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573C9" w14:textId="2AD16EE2" w:rsidR="00754C9A" w:rsidRPr="00B77BFA" w:rsidRDefault="00B77BFA" w:rsidP="00441B6F">
      <w:pPr>
        <w:pStyle w:val="Title"/>
        <w:spacing w:after="0"/>
        <w:jc w:val="both"/>
        <w:rPr>
          <w:rFonts w:ascii="Arial" w:hAnsi="Arial" w:cs="Arial"/>
          <w:u w:val="single"/>
        </w:rPr>
      </w:pPr>
      <w:r w:rsidRPr="00B77BFA">
        <w:rPr>
          <w:rFonts w:ascii="Arial" w:hAnsi="Arial" w:cs="Arial"/>
          <w:u w:val="single"/>
        </w:rPr>
        <w:t>Original Research Article</w:t>
      </w:r>
    </w:p>
    <w:p w14:paraId="464867CC" w14:textId="77777777" w:rsidR="00B77BFA" w:rsidRPr="00253A53" w:rsidRDefault="00B77BFA" w:rsidP="00441B6F">
      <w:pPr>
        <w:pStyle w:val="Title"/>
        <w:spacing w:after="0"/>
        <w:jc w:val="both"/>
        <w:rPr>
          <w:rFonts w:ascii="Arial" w:hAnsi="Arial" w:cs="Arial"/>
        </w:rPr>
      </w:pPr>
    </w:p>
    <w:p w14:paraId="0A5E5ADE" w14:textId="77777777" w:rsidR="00894080" w:rsidRPr="00253A53" w:rsidRDefault="00894080" w:rsidP="00894080">
      <w:pPr>
        <w:jc w:val="right"/>
        <w:rPr>
          <w:rFonts w:ascii="Arial" w:hAnsi="Arial" w:cs="Arial"/>
          <w:b/>
          <w:bCs/>
          <w:kern w:val="2"/>
          <w:sz w:val="36"/>
          <w:szCs w:val="36"/>
          <w:lang w:val="en-PH" w:eastAsia="ja-JP"/>
          <w14:ligatures w14:val="standardContextual"/>
        </w:rPr>
      </w:pPr>
      <w:bookmarkStart w:id="0" w:name="_Toc6566"/>
      <w:r w:rsidRPr="00253A53">
        <w:rPr>
          <w:rFonts w:ascii="Arial" w:hAnsi="Arial" w:cs="Arial"/>
          <w:b/>
          <w:bCs/>
          <w:kern w:val="2"/>
          <w:sz w:val="36"/>
          <w:szCs w:val="36"/>
          <w:lang w:val="en-PH" w:eastAsia="ja-JP"/>
          <w14:ligatures w14:val="standardContextual"/>
        </w:rPr>
        <w:t>The Relationship Between Compensation And</w:t>
      </w:r>
    </w:p>
    <w:p w14:paraId="60D0A57A" w14:textId="77777777" w:rsidR="00894080" w:rsidRPr="00253A53" w:rsidRDefault="00894080" w:rsidP="00894080">
      <w:pPr>
        <w:jc w:val="right"/>
        <w:rPr>
          <w:rFonts w:ascii="Arial" w:hAnsi="Arial" w:cs="Arial"/>
          <w:b/>
          <w:bCs/>
          <w:kern w:val="2"/>
          <w:sz w:val="36"/>
          <w:szCs w:val="36"/>
          <w:lang w:val="en-PH" w:eastAsia="ja-JP"/>
          <w14:ligatures w14:val="standardContextual"/>
        </w:rPr>
      </w:pPr>
      <w:r w:rsidRPr="00253A53">
        <w:rPr>
          <w:rFonts w:ascii="Arial" w:hAnsi="Arial" w:cs="Arial"/>
          <w:b/>
          <w:bCs/>
          <w:kern w:val="2"/>
          <w:sz w:val="36"/>
          <w:szCs w:val="36"/>
          <w:lang w:val="en-PH" w:eastAsia="ja-JP"/>
          <w14:ligatures w14:val="standardContextual"/>
        </w:rPr>
        <w:t>Job Performance Among Health Workers</w:t>
      </w:r>
    </w:p>
    <w:p w14:paraId="3F692751" w14:textId="77777777" w:rsidR="00894080" w:rsidRPr="00253A53" w:rsidRDefault="00894080" w:rsidP="00894080">
      <w:pPr>
        <w:jc w:val="right"/>
        <w:rPr>
          <w:rFonts w:ascii="Arial" w:eastAsia="Arial" w:hAnsi="Arial" w:cs="Arial"/>
          <w:bCs/>
          <w:color w:val="000000"/>
          <w:sz w:val="36"/>
          <w:szCs w:val="36"/>
          <w:lang w:val="en-PH" w:eastAsia="en-PH"/>
        </w:rPr>
      </w:pPr>
      <w:r w:rsidRPr="00253A53">
        <w:rPr>
          <w:rFonts w:ascii="Arial" w:hAnsi="Arial" w:cs="Arial"/>
          <w:b/>
          <w:bCs/>
          <w:kern w:val="2"/>
          <w:sz w:val="36"/>
          <w:szCs w:val="36"/>
          <w:lang w:val="en-PH" w:eastAsia="ja-JP"/>
          <w14:ligatures w14:val="standardContextual"/>
        </w:rPr>
        <w:t>In Cateel, Davao Oriental</w:t>
      </w:r>
      <w:bookmarkEnd w:id="0"/>
    </w:p>
    <w:p w14:paraId="40161AC7" w14:textId="77777777" w:rsidR="00894080" w:rsidRPr="00253A53" w:rsidRDefault="00894080" w:rsidP="00894080">
      <w:pPr>
        <w:jc w:val="right"/>
        <w:rPr>
          <w:rFonts w:ascii="Arial" w:eastAsia="Arial" w:hAnsi="Arial" w:cs="Arial"/>
          <w:bCs/>
          <w:color w:val="000000"/>
          <w:sz w:val="36"/>
          <w:szCs w:val="36"/>
          <w:lang w:val="en-PH" w:eastAsia="en-PH"/>
        </w:rPr>
      </w:pPr>
    </w:p>
    <w:p w14:paraId="69811983" w14:textId="2BF00A0A" w:rsidR="00B01FCD" w:rsidRPr="00253A53" w:rsidRDefault="00472FB9" w:rsidP="00441B6F">
      <w:pPr>
        <w:pStyle w:val="Copyright"/>
        <w:spacing w:after="0" w:line="240" w:lineRule="auto"/>
        <w:jc w:val="both"/>
        <w:rPr>
          <w:rFonts w:ascii="Arial" w:hAnsi="Arial" w:cs="Arial"/>
        </w:rPr>
        <w:sectPr w:rsidR="00B01FCD" w:rsidRPr="00253A53" w:rsidSect="00EE55E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53A53">
        <w:rPr>
          <w:rFonts w:ascii="Arial" w:hAnsi="Arial" w:cs="Arial"/>
          <w:noProof/>
        </w:rPr>
        <mc:AlternateContent>
          <mc:Choice Requires="wps">
            <w:drawing>
              <wp:inline distT="0" distB="0" distL="0" distR="0" wp14:anchorId="76493919" wp14:editId="7C10CF5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2A3B50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AtKuyoygEAAH0DAAAOAAAAAAAAAAAAAAAA&#10;AC4CAABkcnMvZTJvRG9jLnhtbFBLAQItABQABgAIAAAAIQARSDBg1gAAAAIBAAAPAAAAAAAAAAAA&#10;AAAAACQEAABkcnMvZG93bnJldi54bWxQSwUGAAAAAAQABADzAAAAJwUAAAAA&#10;" strokeweight="1.5pt">
                <w10:anchorlock/>
              </v:shape>
            </w:pict>
          </mc:Fallback>
        </mc:AlternateContent>
      </w:r>
      <w:r w:rsidR="00FB3A86" w:rsidRPr="00253A53">
        <w:rPr>
          <w:rFonts w:ascii="Arial" w:hAnsi="Arial" w:cs="Arial"/>
        </w:rPr>
        <w:t>.</w:t>
      </w:r>
    </w:p>
    <w:p w14:paraId="18BCB60C" w14:textId="390E9C96" w:rsidR="00B01FCD" w:rsidRPr="00253A53" w:rsidRDefault="00B01FCD" w:rsidP="00441B6F">
      <w:pPr>
        <w:pStyle w:val="AbstHead"/>
        <w:spacing w:after="0"/>
        <w:jc w:val="both"/>
        <w:rPr>
          <w:rFonts w:ascii="Arial" w:hAnsi="Arial" w:cs="Arial"/>
        </w:rPr>
      </w:pPr>
      <w:r w:rsidRPr="00253A53">
        <w:rPr>
          <w:rFonts w:ascii="Arial" w:hAnsi="Arial" w:cs="Arial"/>
        </w:rPr>
        <w:t>ABSTRACT</w:t>
      </w:r>
    </w:p>
    <w:p w14:paraId="1AA09CB7" w14:textId="77777777" w:rsidR="00790ADA" w:rsidRPr="00253A5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253A53" w14:paraId="0F23228E" w14:textId="77777777" w:rsidTr="001E44FE">
        <w:tc>
          <w:tcPr>
            <w:tcW w:w="9576" w:type="dxa"/>
            <w:shd w:val="clear" w:color="auto" w:fill="F2F2F2"/>
          </w:tcPr>
          <w:p w14:paraId="2867F844" w14:textId="77777777" w:rsidR="00E11538" w:rsidRPr="00E11538" w:rsidRDefault="00E11538" w:rsidP="00E11538">
            <w:pPr>
              <w:spacing w:after="160" w:line="278" w:lineRule="auto"/>
              <w:jc w:val="both"/>
              <w:rPr>
                <w:rFonts w:ascii="Arial" w:eastAsia="Aptos" w:hAnsi="Arial" w:cs="Arial"/>
                <w:kern w:val="2"/>
                <w14:ligatures w14:val="standardContextual"/>
              </w:rPr>
            </w:pPr>
            <w:r w:rsidRPr="00E11538">
              <w:rPr>
                <w:rFonts w:ascii="Arial" w:eastAsia="Aptos" w:hAnsi="Arial" w:cs="Arial"/>
                <w:kern w:val="2"/>
                <w14:ligatures w14:val="standardContextual"/>
              </w:rPr>
              <w:t>This study examined the relationship between compensation and job performance among health workers in Cateel, Davao Oriental. Specifically, it assessed compensation in terms of rewards, benefits, and incentives, and their influence on job performance. A quantitative descriptive-correlational design was employed, involving 42 health workers. Results revealed that compensation levels were generally high, with rewards (M=4.12) and benefits (M=4.11) rated higher than incentives (M=3.66). Job performance was rated very high (M=4.40). Correlation analysis showed that rewards had a strong positive relationship with job performance (r=0.73), followed by benefits (r=0.61) and incentives (r=0.42). Regression analysis indicated that only rewards significantly predicted job performance. The findings suggest that strengthening reward systems can enhance employee performance. The study provides practical insights for improving compensation strategies in rural healthcare settings.</w:t>
            </w:r>
          </w:p>
          <w:p w14:paraId="37AC0D1D" w14:textId="77777777" w:rsidR="00E11538" w:rsidRPr="00E11538" w:rsidRDefault="00E11538" w:rsidP="00E11538">
            <w:pPr>
              <w:spacing w:after="160" w:line="278" w:lineRule="auto"/>
              <w:jc w:val="both"/>
              <w:rPr>
                <w:rFonts w:ascii="Aptos" w:eastAsia="Aptos" w:hAnsi="Aptos"/>
                <w:kern w:val="2"/>
                <w:sz w:val="24"/>
                <w:szCs w:val="24"/>
                <w14:ligatures w14:val="standardContextual"/>
              </w:rPr>
            </w:pPr>
          </w:p>
          <w:p w14:paraId="725056E9" w14:textId="2081EB59" w:rsidR="00505F06" w:rsidRPr="00253A53" w:rsidRDefault="00505F06" w:rsidP="00E218F7">
            <w:pPr>
              <w:jc w:val="both"/>
              <w:rPr>
                <w:rFonts w:ascii="Arial" w:hAnsi="Arial" w:cs="Arial"/>
              </w:rPr>
            </w:pPr>
          </w:p>
        </w:tc>
      </w:tr>
      <w:tr w:rsidR="00B77BFA" w:rsidRPr="00253A53" w14:paraId="61A67190" w14:textId="77777777" w:rsidTr="001E44FE">
        <w:tc>
          <w:tcPr>
            <w:tcW w:w="9576" w:type="dxa"/>
            <w:shd w:val="clear" w:color="auto" w:fill="F2F2F2"/>
          </w:tcPr>
          <w:p w14:paraId="48F45D27" w14:textId="77777777" w:rsidR="00B77BFA" w:rsidRPr="00253A53" w:rsidRDefault="00B77BFA" w:rsidP="009C4675">
            <w:pPr>
              <w:jc w:val="both"/>
              <w:rPr>
                <w:rFonts w:ascii="Arial" w:hAnsi="Arial" w:cs="Arial"/>
              </w:rPr>
            </w:pPr>
          </w:p>
        </w:tc>
      </w:tr>
    </w:tbl>
    <w:p w14:paraId="51F16971" w14:textId="77777777" w:rsidR="00636EB2" w:rsidRPr="00253A53" w:rsidRDefault="00636EB2" w:rsidP="00441B6F">
      <w:pPr>
        <w:pStyle w:val="Body"/>
        <w:spacing w:after="0"/>
        <w:rPr>
          <w:rFonts w:ascii="Arial" w:hAnsi="Arial" w:cs="Arial"/>
          <w:i/>
        </w:rPr>
      </w:pPr>
    </w:p>
    <w:p w14:paraId="4CAFC4E0" w14:textId="77777777" w:rsidR="009C4675" w:rsidRPr="00253A53" w:rsidRDefault="009C4675" w:rsidP="009C4675">
      <w:pPr>
        <w:jc w:val="both"/>
        <w:rPr>
          <w:rFonts w:ascii="Arial" w:hAnsi="Arial" w:cs="Arial"/>
        </w:rPr>
      </w:pPr>
      <w:r w:rsidRPr="00253A53">
        <w:rPr>
          <w:rFonts w:ascii="Arial" w:hAnsi="Arial" w:cs="Arial"/>
        </w:rPr>
        <w:t>Keywords: compensation, job performance, rewards, benefits, incentives</w:t>
      </w:r>
    </w:p>
    <w:p w14:paraId="64A3D2CD" w14:textId="77777777" w:rsidR="00505F06" w:rsidRPr="00253A53" w:rsidRDefault="00505F06" w:rsidP="00441B6F">
      <w:pPr>
        <w:pStyle w:val="Body"/>
        <w:spacing w:after="0"/>
        <w:rPr>
          <w:rFonts w:ascii="Arial" w:hAnsi="Arial" w:cs="Arial"/>
          <w:i/>
        </w:rPr>
      </w:pPr>
    </w:p>
    <w:p w14:paraId="18AF9ECD" w14:textId="40FBC616" w:rsidR="00790ADA" w:rsidRPr="00253A53" w:rsidRDefault="00902823" w:rsidP="00441B6F">
      <w:pPr>
        <w:pStyle w:val="AbstHead"/>
        <w:spacing w:after="0"/>
        <w:jc w:val="both"/>
        <w:rPr>
          <w:rFonts w:ascii="Arial" w:hAnsi="Arial" w:cs="Arial"/>
        </w:rPr>
      </w:pPr>
      <w:r w:rsidRPr="00253A53">
        <w:rPr>
          <w:rFonts w:ascii="Arial" w:hAnsi="Arial" w:cs="Arial"/>
        </w:rPr>
        <w:t xml:space="preserve">1. </w:t>
      </w:r>
      <w:r w:rsidR="00B01FCD" w:rsidRPr="00253A53">
        <w:rPr>
          <w:rFonts w:ascii="Arial" w:hAnsi="Arial" w:cs="Arial"/>
        </w:rPr>
        <w:t>INTRODUCTION</w:t>
      </w:r>
    </w:p>
    <w:p w14:paraId="58D7E9E1" w14:textId="77777777" w:rsidR="00FD6C2A" w:rsidRPr="00253A53" w:rsidRDefault="00FD6C2A" w:rsidP="00441B6F">
      <w:pPr>
        <w:pStyle w:val="AbstHead"/>
        <w:spacing w:after="0"/>
        <w:jc w:val="both"/>
        <w:rPr>
          <w:rFonts w:ascii="Arial" w:hAnsi="Arial" w:cs="Arial"/>
        </w:rPr>
      </w:pPr>
    </w:p>
    <w:p w14:paraId="7F2A5CFA" w14:textId="77777777" w:rsidR="000028E8" w:rsidRPr="00253A53" w:rsidRDefault="000028E8" w:rsidP="000028E8">
      <w:pPr>
        <w:jc w:val="both"/>
        <w:rPr>
          <w:rFonts w:ascii="Arial" w:hAnsi="Arial" w:cs="Arial"/>
        </w:rPr>
      </w:pPr>
      <w:r w:rsidRPr="00253A53">
        <w:rPr>
          <w:rFonts w:ascii="Arial" w:hAnsi="Arial" w:cs="Arial"/>
        </w:rPr>
        <w:t>Compensation and job performance among health workers are often impacted by inadequate pay structures that do not match their increasing workload (Sayre &amp; Conroy, 2024). Many health workers feel that their compensation does not reflect their level of responsibility, which lowers morale and productivity (Hersh, 2023). Unequal pay between different health sectors or regions also leads to high turnover, as workers look for better paying jobs elsewhere, which disrupts performance (Guiguema, 2023). The issue is further worsened by a lack of non-monetary incentives, such as professional development or career growth opportunities that could motivate employees to improve performance (Arora &amp; Arora, 2024). Additionally, delays in payments or inconsistent compensation due to budget issues or administrative problems contribute to reduced motivation and lower work performance (Nambeye, 2023).</w:t>
      </w:r>
    </w:p>
    <w:p w14:paraId="32ABF002" w14:textId="77777777" w:rsidR="0068608F" w:rsidRPr="00253A53" w:rsidRDefault="0068608F" w:rsidP="0068608F">
      <w:pPr>
        <w:spacing w:after="240"/>
        <w:jc w:val="both"/>
        <w:rPr>
          <w:rFonts w:ascii="Arial" w:hAnsi="Arial" w:cs="Arial"/>
        </w:rPr>
      </w:pPr>
      <w:r w:rsidRPr="00253A53">
        <w:rPr>
          <w:rFonts w:ascii="Arial" w:hAnsi="Arial" w:cs="Arial"/>
        </w:rPr>
        <w:t>The key to attracting and keeping skilled healthcare professionals is crucial in an industry already facing significant worker shortages (Akinwale &amp; George, 2023). Fair pay motivates health workers to deliver high-quality care, directly influencing patient outcomes (Kuo, 2023). Additionally, equitable compensation helps promote fairness and reduces disparities in healthcare delivery, which is critical for meeting the needs of diverse communities (Chisolm et al., 2023). On a broader level, appropriate compensation is essential for the sustainability of healthcare systems, particularly in resource-limited settings (Swartz &amp; Aberg, 2023). Adequate pay structures not only support workforce stability but also help prevent burnout, a growing issue within the sector (De Vries et al., 2023). Moreover, well-compensated healthcare professionals are more likely to commit to working in underserved areas, improving access to care, and reducing healthcare inequalities (Akinwale &amp; George, 2023).</w:t>
      </w:r>
    </w:p>
    <w:p w14:paraId="381BAE48" w14:textId="77777777" w:rsidR="0068608F" w:rsidRPr="00253A53" w:rsidRDefault="0068608F" w:rsidP="0068608F">
      <w:pPr>
        <w:spacing w:after="160" w:line="278" w:lineRule="auto"/>
        <w:jc w:val="both"/>
        <w:rPr>
          <w:rFonts w:ascii="Arial" w:eastAsia="Aptos" w:hAnsi="Arial" w:cs="Arial"/>
          <w:kern w:val="2"/>
          <w14:ligatures w14:val="standardContextual"/>
        </w:rPr>
      </w:pPr>
      <w:r w:rsidRPr="00253A53">
        <w:rPr>
          <w:rFonts w:ascii="Arial" w:eastAsia="Aptos" w:hAnsi="Arial" w:cs="Arial"/>
          <w:kern w:val="2"/>
          <w14:ligatures w14:val="standardContextual"/>
        </w:rPr>
        <w:lastRenderedPageBreak/>
        <w:t>Health workers who are paid competitively tend to experience higher job satisfaction, which boosts their performance (Bimpong et al., 2020). However, the relationship between pay and performance isn't straightforward; nonmonetary perks, such as opportunities for professional development and a supportive work environment, also play an important role in enhancing performance (Mwila &amp; Kulwa, 2022). On the other hand, low pay is often linked to increased absenteeism and lower engagement, which can have a negative impact on productivity (Grinza &amp; Rycx, 2020).</w:t>
      </w:r>
    </w:p>
    <w:p w14:paraId="3B6C697C" w14:textId="77777777" w:rsidR="0068608F" w:rsidRPr="00253A53" w:rsidRDefault="0068608F" w:rsidP="0068608F">
      <w:pPr>
        <w:spacing w:after="160" w:line="278" w:lineRule="auto"/>
        <w:jc w:val="both"/>
        <w:rPr>
          <w:rFonts w:ascii="Arial" w:eastAsia="Aptos" w:hAnsi="Arial" w:cs="Arial"/>
          <w:kern w:val="2"/>
          <w14:ligatures w14:val="standardContextual"/>
        </w:rPr>
      </w:pPr>
      <w:r w:rsidRPr="00253A53">
        <w:rPr>
          <w:rFonts w:ascii="Arial" w:eastAsia="Aptos" w:hAnsi="Arial" w:cs="Arial"/>
          <w:kern w:val="2"/>
          <w14:ligatures w14:val="standardContextual"/>
        </w:rPr>
        <w:t>Although numerous studies have examined the connection between compensation and job performance, most have centered on corporate environments, with limited research specifically targeting healthcare workers (Søvold et al., 2021). The healthcare sector faces unique challenges, such as high levels of emotional labor and burnout, which may influence how compensation impacts workers differently compared to other fields (Pandey &amp; Singh, 2016). Additionally, the effect of non-financial compensation, like benefits and work-life balance programs, on health worker performance has not been thoroughly explored (Muthuswamy, 2022). Most research over the past decade has focused on financial incentives, leaving a significant gap in understanding the role of compensation and job performance within the healthcare industry (Liu &amp; Liu, 2022). This research is unique as, although there are numerous studies on the compensation of health workers, none have specifically addressed the municipality of Cateel.</w:t>
      </w:r>
    </w:p>
    <w:p w14:paraId="4937DB36" w14:textId="77777777" w:rsidR="0068608F" w:rsidRPr="00253A53" w:rsidRDefault="0068608F" w:rsidP="0068608F">
      <w:pPr>
        <w:spacing w:after="160" w:line="278" w:lineRule="auto"/>
        <w:jc w:val="both"/>
        <w:rPr>
          <w:rFonts w:ascii="Arial" w:eastAsia="Aptos" w:hAnsi="Arial" w:cs="Arial"/>
          <w:kern w:val="2"/>
          <w14:ligatures w14:val="standardContextual"/>
        </w:rPr>
      </w:pPr>
      <w:r w:rsidRPr="00253A53">
        <w:rPr>
          <w:rFonts w:ascii="Arial" w:eastAsia="Aptos" w:hAnsi="Arial" w:cs="Arial"/>
          <w:kern w:val="2"/>
          <w14:ligatures w14:val="standardContextual"/>
        </w:rPr>
        <w:t>This research delves into the intriguing connection between compensation and job performance for health workers in Cateel, Davao Oriental. The primary goal is to uncover how various compensation components, such as rewards, incentives, and benefits, interact with the levels of job performance. By concentrating on a rural municipality, this study aims to shed light on the distinctive challenges, limitations, and driving forces that healthcare professionals encounter in these settings. The findings are expected to offer invaluable insights for policymakers, particularly when it comes to crafting fair compensation structures that not only boost performance but also ensure that health services remain viable in areas that desperately need them.</w:t>
      </w:r>
    </w:p>
    <w:p w14:paraId="0210950F" w14:textId="75238850" w:rsidR="00790ADA" w:rsidRPr="00253A53" w:rsidRDefault="00E87B96" w:rsidP="000C53F7">
      <w:pPr>
        <w:pStyle w:val="AbstHead"/>
        <w:spacing w:after="0"/>
        <w:jc w:val="both"/>
        <w:rPr>
          <w:rFonts w:ascii="Arial" w:hAnsi="Arial" w:cs="Arial"/>
        </w:rPr>
      </w:pPr>
      <w:r w:rsidRPr="00253A53">
        <w:rPr>
          <w:rFonts w:ascii="Arial" w:hAnsi="Arial" w:cs="Arial"/>
        </w:rPr>
        <w:t>2</w:t>
      </w:r>
      <w:r w:rsidR="00902823" w:rsidRPr="00253A53">
        <w:rPr>
          <w:rFonts w:ascii="Arial" w:hAnsi="Arial" w:cs="Arial"/>
        </w:rPr>
        <w:t xml:space="preserve">. </w:t>
      </w:r>
      <w:r w:rsidR="006B57D0" w:rsidRPr="00253A53">
        <w:rPr>
          <w:rFonts w:ascii="Arial" w:hAnsi="Arial" w:cs="Arial"/>
        </w:rPr>
        <w:t>methodolog</w:t>
      </w:r>
      <w:r w:rsidR="00FD6C2A" w:rsidRPr="00253A53">
        <w:rPr>
          <w:rFonts w:ascii="Arial" w:hAnsi="Arial" w:cs="Arial"/>
        </w:rPr>
        <w:t>Y</w:t>
      </w:r>
    </w:p>
    <w:p w14:paraId="1352207E" w14:textId="77777777" w:rsidR="000C53F7" w:rsidRPr="00253A53" w:rsidRDefault="000C53F7" w:rsidP="000C53F7">
      <w:pPr>
        <w:pStyle w:val="AbstHead"/>
        <w:spacing w:after="0"/>
        <w:jc w:val="both"/>
        <w:rPr>
          <w:rFonts w:ascii="Arial" w:hAnsi="Arial" w:cs="Arial"/>
        </w:rPr>
      </w:pPr>
    </w:p>
    <w:p w14:paraId="51330D68" w14:textId="2093D202" w:rsidR="00AA74E0" w:rsidRPr="00253A53" w:rsidRDefault="00E87B96" w:rsidP="00441B6F">
      <w:pPr>
        <w:pStyle w:val="Body"/>
        <w:spacing w:after="0"/>
        <w:rPr>
          <w:rFonts w:ascii="Arial" w:hAnsi="Arial" w:cs="Arial"/>
          <w:b/>
          <w:sz w:val="22"/>
        </w:rPr>
      </w:pPr>
      <w:r w:rsidRPr="00253A53">
        <w:rPr>
          <w:rFonts w:ascii="Arial" w:hAnsi="Arial" w:cs="Arial"/>
          <w:b/>
          <w:caps/>
          <w:sz w:val="22"/>
        </w:rPr>
        <w:t>2</w:t>
      </w:r>
      <w:r w:rsidR="00AA74E0" w:rsidRPr="00253A53">
        <w:rPr>
          <w:rFonts w:ascii="Arial" w:hAnsi="Arial" w:cs="Arial"/>
          <w:b/>
          <w:caps/>
          <w:sz w:val="22"/>
        </w:rPr>
        <w:t xml:space="preserve">.1 </w:t>
      </w:r>
      <w:r w:rsidR="00103862" w:rsidRPr="00253A53">
        <w:rPr>
          <w:rFonts w:ascii="Arial" w:hAnsi="Arial" w:cs="Arial"/>
          <w:b/>
          <w:sz w:val="22"/>
        </w:rPr>
        <w:t>Research Design</w:t>
      </w:r>
    </w:p>
    <w:p w14:paraId="03288710" w14:textId="77777777" w:rsidR="00103862" w:rsidRPr="00253A53" w:rsidRDefault="00103862" w:rsidP="00441B6F">
      <w:pPr>
        <w:pStyle w:val="Body"/>
        <w:spacing w:after="0"/>
        <w:rPr>
          <w:rFonts w:ascii="Arial" w:hAnsi="Arial" w:cs="Arial"/>
        </w:rPr>
      </w:pPr>
    </w:p>
    <w:p w14:paraId="28DCD844" w14:textId="77777777" w:rsidR="0001037D" w:rsidRPr="00253A53" w:rsidRDefault="0001037D" w:rsidP="0001037D">
      <w:pPr>
        <w:spacing w:after="160" w:line="278" w:lineRule="auto"/>
        <w:jc w:val="both"/>
        <w:rPr>
          <w:rFonts w:ascii="Arial" w:eastAsia="Aptos" w:hAnsi="Arial" w:cs="Arial"/>
          <w:kern w:val="2"/>
          <w14:ligatures w14:val="standardContextual"/>
        </w:rPr>
      </w:pPr>
      <w:r w:rsidRPr="00253A53">
        <w:rPr>
          <w:rFonts w:ascii="Arial" w:eastAsia="Aptos" w:hAnsi="Arial" w:cs="Arial"/>
          <w:kern w:val="2"/>
          <w14:ligatures w14:val="standardContextual"/>
        </w:rPr>
        <w:t>This study employed a descriptive correlational quantitative approach, focusing on measurable data to establish the relationship between compensation and job performance. This method was appropriate for gathering objective, numerical data and analyzing it statistically to identify trends, patterns, and correlations. A descriptive-correlational design was used to examine the relationship between compensation and job performance among health workers (Agodu, 2019). This design allowed the researcher to describe the current compensation structures and assess whether they correlated with variations in job performance. The descriptive was utilized to describe a detailed account of the existing compensation structures and job performance levels by summarizing data through frequencies, percentages, means, and standard deviations. Meanwhile, the correlational aspect was focused on analyzing the statistical association between compensation and job performance using correlation coefficients, such as Pearson’s r, to determine the strength and direction of the relationship without implying causation.</w:t>
      </w:r>
    </w:p>
    <w:p w14:paraId="06770C27" w14:textId="77777777" w:rsidR="00103862" w:rsidRPr="00253A53" w:rsidRDefault="00103862" w:rsidP="00103862">
      <w:pPr>
        <w:pStyle w:val="Body"/>
        <w:spacing w:after="0"/>
        <w:rPr>
          <w:rFonts w:ascii="Arial" w:hAnsi="Arial" w:cs="Arial"/>
        </w:rPr>
      </w:pPr>
    </w:p>
    <w:p w14:paraId="5D8C9386" w14:textId="5BB0D339" w:rsidR="00103862" w:rsidRPr="00253A53" w:rsidRDefault="00E87B96" w:rsidP="00103862">
      <w:pPr>
        <w:pStyle w:val="Body"/>
        <w:spacing w:after="0"/>
        <w:rPr>
          <w:rFonts w:ascii="Arial" w:hAnsi="Arial" w:cs="Arial"/>
          <w:b/>
          <w:sz w:val="22"/>
        </w:rPr>
      </w:pPr>
      <w:r w:rsidRPr="00253A53">
        <w:rPr>
          <w:rFonts w:ascii="Arial" w:hAnsi="Arial" w:cs="Arial"/>
          <w:b/>
          <w:caps/>
          <w:sz w:val="22"/>
        </w:rPr>
        <w:t>2</w:t>
      </w:r>
      <w:r w:rsidR="00103862" w:rsidRPr="00253A53">
        <w:rPr>
          <w:rFonts w:ascii="Arial" w:hAnsi="Arial" w:cs="Arial"/>
          <w:b/>
          <w:caps/>
          <w:sz w:val="22"/>
        </w:rPr>
        <w:t xml:space="preserve">.2 </w:t>
      </w:r>
      <w:r w:rsidR="00103862" w:rsidRPr="00253A53">
        <w:rPr>
          <w:rFonts w:ascii="Arial" w:hAnsi="Arial" w:cs="Arial"/>
          <w:b/>
          <w:sz w:val="22"/>
        </w:rPr>
        <w:t>Research Instrument</w:t>
      </w:r>
    </w:p>
    <w:p w14:paraId="652EB9C3" w14:textId="77777777" w:rsidR="00103862" w:rsidRPr="00253A53" w:rsidRDefault="00103862" w:rsidP="00103862">
      <w:pPr>
        <w:pStyle w:val="Body"/>
        <w:spacing w:after="0"/>
        <w:rPr>
          <w:rFonts w:ascii="Arial" w:hAnsi="Arial" w:cs="Arial"/>
          <w:b/>
          <w:sz w:val="22"/>
        </w:rPr>
      </w:pPr>
    </w:p>
    <w:p w14:paraId="6600821B" w14:textId="77777777" w:rsidR="0001037D" w:rsidRPr="00253A53" w:rsidRDefault="0001037D" w:rsidP="0001037D">
      <w:pPr>
        <w:spacing w:after="160" w:line="278" w:lineRule="auto"/>
        <w:jc w:val="both"/>
        <w:rPr>
          <w:rFonts w:ascii="Arial" w:eastAsia="Aptos" w:hAnsi="Arial" w:cs="Arial"/>
          <w:kern w:val="2"/>
          <w14:ligatures w14:val="standardContextual"/>
        </w:rPr>
      </w:pPr>
      <w:r w:rsidRPr="00253A53">
        <w:rPr>
          <w:rFonts w:ascii="Arial" w:eastAsia="Aptos" w:hAnsi="Arial" w:cs="Arial"/>
          <w:kern w:val="2"/>
          <w14:ligatures w14:val="standardContextual"/>
        </w:rPr>
        <w:t>This study used an adapted survey questionnaire based on the study of Evelyne Gloria Akoth Otonde (2014), entitled “Employee Perception of The Relationship between Rewards and Employee Performance at Liquid Telecom Kenya LTD,” and Mohammed Wahib Abd et al. (2022), entitled “Incentives in Achieving Job Satisfaction: A Study of a Sample of Employees Working in the General Directorate of Education, Diyala Governorate.” The questionnaire was divided into five sections to capture the necessary data: (1) rewards, (2) benefits, (3) incentives, and (4) job performance. The respondents were asked to rate each item on a five-point scale ranging from 5 (strongly agree) to 1 (strongly disagree). To ascertain the relationship between compensation and job performance among health workers, the matrix below was used to interpret the answers.</w:t>
      </w:r>
    </w:p>
    <w:p w14:paraId="1CC258AE" w14:textId="751E8B90" w:rsidR="00103862" w:rsidRPr="00253A53" w:rsidRDefault="00E87B96" w:rsidP="00103862">
      <w:pPr>
        <w:pStyle w:val="Body"/>
        <w:spacing w:after="0"/>
        <w:rPr>
          <w:rFonts w:ascii="Arial" w:hAnsi="Arial" w:cs="Arial"/>
          <w:b/>
          <w:sz w:val="22"/>
        </w:rPr>
      </w:pPr>
      <w:r w:rsidRPr="00253A53">
        <w:rPr>
          <w:rFonts w:ascii="Arial" w:hAnsi="Arial" w:cs="Arial"/>
          <w:b/>
          <w:caps/>
          <w:sz w:val="22"/>
        </w:rPr>
        <w:t>2</w:t>
      </w:r>
      <w:r w:rsidR="00103862" w:rsidRPr="00253A53">
        <w:rPr>
          <w:rFonts w:ascii="Arial" w:hAnsi="Arial" w:cs="Arial"/>
          <w:b/>
          <w:caps/>
          <w:sz w:val="22"/>
        </w:rPr>
        <w:t xml:space="preserve">.3 </w:t>
      </w:r>
      <w:r w:rsidR="00103862" w:rsidRPr="00253A53">
        <w:rPr>
          <w:rFonts w:ascii="Arial" w:hAnsi="Arial" w:cs="Arial"/>
          <w:b/>
          <w:sz w:val="22"/>
        </w:rPr>
        <w:t>Respondents of the Study</w:t>
      </w:r>
    </w:p>
    <w:p w14:paraId="2B321F0C" w14:textId="77777777" w:rsidR="00E11538" w:rsidRPr="00E11538" w:rsidRDefault="00E11538" w:rsidP="00E11538">
      <w:pPr>
        <w:spacing w:after="160" w:line="278" w:lineRule="auto"/>
        <w:jc w:val="both"/>
        <w:rPr>
          <w:rFonts w:ascii="Arial" w:eastAsia="Aptos" w:hAnsi="Arial" w:cs="Arial"/>
          <w:kern w:val="2"/>
          <w14:ligatures w14:val="standardContextual"/>
        </w:rPr>
      </w:pPr>
      <w:r w:rsidRPr="00E11538">
        <w:rPr>
          <w:rFonts w:ascii="Arial" w:eastAsia="Aptos" w:hAnsi="Arial" w:cs="Arial"/>
          <w:kern w:val="2"/>
          <w14:ligatures w14:val="standardContextual"/>
        </w:rPr>
        <w:t xml:space="preserve">The respondents of this study included 42 health workers from barangay health centers in Cateel, Davao Oriental. These individuals were selected based on their direct involvement in healthcare service delivery, ensuring that they possessed </w:t>
      </w:r>
      <w:r w:rsidRPr="00E11538">
        <w:rPr>
          <w:rFonts w:ascii="Arial" w:eastAsia="Aptos" w:hAnsi="Arial" w:cs="Arial"/>
          <w:kern w:val="2"/>
          <w14:ligatures w14:val="standardContextual"/>
        </w:rPr>
        <w:lastRenderedPageBreak/>
        <w:t>relevant experiences and insights into compensation and job performance practices. Their participation provided essential data for understanding how compensation strategies influence job performance in real-world healthcare settings. ‎ ‎This study is subject to certain limitations, particularly in terms of the number of respondents. The research included a total of 42 health workers, which represents the entire population of health workers within the municipality. While complete enumeration was employed, the relatively small population size limits the extent to which the findings can be generalized to larger populations or other settings. This constraint is inherent to the scope of the municipality, as it only has 42 health workers available for participation. Despite this limitation, the study provides meaningful and relevant insights based on the complete set of respondents within the specified area.</w:t>
      </w:r>
    </w:p>
    <w:p w14:paraId="50D67840" w14:textId="77777777" w:rsidR="0057535D" w:rsidRPr="00253A53" w:rsidRDefault="0057535D" w:rsidP="0057535D">
      <w:pPr>
        <w:pStyle w:val="Body"/>
        <w:spacing w:after="0"/>
        <w:rPr>
          <w:rFonts w:ascii="Arial" w:hAnsi="Arial" w:cs="Arial"/>
        </w:rPr>
      </w:pPr>
    </w:p>
    <w:p w14:paraId="6EF6833B" w14:textId="4EC62412" w:rsidR="00902823" w:rsidRPr="00253A53" w:rsidRDefault="00E253E0" w:rsidP="00441B6F">
      <w:pPr>
        <w:pStyle w:val="Head1"/>
        <w:spacing w:after="0"/>
        <w:jc w:val="both"/>
        <w:rPr>
          <w:rFonts w:ascii="Arial" w:hAnsi="Arial" w:cs="Arial"/>
        </w:rPr>
      </w:pPr>
      <w:r w:rsidRPr="00253A53">
        <w:rPr>
          <w:rFonts w:ascii="Arial" w:hAnsi="Arial" w:cs="Arial"/>
        </w:rPr>
        <w:t>3</w:t>
      </w:r>
      <w:r w:rsidR="00902823" w:rsidRPr="00253A53">
        <w:rPr>
          <w:rFonts w:ascii="Arial" w:hAnsi="Arial" w:cs="Arial"/>
        </w:rPr>
        <w:t xml:space="preserve">. </w:t>
      </w:r>
      <w:r w:rsidR="00000F8F" w:rsidRPr="00253A53">
        <w:rPr>
          <w:rFonts w:ascii="Arial" w:hAnsi="Arial" w:cs="Arial"/>
        </w:rPr>
        <w:t>results and discussion</w:t>
      </w:r>
    </w:p>
    <w:p w14:paraId="633E0CF3" w14:textId="77777777" w:rsidR="00851412" w:rsidRPr="00253A53" w:rsidRDefault="00851412" w:rsidP="00851412">
      <w:pPr>
        <w:pStyle w:val="Body"/>
        <w:spacing w:after="0"/>
        <w:rPr>
          <w:rFonts w:ascii="Arial" w:hAnsi="Arial" w:cs="Arial"/>
          <w:b/>
          <w:caps/>
          <w:sz w:val="22"/>
        </w:rPr>
      </w:pPr>
    </w:p>
    <w:p w14:paraId="71C28B4E" w14:textId="77777777" w:rsidR="0089211D" w:rsidRPr="00253A53" w:rsidRDefault="00E253E0" w:rsidP="0089211D">
      <w:pPr>
        <w:rPr>
          <w:rFonts w:ascii="Arial" w:eastAsia="Aptos" w:hAnsi="Arial" w:cs="Arial"/>
          <w:b/>
          <w:bCs/>
          <w:kern w:val="2"/>
          <w:sz w:val="22"/>
          <w:szCs w:val="22"/>
          <w14:ligatures w14:val="standardContextual"/>
        </w:rPr>
      </w:pPr>
      <w:r w:rsidRPr="00253A53">
        <w:rPr>
          <w:rFonts w:ascii="Arial" w:hAnsi="Arial" w:cs="Arial"/>
          <w:b/>
          <w:caps/>
          <w:sz w:val="22"/>
        </w:rPr>
        <w:t>3</w:t>
      </w:r>
      <w:r w:rsidR="00851412" w:rsidRPr="00253A53">
        <w:rPr>
          <w:rFonts w:ascii="Arial" w:hAnsi="Arial" w:cs="Arial"/>
          <w:b/>
          <w:caps/>
          <w:sz w:val="22"/>
        </w:rPr>
        <w:t xml:space="preserve">.1 </w:t>
      </w:r>
      <w:r w:rsidR="0089211D" w:rsidRPr="00253A53">
        <w:rPr>
          <w:rFonts w:ascii="Arial" w:eastAsia="Aptos" w:hAnsi="Arial" w:cs="Arial"/>
          <w:b/>
          <w:bCs/>
          <w:kern w:val="2"/>
          <w:sz w:val="22"/>
          <w:szCs w:val="22"/>
          <w14:ligatures w14:val="standardContextual"/>
        </w:rPr>
        <w:t>Level of Compensation among Health Workers in terms of Rewards.</w:t>
      </w:r>
    </w:p>
    <w:p w14:paraId="5EC9E7D2" w14:textId="4F671BFB" w:rsidR="004208F9" w:rsidRPr="00253A53" w:rsidRDefault="004208F9" w:rsidP="00851412">
      <w:pPr>
        <w:pStyle w:val="Body"/>
        <w:spacing w:after="0"/>
        <w:rPr>
          <w:rFonts w:ascii="Arial" w:hAnsi="Arial" w:cs="Arial"/>
          <w:b/>
          <w:sz w:val="22"/>
        </w:rPr>
      </w:pPr>
    </w:p>
    <w:p w14:paraId="6ABFD70B" w14:textId="6227F366" w:rsidR="0089211D" w:rsidRPr="00253A53" w:rsidRDefault="00AB00E6" w:rsidP="0089211D">
      <w:pPr>
        <w:jc w:val="both"/>
        <w:rPr>
          <w:rFonts w:ascii="Arial" w:eastAsia="Aptos" w:hAnsi="Arial" w:cs="Arial"/>
          <w:kern w:val="2"/>
          <w14:ligatures w14:val="standardContextual"/>
        </w:rPr>
      </w:pPr>
      <w:r w:rsidRPr="00253A53">
        <w:rPr>
          <w:rFonts w:ascii="Arial" w:hAnsi="Arial" w:cs="Arial"/>
        </w:rPr>
        <w:t>‎</w:t>
      </w:r>
      <w:r w:rsidR="0089211D" w:rsidRPr="00253A53">
        <w:rPr>
          <w:rFonts w:ascii="Arial" w:eastAsia="Aptos" w:hAnsi="Arial" w:cs="Arial"/>
          <w:kern w:val="2"/>
          <w14:ligatures w14:val="standardContextual"/>
        </w:rPr>
        <w:t xml:space="preserve">The results in Table </w:t>
      </w:r>
      <w:r w:rsidR="000805DD" w:rsidRPr="00253A53">
        <w:rPr>
          <w:rFonts w:ascii="Arial" w:eastAsia="Aptos" w:hAnsi="Arial" w:cs="Arial"/>
          <w:kern w:val="2"/>
          <w14:ligatures w14:val="standardContextual"/>
        </w:rPr>
        <w:t>1</w:t>
      </w:r>
      <w:r w:rsidR="0089211D" w:rsidRPr="00253A53">
        <w:rPr>
          <w:rFonts w:ascii="Arial" w:eastAsia="Aptos" w:hAnsi="Arial" w:cs="Arial"/>
          <w:kern w:val="2"/>
          <w14:ligatures w14:val="standardContextual"/>
        </w:rPr>
        <w:t xml:space="preserve"> reveal that compensation in terms of rewards received an average of 4.12, interpreted as high. This suggests that health workers in Cateel generally perceive the rewards they receive, such as wages, benefits, and performance recognition, as satisfactory and motivating. Consistent with the views of </w:t>
      </w:r>
      <w:r w:rsidR="00A5201E">
        <w:rPr>
          <w:rFonts w:ascii="Arial" w:eastAsia="Aptos" w:hAnsi="Arial" w:cs="Arial"/>
          <w:kern w:val="2"/>
          <w14:ligatures w14:val="standardContextual"/>
        </w:rPr>
        <w:t>khudhair,F.S.(2024)</w:t>
      </w:r>
      <w:r w:rsidR="0089211D" w:rsidRPr="00253A53">
        <w:rPr>
          <w:rFonts w:ascii="Arial" w:eastAsia="Aptos" w:hAnsi="Arial" w:cs="Arial"/>
          <w:kern w:val="2"/>
          <w14:ligatures w14:val="standardContextual"/>
        </w:rPr>
        <w:t>, rewards remain a central factor in driving employee performance, especially when these rewards reflect both organizational fairness and appreciation for individual contributions. A strong reward structure reinforces employee satisfaction and encourages retention in healthcare settings.</w:t>
      </w:r>
    </w:p>
    <w:p w14:paraId="07C83F68" w14:textId="77777777" w:rsidR="0089211D" w:rsidRPr="00253A53" w:rsidRDefault="0089211D" w:rsidP="0089211D">
      <w:pPr>
        <w:spacing w:after="160" w:line="278" w:lineRule="auto"/>
        <w:jc w:val="both"/>
        <w:rPr>
          <w:rFonts w:ascii="Arial" w:eastAsia="Aptos" w:hAnsi="Arial" w:cs="Arial"/>
          <w:kern w:val="2"/>
          <w14:ligatures w14:val="standardContextual"/>
        </w:rPr>
      </w:pPr>
      <w:r w:rsidRPr="00253A53">
        <w:rPr>
          <w:rFonts w:ascii="Arial" w:eastAsia="Aptos" w:hAnsi="Arial" w:cs="Arial"/>
          <w:kern w:val="2"/>
          <w14:ligatures w14:val="standardContextual"/>
        </w:rPr>
        <w:t>Among the specific items assessed, the highest mean score was 4.52 for the statement “Because of my work, I feel I am valued as a healthcare worker by my employer”, indicating that employees feel recognized and appreciated in their roles. On the other hand, the lowest mean score, 3.55, was assigned to “Health workers have the freedom to make decisions”, suggesting limited autonomy. While the workers feel valued, the relatively lower score in autonomy implies a need for improvement in participative decision-making. This aligns with findings by Delaney and Royal (2017), who stressed the importance of non-monetary recognition, and Nuraini (2023), who emphasized that decision-making freedom enhances motivation and organizational commitment.</w:t>
      </w:r>
    </w:p>
    <w:p w14:paraId="30002ECC" w14:textId="77777777" w:rsidR="0089211D" w:rsidRPr="00253A53" w:rsidRDefault="0089211D" w:rsidP="0089211D">
      <w:pPr>
        <w:spacing w:after="160" w:line="278" w:lineRule="auto"/>
        <w:jc w:val="both"/>
        <w:rPr>
          <w:rFonts w:ascii="Arial" w:eastAsia="Aptos" w:hAnsi="Arial" w:cs="Arial"/>
          <w:kern w:val="2"/>
          <w14:ligatures w14:val="standardContextual"/>
        </w:rPr>
      </w:pPr>
      <w:r w:rsidRPr="00253A53">
        <w:rPr>
          <w:rFonts w:ascii="Arial" w:eastAsia="Aptos" w:hAnsi="Arial" w:cs="Arial"/>
          <w:kern w:val="2"/>
          <w14:ligatures w14:val="standardContextual"/>
        </w:rPr>
        <w:t>Overall, the high average rating of 4.12 indicates that the reward system is functioning effectively and contributes positively to job performance. However, the gap between feeling valued and having decision-making power highlights areas for development in managerial practices. As supported by Sudiardhita et al. (2018), compensation strategies that combine financial rewards with empowerment and recognition are more likely to sustain employee satisfaction and performance over time. Strengthening autonomy alongside existing rewards can help create a more balanced and motivating work environment for health workers (Krytus, 2022).</w:t>
      </w:r>
    </w:p>
    <w:p w14:paraId="37B19810" w14:textId="2DD95036" w:rsidR="00FD2685" w:rsidRPr="00253A53" w:rsidRDefault="00AB00E6" w:rsidP="00FD2685">
      <w:pPr>
        <w:jc w:val="both"/>
        <w:rPr>
          <w:rFonts w:ascii="Arial" w:eastAsia="Calibri" w:hAnsi="Arial" w:cs="Arial"/>
          <w:b/>
          <w:bCs/>
          <w:kern w:val="2"/>
          <w:lang w:val="en-PH"/>
          <w14:ligatures w14:val="standardContextual"/>
        </w:rPr>
      </w:pPr>
      <w:r w:rsidRPr="00253A53">
        <w:rPr>
          <w:rFonts w:ascii="Arial" w:hAnsi="Arial" w:cs="Arial"/>
        </w:rPr>
        <w:t>‎</w:t>
      </w:r>
      <w:r w:rsidR="00FD2685" w:rsidRPr="00253A53">
        <w:rPr>
          <w:rFonts w:ascii="Arial" w:eastAsia="Calibri" w:hAnsi="Arial" w:cs="Arial"/>
          <w:b/>
          <w:bCs/>
          <w:kern w:val="2"/>
          <w:lang w:val="en-PH"/>
          <w14:ligatures w14:val="standardContextual"/>
        </w:rPr>
        <w:t xml:space="preserve"> Table </w:t>
      </w:r>
      <w:r w:rsidR="00010EE0" w:rsidRPr="00253A53">
        <w:rPr>
          <w:rFonts w:ascii="Arial" w:eastAsia="Calibri" w:hAnsi="Arial" w:cs="Arial"/>
          <w:b/>
          <w:bCs/>
          <w:kern w:val="2"/>
          <w:lang w:val="en-PH"/>
          <w14:ligatures w14:val="standardContextual"/>
        </w:rPr>
        <w:t>1</w:t>
      </w:r>
      <w:r w:rsidR="00FD2685" w:rsidRPr="00253A53">
        <w:rPr>
          <w:rFonts w:ascii="Arial" w:eastAsia="Calibri" w:hAnsi="Arial" w:cs="Arial"/>
          <w:kern w:val="2"/>
          <w:lang w:val="en-PH"/>
          <w14:ligatures w14:val="standardContextual"/>
        </w:rPr>
        <w:t xml:space="preserve">. </w:t>
      </w:r>
      <w:r w:rsidR="00FD2685" w:rsidRPr="00253A53">
        <w:rPr>
          <w:rFonts w:ascii="Arial" w:eastAsia="Calibri" w:hAnsi="Arial" w:cs="Arial"/>
          <w:b/>
          <w:bCs/>
          <w:kern w:val="2"/>
          <w:lang w:val="en-PH"/>
          <w14:ligatures w14:val="standardContextual"/>
        </w:rPr>
        <w:t>Level of Compensation among Health Workers in terms of Rewards.</w:t>
      </w:r>
    </w:p>
    <w:p w14:paraId="079B29CC" w14:textId="6EB87FCA" w:rsidR="0003785A" w:rsidRPr="00253A53" w:rsidRDefault="00A5201E" w:rsidP="00FD2685">
      <w:pPr>
        <w:jc w:val="both"/>
        <w:rPr>
          <w:rFonts w:ascii="Arial" w:eastAsia="Calibri" w:hAnsi="Arial" w:cs="Arial"/>
          <w:i/>
          <w:iCs/>
          <w:kern w:val="2"/>
          <w:lang w:val="en-PH"/>
          <w14:ligatures w14:val="standardContextual"/>
        </w:rPr>
      </w:pPr>
      <w:r>
        <w:rPr>
          <w:rFonts w:ascii="Arial" w:eastAsia="Calibri" w:hAnsi="Arial" w:cs="Arial"/>
          <w:i/>
          <w:iCs/>
          <w:kern w:val="2"/>
          <w:lang w:val="en-PH"/>
          <w14:ligatures w14:val="standardContextual"/>
        </w:rPr>
        <w:t>KHUDH</w:t>
      </w:r>
    </w:p>
    <w:tbl>
      <w:tblPr>
        <w:tblStyle w:val="PlainTable2"/>
        <w:tblW w:w="8407" w:type="dxa"/>
        <w:tblLook w:val="04A0" w:firstRow="1" w:lastRow="0" w:firstColumn="1" w:lastColumn="0" w:noHBand="0" w:noVBand="1"/>
      </w:tblPr>
      <w:tblGrid>
        <w:gridCol w:w="4551"/>
        <w:gridCol w:w="1134"/>
        <w:gridCol w:w="1217"/>
        <w:gridCol w:w="1505"/>
      </w:tblGrid>
      <w:tr w:rsidR="00FD2685" w:rsidRPr="00253A53" w14:paraId="41B5232D" w14:textId="77777777" w:rsidTr="00A5201E">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922" w:type="dxa"/>
            <w:hideMark/>
          </w:tcPr>
          <w:p w14:paraId="33237541" w14:textId="77777777" w:rsidR="00FD2685" w:rsidRPr="00253A53" w:rsidRDefault="00FD2685" w:rsidP="00F54792">
            <w:pPr>
              <w:rPr>
                <w:rFonts w:ascii="Arial" w:hAnsi="Arial" w:cs="Arial"/>
                <w:color w:val="000000"/>
                <w:lang w:val="en-PH" w:eastAsia="en-PH"/>
              </w:rPr>
            </w:pPr>
            <w:r w:rsidRPr="00253A53">
              <w:rPr>
                <w:rFonts w:ascii="Arial" w:hAnsi="Arial" w:cs="Arial"/>
                <w:color w:val="000000"/>
                <w:lang w:val="en-PH" w:eastAsia="en-PH"/>
              </w:rPr>
              <w:t>Statements</w:t>
            </w:r>
          </w:p>
        </w:tc>
        <w:tc>
          <w:tcPr>
            <w:tcW w:w="1134" w:type="dxa"/>
            <w:hideMark/>
          </w:tcPr>
          <w:p w14:paraId="7256177A" w14:textId="77777777" w:rsidR="00FD2685" w:rsidRPr="00253A53" w:rsidRDefault="00FD2685" w:rsidP="00F54792">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Mean</w:t>
            </w:r>
          </w:p>
        </w:tc>
        <w:tc>
          <w:tcPr>
            <w:tcW w:w="1217" w:type="dxa"/>
            <w:hideMark/>
          </w:tcPr>
          <w:p w14:paraId="6BCF8D7E" w14:textId="77777777" w:rsidR="00FD2685" w:rsidRPr="00253A53" w:rsidRDefault="00FD2685" w:rsidP="00F54792">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Std. Deviation</w:t>
            </w:r>
          </w:p>
        </w:tc>
        <w:tc>
          <w:tcPr>
            <w:tcW w:w="1134" w:type="dxa"/>
            <w:noWrap/>
            <w:hideMark/>
          </w:tcPr>
          <w:p w14:paraId="14740374" w14:textId="77777777" w:rsidR="00FD2685" w:rsidRPr="00253A53" w:rsidRDefault="00FD2685" w:rsidP="00F54792">
            <w:pPr>
              <w:cnfStyle w:val="100000000000" w:firstRow="1" w:lastRow="0" w:firstColumn="0" w:lastColumn="0" w:oddVBand="0" w:evenVBand="0" w:oddHBand="0" w:evenHBand="0" w:firstRowFirstColumn="0" w:firstRowLastColumn="0" w:lastRowFirstColumn="0" w:lastRowLastColumn="0"/>
              <w:rPr>
                <w:rFonts w:ascii="Arial" w:hAnsi="Arial" w:cs="Arial"/>
                <w:lang w:val="en-PH" w:eastAsia="en-PH"/>
              </w:rPr>
            </w:pPr>
            <w:r w:rsidRPr="00253A53">
              <w:rPr>
                <w:rFonts w:ascii="Arial" w:hAnsi="Arial" w:cs="Arial"/>
                <w:lang w:val="en-PH" w:eastAsia="en-PH"/>
              </w:rPr>
              <w:t>Interpretation</w:t>
            </w:r>
          </w:p>
        </w:tc>
      </w:tr>
      <w:tr w:rsidR="00FD2685" w:rsidRPr="00253A53" w14:paraId="0DE95D12" w14:textId="77777777" w:rsidTr="00A520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5D134B5D" w14:textId="6BFB19E0"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Wages and salaries provided to health workers are competitive compared to those of other healthcare institutions or facilities.</w:t>
            </w:r>
          </w:p>
        </w:tc>
        <w:tc>
          <w:tcPr>
            <w:tcW w:w="1134" w:type="dxa"/>
            <w:noWrap/>
            <w:hideMark/>
          </w:tcPr>
          <w:p w14:paraId="483F1CB4"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4.31</w:t>
            </w:r>
          </w:p>
        </w:tc>
        <w:tc>
          <w:tcPr>
            <w:tcW w:w="1217" w:type="dxa"/>
            <w:noWrap/>
            <w:hideMark/>
          </w:tcPr>
          <w:p w14:paraId="383D1123"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0.72</w:t>
            </w:r>
          </w:p>
        </w:tc>
        <w:tc>
          <w:tcPr>
            <w:tcW w:w="1134" w:type="dxa"/>
            <w:noWrap/>
            <w:hideMark/>
          </w:tcPr>
          <w:p w14:paraId="19C74D33" w14:textId="77777777" w:rsidR="00FD2685" w:rsidRPr="00253A53" w:rsidRDefault="00FD2685" w:rsidP="00F54792">
            <w:pPr>
              <w:keepNext/>
              <w:keepLines/>
              <w:spacing w:line="480" w:lineRule="auto"/>
              <w:outlineLvl w:val="0"/>
              <w:cnfStyle w:val="000000100000" w:firstRow="0" w:lastRow="0" w:firstColumn="0" w:lastColumn="0" w:oddVBand="0" w:evenVBand="0" w:oddHBand="1" w:evenHBand="0" w:firstRowFirstColumn="0" w:firstRowLastColumn="0" w:lastRowFirstColumn="0" w:lastRowLastColumn="0"/>
              <w:rPr>
                <w:rFonts w:ascii="Arial" w:eastAsia="Yu Gothic Light" w:hAnsi="Arial" w:cs="Arial"/>
                <w:kern w:val="2"/>
                <w:lang w:val="en-PH" w:eastAsia="en-PH"/>
                <w14:ligatures w14:val="standardContextual"/>
              </w:rPr>
            </w:pPr>
            <w:r w:rsidRPr="00253A53">
              <w:rPr>
                <w:rFonts w:ascii="Arial" w:eastAsia="Yu Gothic Light" w:hAnsi="Arial" w:cs="Arial"/>
                <w:kern w:val="2"/>
                <w:lang w:val="en-PH" w:eastAsia="en-PH"/>
                <w14:ligatures w14:val="standardContextual"/>
              </w:rPr>
              <w:t>Very High</w:t>
            </w:r>
          </w:p>
        </w:tc>
      </w:tr>
      <w:tr w:rsidR="00FD2685" w:rsidRPr="00253A53" w14:paraId="6DD6C2DD" w14:textId="77777777" w:rsidTr="00A5201E">
        <w:trPr>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4CA43037" w14:textId="1B1C9A4B"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The rewards for exceptional performance exist in the organization.</w:t>
            </w:r>
          </w:p>
        </w:tc>
        <w:tc>
          <w:tcPr>
            <w:tcW w:w="1134" w:type="dxa"/>
            <w:noWrap/>
            <w:hideMark/>
          </w:tcPr>
          <w:p w14:paraId="51DA7C0E"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3.86</w:t>
            </w:r>
          </w:p>
        </w:tc>
        <w:tc>
          <w:tcPr>
            <w:tcW w:w="1217" w:type="dxa"/>
            <w:noWrap/>
            <w:hideMark/>
          </w:tcPr>
          <w:p w14:paraId="45D60944"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0.68</w:t>
            </w:r>
          </w:p>
        </w:tc>
        <w:tc>
          <w:tcPr>
            <w:tcW w:w="1134" w:type="dxa"/>
            <w:noWrap/>
            <w:hideMark/>
          </w:tcPr>
          <w:p w14:paraId="3F2E49EC" w14:textId="77777777" w:rsidR="00FD2685" w:rsidRPr="00253A53" w:rsidRDefault="00FD2685" w:rsidP="00F54792">
            <w:pPr>
              <w:spacing w:after="160" w:line="256" w:lineRule="auto"/>
              <w:cnfStyle w:val="000000000000" w:firstRow="0" w:lastRow="0" w:firstColumn="0" w:lastColumn="0" w:oddVBand="0" w:evenVBand="0" w:oddHBand="0" w:evenHBand="0" w:firstRowFirstColumn="0" w:firstRowLastColumn="0" w:lastRowFirstColumn="0" w:lastRowLastColumn="0"/>
              <w:rPr>
                <w:rFonts w:ascii="Arial" w:eastAsia="Yu Mincho" w:hAnsi="Arial" w:cs="Arial"/>
                <w:kern w:val="2"/>
                <w:lang w:val="en-PH" w:eastAsia="en-PH"/>
                <w14:ligatures w14:val="standardContextual"/>
              </w:rPr>
            </w:pPr>
            <w:r w:rsidRPr="00253A53">
              <w:rPr>
                <w:rFonts w:ascii="Arial" w:eastAsia="Yu Mincho" w:hAnsi="Arial" w:cs="Arial"/>
                <w:kern w:val="2"/>
                <w:lang w:val="en-PH" w:eastAsia="en-PH"/>
                <w14:ligatures w14:val="standardContextual"/>
              </w:rPr>
              <w:t>High</w:t>
            </w:r>
          </w:p>
        </w:tc>
      </w:tr>
      <w:tr w:rsidR="00FD2685" w:rsidRPr="00253A53" w14:paraId="06B511A5" w14:textId="77777777" w:rsidTr="00A520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62FE9A36" w14:textId="3357E2B9"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The rewards and benefits provided to health workers are comparable to those offered by other healthcare institutions or facilities.</w:t>
            </w:r>
          </w:p>
        </w:tc>
        <w:tc>
          <w:tcPr>
            <w:tcW w:w="1134" w:type="dxa"/>
            <w:noWrap/>
            <w:hideMark/>
          </w:tcPr>
          <w:p w14:paraId="5C6EE242"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4.24</w:t>
            </w:r>
          </w:p>
        </w:tc>
        <w:tc>
          <w:tcPr>
            <w:tcW w:w="1217" w:type="dxa"/>
            <w:noWrap/>
            <w:hideMark/>
          </w:tcPr>
          <w:p w14:paraId="24EAD33F"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0.85</w:t>
            </w:r>
          </w:p>
        </w:tc>
        <w:tc>
          <w:tcPr>
            <w:tcW w:w="1134" w:type="dxa"/>
            <w:noWrap/>
            <w:hideMark/>
          </w:tcPr>
          <w:p w14:paraId="5FB6E67C" w14:textId="4DA1A4E1" w:rsidR="00FD2685" w:rsidRPr="00253A53" w:rsidRDefault="00FD2685" w:rsidP="00F54792">
            <w:pPr>
              <w:keepNext/>
              <w:keepLines/>
              <w:spacing w:line="48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lang w:val="en-PH" w:eastAsia="en-PH"/>
              </w:rPr>
            </w:pPr>
            <w:r w:rsidRPr="00253A53">
              <w:rPr>
                <w:rFonts w:ascii="Arial" w:hAnsi="Arial" w:cs="Arial"/>
                <w:lang w:val="en-PH" w:eastAsia="en-PH"/>
              </w:rPr>
              <w:t>Very High</w:t>
            </w:r>
          </w:p>
        </w:tc>
      </w:tr>
      <w:tr w:rsidR="00FD2685" w:rsidRPr="00253A53" w14:paraId="351E0007" w14:textId="77777777" w:rsidTr="00A5201E">
        <w:trPr>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6B729E50" w14:textId="4D3F2521"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The retirement benefit scheme for the health workers is satisfactory</w:t>
            </w:r>
          </w:p>
        </w:tc>
        <w:tc>
          <w:tcPr>
            <w:tcW w:w="1134" w:type="dxa"/>
            <w:noWrap/>
            <w:hideMark/>
          </w:tcPr>
          <w:p w14:paraId="273045D2"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4.17</w:t>
            </w:r>
          </w:p>
        </w:tc>
        <w:tc>
          <w:tcPr>
            <w:tcW w:w="1217" w:type="dxa"/>
            <w:noWrap/>
            <w:hideMark/>
          </w:tcPr>
          <w:p w14:paraId="01F34C5B"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0.85</w:t>
            </w:r>
          </w:p>
        </w:tc>
        <w:tc>
          <w:tcPr>
            <w:tcW w:w="1134" w:type="dxa"/>
            <w:noWrap/>
            <w:hideMark/>
          </w:tcPr>
          <w:p w14:paraId="6DC4E1F9" w14:textId="77777777" w:rsidR="00FD2685" w:rsidRPr="00253A53" w:rsidRDefault="00FD2685" w:rsidP="00F54792">
            <w:pPr>
              <w:spacing w:after="160"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n-PH" w:eastAsia="en-PH"/>
              </w:rPr>
            </w:pPr>
            <w:r w:rsidRPr="00253A53">
              <w:rPr>
                <w:rFonts w:ascii="Arial" w:eastAsia="Yu Mincho" w:hAnsi="Arial" w:cs="Arial"/>
                <w:kern w:val="2"/>
                <w:lang w:val="en-PH" w:eastAsia="en-PH"/>
                <w14:ligatures w14:val="standardContextual"/>
              </w:rPr>
              <w:t>High</w:t>
            </w:r>
          </w:p>
        </w:tc>
      </w:tr>
      <w:tr w:rsidR="00FD2685" w:rsidRPr="00253A53" w14:paraId="48436BC5" w14:textId="77777777" w:rsidTr="00A520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5AF3CC9B" w14:textId="0A803138"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The medical scheme provided to health workers was comparable to what other healthcare institutions or facilities offered.</w:t>
            </w:r>
          </w:p>
        </w:tc>
        <w:tc>
          <w:tcPr>
            <w:tcW w:w="1134" w:type="dxa"/>
            <w:noWrap/>
            <w:hideMark/>
          </w:tcPr>
          <w:p w14:paraId="55FD3BC3"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4.14</w:t>
            </w:r>
          </w:p>
        </w:tc>
        <w:tc>
          <w:tcPr>
            <w:tcW w:w="1217" w:type="dxa"/>
            <w:noWrap/>
            <w:hideMark/>
          </w:tcPr>
          <w:p w14:paraId="6EEA7F6E"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0.61</w:t>
            </w:r>
          </w:p>
        </w:tc>
        <w:tc>
          <w:tcPr>
            <w:tcW w:w="1134" w:type="dxa"/>
            <w:noWrap/>
            <w:hideMark/>
          </w:tcPr>
          <w:p w14:paraId="352785C3" w14:textId="72ECD6BB" w:rsidR="00FD2685" w:rsidRPr="00253A53" w:rsidRDefault="00FD2685" w:rsidP="00F54792">
            <w:pPr>
              <w:keepNext/>
              <w:keepLines/>
              <w:spacing w:line="48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lang w:val="en-PH" w:eastAsia="en-PH"/>
              </w:rPr>
            </w:pPr>
            <w:r w:rsidRPr="00253A53">
              <w:rPr>
                <w:rFonts w:ascii="Arial" w:eastAsia="Yu Gothic Light" w:hAnsi="Arial" w:cs="Arial"/>
                <w:kern w:val="2"/>
                <w:lang w:val="en-PH" w:eastAsia="en-PH"/>
                <w14:ligatures w14:val="standardContextual"/>
              </w:rPr>
              <w:t>High</w:t>
            </w:r>
          </w:p>
        </w:tc>
      </w:tr>
      <w:tr w:rsidR="00FD2685" w:rsidRPr="00253A53" w14:paraId="3A5B3EFD" w14:textId="77777777" w:rsidTr="00A5201E">
        <w:trPr>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5D8A4DEA" w14:textId="02F6B647"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The rewards system in the healthcare facility is predictable and based on the performance of health workers.</w:t>
            </w:r>
          </w:p>
        </w:tc>
        <w:tc>
          <w:tcPr>
            <w:tcW w:w="1134" w:type="dxa"/>
            <w:noWrap/>
            <w:hideMark/>
          </w:tcPr>
          <w:p w14:paraId="1DDBF2AF"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4.12</w:t>
            </w:r>
          </w:p>
        </w:tc>
        <w:tc>
          <w:tcPr>
            <w:tcW w:w="1217" w:type="dxa"/>
            <w:noWrap/>
            <w:hideMark/>
          </w:tcPr>
          <w:p w14:paraId="19F9F3E6"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0.86</w:t>
            </w:r>
          </w:p>
        </w:tc>
        <w:tc>
          <w:tcPr>
            <w:tcW w:w="1134" w:type="dxa"/>
            <w:noWrap/>
            <w:hideMark/>
          </w:tcPr>
          <w:p w14:paraId="250E8D9B" w14:textId="4DBB7C76" w:rsidR="00FD2685" w:rsidRPr="00253A53" w:rsidRDefault="00FD2685" w:rsidP="00F54792">
            <w:pPr>
              <w:keepNext/>
              <w:keepLines/>
              <w:spacing w:line="480" w:lineRule="auto"/>
              <w:outlineLvl w:val="0"/>
              <w:cnfStyle w:val="000000000000" w:firstRow="0" w:lastRow="0" w:firstColumn="0" w:lastColumn="0" w:oddVBand="0" w:evenVBand="0" w:oddHBand="0" w:evenHBand="0" w:firstRowFirstColumn="0" w:firstRowLastColumn="0" w:lastRowFirstColumn="0" w:lastRowLastColumn="0"/>
              <w:rPr>
                <w:rFonts w:ascii="Arial" w:hAnsi="Arial" w:cs="Arial"/>
                <w:lang w:val="en-PH" w:eastAsia="en-PH"/>
              </w:rPr>
            </w:pPr>
            <w:r w:rsidRPr="00253A53">
              <w:rPr>
                <w:rFonts w:ascii="Arial" w:eastAsia="Yu Gothic Light" w:hAnsi="Arial" w:cs="Arial"/>
                <w:kern w:val="2"/>
                <w:lang w:val="en-PH" w:eastAsia="en-PH"/>
                <w14:ligatures w14:val="standardContextual"/>
              </w:rPr>
              <w:t>High</w:t>
            </w:r>
          </w:p>
        </w:tc>
      </w:tr>
      <w:tr w:rsidR="00FD2685" w:rsidRPr="00253A53" w14:paraId="12E1C3BE" w14:textId="77777777" w:rsidTr="00A520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598C34EB" w14:textId="2CA29D54"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lastRenderedPageBreak/>
              <w:t>Because of my work, I feel I am a valued healthcare worker by my employer.</w:t>
            </w:r>
          </w:p>
        </w:tc>
        <w:tc>
          <w:tcPr>
            <w:tcW w:w="1134" w:type="dxa"/>
            <w:noWrap/>
            <w:hideMark/>
          </w:tcPr>
          <w:p w14:paraId="72D7005F"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4.52</w:t>
            </w:r>
          </w:p>
        </w:tc>
        <w:tc>
          <w:tcPr>
            <w:tcW w:w="1217" w:type="dxa"/>
            <w:noWrap/>
            <w:hideMark/>
          </w:tcPr>
          <w:p w14:paraId="3D363705"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0.63</w:t>
            </w:r>
          </w:p>
        </w:tc>
        <w:tc>
          <w:tcPr>
            <w:tcW w:w="1134" w:type="dxa"/>
            <w:noWrap/>
            <w:hideMark/>
          </w:tcPr>
          <w:p w14:paraId="63E9940E" w14:textId="77777777" w:rsidR="00FD2685" w:rsidRPr="00253A53" w:rsidRDefault="00FD2685" w:rsidP="00F54792">
            <w:pPr>
              <w:spacing w:after="160" w:line="256" w:lineRule="auto"/>
              <w:cnfStyle w:val="000000100000" w:firstRow="0" w:lastRow="0" w:firstColumn="0" w:lastColumn="0" w:oddVBand="0" w:evenVBand="0" w:oddHBand="1" w:evenHBand="0" w:firstRowFirstColumn="0" w:firstRowLastColumn="0" w:lastRowFirstColumn="0" w:lastRowLastColumn="0"/>
              <w:rPr>
                <w:rFonts w:ascii="Arial" w:eastAsia="Yu Mincho" w:hAnsi="Arial" w:cs="Arial"/>
                <w:kern w:val="2"/>
                <w:lang w:val="en-PH" w:eastAsia="en-PH"/>
                <w14:ligatures w14:val="standardContextual"/>
              </w:rPr>
            </w:pPr>
            <w:r w:rsidRPr="00253A53">
              <w:rPr>
                <w:rFonts w:ascii="Arial" w:eastAsia="Yu Mincho" w:hAnsi="Arial" w:cs="Arial"/>
                <w:kern w:val="2"/>
                <w:lang w:val="en-PH" w:eastAsia="en-PH"/>
                <w14:ligatures w14:val="standardContextual"/>
              </w:rPr>
              <w:t>Very High</w:t>
            </w:r>
          </w:p>
        </w:tc>
      </w:tr>
      <w:tr w:rsidR="00FD2685" w:rsidRPr="00253A53" w14:paraId="790D0B6A" w14:textId="77777777" w:rsidTr="00A5201E">
        <w:trPr>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7A1EFDA7" w14:textId="757A5D8E"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The retirement benefit scheme offered by my employer is satisfactory and reflects my current level of performance.</w:t>
            </w:r>
          </w:p>
        </w:tc>
        <w:tc>
          <w:tcPr>
            <w:tcW w:w="1134" w:type="dxa"/>
            <w:noWrap/>
            <w:hideMark/>
          </w:tcPr>
          <w:p w14:paraId="11F5E143"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4.21</w:t>
            </w:r>
          </w:p>
        </w:tc>
        <w:tc>
          <w:tcPr>
            <w:tcW w:w="1217" w:type="dxa"/>
            <w:noWrap/>
            <w:hideMark/>
          </w:tcPr>
          <w:p w14:paraId="20CF88E8"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0.84</w:t>
            </w:r>
          </w:p>
        </w:tc>
        <w:tc>
          <w:tcPr>
            <w:tcW w:w="1134" w:type="dxa"/>
            <w:noWrap/>
            <w:hideMark/>
          </w:tcPr>
          <w:p w14:paraId="54C3DD49" w14:textId="77777777" w:rsidR="00FD2685" w:rsidRPr="00253A53" w:rsidRDefault="00FD2685" w:rsidP="00F54792">
            <w:pPr>
              <w:keepNext/>
              <w:keepLines/>
              <w:spacing w:line="480" w:lineRule="auto"/>
              <w:outlineLvl w:val="0"/>
              <w:cnfStyle w:val="000000000000" w:firstRow="0" w:lastRow="0" w:firstColumn="0" w:lastColumn="0" w:oddVBand="0" w:evenVBand="0" w:oddHBand="0" w:evenHBand="0" w:firstRowFirstColumn="0" w:firstRowLastColumn="0" w:lastRowFirstColumn="0" w:lastRowLastColumn="0"/>
              <w:rPr>
                <w:rFonts w:ascii="Arial" w:hAnsi="Arial" w:cs="Arial"/>
                <w:lang w:val="en-PH" w:eastAsia="en-PH"/>
              </w:rPr>
            </w:pPr>
            <w:r w:rsidRPr="00253A53">
              <w:rPr>
                <w:rFonts w:ascii="Arial" w:hAnsi="Arial" w:cs="Arial"/>
                <w:lang w:val="en-PH" w:eastAsia="en-PH"/>
              </w:rPr>
              <w:t>Very High</w:t>
            </w:r>
          </w:p>
        </w:tc>
      </w:tr>
      <w:tr w:rsidR="00FD2685" w:rsidRPr="00253A53" w14:paraId="12DEBD19" w14:textId="77777777" w:rsidTr="00A520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047BCFCE" w14:textId="7263F9B5"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My employer embraces new compensation trends in the healthcare sector based on the performance of healthcare workers.</w:t>
            </w:r>
          </w:p>
        </w:tc>
        <w:tc>
          <w:tcPr>
            <w:tcW w:w="1134" w:type="dxa"/>
            <w:noWrap/>
            <w:hideMark/>
          </w:tcPr>
          <w:p w14:paraId="1CDFD3B3"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4.12</w:t>
            </w:r>
          </w:p>
        </w:tc>
        <w:tc>
          <w:tcPr>
            <w:tcW w:w="1217" w:type="dxa"/>
            <w:noWrap/>
            <w:hideMark/>
          </w:tcPr>
          <w:p w14:paraId="51C946E7"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0.63</w:t>
            </w:r>
          </w:p>
        </w:tc>
        <w:tc>
          <w:tcPr>
            <w:tcW w:w="1134" w:type="dxa"/>
            <w:noWrap/>
            <w:hideMark/>
          </w:tcPr>
          <w:p w14:paraId="31B1F3B2" w14:textId="006F8EF7" w:rsidR="00FD2685" w:rsidRPr="00253A53" w:rsidRDefault="00FD2685" w:rsidP="00F54792">
            <w:pPr>
              <w:keepNext/>
              <w:keepLines/>
              <w:spacing w:line="48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lang w:val="en-PH" w:eastAsia="en-PH"/>
              </w:rPr>
            </w:pPr>
            <w:r w:rsidRPr="00253A53">
              <w:rPr>
                <w:rFonts w:ascii="Arial" w:eastAsia="Yu Gothic Light" w:hAnsi="Arial" w:cs="Arial"/>
                <w:kern w:val="2"/>
                <w:lang w:val="en-PH" w:eastAsia="en-PH"/>
                <w14:ligatures w14:val="standardContextual"/>
              </w:rPr>
              <w:t>High</w:t>
            </w:r>
          </w:p>
        </w:tc>
      </w:tr>
      <w:tr w:rsidR="00FD2685" w:rsidRPr="00253A53" w14:paraId="73BDB4EB" w14:textId="77777777" w:rsidTr="00A5201E">
        <w:trPr>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06091BDD" w14:textId="52CC5719"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Health workers have the freedom to make decisions.</w:t>
            </w:r>
          </w:p>
        </w:tc>
        <w:tc>
          <w:tcPr>
            <w:tcW w:w="1134" w:type="dxa"/>
            <w:noWrap/>
            <w:hideMark/>
          </w:tcPr>
          <w:p w14:paraId="267E8E1B"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3.55</w:t>
            </w:r>
          </w:p>
        </w:tc>
        <w:tc>
          <w:tcPr>
            <w:tcW w:w="1217" w:type="dxa"/>
            <w:noWrap/>
            <w:hideMark/>
          </w:tcPr>
          <w:p w14:paraId="601E6AB6"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0.89</w:t>
            </w:r>
          </w:p>
        </w:tc>
        <w:tc>
          <w:tcPr>
            <w:tcW w:w="1134" w:type="dxa"/>
            <w:noWrap/>
            <w:hideMark/>
          </w:tcPr>
          <w:p w14:paraId="09F0BE35" w14:textId="77777777" w:rsidR="00FD2685" w:rsidRPr="00253A53" w:rsidRDefault="00FD2685" w:rsidP="00F54792">
            <w:pPr>
              <w:spacing w:after="160"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n-PH" w:eastAsia="en-PH"/>
              </w:rPr>
            </w:pPr>
            <w:r w:rsidRPr="00253A53">
              <w:rPr>
                <w:rFonts w:ascii="Arial" w:eastAsia="Yu Mincho" w:hAnsi="Arial" w:cs="Arial"/>
                <w:kern w:val="2"/>
                <w:lang w:val="en-PH" w:eastAsia="en-PH"/>
                <w14:ligatures w14:val="standardContextual"/>
              </w:rPr>
              <w:t>High</w:t>
            </w:r>
          </w:p>
        </w:tc>
      </w:tr>
      <w:tr w:rsidR="00FD2685" w:rsidRPr="00253A53" w14:paraId="505A83CF" w14:textId="77777777" w:rsidTr="00A520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2" w:type="dxa"/>
            <w:hideMark/>
          </w:tcPr>
          <w:p w14:paraId="4FD28804" w14:textId="77777777" w:rsidR="00FD2685" w:rsidRPr="00253A53" w:rsidRDefault="00FD2685" w:rsidP="00F54792">
            <w:pPr>
              <w:rPr>
                <w:rFonts w:ascii="Arial" w:hAnsi="Arial" w:cs="Arial"/>
                <w:b w:val="0"/>
                <w:bCs w:val="0"/>
                <w:color w:val="000000"/>
                <w:lang w:val="en-PH" w:eastAsia="en-PH"/>
              </w:rPr>
            </w:pPr>
            <w:r w:rsidRPr="00253A53">
              <w:rPr>
                <w:rFonts w:ascii="Arial" w:eastAsia="Calibri" w:hAnsi="Arial" w:cs="Arial"/>
                <w:b w:val="0"/>
                <w:bCs w:val="0"/>
                <w:kern w:val="2"/>
                <w:lang w:val="en-PH"/>
                <w14:ligatures w14:val="standardContextual"/>
              </w:rPr>
              <w:t>Health workers are encouraged to take new initiatives/risks in the organization.</w:t>
            </w:r>
          </w:p>
        </w:tc>
        <w:tc>
          <w:tcPr>
            <w:tcW w:w="1134" w:type="dxa"/>
            <w:noWrap/>
            <w:hideMark/>
          </w:tcPr>
          <w:p w14:paraId="5AB8E9FA"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4.05</w:t>
            </w:r>
          </w:p>
        </w:tc>
        <w:tc>
          <w:tcPr>
            <w:tcW w:w="1217" w:type="dxa"/>
            <w:noWrap/>
            <w:hideMark/>
          </w:tcPr>
          <w:p w14:paraId="02F50493" w14:textId="77777777" w:rsidR="00FD2685" w:rsidRPr="00253A53" w:rsidRDefault="00FD2685" w:rsidP="00F54792">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0.76</w:t>
            </w:r>
          </w:p>
        </w:tc>
        <w:tc>
          <w:tcPr>
            <w:tcW w:w="1134" w:type="dxa"/>
            <w:noWrap/>
            <w:hideMark/>
          </w:tcPr>
          <w:p w14:paraId="0CBD2C55" w14:textId="77777777" w:rsidR="00FD2685" w:rsidRPr="00253A53" w:rsidRDefault="00FD2685" w:rsidP="00F54792">
            <w:pPr>
              <w:spacing w:after="160" w:line="256" w:lineRule="auto"/>
              <w:cnfStyle w:val="000000100000" w:firstRow="0" w:lastRow="0" w:firstColumn="0" w:lastColumn="0" w:oddVBand="0" w:evenVBand="0" w:oddHBand="1" w:evenHBand="0" w:firstRowFirstColumn="0" w:firstRowLastColumn="0" w:lastRowFirstColumn="0" w:lastRowLastColumn="0"/>
              <w:rPr>
                <w:rFonts w:ascii="Arial" w:hAnsi="Arial" w:cs="Arial"/>
                <w:lang w:val="en-PH" w:eastAsia="en-PH"/>
              </w:rPr>
            </w:pPr>
            <w:r w:rsidRPr="00253A53">
              <w:rPr>
                <w:rFonts w:ascii="Arial" w:eastAsia="Yu Mincho" w:hAnsi="Arial" w:cs="Arial"/>
                <w:kern w:val="2"/>
                <w:lang w:val="en-PH" w:eastAsia="en-PH"/>
                <w14:ligatures w14:val="standardContextual"/>
              </w:rPr>
              <w:t>High</w:t>
            </w:r>
          </w:p>
        </w:tc>
      </w:tr>
      <w:tr w:rsidR="00FD2685" w:rsidRPr="00253A53" w14:paraId="0F587441" w14:textId="77777777" w:rsidTr="00A5201E">
        <w:trPr>
          <w:trHeight w:val="593"/>
        </w:trPr>
        <w:tc>
          <w:tcPr>
            <w:cnfStyle w:val="001000000000" w:firstRow="0" w:lastRow="0" w:firstColumn="1" w:lastColumn="0" w:oddVBand="0" w:evenVBand="0" w:oddHBand="0" w:evenHBand="0" w:firstRowFirstColumn="0" w:firstRowLastColumn="0" w:lastRowFirstColumn="0" w:lastRowLastColumn="0"/>
            <w:tcW w:w="4922" w:type="dxa"/>
            <w:hideMark/>
          </w:tcPr>
          <w:p w14:paraId="3B7F7F3F" w14:textId="77777777" w:rsidR="00FD2685" w:rsidRPr="00253A53" w:rsidRDefault="00FD2685" w:rsidP="00F54792">
            <w:pPr>
              <w:spacing w:before="240"/>
              <w:rPr>
                <w:rFonts w:ascii="Arial" w:hAnsi="Arial" w:cs="Arial"/>
                <w:color w:val="000000"/>
                <w:lang w:val="en-PH" w:eastAsia="en-PH"/>
              </w:rPr>
            </w:pPr>
            <w:r w:rsidRPr="00253A53">
              <w:rPr>
                <w:rFonts w:ascii="Arial" w:hAnsi="Arial" w:cs="Arial"/>
                <w:color w:val="000000"/>
                <w:lang w:val="en-PH" w:eastAsia="en-PH"/>
              </w:rPr>
              <w:t>Average</w:t>
            </w:r>
          </w:p>
        </w:tc>
        <w:tc>
          <w:tcPr>
            <w:tcW w:w="1134" w:type="dxa"/>
            <w:noWrap/>
            <w:hideMark/>
          </w:tcPr>
          <w:p w14:paraId="25416363"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4.12</w:t>
            </w:r>
          </w:p>
        </w:tc>
        <w:tc>
          <w:tcPr>
            <w:tcW w:w="1217" w:type="dxa"/>
            <w:noWrap/>
            <w:hideMark/>
          </w:tcPr>
          <w:p w14:paraId="588E9C17" w14:textId="77777777" w:rsidR="00FD2685" w:rsidRPr="00253A53" w:rsidRDefault="00FD2685" w:rsidP="00F54792">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PH" w:eastAsia="en-PH"/>
              </w:rPr>
            </w:pPr>
            <w:r w:rsidRPr="00253A53">
              <w:rPr>
                <w:rFonts w:ascii="Arial" w:hAnsi="Arial" w:cs="Arial"/>
                <w:color w:val="000000"/>
                <w:lang w:val="en-PH" w:eastAsia="en-PH"/>
              </w:rPr>
              <w:t>0.53</w:t>
            </w:r>
          </w:p>
        </w:tc>
        <w:tc>
          <w:tcPr>
            <w:tcW w:w="1134" w:type="dxa"/>
            <w:noWrap/>
            <w:hideMark/>
          </w:tcPr>
          <w:p w14:paraId="7206F100" w14:textId="77777777" w:rsidR="00FD2685" w:rsidRPr="00253A53" w:rsidRDefault="00FD2685" w:rsidP="00F54792">
            <w:pPr>
              <w:spacing w:after="160" w:line="256" w:lineRule="auto"/>
              <w:cnfStyle w:val="000000000000" w:firstRow="0" w:lastRow="0" w:firstColumn="0" w:lastColumn="0" w:oddVBand="0" w:evenVBand="0" w:oddHBand="0" w:evenHBand="0" w:firstRowFirstColumn="0" w:firstRowLastColumn="0" w:lastRowFirstColumn="0" w:lastRowLastColumn="0"/>
              <w:rPr>
                <w:rFonts w:ascii="Arial" w:eastAsia="Yu Mincho" w:hAnsi="Arial" w:cs="Arial"/>
                <w:kern w:val="2"/>
                <w:lang w:val="en-PH" w:eastAsia="en-PH"/>
                <w14:ligatures w14:val="standardContextual"/>
              </w:rPr>
            </w:pPr>
            <w:r w:rsidRPr="00253A53">
              <w:rPr>
                <w:rFonts w:ascii="Arial" w:eastAsia="Yu Mincho" w:hAnsi="Arial" w:cs="Arial"/>
                <w:kern w:val="2"/>
                <w:lang w:val="en-PH" w:eastAsia="en-PH"/>
                <w14:ligatures w14:val="standardContextual"/>
              </w:rPr>
              <w:t>High</w:t>
            </w:r>
          </w:p>
        </w:tc>
      </w:tr>
    </w:tbl>
    <w:p w14:paraId="4F2BAA6B" w14:textId="77777777" w:rsidR="00F54792" w:rsidRPr="00253A53" w:rsidRDefault="00F54792" w:rsidP="00441B6F">
      <w:pPr>
        <w:pStyle w:val="Body"/>
        <w:spacing w:after="0"/>
        <w:rPr>
          <w:rFonts w:ascii="Arial" w:eastAsia="Calibri" w:hAnsi="Arial" w:cs="Arial"/>
        </w:rPr>
      </w:pPr>
    </w:p>
    <w:p w14:paraId="09063778" w14:textId="21A0C436" w:rsidR="00790ADA" w:rsidRPr="00253A53" w:rsidRDefault="00445A61" w:rsidP="00441B6F">
      <w:pPr>
        <w:pStyle w:val="Body"/>
        <w:spacing w:after="0"/>
        <w:rPr>
          <w:rFonts w:ascii="Arial" w:eastAsia="Calibri" w:hAnsi="Arial" w:cs="Arial"/>
        </w:rPr>
      </w:pPr>
      <w:r w:rsidRPr="00253A53">
        <w:rPr>
          <w:rFonts w:ascii="Arial" w:eastAsia="Calibri" w:hAnsi="Arial" w:cs="Arial"/>
          <w:b/>
          <w:bCs/>
          <w:sz w:val="22"/>
          <w:szCs w:val="22"/>
        </w:rPr>
        <w:t xml:space="preserve">3.2 </w:t>
      </w:r>
      <w:r w:rsidR="00057884" w:rsidRPr="00253A53">
        <w:rPr>
          <w:rFonts w:ascii="Arial" w:eastAsia="Calibri" w:hAnsi="Arial" w:cs="Arial"/>
          <w:b/>
          <w:bCs/>
          <w:sz w:val="22"/>
          <w:szCs w:val="22"/>
        </w:rPr>
        <w:t>Level of Compensation among Health Workers in terms of Benefits</w:t>
      </w:r>
      <w:r w:rsidR="00057884" w:rsidRPr="00253A53">
        <w:rPr>
          <w:rFonts w:ascii="Arial" w:eastAsia="Calibri" w:hAnsi="Arial" w:cs="Arial"/>
        </w:rPr>
        <w:t>.</w:t>
      </w:r>
    </w:p>
    <w:p w14:paraId="26DA3B9C" w14:textId="77777777" w:rsidR="00BF7C95" w:rsidRPr="00253A53" w:rsidRDefault="00BF7C95" w:rsidP="00441B6F">
      <w:pPr>
        <w:pStyle w:val="Body"/>
        <w:spacing w:after="0"/>
        <w:rPr>
          <w:rFonts w:ascii="Arial" w:eastAsia="Calibri" w:hAnsi="Arial" w:cs="Arial"/>
        </w:rPr>
      </w:pPr>
    </w:p>
    <w:p w14:paraId="3DC26DB5" w14:textId="77777777" w:rsidR="00BF7C95" w:rsidRPr="00253A53" w:rsidRDefault="00BF7C95" w:rsidP="00B46BE5">
      <w:pPr>
        <w:jc w:val="both"/>
        <w:rPr>
          <w:rFonts w:ascii="Arial" w:eastAsia="Calibri" w:hAnsi="Arial" w:cs="Arial"/>
        </w:rPr>
      </w:pPr>
      <w:r w:rsidRPr="00253A53">
        <w:rPr>
          <w:rFonts w:ascii="Arial" w:eastAsia="Calibri" w:hAnsi="Arial" w:cs="Arial"/>
        </w:rPr>
        <w:t xml:space="preserve">The overall mean score for compensation related to benefits stands at an encouraging 4.11. This figure comfortably sits in the high range, suggesting that health workers in Cateel largely feel that the benefits they receive are both fair and satisfactory. It’s a sentiment that echoes a positive view of the organization’s dedication to employee welfare, especially when it comes to crucial offerings like paid leave, health insurance, and bonuses. Such a high average indicates that the institution is effectively tackling vital aspects of both financial and non-financial support elements that are essential for boosting job satisfaction, minimizing turnover rates, and improving performance among healthcare professionals. Essentially, this shows that the organization has crafted a competitive compensation framework that aligns well with what its employees expect in a rural healthcare environment. </w:t>
      </w:r>
    </w:p>
    <w:p w14:paraId="30F8CFE2" w14:textId="77777777" w:rsidR="00B46BE5" w:rsidRPr="00253A53" w:rsidRDefault="00B46BE5" w:rsidP="00B46BE5">
      <w:pPr>
        <w:jc w:val="both"/>
        <w:rPr>
          <w:rFonts w:ascii="Arial" w:eastAsia="Calibri" w:hAnsi="Arial" w:cs="Arial"/>
        </w:rPr>
      </w:pPr>
    </w:p>
    <w:p w14:paraId="66F788B3" w14:textId="7521E91C" w:rsidR="00BF7C95" w:rsidRPr="00253A53" w:rsidRDefault="00BF7C95" w:rsidP="00B46BE5">
      <w:pPr>
        <w:jc w:val="both"/>
        <w:rPr>
          <w:rFonts w:ascii="Arial" w:eastAsia="Calibri" w:hAnsi="Arial" w:cs="Arial"/>
        </w:rPr>
      </w:pPr>
      <w:r w:rsidRPr="00253A53">
        <w:rPr>
          <w:rFonts w:ascii="Arial" w:eastAsia="Calibri" w:hAnsi="Arial" w:cs="Arial"/>
        </w:rPr>
        <w:t xml:space="preserve">Among all the benefit-related aspects surveyed, one statement stood out with an impressive mean score of 4.43: payments for time not worked, think sick leave or bereavement leave, reflecting exceptionally high satisfaction levels. This showcases how committed the institution is to supporting its employees' well-being even during times of absence from work; such measures can nurture feelings of security and loyalty among staff members. On the flip side, there was a dip when it came to extra payments for time worked, like holidays or overtime, which received the lowest mean score of 3.43. While still categorized as high, this lower rating might hint at perceived inconsistencies or inadequacies in compensating those extended work hours adequately. It signals that although they’re doing well regarding standard benefits provision, there's an urgent need to refine policies around workload compensation; neglecting recognition for extra effort could potentially lead to burnout and diminish motivation over time. </w:t>
      </w:r>
    </w:p>
    <w:p w14:paraId="6446F2D3" w14:textId="77777777" w:rsidR="00B46BE5" w:rsidRPr="00253A53" w:rsidRDefault="00B46BE5" w:rsidP="00B46BE5">
      <w:pPr>
        <w:jc w:val="both"/>
        <w:rPr>
          <w:rFonts w:ascii="Arial" w:eastAsia="Calibri" w:hAnsi="Arial" w:cs="Arial"/>
        </w:rPr>
      </w:pPr>
    </w:p>
    <w:p w14:paraId="414433F6" w14:textId="7364275C" w:rsidR="00BF7C95" w:rsidRPr="00253A53" w:rsidRDefault="00BF7C95" w:rsidP="00B46BE5">
      <w:pPr>
        <w:jc w:val="both"/>
        <w:rPr>
          <w:rFonts w:ascii="Arial" w:eastAsia="Calibri" w:hAnsi="Arial" w:cs="Arial"/>
        </w:rPr>
      </w:pPr>
      <w:r w:rsidRPr="00253A53">
        <w:rPr>
          <w:rFonts w:ascii="Arial" w:eastAsia="Calibri" w:hAnsi="Arial" w:cs="Arial"/>
        </w:rPr>
        <w:t>In summary, this favorable rating for benefits highlights how crucial compensation is in stabilizing healthcare workers’ performance by alleviating financial pressures and personal stressors alike (Kuo, 2023). As noted by various studies (Kitsios &amp; Kamariotou, 2021; Pettingell et al., 2022), essentials like health insurance and paid leave are fundamental parts of any robust compensation strategy aimed at enhancing job satisfaction and productivity levels. Furthermore, Vroom's Expectancy Theory (1964) supports this notion by suggesting employees are more inclined to excel when they see their effort directly linked to rewards, including those non-wage perks. The outcomes resonate with earlier discussions stressing how benefits within rural healthcare settings not only act as powerful incentives but also serve as indispensable elements for ensuring retention rates stay high while promoting emotional wellness and sustained engagement, even amidst resource limitations.</w:t>
      </w:r>
    </w:p>
    <w:p w14:paraId="23604B64" w14:textId="77777777" w:rsidR="00C52352" w:rsidRPr="00253A53" w:rsidRDefault="00C52352" w:rsidP="00B46BE5">
      <w:pPr>
        <w:jc w:val="both"/>
        <w:rPr>
          <w:rFonts w:ascii="Arial" w:eastAsia="Calibri" w:hAnsi="Arial" w:cs="Arial"/>
        </w:rPr>
      </w:pPr>
    </w:p>
    <w:p w14:paraId="021DC9E2" w14:textId="36D5E355" w:rsidR="00253A53" w:rsidRPr="00253A53" w:rsidRDefault="00C52352" w:rsidP="00C52352">
      <w:pPr>
        <w:spacing w:before="240"/>
        <w:jc w:val="both"/>
        <w:rPr>
          <w:rFonts w:ascii="Arial" w:eastAsia="Calibri" w:hAnsi="Arial" w:cs="Arial"/>
        </w:rPr>
      </w:pPr>
      <w:r w:rsidRPr="00253A53">
        <w:rPr>
          <w:rFonts w:ascii="Arial" w:eastAsia="Calibri" w:hAnsi="Arial" w:cs="Arial"/>
          <w:b/>
        </w:rPr>
        <w:t>Table 2.</w:t>
      </w:r>
      <w:r w:rsidRPr="00253A53">
        <w:rPr>
          <w:rFonts w:ascii="Arial" w:eastAsia="Calibri" w:hAnsi="Arial" w:cs="Arial"/>
        </w:rPr>
        <w:t xml:space="preserve"> Level of Compensation among Health Workers in terms of Benefits.</w:t>
      </w:r>
    </w:p>
    <w:tbl>
      <w:tblPr>
        <w:tblStyle w:val="PlainTable2"/>
        <w:tblW w:w="8549" w:type="dxa"/>
        <w:tblLook w:val="04A0" w:firstRow="1" w:lastRow="0" w:firstColumn="1" w:lastColumn="0" w:noHBand="0" w:noVBand="1"/>
      </w:tblPr>
      <w:tblGrid>
        <w:gridCol w:w="4844"/>
        <w:gridCol w:w="960"/>
        <w:gridCol w:w="1240"/>
        <w:gridCol w:w="1505"/>
      </w:tblGrid>
      <w:tr w:rsidR="00C52352" w:rsidRPr="00253A53" w14:paraId="6F8B8650" w14:textId="77777777" w:rsidTr="00445A61">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500" w:type="dxa"/>
          </w:tcPr>
          <w:p w14:paraId="79593818" w14:textId="77777777" w:rsidR="00C52352" w:rsidRPr="00253A53" w:rsidRDefault="00C52352" w:rsidP="001141AF">
            <w:pPr>
              <w:jc w:val="center"/>
              <w:rPr>
                <w:rFonts w:ascii="Arial" w:hAnsi="Arial" w:cs="Arial"/>
                <w:b w:val="0"/>
                <w:color w:val="000000"/>
                <w:lang w:eastAsia="en-PH"/>
              </w:rPr>
            </w:pPr>
            <w:bookmarkStart w:id="1" w:name="_Hlk225324837"/>
            <w:r w:rsidRPr="00253A53">
              <w:rPr>
                <w:rFonts w:ascii="Arial" w:hAnsi="Arial" w:cs="Arial"/>
                <w:color w:val="000000"/>
                <w:lang w:eastAsia="en-PH"/>
              </w:rPr>
              <w:t>Statements</w:t>
            </w:r>
          </w:p>
        </w:tc>
        <w:tc>
          <w:tcPr>
            <w:tcW w:w="960" w:type="dxa"/>
          </w:tcPr>
          <w:p w14:paraId="6EC9F7BD" w14:textId="77777777" w:rsidR="00C52352" w:rsidRPr="00253A53" w:rsidRDefault="00C52352" w:rsidP="001141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Mean</w:t>
            </w:r>
          </w:p>
        </w:tc>
        <w:tc>
          <w:tcPr>
            <w:tcW w:w="1240" w:type="dxa"/>
          </w:tcPr>
          <w:p w14:paraId="5531F3C9" w14:textId="77777777" w:rsidR="00C52352" w:rsidRPr="00253A53" w:rsidRDefault="00C52352" w:rsidP="001141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Std. Deviation</w:t>
            </w:r>
          </w:p>
        </w:tc>
        <w:tc>
          <w:tcPr>
            <w:tcW w:w="849" w:type="dxa"/>
            <w:noWrap/>
          </w:tcPr>
          <w:p w14:paraId="78625609" w14:textId="77777777" w:rsidR="00C52352" w:rsidRPr="00253A53" w:rsidRDefault="00C52352" w:rsidP="001141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eastAsia="en-PH"/>
              </w:rPr>
            </w:pPr>
            <w:r w:rsidRPr="00253A53">
              <w:rPr>
                <w:rFonts w:ascii="Arial" w:hAnsi="Arial" w:cs="Arial"/>
                <w:lang w:eastAsia="en-PH"/>
              </w:rPr>
              <w:t>Interpretation</w:t>
            </w:r>
          </w:p>
        </w:tc>
      </w:tr>
      <w:tr w:rsidR="00C52352" w:rsidRPr="00253A53" w14:paraId="1F263165" w14:textId="77777777" w:rsidTr="00445A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0" w:type="dxa"/>
          </w:tcPr>
          <w:p w14:paraId="56AC8C65" w14:textId="77777777" w:rsidR="00C52352" w:rsidRPr="00253A53" w:rsidRDefault="00C52352" w:rsidP="001141AF">
            <w:pPr>
              <w:jc w:val="both"/>
              <w:rPr>
                <w:rFonts w:ascii="Arial" w:hAnsi="Arial" w:cs="Arial"/>
                <w:b w:val="0"/>
                <w:color w:val="000000"/>
                <w:lang w:eastAsia="en-PH"/>
              </w:rPr>
            </w:pPr>
            <w:r w:rsidRPr="00253A53">
              <w:rPr>
                <w:rFonts w:ascii="Arial" w:eastAsia="Calibri" w:hAnsi="Arial" w:cs="Arial"/>
                <w:b w:val="0"/>
              </w:rPr>
              <w:t xml:space="preserve">I consider the organization's benefits to be competitive in the healthcare institutions. </w:t>
            </w:r>
          </w:p>
        </w:tc>
        <w:tc>
          <w:tcPr>
            <w:tcW w:w="960" w:type="dxa"/>
            <w:noWrap/>
          </w:tcPr>
          <w:p w14:paraId="3492D6BC" w14:textId="77777777" w:rsidR="00C52352" w:rsidRPr="00253A53" w:rsidRDefault="00C52352"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4.19</w:t>
            </w:r>
          </w:p>
        </w:tc>
        <w:tc>
          <w:tcPr>
            <w:tcW w:w="1240" w:type="dxa"/>
            <w:noWrap/>
          </w:tcPr>
          <w:p w14:paraId="0044AE30" w14:textId="77777777" w:rsidR="00C52352" w:rsidRPr="00253A53" w:rsidRDefault="00C52352"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0.55</w:t>
            </w:r>
          </w:p>
        </w:tc>
        <w:tc>
          <w:tcPr>
            <w:tcW w:w="849" w:type="dxa"/>
            <w:noWrap/>
          </w:tcPr>
          <w:p w14:paraId="65DB0A47" w14:textId="77777777" w:rsidR="00C52352" w:rsidRPr="00253A53" w:rsidRDefault="00C52352"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C52352" w:rsidRPr="00253A53" w14:paraId="544BADA7" w14:textId="77777777" w:rsidTr="00445A61">
        <w:trPr>
          <w:trHeight w:val="300"/>
        </w:trPr>
        <w:tc>
          <w:tcPr>
            <w:cnfStyle w:val="001000000000" w:firstRow="0" w:lastRow="0" w:firstColumn="1" w:lastColumn="0" w:oddVBand="0" w:evenVBand="0" w:oddHBand="0" w:evenHBand="0" w:firstRowFirstColumn="0" w:firstRowLastColumn="0" w:lastRowFirstColumn="0" w:lastRowLastColumn="0"/>
            <w:tcW w:w="5500" w:type="dxa"/>
          </w:tcPr>
          <w:p w14:paraId="1741AB43" w14:textId="77777777" w:rsidR="00C52352" w:rsidRPr="00253A53" w:rsidRDefault="00C52352" w:rsidP="001141AF">
            <w:pPr>
              <w:jc w:val="both"/>
              <w:rPr>
                <w:rFonts w:ascii="Arial" w:hAnsi="Arial" w:cs="Arial"/>
                <w:b w:val="0"/>
                <w:color w:val="000000"/>
                <w:lang w:eastAsia="en-PH"/>
              </w:rPr>
            </w:pPr>
            <w:r w:rsidRPr="00253A53">
              <w:rPr>
                <w:rFonts w:ascii="Arial" w:eastAsia="Calibri" w:hAnsi="Arial" w:cs="Arial"/>
                <w:b w:val="0"/>
              </w:rPr>
              <w:t>There is an extra payment for time worked, which includes weekends, overtime, shifts, and holidays.</w:t>
            </w:r>
          </w:p>
        </w:tc>
        <w:tc>
          <w:tcPr>
            <w:tcW w:w="960" w:type="dxa"/>
            <w:noWrap/>
          </w:tcPr>
          <w:p w14:paraId="4D53EC53" w14:textId="77777777" w:rsidR="00C52352" w:rsidRPr="00253A53" w:rsidRDefault="00C52352"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3.43</w:t>
            </w:r>
          </w:p>
        </w:tc>
        <w:tc>
          <w:tcPr>
            <w:tcW w:w="1240" w:type="dxa"/>
            <w:noWrap/>
          </w:tcPr>
          <w:p w14:paraId="279E14D4" w14:textId="77777777" w:rsidR="00C52352" w:rsidRPr="00253A53" w:rsidRDefault="00C52352"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1.23</w:t>
            </w:r>
          </w:p>
        </w:tc>
        <w:tc>
          <w:tcPr>
            <w:tcW w:w="849" w:type="dxa"/>
            <w:noWrap/>
          </w:tcPr>
          <w:p w14:paraId="7691D956" w14:textId="77777777" w:rsidR="00C52352" w:rsidRPr="00253A53" w:rsidRDefault="00C52352"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C52352" w:rsidRPr="00253A53" w14:paraId="7C0D772A" w14:textId="77777777" w:rsidTr="00445A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0" w:type="dxa"/>
          </w:tcPr>
          <w:p w14:paraId="7651D1C8" w14:textId="77777777" w:rsidR="00C52352" w:rsidRPr="00253A53" w:rsidRDefault="00C52352" w:rsidP="001141AF">
            <w:pPr>
              <w:jc w:val="both"/>
              <w:rPr>
                <w:rFonts w:ascii="Arial" w:hAnsi="Arial" w:cs="Arial"/>
                <w:b w:val="0"/>
                <w:color w:val="000000"/>
                <w:lang w:eastAsia="en-PH"/>
              </w:rPr>
            </w:pPr>
            <w:r w:rsidRPr="00253A53">
              <w:rPr>
                <w:rFonts w:ascii="Arial" w:eastAsia="Calibri" w:hAnsi="Arial" w:cs="Arial"/>
                <w:b w:val="0"/>
              </w:rPr>
              <w:t xml:space="preserve">There are non-production awards and bonuses- service bonus, quality bonus, year-end bonus </w:t>
            </w:r>
          </w:p>
        </w:tc>
        <w:tc>
          <w:tcPr>
            <w:tcW w:w="960" w:type="dxa"/>
            <w:noWrap/>
          </w:tcPr>
          <w:p w14:paraId="3BE9D7FF" w14:textId="77777777" w:rsidR="00C52352" w:rsidRPr="00253A53" w:rsidRDefault="00C52352"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4.26</w:t>
            </w:r>
          </w:p>
        </w:tc>
        <w:tc>
          <w:tcPr>
            <w:tcW w:w="1240" w:type="dxa"/>
            <w:noWrap/>
          </w:tcPr>
          <w:p w14:paraId="151032AC" w14:textId="77777777" w:rsidR="00C52352" w:rsidRPr="00253A53" w:rsidRDefault="00C52352"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1.08</w:t>
            </w:r>
          </w:p>
        </w:tc>
        <w:tc>
          <w:tcPr>
            <w:tcW w:w="849" w:type="dxa"/>
            <w:noWrap/>
          </w:tcPr>
          <w:p w14:paraId="2974AC94" w14:textId="77777777" w:rsidR="00C52352" w:rsidRPr="00253A53" w:rsidRDefault="00C52352"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C52352" w:rsidRPr="00253A53" w14:paraId="7E94FCC5" w14:textId="77777777" w:rsidTr="00445A61">
        <w:trPr>
          <w:trHeight w:val="300"/>
        </w:trPr>
        <w:tc>
          <w:tcPr>
            <w:cnfStyle w:val="001000000000" w:firstRow="0" w:lastRow="0" w:firstColumn="1" w:lastColumn="0" w:oddVBand="0" w:evenVBand="0" w:oddHBand="0" w:evenHBand="0" w:firstRowFirstColumn="0" w:firstRowLastColumn="0" w:lastRowFirstColumn="0" w:lastRowLastColumn="0"/>
            <w:tcW w:w="5500" w:type="dxa"/>
          </w:tcPr>
          <w:p w14:paraId="2BA17873" w14:textId="77777777" w:rsidR="00C52352" w:rsidRPr="00253A53" w:rsidRDefault="00C52352" w:rsidP="001141AF">
            <w:pPr>
              <w:jc w:val="both"/>
              <w:rPr>
                <w:rFonts w:ascii="Arial" w:hAnsi="Arial" w:cs="Arial"/>
                <w:b w:val="0"/>
                <w:color w:val="000000"/>
                <w:lang w:eastAsia="en-PH"/>
              </w:rPr>
            </w:pPr>
            <w:r w:rsidRPr="00253A53">
              <w:rPr>
                <w:rFonts w:ascii="Arial" w:eastAsia="Calibri" w:hAnsi="Arial" w:cs="Arial"/>
                <w:b w:val="0"/>
              </w:rPr>
              <w:t xml:space="preserve">There are payments for time not worked, which include paid sick leave, paid death-in-family leave, </w:t>
            </w:r>
            <w:r w:rsidRPr="00253A53">
              <w:rPr>
                <w:rFonts w:ascii="Arial" w:eastAsia="Calibri" w:hAnsi="Arial" w:cs="Arial"/>
                <w:b w:val="0"/>
              </w:rPr>
              <w:lastRenderedPageBreak/>
              <w:t xml:space="preserve">meeting allowances, witness time, and severance pay. </w:t>
            </w:r>
          </w:p>
        </w:tc>
        <w:tc>
          <w:tcPr>
            <w:tcW w:w="960" w:type="dxa"/>
            <w:noWrap/>
          </w:tcPr>
          <w:p w14:paraId="6C96A6B8" w14:textId="77777777" w:rsidR="00C52352" w:rsidRPr="00253A53" w:rsidRDefault="00C52352"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lastRenderedPageBreak/>
              <w:t>4.43</w:t>
            </w:r>
          </w:p>
        </w:tc>
        <w:tc>
          <w:tcPr>
            <w:tcW w:w="1240" w:type="dxa"/>
            <w:noWrap/>
          </w:tcPr>
          <w:p w14:paraId="6A86E3F7" w14:textId="77777777" w:rsidR="00C52352" w:rsidRPr="00253A53" w:rsidRDefault="00C52352"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0.63</w:t>
            </w:r>
          </w:p>
        </w:tc>
        <w:tc>
          <w:tcPr>
            <w:tcW w:w="849" w:type="dxa"/>
            <w:noWrap/>
          </w:tcPr>
          <w:p w14:paraId="53E47623" w14:textId="77777777" w:rsidR="00C52352" w:rsidRPr="00253A53" w:rsidRDefault="00C52352"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C52352" w:rsidRPr="00253A53" w14:paraId="114C7FE8" w14:textId="77777777" w:rsidTr="00445A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0" w:type="dxa"/>
          </w:tcPr>
          <w:p w14:paraId="34B20C86" w14:textId="77777777" w:rsidR="00C52352" w:rsidRPr="00253A53" w:rsidRDefault="00C52352" w:rsidP="001141AF">
            <w:pPr>
              <w:jc w:val="both"/>
              <w:rPr>
                <w:rFonts w:ascii="Arial" w:hAnsi="Arial" w:cs="Arial"/>
                <w:b w:val="0"/>
                <w:color w:val="000000"/>
                <w:lang w:eastAsia="en-PH"/>
              </w:rPr>
            </w:pPr>
            <w:r w:rsidRPr="00253A53">
              <w:rPr>
                <w:rFonts w:ascii="Arial" w:eastAsia="Calibri" w:hAnsi="Arial" w:cs="Arial"/>
                <w:b w:val="0"/>
              </w:rPr>
              <w:t xml:space="preserve">There is a payment for health workers' security, Contributions toward accident, medical insurance, and disability insurance. </w:t>
            </w:r>
          </w:p>
        </w:tc>
        <w:tc>
          <w:tcPr>
            <w:tcW w:w="960" w:type="dxa"/>
            <w:noWrap/>
          </w:tcPr>
          <w:p w14:paraId="2D974D5E" w14:textId="77777777" w:rsidR="00C52352" w:rsidRPr="00253A53" w:rsidRDefault="00C52352"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4.24</w:t>
            </w:r>
          </w:p>
        </w:tc>
        <w:tc>
          <w:tcPr>
            <w:tcW w:w="1240" w:type="dxa"/>
            <w:noWrap/>
          </w:tcPr>
          <w:p w14:paraId="207FDD13" w14:textId="77777777" w:rsidR="00C52352" w:rsidRPr="00253A53" w:rsidRDefault="00C52352"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0.76</w:t>
            </w:r>
          </w:p>
        </w:tc>
        <w:tc>
          <w:tcPr>
            <w:tcW w:w="849" w:type="dxa"/>
            <w:noWrap/>
          </w:tcPr>
          <w:p w14:paraId="6450F825" w14:textId="77777777" w:rsidR="00C52352" w:rsidRPr="00253A53" w:rsidRDefault="00C52352"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C52352" w:rsidRPr="00253A53" w14:paraId="6217F662" w14:textId="77777777" w:rsidTr="00445A61">
        <w:trPr>
          <w:trHeight w:val="300"/>
        </w:trPr>
        <w:tc>
          <w:tcPr>
            <w:cnfStyle w:val="001000000000" w:firstRow="0" w:lastRow="0" w:firstColumn="1" w:lastColumn="0" w:oddVBand="0" w:evenVBand="0" w:oddHBand="0" w:evenHBand="0" w:firstRowFirstColumn="0" w:firstRowLastColumn="0" w:lastRowFirstColumn="0" w:lastRowLastColumn="0"/>
            <w:tcW w:w="5500" w:type="dxa"/>
          </w:tcPr>
          <w:p w14:paraId="3ED3A04D" w14:textId="77777777" w:rsidR="00C52352" w:rsidRPr="00253A53" w:rsidRDefault="00C52352" w:rsidP="001141AF">
            <w:pPr>
              <w:jc w:val="center"/>
              <w:rPr>
                <w:rFonts w:ascii="Arial" w:hAnsi="Arial" w:cs="Arial"/>
                <w:b w:val="0"/>
                <w:color w:val="000000"/>
                <w:lang w:eastAsia="en-PH"/>
              </w:rPr>
            </w:pPr>
            <w:r w:rsidRPr="00253A53">
              <w:rPr>
                <w:rFonts w:ascii="Arial" w:hAnsi="Arial" w:cs="Arial"/>
                <w:color w:val="000000"/>
                <w:lang w:eastAsia="en-PH"/>
              </w:rPr>
              <w:t>Average</w:t>
            </w:r>
          </w:p>
        </w:tc>
        <w:tc>
          <w:tcPr>
            <w:tcW w:w="960" w:type="dxa"/>
            <w:noWrap/>
          </w:tcPr>
          <w:p w14:paraId="57B98C94" w14:textId="77777777" w:rsidR="00C52352" w:rsidRPr="00253A53" w:rsidRDefault="00C52352"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lang w:eastAsia="en-PH"/>
              </w:rPr>
            </w:pPr>
            <w:r w:rsidRPr="00253A53">
              <w:rPr>
                <w:rFonts w:ascii="Arial" w:hAnsi="Arial" w:cs="Arial"/>
                <w:b/>
                <w:color w:val="000000"/>
                <w:lang w:eastAsia="en-PH"/>
              </w:rPr>
              <w:t>4.11</w:t>
            </w:r>
          </w:p>
        </w:tc>
        <w:tc>
          <w:tcPr>
            <w:tcW w:w="1240" w:type="dxa"/>
            <w:noWrap/>
          </w:tcPr>
          <w:p w14:paraId="0452E51B" w14:textId="77777777" w:rsidR="00C52352" w:rsidRPr="00253A53" w:rsidRDefault="00C52352"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lang w:eastAsia="en-PH"/>
              </w:rPr>
            </w:pPr>
            <w:r w:rsidRPr="00253A53">
              <w:rPr>
                <w:rFonts w:ascii="Arial" w:hAnsi="Arial" w:cs="Arial"/>
                <w:b/>
                <w:color w:val="000000"/>
                <w:lang w:eastAsia="en-PH"/>
              </w:rPr>
              <w:t>0.61</w:t>
            </w:r>
          </w:p>
        </w:tc>
        <w:tc>
          <w:tcPr>
            <w:tcW w:w="849" w:type="dxa"/>
            <w:noWrap/>
          </w:tcPr>
          <w:p w14:paraId="7B2C0064" w14:textId="77777777" w:rsidR="00C52352" w:rsidRPr="00253A53" w:rsidRDefault="00C52352"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bookmarkEnd w:id="1"/>
    </w:tbl>
    <w:p w14:paraId="7697C964" w14:textId="77777777" w:rsidR="00C52352" w:rsidRPr="00253A53" w:rsidRDefault="00C52352" w:rsidP="00B46BE5">
      <w:pPr>
        <w:jc w:val="both"/>
        <w:rPr>
          <w:rFonts w:ascii="Arial" w:eastAsia="Calibri" w:hAnsi="Arial" w:cs="Arial"/>
        </w:rPr>
      </w:pPr>
    </w:p>
    <w:p w14:paraId="5ADFE0DC" w14:textId="07545669" w:rsidR="00680596" w:rsidRPr="00253A53" w:rsidRDefault="009A6800" w:rsidP="00680596">
      <w:pPr>
        <w:jc w:val="both"/>
        <w:rPr>
          <w:rFonts w:ascii="Arial" w:eastAsia="Calibri" w:hAnsi="Arial" w:cs="Arial"/>
          <w:b/>
          <w:sz w:val="22"/>
          <w:szCs w:val="22"/>
        </w:rPr>
      </w:pPr>
      <w:r w:rsidRPr="00253A53">
        <w:rPr>
          <w:rFonts w:ascii="Arial" w:eastAsia="Calibri" w:hAnsi="Arial" w:cs="Arial"/>
          <w:b/>
          <w:sz w:val="22"/>
          <w:szCs w:val="22"/>
        </w:rPr>
        <w:t>3.</w:t>
      </w:r>
      <w:r w:rsidR="00680596" w:rsidRPr="00253A53">
        <w:rPr>
          <w:rFonts w:ascii="Arial" w:eastAsia="Calibri" w:hAnsi="Arial" w:cs="Arial"/>
          <w:b/>
          <w:sz w:val="22"/>
          <w:szCs w:val="22"/>
        </w:rPr>
        <w:t xml:space="preserve"> </w:t>
      </w:r>
      <w:r w:rsidRPr="00253A53">
        <w:rPr>
          <w:rFonts w:ascii="Arial" w:eastAsia="Calibri" w:hAnsi="Arial" w:cs="Arial"/>
          <w:b/>
          <w:sz w:val="22"/>
          <w:szCs w:val="22"/>
        </w:rPr>
        <w:t>3</w:t>
      </w:r>
      <w:r w:rsidR="00680596" w:rsidRPr="00253A53">
        <w:rPr>
          <w:rFonts w:ascii="Arial" w:eastAsia="Calibri" w:hAnsi="Arial" w:cs="Arial"/>
          <w:b/>
          <w:sz w:val="22"/>
          <w:szCs w:val="22"/>
        </w:rPr>
        <w:t>. Level of Compensation among Health Workers in terms of Incentives.</w:t>
      </w:r>
    </w:p>
    <w:p w14:paraId="1242A044" w14:textId="77777777" w:rsidR="00170A94" w:rsidRPr="00253A53" w:rsidRDefault="00170A94" w:rsidP="00170A94">
      <w:pPr>
        <w:jc w:val="both"/>
        <w:rPr>
          <w:rFonts w:ascii="Arial" w:eastAsia="Calibri" w:hAnsi="Arial" w:cs="Arial"/>
          <w:sz w:val="22"/>
          <w:szCs w:val="22"/>
        </w:rPr>
      </w:pPr>
    </w:p>
    <w:p w14:paraId="5633568C" w14:textId="77777777" w:rsidR="00170A94" w:rsidRPr="00253A53" w:rsidRDefault="00170A94" w:rsidP="00170A94">
      <w:pPr>
        <w:jc w:val="both"/>
        <w:rPr>
          <w:rFonts w:ascii="Arial" w:eastAsia="Calibri" w:hAnsi="Arial" w:cs="Arial"/>
        </w:rPr>
      </w:pPr>
      <w:r w:rsidRPr="00253A53">
        <w:rPr>
          <w:rFonts w:ascii="Arial" w:eastAsia="Calibri" w:hAnsi="Arial" w:cs="Arial"/>
        </w:rPr>
        <w:t xml:space="preserve">Based on the results presented in the table, the overall mean score of </w:t>
      </w:r>
      <w:r w:rsidRPr="00253A53">
        <w:rPr>
          <w:rFonts w:ascii="Arial" w:eastAsia="Calibri" w:hAnsi="Arial" w:cs="Arial"/>
          <w:b/>
        </w:rPr>
        <w:t>3.66</w:t>
      </w:r>
      <w:r w:rsidRPr="00253A53">
        <w:rPr>
          <w:rFonts w:ascii="Arial" w:eastAsia="Calibri" w:hAnsi="Arial" w:cs="Arial"/>
        </w:rPr>
        <w:t xml:space="preserve"> indicates that health care workers in Cateel, Davao Oriental, generally perceive the organization's compensation and incentive systems as highly satisfactory. This reflects a positive evaluation of the organization's efforts to motivate its employees through both material and moral incentives</w:t>
      </w:r>
    </w:p>
    <w:p w14:paraId="0938928D" w14:textId="689C7B4E" w:rsidR="00170A94" w:rsidRPr="00253A53" w:rsidRDefault="00170A94" w:rsidP="00170A94">
      <w:pPr>
        <w:jc w:val="both"/>
        <w:rPr>
          <w:rFonts w:ascii="Arial" w:eastAsia="Calibri" w:hAnsi="Arial" w:cs="Arial"/>
        </w:rPr>
      </w:pPr>
      <w:r w:rsidRPr="00253A53">
        <w:rPr>
          <w:rFonts w:ascii="Arial" w:eastAsia="Calibri" w:hAnsi="Arial" w:cs="Arial"/>
        </w:rPr>
        <w:t>.</w:t>
      </w:r>
    </w:p>
    <w:p w14:paraId="5A5AE19F" w14:textId="6DE8B237" w:rsidR="00170A94" w:rsidRPr="00253A53" w:rsidRDefault="00170A94" w:rsidP="00170A94">
      <w:pPr>
        <w:jc w:val="both"/>
        <w:rPr>
          <w:rFonts w:ascii="Arial" w:eastAsia="Calibri" w:hAnsi="Arial" w:cs="Arial"/>
        </w:rPr>
      </w:pPr>
      <w:r w:rsidRPr="00253A53">
        <w:rPr>
          <w:rFonts w:ascii="Arial" w:eastAsia="Calibri" w:hAnsi="Arial" w:cs="Arial"/>
        </w:rPr>
        <w:t>Several items received high ratings, notably the statement "The organization motivates its employees morally by giving them letters of appreciation" with a 4.02, which garnered the highest mean score. This suggests that health workers highly value recognition and acknowledgment of their contributions. Similarly, the use of incentives to reward contributions to patient care and outcomes, with a mean score of 3.88, and the implementation of material incentives through salary increases, with a mean of 3.86, are also perceived positively. These findings highlight that both intrinsic and extrinsic motivational strategies are effectively implemented within the organization.</w:t>
      </w:r>
    </w:p>
    <w:p w14:paraId="07FA373B" w14:textId="77777777" w:rsidR="00170A94" w:rsidRPr="00253A53" w:rsidRDefault="00170A94" w:rsidP="00170A94">
      <w:pPr>
        <w:jc w:val="both"/>
        <w:rPr>
          <w:rFonts w:ascii="Arial" w:eastAsia="Calibri" w:hAnsi="Arial" w:cs="Arial"/>
        </w:rPr>
      </w:pPr>
    </w:p>
    <w:p w14:paraId="6B8E65A7" w14:textId="77777777" w:rsidR="00170A94" w:rsidRPr="00253A53" w:rsidRDefault="00170A94" w:rsidP="00170A94">
      <w:pPr>
        <w:jc w:val="both"/>
        <w:rPr>
          <w:rFonts w:ascii="Arial" w:eastAsia="Calibri" w:hAnsi="Arial" w:cs="Arial"/>
        </w:rPr>
      </w:pPr>
      <w:r w:rsidRPr="00253A53">
        <w:rPr>
          <w:rFonts w:ascii="Arial" w:eastAsia="Calibri" w:hAnsi="Arial" w:cs="Arial"/>
        </w:rPr>
        <w:t>Furthermore, the consistently high mean scores on items relating to the systematic use of incentives, whether performance-based, team-oriented, or promotional, indicate that the organization has established a strong culture of rewarding productivity and contributions. This is important because linking incentives to performance, both individual and team-based, can enhance motivation, improve cooperation, and lead to better organizational outcomes.</w:t>
      </w:r>
    </w:p>
    <w:p w14:paraId="50DEB027" w14:textId="77777777" w:rsidR="00170A94" w:rsidRPr="00253A53" w:rsidRDefault="00170A94" w:rsidP="00170A94">
      <w:pPr>
        <w:jc w:val="both"/>
        <w:rPr>
          <w:rFonts w:ascii="Arial" w:eastAsia="Calibri" w:hAnsi="Arial" w:cs="Arial"/>
        </w:rPr>
      </w:pPr>
      <w:r w:rsidRPr="00253A53">
        <w:rPr>
          <w:rFonts w:ascii="Arial" w:eastAsia="Calibri" w:hAnsi="Arial" w:cs="Arial"/>
        </w:rPr>
        <w:t>On the other hand, moderate ratings were observed in areas such as the provision of canteen services, legal aid, and club memberships, with a mean score of 3.24, as well as the use of in-kind gifts and extra work bonuses, which garnered a mean score of 3.38. These indicate that while such benefits are present, they are either less commonly provided or not as impactful in motivating employees compared to other forms of incentives (Pérez-Leroux et al., 2022).</w:t>
      </w:r>
    </w:p>
    <w:p w14:paraId="65827315" w14:textId="77777777" w:rsidR="00170A94" w:rsidRPr="00253A53" w:rsidRDefault="00170A94" w:rsidP="00170A94">
      <w:pPr>
        <w:jc w:val="both"/>
        <w:rPr>
          <w:rFonts w:ascii="Arial" w:eastAsia="Calibri" w:hAnsi="Arial" w:cs="Arial"/>
        </w:rPr>
      </w:pPr>
    </w:p>
    <w:p w14:paraId="0A18A502" w14:textId="77777777" w:rsidR="00170A94" w:rsidRPr="00253A53" w:rsidRDefault="00170A94" w:rsidP="00170A94">
      <w:pPr>
        <w:jc w:val="both"/>
        <w:rPr>
          <w:rFonts w:ascii="Arial" w:eastAsia="Calibri" w:hAnsi="Arial" w:cs="Arial"/>
        </w:rPr>
      </w:pPr>
      <w:r w:rsidRPr="00253A53">
        <w:rPr>
          <w:rFonts w:ascii="Arial" w:eastAsia="Calibri" w:hAnsi="Arial" w:cs="Arial"/>
        </w:rPr>
        <w:t>In summary, the findings suggest that the organization is successful in applying a comprehensive incentive system that prioritizes performance-based and moral rewards (Arora et. al 2023). These approaches appear to be well-received by health care workers and likely contribute positively to their overall motivation and productivity (Nepal, 2024). However, the moderately rated areas point to potential opportunities for the organization to broaden or enhance its benefits packages, particularly in terms of non-monetary support services, to further strengthen employee satisfaction (Gutierrez Carreon, 2025).</w:t>
      </w:r>
    </w:p>
    <w:p w14:paraId="7E684745" w14:textId="77777777" w:rsidR="008902D9" w:rsidRPr="00253A53" w:rsidRDefault="008902D9" w:rsidP="00170A94">
      <w:pPr>
        <w:jc w:val="both"/>
        <w:rPr>
          <w:rFonts w:ascii="Arial" w:eastAsia="Calibri" w:hAnsi="Arial" w:cs="Arial"/>
        </w:rPr>
      </w:pPr>
    </w:p>
    <w:p w14:paraId="67C2EBB3" w14:textId="7A94BF7E" w:rsidR="008902D9" w:rsidRPr="00253A53" w:rsidRDefault="008902D9" w:rsidP="008902D9">
      <w:pPr>
        <w:jc w:val="both"/>
        <w:rPr>
          <w:rFonts w:ascii="Arial" w:eastAsia="Calibri" w:hAnsi="Arial" w:cs="Arial"/>
          <w:bCs/>
        </w:rPr>
      </w:pPr>
      <w:r w:rsidRPr="00253A53">
        <w:rPr>
          <w:rFonts w:ascii="Arial" w:eastAsia="Calibri" w:hAnsi="Arial" w:cs="Arial"/>
          <w:b/>
        </w:rPr>
        <w:t xml:space="preserve">Table </w:t>
      </w:r>
      <w:r w:rsidR="00E947F6" w:rsidRPr="00253A53">
        <w:rPr>
          <w:rFonts w:ascii="Arial" w:eastAsia="Calibri" w:hAnsi="Arial" w:cs="Arial"/>
          <w:b/>
        </w:rPr>
        <w:t>3</w:t>
      </w:r>
      <w:r w:rsidRPr="00253A53">
        <w:rPr>
          <w:rFonts w:ascii="Arial" w:eastAsia="Calibri" w:hAnsi="Arial" w:cs="Arial"/>
          <w:b/>
        </w:rPr>
        <w:t>.</w:t>
      </w:r>
      <w:r w:rsidRPr="00253A53">
        <w:rPr>
          <w:rFonts w:ascii="Arial" w:eastAsia="Calibri" w:hAnsi="Arial" w:cs="Arial"/>
        </w:rPr>
        <w:t xml:space="preserve"> Level of Compensation among Health Workers in terms of Incentives.</w:t>
      </w:r>
    </w:p>
    <w:tbl>
      <w:tblPr>
        <w:tblStyle w:val="PlainTable2"/>
        <w:tblW w:w="8549" w:type="dxa"/>
        <w:tblLook w:val="04A0" w:firstRow="1" w:lastRow="0" w:firstColumn="1" w:lastColumn="0" w:noHBand="0" w:noVBand="1"/>
      </w:tblPr>
      <w:tblGrid>
        <w:gridCol w:w="4715"/>
        <w:gridCol w:w="960"/>
        <w:gridCol w:w="1240"/>
        <w:gridCol w:w="1634"/>
      </w:tblGrid>
      <w:tr w:rsidR="008902D9" w:rsidRPr="00253A53" w14:paraId="2333D40C" w14:textId="77777777" w:rsidTr="00407686">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715" w:type="dxa"/>
          </w:tcPr>
          <w:p w14:paraId="3BD92066" w14:textId="77777777" w:rsidR="008902D9" w:rsidRPr="00253A53" w:rsidRDefault="008902D9" w:rsidP="001141AF">
            <w:pPr>
              <w:jc w:val="center"/>
              <w:rPr>
                <w:rFonts w:ascii="Arial" w:hAnsi="Arial" w:cs="Arial"/>
                <w:b w:val="0"/>
                <w:bCs w:val="0"/>
                <w:color w:val="000000"/>
                <w:lang w:eastAsia="en-PH"/>
              </w:rPr>
            </w:pPr>
            <w:r w:rsidRPr="00253A53">
              <w:rPr>
                <w:rFonts w:ascii="Arial" w:hAnsi="Arial" w:cs="Arial"/>
                <w:b w:val="0"/>
                <w:bCs w:val="0"/>
                <w:color w:val="000000"/>
                <w:lang w:eastAsia="en-PH"/>
              </w:rPr>
              <w:t>Indicators</w:t>
            </w:r>
          </w:p>
        </w:tc>
        <w:tc>
          <w:tcPr>
            <w:tcW w:w="960" w:type="dxa"/>
          </w:tcPr>
          <w:p w14:paraId="13BCB1E3" w14:textId="77777777" w:rsidR="008902D9" w:rsidRPr="00253A53" w:rsidRDefault="008902D9" w:rsidP="001141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Mean</w:t>
            </w:r>
          </w:p>
        </w:tc>
        <w:tc>
          <w:tcPr>
            <w:tcW w:w="1240" w:type="dxa"/>
          </w:tcPr>
          <w:p w14:paraId="49011A38" w14:textId="77777777" w:rsidR="008902D9" w:rsidRPr="00253A53" w:rsidRDefault="008902D9" w:rsidP="001141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Std. Deviation</w:t>
            </w:r>
          </w:p>
        </w:tc>
        <w:tc>
          <w:tcPr>
            <w:tcW w:w="1634" w:type="dxa"/>
            <w:noWrap/>
          </w:tcPr>
          <w:p w14:paraId="4A57BE7E" w14:textId="77777777" w:rsidR="008902D9" w:rsidRPr="00253A53" w:rsidRDefault="008902D9" w:rsidP="001141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eastAsia="en-PH"/>
              </w:rPr>
            </w:pPr>
            <w:r w:rsidRPr="00253A53">
              <w:rPr>
                <w:rFonts w:ascii="Arial" w:hAnsi="Arial" w:cs="Arial"/>
                <w:lang w:eastAsia="en-PH"/>
              </w:rPr>
              <w:t>Interpretation</w:t>
            </w:r>
          </w:p>
        </w:tc>
      </w:tr>
      <w:tr w:rsidR="008902D9" w:rsidRPr="00253A53" w14:paraId="21B22694" w14:textId="77777777" w:rsidTr="00407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165A95E5" w14:textId="77777777" w:rsidR="008902D9" w:rsidRPr="00253A53" w:rsidRDefault="008902D9" w:rsidP="001141AF">
            <w:pPr>
              <w:ind w:left="4"/>
              <w:jc w:val="both"/>
              <w:rPr>
                <w:rFonts w:ascii="Arial" w:eastAsia="Calibri" w:hAnsi="Arial" w:cs="Arial"/>
                <w:b w:val="0"/>
                <w:bCs w:val="0"/>
              </w:rPr>
            </w:pPr>
            <w:r w:rsidRPr="00253A53">
              <w:rPr>
                <w:rFonts w:ascii="Arial" w:eastAsia="Calibri" w:hAnsi="Arial" w:cs="Arial"/>
                <w:b w:val="0"/>
                <w:bCs w:val="0"/>
              </w:rPr>
              <w:t xml:space="preserve">There are payments for health workers' services, which include canteen/cafeteria services, company housing, health care counseling services, legal aid, and a paid club </w:t>
            </w:r>
          </w:p>
          <w:p w14:paraId="2C353B3F"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Membership.</w:t>
            </w:r>
          </w:p>
        </w:tc>
        <w:tc>
          <w:tcPr>
            <w:tcW w:w="960" w:type="dxa"/>
            <w:noWrap/>
          </w:tcPr>
          <w:p w14:paraId="112EBD8D"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3.24</w:t>
            </w:r>
          </w:p>
        </w:tc>
        <w:tc>
          <w:tcPr>
            <w:tcW w:w="1240" w:type="dxa"/>
            <w:noWrap/>
          </w:tcPr>
          <w:p w14:paraId="492A7FA5"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1.05</w:t>
            </w:r>
          </w:p>
        </w:tc>
        <w:tc>
          <w:tcPr>
            <w:tcW w:w="1634" w:type="dxa"/>
            <w:noWrap/>
          </w:tcPr>
          <w:p w14:paraId="7E6FCA55"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Moderate</w:t>
            </w:r>
          </w:p>
        </w:tc>
      </w:tr>
      <w:tr w:rsidR="008902D9" w:rsidRPr="00253A53" w14:paraId="21F20168" w14:textId="77777777" w:rsidTr="00407686">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4A7EAD71"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 xml:space="preserve">Incentives focus health workers' efforts on specific performance targets. They provide real motivation that produces important health workers and organizational gains. </w:t>
            </w:r>
          </w:p>
        </w:tc>
        <w:tc>
          <w:tcPr>
            <w:tcW w:w="960" w:type="dxa"/>
            <w:noWrap/>
          </w:tcPr>
          <w:p w14:paraId="78D0B24C"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3.52</w:t>
            </w:r>
          </w:p>
        </w:tc>
        <w:tc>
          <w:tcPr>
            <w:tcW w:w="1240" w:type="dxa"/>
            <w:noWrap/>
          </w:tcPr>
          <w:p w14:paraId="7954FD2D"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1.11</w:t>
            </w:r>
          </w:p>
        </w:tc>
        <w:tc>
          <w:tcPr>
            <w:tcW w:w="1634" w:type="dxa"/>
            <w:noWrap/>
          </w:tcPr>
          <w:p w14:paraId="4C819305"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902D9" w:rsidRPr="00253A53" w14:paraId="71108D99" w14:textId="77777777" w:rsidTr="00407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5C2CBD69"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 xml:space="preserve">Incentive compensation is directly related to operating performance. If performance objectives (quantity and/or quality) are met, incentives are paid. If objectives are not achieved, incentives are withheld. </w:t>
            </w:r>
          </w:p>
        </w:tc>
        <w:tc>
          <w:tcPr>
            <w:tcW w:w="960" w:type="dxa"/>
            <w:noWrap/>
          </w:tcPr>
          <w:p w14:paraId="3B6B3BB0"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3.55</w:t>
            </w:r>
          </w:p>
        </w:tc>
        <w:tc>
          <w:tcPr>
            <w:tcW w:w="1240" w:type="dxa"/>
            <w:noWrap/>
          </w:tcPr>
          <w:p w14:paraId="1BDDA0E9"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1.06</w:t>
            </w:r>
          </w:p>
        </w:tc>
        <w:tc>
          <w:tcPr>
            <w:tcW w:w="1634" w:type="dxa"/>
            <w:noWrap/>
          </w:tcPr>
          <w:p w14:paraId="2072D98C"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902D9" w:rsidRPr="00253A53" w14:paraId="069891D4" w14:textId="77777777" w:rsidTr="00407686">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23151A33"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 xml:space="preserve">Incentives foster teamwork and unit cohesiveness when payments to individuals are based on team results. </w:t>
            </w:r>
          </w:p>
        </w:tc>
        <w:tc>
          <w:tcPr>
            <w:tcW w:w="960" w:type="dxa"/>
            <w:noWrap/>
          </w:tcPr>
          <w:p w14:paraId="7B9AD47D"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3.60</w:t>
            </w:r>
          </w:p>
        </w:tc>
        <w:tc>
          <w:tcPr>
            <w:tcW w:w="1240" w:type="dxa"/>
            <w:noWrap/>
          </w:tcPr>
          <w:p w14:paraId="7DD6C7ED"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0.91</w:t>
            </w:r>
          </w:p>
        </w:tc>
        <w:tc>
          <w:tcPr>
            <w:tcW w:w="1634" w:type="dxa"/>
            <w:noWrap/>
          </w:tcPr>
          <w:p w14:paraId="33C0CD81"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902D9" w:rsidRPr="00253A53" w14:paraId="2F8B15F7" w14:textId="77777777" w:rsidTr="00407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261F1BD4"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lastRenderedPageBreak/>
              <w:t xml:space="preserve">Incentives are used to share success among health workers who contribute to patient care and outcomes. </w:t>
            </w:r>
          </w:p>
        </w:tc>
        <w:tc>
          <w:tcPr>
            <w:tcW w:w="960" w:type="dxa"/>
            <w:noWrap/>
          </w:tcPr>
          <w:p w14:paraId="127B5522"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3.88</w:t>
            </w:r>
          </w:p>
        </w:tc>
        <w:tc>
          <w:tcPr>
            <w:tcW w:w="1240" w:type="dxa"/>
            <w:noWrap/>
          </w:tcPr>
          <w:p w14:paraId="207DA6E9"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0.92</w:t>
            </w:r>
          </w:p>
        </w:tc>
        <w:tc>
          <w:tcPr>
            <w:tcW w:w="1634" w:type="dxa"/>
            <w:noWrap/>
          </w:tcPr>
          <w:p w14:paraId="0F78FCE8"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902D9" w:rsidRPr="00253A53" w14:paraId="00BE69E0" w14:textId="77777777" w:rsidTr="00407686">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05D67BBA"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 xml:space="preserve">The organization follows material incentive systems by granting salaries to motivate its employees. </w:t>
            </w:r>
          </w:p>
        </w:tc>
        <w:tc>
          <w:tcPr>
            <w:tcW w:w="960" w:type="dxa"/>
            <w:noWrap/>
          </w:tcPr>
          <w:p w14:paraId="10553DA1"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3.86</w:t>
            </w:r>
          </w:p>
        </w:tc>
        <w:tc>
          <w:tcPr>
            <w:tcW w:w="1240" w:type="dxa"/>
            <w:noWrap/>
          </w:tcPr>
          <w:p w14:paraId="3129FFAA"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0.90</w:t>
            </w:r>
          </w:p>
        </w:tc>
        <w:tc>
          <w:tcPr>
            <w:tcW w:w="1634" w:type="dxa"/>
            <w:noWrap/>
          </w:tcPr>
          <w:p w14:paraId="3341DCBF"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902D9" w:rsidRPr="00253A53" w14:paraId="0F5D862F" w14:textId="77777777" w:rsidTr="00407686">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4715" w:type="dxa"/>
          </w:tcPr>
          <w:p w14:paraId="23F06BBA"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The organization follows the system of incentives as one of the systems to motivate its employees.</w:t>
            </w:r>
          </w:p>
        </w:tc>
        <w:tc>
          <w:tcPr>
            <w:tcW w:w="960" w:type="dxa"/>
            <w:noWrap/>
          </w:tcPr>
          <w:p w14:paraId="59617EA2"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3.79</w:t>
            </w:r>
          </w:p>
        </w:tc>
        <w:tc>
          <w:tcPr>
            <w:tcW w:w="1240" w:type="dxa"/>
            <w:noWrap/>
          </w:tcPr>
          <w:p w14:paraId="0C43FDCF"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1.02</w:t>
            </w:r>
          </w:p>
        </w:tc>
        <w:tc>
          <w:tcPr>
            <w:tcW w:w="1634" w:type="dxa"/>
            <w:noWrap/>
          </w:tcPr>
          <w:p w14:paraId="276CAE0A"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902D9" w:rsidRPr="00253A53" w14:paraId="085847EA" w14:textId="77777777" w:rsidTr="00407686">
        <w:trPr>
          <w:trHeight w:val="800"/>
        </w:trPr>
        <w:tc>
          <w:tcPr>
            <w:cnfStyle w:val="001000000000" w:firstRow="0" w:lastRow="0" w:firstColumn="1" w:lastColumn="0" w:oddVBand="0" w:evenVBand="0" w:oddHBand="0" w:evenHBand="0" w:firstRowFirstColumn="0" w:firstRowLastColumn="0" w:lastRowFirstColumn="0" w:lastRowLastColumn="0"/>
            <w:tcW w:w="4715" w:type="dxa"/>
          </w:tcPr>
          <w:p w14:paraId="11F176AB" w14:textId="77777777" w:rsidR="008902D9" w:rsidRPr="00253A53" w:rsidRDefault="008902D9" w:rsidP="001141AF">
            <w:pPr>
              <w:jc w:val="both"/>
              <w:rPr>
                <w:rFonts w:ascii="Arial" w:eastAsia="Calibri" w:hAnsi="Arial" w:cs="Arial"/>
                <w:b w:val="0"/>
                <w:bCs w:val="0"/>
              </w:rPr>
            </w:pPr>
            <w:r w:rsidRPr="00253A53">
              <w:rPr>
                <w:rFonts w:ascii="Arial" w:eastAsia="Calibri" w:hAnsi="Arial" w:cs="Arial"/>
                <w:b w:val="0"/>
                <w:bCs w:val="0"/>
              </w:rPr>
              <w:t xml:space="preserve">The organization follows incentive systems, including promotions, to motivate its employees. </w:t>
            </w:r>
          </w:p>
        </w:tc>
        <w:tc>
          <w:tcPr>
            <w:tcW w:w="960" w:type="dxa"/>
            <w:noWrap/>
          </w:tcPr>
          <w:p w14:paraId="77623D6F"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3.79</w:t>
            </w:r>
          </w:p>
        </w:tc>
        <w:tc>
          <w:tcPr>
            <w:tcW w:w="1240" w:type="dxa"/>
            <w:noWrap/>
          </w:tcPr>
          <w:p w14:paraId="0EDBB7D3"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0.81</w:t>
            </w:r>
          </w:p>
        </w:tc>
        <w:tc>
          <w:tcPr>
            <w:tcW w:w="1634" w:type="dxa"/>
            <w:noWrap/>
          </w:tcPr>
          <w:p w14:paraId="1E27CDBB"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p w14:paraId="780C3B9F" w14:textId="77777777" w:rsidR="008902D9" w:rsidRPr="00253A53" w:rsidRDefault="008902D9" w:rsidP="001141AF">
            <w:pP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p>
        </w:tc>
      </w:tr>
      <w:tr w:rsidR="008902D9" w:rsidRPr="00253A53" w14:paraId="54ED2678" w14:textId="77777777" w:rsidTr="00407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3DCB86F1" w14:textId="77777777" w:rsidR="008902D9" w:rsidRPr="00253A53" w:rsidRDefault="008902D9" w:rsidP="001141AF">
            <w:pPr>
              <w:jc w:val="both"/>
              <w:rPr>
                <w:rFonts w:ascii="Arial" w:eastAsia="Calibri" w:hAnsi="Arial" w:cs="Arial"/>
                <w:b w:val="0"/>
                <w:bCs w:val="0"/>
              </w:rPr>
            </w:pPr>
            <w:r w:rsidRPr="00253A53">
              <w:rPr>
                <w:rFonts w:ascii="Arial" w:eastAsia="Calibri" w:hAnsi="Arial" w:cs="Arial"/>
                <w:b w:val="0"/>
                <w:bCs w:val="0"/>
              </w:rPr>
              <w:t xml:space="preserve">The organization follows material incentive systems through in-kind gifts to motivate its employees. </w:t>
            </w:r>
          </w:p>
          <w:p w14:paraId="4404A876" w14:textId="77777777" w:rsidR="008902D9" w:rsidRPr="00253A53" w:rsidRDefault="008902D9" w:rsidP="001141AF">
            <w:pPr>
              <w:jc w:val="both"/>
              <w:rPr>
                <w:rFonts w:ascii="Arial" w:hAnsi="Arial" w:cs="Arial"/>
                <w:b w:val="0"/>
                <w:bCs w:val="0"/>
                <w:color w:val="000000"/>
                <w:lang w:eastAsia="en-PH"/>
              </w:rPr>
            </w:pPr>
          </w:p>
        </w:tc>
        <w:tc>
          <w:tcPr>
            <w:tcW w:w="960" w:type="dxa"/>
            <w:noWrap/>
          </w:tcPr>
          <w:p w14:paraId="01BF99B4"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3.38</w:t>
            </w:r>
          </w:p>
        </w:tc>
        <w:tc>
          <w:tcPr>
            <w:tcW w:w="1240" w:type="dxa"/>
            <w:noWrap/>
          </w:tcPr>
          <w:p w14:paraId="2E7831E8"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0.91</w:t>
            </w:r>
          </w:p>
        </w:tc>
        <w:tc>
          <w:tcPr>
            <w:tcW w:w="1634" w:type="dxa"/>
            <w:noWrap/>
          </w:tcPr>
          <w:p w14:paraId="541F6EDE"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Moderate</w:t>
            </w:r>
          </w:p>
        </w:tc>
      </w:tr>
      <w:tr w:rsidR="008902D9" w:rsidRPr="00253A53" w14:paraId="21B87246" w14:textId="77777777" w:rsidTr="00407686">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28E9B20C"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 xml:space="preserve">The organization follows material incentive systems through extra work bonuses to motivate its employees. </w:t>
            </w:r>
          </w:p>
        </w:tc>
        <w:tc>
          <w:tcPr>
            <w:tcW w:w="960" w:type="dxa"/>
            <w:noWrap/>
          </w:tcPr>
          <w:p w14:paraId="286031C7"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3.38</w:t>
            </w:r>
          </w:p>
        </w:tc>
        <w:tc>
          <w:tcPr>
            <w:tcW w:w="1240" w:type="dxa"/>
            <w:noWrap/>
          </w:tcPr>
          <w:p w14:paraId="0D627AB5"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0.99</w:t>
            </w:r>
          </w:p>
        </w:tc>
        <w:tc>
          <w:tcPr>
            <w:tcW w:w="1634" w:type="dxa"/>
            <w:noWrap/>
          </w:tcPr>
          <w:p w14:paraId="160A3C4F"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Moderate</w:t>
            </w:r>
          </w:p>
        </w:tc>
      </w:tr>
      <w:tr w:rsidR="008902D9" w:rsidRPr="00253A53" w14:paraId="01AECABC" w14:textId="77777777" w:rsidTr="00407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3C04BD86"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 xml:space="preserve">The organization follows material incentive systems through health insurance to motivate its employees. </w:t>
            </w:r>
          </w:p>
        </w:tc>
        <w:tc>
          <w:tcPr>
            <w:tcW w:w="960" w:type="dxa"/>
            <w:noWrap/>
          </w:tcPr>
          <w:p w14:paraId="1CE78C35"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3.62</w:t>
            </w:r>
          </w:p>
        </w:tc>
        <w:tc>
          <w:tcPr>
            <w:tcW w:w="1240" w:type="dxa"/>
            <w:noWrap/>
          </w:tcPr>
          <w:p w14:paraId="79FA8E83"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1.13</w:t>
            </w:r>
          </w:p>
        </w:tc>
        <w:tc>
          <w:tcPr>
            <w:tcW w:w="1634" w:type="dxa"/>
            <w:noWrap/>
          </w:tcPr>
          <w:p w14:paraId="1C3A3FD0"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902D9" w:rsidRPr="00253A53" w14:paraId="3C383DD8" w14:textId="77777777" w:rsidTr="00407686">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29A43C4E"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 xml:space="preserve">The organization motivates its employees morally by giving them letters of appreciation. </w:t>
            </w:r>
          </w:p>
        </w:tc>
        <w:tc>
          <w:tcPr>
            <w:tcW w:w="960" w:type="dxa"/>
            <w:noWrap/>
          </w:tcPr>
          <w:p w14:paraId="1CAA440C"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4.02</w:t>
            </w:r>
          </w:p>
        </w:tc>
        <w:tc>
          <w:tcPr>
            <w:tcW w:w="1240" w:type="dxa"/>
            <w:noWrap/>
          </w:tcPr>
          <w:p w14:paraId="4B014452"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0.90</w:t>
            </w:r>
          </w:p>
        </w:tc>
        <w:tc>
          <w:tcPr>
            <w:tcW w:w="1634" w:type="dxa"/>
            <w:noWrap/>
          </w:tcPr>
          <w:p w14:paraId="0AA6CDF7"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 High</w:t>
            </w:r>
          </w:p>
        </w:tc>
      </w:tr>
      <w:tr w:rsidR="008902D9" w:rsidRPr="00253A53" w14:paraId="12812182" w14:textId="77777777" w:rsidTr="00407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54A95B63" w14:textId="77777777" w:rsidR="008902D9" w:rsidRPr="00253A53" w:rsidRDefault="008902D9" w:rsidP="001141AF">
            <w:pPr>
              <w:jc w:val="both"/>
              <w:rPr>
                <w:rFonts w:ascii="Arial" w:hAnsi="Arial" w:cs="Arial"/>
                <w:b w:val="0"/>
                <w:bCs w:val="0"/>
                <w:color w:val="000000"/>
                <w:lang w:eastAsia="en-PH"/>
              </w:rPr>
            </w:pPr>
            <w:r w:rsidRPr="00253A53">
              <w:rPr>
                <w:rFonts w:ascii="Arial" w:eastAsia="Calibri" w:hAnsi="Arial" w:cs="Arial"/>
                <w:b w:val="0"/>
                <w:bCs w:val="0"/>
              </w:rPr>
              <w:t xml:space="preserve">The organization motivates its employees morally by improving work conditions. </w:t>
            </w:r>
          </w:p>
        </w:tc>
        <w:tc>
          <w:tcPr>
            <w:tcW w:w="960" w:type="dxa"/>
            <w:noWrap/>
          </w:tcPr>
          <w:p w14:paraId="0023CF98"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3.79</w:t>
            </w:r>
          </w:p>
        </w:tc>
        <w:tc>
          <w:tcPr>
            <w:tcW w:w="1240" w:type="dxa"/>
            <w:noWrap/>
          </w:tcPr>
          <w:p w14:paraId="78DF9989"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0.84</w:t>
            </w:r>
          </w:p>
        </w:tc>
        <w:tc>
          <w:tcPr>
            <w:tcW w:w="1634" w:type="dxa"/>
            <w:noWrap/>
          </w:tcPr>
          <w:p w14:paraId="35121A21" w14:textId="77777777" w:rsidR="008902D9" w:rsidRPr="00253A53" w:rsidRDefault="008902D9"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 High</w:t>
            </w:r>
          </w:p>
        </w:tc>
      </w:tr>
      <w:tr w:rsidR="008902D9" w:rsidRPr="00253A53" w14:paraId="49C98187" w14:textId="77777777" w:rsidTr="00407686">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7EEF3092" w14:textId="77777777" w:rsidR="008902D9" w:rsidRPr="00253A53" w:rsidRDefault="008902D9" w:rsidP="001141AF">
            <w:pPr>
              <w:jc w:val="center"/>
              <w:rPr>
                <w:rFonts w:ascii="Arial" w:hAnsi="Arial" w:cs="Arial"/>
                <w:b w:val="0"/>
                <w:bCs w:val="0"/>
                <w:color w:val="000000"/>
                <w:lang w:eastAsia="en-PH"/>
              </w:rPr>
            </w:pPr>
            <w:r w:rsidRPr="00253A53">
              <w:rPr>
                <w:rFonts w:ascii="Arial" w:hAnsi="Arial" w:cs="Arial"/>
                <w:b w:val="0"/>
                <w:bCs w:val="0"/>
                <w:color w:val="000000"/>
                <w:lang w:eastAsia="en-PH"/>
              </w:rPr>
              <w:t>Average</w:t>
            </w:r>
          </w:p>
        </w:tc>
        <w:tc>
          <w:tcPr>
            <w:tcW w:w="960" w:type="dxa"/>
            <w:noWrap/>
          </w:tcPr>
          <w:p w14:paraId="392741A8"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lang w:eastAsia="en-PH"/>
              </w:rPr>
            </w:pPr>
            <w:r w:rsidRPr="00253A53">
              <w:rPr>
                <w:rFonts w:ascii="Arial" w:hAnsi="Arial" w:cs="Arial"/>
                <w:b/>
                <w:color w:val="000000"/>
                <w:lang w:eastAsia="en-PH"/>
              </w:rPr>
              <w:t>3.66</w:t>
            </w:r>
          </w:p>
        </w:tc>
        <w:tc>
          <w:tcPr>
            <w:tcW w:w="1240" w:type="dxa"/>
            <w:noWrap/>
          </w:tcPr>
          <w:p w14:paraId="320EA42C"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lang w:eastAsia="en-PH"/>
              </w:rPr>
            </w:pPr>
            <w:r w:rsidRPr="00253A53">
              <w:rPr>
                <w:rFonts w:ascii="Arial" w:hAnsi="Arial" w:cs="Arial"/>
                <w:b/>
                <w:color w:val="000000"/>
                <w:lang w:eastAsia="en-PH"/>
              </w:rPr>
              <w:t>0.73</w:t>
            </w:r>
          </w:p>
        </w:tc>
        <w:tc>
          <w:tcPr>
            <w:tcW w:w="1634" w:type="dxa"/>
            <w:noWrap/>
          </w:tcPr>
          <w:p w14:paraId="76BCF32A" w14:textId="77777777" w:rsidR="008902D9" w:rsidRPr="00253A53" w:rsidRDefault="008902D9"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 High</w:t>
            </w:r>
          </w:p>
        </w:tc>
      </w:tr>
    </w:tbl>
    <w:p w14:paraId="2635894F" w14:textId="77777777" w:rsidR="008902D9" w:rsidRPr="00253A53" w:rsidRDefault="008902D9" w:rsidP="00170A94">
      <w:pPr>
        <w:jc w:val="both"/>
        <w:rPr>
          <w:rFonts w:ascii="Arial" w:eastAsia="Calibri" w:hAnsi="Arial" w:cs="Arial"/>
        </w:rPr>
      </w:pPr>
    </w:p>
    <w:p w14:paraId="4E6ED736" w14:textId="1D50AC25" w:rsidR="006D190C" w:rsidRPr="00253A53" w:rsidRDefault="00407686" w:rsidP="006D190C">
      <w:pPr>
        <w:jc w:val="both"/>
        <w:outlineLvl w:val="3"/>
        <w:rPr>
          <w:rFonts w:ascii="Arial" w:hAnsi="Arial" w:cs="Arial"/>
          <w:b/>
          <w:sz w:val="22"/>
          <w:szCs w:val="22"/>
          <w:lang w:eastAsia="en-PH"/>
        </w:rPr>
      </w:pPr>
      <w:r w:rsidRPr="00253A53">
        <w:rPr>
          <w:rFonts w:ascii="Arial" w:hAnsi="Arial" w:cs="Arial"/>
          <w:b/>
          <w:sz w:val="22"/>
          <w:szCs w:val="22"/>
          <w:lang w:eastAsia="en-PH"/>
        </w:rPr>
        <w:t>3.</w:t>
      </w:r>
      <w:r w:rsidR="00BA1F35" w:rsidRPr="00253A53">
        <w:rPr>
          <w:rFonts w:ascii="Arial" w:hAnsi="Arial" w:cs="Arial"/>
          <w:b/>
          <w:sz w:val="22"/>
          <w:szCs w:val="22"/>
          <w:lang w:eastAsia="en-PH"/>
        </w:rPr>
        <w:t>4</w:t>
      </w:r>
      <w:r w:rsidR="006D190C" w:rsidRPr="00253A53">
        <w:rPr>
          <w:rFonts w:ascii="Arial" w:hAnsi="Arial" w:cs="Arial"/>
          <w:b/>
          <w:sz w:val="22"/>
          <w:szCs w:val="22"/>
          <w:lang w:eastAsia="en-PH"/>
        </w:rPr>
        <w:t>. Summary of Compensation Ratings</w:t>
      </w:r>
    </w:p>
    <w:p w14:paraId="609DC386" w14:textId="77777777" w:rsidR="006D190C" w:rsidRPr="00253A53" w:rsidRDefault="006D190C" w:rsidP="00170A94">
      <w:pPr>
        <w:jc w:val="both"/>
        <w:rPr>
          <w:rFonts w:ascii="Arial" w:eastAsia="Calibri" w:hAnsi="Arial" w:cs="Arial"/>
          <w:sz w:val="22"/>
          <w:szCs w:val="22"/>
        </w:rPr>
      </w:pPr>
    </w:p>
    <w:p w14:paraId="7A81F4AC" w14:textId="77777777" w:rsidR="00D44901" w:rsidRPr="00253A53" w:rsidRDefault="00D44901" w:rsidP="00D44901">
      <w:pPr>
        <w:jc w:val="both"/>
        <w:outlineLvl w:val="2"/>
        <w:rPr>
          <w:rFonts w:ascii="Arial" w:hAnsi="Arial" w:cs="Arial"/>
          <w:lang w:eastAsia="en-PH"/>
        </w:rPr>
      </w:pPr>
      <w:r w:rsidRPr="00253A53">
        <w:rPr>
          <w:rFonts w:ascii="Arial" w:hAnsi="Arial" w:cs="Arial"/>
          <w:lang w:eastAsia="en-PH"/>
        </w:rPr>
        <w:t>Wages and salaries provided to health workers are competitive compared to those of other healthcare institutions or facilities. The survey revealed a high mean score of 4.31 for the statement on the competitiveness of wages and salaries, indicating that health workers agree that their compensation is favorable when compared to other healthcare institutions or facilities. This perception suggests that the health institution in Cateel has adopted a remuneration structure that not only meets but potentially exceeds regional standards, which is vital in retaining skilled health workers in geographically isolated and disadvantaged areas. Competitive salaries are particularly important in rural settings where healthcare providers face additional challenges such as limited infrastructure, fewer resources, and professional isolation. Research emphasizes that competitive pay is linked to better job satisfaction and lower turnover rates, especially in the healthcare sector (Sayre &amp; Conroy, 2024; Akinwale &amp; George, 2023). Ensuring that health workers feel financially valued can deter migration to urban centers or overseas employment, helping to maintain continuity in patient care and reduce healthcare access disparities.</w:t>
      </w:r>
    </w:p>
    <w:p w14:paraId="18B4C31A" w14:textId="77777777" w:rsidR="00D44901" w:rsidRPr="00253A53" w:rsidRDefault="00D44901" w:rsidP="00D44901">
      <w:pPr>
        <w:jc w:val="both"/>
        <w:outlineLvl w:val="2"/>
        <w:rPr>
          <w:rFonts w:ascii="Arial" w:hAnsi="Arial" w:cs="Arial"/>
          <w:bCs/>
          <w:lang w:eastAsia="en-PH"/>
        </w:rPr>
      </w:pPr>
    </w:p>
    <w:p w14:paraId="6694533B" w14:textId="77777777" w:rsidR="00D44901" w:rsidRPr="00253A53" w:rsidRDefault="00D44901" w:rsidP="00D44901">
      <w:pPr>
        <w:jc w:val="both"/>
        <w:outlineLvl w:val="2"/>
        <w:rPr>
          <w:rFonts w:ascii="Arial" w:hAnsi="Arial" w:cs="Arial"/>
          <w:bCs/>
          <w:lang w:eastAsia="en-PH"/>
        </w:rPr>
      </w:pPr>
      <w:r w:rsidRPr="00253A53">
        <w:rPr>
          <w:rFonts w:ascii="Arial" w:hAnsi="Arial" w:cs="Arial"/>
          <w:lang w:eastAsia="en-PH"/>
        </w:rPr>
        <w:t>The benefits provided in the organization are comparable to those offered by other organizations (Unwin, 2024). According to the survey results, the statement regarding comparability of benefits scored a mean of 4.11, showing that employees generally agree that their benefits are on par with those provided by similar institutions. The favorable perception of benefits suggests that the institution provides essential services such as health insurance, retirement plans, and leave entitlements, which are critical to employee welfare. Comparable benefits not only enhance satisfaction but also play a strategic role in long-term employee retention. In rural healthcare settings, where career advancement opportunities may be limited, benefits become a key factor in maintaining workforce stability. Offering competitive non-wage perks helps mitigate burnout and ensures a more balanced work-life experience for employees. Institutions that prioritize both intrinsic and extrinsic motivators can build a more resilient and engaged health workforce.</w:t>
      </w:r>
    </w:p>
    <w:p w14:paraId="6349FC3D" w14:textId="77777777" w:rsidR="00D44901" w:rsidRPr="00253A53" w:rsidRDefault="00D44901" w:rsidP="00D44901">
      <w:pPr>
        <w:spacing w:before="100" w:beforeAutospacing="1"/>
        <w:jc w:val="both"/>
        <w:outlineLvl w:val="2"/>
        <w:rPr>
          <w:rFonts w:ascii="Arial" w:hAnsi="Arial" w:cs="Arial"/>
          <w:lang w:eastAsia="en-PH"/>
        </w:rPr>
      </w:pPr>
      <w:r w:rsidRPr="00253A53">
        <w:rPr>
          <w:rFonts w:ascii="Arial" w:hAnsi="Arial" w:cs="Arial"/>
          <w:lang w:eastAsia="en-PH"/>
        </w:rPr>
        <w:t>The organization provides sufficient incentives to motivate employees. Among the compensation variables, incentives received the lowest mean score of 3.66, with a standard deviation of 0.73, indicating moderate satisfaction and a high variation in responses. This suggests that while some employees recognize and appreciate existing incentive mechanisms, others may find them insufficient, inconsistent, or lacking transparency. The disparity could be attributed to unclear criteria, sporadic implementation, or misalignment with employee expectations. Incentives, especially when tied to performance, are vital in boosting morale and productivity. According to the (Expectancy Theory, Vroom, 1964), employees are more motivated when they believe that their efforts will lead to desirable outcomes (Kickert et al., 2022). Therefore, organizations must ensure that incentive structures are well-communicated, consistently applied, and perceived as attainable (Konstantinidou &amp; Nisiforou, 2022). Improving the visibility and fairness of such systems can reinforce performance-based culture and stimulate greater commitment among healthcare workers (Boito, 2024).</w:t>
      </w:r>
    </w:p>
    <w:p w14:paraId="2B90C104" w14:textId="77777777" w:rsidR="00864CCE" w:rsidRPr="00253A53" w:rsidRDefault="00864CCE" w:rsidP="00D44901">
      <w:pPr>
        <w:spacing w:before="100" w:beforeAutospacing="1"/>
        <w:jc w:val="both"/>
        <w:outlineLvl w:val="2"/>
        <w:rPr>
          <w:rFonts w:ascii="Arial" w:hAnsi="Arial" w:cs="Arial"/>
          <w:lang w:eastAsia="en-PH"/>
        </w:rPr>
      </w:pPr>
    </w:p>
    <w:p w14:paraId="469C0E3D" w14:textId="78052FC1" w:rsidR="00864CCE" w:rsidRPr="00253A53" w:rsidRDefault="00864CCE" w:rsidP="00864CCE">
      <w:pPr>
        <w:jc w:val="both"/>
        <w:outlineLvl w:val="3"/>
        <w:rPr>
          <w:rFonts w:ascii="Arial" w:hAnsi="Arial" w:cs="Arial"/>
          <w:b/>
          <w:lang w:eastAsia="en-PH"/>
        </w:rPr>
      </w:pPr>
      <w:r w:rsidRPr="00253A53">
        <w:rPr>
          <w:rFonts w:ascii="Arial" w:hAnsi="Arial" w:cs="Arial"/>
          <w:b/>
          <w:lang w:eastAsia="en-PH"/>
        </w:rPr>
        <w:t xml:space="preserve">Table </w:t>
      </w:r>
      <w:r w:rsidR="00BA1F35" w:rsidRPr="00253A53">
        <w:rPr>
          <w:rFonts w:ascii="Arial" w:hAnsi="Arial" w:cs="Arial"/>
          <w:b/>
          <w:lang w:eastAsia="en-PH"/>
        </w:rPr>
        <w:t>4</w:t>
      </w:r>
      <w:r w:rsidRPr="00253A53">
        <w:rPr>
          <w:rFonts w:ascii="Arial" w:hAnsi="Arial" w:cs="Arial"/>
          <w:b/>
          <w:lang w:eastAsia="en-PH"/>
        </w:rPr>
        <w:t xml:space="preserve">. </w:t>
      </w:r>
      <w:r w:rsidRPr="00253A53">
        <w:rPr>
          <w:rFonts w:ascii="Arial" w:hAnsi="Arial" w:cs="Arial"/>
          <w:lang w:eastAsia="en-PH"/>
        </w:rPr>
        <w:t>Summary of Compensation Ratings</w:t>
      </w:r>
    </w:p>
    <w:tbl>
      <w:tblPr>
        <w:tblStyle w:val="PlainTable2"/>
        <w:tblW w:w="8691" w:type="dxa"/>
        <w:tblLook w:val="04A0" w:firstRow="1" w:lastRow="0" w:firstColumn="1" w:lastColumn="0" w:noHBand="0" w:noVBand="1"/>
      </w:tblPr>
      <w:tblGrid>
        <w:gridCol w:w="4582"/>
        <w:gridCol w:w="990"/>
        <w:gridCol w:w="1485"/>
        <w:gridCol w:w="1634"/>
      </w:tblGrid>
      <w:tr w:rsidR="00864CCE" w:rsidRPr="00253A53" w14:paraId="73A235E8" w14:textId="77777777" w:rsidTr="00407686">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582" w:type="dxa"/>
          </w:tcPr>
          <w:p w14:paraId="6BDB22D5" w14:textId="77777777" w:rsidR="00864CCE" w:rsidRPr="00253A53" w:rsidRDefault="00864CCE" w:rsidP="001141AF">
            <w:pPr>
              <w:spacing w:line="480" w:lineRule="auto"/>
              <w:jc w:val="center"/>
              <w:rPr>
                <w:rFonts w:ascii="Arial" w:hAnsi="Arial" w:cs="Arial"/>
                <w:b w:val="0"/>
                <w:bCs w:val="0"/>
                <w:color w:val="000000"/>
                <w:lang w:eastAsia="en-PH"/>
              </w:rPr>
            </w:pPr>
            <w:r w:rsidRPr="00253A53">
              <w:rPr>
                <w:rFonts w:ascii="Arial" w:hAnsi="Arial" w:cs="Arial"/>
                <w:b w:val="0"/>
                <w:bCs w:val="0"/>
                <w:color w:val="000000"/>
                <w:lang w:eastAsia="en-PH"/>
              </w:rPr>
              <w:t>Factors Affecting Compensation</w:t>
            </w:r>
          </w:p>
        </w:tc>
        <w:tc>
          <w:tcPr>
            <w:tcW w:w="990" w:type="dxa"/>
          </w:tcPr>
          <w:p w14:paraId="50D43C11" w14:textId="77777777" w:rsidR="00864CCE" w:rsidRPr="00253A53" w:rsidRDefault="00864CCE" w:rsidP="001141AF">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Mean</w:t>
            </w:r>
          </w:p>
        </w:tc>
        <w:tc>
          <w:tcPr>
            <w:tcW w:w="1485" w:type="dxa"/>
          </w:tcPr>
          <w:p w14:paraId="79112739" w14:textId="77777777" w:rsidR="00864CCE" w:rsidRPr="00253A53" w:rsidRDefault="00864CCE" w:rsidP="001141A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Std. Deviation</w:t>
            </w:r>
          </w:p>
        </w:tc>
        <w:tc>
          <w:tcPr>
            <w:tcW w:w="1634" w:type="dxa"/>
            <w:noWrap/>
          </w:tcPr>
          <w:p w14:paraId="221AA7C0" w14:textId="77777777" w:rsidR="00864CCE" w:rsidRPr="00253A53" w:rsidRDefault="00864CCE" w:rsidP="001141AF">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eastAsia="en-PH"/>
              </w:rPr>
            </w:pPr>
            <w:r w:rsidRPr="00253A53">
              <w:rPr>
                <w:rFonts w:ascii="Arial" w:hAnsi="Arial" w:cs="Arial"/>
                <w:lang w:eastAsia="en-PH"/>
              </w:rPr>
              <w:t>Interpretation</w:t>
            </w:r>
          </w:p>
        </w:tc>
      </w:tr>
      <w:tr w:rsidR="00864CCE" w:rsidRPr="00253A53" w14:paraId="1B5C6507" w14:textId="77777777" w:rsidTr="00407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82" w:type="dxa"/>
          </w:tcPr>
          <w:p w14:paraId="30FAF839" w14:textId="77777777" w:rsidR="00864CCE" w:rsidRPr="00253A53" w:rsidRDefault="00864CCE" w:rsidP="001141AF">
            <w:pPr>
              <w:spacing w:line="480" w:lineRule="auto"/>
              <w:jc w:val="both"/>
              <w:rPr>
                <w:rFonts w:ascii="Arial" w:hAnsi="Arial" w:cs="Arial"/>
                <w:b w:val="0"/>
                <w:bCs w:val="0"/>
                <w:color w:val="000000"/>
                <w:lang w:eastAsia="en-PH"/>
              </w:rPr>
            </w:pPr>
            <w:r w:rsidRPr="00253A53">
              <w:rPr>
                <w:rFonts w:ascii="Arial" w:hAnsi="Arial" w:cs="Arial"/>
                <w:b w:val="0"/>
                <w:bCs w:val="0"/>
                <w:color w:val="000000"/>
                <w:lang w:eastAsia="en-PH"/>
              </w:rPr>
              <w:t>Rewards</w:t>
            </w:r>
          </w:p>
        </w:tc>
        <w:tc>
          <w:tcPr>
            <w:tcW w:w="990" w:type="dxa"/>
            <w:noWrap/>
          </w:tcPr>
          <w:p w14:paraId="27116EC3" w14:textId="77777777" w:rsidR="00864CCE" w:rsidRPr="00253A53" w:rsidRDefault="00864C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4.12</w:t>
            </w:r>
          </w:p>
        </w:tc>
        <w:tc>
          <w:tcPr>
            <w:tcW w:w="1485" w:type="dxa"/>
            <w:noWrap/>
          </w:tcPr>
          <w:p w14:paraId="62D2F053" w14:textId="77777777" w:rsidR="00864CCE" w:rsidRPr="00253A53" w:rsidRDefault="00864C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0.53</w:t>
            </w:r>
          </w:p>
        </w:tc>
        <w:tc>
          <w:tcPr>
            <w:tcW w:w="1634" w:type="dxa"/>
            <w:noWrap/>
          </w:tcPr>
          <w:p w14:paraId="515A96EA" w14:textId="77777777" w:rsidR="00864CCE" w:rsidRPr="00253A53" w:rsidRDefault="00864C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64CCE" w:rsidRPr="00253A53" w14:paraId="7F070DAB" w14:textId="77777777" w:rsidTr="00407686">
        <w:trPr>
          <w:trHeight w:val="300"/>
        </w:trPr>
        <w:tc>
          <w:tcPr>
            <w:cnfStyle w:val="001000000000" w:firstRow="0" w:lastRow="0" w:firstColumn="1" w:lastColumn="0" w:oddVBand="0" w:evenVBand="0" w:oddHBand="0" w:evenHBand="0" w:firstRowFirstColumn="0" w:firstRowLastColumn="0" w:lastRowFirstColumn="0" w:lastRowLastColumn="0"/>
            <w:tcW w:w="4582" w:type="dxa"/>
          </w:tcPr>
          <w:p w14:paraId="429C851A" w14:textId="77777777" w:rsidR="00864CCE" w:rsidRPr="00253A53" w:rsidRDefault="00864CCE" w:rsidP="001141AF">
            <w:pPr>
              <w:spacing w:line="480" w:lineRule="auto"/>
              <w:jc w:val="both"/>
              <w:rPr>
                <w:rFonts w:ascii="Arial" w:hAnsi="Arial" w:cs="Arial"/>
                <w:b w:val="0"/>
                <w:bCs w:val="0"/>
                <w:color w:val="000000"/>
                <w:lang w:eastAsia="en-PH"/>
              </w:rPr>
            </w:pPr>
            <w:r w:rsidRPr="00253A53">
              <w:rPr>
                <w:rFonts w:ascii="Arial" w:hAnsi="Arial" w:cs="Arial"/>
                <w:b w:val="0"/>
                <w:bCs w:val="0"/>
                <w:color w:val="000000"/>
                <w:lang w:eastAsia="en-PH"/>
              </w:rPr>
              <w:t>Benefits</w:t>
            </w:r>
          </w:p>
        </w:tc>
        <w:tc>
          <w:tcPr>
            <w:tcW w:w="990" w:type="dxa"/>
            <w:noWrap/>
          </w:tcPr>
          <w:p w14:paraId="09AAFBD5" w14:textId="77777777" w:rsidR="00864CCE" w:rsidRPr="00253A53" w:rsidRDefault="00864C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4.11</w:t>
            </w:r>
          </w:p>
        </w:tc>
        <w:tc>
          <w:tcPr>
            <w:tcW w:w="1485" w:type="dxa"/>
            <w:noWrap/>
          </w:tcPr>
          <w:p w14:paraId="7F8BD57E" w14:textId="77777777" w:rsidR="00864CCE" w:rsidRPr="00253A53" w:rsidRDefault="00864C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0.61</w:t>
            </w:r>
          </w:p>
        </w:tc>
        <w:tc>
          <w:tcPr>
            <w:tcW w:w="1634" w:type="dxa"/>
            <w:noWrap/>
          </w:tcPr>
          <w:p w14:paraId="328A4F0A" w14:textId="77777777" w:rsidR="00864CCE" w:rsidRPr="00253A53" w:rsidRDefault="00864C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64CCE" w:rsidRPr="00253A53" w14:paraId="64462C01" w14:textId="77777777" w:rsidTr="00407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82" w:type="dxa"/>
          </w:tcPr>
          <w:p w14:paraId="4CA44D8F" w14:textId="77777777" w:rsidR="00864CCE" w:rsidRPr="00253A53" w:rsidRDefault="00864CCE" w:rsidP="001141AF">
            <w:pPr>
              <w:spacing w:line="480" w:lineRule="auto"/>
              <w:jc w:val="both"/>
              <w:rPr>
                <w:rFonts w:ascii="Arial" w:hAnsi="Arial" w:cs="Arial"/>
                <w:b w:val="0"/>
                <w:bCs w:val="0"/>
                <w:color w:val="000000"/>
                <w:lang w:eastAsia="en-PH"/>
              </w:rPr>
            </w:pPr>
            <w:r w:rsidRPr="00253A53">
              <w:rPr>
                <w:rFonts w:ascii="Arial" w:hAnsi="Arial" w:cs="Arial"/>
                <w:b w:val="0"/>
                <w:bCs w:val="0"/>
                <w:color w:val="000000"/>
                <w:lang w:eastAsia="en-PH"/>
              </w:rPr>
              <w:t>Incentives</w:t>
            </w:r>
          </w:p>
        </w:tc>
        <w:tc>
          <w:tcPr>
            <w:tcW w:w="990" w:type="dxa"/>
            <w:noWrap/>
          </w:tcPr>
          <w:p w14:paraId="56404B47" w14:textId="77777777" w:rsidR="00864CCE" w:rsidRPr="00253A53" w:rsidRDefault="00864C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3.66</w:t>
            </w:r>
          </w:p>
        </w:tc>
        <w:tc>
          <w:tcPr>
            <w:tcW w:w="1485" w:type="dxa"/>
            <w:noWrap/>
          </w:tcPr>
          <w:p w14:paraId="7B94C4F2" w14:textId="77777777" w:rsidR="00864CCE" w:rsidRPr="00253A53" w:rsidRDefault="00864C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0.73</w:t>
            </w:r>
          </w:p>
        </w:tc>
        <w:tc>
          <w:tcPr>
            <w:tcW w:w="1634" w:type="dxa"/>
            <w:noWrap/>
          </w:tcPr>
          <w:p w14:paraId="1554762C" w14:textId="77777777" w:rsidR="00864CCE" w:rsidRPr="00253A53" w:rsidRDefault="00864C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864CCE" w:rsidRPr="00253A53" w14:paraId="68D24BF4" w14:textId="77777777" w:rsidTr="00407686">
        <w:trPr>
          <w:trHeight w:val="300"/>
        </w:trPr>
        <w:tc>
          <w:tcPr>
            <w:cnfStyle w:val="001000000000" w:firstRow="0" w:lastRow="0" w:firstColumn="1" w:lastColumn="0" w:oddVBand="0" w:evenVBand="0" w:oddHBand="0" w:evenHBand="0" w:firstRowFirstColumn="0" w:firstRowLastColumn="0" w:lastRowFirstColumn="0" w:lastRowLastColumn="0"/>
            <w:tcW w:w="4582" w:type="dxa"/>
          </w:tcPr>
          <w:p w14:paraId="73132124" w14:textId="77777777" w:rsidR="00864CCE" w:rsidRPr="00253A53" w:rsidRDefault="00864CCE" w:rsidP="001141AF">
            <w:pPr>
              <w:spacing w:line="480" w:lineRule="auto"/>
              <w:jc w:val="both"/>
              <w:rPr>
                <w:rFonts w:ascii="Arial" w:hAnsi="Arial" w:cs="Arial"/>
                <w:b w:val="0"/>
                <w:bCs w:val="0"/>
                <w:color w:val="000000"/>
                <w:lang w:eastAsia="en-PH"/>
              </w:rPr>
            </w:pPr>
            <w:r w:rsidRPr="00253A53">
              <w:rPr>
                <w:rFonts w:ascii="Arial" w:hAnsi="Arial" w:cs="Arial"/>
                <w:b w:val="0"/>
                <w:bCs w:val="0"/>
                <w:color w:val="000000"/>
                <w:lang w:eastAsia="en-PH"/>
              </w:rPr>
              <w:t>Overall Compensation</w:t>
            </w:r>
          </w:p>
        </w:tc>
        <w:tc>
          <w:tcPr>
            <w:tcW w:w="990" w:type="dxa"/>
            <w:noWrap/>
          </w:tcPr>
          <w:p w14:paraId="3FEB48CE" w14:textId="77777777" w:rsidR="00864CCE" w:rsidRPr="00253A53" w:rsidRDefault="00864C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3.96</w:t>
            </w:r>
          </w:p>
        </w:tc>
        <w:tc>
          <w:tcPr>
            <w:tcW w:w="1485" w:type="dxa"/>
            <w:noWrap/>
          </w:tcPr>
          <w:p w14:paraId="4054E1E0" w14:textId="77777777" w:rsidR="00864CCE" w:rsidRPr="00253A53" w:rsidRDefault="00864C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0.51</w:t>
            </w:r>
          </w:p>
        </w:tc>
        <w:tc>
          <w:tcPr>
            <w:tcW w:w="1634" w:type="dxa"/>
            <w:noWrap/>
          </w:tcPr>
          <w:p w14:paraId="136A1C74" w14:textId="77777777" w:rsidR="00864CCE" w:rsidRPr="00253A53" w:rsidRDefault="00864C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bl>
    <w:p w14:paraId="5D86C7FD" w14:textId="77777777" w:rsidR="006D190C" w:rsidRPr="00253A53" w:rsidRDefault="006D190C" w:rsidP="00170A94">
      <w:pPr>
        <w:jc w:val="both"/>
        <w:rPr>
          <w:rFonts w:ascii="Arial" w:eastAsia="Calibri" w:hAnsi="Arial" w:cs="Arial"/>
        </w:rPr>
      </w:pPr>
    </w:p>
    <w:p w14:paraId="70D02A66" w14:textId="4C0B3F7C" w:rsidR="00CD0D50" w:rsidRPr="00253A53" w:rsidRDefault="00407686" w:rsidP="00CD0D50">
      <w:pPr>
        <w:spacing w:line="480" w:lineRule="auto"/>
        <w:jc w:val="both"/>
        <w:outlineLvl w:val="2"/>
        <w:rPr>
          <w:rFonts w:ascii="Arial" w:hAnsi="Arial" w:cs="Arial"/>
          <w:b/>
          <w:sz w:val="22"/>
          <w:szCs w:val="22"/>
          <w:lang w:eastAsia="en-PH"/>
        </w:rPr>
      </w:pPr>
      <w:r w:rsidRPr="00253A53">
        <w:rPr>
          <w:rFonts w:ascii="Arial" w:hAnsi="Arial" w:cs="Arial"/>
          <w:b/>
          <w:sz w:val="22"/>
          <w:szCs w:val="22"/>
          <w:lang w:eastAsia="en-PH"/>
        </w:rPr>
        <w:t>3.</w:t>
      </w:r>
      <w:r w:rsidR="00BA1F35" w:rsidRPr="00253A53">
        <w:rPr>
          <w:rFonts w:ascii="Arial" w:hAnsi="Arial" w:cs="Arial"/>
          <w:b/>
          <w:sz w:val="22"/>
          <w:szCs w:val="22"/>
          <w:lang w:eastAsia="en-PH"/>
        </w:rPr>
        <w:t>5</w:t>
      </w:r>
      <w:r w:rsidRPr="00253A53">
        <w:rPr>
          <w:rFonts w:ascii="Arial" w:hAnsi="Arial" w:cs="Arial"/>
          <w:b/>
          <w:sz w:val="22"/>
          <w:szCs w:val="22"/>
          <w:lang w:eastAsia="en-PH"/>
        </w:rPr>
        <w:t xml:space="preserve"> </w:t>
      </w:r>
      <w:r w:rsidR="00CD0D50" w:rsidRPr="00253A53">
        <w:rPr>
          <w:rFonts w:ascii="Arial" w:hAnsi="Arial" w:cs="Arial"/>
          <w:b/>
          <w:sz w:val="22"/>
          <w:szCs w:val="22"/>
          <w:lang w:eastAsia="en-PH"/>
        </w:rPr>
        <w:t>Level of Job Performance</w:t>
      </w:r>
    </w:p>
    <w:p w14:paraId="7CF78004" w14:textId="77777777" w:rsidR="00CD0D50" w:rsidRPr="00253A53" w:rsidRDefault="00CD0D50" w:rsidP="009B4623">
      <w:pPr>
        <w:jc w:val="both"/>
        <w:outlineLvl w:val="2"/>
        <w:rPr>
          <w:rFonts w:ascii="Arial" w:hAnsi="Arial" w:cs="Arial"/>
          <w:lang w:eastAsia="en-PH"/>
        </w:rPr>
      </w:pPr>
      <w:r w:rsidRPr="00253A53">
        <w:rPr>
          <w:rFonts w:ascii="Arial" w:hAnsi="Arial" w:cs="Arial"/>
          <w:lang w:eastAsia="en-PH"/>
        </w:rPr>
        <w:t>Job performance was rated very high with an average mean score of 4.40 with a standard deviation of 0.54. Respondents strongly agreed with statements related to punctuality, teamwork, responsibility, quality of service, and adherence to institutional policies. The high-performance level reflects the professionalism and dedication of health workers in Cateel despite resource constraints.</w:t>
      </w:r>
    </w:p>
    <w:p w14:paraId="59D2F7E1" w14:textId="77777777" w:rsidR="009B4623" w:rsidRPr="00253A53" w:rsidRDefault="009B4623" w:rsidP="009B4623">
      <w:pPr>
        <w:jc w:val="both"/>
        <w:outlineLvl w:val="2"/>
        <w:rPr>
          <w:rFonts w:ascii="Arial" w:hAnsi="Arial" w:cs="Arial"/>
          <w:lang w:eastAsia="en-PH"/>
        </w:rPr>
      </w:pPr>
    </w:p>
    <w:p w14:paraId="42463201" w14:textId="77777777" w:rsidR="009B4623" w:rsidRPr="00253A53" w:rsidRDefault="00596CE0" w:rsidP="009B4623">
      <w:pPr>
        <w:jc w:val="both"/>
        <w:outlineLvl w:val="2"/>
        <w:rPr>
          <w:rFonts w:ascii="Arial" w:hAnsi="Arial" w:cs="Arial"/>
          <w:lang w:eastAsia="en-PH"/>
        </w:rPr>
      </w:pPr>
      <w:r w:rsidRPr="00253A53">
        <w:rPr>
          <w:rFonts w:ascii="Arial" w:hAnsi="Arial" w:cs="Arial"/>
          <w:lang w:eastAsia="en-PH"/>
        </w:rPr>
        <w:t>In Cateel, Davao Oriental, health workers are rocking their jobs with a very high-performance rating, scoring an impressive 4.40 on average and a standard deviation of 0.54. This shows that these dedicated professionals really resonate with positive statements about their work—like grasping the organization's goals, working collaboratively, and sticking to policies. What does this mean? Simply put, the healthcare workforce in this rural town is not just ticking boxes; they’re truly invested, efficient, and in sync with what’s expected of them by their institutions. Even when resources are tight, a common theme in rural areas—the high-performance levels indicate a robust professional ethos and deep organizational commitment among health workers. This dedication is crucial for ensuring reliable healthcare delivery and achieving favorable patient outcomes. ‎ ‎</w:t>
      </w:r>
    </w:p>
    <w:p w14:paraId="162E7D7D" w14:textId="31631C6C" w:rsidR="00596CE0" w:rsidRPr="00253A53" w:rsidRDefault="00596CE0" w:rsidP="009B4623">
      <w:pPr>
        <w:jc w:val="both"/>
        <w:outlineLvl w:val="2"/>
        <w:rPr>
          <w:rFonts w:ascii="Arial" w:hAnsi="Arial" w:cs="Arial"/>
          <w:lang w:eastAsia="en-PH"/>
        </w:rPr>
      </w:pPr>
      <w:r w:rsidRPr="00253A53">
        <w:rPr>
          <w:rFonts w:ascii="Arial" w:hAnsi="Arial" w:cs="Arial"/>
          <w:lang w:eastAsia="en-PH"/>
        </w:rPr>
        <w:tab/>
      </w:r>
    </w:p>
    <w:p w14:paraId="6DCB1328" w14:textId="0CB4FBD9" w:rsidR="00596CE0" w:rsidRPr="00253A53" w:rsidRDefault="00596CE0" w:rsidP="00F10260">
      <w:pPr>
        <w:jc w:val="both"/>
        <w:outlineLvl w:val="2"/>
        <w:rPr>
          <w:rFonts w:ascii="Arial" w:hAnsi="Arial" w:cs="Arial"/>
          <w:lang w:eastAsia="en-PH"/>
        </w:rPr>
      </w:pPr>
      <w:r w:rsidRPr="00253A53">
        <w:rPr>
          <w:rFonts w:ascii="Arial" w:hAnsi="Arial" w:cs="Arial"/>
          <w:lang w:eastAsia="en-PH"/>
        </w:rPr>
        <w:t xml:space="preserve">Diving into the details reveals some interesting insights: the standout statement garnered the highest mean score of 4.67, “I have a good understanding of the mission and the goals of this organization.” This highlights how vital it is for organizations to communicate their vision clearly; it’s key to keeping employees aligned and motivated. On the flip side, we found a slightly lower mean score of 4.12 related to perceptions about benefits comparability, still high but hinting at some underlying concerns regarding non-wage compensation perceptions. This subtle difference suggests that while internal motivation and commitment to institutional goals are strong pillars for these workers, compensation still plays a role in shaping how performance is viewed, emphasizing the need for comprehensive support systems that bolster performance through both clear mission messaging and sufficient benefits. ‎ </w:t>
      </w:r>
    </w:p>
    <w:p w14:paraId="36D5CD47" w14:textId="77777777" w:rsidR="009B4623" w:rsidRPr="00253A53" w:rsidRDefault="009B4623" w:rsidP="00F10260">
      <w:pPr>
        <w:jc w:val="both"/>
        <w:outlineLvl w:val="2"/>
        <w:rPr>
          <w:rFonts w:ascii="Arial" w:hAnsi="Arial" w:cs="Arial"/>
          <w:lang w:eastAsia="en-PH"/>
        </w:rPr>
      </w:pPr>
    </w:p>
    <w:p w14:paraId="3041AC20" w14:textId="6C860DC4" w:rsidR="00596CE0" w:rsidRPr="00253A53" w:rsidRDefault="00596CE0" w:rsidP="00F10260">
      <w:pPr>
        <w:jc w:val="both"/>
        <w:outlineLvl w:val="2"/>
        <w:rPr>
          <w:rFonts w:ascii="Arial" w:hAnsi="Arial" w:cs="Arial"/>
          <w:lang w:eastAsia="en-PH"/>
        </w:rPr>
      </w:pPr>
      <w:r w:rsidRPr="00253A53">
        <w:rPr>
          <w:rFonts w:ascii="Arial" w:hAnsi="Arial" w:cs="Arial"/>
          <w:lang w:eastAsia="en-PH"/>
        </w:rPr>
        <w:t>All things considered, our findings strongly affirm that job performance among health workers in Cateel is not just solid; it’s positively impacted by both intrinsic motivation and organizational frameworks. These results align beautifully with previous studies like those from Sudiardhita et al. (2018) and Kickert et al. (2022), which highlighted that fair compensation perceptions boost job performance while helping employees see how their contributions lead to organizational success. The data also backs up Vroom’s Expectancy Theory, reinforcing that when employees believe their efforts will yield meaningful rewards, they tend to perform better overall. It’s clear that while compensation plays a significant role in driving strong performance levels, factors such as leadership quality, team dynamics, and effective communication hold equal weight in maintaining excellence within healthcare services.</w:t>
      </w:r>
    </w:p>
    <w:p w14:paraId="0CBD4C06" w14:textId="77777777" w:rsidR="007356CE" w:rsidRPr="00253A53" w:rsidRDefault="007356CE" w:rsidP="00F10260">
      <w:pPr>
        <w:jc w:val="both"/>
        <w:outlineLvl w:val="2"/>
        <w:rPr>
          <w:rFonts w:ascii="Arial" w:hAnsi="Arial" w:cs="Arial"/>
          <w:lang w:eastAsia="en-PH"/>
        </w:rPr>
      </w:pPr>
    </w:p>
    <w:p w14:paraId="4F745E86" w14:textId="6992F49A" w:rsidR="007356CE" w:rsidRPr="00253A53" w:rsidRDefault="007356CE" w:rsidP="007356CE">
      <w:pPr>
        <w:jc w:val="both"/>
        <w:outlineLvl w:val="2"/>
        <w:rPr>
          <w:rFonts w:ascii="Arial" w:hAnsi="Arial" w:cs="Arial"/>
          <w:b/>
          <w:lang w:eastAsia="en-PH"/>
        </w:rPr>
      </w:pPr>
      <w:r w:rsidRPr="00253A53">
        <w:rPr>
          <w:rFonts w:ascii="Arial" w:hAnsi="Arial" w:cs="Arial"/>
          <w:b/>
          <w:lang w:eastAsia="en-PH"/>
        </w:rPr>
        <w:t xml:space="preserve">Table </w:t>
      </w:r>
      <w:r w:rsidR="00BA1F35" w:rsidRPr="00253A53">
        <w:rPr>
          <w:rFonts w:ascii="Arial" w:hAnsi="Arial" w:cs="Arial"/>
          <w:b/>
          <w:lang w:eastAsia="en-PH"/>
        </w:rPr>
        <w:t>5</w:t>
      </w:r>
      <w:r w:rsidRPr="00253A53">
        <w:rPr>
          <w:rFonts w:ascii="Arial" w:hAnsi="Arial" w:cs="Arial"/>
          <w:b/>
          <w:lang w:eastAsia="en-PH"/>
        </w:rPr>
        <w:t xml:space="preserve">. </w:t>
      </w:r>
      <w:r w:rsidRPr="00253A53">
        <w:rPr>
          <w:rFonts w:ascii="Arial" w:hAnsi="Arial" w:cs="Arial"/>
          <w:lang w:eastAsia="en-PH"/>
        </w:rPr>
        <w:t>Level of Job Performance</w:t>
      </w:r>
    </w:p>
    <w:tbl>
      <w:tblPr>
        <w:tblStyle w:val="PlainTable2"/>
        <w:tblW w:w="8549" w:type="dxa"/>
        <w:tblLook w:val="04A0" w:firstRow="1" w:lastRow="0" w:firstColumn="1" w:lastColumn="0" w:noHBand="0" w:noVBand="1"/>
      </w:tblPr>
      <w:tblGrid>
        <w:gridCol w:w="4715"/>
        <w:gridCol w:w="960"/>
        <w:gridCol w:w="1240"/>
        <w:gridCol w:w="1634"/>
      </w:tblGrid>
      <w:tr w:rsidR="007356CE" w:rsidRPr="00253A53" w14:paraId="07A5A33A" w14:textId="77777777" w:rsidTr="008A4E4C">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715" w:type="dxa"/>
          </w:tcPr>
          <w:p w14:paraId="3E5B21B5" w14:textId="77777777" w:rsidR="007356CE" w:rsidRPr="00253A53" w:rsidRDefault="007356CE" w:rsidP="001141AF">
            <w:pPr>
              <w:spacing w:line="480" w:lineRule="auto"/>
              <w:jc w:val="center"/>
              <w:rPr>
                <w:rFonts w:ascii="Arial" w:hAnsi="Arial" w:cs="Arial"/>
                <w:b w:val="0"/>
                <w:color w:val="000000"/>
                <w:lang w:eastAsia="en-PH"/>
              </w:rPr>
            </w:pPr>
            <w:r w:rsidRPr="00253A53">
              <w:rPr>
                <w:rFonts w:ascii="Arial" w:hAnsi="Arial" w:cs="Arial"/>
                <w:color w:val="000000"/>
                <w:lang w:eastAsia="en-PH"/>
              </w:rPr>
              <w:t>Statements</w:t>
            </w:r>
          </w:p>
        </w:tc>
        <w:tc>
          <w:tcPr>
            <w:tcW w:w="960" w:type="dxa"/>
          </w:tcPr>
          <w:p w14:paraId="4928ED3A" w14:textId="77777777" w:rsidR="007356CE" w:rsidRPr="00253A53" w:rsidRDefault="007356CE" w:rsidP="001141AF">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Mean</w:t>
            </w:r>
          </w:p>
        </w:tc>
        <w:tc>
          <w:tcPr>
            <w:tcW w:w="1240" w:type="dxa"/>
          </w:tcPr>
          <w:p w14:paraId="4221A70E" w14:textId="77777777" w:rsidR="007356CE" w:rsidRPr="00253A53" w:rsidRDefault="007356CE" w:rsidP="001141A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Std. Deviation</w:t>
            </w:r>
          </w:p>
        </w:tc>
        <w:tc>
          <w:tcPr>
            <w:tcW w:w="1634" w:type="dxa"/>
            <w:noWrap/>
          </w:tcPr>
          <w:p w14:paraId="2012ADE3" w14:textId="77777777" w:rsidR="007356CE" w:rsidRPr="00253A53" w:rsidRDefault="007356CE" w:rsidP="001141AF">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eastAsia="en-PH"/>
              </w:rPr>
            </w:pPr>
            <w:r w:rsidRPr="00253A53">
              <w:rPr>
                <w:rFonts w:ascii="Arial" w:hAnsi="Arial" w:cs="Arial"/>
                <w:lang w:eastAsia="en-PH"/>
              </w:rPr>
              <w:t>Interpretation</w:t>
            </w:r>
          </w:p>
        </w:tc>
      </w:tr>
      <w:tr w:rsidR="007356CE" w:rsidRPr="00253A53" w14:paraId="2CA04F2E" w14:textId="77777777" w:rsidTr="008A4E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78739FAA" w14:textId="77777777" w:rsidR="007356CE" w:rsidRPr="00253A53" w:rsidRDefault="007356CE" w:rsidP="001141AF">
            <w:pPr>
              <w:jc w:val="both"/>
              <w:rPr>
                <w:rFonts w:ascii="Arial" w:hAnsi="Arial" w:cs="Arial"/>
                <w:b w:val="0"/>
                <w:color w:val="000000"/>
                <w:lang w:eastAsia="en-PH"/>
              </w:rPr>
            </w:pPr>
            <w:r w:rsidRPr="00253A53">
              <w:rPr>
                <w:rFonts w:ascii="Arial" w:eastAsia="SimSun" w:hAnsi="Arial" w:cs="Arial"/>
                <w:b w:val="0"/>
                <w:lang w:eastAsia="zh-CN"/>
              </w:rPr>
              <w:t>I have a good understanding of the mission and the goals of this organization.</w:t>
            </w:r>
          </w:p>
        </w:tc>
        <w:tc>
          <w:tcPr>
            <w:tcW w:w="960" w:type="dxa"/>
            <w:noWrap/>
          </w:tcPr>
          <w:p w14:paraId="06C1346C"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4.67</w:t>
            </w:r>
          </w:p>
        </w:tc>
        <w:tc>
          <w:tcPr>
            <w:tcW w:w="1240" w:type="dxa"/>
            <w:noWrap/>
          </w:tcPr>
          <w:p w14:paraId="3D04C9DC"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0.48</w:t>
            </w:r>
          </w:p>
        </w:tc>
        <w:tc>
          <w:tcPr>
            <w:tcW w:w="1634" w:type="dxa"/>
            <w:noWrap/>
          </w:tcPr>
          <w:p w14:paraId="7BC0C05B"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7356CE" w:rsidRPr="00253A53" w14:paraId="2CD9DA7A" w14:textId="77777777" w:rsidTr="008A4E4C">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1D0A75C0" w14:textId="77777777" w:rsidR="007356CE" w:rsidRPr="00253A53" w:rsidRDefault="007356CE" w:rsidP="001141AF">
            <w:pPr>
              <w:jc w:val="both"/>
              <w:rPr>
                <w:rFonts w:ascii="Arial" w:hAnsi="Arial" w:cs="Arial"/>
                <w:b w:val="0"/>
                <w:color w:val="000000"/>
                <w:lang w:eastAsia="en-PH"/>
              </w:rPr>
            </w:pPr>
            <w:r w:rsidRPr="00253A53">
              <w:rPr>
                <w:rFonts w:ascii="Arial" w:eastAsia="SimSun" w:hAnsi="Arial" w:cs="Arial"/>
                <w:b w:val="0"/>
                <w:lang w:eastAsia="zh-CN"/>
              </w:rPr>
              <w:t>There is a strong feeling of teamwork and cooperation in the organization.</w:t>
            </w:r>
          </w:p>
        </w:tc>
        <w:tc>
          <w:tcPr>
            <w:tcW w:w="960" w:type="dxa"/>
            <w:noWrap/>
          </w:tcPr>
          <w:p w14:paraId="3553F8A7"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4.40</w:t>
            </w:r>
          </w:p>
        </w:tc>
        <w:tc>
          <w:tcPr>
            <w:tcW w:w="1240" w:type="dxa"/>
            <w:noWrap/>
          </w:tcPr>
          <w:p w14:paraId="7176F775"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0.77</w:t>
            </w:r>
          </w:p>
        </w:tc>
        <w:tc>
          <w:tcPr>
            <w:tcW w:w="1634" w:type="dxa"/>
            <w:noWrap/>
          </w:tcPr>
          <w:p w14:paraId="7C0026B5"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7356CE" w:rsidRPr="00253A53" w14:paraId="5E281084" w14:textId="77777777" w:rsidTr="008A4E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3C9F4360" w14:textId="77777777" w:rsidR="007356CE" w:rsidRPr="00253A53" w:rsidRDefault="007356CE" w:rsidP="001141AF">
            <w:pPr>
              <w:jc w:val="both"/>
              <w:rPr>
                <w:rFonts w:ascii="Arial" w:hAnsi="Arial" w:cs="Arial"/>
                <w:b w:val="0"/>
                <w:color w:val="000000"/>
                <w:lang w:eastAsia="en-PH"/>
              </w:rPr>
            </w:pPr>
            <w:r w:rsidRPr="00253A53">
              <w:rPr>
                <w:rFonts w:ascii="Arial" w:eastAsia="SimSun" w:hAnsi="Arial" w:cs="Arial"/>
                <w:b w:val="0"/>
                <w:lang w:eastAsia="zh-CN"/>
              </w:rPr>
              <w:t>The organization is always consistent when administering policies concerning employees.</w:t>
            </w:r>
          </w:p>
        </w:tc>
        <w:tc>
          <w:tcPr>
            <w:tcW w:w="960" w:type="dxa"/>
            <w:noWrap/>
          </w:tcPr>
          <w:p w14:paraId="44E89789"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4.43</w:t>
            </w:r>
          </w:p>
        </w:tc>
        <w:tc>
          <w:tcPr>
            <w:tcW w:w="1240" w:type="dxa"/>
            <w:noWrap/>
          </w:tcPr>
          <w:p w14:paraId="2A0A3E8F"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0.74</w:t>
            </w:r>
          </w:p>
        </w:tc>
        <w:tc>
          <w:tcPr>
            <w:tcW w:w="1634" w:type="dxa"/>
            <w:noWrap/>
          </w:tcPr>
          <w:p w14:paraId="660EBAFB"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7356CE" w:rsidRPr="00253A53" w14:paraId="5F12DA47" w14:textId="77777777" w:rsidTr="008A4E4C">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420E6FEB" w14:textId="77777777" w:rsidR="007356CE" w:rsidRPr="00253A53" w:rsidRDefault="007356CE" w:rsidP="001141AF">
            <w:pPr>
              <w:jc w:val="both"/>
              <w:rPr>
                <w:rFonts w:ascii="Arial" w:hAnsi="Arial" w:cs="Arial"/>
                <w:b w:val="0"/>
                <w:color w:val="000000"/>
                <w:lang w:eastAsia="en-PH"/>
              </w:rPr>
            </w:pPr>
            <w:r w:rsidRPr="00253A53">
              <w:rPr>
                <w:rFonts w:ascii="Arial" w:eastAsia="SimSun" w:hAnsi="Arial" w:cs="Arial"/>
                <w:b w:val="0"/>
                <w:lang w:eastAsia="zh-CN"/>
              </w:rPr>
              <w:lastRenderedPageBreak/>
              <w:t>I understand how my role contributes to achieving the business outcomes.</w:t>
            </w:r>
          </w:p>
        </w:tc>
        <w:tc>
          <w:tcPr>
            <w:tcW w:w="960" w:type="dxa"/>
            <w:noWrap/>
          </w:tcPr>
          <w:p w14:paraId="3EE86DA7"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4.48</w:t>
            </w:r>
          </w:p>
        </w:tc>
        <w:tc>
          <w:tcPr>
            <w:tcW w:w="1240" w:type="dxa"/>
            <w:noWrap/>
          </w:tcPr>
          <w:p w14:paraId="75C36CFE"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0.63</w:t>
            </w:r>
          </w:p>
        </w:tc>
        <w:tc>
          <w:tcPr>
            <w:tcW w:w="1634" w:type="dxa"/>
            <w:noWrap/>
          </w:tcPr>
          <w:p w14:paraId="6539377E"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7356CE" w:rsidRPr="00253A53" w14:paraId="27EB21B6" w14:textId="77777777" w:rsidTr="008A4E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714CB925" w14:textId="77777777" w:rsidR="007356CE" w:rsidRPr="00253A53" w:rsidRDefault="007356CE" w:rsidP="001141AF">
            <w:pPr>
              <w:jc w:val="both"/>
              <w:rPr>
                <w:rFonts w:ascii="Arial" w:hAnsi="Arial" w:cs="Arial"/>
                <w:b w:val="0"/>
                <w:color w:val="000000"/>
                <w:lang w:eastAsia="en-PH"/>
              </w:rPr>
            </w:pPr>
            <w:r w:rsidRPr="00253A53">
              <w:rPr>
                <w:rFonts w:ascii="Arial" w:eastAsia="SimSun" w:hAnsi="Arial" w:cs="Arial"/>
                <w:b w:val="0"/>
                <w:lang w:eastAsia="zh-CN"/>
              </w:rPr>
              <w:t>The management provides me with adequate opportunities to contribute to decisions that affect me.</w:t>
            </w:r>
          </w:p>
        </w:tc>
        <w:tc>
          <w:tcPr>
            <w:tcW w:w="960" w:type="dxa"/>
            <w:noWrap/>
          </w:tcPr>
          <w:p w14:paraId="2767BB1A"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4.33</w:t>
            </w:r>
          </w:p>
        </w:tc>
        <w:tc>
          <w:tcPr>
            <w:tcW w:w="1240" w:type="dxa"/>
            <w:noWrap/>
          </w:tcPr>
          <w:p w14:paraId="51819542"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0.72</w:t>
            </w:r>
          </w:p>
        </w:tc>
        <w:tc>
          <w:tcPr>
            <w:tcW w:w="1634" w:type="dxa"/>
            <w:noWrap/>
          </w:tcPr>
          <w:p w14:paraId="7347E362"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7356CE" w:rsidRPr="00253A53" w14:paraId="7F7BB3BD" w14:textId="77777777" w:rsidTr="008A4E4C">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02790762" w14:textId="77777777" w:rsidR="007356CE" w:rsidRPr="00253A53" w:rsidRDefault="007356CE" w:rsidP="001141AF">
            <w:pPr>
              <w:jc w:val="both"/>
              <w:rPr>
                <w:rFonts w:ascii="Arial" w:hAnsi="Arial" w:cs="Arial"/>
                <w:b w:val="0"/>
                <w:color w:val="000000"/>
                <w:lang w:eastAsia="en-PH"/>
              </w:rPr>
            </w:pPr>
            <w:r w:rsidRPr="00253A53">
              <w:rPr>
                <w:rFonts w:ascii="Arial" w:eastAsia="SimSun" w:hAnsi="Arial" w:cs="Arial"/>
                <w:b w:val="0"/>
                <w:lang w:eastAsia="zh-CN"/>
              </w:rPr>
              <w:t>The supervisors and managers persuade employees that their jobs are important by providing a convincing rationale for their work tasks.</w:t>
            </w:r>
          </w:p>
        </w:tc>
        <w:tc>
          <w:tcPr>
            <w:tcW w:w="960" w:type="dxa"/>
            <w:noWrap/>
          </w:tcPr>
          <w:p w14:paraId="781CD9EB"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4.26</w:t>
            </w:r>
          </w:p>
        </w:tc>
        <w:tc>
          <w:tcPr>
            <w:tcW w:w="1240" w:type="dxa"/>
            <w:noWrap/>
          </w:tcPr>
          <w:p w14:paraId="05E109BB"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0.73</w:t>
            </w:r>
          </w:p>
        </w:tc>
        <w:tc>
          <w:tcPr>
            <w:tcW w:w="1634" w:type="dxa"/>
            <w:noWrap/>
          </w:tcPr>
          <w:p w14:paraId="253F10FE"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7356CE" w:rsidRPr="00253A53" w14:paraId="15A2A703" w14:textId="77777777" w:rsidTr="008A4E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47AB6733" w14:textId="77777777" w:rsidR="007356CE" w:rsidRPr="00253A53" w:rsidRDefault="007356CE" w:rsidP="001141AF">
            <w:pPr>
              <w:jc w:val="both"/>
              <w:rPr>
                <w:rFonts w:ascii="Arial" w:hAnsi="Arial" w:cs="Arial"/>
                <w:b w:val="0"/>
                <w:color w:val="000000"/>
                <w:lang w:eastAsia="en-PH"/>
              </w:rPr>
            </w:pPr>
            <w:r w:rsidRPr="00253A53">
              <w:rPr>
                <w:rFonts w:ascii="Arial" w:eastAsia="SimSun" w:hAnsi="Arial" w:cs="Arial"/>
                <w:b w:val="0"/>
                <w:lang w:eastAsia="zh-CN"/>
              </w:rPr>
              <w:t>I have adequate opportunities for professional growth in this organization.</w:t>
            </w:r>
          </w:p>
        </w:tc>
        <w:tc>
          <w:tcPr>
            <w:tcW w:w="960" w:type="dxa"/>
            <w:noWrap/>
          </w:tcPr>
          <w:p w14:paraId="15A2EE04"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4.48</w:t>
            </w:r>
          </w:p>
        </w:tc>
        <w:tc>
          <w:tcPr>
            <w:tcW w:w="1240" w:type="dxa"/>
            <w:noWrap/>
          </w:tcPr>
          <w:p w14:paraId="2691C4CE"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0.59</w:t>
            </w:r>
          </w:p>
        </w:tc>
        <w:tc>
          <w:tcPr>
            <w:tcW w:w="1634" w:type="dxa"/>
            <w:noWrap/>
          </w:tcPr>
          <w:p w14:paraId="4137D2E6"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r w:rsidR="007356CE" w:rsidRPr="00253A53" w14:paraId="68948001" w14:textId="77777777" w:rsidTr="008A4E4C">
        <w:trPr>
          <w:trHeight w:val="300"/>
        </w:trPr>
        <w:tc>
          <w:tcPr>
            <w:cnfStyle w:val="001000000000" w:firstRow="0" w:lastRow="0" w:firstColumn="1" w:lastColumn="0" w:oddVBand="0" w:evenVBand="0" w:oddHBand="0" w:evenHBand="0" w:firstRowFirstColumn="0" w:firstRowLastColumn="0" w:lastRowFirstColumn="0" w:lastRowLastColumn="0"/>
            <w:tcW w:w="4715" w:type="dxa"/>
          </w:tcPr>
          <w:p w14:paraId="1BEDCF52" w14:textId="77777777" w:rsidR="007356CE" w:rsidRPr="00253A53" w:rsidRDefault="007356CE" w:rsidP="001141AF">
            <w:pPr>
              <w:jc w:val="both"/>
              <w:rPr>
                <w:rFonts w:ascii="Arial" w:hAnsi="Arial" w:cs="Arial"/>
                <w:b w:val="0"/>
                <w:color w:val="000000"/>
                <w:lang w:eastAsia="en-PH"/>
              </w:rPr>
            </w:pPr>
            <w:r w:rsidRPr="00253A53">
              <w:rPr>
                <w:rFonts w:ascii="Arial" w:eastAsia="SimSun" w:hAnsi="Arial" w:cs="Arial"/>
                <w:b w:val="0"/>
                <w:lang w:eastAsia="zh-CN"/>
              </w:rPr>
              <w:t>The benefits provided in the organization are comparable to those offered by other organizations.</w:t>
            </w:r>
          </w:p>
        </w:tc>
        <w:tc>
          <w:tcPr>
            <w:tcW w:w="960" w:type="dxa"/>
            <w:noWrap/>
          </w:tcPr>
          <w:p w14:paraId="0D373D3B"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4.12</w:t>
            </w:r>
          </w:p>
        </w:tc>
        <w:tc>
          <w:tcPr>
            <w:tcW w:w="1240" w:type="dxa"/>
            <w:noWrap/>
          </w:tcPr>
          <w:p w14:paraId="1B34BC01"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0.74</w:t>
            </w:r>
          </w:p>
        </w:tc>
        <w:tc>
          <w:tcPr>
            <w:tcW w:w="1634" w:type="dxa"/>
            <w:noWrap/>
          </w:tcPr>
          <w:p w14:paraId="511D3559" w14:textId="77777777" w:rsidR="007356CE" w:rsidRPr="00253A53" w:rsidRDefault="007356CE" w:rsidP="001141AF">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lang w:eastAsia="en-PH"/>
              </w:rPr>
            </w:pPr>
            <w:r w:rsidRPr="00253A53">
              <w:rPr>
                <w:rFonts w:ascii="Arial" w:hAnsi="Arial" w:cs="Arial"/>
                <w:lang w:eastAsia="en-PH"/>
              </w:rPr>
              <w:t>High</w:t>
            </w:r>
          </w:p>
        </w:tc>
      </w:tr>
      <w:tr w:rsidR="007356CE" w:rsidRPr="00253A53" w14:paraId="48E4CA37" w14:textId="77777777" w:rsidTr="008A4E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5" w:type="dxa"/>
          </w:tcPr>
          <w:p w14:paraId="23FF9D0D" w14:textId="77777777" w:rsidR="007356CE" w:rsidRPr="00253A53" w:rsidRDefault="007356CE" w:rsidP="001141AF">
            <w:pPr>
              <w:spacing w:line="480" w:lineRule="auto"/>
              <w:jc w:val="center"/>
              <w:rPr>
                <w:rFonts w:ascii="Arial" w:hAnsi="Arial" w:cs="Arial"/>
                <w:b w:val="0"/>
                <w:color w:val="000000"/>
                <w:lang w:eastAsia="en-PH"/>
              </w:rPr>
            </w:pPr>
            <w:r w:rsidRPr="00253A53">
              <w:rPr>
                <w:rFonts w:ascii="Arial" w:hAnsi="Arial" w:cs="Arial"/>
                <w:b w:val="0"/>
                <w:color w:val="000000"/>
                <w:lang w:eastAsia="en-PH"/>
              </w:rPr>
              <w:t>Average</w:t>
            </w:r>
          </w:p>
        </w:tc>
        <w:tc>
          <w:tcPr>
            <w:tcW w:w="960" w:type="dxa"/>
            <w:noWrap/>
          </w:tcPr>
          <w:p w14:paraId="2038CAC6"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lang w:eastAsia="en-PH"/>
              </w:rPr>
            </w:pPr>
            <w:r w:rsidRPr="00253A53">
              <w:rPr>
                <w:rFonts w:ascii="Arial" w:hAnsi="Arial" w:cs="Arial"/>
                <w:b/>
                <w:color w:val="000000"/>
                <w:lang w:eastAsia="en-PH"/>
              </w:rPr>
              <w:t>4.40</w:t>
            </w:r>
          </w:p>
        </w:tc>
        <w:tc>
          <w:tcPr>
            <w:tcW w:w="1240" w:type="dxa"/>
            <w:noWrap/>
          </w:tcPr>
          <w:p w14:paraId="3DC7D99C"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lang w:eastAsia="en-PH"/>
              </w:rPr>
            </w:pPr>
            <w:r w:rsidRPr="00253A53">
              <w:rPr>
                <w:rFonts w:ascii="Arial" w:hAnsi="Arial" w:cs="Arial"/>
                <w:b/>
                <w:color w:val="000000"/>
                <w:lang w:eastAsia="en-PH"/>
              </w:rPr>
              <w:t>0.54</w:t>
            </w:r>
          </w:p>
        </w:tc>
        <w:tc>
          <w:tcPr>
            <w:tcW w:w="1634" w:type="dxa"/>
            <w:noWrap/>
          </w:tcPr>
          <w:p w14:paraId="36F3FAAF" w14:textId="77777777" w:rsidR="007356CE" w:rsidRPr="00253A53" w:rsidRDefault="007356CE" w:rsidP="001141A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lang w:eastAsia="en-PH"/>
              </w:rPr>
            </w:pPr>
            <w:r w:rsidRPr="00253A53">
              <w:rPr>
                <w:rFonts w:ascii="Arial" w:hAnsi="Arial" w:cs="Arial"/>
                <w:lang w:eastAsia="en-PH"/>
              </w:rPr>
              <w:t>Very High</w:t>
            </w:r>
          </w:p>
        </w:tc>
      </w:tr>
    </w:tbl>
    <w:p w14:paraId="0C2E7421" w14:textId="77777777" w:rsidR="007356CE" w:rsidRPr="00253A53" w:rsidRDefault="007356CE" w:rsidP="007356CE">
      <w:pPr>
        <w:spacing w:line="480" w:lineRule="auto"/>
        <w:jc w:val="both"/>
        <w:outlineLvl w:val="2"/>
        <w:rPr>
          <w:rFonts w:ascii="Arial" w:hAnsi="Arial" w:cs="Arial"/>
          <w:lang w:eastAsia="en-PH"/>
        </w:rPr>
      </w:pPr>
      <w:r w:rsidRPr="00253A53">
        <w:rPr>
          <w:rFonts w:ascii="Arial" w:hAnsi="Arial" w:cs="Arial"/>
          <w:lang w:eastAsia="en-PH"/>
        </w:rPr>
        <w:t>‎</w:t>
      </w:r>
    </w:p>
    <w:p w14:paraId="53BF29F1" w14:textId="475F2208" w:rsidR="004D25AC" w:rsidRPr="00253A53" w:rsidRDefault="00C45636" w:rsidP="004D25AC">
      <w:pPr>
        <w:spacing w:line="480" w:lineRule="auto"/>
        <w:jc w:val="both"/>
        <w:outlineLvl w:val="2"/>
        <w:rPr>
          <w:rFonts w:ascii="Arial" w:hAnsi="Arial" w:cs="Arial"/>
          <w:b/>
          <w:sz w:val="22"/>
          <w:szCs w:val="22"/>
          <w:lang w:eastAsia="en-PH"/>
        </w:rPr>
      </w:pPr>
      <w:r w:rsidRPr="00253A53">
        <w:rPr>
          <w:rFonts w:ascii="Arial" w:hAnsi="Arial" w:cs="Arial"/>
          <w:b/>
          <w:sz w:val="22"/>
          <w:szCs w:val="22"/>
          <w:lang w:eastAsia="en-PH"/>
        </w:rPr>
        <w:t>3.</w:t>
      </w:r>
      <w:r w:rsidR="00BA1F35" w:rsidRPr="00253A53">
        <w:rPr>
          <w:rFonts w:ascii="Arial" w:hAnsi="Arial" w:cs="Arial"/>
          <w:b/>
          <w:sz w:val="22"/>
          <w:szCs w:val="22"/>
          <w:lang w:eastAsia="en-PH"/>
        </w:rPr>
        <w:t>6</w:t>
      </w:r>
      <w:r w:rsidRPr="00253A53">
        <w:rPr>
          <w:rFonts w:ascii="Arial" w:hAnsi="Arial" w:cs="Arial"/>
          <w:b/>
          <w:sz w:val="22"/>
          <w:szCs w:val="22"/>
          <w:lang w:eastAsia="en-PH"/>
        </w:rPr>
        <w:t xml:space="preserve"> </w:t>
      </w:r>
      <w:r w:rsidR="004D25AC" w:rsidRPr="00253A53">
        <w:rPr>
          <w:rFonts w:ascii="Arial" w:hAnsi="Arial" w:cs="Arial"/>
          <w:b/>
          <w:sz w:val="22"/>
          <w:szCs w:val="22"/>
          <w:lang w:eastAsia="en-PH"/>
        </w:rPr>
        <w:t>Relationship Between Compensation and Job Performance</w:t>
      </w:r>
    </w:p>
    <w:p w14:paraId="67B8E873" w14:textId="77777777" w:rsidR="004D25AC" w:rsidRPr="00253A53" w:rsidRDefault="004D25AC" w:rsidP="0071053A">
      <w:pPr>
        <w:jc w:val="both"/>
        <w:rPr>
          <w:rFonts w:ascii="Arial" w:hAnsi="Arial" w:cs="Arial"/>
          <w:bCs/>
          <w:lang w:eastAsia="en-PH"/>
        </w:rPr>
      </w:pPr>
      <w:r w:rsidRPr="00253A53">
        <w:rPr>
          <w:rFonts w:ascii="Arial" w:hAnsi="Arial" w:cs="Arial"/>
          <w:lang w:eastAsia="en-PH"/>
        </w:rPr>
        <w:t>The relationship between compensation variables and job performance was tested using Pearson correlation. These results confirm that compensation, especially rewards, has a strong positive relationship with job performance. As compensation improves, particularly in reward systems, performance also increases.</w:t>
      </w:r>
    </w:p>
    <w:p w14:paraId="5679481E" w14:textId="77777777" w:rsidR="0071053A" w:rsidRPr="00253A53" w:rsidRDefault="0071053A" w:rsidP="0071053A">
      <w:pPr>
        <w:jc w:val="both"/>
        <w:rPr>
          <w:rFonts w:ascii="Arial" w:hAnsi="Arial" w:cs="Arial"/>
          <w:lang w:eastAsia="en-PH"/>
        </w:rPr>
      </w:pPr>
    </w:p>
    <w:p w14:paraId="4F3D540C" w14:textId="01CAA71A" w:rsidR="00CE67DE" w:rsidRPr="00253A53" w:rsidRDefault="00CE67DE" w:rsidP="0071053A">
      <w:pPr>
        <w:jc w:val="both"/>
        <w:rPr>
          <w:rFonts w:ascii="Arial" w:hAnsi="Arial" w:cs="Arial"/>
          <w:bCs/>
          <w:lang w:eastAsia="en-PH"/>
        </w:rPr>
      </w:pPr>
      <w:r w:rsidRPr="00253A53">
        <w:rPr>
          <w:rFonts w:ascii="Arial" w:hAnsi="Arial" w:cs="Arial"/>
          <w:lang w:eastAsia="en-PH"/>
        </w:rPr>
        <w:t>The results from the Pearson correlation analysis revealed a strong and statistically significant relationship between rewards and job performance, with a correlation coefficient of 0.73. This indicates that as the perceived adequacy of rewards increases, so does the level of job performance among health workers. The statistical significance (p = 0.00) confirms that this relationship is not due to chance. Such a result emphasizes the powerful motivational impact of rewards with both intrinsic and extrinsic on employee behavior in healthcare settings. The findings affirm the theoretical perspective that structured and consistent rewards are central to employee engagement and output. When workers perceive that their efforts are acknowledged through tangible rewards, they are more likely to maintain or even exceed performance expectations. In demanding environments like public health facilities in Cateel, this dynamic becomes even more critical, as limited resources and high service demands must be met with sustained worker commitment.</w:t>
      </w:r>
    </w:p>
    <w:p w14:paraId="0B8BF1D5" w14:textId="77777777" w:rsidR="0071053A" w:rsidRPr="00253A53" w:rsidRDefault="0071053A" w:rsidP="0071053A">
      <w:pPr>
        <w:jc w:val="both"/>
        <w:rPr>
          <w:rFonts w:ascii="Arial" w:hAnsi="Arial" w:cs="Arial"/>
          <w:lang w:eastAsia="en-PH"/>
        </w:rPr>
      </w:pPr>
    </w:p>
    <w:p w14:paraId="7ECE3ECD" w14:textId="69FF8B32" w:rsidR="00CE67DE" w:rsidRPr="00253A53" w:rsidRDefault="00CE67DE" w:rsidP="0071053A">
      <w:pPr>
        <w:jc w:val="both"/>
        <w:rPr>
          <w:rFonts w:ascii="Arial" w:hAnsi="Arial" w:cs="Arial"/>
          <w:bCs/>
          <w:lang w:eastAsia="en-PH"/>
        </w:rPr>
      </w:pPr>
      <w:r w:rsidRPr="00253A53">
        <w:rPr>
          <w:rFonts w:ascii="Arial" w:hAnsi="Arial" w:cs="Arial"/>
          <w:lang w:eastAsia="en-PH"/>
        </w:rPr>
        <w:t>A moderate and statistically significant correlation was also identified between benefits and job performance, with a coefficient of 0.61. This shows that benefits contribute meaningfully to job performance, although their influence is slightly less potent compared to rewards. The consistency of the relationship (p = 0.00) suggests that benefits such as health insurance, paid leave, and allowances are influential in shaping the performance of healthcare staff. Benefits play a stabilizing role in the professional lives of employees by reducing stressors unrelated to work, such as financial or health-related concerns. This indirect yet powerful impact allows workers to focus on their duties more effectively, improving service quality and efficiency. Particularly in rural settings, where external options for welfare support may be limited, robust internal benefit schemes enhance both performance and institutional loyalty.</w:t>
      </w:r>
    </w:p>
    <w:p w14:paraId="4DDA38EE" w14:textId="77777777" w:rsidR="0071053A" w:rsidRPr="00253A53" w:rsidRDefault="0071053A" w:rsidP="0071053A">
      <w:pPr>
        <w:spacing w:after="100" w:afterAutospacing="1"/>
        <w:jc w:val="both"/>
        <w:rPr>
          <w:rFonts w:ascii="Arial" w:hAnsi="Arial" w:cs="Arial"/>
          <w:lang w:eastAsia="en-PH"/>
        </w:rPr>
      </w:pPr>
    </w:p>
    <w:p w14:paraId="494C34A2" w14:textId="18E615AC" w:rsidR="00CE67DE" w:rsidRPr="00253A53" w:rsidRDefault="00CE67DE" w:rsidP="0071053A">
      <w:pPr>
        <w:spacing w:after="100" w:afterAutospacing="1"/>
        <w:jc w:val="both"/>
        <w:rPr>
          <w:rFonts w:ascii="Arial" w:hAnsi="Arial" w:cs="Arial"/>
          <w:bCs/>
          <w:lang w:eastAsia="en-PH"/>
        </w:rPr>
      </w:pPr>
      <w:r w:rsidRPr="00253A53">
        <w:rPr>
          <w:rFonts w:ascii="Arial" w:hAnsi="Arial" w:cs="Arial"/>
          <w:lang w:eastAsia="en-PH"/>
        </w:rPr>
        <w:t>The relationship between incentives and job performance showed a weaker but still moderate and statistically significant correlation of 0.42. While this correlation is lower than that observed with rewards and benefits, it still points to the positive role that performance-linked incentives can play in motivating health workers. With a significance level of p = 0.01, the data confirm that this relationship is meaningful, though perhaps underutilized or inconsistently implemented. This moderate relationship may reflect the variability and perceived fairness of the incentive system. When incentives are perceived as unclear, irregular, or based on subjective evaluations, their motivational power diminishes. Enhancing the transparency and regularity of incentive structures could strengthen their influence on performance, especially if tied to measurable and achievable performance indicators.</w:t>
      </w:r>
    </w:p>
    <w:p w14:paraId="0B8C15ED" w14:textId="77777777" w:rsidR="00CE67DE" w:rsidRPr="00253A53" w:rsidRDefault="00CE67DE" w:rsidP="0071053A">
      <w:pPr>
        <w:spacing w:after="100" w:afterAutospacing="1"/>
        <w:jc w:val="both"/>
        <w:rPr>
          <w:rFonts w:ascii="Arial" w:hAnsi="Arial" w:cs="Arial"/>
          <w:lang w:eastAsia="en-PH"/>
        </w:rPr>
      </w:pPr>
      <w:r w:rsidRPr="00253A53">
        <w:rPr>
          <w:rFonts w:ascii="Arial" w:hAnsi="Arial" w:cs="Arial"/>
          <w:lang w:eastAsia="en-PH"/>
        </w:rPr>
        <w:t>The overall compensation index showed a strong and significant correlation of 0.70 with job performance. This consolidates the impact of rewards, benefits, and incentives into a single performance-driving factor. The statistical significance (p = 0.00) underscores the cumulative influence of comprehensive compensation systems in sustaining high levels of job effectiveness. This result supports a holistic view of compensation, where the synergistic interaction of different financial and non-financial elements yields better performance outcomes. It confirms that improving one aspect of compensation in isolation may have a limited impact, but a well-rounded and integrated compensation strategy fosters stronger, more consistent results in workforce performance and commitment.</w:t>
      </w:r>
    </w:p>
    <w:p w14:paraId="4C3C9DB5" w14:textId="77777777" w:rsidR="00253A53" w:rsidRDefault="00253A53" w:rsidP="0071053A">
      <w:pPr>
        <w:jc w:val="both"/>
        <w:outlineLvl w:val="2"/>
        <w:rPr>
          <w:rFonts w:ascii="Arial" w:hAnsi="Arial" w:cs="Arial"/>
          <w:b/>
          <w:lang w:eastAsia="en-PH"/>
        </w:rPr>
      </w:pPr>
    </w:p>
    <w:p w14:paraId="62F7E621" w14:textId="473B6273" w:rsidR="0071053A" w:rsidRPr="00253A53" w:rsidRDefault="0071053A" w:rsidP="0071053A">
      <w:pPr>
        <w:jc w:val="both"/>
        <w:outlineLvl w:val="2"/>
        <w:rPr>
          <w:rFonts w:ascii="Arial" w:hAnsi="Arial" w:cs="Arial"/>
          <w:lang w:eastAsia="en-PH"/>
        </w:rPr>
      </w:pPr>
      <w:r w:rsidRPr="00253A53">
        <w:rPr>
          <w:rFonts w:ascii="Arial" w:hAnsi="Arial" w:cs="Arial"/>
          <w:b/>
          <w:lang w:eastAsia="en-PH"/>
        </w:rPr>
        <w:t xml:space="preserve">Table </w:t>
      </w:r>
      <w:r w:rsidR="00BA1F35" w:rsidRPr="00253A53">
        <w:rPr>
          <w:rFonts w:ascii="Arial" w:hAnsi="Arial" w:cs="Arial"/>
          <w:b/>
          <w:lang w:eastAsia="en-PH"/>
        </w:rPr>
        <w:t>6</w:t>
      </w:r>
      <w:r w:rsidRPr="00253A53">
        <w:rPr>
          <w:rFonts w:ascii="Arial" w:hAnsi="Arial" w:cs="Arial"/>
          <w:b/>
          <w:lang w:eastAsia="en-PH"/>
        </w:rPr>
        <w:t xml:space="preserve">.  </w:t>
      </w:r>
      <w:r w:rsidRPr="00253A53">
        <w:rPr>
          <w:rFonts w:ascii="Arial" w:hAnsi="Arial" w:cs="Arial"/>
          <w:lang w:eastAsia="en-PH"/>
        </w:rPr>
        <w:t>Relationship Between Compensation and Job Performance</w:t>
      </w:r>
    </w:p>
    <w:p w14:paraId="7E7D00C0" w14:textId="77777777" w:rsidR="0071053A" w:rsidRPr="00253A53" w:rsidRDefault="0071053A" w:rsidP="0071053A">
      <w:pPr>
        <w:jc w:val="both"/>
        <w:outlineLvl w:val="2"/>
        <w:rPr>
          <w:rFonts w:ascii="Arial" w:hAnsi="Arial" w:cs="Arial"/>
          <w:bCs/>
          <w:lang w:eastAsia="en-PH"/>
        </w:rPr>
      </w:pPr>
    </w:p>
    <w:tbl>
      <w:tblPr>
        <w:tblStyle w:val="PlainTable2"/>
        <w:tblW w:w="8549" w:type="dxa"/>
        <w:tblLook w:val="04A0" w:firstRow="1" w:lastRow="0" w:firstColumn="1" w:lastColumn="0" w:noHBand="0" w:noVBand="1"/>
      </w:tblPr>
      <w:tblGrid>
        <w:gridCol w:w="1635"/>
        <w:gridCol w:w="1687"/>
        <w:gridCol w:w="2340"/>
        <w:gridCol w:w="2887"/>
      </w:tblGrid>
      <w:tr w:rsidR="0071053A" w:rsidRPr="00253A53" w14:paraId="49A7997F" w14:textId="77777777" w:rsidTr="00C45636">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322" w:type="dxa"/>
            <w:gridSpan w:val="2"/>
          </w:tcPr>
          <w:p w14:paraId="5B4458A1" w14:textId="77777777" w:rsidR="0071053A" w:rsidRPr="00253A53" w:rsidRDefault="0071053A" w:rsidP="001141AF">
            <w:pPr>
              <w:spacing w:line="480" w:lineRule="auto"/>
              <w:jc w:val="center"/>
              <w:rPr>
                <w:rFonts w:ascii="Arial" w:hAnsi="Arial" w:cs="Arial"/>
                <w:b w:val="0"/>
                <w:color w:val="000000"/>
                <w:lang w:eastAsia="en-PH"/>
              </w:rPr>
            </w:pPr>
            <w:r w:rsidRPr="00253A53">
              <w:rPr>
                <w:rFonts w:ascii="Arial" w:hAnsi="Arial" w:cs="Arial"/>
                <w:color w:val="000000"/>
                <w:lang w:eastAsia="en-PH"/>
              </w:rPr>
              <w:t>Variables</w:t>
            </w:r>
          </w:p>
        </w:tc>
        <w:tc>
          <w:tcPr>
            <w:tcW w:w="2340" w:type="dxa"/>
          </w:tcPr>
          <w:p w14:paraId="6808EDC1" w14:textId="77777777" w:rsidR="0071053A" w:rsidRPr="00253A53" w:rsidRDefault="0071053A" w:rsidP="001141AF">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Job Performance</w:t>
            </w:r>
          </w:p>
        </w:tc>
        <w:tc>
          <w:tcPr>
            <w:tcW w:w="2887" w:type="dxa"/>
            <w:noWrap/>
          </w:tcPr>
          <w:p w14:paraId="3995FA14" w14:textId="77777777" w:rsidR="0071053A" w:rsidRPr="00253A53" w:rsidRDefault="0071053A" w:rsidP="001141AF">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PH"/>
              </w:rPr>
            </w:pPr>
            <w:r w:rsidRPr="00253A53">
              <w:rPr>
                <w:rFonts w:ascii="Arial" w:hAnsi="Arial" w:cs="Arial"/>
                <w:color w:val="000000"/>
                <w:lang w:eastAsia="en-PH"/>
              </w:rPr>
              <w:t>Interpretation</w:t>
            </w:r>
          </w:p>
        </w:tc>
      </w:tr>
      <w:tr w:rsidR="0071053A" w:rsidRPr="00253A53" w14:paraId="60B7C5FC" w14:textId="77777777" w:rsidTr="00C45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dxa"/>
            <w:vMerge w:val="restart"/>
          </w:tcPr>
          <w:p w14:paraId="3DB87ADF" w14:textId="77777777" w:rsidR="0071053A" w:rsidRPr="00253A53" w:rsidRDefault="0071053A" w:rsidP="001141AF">
            <w:pPr>
              <w:jc w:val="center"/>
              <w:rPr>
                <w:rFonts w:ascii="Arial" w:hAnsi="Arial" w:cs="Arial"/>
                <w:bCs w:val="0"/>
                <w:color w:val="000000"/>
                <w:lang w:eastAsia="en-PH"/>
              </w:rPr>
            </w:pPr>
            <w:r w:rsidRPr="00253A53">
              <w:rPr>
                <w:rFonts w:ascii="Arial" w:hAnsi="Arial" w:cs="Arial"/>
                <w:bCs w:val="0"/>
                <w:color w:val="000000"/>
                <w:lang w:eastAsia="en-PH"/>
              </w:rPr>
              <w:t>Rewards</w:t>
            </w:r>
          </w:p>
        </w:tc>
        <w:tc>
          <w:tcPr>
            <w:tcW w:w="1687" w:type="dxa"/>
          </w:tcPr>
          <w:p w14:paraId="694E9FC4"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Pearson Correlation</w:t>
            </w:r>
          </w:p>
        </w:tc>
        <w:tc>
          <w:tcPr>
            <w:tcW w:w="2340" w:type="dxa"/>
            <w:noWrap/>
          </w:tcPr>
          <w:p w14:paraId="08540B7B"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0.73</w:t>
            </w:r>
          </w:p>
        </w:tc>
        <w:tc>
          <w:tcPr>
            <w:tcW w:w="2887" w:type="dxa"/>
            <w:vMerge w:val="restart"/>
          </w:tcPr>
          <w:p w14:paraId="1B492908"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Strong and significant relationship</w:t>
            </w:r>
          </w:p>
        </w:tc>
      </w:tr>
      <w:tr w:rsidR="0071053A" w:rsidRPr="00253A53" w14:paraId="22B86578" w14:textId="77777777" w:rsidTr="00C45636">
        <w:trPr>
          <w:trHeight w:val="300"/>
        </w:trPr>
        <w:tc>
          <w:tcPr>
            <w:cnfStyle w:val="001000000000" w:firstRow="0" w:lastRow="0" w:firstColumn="1" w:lastColumn="0" w:oddVBand="0" w:evenVBand="0" w:oddHBand="0" w:evenHBand="0" w:firstRowFirstColumn="0" w:firstRowLastColumn="0" w:lastRowFirstColumn="0" w:lastRowLastColumn="0"/>
            <w:tcW w:w="1635" w:type="dxa"/>
            <w:vMerge/>
          </w:tcPr>
          <w:p w14:paraId="05334997" w14:textId="77777777" w:rsidR="0071053A" w:rsidRPr="00253A53" w:rsidRDefault="0071053A" w:rsidP="001141AF">
            <w:pPr>
              <w:jc w:val="center"/>
              <w:rPr>
                <w:rFonts w:ascii="Arial" w:hAnsi="Arial" w:cs="Arial"/>
                <w:bCs w:val="0"/>
                <w:color w:val="000000"/>
                <w:lang w:eastAsia="en-PH"/>
              </w:rPr>
            </w:pPr>
          </w:p>
        </w:tc>
        <w:tc>
          <w:tcPr>
            <w:tcW w:w="1687" w:type="dxa"/>
          </w:tcPr>
          <w:p w14:paraId="1B9ACEB2"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Sig. (2-tailed)</w:t>
            </w:r>
          </w:p>
        </w:tc>
        <w:tc>
          <w:tcPr>
            <w:tcW w:w="2340" w:type="dxa"/>
            <w:noWrap/>
          </w:tcPr>
          <w:p w14:paraId="1CF835EB"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0.00</w:t>
            </w:r>
          </w:p>
        </w:tc>
        <w:tc>
          <w:tcPr>
            <w:tcW w:w="2887" w:type="dxa"/>
            <w:vMerge/>
          </w:tcPr>
          <w:p w14:paraId="79393523"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p>
        </w:tc>
      </w:tr>
      <w:tr w:rsidR="0071053A" w:rsidRPr="00253A53" w14:paraId="55146254" w14:textId="77777777" w:rsidTr="00C45636">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635" w:type="dxa"/>
            <w:vMerge/>
          </w:tcPr>
          <w:p w14:paraId="171979D9" w14:textId="77777777" w:rsidR="0071053A" w:rsidRPr="00253A53" w:rsidRDefault="0071053A" w:rsidP="001141AF">
            <w:pPr>
              <w:jc w:val="center"/>
              <w:rPr>
                <w:rFonts w:ascii="Arial" w:hAnsi="Arial" w:cs="Arial"/>
                <w:bCs w:val="0"/>
                <w:color w:val="000000"/>
                <w:lang w:eastAsia="en-PH"/>
              </w:rPr>
            </w:pPr>
          </w:p>
        </w:tc>
        <w:tc>
          <w:tcPr>
            <w:tcW w:w="1687" w:type="dxa"/>
          </w:tcPr>
          <w:p w14:paraId="476437B9"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N</w:t>
            </w:r>
          </w:p>
        </w:tc>
        <w:tc>
          <w:tcPr>
            <w:tcW w:w="2340" w:type="dxa"/>
            <w:noWrap/>
          </w:tcPr>
          <w:p w14:paraId="6ABA8F64"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42</w:t>
            </w:r>
          </w:p>
        </w:tc>
        <w:tc>
          <w:tcPr>
            <w:tcW w:w="2887" w:type="dxa"/>
            <w:vMerge/>
          </w:tcPr>
          <w:p w14:paraId="121BF1B5"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p>
        </w:tc>
      </w:tr>
      <w:tr w:rsidR="0071053A" w:rsidRPr="00253A53" w14:paraId="662DB101" w14:textId="77777777" w:rsidTr="00C45636">
        <w:trPr>
          <w:trHeight w:val="300"/>
        </w:trPr>
        <w:tc>
          <w:tcPr>
            <w:cnfStyle w:val="001000000000" w:firstRow="0" w:lastRow="0" w:firstColumn="1" w:lastColumn="0" w:oddVBand="0" w:evenVBand="0" w:oddHBand="0" w:evenHBand="0" w:firstRowFirstColumn="0" w:firstRowLastColumn="0" w:lastRowFirstColumn="0" w:lastRowLastColumn="0"/>
            <w:tcW w:w="1635" w:type="dxa"/>
            <w:vMerge w:val="restart"/>
          </w:tcPr>
          <w:p w14:paraId="0A0D057D" w14:textId="77777777" w:rsidR="0071053A" w:rsidRPr="00253A53" w:rsidRDefault="0071053A" w:rsidP="001141AF">
            <w:pPr>
              <w:jc w:val="center"/>
              <w:rPr>
                <w:rFonts w:ascii="Arial" w:hAnsi="Arial" w:cs="Arial"/>
                <w:bCs w:val="0"/>
                <w:color w:val="000000"/>
                <w:lang w:eastAsia="en-PH"/>
              </w:rPr>
            </w:pPr>
            <w:r w:rsidRPr="00253A53">
              <w:rPr>
                <w:rFonts w:ascii="Arial" w:hAnsi="Arial" w:cs="Arial"/>
                <w:bCs w:val="0"/>
                <w:color w:val="000000"/>
                <w:lang w:eastAsia="en-PH"/>
              </w:rPr>
              <w:t>Benefits</w:t>
            </w:r>
          </w:p>
        </w:tc>
        <w:tc>
          <w:tcPr>
            <w:tcW w:w="1687" w:type="dxa"/>
          </w:tcPr>
          <w:p w14:paraId="30983F23"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Pearson Correlation</w:t>
            </w:r>
          </w:p>
        </w:tc>
        <w:tc>
          <w:tcPr>
            <w:tcW w:w="2340" w:type="dxa"/>
            <w:noWrap/>
          </w:tcPr>
          <w:p w14:paraId="5BBAFA6E"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0.61</w:t>
            </w:r>
          </w:p>
        </w:tc>
        <w:tc>
          <w:tcPr>
            <w:tcW w:w="2887" w:type="dxa"/>
            <w:vMerge w:val="restart"/>
          </w:tcPr>
          <w:p w14:paraId="2F262A33"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Moderate and significant relationship</w:t>
            </w:r>
          </w:p>
        </w:tc>
      </w:tr>
      <w:tr w:rsidR="0071053A" w:rsidRPr="00253A53" w14:paraId="366EF881" w14:textId="77777777" w:rsidTr="00C45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dxa"/>
            <w:vMerge/>
          </w:tcPr>
          <w:p w14:paraId="01EC6256" w14:textId="77777777" w:rsidR="0071053A" w:rsidRPr="00253A53" w:rsidRDefault="0071053A" w:rsidP="001141AF">
            <w:pPr>
              <w:jc w:val="center"/>
              <w:rPr>
                <w:rFonts w:ascii="Arial" w:hAnsi="Arial" w:cs="Arial"/>
                <w:bCs w:val="0"/>
                <w:color w:val="000000"/>
                <w:lang w:eastAsia="en-PH"/>
              </w:rPr>
            </w:pPr>
          </w:p>
        </w:tc>
        <w:tc>
          <w:tcPr>
            <w:tcW w:w="1687" w:type="dxa"/>
          </w:tcPr>
          <w:p w14:paraId="64853117"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Sig. (2-tailed)</w:t>
            </w:r>
          </w:p>
        </w:tc>
        <w:tc>
          <w:tcPr>
            <w:tcW w:w="2340" w:type="dxa"/>
            <w:noWrap/>
          </w:tcPr>
          <w:p w14:paraId="64B933DF"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0.00</w:t>
            </w:r>
          </w:p>
        </w:tc>
        <w:tc>
          <w:tcPr>
            <w:tcW w:w="2887" w:type="dxa"/>
            <w:vMerge/>
          </w:tcPr>
          <w:p w14:paraId="3007CDCD"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p>
        </w:tc>
      </w:tr>
      <w:tr w:rsidR="0071053A" w:rsidRPr="00253A53" w14:paraId="5297747F" w14:textId="77777777" w:rsidTr="00C45636">
        <w:trPr>
          <w:trHeight w:val="300"/>
        </w:trPr>
        <w:tc>
          <w:tcPr>
            <w:cnfStyle w:val="001000000000" w:firstRow="0" w:lastRow="0" w:firstColumn="1" w:lastColumn="0" w:oddVBand="0" w:evenVBand="0" w:oddHBand="0" w:evenHBand="0" w:firstRowFirstColumn="0" w:firstRowLastColumn="0" w:lastRowFirstColumn="0" w:lastRowLastColumn="0"/>
            <w:tcW w:w="1635" w:type="dxa"/>
            <w:vMerge/>
          </w:tcPr>
          <w:p w14:paraId="5A404E32" w14:textId="77777777" w:rsidR="0071053A" w:rsidRPr="00253A53" w:rsidRDefault="0071053A" w:rsidP="001141AF">
            <w:pPr>
              <w:jc w:val="center"/>
              <w:rPr>
                <w:rFonts w:ascii="Arial" w:hAnsi="Arial" w:cs="Arial"/>
                <w:bCs w:val="0"/>
                <w:color w:val="000000"/>
                <w:lang w:eastAsia="en-PH"/>
              </w:rPr>
            </w:pPr>
          </w:p>
        </w:tc>
        <w:tc>
          <w:tcPr>
            <w:tcW w:w="1687" w:type="dxa"/>
          </w:tcPr>
          <w:p w14:paraId="7004AC21"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N</w:t>
            </w:r>
          </w:p>
        </w:tc>
        <w:tc>
          <w:tcPr>
            <w:tcW w:w="2340" w:type="dxa"/>
            <w:noWrap/>
          </w:tcPr>
          <w:p w14:paraId="7E4C5144"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42</w:t>
            </w:r>
          </w:p>
        </w:tc>
        <w:tc>
          <w:tcPr>
            <w:tcW w:w="2887" w:type="dxa"/>
            <w:vMerge/>
          </w:tcPr>
          <w:p w14:paraId="50D69177"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p>
        </w:tc>
      </w:tr>
      <w:tr w:rsidR="0071053A" w:rsidRPr="00253A53" w14:paraId="538E9D2B" w14:textId="77777777" w:rsidTr="00C45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dxa"/>
            <w:vMerge w:val="restart"/>
          </w:tcPr>
          <w:p w14:paraId="175D060E" w14:textId="77777777" w:rsidR="0071053A" w:rsidRPr="00253A53" w:rsidRDefault="0071053A" w:rsidP="001141AF">
            <w:pPr>
              <w:jc w:val="center"/>
              <w:rPr>
                <w:rFonts w:ascii="Arial" w:hAnsi="Arial" w:cs="Arial"/>
                <w:bCs w:val="0"/>
                <w:color w:val="000000"/>
                <w:lang w:eastAsia="en-PH"/>
              </w:rPr>
            </w:pPr>
            <w:r w:rsidRPr="00253A53">
              <w:rPr>
                <w:rFonts w:ascii="Arial" w:hAnsi="Arial" w:cs="Arial"/>
                <w:bCs w:val="0"/>
                <w:color w:val="000000"/>
                <w:lang w:eastAsia="en-PH"/>
              </w:rPr>
              <w:t>Incentives</w:t>
            </w:r>
          </w:p>
        </w:tc>
        <w:tc>
          <w:tcPr>
            <w:tcW w:w="1687" w:type="dxa"/>
          </w:tcPr>
          <w:p w14:paraId="66BDF95C"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Pearson Correlation</w:t>
            </w:r>
          </w:p>
        </w:tc>
        <w:tc>
          <w:tcPr>
            <w:tcW w:w="2340" w:type="dxa"/>
            <w:noWrap/>
          </w:tcPr>
          <w:p w14:paraId="21143A0E"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0.42</w:t>
            </w:r>
          </w:p>
        </w:tc>
        <w:tc>
          <w:tcPr>
            <w:tcW w:w="2887" w:type="dxa"/>
            <w:vMerge w:val="restart"/>
          </w:tcPr>
          <w:p w14:paraId="2003F9B0"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Moderate and significant relationship</w:t>
            </w:r>
          </w:p>
        </w:tc>
      </w:tr>
      <w:tr w:rsidR="0071053A" w:rsidRPr="00253A53" w14:paraId="5D307C38" w14:textId="77777777" w:rsidTr="00C45636">
        <w:trPr>
          <w:trHeight w:val="300"/>
        </w:trPr>
        <w:tc>
          <w:tcPr>
            <w:cnfStyle w:val="001000000000" w:firstRow="0" w:lastRow="0" w:firstColumn="1" w:lastColumn="0" w:oddVBand="0" w:evenVBand="0" w:oddHBand="0" w:evenHBand="0" w:firstRowFirstColumn="0" w:firstRowLastColumn="0" w:lastRowFirstColumn="0" w:lastRowLastColumn="0"/>
            <w:tcW w:w="1635" w:type="dxa"/>
            <w:vMerge/>
          </w:tcPr>
          <w:p w14:paraId="2130585C" w14:textId="77777777" w:rsidR="0071053A" w:rsidRPr="00253A53" w:rsidRDefault="0071053A" w:rsidP="001141AF">
            <w:pPr>
              <w:jc w:val="center"/>
              <w:rPr>
                <w:rFonts w:ascii="Arial" w:hAnsi="Arial" w:cs="Arial"/>
                <w:bCs w:val="0"/>
                <w:color w:val="000000"/>
                <w:lang w:eastAsia="en-PH"/>
              </w:rPr>
            </w:pPr>
          </w:p>
        </w:tc>
        <w:tc>
          <w:tcPr>
            <w:tcW w:w="1687" w:type="dxa"/>
          </w:tcPr>
          <w:p w14:paraId="56BA7DD0"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Sig. (2-tailed)</w:t>
            </w:r>
          </w:p>
        </w:tc>
        <w:tc>
          <w:tcPr>
            <w:tcW w:w="2340" w:type="dxa"/>
            <w:noWrap/>
          </w:tcPr>
          <w:p w14:paraId="4B797DD6"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0.01</w:t>
            </w:r>
          </w:p>
        </w:tc>
        <w:tc>
          <w:tcPr>
            <w:tcW w:w="2887" w:type="dxa"/>
            <w:vMerge/>
          </w:tcPr>
          <w:p w14:paraId="0EDD5C74"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p>
        </w:tc>
      </w:tr>
      <w:tr w:rsidR="0071053A" w:rsidRPr="00253A53" w14:paraId="1D152B04" w14:textId="77777777" w:rsidTr="00C45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5" w:type="dxa"/>
            <w:vMerge/>
          </w:tcPr>
          <w:p w14:paraId="281A6562" w14:textId="77777777" w:rsidR="0071053A" w:rsidRPr="00253A53" w:rsidRDefault="0071053A" w:rsidP="001141AF">
            <w:pPr>
              <w:jc w:val="center"/>
              <w:rPr>
                <w:rFonts w:ascii="Arial" w:hAnsi="Arial" w:cs="Arial"/>
                <w:bCs w:val="0"/>
                <w:color w:val="000000"/>
                <w:lang w:eastAsia="en-PH"/>
              </w:rPr>
            </w:pPr>
          </w:p>
        </w:tc>
        <w:tc>
          <w:tcPr>
            <w:tcW w:w="1687" w:type="dxa"/>
          </w:tcPr>
          <w:p w14:paraId="17B02FCE"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N</w:t>
            </w:r>
          </w:p>
        </w:tc>
        <w:tc>
          <w:tcPr>
            <w:tcW w:w="2340" w:type="dxa"/>
            <w:noWrap/>
          </w:tcPr>
          <w:p w14:paraId="5D26A516"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42</w:t>
            </w:r>
          </w:p>
        </w:tc>
        <w:tc>
          <w:tcPr>
            <w:tcW w:w="2887" w:type="dxa"/>
            <w:vMerge/>
          </w:tcPr>
          <w:p w14:paraId="2E982020" w14:textId="77777777" w:rsidR="0071053A" w:rsidRPr="00253A53" w:rsidRDefault="0071053A" w:rsidP="001141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eastAsia="en-PH"/>
              </w:rPr>
            </w:pPr>
          </w:p>
        </w:tc>
      </w:tr>
      <w:tr w:rsidR="0071053A" w:rsidRPr="00253A53" w14:paraId="01F34613" w14:textId="77777777" w:rsidTr="00C45636">
        <w:trPr>
          <w:trHeight w:val="300"/>
        </w:trPr>
        <w:tc>
          <w:tcPr>
            <w:cnfStyle w:val="001000000000" w:firstRow="0" w:lastRow="0" w:firstColumn="1" w:lastColumn="0" w:oddVBand="0" w:evenVBand="0" w:oddHBand="0" w:evenHBand="0" w:firstRowFirstColumn="0" w:firstRowLastColumn="0" w:lastRowFirstColumn="0" w:lastRowLastColumn="0"/>
            <w:tcW w:w="1635" w:type="dxa"/>
            <w:vMerge w:val="restart"/>
          </w:tcPr>
          <w:p w14:paraId="5020058E" w14:textId="77777777" w:rsidR="0071053A" w:rsidRPr="00253A53" w:rsidRDefault="0071053A" w:rsidP="001141AF">
            <w:pPr>
              <w:jc w:val="center"/>
              <w:rPr>
                <w:rFonts w:ascii="Arial" w:hAnsi="Arial" w:cs="Arial"/>
                <w:bCs w:val="0"/>
                <w:color w:val="000000"/>
                <w:lang w:eastAsia="en-PH"/>
              </w:rPr>
            </w:pPr>
            <w:r w:rsidRPr="00253A53">
              <w:rPr>
                <w:rFonts w:ascii="Arial" w:hAnsi="Arial" w:cs="Arial"/>
                <w:bCs w:val="0"/>
                <w:color w:val="000000"/>
                <w:lang w:eastAsia="en-PH"/>
              </w:rPr>
              <w:t>Overall Compensation</w:t>
            </w:r>
          </w:p>
        </w:tc>
        <w:tc>
          <w:tcPr>
            <w:tcW w:w="1687" w:type="dxa"/>
          </w:tcPr>
          <w:p w14:paraId="7781EEE6"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Pearson Correlation</w:t>
            </w:r>
          </w:p>
        </w:tc>
        <w:tc>
          <w:tcPr>
            <w:tcW w:w="2340" w:type="dxa"/>
            <w:noWrap/>
          </w:tcPr>
          <w:p w14:paraId="4EB6F759"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0.70</w:t>
            </w:r>
          </w:p>
        </w:tc>
        <w:tc>
          <w:tcPr>
            <w:tcW w:w="2887" w:type="dxa"/>
            <w:vMerge w:val="restart"/>
          </w:tcPr>
          <w:p w14:paraId="5C3BECAB" w14:textId="77777777" w:rsidR="0071053A" w:rsidRPr="00253A53" w:rsidRDefault="0071053A" w:rsidP="001141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PH"/>
              </w:rPr>
            </w:pPr>
            <w:r w:rsidRPr="00253A53">
              <w:rPr>
                <w:rFonts w:ascii="Arial" w:hAnsi="Arial" w:cs="Arial"/>
                <w:color w:val="000000"/>
                <w:lang w:eastAsia="en-PH"/>
              </w:rPr>
              <w:t>Strong and significant relationship</w:t>
            </w:r>
          </w:p>
        </w:tc>
      </w:tr>
    </w:tbl>
    <w:p w14:paraId="1A6BD34B" w14:textId="77777777" w:rsidR="00804885" w:rsidRPr="00253A53" w:rsidRDefault="00804885" w:rsidP="00FF1B71">
      <w:pPr>
        <w:spacing w:line="480" w:lineRule="auto"/>
        <w:jc w:val="both"/>
        <w:outlineLvl w:val="2"/>
        <w:rPr>
          <w:rFonts w:ascii="Arial" w:hAnsi="Arial" w:cs="Arial"/>
          <w:b/>
          <w:lang w:eastAsia="en-PH"/>
        </w:rPr>
      </w:pPr>
    </w:p>
    <w:p w14:paraId="0F8090E1" w14:textId="5ED3A10A" w:rsidR="00FF1B71" w:rsidRPr="00253A53" w:rsidRDefault="00C45636" w:rsidP="00FF1B71">
      <w:pPr>
        <w:spacing w:line="480" w:lineRule="auto"/>
        <w:jc w:val="both"/>
        <w:outlineLvl w:val="2"/>
        <w:rPr>
          <w:rFonts w:ascii="Arial" w:hAnsi="Arial" w:cs="Arial"/>
          <w:b/>
          <w:sz w:val="22"/>
          <w:szCs w:val="22"/>
          <w:lang w:eastAsia="en-PH"/>
        </w:rPr>
      </w:pPr>
      <w:r w:rsidRPr="00253A53">
        <w:rPr>
          <w:rFonts w:ascii="Arial" w:hAnsi="Arial" w:cs="Arial"/>
          <w:b/>
          <w:sz w:val="22"/>
          <w:szCs w:val="22"/>
          <w:lang w:eastAsia="en-PH"/>
        </w:rPr>
        <w:t xml:space="preserve">3. </w:t>
      </w:r>
      <w:r w:rsidR="00BA1F35" w:rsidRPr="00253A53">
        <w:rPr>
          <w:rFonts w:ascii="Arial" w:hAnsi="Arial" w:cs="Arial"/>
          <w:b/>
          <w:sz w:val="22"/>
          <w:szCs w:val="22"/>
          <w:lang w:eastAsia="en-PH"/>
        </w:rPr>
        <w:t>7</w:t>
      </w:r>
      <w:r w:rsidRPr="00253A53">
        <w:rPr>
          <w:rFonts w:ascii="Arial" w:hAnsi="Arial" w:cs="Arial"/>
          <w:b/>
          <w:sz w:val="22"/>
          <w:szCs w:val="22"/>
          <w:lang w:eastAsia="en-PH"/>
        </w:rPr>
        <w:t xml:space="preserve"> </w:t>
      </w:r>
      <w:r w:rsidR="00FF1B71" w:rsidRPr="00253A53">
        <w:rPr>
          <w:rFonts w:ascii="Arial" w:hAnsi="Arial" w:cs="Arial"/>
          <w:b/>
          <w:sz w:val="22"/>
          <w:szCs w:val="22"/>
          <w:lang w:eastAsia="en-PH"/>
        </w:rPr>
        <w:t>Influence of Compensation Dimensions on Job Performance</w:t>
      </w:r>
    </w:p>
    <w:p w14:paraId="5242C1BB" w14:textId="77777777" w:rsidR="00FF1B71" w:rsidRPr="00253A53" w:rsidRDefault="00FF1B71" w:rsidP="004F3E72">
      <w:pPr>
        <w:jc w:val="both"/>
        <w:rPr>
          <w:rFonts w:ascii="Arial" w:hAnsi="Arial" w:cs="Arial"/>
          <w:bCs/>
          <w:lang w:eastAsia="en-PH"/>
        </w:rPr>
      </w:pPr>
      <w:r w:rsidRPr="00253A53">
        <w:rPr>
          <w:rFonts w:ascii="Arial" w:hAnsi="Arial" w:cs="Arial"/>
          <w:lang w:eastAsia="en-PH"/>
        </w:rPr>
        <w:t>A multiple regression analysis was conducted to determine the predictive power of compensation dimensions on job performance. Compensation is a key factor influencing employee motivation and job performance. It includes not only salary but also benefits, incentives, and recognition. In this study, which focuses on health care workers in Cateel, Davao Oriental, the influence of various compensation dimensions on job performance is examined. Understanding which aspects of compensation most impact productivity can help local health institutions develop more effective and motivating reward systems.</w:t>
      </w:r>
    </w:p>
    <w:p w14:paraId="24F42991" w14:textId="77777777" w:rsidR="004F3E72" w:rsidRPr="00253A53" w:rsidRDefault="004F3E72" w:rsidP="004F3E72">
      <w:pPr>
        <w:jc w:val="both"/>
        <w:rPr>
          <w:rFonts w:ascii="Arial" w:eastAsia="Calibri" w:hAnsi="Arial" w:cs="Arial"/>
        </w:rPr>
      </w:pPr>
    </w:p>
    <w:p w14:paraId="1F4B82FD" w14:textId="5F790B9B" w:rsidR="004F3E72" w:rsidRPr="00253A53" w:rsidRDefault="00E03D57" w:rsidP="00765965">
      <w:pPr>
        <w:jc w:val="both"/>
        <w:rPr>
          <w:rFonts w:ascii="Arial" w:eastAsia="Calibri" w:hAnsi="Arial" w:cs="Arial"/>
          <w:bCs/>
        </w:rPr>
      </w:pPr>
      <w:r w:rsidRPr="00253A53">
        <w:rPr>
          <w:rFonts w:ascii="Arial" w:eastAsia="Calibri" w:hAnsi="Arial" w:cs="Arial"/>
        </w:rPr>
        <w:t xml:space="preserve">The table presents the model summary of a regression analysis, highlighting the strength and effectiveness of the relationship between compensation and job performance among health workers in Cateel, Davao Oriental. The regression model can explain 57% of the data being considered. The correlation coefficient (R) is 0.754, indicating a strong positive relationship, which means that the independent variable, which is compensation—such as rewards, benefits, and incentives increases, and the dependent variable, which is job performance, tends to increase as well. The R Square value of 0.568 suggests that 57% of the variation in the dependent variable can be explained by the model. This demonstrates that the model has a moderately strong explanatory power. </w:t>
      </w:r>
    </w:p>
    <w:p w14:paraId="7B551320" w14:textId="77777777" w:rsidR="00765965" w:rsidRPr="00253A53" w:rsidRDefault="00765965" w:rsidP="00765965">
      <w:pPr>
        <w:jc w:val="both"/>
        <w:rPr>
          <w:rFonts w:ascii="Arial" w:eastAsia="Calibri" w:hAnsi="Arial" w:cs="Arial"/>
          <w:bCs/>
        </w:rPr>
      </w:pPr>
    </w:p>
    <w:p w14:paraId="63A78BD4" w14:textId="7661C18F" w:rsidR="00FF1B71" w:rsidRPr="00253A53" w:rsidRDefault="00E03D57" w:rsidP="00912131">
      <w:pPr>
        <w:spacing w:after="100" w:afterAutospacing="1"/>
        <w:jc w:val="both"/>
        <w:rPr>
          <w:rFonts w:ascii="Arial" w:eastAsia="Calibri" w:hAnsi="Arial" w:cs="Arial"/>
        </w:rPr>
      </w:pPr>
      <w:r w:rsidRPr="00253A53">
        <w:rPr>
          <w:rFonts w:ascii="Arial" w:eastAsia="Calibri" w:hAnsi="Arial" w:cs="Arial"/>
        </w:rPr>
        <w:t>Meanwhile, the Adjusted R Square, which accounts for the number of predictors included in the model, is slightly lower at 0.534. This still indicates that 53.4% of the variation is explained, affirming the model’s reliability while considering potential overfitting. Lastly, the standard error of the estimate is 0.370634, reflecting the average distance between the observed and predicted values. A lower standard error implies better model accuracy. Overall, these values indicate that the regression model is statistically sound and provides a reliable explanation of the relationship between the variables studied.</w:t>
      </w:r>
    </w:p>
    <w:p w14:paraId="770ECE8E" w14:textId="6FD23161" w:rsidR="004F3E72" w:rsidRPr="00253A53" w:rsidRDefault="004F3E72" w:rsidP="004F3E72">
      <w:pPr>
        <w:jc w:val="both"/>
        <w:outlineLvl w:val="2"/>
        <w:rPr>
          <w:rFonts w:ascii="Arial" w:hAnsi="Arial" w:cs="Arial"/>
          <w:b/>
          <w:lang w:eastAsia="en-PH"/>
        </w:rPr>
      </w:pPr>
      <w:r w:rsidRPr="00253A53">
        <w:rPr>
          <w:rFonts w:ascii="Arial" w:hAnsi="Arial" w:cs="Arial"/>
          <w:b/>
          <w:lang w:eastAsia="en-PH"/>
        </w:rPr>
        <w:t xml:space="preserve">Table </w:t>
      </w:r>
      <w:r w:rsidR="00BA1F35" w:rsidRPr="00253A53">
        <w:rPr>
          <w:rFonts w:ascii="Arial" w:hAnsi="Arial" w:cs="Arial"/>
          <w:b/>
          <w:lang w:eastAsia="en-PH"/>
        </w:rPr>
        <w:t>7</w:t>
      </w:r>
      <w:r w:rsidRPr="00253A53">
        <w:rPr>
          <w:rFonts w:ascii="Arial" w:hAnsi="Arial" w:cs="Arial"/>
          <w:b/>
          <w:lang w:eastAsia="en-PH"/>
        </w:rPr>
        <w:t>.</w:t>
      </w:r>
      <w:r w:rsidRPr="00253A53">
        <w:rPr>
          <w:rFonts w:ascii="Arial" w:eastAsia="Calibri" w:hAnsi="Arial" w:cs="Arial"/>
          <w:color w:val="000000"/>
        </w:rPr>
        <w:t xml:space="preserve"> </w:t>
      </w:r>
      <w:r w:rsidRPr="00253A53">
        <w:rPr>
          <w:rFonts w:ascii="Arial" w:hAnsi="Arial" w:cs="Arial"/>
          <w:lang w:eastAsia="en-PH"/>
        </w:rPr>
        <w:t>Model Summary</w:t>
      </w:r>
    </w:p>
    <w:tbl>
      <w:tblPr>
        <w:tblStyle w:val="PlainTable2"/>
        <w:tblpPr w:leftFromText="180" w:rightFromText="180" w:vertAnchor="text" w:horzAnchor="margin" w:tblpY="264"/>
        <w:tblW w:w="0" w:type="auto"/>
        <w:tblLook w:val="04A0" w:firstRow="1" w:lastRow="0" w:firstColumn="1" w:lastColumn="0" w:noHBand="0" w:noVBand="1"/>
      </w:tblPr>
      <w:tblGrid>
        <w:gridCol w:w="886"/>
        <w:gridCol w:w="912"/>
        <w:gridCol w:w="1098"/>
        <w:gridCol w:w="1238"/>
        <w:gridCol w:w="1217"/>
        <w:gridCol w:w="1217"/>
        <w:gridCol w:w="1856"/>
      </w:tblGrid>
      <w:tr w:rsidR="004F3E72" w:rsidRPr="00253A53" w14:paraId="762CFCFC" w14:textId="77777777" w:rsidTr="008C0B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 w:type="dxa"/>
          </w:tcPr>
          <w:p w14:paraId="31C5BBB9" w14:textId="77777777" w:rsidR="004F3E72" w:rsidRPr="00253A53" w:rsidRDefault="004F3E72" w:rsidP="001141AF">
            <w:pPr>
              <w:jc w:val="center"/>
              <w:rPr>
                <w:rFonts w:ascii="Arial" w:eastAsia="Calibri" w:hAnsi="Arial" w:cs="Arial"/>
                <w:bCs w:val="0"/>
              </w:rPr>
            </w:pPr>
            <w:r w:rsidRPr="00253A53">
              <w:rPr>
                <w:rFonts w:ascii="Arial" w:eastAsia="Calibri" w:hAnsi="Arial" w:cs="Arial"/>
                <w:color w:val="000000"/>
              </w:rPr>
              <w:t>Model</w:t>
            </w:r>
          </w:p>
        </w:tc>
        <w:tc>
          <w:tcPr>
            <w:tcW w:w="912" w:type="dxa"/>
          </w:tcPr>
          <w:p w14:paraId="09BF7D7B" w14:textId="77777777" w:rsidR="004F3E72" w:rsidRPr="00253A53" w:rsidRDefault="004F3E72" w:rsidP="001141A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253A53">
              <w:rPr>
                <w:rFonts w:ascii="Arial" w:eastAsia="Calibri" w:hAnsi="Arial" w:cs="Arial"/>
                <w:color w:val="000000"/>
              </w:rPr>
              <w:t>R</w:t>
            </w:r>
          </w:p>
        </w:tc>
        <w:tc>
          <w:tcPr>
            <w:tcW w:w="1098" w:type="dxa"/>
          </w:tcPr>
          <w:p w14:paraId="123D7FEC" w14:textId="77777777" w:rsidR="004F3E72" w:rsidRPr="00253A53" w:rsidRDefault="004F3E72" w:rsidP="001141A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253A53">
              <w:rPr>
                <w:rFonts w:ascii="Arial" w:eastAsia="Calibri" w:hAnsi="Arial" w:cs="Arial"/>
                <w:color w:val="000000"/>
              </w:rPr>
              <w:t>R Square</w:t>
            </w:r>
          </w:p>
        </w:tc>
        <w:tc>
          <w:tcPr>
            <w:tcW w:w="1238" w:type="dxa"/>
          </w:tcPr>
          <w:p w14:paraId="5C6148F7" w14:textId="77777777" w:rsidR="004F3E72" w:rsidRPr="00253A53" w:rsidRDefault="004F3E72" w:rsidP="001141A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253A53">
              <w:rPr>
                <w:rFonts w:ascii="Arial" w:eastAsia="Calibri" w:hAnsi="Arial" w:cs="Arial"/>
                <w:color w:val="000000"/>
              </w:rPr>
              <w:t>Adjusted R Square</w:t>
            </w:r>
          </w:p>
        </w:tc>
        <w:tc>
          <w:tcPr>
            <w:tcW w:w="1217" w:type="dxa"/>
          </w:tcPr>
          <w:p w14:paraId="46580DBB" w14:textId="77777777" w:rsidR="004F3E72" w:rsidRPr="00253A53" w:rsidRDefault="004F3E72" w:rsidP="001141A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rPr>
            </w:pPr>
          </w:p>
        </w:tc>
        <w:tc>
          <w:tcPr>
            <w:tcW w:w="1217" w:type="dxa"/>
          </w:tcPr>
          <w:p w14:paraId="3B1391E1" w14:textId="77777777" w:rsidR="004F3E72" w:rsidRPr="00253A53" w:rsidRDefault="004F3E72" w:rsidP="001141A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rPr>
            </w:pPr>
          </w:p>
        </w:tc>
        <w:tc>
          <w:tcPr>
            <w:tcW w:w="1856" w:type="dxa"/>
          </w:tcPr>
          <w:p w14:paraId="1B390978" w14:textId="37F17D13" w:rsidR="004F3E72" w:rsidRPr="00253A53" w:rsidRDefault="004F3E72" w:rsidP="001141A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253A53">
              <w:rPr>
                <w:rFonts w:ascii="Arial" w:eastAsia="Calibri" w:hAnsi="Arial" w:cs="Arial"/>
                <w:color w:val="000000"/>
              </w:rPr>
              <w:t>Std. Error of the Estimate</w:t>
            </w:r>
          </w:p>
        </w:tc>
      </w:tr>
      <w:tr w:rsidR="004F3E72" w:rsidRPr="00253A53" w14:paraId="1F25A7E8" w14:textId="77777777" w:rsidTr="008C0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 w:type="dxa"/>
          </w:tcPr>
          <w:p w14:paraId="36F238D2" w14:textId="77777777" w:rsidR="004F3E72" w:rsidRPr="00253A53" w:rsidRDefault="004F3E72" w:rsidP="001141AF">
            <w:pPr>
              <w:jc w:val="center"/>
              <w:rPr>
                <w:rFonts w:ascii="Arial" w:eastAsia="Calibri" w:hAnsi="Arial" w:cs="Arial"/>
                <w:bCs w:val="0"/>
              </w:rPr>
            </w:pPr>
            <w:r w:rsidRPr="00253A53">
              <w:rPr>
                <w:rFonts w:ascii="Arial" w:eastAsia="Calibri" w:hAnsi="Arial" w:cs="Arial"/>
                <w:bCs w:val="0"/>
                <w:color w:val="000000"/>
              </w:rPr>
              <w:t>1</w:t>
            </w:r>
          </w:p>
        </w:tc>
        <w:tc>
          <w:tcPr>
            <w:tcW w:w="912" w:type="dxa"/>
          </w:tcPr>
          <w:p w14:paraId="057AB213" w14:textId="77777777" w:rsidR="004F3E72" w:rsidRPr="00253A53" w:rsidRDefault="004F3E72" w:rsidP="001141A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253A53">
              <w:rPr>
                <w:rFonts w:ascii="Arial" w:eastAsia="Calibri" w:hAnsi="Arial" w:cs="Arial"/>
                <w:color w:val="000000"/>
              </w:rPr>
              <w:t>0.754</w:t>
            </w:r>
            <w:r w:rsidRPr="00253A53">
              <w:rPr>
                <w:rFonts w:ascii="Arial" w:eastAsia="Calibri" w:hAnsi="Arial" w:cs="Arial"/>
                <w:color w:val="000000"/>
                <w:vertAlign w:val="superscript"/>
              </w:rPr>
              <w:t>a</w:t>
            </w:r>
          </w:p>
        </w:tc>
        <w:tc>
          <w:tcPr>
            <w:tcW w:w="1098" w:type="dxa"/>
          </w:tcPr>
          <w:p w14:paraId="4F0E37F3" w14:textId="77777777" w:rsidR="004F3E72" w:rsidRPr="00253A53" w:rsidRDefault="004F3E72" w:rsidP="001141A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253A53">
              <w:rPr>
                <w:rFonts w:ascii="Arial" w:eastAsia="Calibri" w:hAnsi="Arial" w:cs="Arial"/>
                <w:color w:val="000000"/>
              </w:rPr>
              <w:t>0.568</w:t>
            </w:r>
          </w:p>
        </w:tc>
        <w:tc>
          <w:tcPr>
            <w:tcW w:w="1238" w:type="dxa"/>
          </w:tcPr>
          <w:p w14:paraId="6F855631" w14:textId="77777777" w:rsidR="004F3E72" w:rsidRPr="00253A53" w:rsidRDefault="004F3E72" w:rsidP="001141A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253A53">
              <w:rPr>
                <w:rFonts w:ascii="Arial" w:eastAsia="Calibri" w:hAnsi="Arial" w:cs="Arial"/>
                <w:color w:val="000000"/>
              </w:rPr>
              <w:t>0.534</w:t>
            </w:r>
          </w:p>
        </w:tc>
        <w:tc>
          <w:tcPr>
            <w:tcW w:w="1217" w:type="dxa"/>
          </w:tcPr>
          <w:p w14:paraId="67C12C44" w14:textId="77777777" w:rsidR="004F3E72" w:rsidRPr="00253A53" w:rsidRDefault="004F3E72" w:rsidP="001141A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rPr>
            </w:pPr>
          </w:p>
        </w:tc>
        <w:tc>
          <w:tcPr>
            <w:tcW w:w="1217" w:type="dxa"/>
          </w:tcPr>
          <w:p w14:paraId="78CC2ACE" w14:textId="77777777" w:rsidR="004F3E72" w:rsidRPr="00253A53" w:rsidRDefault="004F3E72" w:rsidP="001141A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rPr>
            </w:pPr>
          </w:p>
        </w:tc>
        <w:tc>
          <w:tcPr>
            <w:tcW w:w="1856" w:type="dxa"/>
          </w:tcPr>
          <w:p w14:paraId="69488BBC" w14:textId="50AF14E3" w:rsidR="004F3E72" w:rsidRPr="00253A53" w:rsidRDefault="004F3E72" w:rsidP="001141A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253A53">
              <w:rPr>
                <w:rFonts w:ascii="Arial" w:eastAsia="Calibri" w:hAnsi="Arial" w:cs="Arial"/>
                <w:color w:val="000000"/>
              </w:rPr>
              <w:t>0.370634</w:t>
            </w:r>
          </w:p>
        </w:tc>
      </w:tr>
    </w:tbl>
    <w:p w14:paraId="266954CF" w14:textId="77777777" w:rsidR="00BF7C95" w:rsidRPr="00253A53" w:rsidRDefault="00BF7C95" w:rsidP="00441B6F">
      <w:pPr>
        <w:pStyle w:val="Body"/>
        <w:spacing w:after="0"/>
        <w:rPr>
          <w:rFonts w:ascii="Arial" w:hAnsi="Arial" w:cs="Arial"/>
          <w:color w:val="EE0000"/>
        </w:rPr>
      </w:pPr>
    </w:p>
    <w:p w14:paraId="15C620A6" w14:textId="77777777" w:rsidR="00D67A03" w:rsidRDefault="00D67A03" w:rsidP="00441B6F">
      <w:pPr>
        <w:pStyle w:val="Body"/>
        <w:spacing w:after="0"/>
        <w:rPr>
          <w:rFonts w:ascii="Arial" w:hAnsi="Arial" w:cs="Arial"/>
          <w:color w:val="EE0000"/>
        </w:rPr>
      </w:pPr>
    </w:p>
    <w:p w14:paraId="01C0F932" w14:textId="77777777" w:rsidR="004C0234" w:rsidRPr="004C0234" w:rsidRDefault="004C0234" w:rsidP="004C0234"/>
    <w:p w14:paraId="0CE6781D" w14:textId="77777777" w:rsidR="004C0234" w:rsidRPr="004C0234" w:rsidRDefault="004C0234" w:rsidP="004C0234"/>
    <w:p w14:paraId="48BDCB50" w14:textId="77777777" w:rsidR="004C0234" w:rsidRDefault="004C0234" w:rsidP="004C0234">
      <w:pPr>
        <w:rPr>
          <w:rFonts w:ascii="Arial" w:hAnsi="Arial" w:cs="Arial"/>
          <w:color w:val="EE0000"/>
        </w:rPr>
      </w:pPr>
    </w:p>
    <w:p w14:paraId="20B93468" w14:textId="32479703" w:rsidR="004C0234" w:rsidRDefault="004C0234" w:rsidP="004C0234">
      <w:pPr>
        <w:tabs>
          <w:tab w:val="left" w:pos="1473"/>
        </w:tabs>
      </w:pPr>
    </w:p>
    <w:p w14:paraId="719E1BBC" w14:textId="77777777" w:rsidR="004C0234" w:rsidRDefault="004C0234" w:rsidP="004C0234">
      <w:pPr>
        <w:tabs>
          <w:tab w:val="left" w:pos="1473"/>
        </w:tabs>
      </w:pPr>
    </w:p>
    <w:p w14:paraId="5BD8DC6E" w14:textId="77777777" w:rsidR="004C0234" w:rsidRDefault="004C0234" w:rsidP="004C0234">
      <w:pPr>
        <w:tabs>
          <w:tab w:val="left" w:pos="1473"/>
        </w:tabs>
      </w:pPr>
    </w:p>
    <w:p w14:paraId="29F9AE80" w14:textId="77777777" w:rsidR="004C0234" w:rsidRDefault="004C0234" w:rsidP="004C0234">
      <w:pPr>
        <w:tabs>
          <w:tab w:val="left" w:pos="1473"/>
        </w:tabs>
      </w:pPr>
    </w:p>
    <w:p w14:paraId="14C8B371" w14:textId="77777777" w:rsidR="004C0234" w:rsidRDefault="004C0234" w:rsidP="004C0234">
      <w:pPr>
        <w:tabs>
          <w:tab w:val="left" w:pos="1473"/>
        </w:tabs>
      </w:pPr>
    </w:p>
    <w:p w14:paraId="09750715" w14:textId="77777777" w:rsidR="004C0234" w:rsidRDefault="004C0234" w:rsidP="004C0234">
      <w:pPr>
        <w:tabs>
          <w:tab w:val="left" w:pos="1473"/>
        </w:tabs>
      </w:pPr>
    </w:p>
    <w:p w14:paraId="5D703055" w14:textId="77777777" w:rsidR="004C0234" w:rsidRDefault="004C0234" w:rsidP="004C0234">
      <w:pPr>
        <w:tabs>
          <w:tab w:val="left" w:pos="1473"/>
        </w:tabs>
      </w:pPr>
    </w:p>
    <w:p w14:paraId="39BF99EF" w14:textId="77777777" w:rsidR="004C0234" w:rsidRDefault="004C0234" w:rsidP="004C0234">
      <w:pPr>
        <w:tabs>
          <w:tab w:val="left" w:pos="1473"/>
        </w:tabs>
      </w:pPr>
    </w:p>
    <w:p w14:paraId="15569053" w14:textId="77777777" w:rsidR="004C0234" w:rsidRDefault="004C0234" w:rsidP="004C0234">
      <w:pPr>
        <w:tabs>
          <w:tab w:val="left" w:pos="1473"/>
        </w:tabs>
      </w:pPr>
    </w:p>
    <w:p w14:paraId="1B0A8419" w14:textId="23704529" w:rsidR="004C0234" w:rsidRDefault="004C0234" w:rsidP="004C0234">
      <w:pPr>
        <w:jc w:val="both"/>
        <w:rPr>
          <w:lang w:eastAsia="en-PH"/>
        </w:rPr>
      </w:pPr>
      <w:r>
        <w:rPr>
          <w:b/>
          <w:lang w:eastAsia="en-PH"/>
        </w:rPr>
        <w:t xml:space="preserve">Table </w:t>
      </w:r>
      <w:r w:rsidR="001E2CF0">
        <w:rPr>
          <w:b/>
          <w:lang w:eastAsia="en-PH"/>
        </w:rPr>
        <w:t>8</w:t>
      </w:r>
      <w:r>
        <w:rPr>
          <w:b/>
          <w:lang w:eastAsia="en-PH"/>
        </w:rPr>
        <w:t xml:space="preserve">. </w:t>
      </w:r>
      <w:r>
        <w:rPr>
          <w:lang w:eastAsia="en-PH"/>
        </w:rPr>
        <w:t>Coefficients</w:t>
      </w:r>
    </w:p>
    <w:p w14:paraId="2239E739" w14:textId="77777777" w:rsidR="00B44A5F" w:rsidRDefault="00B44A5F" w:rsidP="004C0234">
      <w:pPr>
        <w:jc w:val="both"/>
        <w:rPr>
          <w:b/>
          <w:lang w:eastAsia="en-PH"/>
        </w:rPr>
      </w:pPr>
    </w:p>
    <w:tbl>
      <w:tblPr>
        <w:tblStyle w:val="PlainTable2"/>
        <w:tblW w:w="0" w:type="auto"/>
        <w:tblLayout w:type="fixed"/>
        <w:tblLook w:val="04A0" w:firstRow="1" w:lastRow="0" w:firstColumn="1" w:lastColumn="0" w:noHBand="0" w:noVBand="1"/>
      </w:tblPr>
      <w:tblGrid>
        <w:gridCol w:w="1675"/>
        <w:gridCol w:w="1010"/>
        <w:gridCol w:w="1260"/>
        <w:gridCol w:w="1710"/>
        <w:gridCol w:w="1343"/>
        <w:gridCol w:w="1612"/>
      </w:tblGrid>
      <w:tr w:rsidR="004C0234" w14:paraId="4B3C99D0" w14:textId="77777777" w:rsidTr="00B44A5F">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675" w:type="dxa"/>
            <w:vMerge w:val="restart"/>
          </w:tcPr>
          <w:p w14:paraId="7D7A62CF" w14:textId="77777777" w:rsidR="004C0234" w:rsidRPr="00697956" w:rsidRDefault="004C0234" w:rsidP="001141AF">
            <w:pPr>
              <w:autoSpaceDE w:val="0"/>
              <w:autoSpaceDN w:val="0"/>
              <w:adjustRightInd w:val="0"/>
              <w:jc w:val="center"/>
              <w:rPr>
                <w:rFonts w:ascii="Arial" w:eastAsia="Calibri" w:hAnsi="Arial" w:cs="Arial"/>
                <w:bCs w:val="0"/>
              </w:rPr>
            </w:pPr>
            <w:r w:rsidRPr="00697956">
              <w:rPr>
                <w:rFonts w:ascii="Arial" w:eastAsia="Calibri" w:hAnsi="Arial" w:cs="Arial"/>
                <w:color w:val="000000"/>
              </w:rPr>
              <w:t>Model</w:t>
            </w:r>
          </w:p>
        </w:tc>
        <w:tc>
          <w:tcPr>
            <w:tcW w:w="2270" w:type="dxa"/>
            <w:gridSpan w:val="2"/>
          </w:tcPr>
          <w:p w14:paraId="5B2D9416" w14:textId="77777777" w:rsidR="004C0234" w:rsidRPr="00697956" w:rsidRDefault="004C0234" w:rsidP="001141A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697956">
              <w:rPr>
                <w:rFonts w:ascii="Arial" w:eastAsia="Calibri" w:hAnsi="Arial" w:cs="Arial"/>
                <w:color w:val="000000"/>
              </w:rPr>
              <w:t>Unstandardized Coefficients</w:t>
            </w:r>
          </w:p>
        </w:tc>
        <w:tc>
          <w:tcPr>
            <w:tcW w:w="1710" w:type="dxa"/>
          </w:tcPr>
          <w:p w14:paraId="7E96F79D" w14:textId="77777777" w:rsidR="004C0234" w:rsidRPr="00697956" w:rsidRDefault="004C0234" w:rsidP="001141A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697956">
              <w:rPr>
                <w:rFonts w:ascii="Arial" w:eastAsia="Calibri" w:hAnsi="Arial" w:cs="Arial"/>
                <w:color w:val="000000"/>
              </w:rPr>
              <w:t>Standardized Coefficients</w:t>
            </w:r>
          </w:p>
        </w:tc>
        <w:tc>
          <w:tcPr>
            <w:tcW w:w="1343" w:type="dxa"/>
            <w:vMerge w:val="restart"/>
          </w:tcPr>
          <w:p w14:paraId="00A64A42" w14:textId="77777777" w:rsidR="004C0234" w:rsidRPr="00697956" w:rsidRDefault="004C0234" w:rsidP="001141A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697956">
              <w:rPr>
                <w:rFonts w:ascii="Arial" w:eastAsia="Calibri" w:hAnsi="Arial" w:cs="Arial"/>
                <w:color w:val="000000"/>
              </w:rPr>
              <w:t>t</w:t>
            </w:r>
          </w:p>
        </w:tc>
        <w:tc>
          <w:tcPr>
            <w:tcW w:w="1612" w:type="dxa"/>
            <w:vMerge w:val="restart"/>
          </w:tcPr>
          <w:p w14:paraId="067B8226" w14:textId="77777777" w:rsidR="004C0234" w:rsidRPr="00697956" w:rsidRDefault="004C0234" w:rsidP="001141A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697956">
              <w:rPr>
                <w:rFonts w:ascii="Arial" w:eastAsia="Calibri" w:hAnsi="Arial" w:cs="Arial"/>
                <w:color w:val="000000"/>
              </w:rPr>
              <w:t>Sig.</w:t>
            </w:r>
          </w:p>
        </w:tc>
      </w:tr>
      <w:tr w:rsidR="004C0234" w14:paraId="4A4C705D" w14:textId="77777777" w:rsidTr="00B44A5F">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675" w:type="dxa"/>
            <w:vMerge/>
          </w:tcPr>
          <w:p w14:paraId="6EE593C3" w14:textId="77777777" w:rsidR="004C0234" w:rsidRPr="00697956" w:rsidRDefault="004C0234" w:rsidP="001141AF">
            <w:pPr>
              <w:autoSpaceDE w:val="0"/>
              <w:autoSpaceDN w:val="0"/>
              <w:adjustRightInd w:val="0"/>
              <w:jc w:val="center"/>
              <w:rPr>
                <w:rFonts w:ascii="Arial" w:eastAsia="Calibri" w:hAnsi="Arial" w:cs="Arial"/>
                <w:b w:val="0"/>
                <w:color w:val="000000"/>
              </w:rPr>
            </w:pPr>
          </w:p>
        </w:tc>
        <w:tc>
          <w:tcPr>
            <w:tcW w:w="1010" w:type="dxa"/>
          </w:tcPr>
          <w:p w14:paraId="7862A090"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B</w:t>
            </w:r>
          </w:p>
        </w:tc>
        <w:tc>
          <w:tcPr>
            <w:tcW w:w="1260" w:type="dxa"/>
          </w:tcPr>
          <w:p w14:paraId="7AB6B6E9"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Std. Error</w:t>
            </w:r>
          </w:p>
        </w:tc>
        <w:tc>
          <w:tcPr>
            <w:tcW w:w="1710" w:type="dxa"/>
          </w:tcPr>
          <w:p w14:paraId="4E93F990"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Beta</w:t>
            </w:r>
          </w:p>
        </w:tc>
        <w:tc>
          <w:tcPr>
            <w:tcW w:w="1343" w:type="dxa"/>
            <w:vMerge/>
          </w:tcPr>
          <w:p w14:paraId="1DD9D8F7"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p>
        </w:tc>
        <w:tc>
          <w:tcPr>
            <w:tcW w:w="1612" w:type="dxa"/>
            <w:vMerge/>
          </w:tcPr>
          <w:p w14:paraId="4965326E"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p>
        </w:tc>
      </w:tr>
      <w:tr w:rsidR="004C0234" w14:paraId="692A9D6E" w14:textId="77777777" w:rsidTr="00B44A5F">
        <w:tc>
          <w:tcPr>
            <w:cnfStyle w:val="001000000000" w:firstRow="0" w:lastRow="0" w:firstColumn="1" w:lastColumn="0" w:oddVBand="0" w:evenVBand="0" w:oddHBand="0" w:evenHBand="0" w:firstRowFirstColumn="0" w:firstRowLastColumn="0" w:lastRowFirstColumn="0" w:lastRowLastColumn="0"/>
            <w:tcW w:w="1675" w:type="dxa"/>
          </w:tcPr>
          <w:p w14:paraId="717F87C8" w14:textId="77777777" w:rsidR="004C0234" w:rsidRPr="00697956" w:rsidRDefault="004C0234" w:rsidP="001141AF">
            <w:pPr>
              <w:autoSpaceDE w:val="0"/>
              <w:autoSpaceDN w:val="0"/>
              <w:adjustRightInd w:val="0"/>
              <w:jc w:val="center"/>
              <w:rPr>
                <w:rFonts w:ascii="Arial" w:eastAsia="Calibri" w:hAnsi="Arial" w:cs="Arial"/>
                <w:bCs w:val="0"/>
              </w:rPr>
            </w:pPr>
            <w:r w:rsidRPr="00697956">
              <w:rPr>
                <w:rFonts w:ascii="Arial" w:eastAsia="Calibri" w:hAnsi="Arial" w:cs="Arial"/>
                <w:bCs w:val="0"/>
                <w:color w:val="000000"/>
              </w:rPr>
              <w:t>(Constant)</w:t>
            </w:r>
          </w:p>
        </w:tc>
        <w:tc>
          <w:tcPr>
            <w:tcW w:w="1010" w:type="dxa"/>
          </w:tcPr>
          <w:p w14:paraId="4489085B"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1.065</w:t>
            </w:r>
          </w:p>
        </w:tc>
        <w:tc>
          <w:tcPr>
            <w:tcW w:w="1260" w:type="dxa"/>
          </w:tcPr>
          <w:p w14:paraId="581258E8"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.476</w:t>
            </w:r>
          </w:p>
        </w:tc>
        <w:tc>
          <w:tcPr>
            <w:tcW w:w="1710" w:type="dxa"/>
          </w:tcPr>
          <w:p w14:paraId="52E9B1EB"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p>
        </w:tc>
        <w:tc>
          <w:tcPr>
            <w:tcW w:w="1343" w:type="dxa"/>
          </w:tcPr>
          <w:p w14:paraId="6A5B64F4"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2.236</w:t>
            </w:r>
          </w:p>
        </w:tc>
        <w:tc>
          <w:tcPr>
            <w:tcW w:w="1612" w:type="dxa"/>
          </w:tcPr>
          <w:p w14:paraId="4F3CC3A6"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.031</w:t>
            </w:r>
          </w:p>
        </w:tc>
      </w:tr>
      <w:tr w:rsidR="004C0234" w14:paraId="32C347D5" w14:textId="77777777" w:rsidTr="00B44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5" w:type="dxa"/>
          </w:tcPr>
          <w:p w14:paraId="22E674E8" w14:textId="77777777" w:rsidR="004C0234" w:rsidRPr="00697956" w:rsidRDefault="004C0234" w:rsidP="001141AF">
            <w:pPr>
              <w:autoSpaceDE w:val="0"/>
              <w:autoSpaceDN w:val="0"/>
              <w:adjustRightInd w:val="0"/>
              <w:jc w:val="center"/>
              <w:rPr>
                <w:rFonts w:ascii="Arial" w:eastAsia="Calibri" w:hAnsi="Arial" w:cs="Arial"/>
                <w:bCs w:val="0"/>
              </w:rPr>
            </w:pPr>
            <w:r w:rsidRPr="00697956">
              <w:rPr>
                <w:rFonts w:ascii="Arial" w:eastAsia="Calibri" w:hAnsi="Arial" w:cs="Arial"/>
                <w:bCs w:val="0"/>
                <w:color w:val="000000"/>
              </w:rPr>
              <w:t>Rewards</w:t>
            </w:r>
          </w:p>
        </w:tc>
        <w:tc>
          <w:tcPr>
            <w:tcW w:w="1010" w:type="dxa"/>
          </w:tcPr>
          <w:p w14:paraId="7E1FA9FD"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.562</w:t>
            </w:r>
          </w:p>
        </w:tc>
        <w:tc>
          <w:tcPr>
            <w:tcW w:w="1260" w:type="dxa"/>
          </w:tcPr>
          <w:p w14:paraId="1FC95A94" w14:textId="77777777" w:rsidR="004C0234" w:rsidRPr="00697956" w:rsidRDefault="004C0234" w:rsidP="001141AF">
            <w:pPr>
              <w:autoSpaceDE w:val="0"/>
              <w:autoSpaceDN w:val="0"/>
              <w:adjustRightInd w:val="0"/>
              <w:ind w:hanging="1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.150</w:t>
            </w:r>
          </w:p>
        </w:tc>
        <w:tc>
          <w:tcPr>
            <w:tcW w:w="1710" w:type="dxa"/>
          </w:tcPr>
          <w:p w14:paraId="0AA4A96C"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.551</w:t>
            </w:r>
          </w:p>
        </w:tc>
        <w:tc>
          <w:tcPr>
            <w:tcW w:w="1343" w:type="dxa"/>
          </w:tcPr>
          <w:p w14:paraId="6A045CEA"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3.755</w:t>
            </w:r>
          </w:p>
        </w:tc>
        <w:tc>
          <w:tcPr>
            <w:tcW w:w="1612" w:type="dxa"/>
          </w:tcPr>
          <w:p w14:paraId="446D5E31"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.001</w:t>
            </w:r>
          </w:p>
        </w:tc>
      </w:tr>
      <w:tr w:rsidR="004C0234" w14:paraId="04167317" w14:textId="77777777" w:rsidTr="00B44A5F">
        <w:tc>
          <w:tcPr>
            <w:cnfStyle w:val="001000000000" w:firstRow="0" w:lastRow="0" w:firstColumn="1" w:lastColumn="0" w:oddVBand="0" w:evenVBand="0" w:oddHBand="0" w:evenHBand="0" w:firstRowFirstColumn="0" w:firstRowLastColumn="0" w:lastRowFirstColumn="0" w:lastRowLastColumn="0"/>
            <w:tcW w:w="1675" w:type="dxa"/>
          </w:tcPr>
          <w:p w14:paraId="08A77B8B" w14:textId="77777777" w:rsidR="004C0234" w:rsidRPr="00697956" w:rsidRDefault="004C0234" w:rsidP="001141AF">
            <w:pPr>
              <w:autoSpaceDE w:val="0"/>
              <w:autoSpaceDN w:val="0"/>
              <w:adjustRightInd w:val="0"/>
              <w:jc w:val="center"/>
              <w:rPr>
                <w:rFonts w:ascii="Arial" w:eastAsia="Calibri" w:hAnsi="Arial" w:cs="Arial"/>
                <w:bCs w:val="0"/>
              </w:rPr>
            </w:pPr>
            <w:r w:rsidRPr="00697956">
              <w:rPr>
                <w:rFonts w:ascii="Arial" w:eastAsia="Calibri" w:hAnsi="Arial" w:cs="Arial"/>
                <w:bCs w:val="0"/>
                <w:color w:val="000000"/>
              </w:rPr>
              <w:t>Benefits</w:t>
            </w:r>
          </w:p>
        </w:tc>
        <w:tc>
          <w:tcPr>
            <w:tcW w:w="1010" w:type="dxa"/>
          </w:tcPr>
          <w:p w14:paraId="1C3B29B6"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.205</w:t>
            </w:r>
          </w:p>
        </w:tc>
        <w:tc>
          <w:tcPr>
            <w:tcW w:w="1260" w:type="dxa"/>
          </w:tcPr>
          <w:p w14:paraId="24BBF706"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.125</w:t>
            </w:r>
          </w:p>
        </w:tc>
        <w:tc>
          <w:tcPr>
            <w:tcW w:w="1710" w:type="dxa"/>
          </w:tcPr>
          <w:p w14:paraId="5A0054BB"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.230</w:t>
            </w:r>
          </w:p>
        </w:tc>
        <w:tc>
          <w:tcPr>
            <w:tcW w:w="1343" w:type="dxa"/>
          </w:tcPr>
          <w:p w14:paraId="59BF6293"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1.648</w:t>
            </w:r>
          </w:p>
        </w:tc>
        <w:tc>
          <w:tcPr>
            <w:tcW w:w="1612" w:type="dxa"/>
          </w:tcPr>
          <w:p w14:paraId="1E3576AC" w14:textId="77777777" w:rsidR="004C0234" w:rsidRPr="00697956" w:rsidRDefault="004C0234" w:rsidP="001141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.108</w:t>
            </w:r>
          </w:p>
        </w:tc>
      </w:tr>
      <w:tr w:rsidR="004C0234" w14:paraId="20B5AC1F" w14:textId="77777777" w:rsidTr="00B44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5" w:type="dxa"/>
          </w:tcPr>
          <w:p w14:paraId="6C49DB38" w14:textId="77777777" w:rsidR="004C0234" w:rsidRPr="00697956" w:rsidRDefault="004C0234" w:rsidP="001141AF">
            <w:pPr>
              <w:autoSpaceDE w:val="0"/>
              <w:autoSpaceDN w:val="0"/>
              <w:adjustRightInd w:val="0"/>
              <w:jc w:val="center"/>
              <w:rPr>
                <w:rFonts w:ascii="Arial" w:eastAsia="Calibri" w:hAnsi="Arial" w:cs="Arial"/>
                <w:bCs w:val="0"/>
              </w:rPr>
            </w:pPr>
            <w:r w:rsidRPr="00697956">
              <w:rPr>
                <w:rFonts w:ascii="Arial" w:eastAsia="Calibri" w:hAnsi="Arial" w:cs="Arial"/>
                <w:bCs w:val="0"/>
                <w:color w:val="000000"/>
              </w:rPr>
              <w:t>Incentives</w:t>
            </w:r>
          </w:p>
        </w:tc>
        <w:tc>
          <w:tcPr>
            <w:tcW w:w="1010" w:type="dxa"/>
          </w:tcPr>
          <w:p w14:paraId="686BF771"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.048</w:t>
            </w:r>
          </w:p>
        </w:tc>
        <w:tc>
          <w:tcPr>
            <w:tcW w:w="1260" w:type="dxa"/>
          </w:tcPr>
          <w:p w14:paraId="11008CE2"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.091</w:t>
            </w:r>
          </w:p>
        </w:tc>
        <w:tc>
          <w:tcPr>
            <w:tcW w:w="1710" w:type="dxa"/>
          </w:tcPr>
          <w:p w14:paraId="5D2983FB"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.064</w:t>
            </w:r>
          </w:p>
        </w:tc>
        <w:tc>
          <w:tcPr>
            <w:tcW w:w="1343" w:type="dxa"/>
          </w:tcPr>
          <w:p w14:paraId="1CB911C6"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.524</w:t>
            </w:r>
          </w:p>
        </w:tc>
        <w:tc>
          <w:tcPr>
            <w:tcW w:w="1612" w:type="dxa"/>
          </w:tcPr>
          <w:p w14:paraId="02EB8764" w14:textId="77777777" w:rsidR="004C0234" w:rsidRPr="00697956" w:rsidRDefault="004C0234" w:rsidP="001141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697956">
              <w:rPr>
                <w:rFonts w:ascii="Arial" w:eastAsia="Calibri" w:hAnsi="Arial" w:cs="Arial"/>
                <w:color w:val="000000"/>
              </w:rPr>
              <w:t>.604</w:t>
            </w:r>
          </w:p>
        </w:tc>
      </w:tr>
    </w:tbl>
    <w:p w14:paraId="7498DBDB" w14:textId="77777777" w:rsidR="004C0234" w:rsidRDefault="004C0234" w:rsidP="004C0234">
      <w:pPr>
        <w:autoSpaceDE w:val="0"/>
        <w:autoSpaceDN w:val="0"/>
        <w:adjustRightInd w:val="0"/>
        <w:spacing w:line="480" w:lineRule="auto"/>
        <w:ind w:firstLine="720"/>
        <w:jc w:val="both"/>
        <w:rPr>
          <w:rFonts w:eastAsia="Calibri"/>
          <w:bCs/>
        </w:rPr>
      </w:pPr>
    </w:p>
    <w:p w14:paraId="2737530D" w14:textId="77777777" w:rsidR="004C0234" w:rsidRDefault="004C0234" w:rsidP="00697956">
      <w:pPr>
        <w:autoSpaceDE w:val="0"/>
        <w:autoSpaceDN w:val="0"/>
        <w:adjustRightInd w:val="0"/>
        <w:jc w:val="both"/>
        <w:rPr>
          <w:rFonts w:ascii="Arial" w:eastAsia="Calibri" w:hAnsi="Arial" w:cs="Arial"/>
        </w:rPr>
      </w:pPr>
      <w:r w:rsidRPr="00B44A5F">
        <w:rPr>
          <w:rFonts w:ascii="Arial" w:eastAsia="Calibri" w:hAnsi="Arial" w:cs="Arial"/>
        </w:rPr>
        <w:t>It is only rewards with p-values 0.001, which is less than 0.05. As such, only rewards are the predictors of job performance. The multiple regression analysis further validated the impact of compensation on job performance, with an R Square value of 0.568, meaning that approximately 57% of the variation in job performance can be explained by rewards, benefits, and incentives combined. This is a considerable proportion, indicating that compensation plays a significant predictive role in job performance among health workers in Cateel. The adjusted R Square of 0.534 confirms the model's stability even after accounting for the number of predictors. The implication is that strategic modifications in the compensation structure, especially those tied to employee preferences and needs, can result in measurable performance improvements. In health services where quality of care is paramount, aligning compensation policies with organizational goals and employee expectations offers a high return on investment, both in operational efficiency and patient satisfaction.</w:t>
      </w:r>
    </w:p>
    <w:p w14:paraId="698DA4DD" w14:textId="77777777" w:rsidR="00697956" w:rsidRDefault="00697956" w:rsidP="00697956">
      <w:pPr>
        <w:autoSpaceDE w:val="0"/>
        <w:autoSpaceDN w:val="0"/>
        <w:adjustRightInd w:val="0"/>
        <w:jc w:val="both"/>
        <w:rPr>
          <w:rFonts w:ascii="Arial" w:eastAsia="Calibri" w:hAnsi="Arial" w:cs="Arial"/>
          <w:bCs/>
        </w:rPr>
      </w:pPr>
    </w:p>
    <w:p w14:paraId="1079E22E" w14:textId="2F5BA31F" w:rsidR="004C0234" w:rsidRPr="00B44A5F" w:rsidRDefault="004C0234" w:rsidP="00697956">
      <w:pPr>
        <w:autoSpaceDE w:val="0"/>
        <w:autoSpaceDN w:val="0"/>
        <w:adjustRightInd w:val="0"/>
        <w:jc w:val="both"/>
        <w:rPr>
          <w:rFonts w:ascii="Arial" w:eastAsia="Calibri" w:hAnsi="Arial" w:cs="Arial"/>
          <w:bCs/>
        </w:rPr>
      </w:pPr>
      <w:r w:rsidRPr="00B44A5F">
        <w:rPr>
          <w:rFonts w:ascii="Arial" w:eastAsia="Calibri" w:hAnsi="Arial" w:cs="Arial"/>
        </w:rPr>
        <w:t>Among the compensation variables, only rewards emerged as a statistically significant predictor of job performance, with a standardized beta coefficient of 0.551 and a p-value of 0.001. This finding underscores the unique and direct influence of rewards in determining the effort and output of health workers. Neither benefits (p = 0.108) nor incentives (p = 0.604) showed a statistically significant influence in the regression model. This reinforces the earlier correlation findings and suggests that while benefits and incentives support performance, they do not independently predict it as strongly as rewards do. This distinction is important for policy-makers and administrators who must prioritize interventions. Investing in a reward system that is transparent, equitable, and performance-linked can yield the most substantial impact on organizational effectiveness.</w:t>
      </w:r>
    </w:p>
    <w:p w14:paraId="2499DC4B" w14:textId="77777777" w:rsidR="00697956" w:rsidRDefault="00697956" w:rsidP="00697956">
      <w:pPr>
        <w:autoSpaceDE w:val="0"/>
        <w:autoSpaceDN w:val="0"/>
        <w:adjustRightInd w:val="0"/>
        <w:jc w:val="both"/>
        <w:rPr>
          <w:rFonts w:ascii="Arial" w:eastAsia="Calibri" w:hAnsi="Arial" w:cs="Arial"/>
        </w:rPr>
      </w:pPr>
    </w:p>
    <w:p w14:paraId="34E46728" w14:textId="5461049C" w:rsidR="007A7912" w:rsidRPr="0050564D" w:rsidRDefault="004C0234" w:rsidP="0050564D">
      <w:pPr>
        <w:autoSpaceDE w:val="0"/>
        <w:autoSpaceDN w:val="0"/>
        <w:adjustRightInd w:val="0"/>
        <w:jc w:val="both"/>
        <w:rPr>
          <w:rFonts w:ascii="Arial" w:eastAsia="Calibri" w:hAnsi="Arial" w:cs="Arial"/>
          <w:bCs/>
        </w:rPr>
      </w:pPr>
      <w:r w:rsidRPr="00B44A5F">
        <w:rPr>
          <w:rFonts w:ascii="Arial" w:eastAsia="Calibri" w:hAnsi="Arial" w:cs="Arial"/>
        </w:rPr>
        <w:t>The regression result also reflects the importance of perceived fairness and the relevance of compensation components. While benefits may meet baseline needs and incentives provide occasional boosts, it is the consistent and perceived value of rewards, often tied to personal achievement and recognition, that best drives sustained performance. Organizations should therefore emphasize regular, structured rewards aligned with performance benchmarks to optimize health worker motivation and output.</w:t>
      </w:r>
    </w:p>
    <w:p w14:paraId="48891E9B" w14:textId="77777777" w:rsidR="007A7912" w:rsidRPr="00253A53" w:rsidRDefault="007A7912" w:rsidP="00441B6F">
      <w:pPr>
        <w:pStyle w:val="ConcHead"/>
        <w:spacing w:after="0"/>
        <w:jc w:val="both"/>
        <w:rPr>
          <w:rFonts w:ascii="Arial" w:hAnsi="Arial" w:cs="Arial"/>
        </w:rPr>
      </w:pPr>
    </w:p>
    <w:p w14:paraId="2D4EB7D0" w14:textId="4CA3F209" w:rsidR="00B01FCD" w:rsidRPr="00253A53" w:rsidRDefault="00000F8F" w:rsidP="00441B6F">
      <w:pPr>
        <w:pStyle w:val="ConcHead"/>
        <w:spacing w:after="0"/>
        <w:jc w:val="both"/>
        <w:rPr>
          <w:rFonts w:ascii="Arial" w:hAnsi="Arial" w:cs="Arial"/>
        </w:rPr>
      </w:pPr>
      <w:r w:rsidRPr="00253A53">
        <w:rPr>
          <w:rFonts w:ascii="Arial" w:hAnsi="Arial" w:cs="Arial"/>
        </w:rPr>
        <w:t xml:space="preserve">4. </w:t>
      </w:r>
      <w:r w:rsidR="00A802A4" w:rsidRPr="00253A53">
        <w:rPr>
          <w:rFonts w:ascii="Arial" w:hAnsi="Arial" w:cs="Arial"/>
        </w:rPr>
        <w:t>CONCLUSION</w:t>
      </w:r>
      <w:r w:rsidR="00D90F61" w:rsidRPr="00253A53">
        <w:rPr>
          <w:rFonts w:ascii="Arial" w:hAnsi="Arial" w:cs="Arial"/>
        </w:rPr>
        <w:t>S</w:t>
      </w:r>
      <w:r w:rsidR="00A802A4" w:rsidRPr="00253A53">
        <w:rPr>
          <w:rFonts w:ascii="Arial" w:hAnsi="Arial" w:cs="Arial"/>
        </w:rPr>
        <w:t xml:space="preserve"> AND RECOMMENDATIONS</w:t>
      </w:r>
    </w:p>
    <w:p w14:paraId="7BCAF046" w14:textId="77777777" w:rsidR="009D4DFF" w:rsidRPr="00253A53" w:rsidRDefault="009D4DFF" w:rsidP="00441B6F">
      <w:pPr>
        <w:pStyle w:val="ConcHead"/>
        <w:spacing w:after="0"/>
        <w:jc w:val="both"/>
        <w:rPr>
          <w:rFonts w:ascii="Arial" w:hAnsi="Arial" w:cs="Arial"/>
        </w:rPr>
      </w:pPr>
    </w:p>
    <w:p w14:paraId="2F4AF49F" w14:textId="4DCAF076" w:rsidR="009D4DFF" w:rsidRPr="00253A53" w:rsidRDefault="009D4DFF" w:rsidP="00441B6F">
      <w:pPr>
        <w:pStyle w:val="ConcHead"/>
        <w:spacing w:after="0"/>
        <w:jc w:val="both"/>
        <w:rPr>
          <w:rFonts w:ascii="Arial" w:hAnsi="Arial" w:cs="Arial"/>
        </w:rPr>
      </w:pPr>
      <w:r w:rsidRPr="00253A53">
        <w:rPr>
          <w:rFonts w:ascii="Arial" w:hAnsi="Arial" w:cs="Arial"/>
        </w:rPr>
        <w:t xml:space="preserve">4.1 </w:t>
      </w:r>
      <w:r w:rsidRPr="00253A53">
        <w:rPr>
          <w:rFonts w:ascii="Arial" w:hAnsi="Arial" w:cs="Arial"/>
          <w:caps w:val="0"/>
        </w:rPr>
        <w:t>Conclusion</w:t>
      </w:r>
      <w:r w:rsidR="00D90F61" w:rsidRPr="00253A53">
        <w:rPr>
          <w:rFonts w:ascii="Arial" w:hAnsi="Arial" w:cs="Arial"/>
          <w:caps w:val="0"/>
        </w:rPr>
        <w:t>s</w:t>
      </w:r>
    </w:p>
    <w:p w14:paraId="3FEE8280" w14:textId="77777777" w:rsidR="00790ADA" w:rsidRPr="00253A53" w:rsidRDefault="00790ADA" w:rsidP="00441B6F">
      <w:pPr>
        <w:pStyle w:val="ConcHead"/>
        <w:spacing w:after="0"/>
        <w:jc w:val="both"/>
        <w:rPr>
          <w:rFonts w:ascii="Arial" w:hAnsi="Arial" w:cs="Arial"/>
        </w:rPr>
      </w:pPr>
    </w:p>
    <w:p w14:paraId="226057DD" w14:textId="77777777" w:rsidR="00E940E6" w:rsidRPr="00253A53" w:rsidRDefault="00E940E6" w:rsidP="00804885">
      <w:pPr>
        <w:jc w:val="both"/>
        <w:rPr>
          <w:rFonts w:ascii="Arial" w:hAnsi="Arial" w:cs="Arial"/>
        </w:rPr>
      </w:pPr>
      <w:r w:rsidRPr="00253A53">
        <w:rPr>
          <w:rFonts w:ascii="Arial" w:hAnsi="Arial" w:cs="Arial"/>
        </w:rPr>
        <w:t>The findings of the study highlight that health workers in Cateel, Davao Oriental, perceive compensation, particularly in the areas of rewards and benefits, as generally satisfactory and motivating. With rewards receiving the highest average of 4.12 and benefits closely following at 4.11, it is evident that employees feel recognized and fairly compensated for their contributions. These results suggest that the existing reward structures are effective in supporting job performance and align with the literature emphasizing the importance of fair compensation in boosting employee morale.</w:t>
      </w:r>
    </w:p>
    <w:p w14:paraId="21D9F78C" w14:textId="77777777" w:rsidR="00804885" w:rsidRPr="00253A53" w:rsidRDefault="00804885" w:rsidP="00804885">
      <w:pPr>
        <w:jc w:val="both"/>
        <w:rPr>
          <w:rFonts w:ascii="Arial" w:hAnsi="Arial" w:cs="Arial"/>
        </w:rPr>
      </w:pPr>
    </w:p>
    <w:p w14:paraId="651772FA" w14:textId="64476426" w:rsidR="00E940E6" w:rsidRPr="00253A53" w:rsidRDefault="00E940E6" w:rsidP="00804885">
      <w:pPr>
        <w:jc w:val="both"/>
        <w:rPr>
          <w:rFonts w:ascii="Arial" w:hAnsi="Arial" w:cs="Arial"/>
        </w:rPr>
      </w:pPr>
      <w:r w:rsidRPr="00253A53">
        <w:rPr>
          <w:rFonts w:ascii="Arial" w:hAnsi="Arial" w:cs="Arial"/>
        </w:rPr>
        <w:t>However, the study also reveals that incentives, while still rated positively with a mean of 3.66, are not as strongly perceived as rewards and benefits. While non-monetary forms of recognition, such as letters of appreciation, were appreciated, respondents expressed less satisfaction with less structured service-related perks. Additionally, although health workers felt emotionally valued, lower ratings for autonomy and participation in decision-making highlight areas where improvements in workplace practices are needed.</w:t>
      </w:r>
    </w:p>
    <w:p w14:paraId="22368F78" w14:textId="77777777" w:rsidR="00804885" w:rsidRPr="00253A53" w:rsidRDefault="00804885" w:rsidP="00804885">
      <w:pPr>
        <w:jc w:val="both"/>
        <w:rPr>
          <w:rFonts w:ascii="Arial" w:hAnsi="Arial" w:cs="Arial"/>
        </w:rPr>
      </w:pPr>
    </w:p>
    <w:p w14:paraId="4FA2DBC7" w14:textId="79FE0C9B" w:rsidR="00E940E6" w:rsidRPr="00253A53" w:rsidRDefault="00E940E6" w:rsidP="00804885">
      <w:pPr>
        <w:jc w:val="both"/>
        <w:rPr>
          <w:rFonts w:ascii="Arial" w:hAnsi="Arial" w:cs="Arial"/>
        </w:rPr>
      </w:pPr>
      <w:r w:rsidRPr="00253A53">
        <w:rPr>
          <w:rFonts w:ascii="Arial" w:hAnsi="Arial" w:cs="Arial"/>
        </w:rPr>
        <w:t xml:space="preserve">In conclusion, the study emphasizes the need for a well-balanced compensation approach that integrates financial rewards, consistent incentive systems, and opportunities for employee empowerment (Shahbaz, 2025). Addressing gaps in extra work compensation and promoting participative management can further enhance job satisfaction and retention among </w:t>
      </w:r>
      <w:r w:rsidRPr="00253A53">
        <w:rPr>
          <w:rFonts w:ascii="Arial" w:hAnsi="Arial" w:cs="Arial"/>
        </w:rPr>
        <w:lastRenderedPageBreak/>
        <w:t>health workers (Stryker, 2024). A compensation strategy that values both monetary and non-monetary factors is essential to fostering a more motivated, committed, and high-performing healthcare workforce (Emery, 2024).</w:t>
      </w:r>
    </w:p>
    <w:p w14:paraId="1A5990FB" w14:textId="77777777" w:rsidR="00804885" w:rsidRPr="00253A53" w:rsidRDefault="00804885" w:rsidP="00804885">
      <w:pPr>
        <w:ind w:firstLine="720"/>
        <w:jc w:val="both"/>
        <w:rPr>
          <w:rFonts w:ascii="Arial" w:hAnsi="Arial" w:cs="Arial"/>
        </w:rPr>
      </w:pPr>
    </w:p>
    <w:p w14:paraId="317F0A8E" w14:textId="672DE446" w:rsidR="009D4DFF" w:rsidRPr="00253A53" w:rsidRDefault="009D4DFF" w:rsidP="009D4DFF">
      <w:pPr>
        <w:pStyle w:val="ConcHead"/>
        <w:spacing w:after="0"/>
        <w:jc w:val="both"/>
        <w:rPr>
          <w:rFonts w:ascii="Arial" w:hAnsi="Arial" w:cs="Arial"/>
        </w:rPr>
      </w:pPr>
      <w:r w:rsidRPr="00253A53">
        <w:rPr>
          <w:rFonts w:ascii="Arial" w:hAnsi="Arial" w:cs="Arial"/>
        </w:rPr>
        <w:t xml:space="preserve">4.2 </w:t>
      </w:r>
      <w:r w:rsidRPr="00253A53">
        <w:rPr>
          <w:rFonts w:ascii="Arial" w:hAnsi="Arial" w:cs="Arial"/>
          <w:caps w:val="0"/>
        </w:rPr>
        <w:t>Recommendations</w:t>
      </w:r>
    </w:p>
    <w:p w14:paraId="14CEFEDA" w14:textId="77777777" w:rsidR="007A7912" w:rsidRPr="00253A53" w:rsidRDefault="007A7912" w:rsidP="007A7912">
      <w:pPr>
        <w:spacing w:line="480" w:lineRule="auto"/>
        <w:jc w:val="both"/>
        <w:rPr>
          <w:rFonts w:ascii="Arial" w:hAnsi="Arial" w:cs="Arial"/>
        </w:rPr>
      </w:pPr>
    </w:p>
    <w:p w14:paraId="4F6D8693" w14:textId="14D39A31" w:rsidR="00C405D5" w:rsidRPr="00253A53" w:rsidRDefault="00C405D5" w:rsidP="007A7912">
      <w:pPr>
        <w:jc w:val="both"/>
        <w:rPr>
          <w:rFonts w:ascii="Arial" w:hAnsi="Arial" w:cs="Arial"/>
        </w:rPr>
      </w:pPr>
      <w:r w:rsidRPr="00253A53">
        <w:rPr>
          <w:rFonts w:ascii="Arial" w:hAnsi="Arial" w:cs="Arial"/>
        </w:rPr>
        <w:t>Based on the findings of this study on the relationship between compensation and employee productivity among health workers in Cateel, Davao Oriental. Several recommendations are proposed to guide various stakeholders in strengthening compensation practices and enhancing employee motivation and performance.</w:t>
      </w:r>
    </w:p>
    <w:p w14:paraId="37D09623" w14:textId="77777777" w:rsidR="00C405D5" w:rsidRPr="00253A53" w:rsidRDefault="00C405D5" w:rsidP="007A7912">
      <w:pPr>
        <w:ind w:firstLine="720"/>
        <w:jc w:val="both"/>
        <w:rPr>
          <w:rFonts w:ascii="Arial" w:hAnsi="Arial" w:cs="Arial"/>
        </w:rPr>
      </w:pPr>
      <w:r w:rsidRPr="00253A53">
        <w:rPr>
          <w:rFonts w:ascii="Arial" w:hAnsi="Arial" w:cs="Arial"/>
        </w:rPr>
        <w:t xml:space="preserve">1. Employees may actively engage in open communication with their supervisors and human resource personnel regarding compensation concerns, particularly in areas such as overtime pay and non-monetary incentives. By voicing their feedback constructively, employees can contribute to shaping fairer and more inclusive compensation policies. Furthermore, health workers should take advantage of available professional development opportunities and recognition programs to maximize both personal growth and organizational contributions. </w:t>
      </w:r>
    </w:p>
    <w:p w14:paraId="7CA40A1D" w14:textId="77777777" w:rsidR="007A7912" w:rsidRPr="00253A53" w:rsidRDefault="007A7912" w:rsidP="007A7912">
      <w:pPr>
        <w:ind w:firstLine="720"/>
        <w:jc w:val="both"/>
        <w:rPr>
          <w:rFonts w:ascii="Arial" w:hAnsi="Arial" w:cs="Arial"/>
        </w:rPr>
      </w:pPr>
    </w:p>
    <w:p w14:paraId="581C834C" w14:textId="77777777" w:rsidR="00C405D5" w:rsidRPr="00253A53" w:rsidRDefault="00C405D5" w:rsidP="007A7912">
      <w:pPr>
        <w:ind w:firstLine="720"/>
        <w:jc w:val="both"/>
        <w:rPr>
          <w:rFonts w:ascii="Arial" w:hAnsi="Arial" w:cs="Arial"/>
        </w:rPr>
      </w:pPr>
      <w:r w:rsidRPr="00253A53">
        <w:rPr>
          <w:rFonts w:ascii="Arial" w:hAnsi="Arial" w:cs="Arial"/>
        </w:rPr>
        <w:t>2. Human Resource Practitioners may need to develop a more structured and transparent system for both monetary and non-monetary incentives. This includes creating clear criteria for the distribution of service-related perks and ensuring that compensation for extra work, such as overtime and holiday shifts, is both fair and consistently implemented. HR practitioners should also consider strategies to improve employee autonomy, such as involving health workers in decision-making processes, which this study has identified as a significant area for improvement.</w:t>
      </w:r>
    </w:p>
    <w:p w14:paraId="71923E9B" w14:textId="77777777" w:rsidR="007A7912" w:rsidRPr="00253A53" w:rsidRDefault="007A7912" w:rsidP="007A7912">
      <w:pPr>
        <w:ind w:firstLine="720"/>
        <w:jc w:val="both"/>
        <w:rPr>
          <w:rFonts w:ascii="Arial" w:hAnsi="Arial" w:cs="Arial"/>
        </w:rPr>
      </w:pPr>
    </w:p>
    <w:p w14:paraId="58E5D87E" w14:textId="77777777" w:rsidR="00C405D5" w:rsidRPr="00253A53" w:rsidRDefault="00C405D5" w:rsidP="007A7912">
      <w:pPr>
        <w:ind w:firstLine="720"/>
        <w:jc w:val="both"/>
        <w:rPr>
          <w:rFonts w:ascii="Arial" w:hAnsi="Arial" w:cs="Arial"/>
        </w:rPr>
      </w:pPr>
      <w:r w:rsidRPr="00253A53">
        <w:rPr>
          <w:rFonts w:ascii="Arial" w:hAnsi="Arial" w:cs="Arial"/>
        </w:rPr>
        <w:t xml:space="preserve">3. Local Government Unit (LGU) and Human Resource Management (HRM) Units may review existing compensation policies to ensure they are aligned with the needs and expectations of healthcare workers. Budget allocations should prioritize equitable distribution of benefits and the institutionalization of recognition and incentive programs. Additionally, LGUs should consider incorporating mechanisms that promote employee empowerment, such as participatory governance in health institutions, which can further enhance motivation and commitment. </w:t>
      </w:r>
    </w:p>
    <w:p w14:paraId="6C48A5D5" w14:textId="77777777" w:rsidR="007A7912" w:rsidRPr="00253A53" w:rsidRDefault="007A7912" w:rsidP="007A7912">
      <w:pPr>
        <w:ind w:firstLine="720"/>
        <w:jc w:val="both"/>
        <w:rPr>
          <w:rFonts w:ascii="Arial" w:hAnsi="Arial" w:cs="Arial"/>
        </w:rPr>
      </w:pPr>
    </w:p>
    <w:p w14:paraId="04AF4A78" w14:textId="77777777" w:rsidR="00C405D5" w:rsidRPr="00253A53" w:rsidRDefault="00C405D5" w:rsidP="007A7912">
      <w:pPr>
        <w:ind w:firstLine="720"/>
        <w:jc w:val="both"/>
        <w:rPr>
          <w:rFonts w:ascii="Arial" w:hAnsi="Arial" w:cs="Arial"/>
        </w:rPr>
      </w:pPr>
      <w:r w:rsidRPr="00253A53">
        <w:rPr>
          <w:rFonts w:ascii="Arial" w:hAnsi="Arial" w:cs="Arial"/>
        </w:rPr>
        <w:t xml:space="preserve">4. For Future Researchers, this study opens opportunities to explore related variables such as job autonomy, work-life balance, and leadership styles in relation to compensation and productivity. It is also recommended to conduct comparative studies across different municipalities or healthcare settings to validate and expand upon these findings. Incorporating qualitative approaches could provide deeper insights into the lived experiences of healthcare workers regarding compensation and motivation. </w:t>
      </w:r>
    </w:p>
    <w:p w14:paraId="316F7119" w14:textId="5366C471" w:rsidR="00E0142C" w:rsidRPr="00253A53" w:rsidRDefault="00E0142C" w:rsidP="00737A24">
      <w:pPr>
        <w:pStyle w:val="AcknHead"/>
        <w:spacing w:after="0"/>
        <w:jc w:val="both"/>
        <w:rPr>
          <w:rFonts w:ascii="Arial" w:hAnsi="Arial" w:cs="Arial"/>
        </w:rPr>
      </w:pPr>
      <w:r w:rsidRPr="00253A53">
        <w:rPr>
          <w:rFonts w:ascii="Arial" w:hAnsi="Arial" w:cs="Arial"/>
        </w:rPr>
        <w:t>DISCLAIMER (ARTIFICIAL INTELLIGENCE)</w:t>
      </w:r>
    </w:p>
    <w:p w14:paraId="6ABFF9E9" w14:textId="77777777" w:rsidR="00E0142C" w:rsidRPr="00253A53" w:rsidRDefault="00E0142C" w:rsidP="00737A24">
      <w:pPr>
        <w:pStyle w:val="AcknHead"/>
        <w:spacing w:after="0"/>
        <w:jc w:val="both"/>
        <w:rPr>
          <w:rFonts w:ascii="Arial" w:hAnsi="Arial" w:cs="Arial"/>
        </w:rPr>
      </w:pPr>
    </w:p>
    <w:p w14:paraId="50902C83" w14:textId="6749D195" w:rsidR="00E0142C" w:rsidRPr="00253A53" w:rsidRDefault="00E0142C" w:rsidP="00737A24">
      <w:pPr>
        <w:pStyle w:val="AcknHead"/>
        <w:jc w:val="both"/>
        <w:rPr>
          <w:rFonts w:ascii="Arial" w:hAnsi="Arial" w:cs="Arial"/>
          <w:b w:val="0"/>
          <w:caps w:val="0"/>
          <w:color w:val="000000" w:themeColor="text1"/>
          <w:sz w:val="20"/>
        </w:rPr>
      </w:pPr>
      <w:r w:rsidRPr="00253A53">
        <w:rPr>
          <w:rFonts w:ascii="Arial" w:hAnsi="Arial" w:cs="Arial"/>
          <w:b w:val="0"/>
          <w:caps w:val="0"/>
          <w:color w:val="000000" w:themeColor="text1"/>
          <w:sz w:val="20"/>
        </w:rPr>
        <w:t>The author(s) hereby declare that generative AI technologies, specifically large language models, were used during the preparation of this manuscript.</w:t>
      </w:r>
    </w:p>
    <w:p w14:paraId="50082F8B" w14:textId="04C30420" w:rsidR="00E0142C" w:rsidRPr="00253A53" w:rsidRDefault="00E0142C" w:rsidP="00E0142C">
      <w:pPr>
        <w:pStyle w:val="AcknHead"/>
        <w:jc w:val="both"/>
        <w:rPr>
          <w:rFonts w:ascii="Arial" w:hAnsi="Arial" w:cs="Arial"/>
          <w:bCs/>
          <w:caps w:val="0"/>
          <w:color w:val="000000" w:themeColor="text1"/>
          <w:sz w:val="20"/>
        </w:rPr>
      </w:pPr>
      <w:r w:rsidRPr="00253A53">
        <w:rPr>
          <w:rFonts w:ascii="Arial" w:hAnsi="Arial" w:cs="Arial"/>
          <w:bCs/>
          <w:caps w:val="0"/>
          <w:color w:val="000000" w:themeColor="text1"/>
          <w:sz w:val="20"/>
        </w:rPr>
        <w:t>The details of AI usage are as follows:</w:t>
      </w:r>
    </w:p>
    <w:p w14:paraId="69244815" w14:textId="3484B050" w:rsidR="00E0142C" w:rsidRPr="00253A53" w:rsidRDefault="00E0142C" w:rsidP="006F6CF2">
      <w:pPr>
        <w:pStyle w:val="AcknHead"/>
        <w:numPr>
          <w:ilvl w:val="0"/>
          <w:numId w:val="10"/>
        </w:numPr>
        <w:jc w:val="both"/>
        <w:rPr>
          <w:rFonts w:ascii="Arial" w:hAnsi="Arial" w:cs="Arial"/>
          <w:b w:val="0"/>
          <w:caps w:val="0"/>
          <w:color w:val="000000" w:themeColor="text1"/>
          <w:sz w:val="20"/>
        </w:rPr>
      </w:pPr>
      <w:r w:rsidRPr="00253A53">
        <w:rPr>
          <w:rFonts w:ascii="Arial" w:hAnsi="Arial" w:cs="Arial"/>
          <w:b w:val="0"/>
          <w:caps w:val="0"/>
          <w:color w:val="000000" w:themeColor="text1"/>
          <w:sz w:val="20"/>
        </w:rPr>
        <w:t>AI Tools Used: ChatGPT, developed by OpenAI, and Copilot, developed by Microsoft.</w:t>
      </w:r>
    </w:p>
    <w:p w14:paraId="632A01B0" w14:textId="57DA8CBC" w:rsidR="00E0142C" w:rsidRPr="00253A53" w:rsidRDefault="00E0142C" w:rsidP="006F6CF2">
      <w:pPr>
        <w:pStyle w:val="AcknHead"/>
        <w:numPr>
          <w:ilvl w:val="0"/>
          <w:numId w:val="10"/>
        </w:numPr>
        <w:jc w:val="both"/>
        <w:rPr>
          <w:rFonts w:ascii="Arial" w:hAnsi="Arial" w:cs="Arial"/>
          <w:b w:val="0"/>
          <w:caps w:val="0"/>
          <w:color w:val="000000" w:themeColor="text1"/>
          <w:sz w:val="20"/>
        </w:rPr>
      </w:pPr>
      <w:r w:rsidRPr="00253A53">
        <w:rPr>
          <w:rFonts w:ascii="Arial" w:hAnsi="Arial" w:cs="Arial"/>
          <w:b w:val="0"/>
          <w:caps w:val="0"/>
          <w:color w:val="000000" w:themeColor="text1"/>
          <w:sz w:val="20"/>
        </w:rPr>
        <w:t>Purpose of Use: These tools were utilized to assist in language refinement, grammar correction, structural editing, and improving clarity in sections such as the Abstract, Introduction, Objectives, Methods, Conclusion, and Recommendations.</w:t>
      </w:r>
    </w:p>
    <w:p w14:paraId="3152AFB4" w14:textId="4811ECAB" w:rsidR="00E0142C" w:rsidRPr="00253A53" w:rsidRDefault="00E0142C" w:rsidP="006F6CF2">
      <w:pPr>
        <w:pStyle w:val="AcknHead"/>
        <w:numPr>
          <w:ilvl w:val="0"/>
          <w:numId w:val="10"/>
        </w:numPr>
        <w:spacing w:after="0"/>
        <w:jc w:val="both"/>
        <w:rPr>
          <w:rFonts w:ascii="Arial" w:hAnsi="Arial" w:cs="Arial"/>
          <w:b w:val="0"/>
          <w:caps w:val="0"/>
          <w:color w:val="000000" w:themeColor="text1"/>
          <w:sz w:val="20"/>
        </w:rPr>
      </w:pPr>
      <w:r w:rsidRPr="00253A53">
        <w:rPr>
          <w:rFonts w:ascii="Arial" w:hAnsi="Arial" w:cs="Arial"/>
          <w:b w:val="0"/>
          <w:caps w:val="0"/>
          <w:color w:val="000000" w:themeColor="text1"/>
          <w:sz w:val="20"/>
        </w:rPr>
        <w:t xml:space="preserve">Extent of Use: All research design, data collection, statistical analysis, and interpretation were conducted solely by the authors. The AI tools were used only to enhance the readability and presentation of the manuscript, without influencing the originality or integrity of the research findings. </w:t>
      </w:r>
    </w:p>
    <w:p w14:paraId="26E39026" w14:textId="77777777" w:rsidR="00E0142C" w:rsidRPr="00253A53" w:rsidRDefault="00E0142C" w:rsidP="00E0142C">
      <w:pPr>
        <w:pStyle w:val="AcknHead"/>
        <w:spacing w:after="0"/>
        <w:jc w:val="both"/>
        <w:rPr>
          <w:rFonts w:ascii="Arial" w:hAnsi="Arial" w:cs="Arial"/>
          <w:b w:val="0"/>
          <w:caps w:val="0"/>
          <w:color w:val="000000" w:themeColor="text1"/>
          <w:sz w:val="20"/>
        </w:rPr>
      </w:pPr>
    </w:p>
    <w:p w14:paraId="57CA230D" w14:textId="77777777" w:rsidR="00860000" w:rsidRPr="00253A53" w:rsidRDefault="00860000" w:rsidP="00441B6F">
      <w:pPr>
        <w:pStyle w:val="ReferHead"/>
        <w:spacing w:after="0"/>
        <w:jc w:val="both"/>
        <w:rPr>
          <w:rFonts w:ascii="Arial" w:hAnsi="Arial" w:cs="Arial"/>
          <w:bCs/>
        </w:rPr>
      </w:pPr>
      <w:r w:rsidRPr="00253A53">
        <w:rPr>
          <w:rFonts w:ascii="Arial" w:hAnsi="Arial" w:cs="Arial"/>
          <w:bCs/>
        </w:rPr>
        <w:t>Competing interests</w:t>
      </w:r>
    </w:p>
    <w:p w14:paraId="00AF8C7B" w14:textId="77777777" w:rsidR="00860000" w:rsidRPr="00253A53" w:rsidRDefault="00860000" w:rsidP="00441B6F">
      <w:pPr>
        <w:pStyle w:val="ReferHead"/>
        <w:spacing w:after="0"/>
        <w:jc w:val="both"/>
        <w:rPr>
          <w:rFonts w:ascii="Arial" w:hAnsi="Arial" w:cs="Arial"/>
        </w:rPr>
      </w:pPr>
    </w:p>
    <w:p w14:paraId="2EEF61EE" w14:textId="72809305" w:rsidR="00371FB6" w:rsidRPr="00253A53" w:rsidRDefault="00D077DD" w:rsidP="00441B6F">
      <w:pPr>
        <w:pStyle w:val="ReferHead"/>
        <w:spacing w:after="0"/>
        <w:jc w:val="both"/>
        <w:rPr>
          <w:rFonts w:ascii="Arial" w:hAnsi="Arial" w:cs="Arial"/>
          <w:b w:val="0"/>
          <w:caps w:val="0"/>
          <w:sz w:val="20"/>
        </w:rPr>
      </w:pPr>
      <w:r w:rsidRPr="00253A53">
        <w:rPr>
          <w:rFonts w:ascii="Arial" w:hAnsi="Arial" w:cs="Arial"/>
          <w:b w:val="0"/>
          <w:caps w:val="0"/>
          <w:sz w:val="20"/>
        </w:rPr>
        <w:t>Authors have declared that no competing interests exist.</w:t>
      </w:r>
    </w:p>
    <w:p w14:paraId="6DA93E3C" w14:textId="77777777" w:rsidR="00D077DD" w:rsidRPr="00253A53" w:rsidRDefault="00D077DD" w:rsidP="00441B6F">
      <w:pPr>
        <w:pStyle w:val="ReferHead"/>
        <w:spacing w:after="0"/>
        <w:jc w:val="both"/>
        <w:rPr>
          <w:rFonts w:ascii="Arial" w:hAnsi="Arial" w:cs="Arial"/>
          <w:b w:val="0"/>
          <w:caps w:val="0"/>
          <w:sz w:val="20"/>
        </w:rPr>
      </w:pPr>
    </w:p>
    <w:p w14:paraId="05C77D3A" w14:textId="77777777" w:rsidR="00D077DD" w:rsidRDefault="00D077DD" w:rsidP="00441B6F">
      <w:pPr>
        <w:pStyle w:val="ReferHead"/>
        <w:spacing w:after="0"/>
        <w:jc w:val="both"/>
        <w:rPr>
          <w:rFonts w:ascii="Arial" w:hAnsi="Arial" w:cs="Arial"/>
        </w:rPr>
      </w:pPr>
    </w:p>
    <w:p w14:paraId="79923C52" w14:textId="77777777" w:rsidR="00D9261D" w:rsidRPr="00D9261D" w:rsidRDefault="00D9261D" w:rsidP="00D9261D">
      <w:pPr>
        <w:spacing w:after="200" w:line="276" w:lineRule="auto"/>
        <w:rPr>
          <w:rFonts w:ascii="Arial" w:eastAsiaTheme="minorEastAsia" w:hAnsi="Arial" w:cs="Arial"/>
          <w:b/>
          <w:bCs/>
          <w:sz w:val="22"/>
          <w:szCs w:val="22"/>
          <w:lang w:val="en-GB" w:eastAsia="en-GB"/>
        </w:rPr>
      </w:pPr>
      <w:r w:rsidRPr="00D9261D">
        <w:rPr>
          <w:rFonts w:ascii="Arial" w:eastAsiaTheme="minorEastAsia" w:hAnsi="Arial" w:cs="Arial"/>
          <w:b/>
          <w:bCs/>
          <w:sz w:val="22"/>
          <w:szCs w:val="22"/>
          <w:lang w:val="en-GB" w:eastAsia="en-GB"/>
        </w:rPr>
        <w:t>COMPETING INTERESTS DISCLAIMER:</w:t>
      </w:r>
    </w:p>
    <w:p w14:paraId="7A211BD5" w14:textId="77777777" w:rsidR="00D9261D" w:rsidRPr="00D9261D" w:rsidRDefault="00D9261D" w:rsidP="00D9261D">
      <w:pPr>
        <w:spacing w:after="200" w:line="276" w:lineRule="auto"/>
        <w:rPr>
          <w:rFonts w:asciiTheme="minorHAnsi" w:eastAsiaTheme="minorEastAsia" w:hAnsiTheme="minorHAnsi" w:cstheme="minorBidi"/>
          <w:sz w:val="22"/>
          <w:szCs w:val="22"/>
          <w:lang w:val="en-GB" w:eastAsia="en-GB"/>
        </w:rPr>
      </w:pPr>
      <w:r w:rsidRPr="00D9261D">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0C7C78A" w14:textId="77777777" w:rsidR="00D9261D" w:rsidRDefault="00D9261D" w:rsidP="00441B6F">
      <w:pPr>
        <w:pStyle w:val="ReferHead"/>
        <w:spacing w:after="0"/>
        <w:jc w:val="both"/>
        <w:rPr>
          <w:rFonts w:ascii="Arial" w:hAnsi="Arial" w:cs="Arial"/>
        </w:rPr>
      </w:pPr>
    </w:p>
    <w:p w14:paraId="1C72E561" w14:textId="77777777" w:rsidR="00D9261D" w:rsidRDefault="00D9261D" w:rsidP="00441B6F">
      <w:pPr>
        <w:pStyle w:val="ReferHead"/>
        <w:spacing w:after="0"/>
        <w:jc w:val="both"/>
        <w:rPr>
          <w:rFonts w:ascii="Arial" w:hAnsi="Arial" w:cs="Arial"/>
        </w:rPr>
      </w:pPr>
    </w:p>
    <w:p w14:paraId="7DE9D0BE" w14:textId="77777777" w:rsidR="00D9261D" w:rsidRPr="00253A53" w:rsidRDefault="00D9261D" w:rsidP="00441B6F">
      <w:pPr>
        <w:pStyle w:val="ReferHead"/>
        <w:spacing w:after="0"/>
        <w:jc w:val="both"/>
        <w:rPr>
          <w:rFonts w:ascii="Arial" w:hAnsi="Arial" w:cs="Arial"/>
        </w:rPr>
      </w:pPr>
    </w:p>
    <w:p w14:paraId="1BB8CC70" w14:textId="77777777" w:rsidR="00B01FCD" w:rsidRPr="00253A53" w:rsidRDefault="00B01FCD" w:rsidP="00441B6F">
      <w:pPr>
        <w:pStyle w:val="ReferHead"/>
        <w:spacing w:after="0"/>
        <w:jc w:val="both"/>
        <w:rPr>
          <w:rFonts w:ascii="Arial" w:hAnsi="Arial" w:cs="Arial"/>
        </w:rPr>
      </w:pPr>
      <w:r w:rsidRPr="00253A53">
        <w:rPr>
          <w:rFonts w:ascii="Arial" w:hAnsi="Arial" w:cs="Arial"/>
        </w:rPr>
        <w:t>References</w:t>
      </w:r>
    </w:p>
    <w:p w14:paraId="7B483941" w14:textId="77777777" w:rsidR="00A5201E" w:rsidRPr="00FB7F4F" w:rsidRDefault="00A5201E" w:rsidP="00A5201E">
      <w:pPr>
        <w:jc w:val="both"/>
        <w:rPr>
          <w:rFonts w:ascii="Arial" w:hAnsi="Arial" w:cs="Arial"/>
        </w:rPr>
      </w:pPr>
    </w:p>
    <w:p w14:paraId="1CC966AE" w14:textId="77777777" w:rsidR="00A5201E" w:rsidRPr="00FB7F4F" w:rsidRDefault="00A5201E" w:rsidP="00A5201E">
      <w:pPr>
        <w:ind w:left="720" w:hanging="720"/>
        <w:jc w:val="both"/>
        <w:rPr>
          <w:rFonts w:ascii="Arial" w:hAnsi="Arial" w:cs="Arial"/>
        </w:rPr>
      </w:pPr>
    </w:p>
    <w:p w14:paraId="7C8C01A4" w14:textId="77777777" w:rsidR="00A5201E" w:rsidRPr="00A5201E" w:rsidRDefault="00A5201E" w:rsidP="00A5201E">
      <w:pPr>
        <w:ind w:left="720" w:hanging="720"/>
        <w:rPr>
          <w:rFonts w:ascii="Arial" w:hAnsi="Arial" w:cs="Arial"/>
          <w:kern w:val="2"/>
          <w14:ligatures w14:val="standardContextual"/>
        </w:rPr>
      </w:pPr>
      <w:r w:rsidRPr="00FB7F4F">
        <w:rPr>
          <w:rFonts w:ascii="Arial" w:hAnsi="Arial" w:cs="Arial"/>
        </w:rPr>
        <w:t>‎</w:t>
      </w:r>
      <w:r w:rsidRPr="00A5201E">
        <w:rPr>
          <w:rFonts w:ascii="Arial" w:hAnsi="Arial" w:cs="Arial"/>
          <w:kern w:val="2"/>
          <w14:ligatures w14:val="standardContextual"/>
        </w:rPr>
        <w:t xml:space="preserve"> Arora, S., &amp; Arora, N. (2024, June). Sustaining Talent in Tourism: Examining Monetary and Non-Monetary Catalysts. In International Conference on Innovation and Regenerative Trends in Tourism and Hospitality Industry (IRTTHI 2024) (pp. 393-406). Atlantis Press.</w:t>
      </w:r>
    </w:p>
    <w:p w14:paraId="2227FE32"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Akinwale, O. E., &amp; George, O. J. (2023). Personnel brain-drain syndrome and quality healthcare delivery among public healthcare workforce in Nigeria. Arab Gulf Journal of Scientific Research, 41(1), 18-39. </w:t>
      </w:r>
    </w:p>
    <w:p w14:paraId="734F8353"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Arora, P., Fazlul, I., Musaddiq, T., &amp; Vats, A. (2023). Can social recognition for teachers and principals improve student performance? Evidence from India. Applied Economics Letters, 30(18), 2589–2596. </w:t>
      </w:r>
    </w:p>
    <w:p w14:paraId="4C6E0C13"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Bimpong, K. A. A., Khan, A., Slight, R., Tolley, C. L., &amp; Slight, S. P. (2020). Relationship between labour force satisfaction, wages and retention within the UK National Health Service: a systematic review of the literature. BMJ open, 10(7), e034919. </w:t>
      </w:r>
    </w:p>
    <w:p w14:paraId="34D217BC"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Boito, D. (2024). Pay for performance nursing compensation models - value based compensation through performance incentives. University of Pittsburgh.  </w:t>
      </w:r>
    </w:p>
    <w:p w14:paraId="7AE5512C"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Chisolm, D. J., Dugan, J. A., Figueroa, J. F., Lane</w:t>
      </w:r>
      <w:r w:rsidRPr="00A5201E">
        <w:rPr>
          <w:rFonts w:ascii="Cambria Math" w:hAnsi="Cambria Math" w:cs="Cambria Math"/>
          <w:kern w:val="2"/>
          <w14:ligatures w14:val="standardContextual"/>
        </w:rPr>
        <w:t>‐</w:t>
      </w:r>
      <w:r w:rsidRPr="00A5201E">
        <w:rPr>
          <w:rFonts w:ascii="Arial" w:hAnsi="Arial" w:cs="Arial"/>
          <w:kern w:val="2"/>
          <w14:ligatures w14:val="standardContextual"/>
        </w:rPr>
        <w:t>Fall, M. B., Roby, D. H., Rodriguez, H. P., &amp; Ortega, A. N. (2023). Improving health equity through health care systems research. Health services research, 58, 289-299.</w:t>
      </w:r>
    </w:p>
    <w:p w14:paraId="4A6808EF"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De Vries, N., Boone, A., Godderis, L., Bouman, J., Szemik, S., Matranga, D., &amp; De Winter, P. (2023). The race to retain healthcare workers: a systematic review on factors that impact retention of nurses and physicians in hospitals. INQUIRY: The Journal of Health Care Organization, Provision, and Financing, 60, 00469580231159318.  </w:t>
      </w:r>
    </w:p>
    <w:p w14:paraId="142B8DB9"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Delaney, M. L., &amp; Mark A. Royal. (2017). Breaking engagement apart: The role of intrinsic and extrinsic motivation in engagement strategies. Industrial and Organizational Psychology, 10(1), 127–140. </w:t>
      </w:r>
    </w:p>
    <w:p w14:paraId="65E89DF7"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Emery, B. G. (2024). Exploration of factors influencing alumni engagement. ProQuest LLC. </w:t>
      </w:r>
    </w:p>
    <w:p w14:paraId="2800E992"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Grinza, E., &amp; Rycx, F. (2020). The impact of sickness absenteeism on firm productivity: new evidence from Belgian matched employer–employee panel data. Industrial Relations: A Journal of Economy and Society, 59(1), 150-194. </w:t>
      </w:r>
    </w:p>
    <w:p w14:paraId="460D3B8A"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Guiguema, L. (2023). Strategies to Mitigate Employee Turnover in the Information Technology Industry (Doctoral dissertation, Walden </w:t>
      </w:r>
    </w:p>
    <w:p w14:paraId="04B1EB23"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Gutierrez Carreon, G. (2025). Evaluating usability and cognitive load: A comparative study of cloud-based and local Database Systems in higher education. Journal of Information Technology Education Innovations in Practice, 24, 003. </w:t>
      </w:r>
    </w:p>
    <w:p w14:paraId="38965490"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Hersh, U. (2023). Underappreciated and undervalued: nurse dissatisfaction and the COVID-19 pandemic. In Handbook of Research on Transforming Human Resources Development and Training (pp. 39-56). Edward Elgar  </w:t>
      </w:r>
    </w:p>
    <w:p w14:paraId="7A36F0A6"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kern w:val="2"/>
          <w14:ligatures w14:val="standardContextual"/>
        </w:rPr>
        <w:t xml:space="preserve"> ‎Khudhair, F. S. (2024). The mediating effect of organizational justice on the relationship between compensation strategy and employee performance among academic staff in Iraqi universities.</w:t>
      </w:r>
    </w:p>
    <w:p w14:paraId="28BB166E"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Kickert, R., Meeuwisse, M., Stegers-Jager, K. M., Prinzie, P., &amp; Arends, L. R. (2022). Curricular fit perspective on motivation in higher education. Higher Education, 83(4), 729-745.</w:t>
      </w:r>
    </w:p>
    <w:p w14:paraId="2C5832D5"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Kitsios, F., &amp; Kamariotou, M. (2021). Job satisfaction behind motivation: An empirical study in public health workers. Heliyon, 7(4).  </w:t>
      </w:r>
    </w:p>
    <w:p w14:paraId="4EA2EA0C"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Konstantinidou, A., &amp; Nisiforou, E. (2022). Assuring the quality of online learning in higher education: Adaptations in design and implementation. Australasian Journal of Educational Technology, 38(4), 127–142.  </w:t>
      </w:r>
    </w:p>
    <w:p w14:paraId="5AF9B1F0"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lastRenderedPageBreak/>
        <w:t>‎</w:t>
      </w:r>
      <w:r w:rsidRPr="00A5201E">
        <w:rPr>
          <w:rFonts w:ascii="Arial" w:hAnsi="Arial" w:cs="Arial"/>
          <w:kern w:val="2"/>
          <w14:ligatures w14:val="standardContextual"/>
        </w:rPr>
        <w:t xml:space="preserve">Krytus, K. A. (2022). Factors that predict graduate public health student success and public sector job outcomes. ProQuest LLC. </w:t>
      </w:r>
    </w:p>
    <w:p w14:paraId="382C2D63"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Kuo, Y.-K. (2023). Consequences of organization job misfit: The moderating role of financial compensation among Taiwanese healthcare workers. Journal of Digitovation and Information System, 3(2), 218–232. </w:t>
      </w:r>
    </w:p>
    <w:p w14:paraId="11D609B5"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Liu, W., &amp; Liu, Y. (2022). The impact of incentives on job performance, business cycle, and population health in emerging economies. Frontiers in public health, 9, 778101. </w:t>
      </w:r>
    </w:p>
    <w:p w14:paraId="5B3F16F4"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Muthuswamy, V. V. (2022). Saudi Female health workers job performance: Examining the Influence of job burnout (JB), work-life balance (WLB), and work environment (WE). Przestrzeń Społeczna (Social Space), 22(3). </w:t>
      </w:r>
    </w:p>
    <w:p w14:paraId="1E60834E"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Mwila, P. M., &amp; Kulwa, B. (2022). Non-monetary Incentives: It’s Role in Enhancing Job Performance among Secondary School Teachers in Kinondoni Municipality, Tanzania. Asian Journal of Education and Social Studies, 15-30. </w:t>
      </w:r>
    </w:p>
    <w:p w14:paraId="779A1A0E"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Nambeye, C. (2023). Constraints Behind the Poor State of Financial Reward Management in Public Universities: A Case Study of the University of Zambia. Journal of Public Administration, 58(4), 1166-1180. </w:t>
      </w:r>
    </w:p>
    <w:p w14:paraId="6DE6794E"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Nepal, S. K. (2024). Toward the integration of behavioral sensing and Artificial Intelligence. ProQuest LLC. </w:t>
      </w:r>
    </w:p>
    <w:p w14:paraId="3DC886AB"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Nuraini, B. (2023). Employee Performance Optimization: The Synergy of Leadership and Compensation. Asadel Publisher. </w:t>
      </w:r>
    </w:p>
    <w:p w14:paraId="50E32629"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Pandey, J., &amp; Singh, M. (2016). Donning the mask: effects of emotional labour strategies on burnout and job satisfaction in community healthcare. Health policy and planning, 31(5), 551-562.</w:t>
      </w:r>
    </w:p>
    <w:p w14:paraId="353BDD25"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Pérez-Leroux, A. T., Roberge, Y., Lowles, A., &amp; Schulz, P. (2022). Structural diversity does not affect the acquisition of recursion: The case of possession in German. Language Acquisition, 29(1), 54–78. </w:t>
      </w:r>
    </w:p>
    <w:p w14:paraId="549F9DA5"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Pettingell, S. L., Houseworth, J., Tichá, R., Kramme, J. E. D., &amp; Hewitt, A. S. (2022). Incentives, wages, and retention among direct support professionals: National core indicators Staff Stability Survey. Intellectual and Developmental Disabilities, 60(2), 113–127.  </w:t>
      </w:r>
    </w:p>
    <w:p w14:paraId="0A6FAE8B"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Sayre, G. M., &amp; Conroy, S. A. (2024). The other side of the coin: An integrative review connecting pay and health. Journal of Applied Psychology, 109(8), 1178.  </w:t>
      </w:r>
    </w:p>
    <w:p w14:paraId="7987B7AD"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Shahbaz, M. (2025). The impact of financial and non-financial rewards on employee turnover in the telecom industry of Pakistan: The moderating role of training and   development. University of Wales Trinity Saint David.  </w:t>
      </w:r>
    </w:p>
    <w:p w14:paraId="669E55FD"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Søvold, L. E., Naslund, J. A., Kousoulis, A. A., Saxena, S., Qoronfleh, M. W., Grobler, C., &amp; Münter, L. (2021). Prioritizing the mental health and wellbeing of healthcare workers: an urgent global public health priority. Frontiers in public health, 9, 679397. </w:t>
      </w:r>
    </w:p>
    <w:p w14:paraId="6355CBB6"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Stryker, M. (2024). Exploring factors impacting retention of a diverse, skilled early intervention workforce: A mixed methods study in Washington State. ProQuest LLC. </w:t>
      </w:r>
    </w:p>
    <w:p w14:paraId="6D74E82C"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Sudiardhita, K. I., Mukhtar, S., Hartono, B., Sariwulan, T., &amp; Nikensari, S. I. (2018). The effect of compensation, motivation of employee and work satisfaction to employee performance Pt. Bank Xyz (Persero) Tbk. Academy of Strategic Management Journal, 17(4), 1-14.</w:t>
      </w:r>
    </w:p>
    <w:p w14:paraId="38FBBEC5"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Swartz, T. H., &amp; Aberg, J. A. (2023). Preserving the future of infectious diseases: why we must address the decline in compensation for clinicians and researchers. Clinical Infectious Diseases, 77(10), 1387-1394. </w:t>
      </w:r>
    </w:p>
    <w:p w14:paraId="2CD25CDD" w14:textId="77777777" w:rsidR="00A5201E" w:rsidRPr="00A5201E" w:rsidRDefault="00A5201E" w:rsidP="00A5201E">
      <w:pPr>
        <w:spacing w:after="160" w:line="278" w:lineRule="auto"/>
        <w:ind w:left="720" w:hanging="720"/>
        <w:rPr>
          <w:rFonts w:ascii="Arial" w:hAnsi="Arial" w:cs="Arial"/>
          <w:kern w:val="2"/>
          <w14:ligatures w14:val="standardContextual"/>
        </w:rPr>
      </w:pPr>
      <w:r w:rsidRPr="00A5201E">
        <w:rPr>
          <w:rFonts w:ascii="Arial" w:hAnsi="Arial" w:cs="Arial" w:hint="eastAsia"/>
          <w:kern w:val="2"/>
          <w14:ligatures w14:val="standardContextual"/>
        </w:rPr>
        <w:t>‎</w:t>
      </w:r>
      <w:r w:rsidRPr="00A5201E">
        <w:rPr>
          <w:rFonts w:ascii="Arial" w:hAnsi="Arial" w:cs="Arial"/>
          <w:kern w:val="2"/>
          <w14:ligatures w14:val="standardContextual"/>
        </w:rPr>
        <w:t xml:space="preserve">Unwin, S. D. (2024). The impact of sabbaticals on organizations. ProQuest LLC.  </w:t>
      </w:r>
    </w:p>
    <w:p w14:paraId="2B6AFFD5" w14:textId="4415B349" w:rsidR="00B01FCD" w:rsidRPr="00253A53" w:rsidRDefault="00B01FCD" w:rsidP="00A5201E">
      <w:pPr>
        <w:ind w:left="720" w:hanging="720"/>
        <w:jc w:val="both"/>
        <w:rPr>
          <w:rFonts w:ascii="Arial" w:hAnsi="Arial" w:cs="Arial"/>
          <w:b/>
        </w:rPr>
      </w:pPr>
    </w:p>
    <w:sectPr w:rsidR="00B01FCD" w:rsidRPr="00253A53" w:rsidSect="00EE55E9">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2BA71" w14:textId="77777777" w:rsidR="00CF5D9B" w:rsidRDefault="00CF5D9B" w:rsidP="00C37E61">
      <w:r>
        <w:separator/>
      </w:r>
    </w:p>
  </w:endnote>
  <w:endnote w:type="continuationSeparator" w:id="0">
    <w:p w14:paraId="2E731630" w14:textId="77777777" w:rsidR="00CF5D9B" w:rsidRDefault="00CF5D9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altName w:val="Sylfaen"/>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A52B" w14:textId="77777777" w:rsidR="008E71E7" w:rsidRDefault="008E7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A390" w14:textId="77777777" w:rsidR="008E71E7" w:rsidRDefault="008E7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598C" w14:textId="1CF1DAB0" w:rsidR="00CF2195" w:rsidRPr="008E71E7" w:rsidRDefault="00CF2195" w:rsidP="008E71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17A0" w14:textId="77777777" w:rsidR="00CF2195" w:rsidRPr="00C37E61" w:rsidRDefault="00CF219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D1A8E" w14:textId="77777777" w:rsidR="00CF5D9B" w:rsidRDefault="00CF5D9B" w:rsidP="00C37E61">
      <w:r>
        <w:separator/>
      </w:r>
    </w:p>
  </w:footnote>
  <w:footnote w:type="continuationSeparator" w:id="0">
    <w:p w14:paraId="4021BEF4" w14:textId="77777777" w:rsidR="00CF5D9B" w:rsidRDefault="00CF5D9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1094" w14:textId="3B3D7ADA" w:rsidR="008E71E7" w:rsidRDefault="00F77B05">
    <w:pPr>
      <w:pStyle w:val="Header"/>
    </w:pPr>
    <w:r>
      <w:rPr>
        <w:noProof/>
      </w:rPr>
    </w:r>
    <w:r w:rsidR="00F77B05">
      <w:rPr>
        <w:noProof/>
      </w:rPr>
      <w:pict w14:anchorId="3C524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78032" o:spid="_x0000_s1030" type="#_x0000_t136" style="position:absolute;margin-left:0;margin-top:0;width:356.3pt;height:39.5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E9D4" w14:textId="3894B210" w:rsidR="008E71E7" w:rsidRDefault="00F77B05">
    <w:pPr>
      <w:pStyle w:val="Header"/>
    </w:pPr>
    <w:r>
      <w:rPr>
        <w:noProof/>
      </w:rPr>
    </w:r>
    <w:r w:rsidR="00F77B05">
      <w:rPr>
        <w:noProof/>
      </w:rPr>
      <w:pict w14:anchorId="6375C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78033" o:spid="_x0000_s1029" type="#_x0000_t136" style="position:absolute;margin-left:0;margin-top:0;width:356.3pt;height:39.5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6B49" w14:textId="10D57D6A" w:rsidR="00CF2195" w:rsidRPr="00296529" w:rsidRDefault="00F77B05" w:rsidP="00296529">
    <w:pPr>
      <w:ind w:left="2160"/>
      <w:jc w:val="center"/>
      <w:rPr>
        <w:rFonts w:ascii="Times New Roman" w:eastAsia="Calibri" w:hAnsi="Times New Roman"/>
        <w:i/>
        <w:sz w:val="18"/>
        <w:szCs w:val="22"/>
      </w:rPr>
    </w:pPr>
    <w:r>
      <w:rPr>
        <w:noProof/>
      </w:rPr>
    </w:r>
    <w:r w:rsidR="00F77B05">
      <w:rPr>
        <w:noProof/>
      </w:rPr>
      <w:pict w14:anchorId="0E529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78031" o:spid="_x0000_s1028" type="#_x0000_t136" style="position:absolute;left:0;text-align:left;margin-left:0;margin-top:0;width:356.3pt;height:39.55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EEA744" w14:textId="77777777" w:rsidR="00CF2195" w:rsidRPr="00296529" w:rsidRDefault="00CF219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9383B8" w14:textId="77777777" w:rsidR="00CF2195" w:rsidRPr="00296529" w:rsidRDefault="00CF219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30DD2C" w14:textId="77777777" w:rsidR="00CF2195" w:rsidRPr="00296529" w:rsidRDefault="00CF219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A1A4B9" w14:textId="77777777" w:rsidR="00CF2195" w:rsidRDefault="00CF219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39087B" w14:textId="77777777" w:rsidR="00CF2195" w:rsidRDefault="00CF219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06FDCC" w14:textId="77777777" w:rsidR="00CF2195" w:rsidRDefault="00CF219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CFF5" w14:textId="5C55707C" w:rsidR="008E71E7" w:rsidRDefault="00F77B05">
    <w:pPr>
      <w:pStyle w:val="Header"/>
    </w:pPr>
    <w:r>
      <w:rPr>
        <w:noProof/>
      </w:rPr>
    </w:r>
    <w:r w:rsidR="00F77B05">
      <w:rPr>
        <w:noProof/>
      </w:rPr>
      <w:pict w14:anchorId="67199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78035" o:spid="_x0000_s1027" type="#_x0000_t136" style="position:absolute;margin-left:0;margin-top:0;width:356.3pt;height:39.5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470E" w14:textId="5C9D6328" w:rsidR="008E71E7" w:rsidRDefault="00F77B05">
    <w:pPr>
      <w:pStyle w:val="Header"/>
    </w:pPr>
    <w:r>
      <w:rPr>
        <w:noProof/>
      </w:rPr>
    </w:r>
    <w:r w:rsidR="00F77B05">
      <w:rPr>
        <w:noProof/>
      </w:rPr>
      <w:pict w14:anchorId="2FA80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78036" o:spid="_x0000_s1026" type="#_x0000_t136" style="position:absolute;margin-left:0;margin-top:0;width:356.3pt;height:39.5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9D78" w14:textId="00DFC6E6" w:rsidR="008E71E7" w:rsidRDefault="00F77B05">
    <w:pPr>
      <w:pStyle w:val="Header"/>
    </w:pPr>
    <w:r>
      <w:rPr>
        <w:noProof/>
      </w:rPr>
    </w:r>
    <w:r w:rsidR="00F77B05">
      <w:rPr>
        <w:noProof/>
      </w:rPr>
      <w:pict w14:anchorId="2253B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78034" o:spid="_x0000_s1025" type="#_x0000_t136" style="position:absolute;margin-left:0;margin-top:0;width:356.3pt;height:39.5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7AD8"/>
    <w:multiLevelType w:val="hybridMultilevel"/>
    <w:tmpl w:val="F168A2F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BDB677B"/>
    <w:multiLevelType w:val="hybridMultilevel"/>
    <w:tmpl w:val="70864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F10183"/>
    <w:multiLevelType w:val="hybridMultilevel"/>
    <w:tmpl w:val="C73CF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01600E"/>
    <w:multiLevelType w:val="hybridMultilevel"/>
    <w:tmpl w:val="79CAA4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38195929"/>
    <w:multiLevelType w:val="hybridMultilevel"/>
    <w:tmpl w:val="708645F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C6B21A3"/>
    <w:multiLevelType w:val="hybridMultilevel"/>
    <w:tmpl w:val="582E69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58F158F0"/>
    <w:multiLevelType w:val="hybridMultilevel"/>
    <w:tmpl w:val="C73CF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56668B"/>
    <w:multiLevelType w:val="hybridMultilevel"/>
    <w:tmpl w:val="79CAA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FE0D25"/>
    <w:multiLevelType w:val="hybridMultilevel"/>
    <w:tmpl w:val="81E2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0" w15:restartNumberingAfterBreak="0">
    <w:nsid w:val="721274BC"/>
    <w:multiLevelType w:val="hybridMultilevel"/>
    <w:tmpl w:val="2D5C9E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2110002794">
    <w:abstractNumId w:val="9"/>
  </w:num>
  <w:num w:numId="2" w16cid:durableId="1261446872">
    <w:abstractNumId w:val="3"/>
  </w:num>
  <w:num w:numId="3" w16cid:durableId="575896962">
    <w:abstractNumId w:val="4"/>
  </w:num>
  <w:num w:numId="4" w16cid:durableId="687607265">
    <w:abstractNumId w:val="0"/>
  </w:num>
  <w:num w:numId="5" w16cid:durableId="1056587617">
    <w:abstractNumId w:val="7"/>
  </w:num>
  <w:num w:numId="6" w16cid:durableId="1282036287">
    <w:abstractNumId w:val="1"/>
  </w:num>
  <w:num w:numId="7" w16cid:durableId="1439830946">
    <w:abstractNumId w:val="2"/>
  </w:num>
  <w:num w:numId="8" w16cid:durableId="995648956">
    <w:abstractNumId w:val="6"/>
  </w:num>
  <w:num w:numId="9" w16cid:durableId="179898318">
    <w:abstractNumId w:val="5"/>
  </w:num>
  <w:num w:numId="10" w16cid:durableId="11108279">
    <w:abstractNumId w:val="10"/>
  </w:num>
  <w:num w:numId="11" w16cid:durableId="68046843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8E8"/>
    <w:rsid w:val="0001037D"/>
    <w:rsid w:val="00010EE0"/>
    <w:rsid w:val="000172A3"/>
    <w:rsid w:val="00030174"/>
    <w:rsid w:val="0003785A"/>
    <w:rsid w:val="0004579C"/>
    <w:rsid w:val="00057884"/>
    <w:rsid w:val="000805DD"/>
    <w:rsid w:val="000909EB"/>
    <w:rsid w:val="00097315"/>
    <w:rsid w:val="000A47FA"/>
    <w:rsid w:val="000A65D3"/>
    <w:rsid w:val="000B1E33"/>
    <w:rsid w:val="000B6ADC"/>
    <w:rsid w:val="000C53F7"/>
    <w:rsid w:val="000D689F"/>
    <w:rsid w:val="000E7B7B"/>
    <w:rsid w:val="000E7D62"/>
    <w:rsid w:val="000F363C"/>
    <w:rsid w:val="000F419E"/>
    <w:rsid w:val="00103357"/>
    <w:rsid w:val="00103862"/>
    <w:rsid w:val="00123C9F"/>
    <w:rsid w:val="00126190"/>
    <w:rsid w:val="00130F17"/>
    <w:rsid w:val="001320BF"/>
    <w:rsid w:val="00163BC4"/>
    <w:rsid w:val="00170A94"/>
    <w:rsid w:val="00174751"/>
    <w:rsid w:val="00174D4F"/>
    <w:rsid w:val="001751F4"/>
    <w:rsid w:val="00176D4D"/>
    <w:rsid w:val="00183EE3"/>
    <w:rsid w:val="00191062"/>
    <w:rsid w:val="00192B72"/>
    <w:rsid w:val="00192C02"/>
    <w:rsid w:val="001A29D8"/>
    <w:rsid w:val="001A5CAA"/>
    <w:rsid w:val="001B0427"/>
    <w:rsid w:val="001B2A82"/>
    <w:rsid w:val="001C70F4"/>
    <w:rsid w:val="001D3A51"/>
    <w:rsid w:val="001D48CA"/>
    <w:rsid w:val="001E10D2"/>
    <w:rsid w:val="001E25B4"/>
    <w:rsid w:val="001E2BAD"/>
    <w:rsid w:val="001E2CF0"/>
    <w:rsid w:val="001E3517"/>
    <w:rsid w:val="001E44FE"/>
    <w:rsid w:val="001E6931"/>
    <w:rsid w:val="00200595"/>
    <w:rsid w:val="002007C6"/>
    <w:rsid w:val="00204835"/>
    <w:rsid w:val="00204C4A"/>
    <w:rsid w:val="0022554F"/>
    <w:rsid w:val="00231920"/>
    <w:rsid w:val="0023195C"/>
    <w:rsid w:val="00235D89"/>
    <w:rsid w:val="00235D8C"/>
    <w:rsid w:val="0024282C"/>
    <w:rsid w:val="002460DC"/>
    <w:rsid w:val="00250985"/>
    <w:rsid w:val="00253A53"/>
    <w:rsid w:val="00253D62"/>
    <w:rsid w:val="002556F6"/>
    <w:rsid w:val="00262B92"/>
    <w:rsid w:val="00271202"/>
    <w:rsid w:val="00282DC4"/>
    <w:rsid w:val="00283105"/>
    <w:rsid w:val="00284C4C"/>
    <w:rsid w:val="00287E68"/>
    <w:rsid w:val="00291CBC"/>
    <w:rsid w:val="00296529"/>
    <w:rsid w:val="002A1033"/>
    <w:rsid w:val="002B27FB"/>
    <w:rsid w:val="002B685A"/>
    <w:rsid w:val="002C2357"/>
    <w:rsid w:val="002C57D2"/>
    <w:rsid w:val="002D0589"/>
    <w:rsid w:val="002E0D56"/>
    <w:rsid w:val="002F64E3"/>
    <w:rsid w:val="003101A5"/>
    <w:rsid w:val="00315186"/>
    <w:rsid w:val="00323E82"/>
    <w:rsid w:val="003308E3"/>
    <w:rsid w:val="0033343E"/>
    <w:rsid w:val="0034015F"/>
    <w:rsid w:val="003428D4"/>
    <w:rsid w:val="00344803"/>
    <w:rsid w:val="003512C2"/>
    <w:rsid w:val="00357687"/>
    <w:rsid w:val="00364C17"/>
    <w:rsid w:val="0036557D"/>
    <w:rsid w:val="00365D42"/>
    <w:rsid w:val="00371FB6"/>
    <w:rsid w:val="003745CD"/>
    <w:rsid w:val="003763C1"/>
    <w:rsid w:val="00376BBE"/>
    <w:rsid w:val="00384677"/>
    <w:rsid w:val="0039224F"/>
    <w:rsid w:val="00394DAE"/>
    <w:rsid w:val="003A43A4"/>
    <w:rsid w:val="003A4A75"/>
    <w:rsid w:val="003A7E18"/>
    <w:rsid w:val="003B0832"/>
    <w:rsid w:val="003B4A7A"/>
    <w:rsid w:val="003C33CB"/>
    <w:rsid w:val="003C4C86"/>
    <w:rsid w:val="003C6258"/>
    <w:rsid w:val="003D2900"/>
    <w:rsid w:val="003E2904"/>
    <w:rsid w:val="00401927"/>
    <w:rsid w:val="00407686"/>
    <w:rsid w:val="0041027F"/>
    <w:rsid w:val="00412475"/>
    <w:rsid w:val="00417724"/>
    <w:rsid w:val="004208F9"/>
    <w:rsid w:val="00421CC7"/>
    <w:rsid w:val="00423789"/>
    <w:rsid w:val="00424B1A"/>
    <w:rsid w:val="00440F43"/>
    <w:rsid w:val="00441B6F"/>
    <w:rsid w:val="00445A61"/>
    <w:rsid w:val="00446221"/>
    <w:rsid w:val="00450E62"/>
    <w:rsid w:val="00450EB1"/>
    <w:rsid w:val="004539DB"/>
    <w:rsid w:val="00471A80"/>
    <w:rsid w:val="00472FB9"/>
    <w:rsid w:val="00494B66"/>
    <w:rsid w:val="004B3EC9"/>
    <w:rsid w:val="004C01A7"/>
    <w:rsid w:val="004C0234"/>
    <w:rsid w:val="004D25AC"/>
    <w:rsid w:val="004D2947"/>
    <w:rsid w:val="004D305E"/>
    <w:rsid w:val="004D4277"/>
    <w:rsid w:val="004F026C"/>
    <w:rsid w:val="004F02E5"/>
    <w:rsid w:val="004F241A"/>
    <w:rsid w:val="004F28BA"/>
    <w:rsid w:val="004F3E72"/>
    <w:rsid w:val="00502516"/>
    <w:rsid w:val="0050564D"/>
    <w:rsid w:val="00505F06"/>
    <w:rsid w:val="00506828"/>
    <w:rsid w:val="00510840"/>
    <w:rsid w:val="00514701"/>
    <w:rsid w:val="0053056E"/>
    <w:rsid w:val="00532E90"/>
    <w:rsid w:val="00550972"/>
    <w:rsid w:val="00554FDA"/>
    <w:rsid w:val="00557FAD"/>
    <w:rsid w:val="0057535D"/>
    <w:rsid w:val="00581549"/>
    <w:rsid w:val="00596CE0"/>
    <w:rsid w:val="005A652D"/>
    <w:rsid w:val="005A7976"/>
    <w:rsid w:val="005B0B28"/>
    <w:rsid w:val="005B2F8B"/>
    <w:rsid w:val="005C0B25"/>
    <w:rsid w:val="005C784C"/>
    <w:rsid w:val="005D17F6"/>
    <w:rsid w:val="005E5539"/>
    <w:rsid w:val="005F15A6"/>
    <w:rsid w:val="005F1EB3"/>
    <w:rsid w:val="00602BF5"/>
    <w:rsid w:val="00614AA8"/>
    <w:rsid w:val="00617FDD"/>
    <w:rsid w:val="00625717"/>
    <w:rsid w:val="00633614"/>
    <w:rsid w:val="00633F68"/>
    <w:rsid w:val="00636EB2"/>
    <w:rsid w:val="006375B8"/>
    <w:rsid w:val="00644DF2"/>
    <w:rsid w:val="0066510A"/>
    <w:rsid w:val="00673F9F"/>
    <w:rsid w:val="00680596"/>
    <w:rsid w:val="0068608F"/>
    <w:rsid w:val="00686190"/>
    <w:rsid w:val="00686547"/>
    <w:rsid w:val="00686953"/>
    <w:rsid w:val="00687DEA"/>
    <w:rsid w:val="00687E67"/>
    <w:rsid w:val="006945D4"/>
    <w:rsid w:val="006967F7"/>
    <w:rsid w:val="00697956"/>
    <w:rsid w:val="006A250C"/>
    <w:rsid w:val="006A3873"/>
    <w:rsid w:val="006B21D3"/>
    <w:rsid w:val="006B57D0"/>
    <w:rsid w:val="006C06FF"/>
    <w:rsid w:val="006D190C"/>
    <w:rsid w:val="006D30FF"/>
    <w:rsid w:val="006D64C5"/>
    <w:rsid w:val="006D6940"/>
    <w:rsid w:val="006D7AEE"/>
    <w:rsid w:val="006F11EC"/>
    <w:rsid w:val="006F6CF2"/>
    <w:rsid w:val="0070082C"/>
    <w:rsid w:val="00704ADA"/>
    <w:rsid w:val="0071053A"/>
    <w:rsid w:val="007225B9"/>
    <w:rsid w:val="00723EFD"/>
    <w:rsid w:val="007310CE"/>
    <w:rsid w:val="007356CE"/>
    <w:rsid w:val="007369E6"/>
    <w:rsid w:val="00737A24"/>
    <w:rsid w:val="00746E59"/>
    <w:rsid w:val="00754C9A"/>
    <w:rsid w:val="00755212"/>
    <w:rsid w:val="0075599A"/>
    <w:rsid w:val="00761D52"/>
    <w:rsid w:val="00765965"/>
    <w:rsid w:val="0077749E"/>
    <w:rsid w:val="00790ADA"/>
    <w:rsid w:val="00790B5C"/>
    <w:rsid w:val="007A6922"/>
    <w:rsid w:val="007A7912"/>
    <w:rsid w:val="007B21FC"/>
    <w:rsid w:val="007B4FDE"/>
    <w:rsid w:val="007B535D"/>
    <w:rsid w:val="007D11F2"/>
    <w:rsid w:val="007D19C3"/>
    <w:rsid w:val="007D2288"/>
    <w:rsid w:val="007E088F"/>
    <w:rsid w:val="007E6D8F"/>
    <w:rsid w:val="007F7B32"/>
    <w:rsid w:val="00804885"/>
    <w:rsid w:val="00804BC2"/>
    <w:rsid w:val="00812951"/>
    <w:rsid w:val="0081431A"/>
    <w:rsid w:val="00817CAF"/>
    <w:rsid w:val="00822619"/>
    <w:rsid w:val="0083216F"/>
    <w:rsid w:val="00843C44"/>
    <w:rsid w:val="00844CE0"/>
    <w:rsid w:val="00851412"/>
    <w:rsid w:val="00854971"/>
    <w:rsid w:val="00856264"/>
    <w:rsid w:val="00860000"/>
    <w:rsid w:val="00860F2F"/>
    <w:rsid w:val="00863BD3"/>
    <w:rsid w:val="008641ED"/>
    <w:rsid w:val="00864CCE"/>
    <w:rsid w:val="00866D66"/>
    <w:rsid w:val="008671C6"/>
    <w:rsid w:val="00867871"/>
    <w:rsid w:val="00875803"/>
    <w:rsid w:val="008902D9"/>
    <w:rsid w:val="0089211D"/>
    <w:rsid w:val="00894080"/>
    <w:rsid w:val="00895E56"/>
    <w:rsid w:val="008A4E4C"/>
    <w:rsid w:val="008B3067"/>
    <w:rsid w:val="008B459E"/>
    <w:rsid w:val="008C0BA4"/>
    <w:rsid w:val="008C6C97"/>
    <w:rsid w:val="008E13AE"/>
    <w:rsid w:val="008E1506"/>
    <w:rsid w:val="008E710C"/>
    <w:rsid w:val="008E71E7"/>
    <w:rsid w:val="008F0713"/>
    <w:rsid w:val="008F69D6"/>
    <w:rsid w:val="00902823"/>
    <w:rsid w:val="009052F2"/>
    <w:rsid w:val="00912131"/>
    <w:rsid w:val="00915CA6"/>
    <w:rsid w:val="00927834"/>
    <w:rsid w:val="00936460"/>
    <w:rsid w:val="00945BCC"/>
    <w:rsid w:val="009500A6"/>
    <w:rsid w:val="0095330A"/>
    <w:rsid w:val="00957C18"/>
    <w:rsid w:val="009659BA"/>
    <w:rsid w:val="00971077"/>
    <w:rsid w:val="00983040"/>
    <w:rsid w:val="00986217"/>
    <w:rsid w:val="009A15E9"/>
    <w:rsid w:val="009A6800"/>
    <w:rsid w:val="009B3FB9"/>
    <w:rsid w:val="009B4623"/>
    <w:rsid w:val="009C1614"/>
    <w:rsid w:val="009C2465"/>
    <w:rsid w:val="009C4675"/>
    <w:rsid w:val="009D28D9"/>
    <w:rsid w:val="009D35A0"/>
    <w:rsid w:val="009D4DFF"/>
    <w:rsid w:val="009D7EB7"/>
    <w:rsid w:val="009E048A"/>
    <w:rsid w:val="009E08E9"/>
    <w:rsid w:val="009E3DB9"/>
    <w:rsid w:val="009E44C6"/>
    <w:rsid w:val="009E6E35"/>
    <w:rsid w:val="009F0EDA"/>
    <w:rsid w:val="00A03B96"/>
    <w:rsid w:val="00A0571C"/>
    <w:rsid w:val="00A05B19"/>
    <w:rsid w:val="00A070D5"/>
    <w:rsid w:val="00A10D07"/>
    <w:rsid w:val="00A1134E"/>
    <w:rsid w:val="00A22CA3"/>
    <w:rsid w:val="00A24E7E"/>
    <w:rsid w:val="00A258C3"/>
    <w:rsid w:val="00A27DAA"/>
    <w:rsid w:val="00A30060"/>
    <w:rsid w:val="00A347C0"/>
    <w:rsid w:val="00A37789"/>
    <w:rsid w:val="00A471FC"/>
    <w:rsid w:val="00A4790D"/>
    <w:rsid w:val="00A51431"/>
    <w:rsid w:val="00A5201E"/>
    <w:rsid w:val="00A539AD"/>
    <w:rsid w:val="00A55194"/>
    <w:rsid w:val="00A55EE2"/>
    <w:rsid w:val="00A62DA2"/>
    <w:rsid w:val="00A633F9"/>
    <w:rsid w:val="00A70806"/>
    <w:rsid w:val="00A802A4"/>
    <w:rsid w:val="00A86158"/>
    <w:rsid w:val="00A94063"/>
    <w:rsid w:val="00AA4430"/>
    <w:rsid w:val="00AA6219"/>
    <w:rsid w:val="00AA74E0"/>
    <w:rsid w:val="00AB00E6"/>
    <w:rsid w:val="00AB65BC"/>
    <w:rsid w:val="00AB703F"/>
    <w:rsid w:val="00AC3FFF"/>
    <w:rsid w:val="00AC601D"/>
    <w:rsid w:val="00AC6BB8"/>
    <w:rsid w:val="00AD53E0"/>
    <w:rsid w:val="00AE008F"/>
    <w:rsid w:val="00AE1448"/>
    <w:rsid w:val="00AE7FEC"/>
    <w:rsid w:val="00B01FCD"/>
    <w:rsid w:val="00B067C3"/>
    <w:rsid w:val="00B1776C"/>
    <w:rsid w:val="00B2026A"/>
    <w:rsid w:val="00B328FC"/>
    <w:rsid w:val="00B35299"/>
    <w:rsid w:val="00B44A5F"/>
    <w:rsid w:val="00B46BE5"/>
    <w:rsid w:val="00B47687"/>
    <w:rsid w:val="00B52583"/>
    <w:rsid w:val="00B52896"/>
    <w:rsid w:val="00B60D0C"/>
    <w:rsid w:val="00B62479"/>
    <w:rsid w:val="00B6322E"/>
    <w:rsid w:val="00B77BFA"/>
    <w:rsid w:val="00B80966"/>
    <w:rsid w:val="00B917FD"/>
    <w:rsid w:val="00B95236"/>
    <w:rsid w:val="00B96BD9"/>
    <w:rsid w:val="00BA1B01"/>
    <w:rsid w:val="00BA1F35"/>
    <w:rsid w:val="00BA2641"/>
    <w:rsid w:val="00BA27E0"/>
    <w:rsid w:val="00BB37AA"/>
    <w:rsid w:val="00BC53A0"/>
    <w:rsid w:val="00BC63A6"/>
    <w:rsid w:val="00BE1AA9"/>
    <w:rsid w:val="00BE251E"/>
    <w:rsid w:val="00BE62AD"/>
    <w:rsid w:val="00BF121F"/>
    <w:rsid w:val="00BF1EB9"/>
    <w:rsid w:val="00BF1F80"/>
    <w:rsid w:val="00BF1FC8"/>
    <w:rsid w:val="00BF5B74"/>
    <w:rsid w:val="00BF7C95"/>
    <w:rsid w:val="00C024EC"/>
    <w:rsid w:val="00C166EF"/>
    <w:rsid w:val="00C17EB0"/>
    <w:rsid w:val="00C23887"/>
    <w:rsid w:val="00C27F5F"/>
    <w:rsid w:val="00C30A0F"/>
    <w:rsid w:val="00C37E61"/>
    <w:rsid w:val="00C405D5"/>
    <w:rsid w:val="00C45636"/>
    <w:rsid w:val="00C45C18"/>
    <w:rsid w:val="00C521A3"/>
    <w:rsid w:val="00C52352"/>
    <w:rsid w:val="00C52EA5"/>
    <w:rsid w:val="00C605EB"/>
    <w:rsid w:val="00C70F1B"/>
    <w:rsid w:val="00C71A47"/>
    <w:rsid w:val="00C71BC0"/>
    <w:rsid w:val="00C7464C"/>
    <w:rsid w:val="00C85588"/>
    <w:rsid w:val="00C85F03"/>
    <w:rsid w:val="00C916C9"/>
    <w:rsid w:val="00CB4199"/>
    <w:rsid w:val="00CB4E9B"/>
    <w:rsid w:val="00CD0D50"/>
    <w:rsid w:val="00CD6755"/>
    <w:rsid w:val="00CD6856"/>
    <w:rsid w:val="00CE0089"/>
    <w:rsid w:val="00CE356C"/>
    <w:rsid w:val="00CE3589"/>
    <w:rsid w:val="00CE3BED"/>
    <w:rsid w:val="00CE67DE"/>
    <w:rsid w:val="00CE793C"/>
    <w:rsid w:val="00CF193C"/>
    <w:rsid w:val="00CF2195"/>
    <w:rsid w:val="00CF2345"/>
    <w:rsid w:val="00CF5D9B"/>
    <w:rsid w:val="00D05294"/>
    <w:rsid w:val="00D05B95"/>
    <w:rsid w:val="00D0695E"/>
    <w:rsid w:val="00D077DD"/>
    <w:rsid w:val="00D1148A"/>
    <w:rsid w:val="00D173F1"/>
    <w:rsid w:val="00D21CE6"/>
    <w:rsid w:val="00D25BED"/>
    <w:rsid w:val="00D3229C"/>
    <w:rsid w:val="00D44901"/>
    <w:rsid w:val="00D55684"/>
    <w:rsid w:val="00D56B0C"/>
    <w:rsid w:val="00D67A03"/>
    <w:rsid w:val="00D74CB0"/>
    <w:rsid w:val="00D7585A"/>
    <w:rsid w:val="00D81FE0"/>
    <w:rsid w:val="00D8295D"/>
    <w:rsid w:val="00D90F61"/>
    <w:rsid w:val="00D9261D"/>
    <w:rsid w:val="00DA350C"/>
    <w:rsid w:val="00DA6E47"/>
    <w:rsid w:val="00DB2999"/>
    <w:rsid w:val="00DC2A65"/>
    <w:rsid w:val="00DC3624"/>
    <w:rsid w:val="00DE00A8"/>
    <w:rsid w:val="00DE15F0"/>
    <w:rsid w:val="00DE5663"/>
    <w:rsid w:val="00DE78AA"/>
    <w:rsid w:val="00E0142C"/>
    <w:rsid w:val="00E03D57"/>
    <w:rsid w:val="00E053D0"/>
    <w:rsid w:val="00E07C43"/>
    <w:rsid w:val="00E11538"/>
    <w:rsid w:val="00E15994"/>
    <w:rsid w:val="00E215A6"/>
    <w:rsid w:val="00E218F7"/>
    <w:rsid w:val="00E24A2D"/>
    <w:rsid w:val="00E253E0"/>
    <w:rsid w:val="00E26087"/>
    <w:rsid w:val="00E3114E"/>
    <w:rsid w:val="00E3197F"/>
    <w:rsid w:val="00E31A70"/>
    <w:rsid w:val="00E3208B"/>
    <w:rsid w:val="00E33B65"/>
    <w:rsid w:val="00E35B02"/>
    <w:rsid w:val="00E4187D"/>
    <w:rsid w:val="00E507DD"/>
    <w:rsid w:val="00E53D22"/>
    <w:rsid w:val="00E5674D"/>
    <w:rsid w:val="00E66496"/>
    <w:rsid w:val="00E66B35"/>
    <w:rsid w:val="00E66E10"/>
    <w:rsid w:val="00E702D5"/>
    <w:rsid w:val="00E769F6"/>
    <w:rsid w:val="00E81B57"/>
    <w:rsid w:val="00E8407C"/>
    <w:rsid w:val="00E84F3C"/>
    <w:rsid w:val="00E85EA2"/>
    <w:rsid w:val="00E87B96"/>
    <w:rsid w:val="00E940E6"/>
    <w:rsid w:val="00E947F6"/>
    <w:rsid w:val="00EA012C"/>
    <w:rsid w:val="00EC1B25"/>
    <w:rsid w:val="00EC6A55"/>
    <w:rsid w:val="00ED0288"/>
    <w:rsid w:val="00EE52CB"/>
    <w:rsid w:val="00EE55E9"/>
    <w:rsid w:val="00EF581D"/>
    <w:rsid w:val="00EF7FD8"/>
    <w:rsid w:val="00F06F59"/>
    <w:rsid w:val="00F10260"/>
    <w:rsid w:val="00F1113F"/>
    <w:rsid w:val="00F17988"/>
    <w:rsid w:val="00F20867"/>
    <w:rsid w:val="00F4433B"/>
    <w:rsid w:val="00F469F0"/>
    <w:rsid w:val="00F53273"/>
    <w:rsid w:val="00F54792"/>
    <w:rsid w:val="00F5786E"/>
    <w:rsid w:val="00F755E4"/>
    <w:rsid w:val="00F77B05"/>
    <w:rsid w:val="00F77D02"/>
    <w:rsid w:val="00F832DC"/>
    <w:rsid w:val="00FB0E71"/>
    <w:rsid w:val="00FB3A86"/>
    <w:rsid w:val="00FC7B34"/>
    <w:rsid w:val="00FD2685"/>
    <w:rsid w:val="00FD36C8"/>
    <w:rsid w:val="00FD6C2A"/>
    <w:rsid w:val="00FE4D38"/>
    <w:rsid w:val="00FF1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C2416"/>
  <w15:docId w15:val="{D50F744F-AB23-4470-B7C6-62A22FFD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41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5330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ListParagraph1">
    <w:name w:val="List Paragraph1"/>
    <w:basedOn w:val="Normal"/>
    <w:next w:val="ListParagraph"/>
    <w:uiPriority w:val="34"/>
    <w:qFormat/>
    <w:rsid w:val="001E3517"/>
    <w:pPr>
      <w:spacing w:after="160" w:line="480" w:lineRule="auto"/>
      <w:ind w:left="720"/>
      <w:contextualSpacing/>
      <w:jc w:val="both"/>
    </w:pPr>
    <w:rPr>
      <w:rFonts w:ascii="Arial" w:eastAsia="Yu Mincho" w:hAnsi="Arial" w:cs="Arial"/>
      <w:kern w:val="2"/>
      <w:sz w:val="22"/>
      <w:szCs w:val="22"/>
      <w:lang w:eastAsia="ja-JP"/>
    </w:rPr>
  </w:style>
  <w:style w:type="paragraph" w:styleId="ListParagraph">
    <w:name w:val="List Paragraph"/>
    <w:basedOn w:val="Normal"/>
    <w:uiPriority w:val="34"/>
    <w:qFormat/>
    <w:rsid w:val="001E3517"/>
    <w:pPr>
      <w:ind w:left="720"/>
      <w:contextualSpacing/>
    </w:pPr>
  </w:style>
  <w:style w:type="table" w:customStyle="1" w:styleId="TableGrid1">
    <w:name w:val="Table Grid1"/>
    <w:basedOn w:val="TableNormal"/>
    <w:next w:val="TableGrid"/>
    <w:uiPriority w:val="39"/>
    <w:rsid w:val="0057535D"/>
    <w:rPr>
      <w:rFonts w:ascii="Arial" w:eastAsia="Yu Mincho" w:hAnsi="Arial" w:cs="Arial"/>
      <w:kern w:val="2"/>
      <w:sz w:val="22"/>
      <w:szCs w:val="22"/>
      <w:lang w:val="en-PH"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7315"/>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semiHidden/>
    <w:rsid w:val="0095330A"/>
    <w:rPr>
      <w:rFonts w:asciiTheme="majorHAnsi" w:eastAsiaTheme="majorEastAsia" w:hAnsiTheme="majorHAnsi" w:cstheme="majorBidi"/>
      <w:b/>
      <w:bCs/>
      <w:color w:val="4F81BD" w:themeColor="accent1"/>
      <w:sz w:val="26"/>
      <w:szCs w:val="26"/>
    </w:rPr>
  </w:style>
  <w:style w:type="table" w:styleId="PlainTable2">
    <w:name w:val="Plain Table 2"/>
    <w:basedOn w:val="TableNormal"/>
    <w:uiPriority w:val="42"/>
    <w:rsid w:val="00D5568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B77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header" Target="header6.xml" /><Relationship Id="rId2" Type="http://schemas.openxmlformats.org/officeDocument/2006/relationships/numbering" Target="numbering.xml" /><Relationship Id="rId16" Type="http://schemas.openxmlformats.org/officeDocument/2006/relationships/footer" Target="footer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header" Target="header5.xml" /><Relationship Id="rId10" Type="http://schemas.openxmlformats.org/officeDocument/2006/relationships/footer" Target="footer1.xm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eader" Target="header4.xm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EEE12-EA3A-4DCE-BE85-68646799CE7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2007%20paper%20template.dot</Template>
  <TotalTime>1</TotalTime>
  <Pages>13</Pages>
  <Words>6988</Words>
  <Characters>43046</Characters>
  <Application>Microsoft Office Word</Application>
  <DocSecurity>0</DocSecurity>
  <Lines>358</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49935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Kricia Baya-on</cp:lastModifiedBy>
  <cp:revision>2</cp:revision>
  <cp:lastPrinted>1999-07-06T11:00:00Z</cp:lastPrinted>
  <dcterms:created xsi:type="dcterms:W3CDTF">2026-04-03T15:06:00Z</dcterms:created>
  <dcterms:modified xsi:type="dcterms:W3CDTF">2026-04-03T15:06:00Z</dcterms:modified>
</cp:coreProperties>
</file>