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2789" w14:textId="77777777" w:rsidR="004D191D" w:rsidRPr="004D191D" w:rsidRDefault="004D191D" w:rsidP="009C6FFB">
      <w:pPr>
        <w:spacing w:before="100" w:beforeAutospacing="1" w:after="100" w:afterAutospacing="1" w:line="240" w:lineRule="auto"/>
        <w:jc w:val="both"/>
        <w:outlineLvl w:val="0"/>
        <w:rPr>
          <w:rFonts w:ascii="Arial" w:hAnsi="Arial" w:cs="Arial"/>
          <w:b/>
        </w:rPr>
      </w:pPr>
      <w:r w:rsidRPr="004D191D">
        <w:rPr>
          <w:rFonts w:ascii="Arial" w:hAnsi="Arial" w:cs="Arial"/>
          <w:b/>
        </w:rPr>
        <w:t>ADULT LEARNERS’ ATTITUDES TOWARD DIGITAL LEARNING IN NON-FORMAL EDUCATION SETTINGS</w:t>
      </w:r>
    </w:p>
    <w:p w14:paraId="47EB83B1" w14:textId="77777777" w:rsidR="000031BD" w:rsidRPr="000031BD" w:rsidRDefault="000031BD" w:rsidP="009D56CF">
      <w:pPr>
        <w:spacing w:before="100" w:beforeAutospacing="1" w:after="100" w:afterAutospacing="1" w:line="240" w:lineRule="auto"/>
        <w:jc w:val="both"/>
        <w:outlineLvl w:val="1"/>
        <w:rPr>
          <w:rFonts w:ascii="Arial" w:eastAsia="Times New Roman" w:hAnsi="Arial" w:cs="Arial"/>
          <w:b/>
          <w:bCs/>
          <w:sz w:val="20"/>
          <w:szCs w:val="20"/>
        </w:rPr>
      </w:pPr>
      <w:r w:rsidRPr="009D56CF">
        <w:rPr>
          <w:rFonts w:ascii="Arial" w:eastAsia="Times New Roman" w:hAnsi="Arial" w:cs="Arial"/>
          <w:b/>
          <w:bCs/>
          <w:sz w:val="20"/>
          <w:szCs w:val="20"/>
        </w:rPr>
        <w:t>Abstract</w:t>
      </w:r>
    </w:p>
    <w:p w14:paraId="3127FDBC"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present study investigates the attitude of adult learners enrolled in non-formal education towards technology-enabled learning, with specific reference to demographic variables such as gender, age, mobile usage, and working status. The study employed a normative survey method. A sample of 120 adult learners was selected through simple random sampling from non-formal education </w:t>
      </w:r>
      <w:proofErr w:type="spellStart"/>
      <w:r w:rsidRPr="000031BD">
        <w:rPr>
          <w:rFonts w:ascii="Arial" w:eastAsia="Times New Roman" w:hAnsi="Arial" w:cs="Arial"/>
          <w:sz w:val="20"/>
          <w:szCs w:val="20"/>
        </w:rPr>
        <w:t>centers</w:t>
      </w:r>
      <w:proofErr w:type="spellEnd"/>
      <w:r w:rsidRPr="000031BD">
        <w:rPr>
          <w:rFonts w:ascii="Arial" w:eastAsia="Times New Roman" w:hAnsi="Arial" w:cs="Arial"/>
          <w:sz w:val="20"/>
          <w:szCs w:val="20"/>
        </w:rPr>
        <w:t>.</w:t>
      </w:r>
      <w:r w:rsidR="002D4326">
        <w:rPr>
          <w:rFonts w:ascii="Arial" w:eastAsia="Times New Roman" w:hAnsi="Arial" w:cs="Arial"/>
          <w:sz w:val="20"/>
          <w:szCs w:val="20"/>
        </w:rPr>
        <w:t xml:space="preserve"> </w:t>
      </w:r>
      <w:r w:rsidRPr="000031BD">
        <w:rPr>
          <w:rFonts w:ascii="Arial" w:eastAsia="Times New Roman" w:hAnsi="Arial" w:cs="Arial"/>
          <w:sz w:val="20"/>
          <w:szCs w:val="20"/>
        </w:rPr>
        <w:t xml:space="preserve">A self-constructed Attitude towards Technology-Enabled Learning Scale consisting of 25 items on a five-point Likert scale was used for data collection. The collected data were </w:t>
      </w:r>
      <w:proofErr w:type="spellStart"/>
      <w:r w:rsidRPr="000031BD">
        <w:rPr>
          <w:rFonts w:ascii="Arial" w:eastAsia="Times New Roman" w:hAnsi="Arial" w:cs="Arial"/>
          <w:sz w:val="20"/>
          <w:szCs w:val="20"/>
        </w:rPr>
        <w:t>analyzed</w:t>
      </w:r>
      <w:proofErr w:type="spellEnd"/>
      <w:r w:rsidRPr="000031BD">
        <w:rPr>
          <w:rFonts w:ascii="Arial" w:eastAsia="Times New Roman" w:hAnsi="Arial" w:cs="Arial"/>
          <w:sz w:val="20"/>
          <w:szCs w:val="20"/>
        </w:rPr>
        <w:t xml:space="preserve"> using mean, standard deviation, and independent samples t-test. The findings revealed that adult learners exhibit a moderately positive attitude towards technology-enabled learning. While gender and working status did not significantly influence attitudes, significant differences were observed with respect to age and mobile usage.</w:t>
      </w:r>
    </w:p>
    <w:p w14:paraId="663DE65E"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highlights the critical role of digital exposure and access in shaping learners’ attitudes and emphasizes the need for targeted interventions to enhance technology integration in non-formal education.</w:t>
      </w:r>
    </w:p>
    <w:p w14:paraId="6FBB9284"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9D56CF">
        <w:rPr>
          <w:rFonts w:ascii="Arial" w:eastAsia="Times New Roman" w:hAnsi="Arial" w:cs="Arial"/>
          <w:b/>
          <w:bCs/>
          <w:sz w:val="20"/>
          <w:szCs w:val="20"/>
        </w:rPr>
        <w:t>Keywords:</w:t>
      </w:r>
      <w:r w:rsidRPr="000031BD">
        <w:rPr>
          <w:rFonts w:ascii="Arial" w:eastAsia="Times New Roman" w:hAnsi="Arial" w:cs="Arial"/>
          <w:sz w:val="20"/>
          <w:szCs w:val="20"/>
        </w:rPr>
        <w:t xml:space="preserve"> Technology-Enabled Learning, Adult Learners, Non-Formal Education, Attitude, Digital Learning</w:t>
      </w:r>
    </w:p>
    <w:p w14:paraId="09F0C126" w14:textId="77777777" w:rsidR="000031BD" w:rsidRPr="007929D9" w:rsidRDefault="000031BD" w:rsidP="00C701D8">
      <w:pPr>
        <w:pStyle w:val="ListParagraph"/>
        <w:numPr>
          <w:ilvl w:val="0"/>
          <w:numId w:val="1"/>
        </w:numPr>
        <w:spacing w:before="100" w:beforeAutospacing="1" w:after="100" w:afterAutospacing="1" w:line="240" w:lineRule="auto"/>
        <w:ind w:left="426"/>
        <w:jc w:val="both"/>
        <w:outlineLvl w:val="1"/>
        <w:rPr>
          <w:rFonts w:ascii="Arial" w:eastAsia="Times New Roman" w:hAnsi="Arial" w:cs="Arial"/>
          <w:b/>
          <w:bCs/>
          <w:sz w:val="20"/>
          <w:szCs w:val="20"/>
        </w:rPr>
      </w:pPr>
      <w:r w:rsidRPr="007929D9">
        <w:rPr>
          <w:rFonts w:ascii="Arial" w:eastAsia="Times New Roman" w:hAnsi="Arial" w:cs="Arial"/>
          <w:b/>
          <w:bCs/>
          <w:sz w:val="20"/>
          <w:szCs w:val="20"/>
        </w:rPr>
        <w:t>Introduction</w:t>
      </w:r>
    </w:p>
    <w:p w14:paraId="742E978F" w14:textId="77777777" w:rsidR="007929D9" w:rsidRPr="007929D9" w:rsidRDefault="007929D9" w:rsidP="007929D9">
      <w:pPr>
        <w:spacing w:before="100" w:beforeAutospacing="1" w:after="100" w:afterAutospacing="1" w:line="240" w:lineRule="auto"/>
        <w:jc w:val="both"/>
        <w:outlineLvl w:val="1"/>
        <w:rPr>
          <w:rFonts w:ascii="Arial" w:eastAsia="Times New Roman" w:hAnsi="Arial" w:cs="Arial"/>
          <w:b/>
          <w:bCs/>
          <w:sz w:val="18"/>
          <w:szCs w:val="20"/>
        </w:rPr>
      </w:pPr>
      <w:r w:rsidRPr="007929D9">
        <w:rPr>
          <w:rFonts w:ascii="Arial" w:hAnsi="Arial" w:cs="Arial"/>
          <w:sz w:val="20"/>
        </w:rPr>
        <w:t>At times people use literacy education, community development and nomadic education as if they are one and the same thing as adult education. Literacy education community development and nomadic education are not the same thing as adult education. They are only aspects of adult education. Adult education is more than that. Adult education is a discipline without borders. It is an academic discipline that cuts across all other disciplines, the adult way, for example, a professor of Economics who is learning how to be computer literate is engaged in adult learning. In the same way, a professor of crop science who is educating mature farmers on how to select choice seeds in order to have bumper harvest is engaged in adult education, though, he or she may not k now that or believe that. That is the nature of adult education</w:t>
      </w:r>
    </w:p>
    <w:p w14:paraId="3A79311A" w14:textId="77777777" w:rsidR="000031BD" w:rsidRPr="000031BD" w:rsidRDefault="00C25025" w:rsidP="009D56CF">
      <w:pPr>
        <w:spacing w:before="100" w:beforeAutospacing="1" w:after="100" w:afterAutospacing="1" w:line="240" w:lineRule="auto"/>
        <w:jc w:val="both"/>
        <w:rPr>
          <w:rFonts w:ascii="Arial" w:eastAsia="Times New Roman" w:hAnsi="Arial" w:cs="Arial"/>
          <w:sz w:val="20"/>
          <w:szCs w:val="20"/>
        </w:rPr>
      </w:pPr>
      <w:r w:rsidRPr="00C25025">
        <w:rPr>
          <w:rFonts w:ascii="Arial" w:hAnsi="Arial" w:cs="Arial"/>
          <w:sz w:val="20"/>
        </w:rPr>
        <w:t>Non-formal education plays a crucial role in providing learning opportunities to adults who may have missed formal schooling due to socio-economic, cultural, or personal reasons. Adult learners in non-formal settings often have diverse backgrounds, responsibilities, and learning needs, which require adaptable and innovative instructional approaches. In this context, technology-enabled learning offers flexibility in terms of time, place, and pace, making educatio</w:t>
      </w:r>
      <w:r>
        <w:rPr>
          <w:rFonts w:ascii="Arial" w:hAnsi="Arial" w:cs="Arial"/>
          <w:sz w:val="20"/>
        </w:rPr>
        <w:t xml:space="preserve">n more inclusive and accessible. </w:t>
      </w:r>
      <w:r w:rsidR="000031BD" w:rsidRPr="00C25025">
        <w:rPr>
          <w:rFonts w:ascii="Arial" w:eastAsia="Times New Roman" w:hAnsi="Arial" w:cs="Arial"/>
          <w:sz w:val="18"/>
          <w:szCs w:val="20"/>
        </w:rPr>
        <w:t>In the context of non-formal education, technology plays an even more crucial role. Non-formal education caters to diverse groups of learners, including adults who may have discontinued formal education, individuals seeking skill development, and those from marginalized backgrounds. For such learners, technology-enabled learning offers opportunities for flexible, self-paced, and accessible education</w:t>
      </w:r>
      <w:r w:rsidR="000031BD" w:rsidRPr="000031BD">
        <w:rPr>
          <w:rFonts w:ascii="Arial" w:eastAsia="Times New Roman" w:hAnsi="Arial" w:cs="Arial"/>
          <w:sz w:val="20"/>
          <w:szCs w:val="20"/>
        </w:rPr>
        <w:t>.</w:t>
      </w:r>
    </w:p>
    <w:p w14:paraId="565D7881" w14:textId="77777777" w:rsidR="00C25025" w:rsidRPr="00C25025" w:rsidRDefault="00C25025" w:rsidP="00C25025">
      <w:pPr>
        <w:spacing w:before="100" w:beforeAutospacing="1" w:after="100" w:afterAutospacing="1" w:line="240" w:lineRule="auto"/>
        <w:jc w:val="both"/>
        <w:rPr>
          <w:rFonts w:ascii="Arial" w:eastAsia="Times New Roman" w:hAnsi="Arial" w:cs="Arial"/>
          <w:sz w:val="20"/>
          <w:szCs w:val="24"/>
        </w:rPr>
      </w:pPr>
      <w:r w:rsidRPr="00C25025">
        <w:rPr>
          <w:rFonts w:ascii="Arial" w:eastAsia="Times New Roman" w:hAnsi="Arial" w:cs="Arial"/>
          <w:sz w:val="20"/>
          <w:szCs w:val="24"/>
        </w:rPr>
        <w:t>However, the success of technology-enabled learning largely depends on the learners’ attitudes towards it. Attitude influences motivation, engagement, and the effective utilization of technological resources. Adult learners may exhibit varying attitudes based on factors such as prior exposure to technology, digital literacy, age, and socio-economic conditions. While some learners may view technology as an empowering tool that enhances their learning experience, others may feel apprehensive or resistant due to lack of familiarity or confidence.</w:t>
      </w:r>
    </w:p>
    <w:p w14:paraId="5AE4C055" w14:textId="77777777" w:rsidR="00C25025" w:rsidRPr="00C25025" w:rsidRDefault="00C25025" w:rsidP="00C25025">
      <w:pPr>
        <w:spacing w:before="100" w:beforeAutospacing="1" w:after="100" w:afterAutospacing="1" w:line="240" w:lineRule="auto"/>
        <w:jc w:val="both"/>
        <w:rPr>
          <w:rFonts w:ascii="Arial" w:eastAsia="Times New Roman" w:hAnsi="Arial" w:cs="Arial"/>
          <w:sz w:val="20"/>
          <w:szCs w:val="24"/>
        </w:rPr>
      </w:pPr>
      <w:r w:rsidRPr="00C25025">
        <w:rPr>
          <w:rFonts w:ascii="Arial" w:eastAsia="Times New Roman" w:hAnsi="Arial" w:cs="Arial"/>
          <w:sz w:val="20"/>
          <w:szCs w:val="24"/>
        </w:rPr>
        <w:t xml:space="preserve">Therefore, understanding the attitude of adult students in non-formal education towards technology-enabled learning is essential. It helps educators, policymakers, and program designers to identify </w:t>
      </w:r>
      <w:r w:rsidRPr="00C25025">
        <w:rPr>
          <w:rFonts w:ascii="Arial" w:eastAsia="Times New Roman" w:hAnsi="Arial" w:cs="Arial"/>
          <w:sz w:val="20"/>
          <w:szCs w:val="24"/>
        </w:rPr>
        <w:lastRenderedPageBreak/>
        <w:t>challenges, enhance acceptance, and design appropriate strategies to integrate technology effectively in adult education programs. This study aims to explore these attitudes and contribute to improving the quality and inclusiveness of non-formal education through the meaningful use of technology.</w:t>
      </w:r>
    </w:p>
    <w:p w14:paraId="14B3640F" w14:textId="77777777" w:rsidR="000031BD" w:rsidRDefault="000031BD" w:rsidP="009D56CF">
      <w:pPr>
        <w:spacing w:before="100" w:beforeAutospacing="1" w:after="100" w:afterAutospacing="1" w:line="240" w:lineRule="auto"/>
        <w:jc w:val="both"/>
        <w:rPr>
          <w:rFonts w:ascii="Arial" w:eastAsia="Times New Roman" w:hAnsi="Arial" w:cs="Arial"/>
          <w:sz w:val="20"/>
          <w:szCs w:val="20"/>
        </w:rPr>
      </w:pPr>
      <w:proofErr w:type="gramStart"/>
      <w:r w:rsidRPr="000031BD">
        <w:rPr>
          <w:rFonts w:ascii="Arial" w:eastAsia="Times New Roman" w:hAnsi="Arial" w:cs="Arial"/>
          <w:sz w:val="20"/>
          <w:szCs w:val="20"/>
        </w:rPr>
        <w:t>.This</w:t>
      </w:r>
      <w:proofErr w:type="gramEnd"/>
      <w:r w:rsidRPr="000031BD">
        <w:rPr>
          <w:rFonts w:ascii="Arial" w:eastAsia="Times New Roman" w:hAnsi="Arial" w:cs="Arial"/>
          <w:sz w:val="20"/>
          <w:szCs w:val="20"/>
        </w:rPr>
        <w:t xml:space="preserve"> study focuses on examining the attitude of adult learners in non-formal education settings and </w:t>
      </w:r>
      <w:proofErr w:type="spellStart"/>
      <w:r w:rsidRPr="000031BD">
        <w:rPr>
          <w:rFonts w:ascii="Arial" w:eastAsia="Times New Roman" w:hAnsi="Arial" w:cs="Arial"/>
          <w:sz w:val="20"/>
          <w:szCs w:val="20"/>
        </w:rPr>
        <w:t>analyzing</w:t>
      </w:r>
      <w:proofErr w:type="spellEnd"/>
      <w:r w:rsidRPr="000031BD">
        <w:rPr>
          <w:rFonts w:ascii="Arial" w:eastAsia="Times New Roman" w:hAnsi="Arial" w:cs="Arial"/>
          <w:sz w:val="20"/>
          <w:szCs w:val="20"/>
        </w:rPr>
        <w:t xml:space="preserve"> how demographic variables such as gender, age, mobile usage, and working status influence their perceptions.</w:t>
      </w:r>
    </w:p>
    <w:p w14:paraId="41124B7F" w14:textId="77777777" w:rsidR="00C701D8" w:rsidRDefault="00C701D8" w:rsidP="009D56CF">
      <w:pPr>
        <w:spacing w:before="100" w:beforeAutospacing="1" w:after="100" w:afterAutospacing="1" w:line="240" w:lineRule="auto"/>
        <w:jc w:val="both"/>
        <w:rPr>
          <w:rFonts w:ascii="Arial" w:eastAsia="Times New Roman" w:hAnsi="Arial" w:cs="Arial"/>
          <w:b/>
          <w:sz w:val="20"/>
          <w:szCs w:val="20"/>
        </w:rPr>
      </w:pPr>
      <w:r w:rsidRPr="00C701D8">
        <w:rPr>
          <w:rFonts w:ascii="Arial" w:eastAsia="Times New Roman" w:hAnsi="Arial" w:cs="Arial"/>
          <w:b/>
          <w:sz w:val="20"/>
          <w:szCs w:val="20"/>
        </w:rPr>
        <w:t>2. Technology- Enabled Learning</w:t>
      </w:r>
    </w:p>
    <w:p w14:paraId="75E71BE1" w14:textId="77777777" w:rsidR="00C701D8" w:rsidRPr="00C701D8" w:rsidRDefault="00C701D8" w:rsidP="00C701D8">
      <w:pPr>
        <w:shd w:val="clear" w:color="auto" w:fill="FFFFFF"/>
        <w:spacing w:after="120" w:line="240" w:lineRule="auto"/>
        <w:jc w:val="both"/>
        <w:rPr>
          <w:rFonts w:ascii="Arial" w:eastAsia="Times New Roman" w:hAnsi="Arial" w:cs="Arial"/>
          <w:color w:val="001D35"/>
          <w:sz w:val="20"/>
          <w:szCs w:val="20"/>
        </w:rPr>
      </w:pPr>
      <w:r w:rsidRPr="000D256B">
        <w:rPr>
          <w:rFonts w:ascii="Arial" w:hAnsi="Arial" w:cs="Arial"/>
          <w:color w:val="001D35"/>
          <w:sz w:val="20"/>
          <w:szCs w:val="20"/>
          <w:shd w:val="clear" w:color="auto" w:fill="FFFFFF" w:themeFill="background1"/>
        </w:rPr>
        <w:t>. </w:t>
      </w:r>
      <w:r w:rsidRPr="000D256B">
        <w:rPr>
          <w:rStyle w:val="uv3um"/>
          <w:rFonts w:ascii="Arial" w:hAnsi="Arial" w:cs="Arial"/>
          <w:color w:val="001D35"/>
          <w:sz w:val="20"/>
          <w:szCs w:val="20"/>
          <w:shd w:val="clear" w:color="auto" w:fill="FFFFFF" w:themeFill="background1"/>
        </w:rPr>
        <w:t> </w:t>
      </w:r>
      <w:r w:rsidRPr="000D256B">
        <w:rPr>
          <w:rFonts w:ascii="Arial" w:hAnsi="Arial" w:cs="Arial"/>
          <w:sz w:val="20"/>
          <w:szCs w:val="20"/>
          <w:shd w:val="clear" w:color="auto" w:fill="FFFFFF" w:themeFill="background1"/>
        </w:rPr>
        <w:t xml:space="preserve">A technology-enabled learning (TEL) strategy uses digital tools to enhance educational experiences and literacy by providing access to vast resources, fostering collaborative learning, and supporting personalized instruction, thereby developing both subject-matter knowledge and essential 21st-century digital literacy skills. This approach integrates various technologies, from digital content libraries and online platforms to project management tools, to improve pedagogy, engage students, and prepare them for a technology-driven world Technology-enabled education is necessary because it offers personalized, flexible, and engaging learning experiences by providing access to vast resources, fostering collaboration, and promoting digital literacy. It also prepares students for the digital future, improves teacher productivity, and can create more inclusive and accessible learning environments for diverse learners worldwide </w:t>
      </w:r>
      <w:r w:rsidRPr="000D256B">
        <w:rPr>
          <w:rFonts w:ascii="Arial" w:eastAsia="Times New Roman" w:hAnsi="Arial" w:cs="Arial"/>
          <w:color w:val="001D35"/>
          <w:sz w:val="20"/>
          <w:szCs w:val="20"/>
          <w:shd w:val="clear" w:color="auto" w:fill="FFFFFF" w:themeFill="background1"/>
        </w:rPr>
        <w:t>Digital</w:t>
      </w:r>
      <w:r w:rsidRPr="000D256B">
        <w:rPr>
          <w:rFonts w:ascii="Arial" w:eastAsia="Times New Roman" w:hAnsi="Arial" w:cs="Arial"/>
          <w:spacing w:val="2"/>
          <w:sz w:val="20"/>
          <w:szCs w:val="20"/>
          <w:shd w:val="clear" w:color="auto" w:fill="FFFFFF" w:themeFill="background1"/>
        </w:rPr>
        <w:t xml:space="preserve"> tools provide students with immediate access to extensive information, such as online journals, e-books, and multimedia content, which deepens their understanding of subjects. Technology can foster collaborative learning environments, allowing students to work together on projects and share findings using digital platform TEL allows for flexible learning experiences, enabling students to learn at their own pace and access materials tailored to their needs, thereby improving engagement and</w:t>
      </w:r>
      <w:r w:rsidRPr="00C701D8">
        <w:rPr>
          <w:rFonts w:ascii="Arial" w:eastAsia="Times New Roman" w:hAnsi="Arial" w:cs="Arial"/>
          <w:spacing w:val="2"/>
          <w:sz w:val="20"/>
          <w:szCs w:val="20"/>
        </w:rPr>
        <w:t xml:space="preserve"> retention.  Teachers gain better tools for interaction, classroom management, and content delivery, allowing them to focus more on student engagement and provide personalized feedback. </w:t>
      </w:r>
    </w:p>
    <w:p w14:paraId="3E257149" w14:textId="77777777" w:rsidR="007929D9" w:rsidRDefault="00C701D8" w:rsidP="009D56CF">
      <w:p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3</w:t>
      </w:r>
      <w:r w:rsidR="006C1934">
        <w:rPr>
          <w:rFonts w:ascii="Arial" w:eastAsia="Times New Roman" w:hAnsi="Arial" w:cs="Arial"/>
          <w:b/>
          <w:sz w:val="20"/>
          <w:szCs w:val="20"/>
        </w:rPr>
        <w:t xml:space="preserve">. </w:t>
      </w:r>
      <w:r w:rsidR="007929D9" w:rsidRPr="007929D9">
        <w:rPr>
          <w:rFonts w:ascii="Arial" w:eastAsia="Times New Roman" w:hAnsi="Arial" w:cs="Arial"/>
          <w:b/>
          <w:sz w:val="20"/>
          <w:szCs w:val="20"/>
        </w:rPr>
        <w:t>Adult</w:t>
      </w:r>
      <w:r w:rsidR="009C6FFB">
        <w:rPr>
          <w:rFonts w:ascii="Arial" w:eastAsia="Times New Roman" w:hAnsi="Arial" w:cs="Arial"/>
          <w:b/>
          <w:sz w:val="20"/>
          <w:szCs w:val="20"/>
        </w:rPr>
        <w:t xml:space="preserve"> Learners</w:t>
      </w:r>
    </w:p>
    <w:p w14:paraId="3D77E2C0" w14:textId="77777777" w:rsidR="003D511E" w:rsidRPr="003D511E" w:rsidRDefault="003D511E" w:rsidP="003D511E">
      <w:pPr>
        <w:spacing w:line="240" w:lineRule="auto"/>
        <w:jc w:val="both"/>
        <w:rPr>
          <w:rFonts w:ascii="Arial" w:hAnsi="Arial" w:cs="Arial"/>
          <w:sz w:val="20"/>
          <w:szCs w:val="24"/>
        </w:rPr>
      </w:pPr>
      <w:r w:rsidRPr="003D511E">
        <w:rPr>
          <w:rFonts w:ascii="Arial" w:hAnsi="Arial" w:cs="Arial"/>
          <w:sz w:val="20"/>
          <w:szCs w:val="24"/>
        </w:rPr>
        <w:t xml:space="preserve">The adults are the individuals, who are above 18 years of age. But, when understanding the concept of adult learner, it is not the age, which needs to be taken into consideration, but the social roles that define the person. There are number of meanings that define adult learners. Some of the definitions of adult learners put emphasis upon the age, whereas, other focus upon breaks in schooling or responsibilities and functions that adults are required to carry out in their lives (Myers, Conte, &amp; Rubenson, 2014). The adult learners are required to carry out number of responsibilities. In order to carry out their responsibilities in an appropriate manner, they are required to augment their knowledge, competencies and abilities. For this purpose, they need to acquire education. </w:t>
      </w:r>
    </w:p>
    <w:p w14:paraId="3B42A270" w14:textId="77777777" w:rsidR="00C25025" w:rsidRPr="00C25025" w:rsidRDefault="003D511E" w:rsidP="00C25025">
      <w:pPr>
        <w:spacing w:line="240" w:lineRule="auto"/>
        <w:ind w:firstLine="720"/>
        <w:jc w:val="both"/>
        <w:rPr>
          <w:rFonts w:ascii="Arial" w:hAnsi="Arial" w:cs="Arial"/>
          <w:sz w:val="20"/>
          <w:szCs w:val="24"/>
        </w:rPr>
      </w:pPr>
      <w:r w:rsidRPr="003D511E">
        <w:rPr>
          <w:rFonts w:ascii="Arial" w:hAnsi="Arial" w:cs="Arial"/>
          <w:sz w:val="20"/>
          <w:szCs w:val="24"/>
        </w:rPr>
        <w:t>Adult learners belong to various categories and backgrounds. They are engaged in various occupations. When adults, get enrolled in educational institutions to pursue their goals and objectives, they have an objective. For instance, when adults possess the viewpoint that acquisition of computer skills would be advantageous to them and help them to carry out their tasks and activities satisfactorily, they would get enrolled in computer literacy classes. Hence, adult learners have an objective to fulfil. If emphasis is put upon prime working age of the adults, then adults, who are above the age of 65 should be excluded. If adults are taken into consideration, who are willing to pursue higher educational qualifications, then focus is put upon adults, who are experiencing problems within the course of their learning. If the focus is put upon adults, who primarily get engaged in learning for labour market reasons, then those adults would not be taken into consideration, who would participate in learning, mainly for personal interest or other non-labour market related reasons (Myers, Conte, &amp; Rubenson, 2014).</w:t>
      </w:r>
    </w:p>
    <w:p w14:paraId="065E6F7E" w14:textId="77777777" w:rsidR="006C1934" w:rsidRDefault="00C701D8" w:rsidP="006C1934">
      <w:pPr>
        <w:spacing w:before="100" w:beforeAutospacing="1" w:after="100" w:afterAutospacing="1" w:line="240" w:lineRule="auto"/>
        <w:jc w:val="both"/>
        <w:rPr>
          <w:rFonts w:ascii="Arial" w:hAnsi="Arial" w:cs="Arial"/>
          <w:b/>
          <w:sz w:val="20"/>
        </w:rPr>
      </w:pPr>
      <w:r>
        <w:rPr>
          <w:rFonts w:ascii="Arial" w:hAnsi="Arial" w:cs="Arial"/>
          <w:b/>
          <w:sz w:val="20"/>
        </w:rPr>
        <w:t>4</w:t>
      </w:r>
      <w:r w:rsidR="009C6FFB">
        <w:rPr>
          <w:rFonts w:ascii="Arial" w:hAnsi="Arial" w:cs="Arial"/>
          <w:b/>
          <w:sz w:val="20"/>
        </w:rPr>
        <w:t>.</w:t>
      </w:r>
      <w:r w:rsidR="009C6FFB" w:rsidRPr="006C1934">
        <w:rPr>
          <w:rFonts w:ascii="Arial" w:hAnsi="Arial" w:cs="Arial"/>
          <w:b/>
          <w:sz w:val="20"/>
        </w:rPr>
        <w:t xml:space="preserve"> Non</w:t>
      </w:r>
      <w:r w:rsidR="006C1934" w:rsidRPr="006C1934">
        <w:rPr>
          <w:rFonts w:ascii="Arial" w:hAnsi="Arial" w:cs="Arial"/>
          <w:b/>
          <w:sz w:val="20"/>
        </w:rPr>
        <w:t>-Formal Education</w:t>
      </w:r>
    </w:p>
    <w:p w14:paraId="6FE7EF37" w14:textId="77777777" w:rsidR="00BF55FE" w:rsidRPr="00BF55FE" w:rsidRDefault="009C6FFB" w:rsidP="00BF55FE">
      <w:pPr>
        <w:pStyle w:val="NormalWeb"/>
        <w:shd w:val="clear" w:color="auto" w:fill="FFFFFF"/>
        <w:spacing w:before="75" w:beforeAutospacing="0" w:after="150" w:afterAutospacing="0"/>
        <w:jc w:val="both"/>
        <w:rPr>
          <w:rFonts w:ascii="Arial" w:hAnsi="Arial" w:cs="Arial"/>
          <w:color w:val="000000"/>
          <w:sz w:val="20"/>
          <w:szCs w:val="20"/>
        </w:rPr>
      </w:pPr>
      <w:r w:rsidRPr="00BF55FE">
        <w:rPr>
          <w:rFonts w:ascii="Arial" w:hAnsi="Arial" w:cs="Arial"/>
          <w:sz w:val="20"/>
          <w:szCs w:val="20"/>
        </w:rPr>
        <w:lastRenderedPageBreak/>
        <w:t>Meaning of Non-Formal Education Similarly, the concept of non-formal education could be seen as an offshoot of adult education which has been defined in different ways: Non-formal education can be defined as an educational activity which is organized outside the formal school system, it is flexible, learner</w:t>
      </w:r>
      <w:r w:rsidR="00C701D8" w:rsidRPr="00BF55FE">
        <w:rPr>
          <w:rFonts w:ascii="Arial" w:hAnsi="Arial" w:cs="Arial"/>
          <w:sz w:val="20"/>
          <w:szCs w:val="20"/>
        </w:rPr>
        <w:t xml:space="preserve"> centred</w:t>
      </w:r>
      <w:r w:rsidRPr="00BF55FE">
        <w:rPr>
          <w:rFonts w:ascii="Arial" w:hAnsi="Arial" w:cs="Arial"/>
          <w:sz w:val="20"/>
          <w:szCs w:val="20"/>
        </w:rPr>
        <w:t xml:space="preserve"> and uses participating and hands-on approach. World Heal</w:t>
      </w:r>
      <w:r w:rsidR="00C25025" w:rsidRPr="00BF55FE">
        <w:rPr>
          <w:rFonts w:ascii="Arial" w:hAnsi="Arial" w:cs="Arial"/>
          <w:sz w:val="20"/>
          <w:szCs w:val="20"/>
        </w:rPr>
        <w:t>th Organization (WHO) (2010</w:t>
      </w:r>
      <w:proofErr w:type="gramStart"/>
      <w:r w:rsidR="00C25025" w:rsidRPr="00BF55FE">
        <w:rPr>
          <w:rFonts w:ascii="Arial" w:hAnsi="Arial" w:cs="Arial"/>
          <w:sz w:val="20"/>
          <w:szCs w:val="20"/>
        </w:rPr>
        <w:t>) ,</w:t>
      </w:r>
      <w:r w:rsidRPr="00BF55FE">
        <w:rPr>
          <w:rFonts w:ascii="Arial" w:hAnsi="Arial" w:cs="Arial"/>
          <w:sz w:val="20"/>
          <w:szCs w:val="20"/>
        </w:rPr>
        <w:t>refers</w:t>
      </w:r>
      <w:proofErr w:type="gramEnd"/>
      <w:r w:rsidRPr="00BF55FE">
        <w:rPr>
          <w:rFonts w:ascii="Arial" w:hAnsi="Arial" w:cs="Arial"/>
          <w:sz w:val="20"/>
          <w:szCs w:val="20"/>
        </w:rPr>
        <w:t xml:space="preserve"> to non-formal education as education that occurs outside the formal school system. Non-formal education is often used interchangeably by different authors with terms such as adult education, lifelong education, and second chance educations.</w:t>
      </w:r>
      <w:r w:rsidR="00BF55FE" w:rsidRPr="00BF55FE">
        <w:rPr>
          <w:rFonts w:ascii="Arial" w:hAnsi="Arial" w:cs="Arial"/>
          <w:sz w:val="20"/>
          <w:szCs w:val="20"/>
        </w:rPr>
        <w:t xml:space="preserve"> </w:t>
      </w:r>
      <w:r w:rsidR="00BF55FE" w:rsidRPr="00BF55FE">
        <w:rPr>
          <w:rFonts w:ascii="Arial" w:hAnsi="Arial" w:cs="Arial"/>
          <w:color w:val="000000"/>
          <w:sz w:val="20"/>
          <w:szCs w:val="20"/>
        </w:rPr>
        <w:t>Non-formal education is the type of education provided outside the formal school systems.</w:t>
      </w:r>
    </w:p>
    <w:p w14:paraId="2FD104E5" w14:textId="77777777" w:rsidR="006C1934" w:rsidRPr="00FA0503" w:rsidRDefault="00BF55FE" w:rsidP="00FA0503">
      <w:pPr>
        <w:shd w:val="clear" w:color="auto" w:fill="FFFFFF"/>
        <w:spacing w:before="75" w:after="150" w:line="240" w:lineRule="auto"/>
        <w:jc w:val="both"/>
        <w:rPr>
          <w:rFonts w:ascii="Arial" w:eastAsia="Times New Roman" w:hAnsi="Arial" w:cs="Arial"/>
          <w:color w:val="000000"/>
          <w:sz w:val="20"/>
          <w:szCs w:val="20"/>
        </w:rPr>
      </w:pPr>
      <w:r w:rsidRPr="00BF55FE">
        <w:rPr>
          <w:rFonts w:ascii="Arial" w:eastAsia="Times New Roman" w:hAnsi="Arial" w:cs="Arial"/>
          <w:color w:val="000000"/>
          <w:sz w:val="20"/>
          <w:szCs w:val="20"/>
        </w:rPr>
        <w:t xml:space="preserve">It is especially formulated for the individuals who want to study but are </w:t>
      </w:r>
      <w:proofErr w:type="spellStart"/>
      <w:r w:rsidRPr="00BF55FE">
        <w:rPr>
          <w:rFonts w:ascii="Arial" w:eastAsia="Times New Roman" w:hAnsi="Arial" w:cs="Arial"/>
          <w:color w:val="000000"/>
          <w:sz w:val="20"/>
          <w:szCs w:val="20"/>
        </w:rPr>
        <w:t>binded</w:t>
      </w:r>
      <w:proofErr w:type="spellEnd"/>
      <w:r w:rsidRPr="00BF55FE">
        <w:rPr>
          <w:rFonts w:ascii="Arial" w:eastAsia="Times New Roman" w:hAnsi="Arial" w:cs="Arial"/>
          <w:color w:val="000000"/>
          <w:sz w:val="20"/>
          <w:szCs w:val="20"/>
        </w:rPr>
        <w:t xml:space="preserve"> by either jo</w:t>
      </w:r>
      <w:r w:rsidR="00FA0503">
        <w:rPr>
          <w:rFonts w:ascii="Arial" w:eastAsia="Times New Roman" w:hAnsi="Arial" w:cs="Arial"/>
          <w:color w:val="000000"/>
          <w:sz w:val="20"/>
          <w:szCs w:val="20"/>
        </w:rPr>
        <w:t xml:space="preserve">bs or any other personal or geographical reasons. </w:t>
      </w:r>
      <w:r w:rsidRPr="00BF55FE">
        <w:rPr>
          <w:rFonts w:ascii="Arial" w:eastAsia="Times New Roman" w:hAnsi="Arial" w:cs="Arial"/>
          <w:color w:val="000000"/>
          <w:sz w:val="20"/>
          <w:szCs w:val="20"/>
        </w:rPr>
        <w:t>It is equally valuable and can add to the resume of job seekers. This is best for providing flexibility without affecting the quality of education.</w:t>
      </w:r>
      <w:r>
        <w:rPr>
          <w:rFonts w:ascii="Arial" w:eastAsia="Times New Roman" w:hAnsi="Arial" w:cs="Arial"/>
          <w:color w:val="000000"/>
          <w:sz w:val="20"/>
          <w:szCs w:val="20"/>
        </w:rPr>
        <w:t xml:space="preserve"> </w:t>
      </w:r>
      <w:r w:rsidRPr="00BF55FE">
        <w:rPr>
          <w:rFonts w:ascii="Arial" w:eastAsia="Times New Roman" w:hAnsi="Arial" w:cs="Arial"/>
          <w:color w:val="000000"/>
          <w:sz w:val="20"/>
          <w:szCs w:val="20"/>
        </w:rPr>
        <w:t>There are many professional courses in non-formal education for teachers who want to up</w:t>
      </w:r>
      <w:r w:rsidR="00FA0503">
        <w:rPr>
          <w:rFonts w:ascii="Arial" w:eastAsia="Times New Roman" w:hAnsi="Arial" w:cs="Arial"/>
          <w:color w:val="000000"/>
          <w:sz w:val="20"/>
          <w:szCs w:val="20"/>
        </w:rPr>
        <w:t xml:space="preserve"> </w:t>
      </w:r>
      <w:r w:rsidRPr="00BF55FE">
        <w:rPr>
          <w:rFonts w:ascii="Arial" w:eastAsia="Times New Roman" w:hAnsi="Arial" w:cs="Arial"/>
          <w:color w:val="000000"/>
          <w:sz w:val="20"/>
          <w:szCs w:val="20"/>
        </w:rPr>
        <w:t>skill themselves and be better at teaching.</w:t>
      </w:r>
    </w:p>
    <w:p w14:paraId="00B59F09" w14:textId="77777777" w:rsidR="000031BD"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5</w:t>
      </w:r>
      <w:r w:rsidR="000031BD" w:rsidRPr="009D56CF">
        <w:rPr>
          <w:rFonts w:ascii="Arial" w:eastAsia="Times New Roman" w:hAnsi="Arial" w:cs="Arial"/>
          <w:b/>
          <w:bCs/>
          <w:sz w:val="20"/>
          <w:szCs w:val="20"/>
        </w:rPr>
        <w:t>. Need and Significance of the Study</w:t>
      </w:r>
    </w:p>
    <w:p w14:paraId="52A2C794" w14:textId="77777777" w:rsidR="0028552B" w:rsidRPr="0028552B" w:rsidRDefault="0028552B" w:rsidP="009D56CF">
      <w:pPr>
        <w:spacing w:before="100" w:beforeAutospacing="1" w:after="100" w:afterAutospacing="1" w:line="240" w:lineRule="auto"/>
        <w:jc w:val="both"/>
        <w:outlineLvl w:val="1"/>
        <w:rPr>
          <w:rFonts w:ascii="Arial" w:eastAsia="Times New Roman" w:hAnsi="Arial" w:cs="Arial"/>
          <w:b/>
          <w:bCs/>
          <w:sz w:val="18"/>
          <w:szCs w:val="20"/>
        </w:rPr>
      </w:pPr>
      <w:r w:rsidRPr="0028552B">
        <w:rPr>
          <w:rFonts w:ascii="Arial" w:hAnsi="Arial" w:cs="Arial"/>
          <w:sz w:val="20"/>
        </w:rPr>
        <w:t xml:space="preserve">Adult and non-formal education is diverse and has a very wide scope. The scope is quite encompassing and cannot be exhausted here because most of the emerging knowledge, skills, values and attitude gain large audience through adult and non-formal education. Adult and non-formal education includes community development and social work which encompass very broad areas of education activities. The scope of adult education therefore, is as broad as life. Adult education as an integral part of lifelong education can contribute massively to economic and cultural development, social progress and world peace as well as to the development of educational system. (UNESCO, 1976 [24] cited in </w:t>
      </w:r>
      <w:proofErr w:type="spellStart"/>
      <w:r w:rsidRPr="0028552B">
        <w:rPr>
          <w:rFonts w:ascii="Arial" w:hAnsi="Arial" w:cs="Arial"/>
          <w:sz w:val="20"/>
        </w:rPr>
        <w:t>Nzeneri</w:t>
      </w:r>
      <w:proofErr w:type="spellEnd"/>
      <w:r w:rsidRPr="0028552B">
        <w:rPr>
          <w:rFonts w:ascii="Arial" w:hAnsi="Arial" w:cs="Arial"/>
          <w:sz w:val="20"/>
        </w:rPr>
        <w:t xml:space="preserve"> (2010)</w:t>
      </w:r>
    </w:p>
    <w:p w14:paraId="49CF5228"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In recent years, the increasing reliance on digital technologies has made it imperative for educational systems to adapt accordingly. Non-formal education, which serves as an alternative pathway for learning, must also embrace technological advancements to remain relevant and effective.</w:t>
      </w:r>
    </w:p>
    <w:p w14:paraId="318FA239"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Adult learners often encounter barriers such as limited access to digital devices, inadequate internet connectivity, and lack of training in using technology. These challenges can influence their attitudes and hinder the adoption of technology-enabled learning.</w:t>
      </w:r>
    </w:p>
    <w:p w14:paraId="6E4F2871"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significance of the present study lies in its attempt to understand the readiness and acceptance of adult learners towards digital learning environments. By </w:t>
      </w:r>
      <w:proofErr w:type="spellStart"/>
      <w:r w:rsidRPr="000031BD">
        <w:rPr>
          <w:rFonts w:ascii="Arial" w:eastAsia="Times New Roman" w:hAnsi="Arial" w:cs="Arial"/>
          <w:sz w:val="20"/>
          <w:szCs w:val="20"/>
        </w:rPr>
        <w:t>analyzing</w:t>
      </w:r>
      <w:proofErr w:type="spellEnd"/>
      <w:r w:rsidRPr="000031BD">
        <w:rPr>
          <w:rFonts w:ascii="Arial" w:eastAsia="Times New Roman" w:hAnsi="Arial" w:cs="Arial"/>
          <w:sz w:val="20"/>
          <w:szCs w:val="20"/>
        </w:rPr>
        <w:t xml:space="preserve"> demographic differences, the study provides insights into whether certain groups require additional support or intervention.</w:t>
      </w:r>
    </w:p>
    <w:p w14:paraId="6DCF58AE" w14:textId="77777777" w:rsidR="007929D9"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Furthermore, the findings of this study can help educators, policymakers, and curriculum developers design inclusive and effective non-formal education programs that leverage technology for improved learning outcomes.</w:t>
      </w:r>
    </w:p>
    <w:p w14:paraId="4689FF20" w14:textId="77777777" w:rsidR="00F1239E" w:rsidRDefault="00F1239E" w:rsidP="009D56CF">
      <w:pPr>
        <w:spacing w:before="100" w:beforeAutospacing="1" w:after="100" w:afterAutospacing="1" w:line="240" w:lineRule="auto"/>
        <w:jc w:val="both"/>
        <w:rPr>
          <w:rFonts w:ascii="Arial" w:eastAsia="Times New Roman" w:hAnsi="Arial" w:cs="Arial"/>
          <w:b/>
          <w:sz w:val="20"/>
          <w:szCs w:val="20"/>
        </w:rPr>
      </w:pPr>
      <w:r w:rsidRPr="00F1239E">
        <w:rPr>
          <w:rFonts w:ascii="Arial" w:eastAsia="Times New Roman" w:hAnsi="Arial" w:cs="Arial"/>
          <w:b/>
          <w:sz w:val="20"/>
          <w:szCs w:val="20"/>
        </w:rPr>
        <w:t xml:space="preserve">6. Background of study </w:t>
      </w:r>
    </w:p>
    <w:p w14:paraId="370D4877" w14:textId="77777777" w:rsidR="00F1239E" w:rsidRPr="00F1239E" w:rsidRDefault="00F1239E" w:rsidP="00F1239E">
      <w:pPr>
        <w:spacing w:before="100" w:beforeAutospacing="1" w:after="100" w:afterAutospacing="1" w:line="240" w:lineRule="auto"/>
        <w:jc w:val="both"/>
        <w:rPr>
          <w:rFonts w:ascii="Arial" w:eastAsia="Times New Roman" w:hAnsi="Arial" w:cs="Arial"/>
          <w:sz w:val="20"/>
          <w:szCs w:val="24"/>
        </w:rPr>
      </w:pPr>
      <w:r w:rsidRPr="00F1239E">
        <w:rPr>
          <w:rFonts w:ascii="Arial" w:eastAsia="Times New Roman" w:hAnsi="Arial" w:cs="Arial"/>
          <w:sz w:val="20"/>
          <w:szCs w:val="24"/>
        </w:rPr>
        <w:t>In recent decades, rapid advancements in digital technology have significantly transformed the educational landscape across the globe. The emergence of technology-enabled learning (TEL), which includes online learning platforms, mobile learning, digital resources, and virtual classrooms, has expanded access to education beyond traditional settings. This transformation is particularly relevant in the context of non-formal education, where flexibility, accessibility, and learner-</w:t>
      </w:r>
      <w:proofErr w:type="spellStart"/>
      <w:r w:rsidRPr="00F1239E">
        <w:rPr>
          <w:rFonts w:ascii="Arial" w:eastAsia="Times New Roman" w:hAnsi="Arial" w:cs="Arial"/>
          <w:sz w:val="20"/>
          <w:szCs w:val="24"/>
        </w:rPr>
        <w:t>centered</w:t>
      </w:r>
      <w:proofErr w:type="spellEnd"/>
      <w:r w:rsidRPr="00F1239E">
        <w:rPr>
          <w:rFonts w:ascii="Arial" w:eastAsia="Times New Roman" w:hAnsi="Arial" w:cs="Arial"/>
          <w:sz w:val="20"/>
          <w:szCs w:val="24"/>
        </w:rPr>
        <w:t xml:space="preserve"> approaches are essential.</w:t>
      </w:r>
      <w:r>
        <w:rPr>
          <w:rFonts w:ascii="Arial" w:eastAsia="Times New Roman" w:hAnsi="Arial" w:cs="Arial"/>
          <w:sz w:val="20"/>
          <w:szCs w:val="24"/>
        </w:rPr>
        <w:t xml:space="preserve"> </w:t>
      </w:r>
      <w:r w:rsidRPr="00F1239E">
        <w:rPr>
          <w:rFonts w:ascii="Arial" w:eastAsia="Times New Roman" w:hAnsi="Arial" w:cs="Arial"/>
          <w:sz w:val="20"/>
          <w:szCs w:val="24"/>
        </w:rPr>
        <w:t>Non-formal education caters primarily to adult learners who may have discontinued formal schooling due to socio-economic, personal, or geographical constraints. These learners often seek opportunities to improve their literacy, vocational skills, and overall quality of life. With the integration of technology, non-formal education systems now have the potential to overcome barriers such as time limitations, distance, and lack of institutional infrastructure.</w:t>
      </w:r>
    </w:p>
    <w:p w14:paraId="13A1CEE8" w14:textId="77777777" w:rsidR="00A51C92" w:rsidRPr="00AB5D2E" w:rsidRDefault="00F1239E" w:rsidP="009D56CF">
      <w:pPr>
        <w:spacing w:before="100" w:beforeAutospacing="1" w:after="100" w:afterAutospacing="1" w:line="240" w:lineRule="auto"/>
        <w:jc w:val="both"/>
        <w:rPr>
          <w:rFonts w:ascii="Arial" w:eastAsia="Times New Roman" w:hAnsi="Arial" w:cs="Arial"/>
          <w:sz w:val="20"/>
          <w:szCs w:val="24"/>
        </w:rPr>
      </w:pPr>
      <w:r w:rsidRPr="00F1239E">
        <w:rPr>
          <w:rFonts w:ascii="Arial" w:eastAsia="Times New Roman" w:hAnsi="Arial" w:cs="Arial"/>
          <w:sz w:val="20"/>
          <w:szCs w:val="24"/>
        </w:rPr>
        <w:lastRenderedPageBreak/>
        <w:t>Adult learners differ from younger learners in terms of their learning needs, motivations, and experiences. According to adult learning principles, they are generally self-directed, goal-oriented, and practical in their approach to learning. Technology-enabled learning environments can support these characteristics by offering personalized, flexible, and interactive learning experiences. However, the successful implementation of TEL depends largely on the attitudes of adult learners toward technology.</w:t>
      </w:r>
    </w:p>
    <w:p w14:paraId="418B4D4F" w14:textId="77777777" w:rsidR="000031BD" w:rsidRPr="000031BD" w:rsidRDefault="00AB5D2E"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7</w:t>
      </w:r>
      <w:r w:rsidR="000031BD" w:rsidRPr="009D56CF">
        <w:rPr>
          <w:rFonts w:ascii="Arial" w:eastAsia="Times New Roman" w:hAnsi="Arial" w:cs="Arial"/>
          <w:b/>
          <w:bCs/>
          <w:sz w:val="20"/>
          <w:szCs w:val="20"/>
        </w:rPr>
        <w:t>. Statement of the Problem</w:t>
      </w:r>
    </w:p>
    <w:p w14:paraId="18219DED" w14:textId="77777777" w:rsidR="00FA0503" w:rsidRPr="00087564" w:rsidRDefault="000031BD" w:rsidP="00087564">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“A Study on the Attitude towards Technology-Enabled Learning among Adult Students of Non-Formal Education.”</w:t>
      </w:r>
    </w:p>
    <w:p w14:paraId="5CB458D9" w14:textId="77777777" w:rsidR="000031BD" w:rsidRPr="000031BD" w:rsidRDefault="00AB5D2E"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8</w:t>
      </w:r>
      <w:r w:rsidR="000031BD" w:rsidRPr="009D56CF">
        <w:rPr>
          <w:rFonts w:ascii="Arial" w:eastAsia="Times New Roman" w:hAnsi="Arial" w:cs="Arial"/>
          <w:b/>
          <w:bCs/>
          <w:sz w:val="20"/>
          <w:szCs w:val="20"/>
        </w:rPr>
        <w:t>. Objectives of the Study</w:t>
      </w:r>
    </w:p>
    <w:p w14:paraId="0DC16F2D" w14:textId="77777777" w:rsidR="00087564" w:rsidRPr="004D191D" w:rsidRDefault="000031BD" w:rsidP="004D191D">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aims to assess the level of attitude towards technology-enabled learning among adult learners and to examine whether significant differences exist based on gender, age, mobile usage, and working status.</w:t>
      </w:r>
    </w:p>
    <w:p w14:paraId="50D2CBDE" w14:textId="77777777" w:rsidR="000031BD" w:rsidRPr="000031BD" w:rsidRDefault="00AB5D2E"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9</w:t>
      </w:r>
      <w:r w:rsidR="000031BD" w:rsidRPr="009D56CF">
        <w:rPr>
          <w:rFonts w:ascii="Arial" w:eastAsia="Times New Roman" w:hAnsi="Arial" w:cs="Arial"/>
          <w:b/>
          <w:bCs/>
          <w:sz w:val="20"/>
          <w:szCs w:val="20"/>
        </w:rPr>
        <w:t>. Hypotheses of the Study</w:t>
      </w:r>
    </w:p>
    <w:p w14:paraId="41E3D82B" w14:textId="77777777" w:rsidR="004D191D" w:rsidRPr="004D191D" w:rsidRDefault="004D191D" w:rsidP="009D56CF">
      <w:pPr>
        <w:spacing w:before="100" w:beforeAutospacing="1" w:after="100" w:afterAutospacing="1" w:line="240" w:lineRule="auto"/>
        <w:jc w:val="both"/>
        <w:outlineLvl w:val="1"/>
        <w:rPr>
          <w:rFonts w:ascii="Arial" w:hAnsi="Arial" w:cs="Arial"/>
          <w:sz w:val="20"/>
        </w:rPr>
      </w:pPr>
      <w:r w:rsidRPr="004D191D">
        <w:rPr>
          <w:rFonts w:ascii="Arial" w:hAnsi="Arial" w:cs="Arial"/>
          <w:sz w:val="20"/>
        </w:rPr>
        <w:t>No significant differences exist in the attitudes of adult learners with respect to gender, age, mobile usage, and employment status</w:t>
      </w:r>
    </w:p>
    <w:p w14:paraId="5CE8BF43" w14:textId="77777777" w:rsidR="000031BD" w:rsidRPr="000031BD" w:rsidRDefault="00AB5D2E" w:rsidP="009D56CF">
      <w:pPr>
        <w:spacing w:before="100" w:beforeAutospacing="1" w:after="100" w:afterAutospacing="1" w:line="240" w:lineRule="auto"/>
        <w:jc w:val="both"/>
        <w:outlineLvl w:val="1"/>
        <w:rPr>
          <w:rFonts w:ascii="Arial" w:eastAsia="Times New Roman" w:hAnsi="Arial" w:cs="Arial"/>
          <w:b/>
          <w:bCs/>
          <w:sz w:val="20"/>
          <w:szCs w:val="20"/>
        </w:rPr>
      </w:pPr>
      <w:r w:rsidRPr="00AB5D2E">
        <w:rPr>
          <w:rFonts w:ascii="Arial" w:hAnsi="Arial" w:cs="Arial"/>
          <w:b/>
          <w:sz w:val="20"/>
        </w:rPr>
        <w:t>10</w:t>
      </w:r>
      <w:r w:rsidR="000031BD" w:rsidRPr="009D56CF">
        <w:rPr>
          <w:rFonts w:ascii="Arial" w:eastAsia="Times New Roman" w:hAnsi="Arial" w:cs="Arial"/>
          <w:b/>
          <w:bCs/>
          <w:sz w:val="20"/>
          <w:szCs w:val="20"/>
        </w:rPr>
        <w:t>. Research Methodology</w:t>
      </w:r>
    </w:p>
    <w:p w14:paraId="67FE5EC7" w14:textId="77777777" w:rsidR="000031BD" w:rsidRPr="000031BD" w:rsidRDefault="00AB5D2E" w:rsidP="009D56CF">
      <w:pPr>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10</w:t>
      </w:r>
      <w:r w:rsidR="000031BD" w:rsidRPr="009D56CF">
        <w:rPr>
          <w:rFonts w:ascii="Arial" w:eastAsia="Times New Roman" w:hAnsi="Arial" w:cs="Arial"/>
          <w:b/>
          <w:bCs/>
          <w:sz w:val="20"/>
          <w:szCs w:val="20"/>
        </w:rPr>
        <w:t>.1 Research Design</w:t>
      </w:r>
    </w:p>
    <w:p w14:paraId="2486F8A6"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study adopted a normative survey method to collect and </w:t>
      </w:r>
      <w:proofErr w:type="spellStart"/>
      <w:r w:rsidRPr="000031BD">
        <w:rPr>
          <w:rFonts w:ascii="Arial" w:eastAsia="Times New Roman" w:hAnsi="Arial" w:cs="Arial"/>
          <w:sz w:val="20"/>
          <w:szCs w:val="20"/>
        </w:rPr>
        <w:t>analyze</w:t>
      </w:r>
      <w:proofErr w:type="spellEnd"/>
      <w:r w:rsidRPr="000031BD">
        <w:rPr>
          <w:rFonts w:ascii="Arial" w:eastAsia="Times New Roman" w:hAnsi="Arial" w:cs="Arial"/>
          <w:sz w:val="20"/>
          <w:szCs w:val="20"/>
        </w:rPr>
        <w:t xml:space="preserve"> data related to existing attitudes.</w:t>
      </w:r>
    </w:p>
    <w:p w14:paraId="68FDB18C" w14:textId="77777777" w:rsidR="000031BD" w:rsidRPr="000031BD" w:rsidRDefault="00AB5D2E" w:rsidP="009D56CF">
      <w:pPr>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10</w:t>
      </w:r>
      <w:r w:rsidR="000031BD" w:rsidRPr="009D56CF">
        <w:rPr>
          <w:rFonts w:ascii="Arial" w:eastAsia="Times New Roman" w:hAnsi="Arial" w:cs="Arial"/>
          <w:b/>
          <w:bCs/>
          <w:sz w:val="20"/>
          <w:szCs w:val="20"/>
        </w:rPr>
        <w:t>.2 Population and Sample</w:t>
      </w:r>
    </w:p>
    <w:p w14:paraId="67913F5E"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population consisted of adult learners enrolled in non-formal education </w:t>
      </w:r>
      <w:proofErr w:type="spellStart"/>
      <w:r w:rsidRPr="000031BD">
        <w:rPr>
          <w:rFonts w:ascii="Arial" w:eastAsia="Times New Roman" w:hAnsi="Arial" w:cs="Arial"/>
          <w:sz w:val="20"/>
          <w:szCs w:val="20"/>
        </w:rPr>
        <w:t>centers</w:t>
      </w:r>
      <w:proofErr w:type="spellEnd"/>
      <w:r w:rsidRPr="000031BD">
        <w:rPr>
          <w:rFonts w:ascii="Arial" w:eastAsia="Times New Roman" w:hAnsi="Arial" w:cs="Arial"/>
          <w:sz w:val="20"/>
          <w:szCs w:val="20"/>
        </w:rPr>
        <w:t>. A sample of 120 learners was selected using simple random sampling, ensuring adequate representation of different demographic groups.</w:t>
      </w:r>
    </w:p>
    <w:p w14:paraId="4A38EE7C" w14:textId="77777777" w:rsidR="000031BD" w:rsidRPr="000031BD" w:rsidRDefault="00AB5D2E" w:rsidP="009D56CF">
      <w:pPr>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10</w:t>
      </w:r>
      <w:r w:rsidR="000031BD" w:rsidRPr="009D56CF">
        <w:rPr>
          <w:rFonts w:ascii="Arial" w:eastAsia="Times New Roman" w:hAnsi="Arial" w:cs="Arial"/>
          <w:b/>
          <w:bCs/>
          <w:sz w:val="20"/>
          <w:szCs w:val="20"/>
        </w:rPr>
        <w:t>.3 Tool for Data Collection</w:t>
      </w:r>
    </w:p>
    <w:p w14:paraId="0521F620"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A self-constructed Attitude towards Technology-Enabled Learning Scale was used. The tool included 25 items measured on a five-point Likert scale ranging from strongly disagree to strongly agree. The total score ranged from 25 to 125, with higher scores indicating a more positive attitude.</w:t>
      </w:r>
    </w:p>
    <w:p w14:paraId="02EBCC65" w14:textId="77777777" w:rsidR="000031BD" w:rsidRPr="000031BD" w:rsidRDefault="00AB5D2E" w:rsidP="009D56CF">
      <w:pPr>
        <w:spacing w:before="100" w:beforeAutospacing="1" w:after="100" w:afterAutospacing="1"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10</w:t>
      </w:r>
      <w:r w:rsidR="000031BD" w:rsidRPr="009D56CF">
        <w:rPr>
          <w:rFonts w:ascii="Arial" w:eastAsia="Times New Roman" w:hAnsi="Arial" w:cs="Arial"/>
          <w:b/>
          <w:bCs/>
          <w:sz w:val="20"/>
          <w:szCs w:val="20"/>
        </w:rPr>
        <w:t>.4 Statistical Techniques</w:t>
      </w:r>
    </w:p>
    <w:p w14:paraId="2B0CFCF5" w14:textId="77777777" w:rsid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 xml:space="preserve">The collected data were </w:t>
      </w:r>
      <w:proofErr w:type="spellStart"/>
      <w:r w:rsidRPr="000031BD">
        <w:rPr>
          <w:rFonts w:ascii="Arial" w:eastAsia="Times New Roman" w:hAnsi="Arial" w:cs="Arial"/>
          <w:sz w:val="20"/>
          <w:szCs w:val="20"/>
        </w:rPr>
        <w:t>analyzed</w:t>
      </w:r>
      <w:proofErr w:type="spellEnd"/>
      <w:r w:rsidRPr="000031BD">
        <w:rPr>
          <w:rFonts w:ascii="Arial" w:eastAsia="Times New Roman" w:hAnsi="Arial" w:cs="Arial"/>
          <w:sz w:val="20"/>
          <w:szCs w:val="20"/>
        </w:rPr>
        <w:t xml:space="preserve"> using descriptive statistics such as mean and standard deviation, along with inferential statistics, specifically the independent samples t-test.</w:t>
      </w:r>
    </w:p>
    <w:p w14:paraId="2C511AAD" w14:textId="77777777" w:rsidR="00ED5203" w:rsidRDefault="00AB5D2E" w:rsidP="009D56CF">
      <w:p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11</w:t>
      </w:r>
      <w:r w:rsidR="00ED5203" w:rsidRPr="00ED5203">
        <w:rPr>
          <w:rFonts w:ascii="Arial" w:eastAsia="Times New Roman" w:hAnsi="Arial" w:cs="Arial"/>
          <w:b/>
          <w:sz w:val="20"/>
          <w:szCs w:val="20"/>
        </w:rPr>
        <w:t>. Ethical Considerations</w:t>
      </w:r>
      <w:r w:rsidR="00F53926">
        <w:rPr>
          <w:rFonts w:ascii="Arial" w:eastAsia="Times New Roman" w:hAnsi="Arial" w:cs="Arial"/>
          <w:b/>
          <w:sz w:val="20"/>
          <w:szCs w:val="20"/>
        </w:rPr>
        <w:t>.</w:t>
      </w:r>
    </w:p>
    <w:p w14:paraId="3E7916E5" w14:textId="77777777" w:rsidR="00F53926" w:rsidRPr="00F53926" w:rsidRDefault="00F53926" w:rsidP="009D56CF">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While studying this</w:t>
      </w:r>
      <w:r w:rsidRPr="00F53926">
        <w:rPr>
          <w:rFonts w:ascii="Arial" w:eastAsia="Times New Roman" w:hAnsi="Arial" w:cs="Arial"/>
          <w:sz w:val="20"/>
          <w:szCs w:val="20"/>
        </w:rPr>
        <w:t xml:space="preserve"> topic, the names of those who provided information will be kept confidential. The learner's name, age, and gender will not be used except for the purpose of the study. All information provided will be confidential.</w:t>
      </w:r>
    </w:p>
    <w:p w14:paraId="467023EF" w14:textId="77777777" w:rsidR="00AB5D2E" w:rsidRDefault="00AB5D2E" w:rsidP="009D56CF">
      <w:pPr>
        <w:spacing w:before="100" w:beforeAutospacing="1" w:after="100" w:afterAutospacing="1" w:line="240" w:lineRule="auto"/>
        <w:jc w:val="both"/>
        <w:outlineLvl w:val="0"/>
        <w:rPr>
          <w:rFonts w:ascii="Arial" w:eastAsia="Times New Roman" w:hAnsi="Arial" w:cs="Arial"/>
          <w:b/>
          <w:bCs/>
          <w:kern w:val="36"/>
          <w:sz w:val="20"/>
          <w:szCs w:val="20"/>
        </w:rPr>
      </w:pPr>
    </w:p>
    <w:p w14:paraId="571F725F" w14:textId="77777777" w:rsidR="000031BD" w:rsidRPr="000031BD" w:rsidRDefault="00AB5D2E"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lastRenderedPageBreak/>
        <w:t>12</w:t>
      </w:r>
      <w:r w:rsidR="000031BD" w:rsidRPr="009D56CF">
        <w:rPr>
          <w:rFonts w:ascii="Arial" w:eastAsia="Times New Roman" w:hAnsi="Arial" w:cs="Arial"/>
          <w:b/>
          <w:bCs/>
          <w:kern w:val="36"/>
          <w:sz w:val="20"/>
          <w:szCs w:val="20"/>
        </w:rPr>
        <w:t>. Analysis and Interpretation</w:t>
      </w:r>
    </w:p>
    <w:p w14:paraId="6C738B96" w14:textId="77777777" w:rsidR="000031BD" w:rsidRPr="000031BD" w:rsidRDefault="00AB5D2E"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12</w:t>
      </w:r>
      <w:r w:rsidR="000031BD" w:rsidRPr="009D56CF">
        <w:rPr>
          <w:rFonts w:ascii="Arial" w:eastAsia="Times New Roman" w:hAnsi="Arial" w:cs="Arial"/>
          <w:b/>
          <w:bCs/>
          <w:sz w:val="20"/>
          <w:szCs w:val="20"/>
        </w:rPr>
        <w:t>.1 Overall Attitude towards Technology-Enabled Learning</w:t>
      </w:r>
    </w:p>
    <w:p w14:paraId="27BEFAF8"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descriptive analysis of the total sample revealed a mean score of 84.20 and a standard deviation of 9.10. This indicates that adult learners in non-formal education possess a moderately positive attitude towards technology-enabled learning.</w:t>
      </w:r>
    </w:p>
    <w:p w14:paraId="64AED123" w14:textId="77777777" w:rsidR="00F53926" w:rsidRPr="00AB5D2E" w:rsidRDefault="000031BD" w:rsidP="00AB5D2E">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relatively high mean score suggests that learners are generally receptive to the use of digital tools in education. However, the standard deviation indicates some variation in responses, implying that not all learners share the same level of comfort and acceptance. This variation may be attributed to differences in exposure, access, and individual experiences with technology.</w:t>
      </w:r>
    </w:p>
    <w:p w14:paraId="219A0BC6" w14:textId="77777777" w:rsidR="000031BD" w:rsidRDefault="00AB5D2E"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12</w:t>
      </w:r>
      <w:r w:rsidR="000031BD" w:rsidRPr="009D56CF">
        <w:rPr>
          <w:rFonts w:ascii="Arial" w:eastAsia="Times New Roman" w:hAnsi="Arial" w:cs="Arial"/>
          <w:b/>
          <w:bCs/>
          <w:sz w:val="20"/>
          <w:szCs w:val="20"/>
        </w:rPr>
        <w:t>.2 Gender-wise Analysis</w:t>
      </w:r>
    </w:p>
    <w:p w14:paraId="2DC27F86" w14:textId="77777777" w:rsidR="00B0559E" w:rsidRDefault="00B0559E" w:rsidP="00B0559E">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Fig 1:</w:t>
      </w:r>
      <w:r w:rsidRPr="00B0559E">
        <w:rPr>
          <w:rFonts w:ascii="Arial" w:eastAsia="Times New Roman" w:hAnsi="Arial" w:cs="Arial"/>
          <w:b/>
          <w:bCs/>
          <w:sz w:val="20"/>
          <w:szCs w:val="20"/>
        </w:rPr>
        <w:t xml:space="preserve"> </w:t>
      </w:r>
      <w:r w:rsidRPr="009D56CF">
        <w:rPr>
          <w:rFonts w:ascii="Arial" w:eastAsia="Times New Roman" w:hAnsi="Arial" w:cs="Arial"/>
          <w:b/>
          <w:bCs/>
          <w:sz w:val="20"/>
          <w:szCs w:val="20"/>
        </w:rPr>
        <w:t>Gender-wise Analysis</w:t>
      </w:r>
    </w:p>
    <w:p w14:paraId="19A3144B" w14:textId="77777777" w:rsidR="00B0559E" w:rsidRDefault="00B0559E" w:rsidP="009D56CF">
      <w:pPr>
        <w:spacing w:before="100" w:beforeAutospacing="1" w:after="100" w:afterAutospacing="1" w:line="240" w:lineRule="auto"/>
        <w:jc w:val="both"/>
        <w:outlineLvl w:val="1"/>
        <w:rPr>
          <w:rFonts w:ascii="Arial" w:eastAsia="Times New Roman" w:hAnsi="Arial" w:cs="Arial"/>
          <w:b/>
          <w:bCs/>
          <w:sz w:val="20"/>
          <w:szCs w:val="20"/>
        </w:rPr>
      </w:pPr>
    </w:p>
    <w:tbl>
      <w:tblPr>
        <w:tblStyle w:val="TableGrid"/>
        <w:tblW w:w="0" w:type="auto"/>
        <w:tblLook w:val="04A0" w:firstRow="1" w:lastRow="0" w:firstColumn="1" w:lastColumn="0" w:noHBand="0" w:noVBand="1"/>
      </w:tblPr>
      <w:tblGrid>
        <w:gridCol w:w="1596"/>
        <w:gridCol w:w="780"/>
        <w:gridCol w:w="1134"/>
        <w:gridCol w:w="1134"/>
        <w:gridCol w:w="2552"/>
        <w:gridCol w:w="2380"/>
      </w:tblGrid>
      <w:tr w:rsidR="004F4802" w:rsidRPr="00CB02AC" w14:paraId="32C8F6C0" w14:textId="77777777" w:rsidTr="00B14F53">
        <w:tc>
          <w:tcPr>
            <w:tcW w:w="1596" w:type="dxa"/>
            <w:vAlign w:val="center"/>
          </w:tcPr>
          <w:p w14:paraId="204E4835"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Standard</w:t>
            </w:r>
          </w:p>
        </w:tc>
        <w:tc>
          <w:tcPr>
            <w:tcW w:w="780" w:type="dxa"/>
            <w:vAlign w:val="center"/>
          </w:tcPr>
          <w:p w14:paraId="7634CD40"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N</w:t>
            </w:r>
          </w:p>
        </w:tc>
        <w:tc>
          <w:tcPr>
            <w:tcW w:w="1134" w:type="dxa"/>
            <w:vAlign w:val="center"/>
          </w:tcPr>
          <w:p w14:paraId="62B312B3"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Mean</w:t>
            </w:r>
          </w:p>
        </w:tc>
        <w:tc>
          <w:tcPr>
            <w:tcW w:w="1134" w:type="dxa"/>
            <w:vAlign w:val="center"/>
          </w:tcPr>
          <w:p w14:paraId="0AE14003"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SD</w:t>
            </w:r>
          </w:p>
        </w:tc>
        <w:tc>
          <w:tcPr>
            <w:tcW w:w="2552" w:type="dxa"/>
            <w:vAlign w:val="center"/>
          </w:tcPr>
          <w:p w14:paraId="7E61648A"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Calculated t value</w:t>
            </w:r>
          </w:p>
        </w:tc>
        <w:tc>
          <w:tcPr>
            <w:tcW w:w="2380" w:type="dxa"/>
            <w:vAlign w:val="center"/>
          </w:tcPr>
          <w:p w14:paraId="795AFDD6"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At 5% Level of significance</w:t>
            </w:r>
          </w:p>
        </w:tc>
      </w:tr>
      <w:tr w:rsidR="004F4802" w:rsidRPr="00CB02AC" w14:paraId="57D0ADEB" w14:textId="77777777" w:rsidTr="00B14F53">
        <w:tc>
          <w:tcPr>
            <w:tcW w:w="1596" w:type="dxa"/>
          </w:tcPr>
          <w:p w14:paraId="62AEEEE7" w14:textId="77777777" w:rsidR="004F4802" w:rsidRPr="00CB02AC" w:rsidRDefault="000E7D44" w:rsidP="00B14F53">
            <w:pPr>
              <w:spacing w:before="100" w:beforeAutospacing="1" w:after="100" w:afterAutospacing="1" w:line="360" w:lineRule="auto"/>
              <w:jc w:val="both"/>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Male</w:t>
            </w:r>
          </w:p>
        </w:tc>
        <w:tc>
          <w:tcPr>
            <w:tcW w:w="780" w:type="dxa"/>
            <w:vAlign w:val="center"/>
          </w:tcPr>
          <w:p w14:paraId="6C0FF4DF"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134" w:type="dxa"/>
            <w:vAlign w:val="center"/>
          </w:tcPr>
          <w:p w14:paraId="3B3210DD" w14:textId="77777777" w:rsidR="004F4802" w:rsidRPr="00CB02AC" w:rsidRDefault="000E7D44"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r w:rsidR="004F4802" w:rsidRPr="00CB02AC">
              <w:rPr>
                <w:rFonts w:ascii="Times New Roman" w:eastAsia="Times New Roman" w:hAnsi="Times New Roman" w:cs="Times New Roman"/>
                <w:bCs/>
                <w:sz w:val="20"/>
                <w:szCs w:val="20"/>
              </w:rPr>
              <w:t>3.10</w:t>
            </w:r>
          </w:p>
        </w:tc>
        <w:tc>
          <w:tcPr>
            <w:tcW w:w="1134" w:type="dxa"/>
            <w:vAlign w:val="center"/>
          </w:tcPr>
          <w:p w14:paraId="0ABDBFE3" w14:textId="77777777" w:rsidR="004F4802" w:rsidRPr="00CB02AC" w:rsidRDefault="000E7D44"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9.30</w:t>
            </w:r>
          </w:p>
        </w:tc>
        <w:tc>
          <w:tcPr>
            <w:tcW w:w="2552" w:type="dxa"/>
            <w:vMerge w:val="restart"/>
            <w:vAlign w:val="center"/>
          </w:tcPr>
          <w:p w14:paraId="2C771386" w14:textId="77777777" w:rsidR="004F4802" w:rsidRPr="00CB02AC" w:rsidRDefault="000E7D44"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1.02</w:t>
            </w:r>
          </w:p>
        </w:tc>
        <w:tc>
          <w:tcPr>
            <w:tcW w:w="2380" w:type="dxa"/>
            <w:vMerge w:val="restart"/>
            <w:vAlign w:val="center"/>
          </w:tcPr>
          <w:p w14:paraId="6F34CE06" w14:textId="77777777" w:rsidR="004F4802" w:rsidRPr="00CB02AC" w:rsidRDefault="000E7D44"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0.05</w:t>
            </w:r>
          </w:p>
        </w:tc>
      </w:tr>
      <w:tr w:rsidR="004F4802" w:rsidRPr="00CB02AC" w14:paraId="47CBB055" w14:textId="77777777" w:rsidTr="00B14F53">
        <w:tc>
          <w:tcPr>
            <w:tcW w:w="1596" w:type="dxa"/>
          </w:tcPr>
          <w:p w14:paraId="7BAD0661" w14:textId="77777777" w:rsidR="004F4802" w:rsidRPr="00CB02AC" w:rsidRDefault="000E7D44" w:rsidP="00B14F53">
            <w:pPr>
              <w:spacing w:before="100" w:beforeAutospacing="1" w:after="100" w:afterAutospacing="1" w:line="360" w:lineRule="auto"/>
              <w:jc w:val="both"/>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Female</w:t>
            </w:r>
          </w:p>
        </w:tc>
        <w:tc>
          <w:tcPr>
            <w:tcW w:w="780" w:type="dxa"/>
            <w:vAlign w:val="center"/>
          </w:tcPr>
          <w:p w14:paraId="37DABAAA"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134" w:type="dxa"/>
            <w:vAlign w:val="center"/>
          </w:tcPr>
          <w:p w14:paraId="5D37D64F" w14:textId="77777777" w:rsidR="004F4802" w:rsidRPr="00CB02AC" w:rsidRDefault="000E7D44"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85.30</w:t>
            </w:r>
          </w:p>
        </w:tc>
        <w:tc>
          <w:tcPr>
            <w:tcW w:w="1134" w:type="dxa"/>
            <w:vAlign w:val="center"/>
          </w:tcPr>
          <w:p w14:paraId="42258AA3" w14:textId="77777777" w:rsidR="004F4802" w:rsidRPr="00CB02AC" w:rsidRDefault="000E7D44"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8.90</w:t>
            </w:r>
          </w:p>
        </w:tc>
        <w:tc>
          <w:tcPr>
            <w:tcW w:w="2552" w:type="dxa"/>
            <w:vMerge/>
            <w:vAlign w:val="center"/>
          </w:tcPr>
          <w:p w14:paraId="3544654F" w14:textId="77777777" w:rsidR="004F4802" w:rsidRPr="00CB02AC" w:rsidRDefault="004F4802" w:rsidP="00B14F53">
            <w:pPr>
              <w:spacing w:before="100" w:beforeAutospacing="1" w:after="100" w:afterAutospacing="1" w:line="360" w:lineRule="auto"/>
              <w:jc w:val="center"/>
              <w:outlineLvl w:val="3"/>
              <w:rPr>
                <w:rFonts w:ascii="Times New Roman" w:eastAsia="Times New Roman" w:hAnsi="Times New Roman" w:cs="Times New Roman"/>
                <w:bCs/>
                <w:sz w:val="20"/>
                <w:szCs w:val="20"/>
              </w:rPr>
            </w:pPr>
          </w:p>
        </w:tc>
        <w:tc>
          <w:tcPr>
            <w:tcW w:w="2380" w:type="dxa"/>
            <w:vMerge/>
          </w:tcPr>
          <w:p w14:paraId="1BEF563A" w14:textId="77777777" w:rsidR="004F4802" w:rsidRPr="00CB02AC" w:rsidRDefault="004F4802" w:rsidP="00B14F53">
            <w:pPr>
              <w:spacing w:before="100" w:beforeAutospacing="1" w:after="100" w:afterAutospacing="1" w:line="360" w:lineRule="auto"/>
              <w:jc w:val="both"/>
              <w:outlineLvl w:val="3"/>
              <w:rPr>
                <w:rFonts w:ascii="Times New Roman" w:eastAsia="Times New Roman" w:hAnsi="Times New Roman" w:cs="Times New Roman"/>
                <w:bCs/>
                <w:sz w:val="20"/>
                <w:szCs w:val="20"/>
              </w:rPr>
            </w:pPr>
          </w:p>
        </w:tc>
      </w:tr>
    </w:tbl>
    <w:p w14:paraId="6C388EBC"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analysis of gender differences shows that male learners obtained a mean score of 83.10 with a standard deviation of 9.30, whereas female learners recorded a slightly higher mean score of 85.30 with a standard deviation of 8.90. The calculated t-value of 1.02 was found to be not significant at the 0.05 level.</w:t>
      </w:r>
    </w:p>
    <w:p w14:paraId="50C8A4AD"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This indicates that there is no statistically significant difference between male and female learners in their attitudes towards technology-enabled learning. Although female learners demonstrated marginally higher scores, the difference is not substantial enough to conclude that gender plays a decisive role.</w:t>
      </w:r>
    </w:p>
    <w:p w14:paraId="3C626DB8" w14:textId="77777777" w:rsidR="000973C8" w:rsidRPr="00FA0503" w:rsidRDefault="000031BD" w:rsidP="00FA0503">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findings suggest that both male and female learners have similar exposure to digital tools and possess comparable levels of acceptance. This reflects a positive trend towards gender equality in access to technology within non-formal education settings.</w:t>
      </w:r>
    </w:p>
    <w:p w14:paraId="271802C3" w14:textId="77777777" w:rsidR="00A92462" w:rsidRDefault="00C701D8"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1</w:t>
      </w:r>
      <w:r w:rsidR="00AB5D2E">
        <w:rPr>
          <w:rFonts w:ascii="Arial" w:eastAsia="Times New Roman" w:hAnsi="Arial" w:cs="Arial"/>
          <w:b/>
          <w:bCs/>
          <w:sz w:val="20"/>
          <w:szCs w:val="20"/>
        </w:rPr>
        <w:t>2</w:t>
      </w:r>
      <w:r w:rsidR="000031BD" w:rsidRPr="009D56CF">
        <w:rPr>
          <w:rFonts w:ascii="Arial" w:eastAsia="Times New Roman" w:hAnsi="Arial" w:cs="Arial"/>
          <w:b/>
          <w:bCs/>
          <w:sz w:val="20"/>
          <w:szCs w:val="20"/>
        </w:rPr>
        <w:t>.3 Age-wise Analysis</w:t>
      </w:r>
    </w:p>
    <w:p w14:paraId="5F2EC14A" w14:textId="77777777" w:rsidR="00FB14E5" w:rsidRDefault="007E0C20" w:rsidP="00FB14E5">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Fig 2:</w:t>
      </w:r>
      <w:r w:rsidRPr="00B0559E">
        <w:rPr>
          <w:rFonts w:ascii="Arial" w:eastAsia="Times New Roman" w:hAnsi="Arial" w:cs="Arial"/>
          <w:b/>
          <w:bCs/>
          <w:sz w:val="20"/>
          <w:szCs w:val="20"/>
        </w:rPr>
        <w:t xml:space="preserve"> </w:t>
      </w:r>
      <w:r w:rsidR="00FB14E5" w:rsidRPr="009D56CF">
        <w:rPr>
          <w:rFonts w:ascii="Arial" w:eastAsia="Times New Roman" w:hAnsi="Arial" w:cs="Arial"/>
          <w:b/>
          <w:bCs/>
          <w:sz w:val="20"/>
          <w:szCs w:val="20"/>
        </w:rPr>
        <w:t>Age-wise Analysis</w:t>
      </w:r>
    </w:p>
    <w:p w14:paraId="1FBA148B" w14:textId="77777777" w:rsidR="007E0C20" w:rsidRDefault="007E0C20" w:rsidP="009D56CF">
      <w:pPr>
        <w:spacing w:before="100" w:beforeAutospacing="1" w:after="100" w:afterAutospacing="1" w:line="240" w:lineRule="auto"/>
        <w:jc w:val="both"/>
        <w:outlineLvl w:val="1"/>
        <w:rPr>
          <w:rFonts w:ascii="Arial" w:eastAsia="Times New Roman" w:hAnsi="Arial" w:cs="Arial"/>
          <w:b/>
          <w:bCs/>
          <w:sz w:val="20"/>
          <w:szCs w:val="20"/>
        </w:rPr>
      </w:pPr>
    </w:p>
    <w:tbl>
      <w:tblPr>
        <w:tblStyle w:val="TableGrid"/>
        <w:tblW w:w="9606" w:type="dxa"/>
        <w:tblLook w:val="04A0" w:firstRow="1" w:lastRow="0" w:firstColumn="1" w:lastColumn="0" w:noHBand="0" w:noVBand="1"/>
      </w:tblPr>
      <w:tblGrid>
        <w:gridCol w:w="1809"/>
        <w:gridCol w:w="709"/>
        <w:gridCol w:w="1418"/>
        <w:gridCol w:w="2126"/>
        <w:gridCol w:w="3544"/>
      </w:tblGrid>
      <w:tr w:rsidR="00A92462" w:rsidRPr="00CB02AC" w14:paraId="3DA7BD1C" w14:textId="77777777" w:rsidTr="00A870FF">
        <w:trPr>
          <w:trHeight w:val="503"/>
        </w:trPr>
        <w:tc>
          <w:tcPr>
            <w:tcW w:w="1809" w:type="dxa"/>
            <w:vAlign w:val="center"/>
          </w:tcPr>
          <w:p w14:paraId="40B2D81C"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Age –wise Analysis</w:t>
            </w:r>
          </w:p>
        </w:tc>
        <w:tc>
          <w:tcPr>
            <w:tcW w:w="709" w:type="dxa"/>
            <w:vAlign w:val="center"/>
          </w:tcPr>
          <w:p w14:paraId="28198C2E"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N</w:t>
            </w:r>
          </w:p>
        </w:tc>
        <w:tc>
          <w:tcPr>
            <w:tcW w:w="1418" w:type="dxa"/>
            <w:vAlign w:val="center"/>
          </w:tcPr>
          <w:p w14:paraId="77238AAA"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Mean</w:t>
            </w:r>
          </w:p>
        </w:tc>
        <w:tc>
          <w:tcPr>
            <w:tcW w:w="2126" w:type="dxa"/>
            <w:vAlign w:val="center"/>
          </w:tcPr>
          <w:p w14:paraId="298B8050"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Calculated t value</w:t>
            </w:r>
          </w:p>
        </w:tc>
        <w:tc>
          <w:tcPr>
            <w:tcW w:w="3544" w:type="dxa"/>
            <w:vAlign w:val="center"/>
          </w:tcPr>
          <w:p w14:paraId="67C64DE8"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At 5% Level of significance</w:t>
            </w:r>
          </w:p>
        </w:tc>
      </w:tr>
      <w:tr w:rsidR="00A92462" w:rsidRPr="00CB02AC" w14:paraId="552D9F96" w14:textId="77777777" w:rsidTr="00A870FF">
        <w:tc>
          <w:tcPr>
            <w:tcW w:w="1809" w:type="dxa"/>
          </w:tcPr>
          <w:p w14:paraId="670EB05D" w14:textId="77777777" w:rsidR="00A92462" w:rsidRPr="00CB02AC" w:rsidRDefault="00A92462" w:rsidP="00644D52">
            <w:pPr>
              <w:spacing w:before="100" w:beforeAutospacing="1" w:after="100" w:afterAutospacing="1" w:line="360" w:lineRule="auto"/>
              <w:jc w:val="both"/>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Below 20 Years</w:t>
            </w:r>
          </w:p>
        </w:tc>
        <w:tc>
          <w:tcPr>
            <w:tcW w:w="709" w:type="dxa"/>
            <w:vAlign w:val="center"/>
          </w:tcPr>
          <w:p w14:paraId="3990CDC8"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418" w:type="dxa"/>
            <w:vAlign w:val="center"/>
          </w:tcPr>
          <w:p w14:paraId="03333E03"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87.50</w:t>
            </w:r>
          </w:p>
        </w:tc>
        <w:tc>
          <w:tcPr>
            <w:tcW w:w="2126" w:type="dxa"/>
            <w:vMerge w:val="restart"/>
            <w:vAlign w:val="center"/>
          </w:tcPr>
          <w:p w14:paraId="5FDEB016"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2.45</w:t>
            </w:r>
          </w:p>
        </w:tc>
        <w:tc>
          <w:tcPr>
            <w:tcW w:w="3544" w:type="dxa"/>
            <w:vMerge w:val="restart"/>
            <w:vAlign w:val="center"/>
          </w:tcPr>
          <w:p w14:paraId="7D162245"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0.05</w:t>
            </w:r>
          </w:p>
        </w:tc>
      </w:tr>
      <w:tr w:rsidR="00A92462" w:rsidRPr="00CB02AC" w14:paraId="036F8671" w14:textId="77777777" w:rsidTr="00A870FF">
        <w:tc>
          <w:tcPr>
            <w:tcW w:w="1809" w:type="dxa"/>
          </w:tcPr>
          <w:p w14:paraId="52501455" w14:textId="77777777" w:rsidR="00A92462" w:rsidRPr="00CB02AC" w:rsidRDefault="00A92462" w:rsidP="00644D52">
            <w:pPr>
              <w:spacing w:before="100" w:beforeAutospacing="1" w:after="100" w:afterAutospacing="1" w:line="360" w:lineRule="auto"/>
              <w:jc w:val="both"/>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Above 20 Years</w:t>
            </w:r>
          </w:p>
        </w:tc>
        <w:tc>
          <w:tcPr>
            <w:tcW w:w="709" w:type="dxa"/>
            <w:vAlign w:val="center"/>
          </w:tcPr>
          <w:p w14:paraId="6528EEB9"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Cs/>
                <w:sz w:val="20"/>
                <w:szCs w:val="20"/>
              </w:rPr>
            </w:pPr>
            <w:r w:rsidRPr="00CB02AC">
              <w:rPr>
                <w:rFonts w:ascii="Times New Roman" w:eastAsia="Times New Roman" w:hAnsi="Times New Roman" w:cs="Times New Roman"/>
                <w:bCs/>
                <w:sz w:val="20"/>
                <w:szCs w:val="20"/>
              </w:rPr>
              <w:t>50</w:t>
            </w:r>
          </w:p>
        </w:tc>
        <w:tc>
          <w:tcPr>
            <w:tcW w:w="1418" w:type="dxa"/>
            <w:vAlign w:val="center"/>
          </w:tcPr>
          <w:p w14:paraId="6E5B13FC"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81.10</w:t>
            </w:r>
          </w:p>
        </w:tc>
        <w:tc>
          <w:tcPr>
            <w:tcW w:w="2126" w:type="dxa"/>
            <w:vMerge/>
            <w:vAlign w:val="center"/>
          </w:tcPr>
          <w:p w14:paraId="371A9027" w14:textId="77777777" w:rsidR="00A92462" w:rsidRPr="00CB02AC" w:rsidRDefault="00A92462" w:rsidP="00644D52">
            <w:pPr>
              <w:spacing w:before="100" w:beforeAutospacing="1" w:after="100" w:afterAutospacing="1" w:line="360" w:lineRule="auto"/>
              <w:jc w:val="center"/>
              <w:outlineLvl w:val="3"/>
              <w:rPr>
                <w:rFonts w:ascii="Times New Roman" w:eastAsia="Times New Roman" w:hAnsi="Times New Roman" w:cs="Times New Roman"/>
                <w:bCs/>
                <w:sz w:val="20"/>
                <w:szCs w:val="20"/>
              </w:rPr>
            </w:pPr>
          </w:p>
        </w:tc>
        <w:tc>
          <w:tcPr>
            <w:tcW w:w="3544" w:type="dxa"/>
            <w:vMerge/>
          </w:tcPr>
          <w:p w14:paraId="1118E756" w14:textId="77777777" w:rsidR="00A92462" w:rsidRPr="00CB02AC" w:rsidRDefault="00A92462" w:rsidP="00644D52">
            <w:pPr>
              <w:spacing w:before="100" w:beforeAutospacing="1" w:after="100" w:afterAutospacing="1" w:line="360" w:lineRule="auto"/>
              <w:jc w:val="both"/>
              <w:outlineLvl w:val="3"/>
              <w:rPr>
                <w:rFonts w:ascii="Times New Roman" w:eastAsia="Times New Roman" w:hAnsi="Times New Roman" w:cs="Times New Roman"/>
                <w:bCs/>
                <w:sz w:val="20"/>
                <w:szCs w:val="20"/>
              </w:rPr>
            </w:pPr>
          </w:p>
        </w:tc>
      </w:tr>
    </w:tbl>
    <w:p w14:paraId="6885595E"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lastRenderedPageBreak/>
        <w:t>The comparison between different age groups reveals that learners below 20 years of age obtained a mean score of 87.50, while those above 20 years recorded a mean score of 81.10. The calculated t-value of 2.45 was found to be significant at the 0.05 level.</w:t>
      </w:r>
    </w:p>
    <w:p w14:paraId="5EC24D74"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This indicates a statistically significant difference between the two age groups. Younger learners exhibit a more positive attitude towards technology-enabled learning compared to older learners.</w:t>
      </w:r>
    </w:p>
    <w:p w14:paraId="5F2240F7"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higher mean score among younger learners can be attributed to their greater familiarity with digital technologies, often referred to as “digital natives.” In contrast, older learners may face challenges such as limited exposure, lack of confidence, and resistance to adopting new technologies. This highlights the need for targeted training programs to support older learners in adapting to digital learning environments.</w:t>
      </w:r>
    </w:p>
    <w:p w14:paraId="40233E2A" w14:textId="77777777" w:rsidR="000031BD" w:rsidRPr="000031BD" w:rsidRDefault="00ED5203"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1</w:t>
      </w:r>
      <w:r w:rsidR="00AB5D2E">
        <w:rPr>
          <w:rFonts w:ascii="Arial" w:eastAsia="Times New Roman" w:hAnsi="Arial" w:cs="Arial"/>
          <w:b/>
          <w:bCs/>
          <w:sz w:val="20"/>
          <w:szCs w:val="20"/>
        </w:rPr>
        <w:t>2</w:t>
      </w:r>
      <w:r w:rsidR="000031BD" w:rsidRPr="009D56CF">
        <w:rPr>
          <w:rFonts w:ascii="Arial" w:eastAsia="Times New Roman" w:hAnsi="Arial" w:cs="Arial"/>
          <w:b/>
          <w:bCs/>
          <w:sz w:val="20"/>
          <w:szCs w:val="20"/>
        </w:rPr>
        <w:t>.4 Mobile Usage Analysis</w:t>
      </w:r>
    </w:p>
    <w:p w14:paraId="2314A375"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analysis based on mobile usage shows that learners who use mobile devices obtained a mean score of 86.90, whereas non-users recorded a mean score of 79.00. The calculated t-value of 3.10 was found to be statistically significant.</w:t>
      </w:r>
    </w:p>
    <w:p w14:paraId="69CF7CF1"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This clearly indicates that mobile usage has a strong influence on learners’ attitudes towards technology-enabled learning. Learners who regularly use mobile devices are more comfortable, confident, and positive about digital learning.</w:t>
      </w:r>
    </w:p>
    <w:p w14:paraId="57F927A7" w14:textId="77777777" w:rsidR="00CE6729" w:rsidRPr="00087564" w:rsidRDefault="000031BD" w:rsidP="00087564">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Mobile devices serve as a primary medium for accessing educational content in non-formal settings. Therefore, learners with access to such devices are more likely to engage with technology-enabled learning platforms. On the other hand, non-users may feel disconnected or hesitant due to lack of familiarity.</w:t>
      </w:r>
    </w:p>
    <w:p w14:paraId="0C732669" w14:textId="77777777" w:rsidR="000031BD" w:rsidRPr="000031BD" w:rsidRDefault="00AB5D2E" w:rsidP="009D56CF">
      <w:pPr>
        <w:spacing w:before="100" w:beforeAutospacing="1" w:after="100" w:afterAutospacing="1" w:line="240" w:lineRule="auto"/>
        <w:jc w:val="both"/>
        <w:outlineLvl w:val="1"/>
        <w:rPr>
          <w:rFonts w:ascii="Arial" w:eastAsia="Times New Roman" w:hAnsi="Arial" w:cs="Arial"/>
          <w:b/>
          <w:bCs/>
          <w:sz w:val="20"/>
          <w:szCs w:val="20"/>
        </w:rPr>
      </w:pPr>
      <w:r>
        <w:rPr>
          <w:rFonts w:ascii="Arial" w:eastAsia="Times New Roman" w:hAnsi="Arial" w:cs="Arial"/>
          <w:b/>
          <w:bCs/>
          <w:sz w:val="20"/>
          <w:szCs w:val="20"/>
        </w:rPr>
        <w:t>12</w:t>
      </w:r>
      <w:r w:rsidR="000031BD" w:rsidRPr="009D56CF">
        <w:rPr>
          <w:rFonts w:ascii="Arial" w:eastAsia="Times New Roman" w:hAnsi="Arial" w:cs="Arial"/>
          <w:b/>
          <w:bCs/>
          <w:sz w:val="20"/>
          <w:szCs w:val="20"/>
        </w:rPr>
        <w:t>.5 Working Status Analysis</w:t>
      </w:r>
    </w:p>
    <w:p w14:paraId="38953D79"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analysis of working status reveals that working learners had a mean score of 83.50, while non-working learners scored slightly higher with a mean of 85.10. The calculated t-value of 0.88 was not significant.</w:t>
      </w:r>
    </w:p>
    <w:p w14:paraId="50640EB1"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This indicates that working status does not significantly influence attitudes towards technology-enabled learning. Both working and non-working learners exhibit similar levels of acceptance and interest.</w:t>
      </w:r>
    </w:p>
    <w:p w14:paraId="29947DEF"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Although working learners may face time constraints, the flexibility offered by technology-enabled learning allows them to participate effectively. This may explain the absence of significant differences between the two groups.</w:t>
      </w:r>
    </w:p>
    <w:p w14:paraId="40B0074D" w14:textId="77777777" w:rsidR="000031BD" w:rsidRPr="000031BD" w:rsidRDefault="00AB5D2E"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13</w:t>
      </w:r>
      <w:r w:rsidR="000031BD" w:rsidRPr="009D56CF">
        <w:rPr>
          <w:rFonts w:ascii="Arial" w:eastAsia="Times New Roman" w:hAnsi="Arial" w:cs="Arial"/>
          <w:b/>
          <w:bCs/>
          <w:kern w:val="36"/>
          <w:sz w:val="20"/>
          <w:szCs w:val="20"/>
        </w:rPr>
        <w:t>. Major Findings</w:t>
      </w:r>
    </w:p>
    <w:p w14:paraId="3C14E7C5"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reveals that adult learners possess a moderately positive attitude towards technology-enabled learning. Gender and working status do not significantly influence attitudes, whereas age and mobile usage play a significant role.</w:t>
      </w:r>
    </w:p>
    <w:p w14:paraId="090C3F65" w14:textId="77777777" w:rsidR="000031BD" w:rsidRPr="000031BD" w:rsidRDefault="00AB5D2E"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14</w:t>
      </w:r>
      <w:r w:rsidR="000031BD" w:rsidRPr="009D56CF">
        <w:rPr>
          <w:rFonts w:ascii="Arial" w:eastAsia="Times New Roman" w:hAnsi="Arial" w:cs="Arial"/>
          <w:b/>
          <w:bCs/>
          <w:kern w:val="36"/>
          <w:sz w:val="20"/>
          <w:szCs w:val="20"/>
        </w:rPr>
        <w:t>. Discussion</w:t>
      </w:r>
    </w:p>
    <w:p w14:paraId="35E8BC77"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findings of the study provide important insights into the factors influencing technology-enabled learning among adult learners. The overall positive attitude indicates that non-formal education learners are ready to embrace digital learning methods.</w:t>
      </w:r>
    </w:p>
    <w:p w14:paraId="3C92F29A"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lastRenderedPageBreak/>
        <w:t>The absence of gender differences suggests that access to technology is becoming more equitable. However, the significant influence of age highlights the need for age-specific interventions. Younger learners, being more familiar with technology, adapt easily, while older learners require additional support.</w:t>
      </w:r>
    </w:p>
    <w:p w14:paraId="6C71E1D3" w14:textId="77777777" w:rsidR="002E5143" w:rsidRPr="005A2CBB" w:rsidRDefault="000031BD" w:rsidP="005A2CBB">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Mobile usage emerged as the most influential factor, emphasizing the importance of access to digital devices. This finding underscores the need for providing affordable and accessible technology to all learners.</w:t>
      </w:r>
    </w:p>
    <w:p w14:paraId="67F13A5C" w14:textId="77777777" w:rsidR="00AB5D2E" w:rsidRDefault="00AB5D2E" w:rsidP="009D56CF">
      <w:pPr>
        <w:spacing w:before="100" w:beforeAutospacing="1" w:after="100" w:afterAutospacing="1" w:line="240" w:lineRule="auto"/>
        <w:jc w:val="both"/>
        <w:outlineLvl w:val="0"/>
        <w:rPr>
          <w:rFonts w:ascii="Arial" w:eastAsia="Times New Roman" w:hAnsi="Arial" w:cs="Arial"/>
          <w:b/>
          <w:bCs/>
          <w:kern w:val="36"/>
          <w:sz w:val="20"/>
          <w:szCs w:val="20"/>
        </w:rPr>
      </w:pPr>
    </w:p>
    <w:p w14:paraId="2C58CC0A" w14:textId="77777777" w:rsidR="000031BD" w:rsidRPr="000031BD" w:rsidRDefault="00AB5D2E"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15</w:t>
      </w:r>
      <w:r w:rsidR="000031BD" w:rsidRPr="009D56CF">
        <w:rPr>
          <w:rFonts w:ascii="Arial" w:eastAsia="Times New Roman" w:hAnsi="Arial" w:cs="Arial"/>
          <w:b/>
          <w:bCs/>
          <w:kern w:val="36"/>
          <w:sz w:val="20"/>
          <w:szCs w:val="20"/>
        </w:rPr>
        <w:t>. Educational Implications</w:t>
      </w:r>
    </w:p>
    <w:p w14:paraId="659875B2" w14:textId="77777777" w:rsidR="000031BD" w:rsidRPr="000031BD"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emphasizes the need to integrate technology-enabled learning into non-formal education programs in a systematic manner. Training programs should be organized to improve digital literacy, especially among older learners and non-users.</w:t>
      </w:r>
    </w:p>
    <w:p w14:paraId="24E8143E" w14:textId="77777777" w:rsidR="00087564" w:rsidRPr="00087564" w:rsidRDefault="000031BD" w:rsidP="00087564">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Educational institutions and policymakers should focus on improving infrastructure, including access to devices and internet connectivity. Flexible learning models should be promoted to accommodate working learners.</w:t>
      </w:r>
    </w:p>
    <w:p w14:paraId="765D5B8C" w14:textId="77777777" w:rsidR="000031BD" w:rsidRDefault="00ED5203"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w:t>
      </w:r>
      <w:r w:rsidR="00AB5D2E">
        <w:rPr>
          <w:rFonts w:ascii="Arial" w:eastAsia="Times New Roman" w:hAnsi="Arial" w:cs="Arial"/>
          <w:b/>
          <w:bCs/>
          <w:kern w:val="36"/>
          <w:sz w:val="20"/>
          <w:szCs w:val="20"/>
        </w:rPr>
        <w:t>6</w:t>
      </w:r>
      <w:r w:rsidR="000031BD" w:rsidRPr="008007FB">
        <w:rPr>
          <w:rFonts w:ascii="Arial" w:eastAsia="Times New Roman" w:hAnsi="Arial" w:cs="Arial"/>
          <w:b/>
          <w:bCs/>
          <w:kern w:val="36"/>
          <w:sz w:val="20"/>
          <w:szCs w:val="20"/>
        </w:rPr>
        <w:t>. Suggestions for Further Study</w:t>
      </w:r>
    </w:p>
    <w:p w14:paraId="768DFF92" w14:textId="77777777" w:rsidR="00CE6729" w:rsidRDefault="000031BD" w:rsidP="008007FB">
      <w:pPr>
        <w:spacing w:before="100" w:beforeAutospacing="1" w:after="100" w:afterAutospacing="1" w:line="240" w:lineRule="auto"/>
        <w:jc w:val="both"/>
        <w:rPr>
          <w:rFonts w:ascii="Arial" w:hAnsi="Arial" w:cs="Arial"/>
          <w:sz w:val="20"/>
        </w:rPr>
      </w:pPr>
      <w:r w:rsidRPr="008007FB">
        <w:rPr>
          <w:rFonts w:ascii="Arial" w:eastAsia="Times New Roman" w:hAnsi="Arial" w:cs="Arial"/>
          <w:sz w:val="18"/>
          <w:szCs w:val="20"/>
        </w:rPr>
        <w:t>Future research may explore additional variables such as socio-economic status, educational background, and digital skills. Longitudinal and experimental studies can provide deeper insights into the effectiveness of technology-enabled learning.</w:t>
      </w:r>
      <w:r w:rsidR="000D256B" w:rsidRPr="008007FB">
        <w:rPr>
          <w:rFonts w:ascii="Arial" w:eastAsia="Times New Roman" w:hAnsi="Arial" w:cs="Arial"/>
          <w:sz w:val="18"/>
          <w:szCs w:val="20"/>
        </w:rPr>
        <w:t xml:space="preserve"> </w:t>
      </w:r>
      <w:r w:rsidR="000D256B" w:rsidRPr="008007FB">
        <w:rPr>
          <w:rFonts w:ascii="Arial" w:hAnsi="Arial" w:cs="Arial"/>
          <w:sz w:val="20"/>
        </w:rPr>
        <w:t xml:space="preserve">Understanding the </w:t>
      </w:r>
      <w:r w:rsidR="000D256B" w:rsidRPr="008007FB">
        <w:rPr>
          <w:rFonts w:ascii="Arial" w:hAnsi="Arial" w:cs="Arial"/>
          <w:bCs/>
          <w:sz w:val="20"/>
        </w:rPr>
        <w:t>attitudes of adult students in non-formal education (NFE)</w:t>
      </w:r>
      <w:r w:rsidR="000D256B" w:rsidRPr="008007FB">
        <w:rPr>
          <w:rFonts w:ascii="Arial" w:hAnsi="Arial" w:cs="Arial"/>
          <w:sz w:val="20"/>
        </w:rPr>
        <w:t xml:space="preserve"> toward technology-enabled learning (TEL) is a critical area of contemporary research. Unlike formal students, adult learners in NFE often face unique situational, institutional, and dispositional barriers.</w:t>
      </w:r>
    </w:p>
    <w:p w14:paraId="40926BAA" w14:textId="77777777" w:rsidR="00087564" w:rsidRDefault="00AB5D2E" w:rsidP="00087564">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17</w:t>
      </w:r>
      <w:r w:rsidR="00087564">
        <w:rPr>
          <w:rFonts w:ascii="Arial" w:eastAsia="Times New Roman" w:hAnsi="Arial" w:cs="Arial"/>
          <w:b/>
          <w:bCs/>
          <w:kern w:val="36"/>
          <w:sz w:val="20"/>
          <w:szCs w:val="20"/>
        </w:rPr>
        <w:t>. Delimitation of Study</w:t>
      </w:r>
    </w:p>
    <w:p w14:paraId="4C393AB0" w14:textId="77777777" w:rsidR="00087564" w:rsidRPr="00087564" w:rsidRDefault="00087564" w:rsidP="00087564">
      <w:pPr>
        <w:spacing w:before="100" w:beforeAutospacing="1" w:after="100" w:afterAutospacing="1" w:line="240" w:lineRule="auto"/>
        <w:jc w:val="both"/>
        <w:rPr>
          <w:rFonts w:ascii="Arial" w:eastAsia="Times New Roman" w:hAnsi="Arial" w:cs="Arial"/>
          <w:sz w:val="20"/>
          <w:szCs w:val="24"/>
        </w:rPr>
      </w:pPr>
      <w:r w:rsidRPr="00087564">
        <w:rPr>
          <w:rFonts w:ascii="Arial" w:eastAsia="Times New Roman" w:hAnsi="Arial" w:cs="Arial"/>
          <w:sz w:val="20"/>
          <w:szCs w:val="24"/>
        </w:rPr>
        <w:t>The present study is delimited to examining the attitude towards technology-enabled learning among adult students enrolled in non-formal education programs. The study is confined to a specific geographical area, and the findings may not be generalized to adult learners in other regions or formal educational settings.</w:t>
      </w:r>
    </w:p>
    <w:p w14:paraId="4A8D5B49" w14:textId="77777777" w:rsidR="00087564" w:rsidRPr="00087564" w:rsidRDefault="00087564" w:rsidP="00087564">
      <w:pPr>
        <w:spacing w:before="100" w:beforeAutospacing="1" w:after="100" w:afterAutospacing="1" w:line="240" w:lineRule="auto"/>
        <w:jc w:val="both"/>
        <w:rPr>
          <w:rFonts w:ascii="Arial" w:eastAsia="Times New Roman" w:hAnsi="Arial" w:cs="Arial"/>
          <w:sz w:val="20"/>
          <w:szCs w:val="24"/>
        </w:rPr>
      </w:pPr>
      <w:r w:rsidRPr="00087564">
        <w:rPr>
          <w:rFonts w:ascii="Arial" w:eastAsia="Times New Roman" w:hAnsi="Arial" w:cs="Arial"/>
          <w:sz w:val="20"/>
          <w:szCs w:val="24"/>
        </w:rPr>
        <w:t xml:space="preserve">Only selected non-formal education </w:t>
      </w:r>
      <w:proofErr w:type="spellStart"/>
      <w:r w:rsidRPr="00087564">
        <w:rPr>
          <w:rFonts w:ascii="Arial" w:eastAsia="Times New Roman" w:hAnsi="Arial" w:cs="Arial"/>
          <w:sz w:val="20"/>
          <w:szCs w:val="24"/>
        </w:rPr>
        <w:t>centers</w:t>
      </w:r>
      <w:proofErr w:type="spellEnd"/>
      <w:r w:rsidRPr="00087564">
        <w:rPr>
          <w:rFonts w:ascii="Arial" w:eastAsia="Times New Roman" w:hAnsi="Arial" w:cs="Arial"/>
          <w:sz w:val="20"/>
          <w:szCs w:val="24"/>
        </w:rPr>
        <w:t xml:space="preserve"> are included in the study, and participants are limited to adult learners who are currently engaged in such programs. The study focuses solely on learners’ attitudes and does not take into account other factors such as academic achievement, teaching effectiveness, or institutional infrastructure in detail.</w:t>
      </w:r>
    </w:p>
    <w:p w14:paraId="2BF3E832" w14:textId="77777777" w:rsidR="00087564" w:rsidRPr="00087564" w:rsidRDefault="00087564" w:rsidP="008007FB">
      <w:pPr>
        <w:spacing w:before="100" w:beforeAutospacing="1" w:after="100" w:afterAutospacing="1" w:line="240" w:lineRule="auto"/>
        <w:jc w:val="both"/>
        <w:rPr>
          <w:rFonts w:ascii="Arial" w:eastAsia="Times New Roman" w:hAnsi="Arial" w:cs="Arial"/>
          <w:sz w:val="20"/>
          <w:szCs w:val="24"/>
        </w:rPr>
      </w:pPr>
      <w:r w:rsidRPr="00087564">
        <w:rPr>
          <w:rFonts w:ascii="Arial" w:eastAsia="Times New Roman" w:hAnsi="Arial" w:cs="Arial"/>
          <w:sz w:val="20"/>
          <w:szCs w:val="24"/>
        </w:rPr>
        <w:t>The research considers only certain aspects of technology-enabled learning, such as the use of digital devices, online resources, and learning platforms, and excludes advanced or specialized technologies. Time constraints and resource limitations also restrict the sample size and duration of the study.</w:t>
      </w:r>
    </w:p>
    <w:p w14:paraId="471F967D" w14:textId="77777777" w:rsidR="000031BD" w:rsidRDefault="00AB5D2E" w:rsidP="009D56CF">
      <w:pPr>
        <w:spacing w:before="100" w:beforeAutospacing="1" w:after="100" w:afterAutospacing="1" w:line="240" w:lineRule="auto"/>
        <w:jc w:val="both"/>
        <w:outlineLvl w:val="0"/>
        <w:rPr>
          <w:rFonts w:ascii="Arial" w:eastAsia="Times New Roman" w:hAnsi="Arial" w:cs="Arial"/>
          <w:b/>
          <w:bCs/>
          <w:kern w:val="36"/>
          <w:sz w:val="20"/>
          <w:szCs w:val="20"/>
        </w:rPr>
      </w:pPr>
      <w:r>
        <w:rPr>
          <w:rFonts w:ascii="Arial" w:eastAsia="Times New Roman" w:hAnsi="Arial" w:cs="Arial"/>
          <w:b/>
          <w:bCs/>
          <w:kern w:val="36"/>
          <w:sz w:val="20"/>
          <w:szCs w:val="20"/>
        </w:rPr>
        <w:t>18</w:t>
      </w:r>
      <w:r w:rsidR="000031BD" w:rsidRPr="009D56CF">
        <w:rPr>
          <w:rFonts w:ascii="Arial" w:eastAsia="Times New Roman" w:hAnsi="Arial" w:cs="Arial"/>
          <w:b/>
          <w:bCs/>
          <w:kern w:val="36"/>
          <w:sz w:val="20"/>
          <w:szCs w:val="20"/>
        </w:rPr>
        <w:t>. Conclusion</w:t>
      </w:r>
    </w:p>
    <w:p w14:paraId="21DD0876" w14:textId="77777777" w:rsidR="002E5143" w:rsidRDefault="000031BD" w:rsidP="009D56CF">
      <w:pPr>
        <w:spacing w:before="100" w:beforeAutospacing="1" w:after="100" w:afterAutospacing="1" w:line="240" w:lineRule="auto"/>
        <w:jc w:val="both"/>
        <w:rPr>
          <w:rFonts w:ascii="Arial" w:eastAsia="Times New Roman" w:hAnsi="Arial" w:cs="Arial"/>
          <w:sz w:val="20"/>
          <w:szCs w:val="20"/>
        </w:rPr>
      </w:pPr>
      <w:r w:rsidRPr="000031BD">
        <w:rPr>
          <w:rFonts w:ascii="Arial" w:eastAsia="Times New Roman" w:hAnsi="Arial" w:cs="Arial"/>
          <w:sz w:val="20"/>
          <w:szCs w:val="20"/>
        </w:rPr>
        <w:t>The study concludes that adult learners in non-formal education exhibit a positive attitude towards technology-enabled learning. While gender and working status do not significantly influence attitudes, age and mobile usage are critical factors. Enhancing digital access and providing targeted training can further strengthen technology adoption in non-formal education.</w:t>
      </w:r>
      <w:r w:rsidR="002E5143">
        <w:rPr>
          <w:rFonts w:ascii="Arial" w:eastAsia="Times New Roman" w:hAnsi="Arial" w:cs="Arial"/>
          <w:sz w:val="20"/>
          <w:szCs w:val="20"/>
        </w:rPr>
        <w:t xml:space="preserve">  </w:t>
      </w:r>
      <w:r w:rsidR="002E5143" w:rsidRPr="008E5050">
        <w:rPr>
          <w:rFonts w:ascii="Arial" w:eastAsia="Times New Roman" w:hAnsi="Arial" w:cs="Arial"/>
          <w:sz w:val="20"/>
          <w:szCs w:val="20"/>
        </w:rPr>
        <w:t xml:space="preserve">Technology-enabled learning has emerged as a powerful tool in expanding educational opportunities, particularly within non-formal education systems. For adult learners, who often juggle multiple responsibilities and may have limited access to traditional </w:t>
      </w:r>
      <w:r w:rsidR="002E5143" w:rsidRPr="008E5050">
        <w:rPr>
          <w:rFonts w:ascii="Arial" w:eastAsia="Times New Roman" w:hAnsi="Arial" w:cs="Arial"/>
          <w:sz w:val="20"/>
          <w:szCs w:val="20"/>
        </w:rPr>
        <w:lastRenderedPageBreak/>
        <w:t>schooling, digital learning platforms provide flexibility, accessibility, and a wide range of resources that support continuous learning.</w:t>
      </w:r>
    </w:p>
    <w:p w14:paraId="6251CD77" w14:textId="77777777" w:rsidR="00F8471C" w:rsidRPr="00F8471C" w:rsidRDefault="00F8471C" w:rsidP="00F8471C">
      <w:pPr>
        <w:spacing w:before="100" w:beforeAutospacing="1" w:after="100" w:afterAutospacing="1" w:line="240" w:lineRule="auto"/>
        <w:jc w:val="both"/>
        <w:rPr>
          <w:rFonts w:ascii="Arial" w:eastAsia="Times New Roman" w:hAnsi="Arial" w:cs="Arial"/>
          <w:b/>
          <w:bCs/>
          <w:sz w:val="20"/>
          <w:szCs w:val="20"/>
        </w:rPr>
      </w:pPr>
      <w:r w:rsidRPr="00F8471C">
        <w:rPr>
          <w:rFonts w:ascii="Arial" w:eastAsia="Times New Roman" w:hAnsi="Arial" w:cs="Arial"/>
          <w:b/>
          <w:bCs/>
          <w:sz w:val="20"/>
          <w:szCs w:val="20"/>
        </w:rPr>
        <w:t xml:space="preserve">Consent </w:t>
      </w:r>
    </w:p>
    <w:p w14:paraId="4F0EE270" w14:textId="77444284" w:rsidR="00F8471C" w:rsidRDefault="00F8471C" w:rsidP="00F8471C">
      <w:pPr>
        <w:spacing w:before="100" w:beforeAutospacing="1" w:after="100" w:afterAutospacing="1" w:line="240" w:lineRule="auto"/>
        <w:jc w:val="both"/>
        <w:rPr>
          <w:rFonts w:ascii="Arial" w:eastAsia="Times New Roman" w:hAnsi="Arial" w:cs="Arial"/>
          <w:sz w:val="20"/>
          <w:szCs w:val="20"/>
        </w:rPr>
      </w:pPr>
      <w:r w:rsidRPr="00F8471C">
        <w:rPr>
          <w:rFonts w:ascii="Arial" w:eastAsia="Times New Roman" w:hAnsi="Arial" w:cs="Arial"/>
          <w:sz w:val="20"/>
          <w:szCs w:val="20"/>
        </w:rPr>
        <w:t>As per international standards or university standards, Participants’ written consent has been collected and preserved by the author(s).</w:t>
      </w:r>
    </w:p>
    <w:p w14:paraId="379A628C" w14:textId="77777777" w:rsidR="00AB27CA" w:rsidRDefault="00AB27CA" w:rsidP="00AB27CA">
      <w:pPr>
        <w:rPr>
          <w:highlight w:val="yellow"/>
        </w:rPr>
      </w:pPr>
      <w:r>
        <w:rPr>
          <w:highlight w:val="yellow"/>
        </w:rPr>
        <w:t>Disclaimer (Artificial intelligence)</w:t>
      </w:r>
    </w:p>
    <w:p w14:paraId="38C359DE" w14:textId="77777777" w:rsidR="00AB27CA" w:rsidRDefault="00AB27CA" w:rsidP="00AB27CA">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395B7EA7" w14:textId="77777777" w:rsidR="00AB27CA" w:rsidRDefault="00AB27CA" w:rsidP="00AB27CA"/>
    <w:p w14:paraId="0616A0D1" w14:textId="77777777" w:rsidR="00AB27CA" w:rsidRPr="000031BD" w:rsidRDefault="00AB27CA" w:rsidP="009D56CF">
      <w:pPr>
        <w:spacing w:before="100" w:beforeAutospacing="1" w:after="100" w:afterAutospacing="1" w:line="240" w:lineRule="auto"/>
        <w:jc w:val="both"/>
        <w:rPr>
          <w:rFonts w:ascii="Arial" w:eastAsia="Times New Roman" w:hAnsi="Arial" w:cs="Arial"/>
          <w:sz w:val="20"/>
          <w:szCs w:val="20"/>
        </w:rPr>
      </w:pPr>
    </w:p>
    <w:p w14:paraId="2D2424BB" w14:textId="77777777" w:rsidR="00A51BBB" w:rsidRDefault="00AB5D2E" w:rsidP="009D56CF">
      <w:pPr>
        <w:jc w:val="both"/>
        <w:rPr>
          <w:rFonts w:ascii="Arial" w:hAnsi="Arial" w:cs="Arial"/>
          <w:b/>
          <w:sz w:val="20"/>
          <w:szCs w:val="20"/>
        </w:rPr>
      </w:pPr>
      <w:r>
        <w:rPr>
          <w:rFonts w:ascii="Arial" w:hAnsi="Arial" w:cs="Arial"/>
          <w:b/>
          <w:sz w:val="20"/>
          <w:szCs w:val="20"/>
        </w:rPr>
        <w:t>19</w:t>
      </w:r>
      <w:r w:rsidR="00C701D8" w:rsidRPr="00C701D8">
        <w:rPr>
          <w:rFonts w:ascii="Arial" w:hAnsi="Arial" w:cs="Arial"/>
          <w:b/>
          <w:sz w:val="20"/>
          <w:szCs w:val="20"/>
        </w:rPr>
        <w:t>. References</w:t>
      </w:r>
    </w:p>
    <w:p w14:paraId="5EA1D341"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Knowles, M. S., Holton, E. F., &amp; Swanson, R. A. (2020). </w:t>
      </w:r>
      <w:r w:rsidRPr="009977BB">
        <w:rPr>
          <w:rStyle w:val="Emphasis"/>
          <w:rFonts w:ascii="Arial" w:hAnsi="Arial" w:cs="Arial"/>
          <w:sz w:val="20"/>
        </w:rPr>
        <w:t>The adult learner: The definitive classic in adult education and human resource development</w:t>
      </w:r>
      <w:r w:rsidRPr="009977BB">
        <w:rPr>
          <w:rFonts w:ascii="Arial" w:hAnsi="Arial" w:cs="Arial"/>
          <w:sz w:val="20"/>
        </w:rPr>
        <w:t xml:space="preserve"> (9th ed.). Routledge.</w:t>
      </w:r>
    </w:p>
    <w:p w14:paraId="01323CBC"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Venkatesh, V., Thong, J. Y. L., &amp; Xu, X. (2012). Consumer acceptance and use of information technology: Extending the unified theory of acceptance and use of technology. </w:t>
      </w:r>
      <w:r w:rsidRPr="009977BB">
        <w:rPr>
          <w:rStyle w:val="Emphasis"/>
          <w:rFonts w:ascii="Arial" w:hAnsi="Arial" w:cs="Arial"/>
          <w:sz w:val="20"/>
        </w:rPr>
        <w:t>MIS Quarterly, 36</w:t>
      </w:r>
      <w:r w:rsidRPr="009977BB">
        <w:rPr>
          <w:rFonts w:ascii="Arial" w:hAnsi="Arial" w:cs="Arial"/>
          <w:sz w:val="20"/>
        </w:rPr>
        <w:t>(1), 157–178.</w:t>
      </w:r>
    </w:p>
    <w:p w14:paraId="7F509CC9" w14:textId="77777777" w:rsidR="00A6238D" w:rsidRPr="009977BB" w:rsidRDefault="00A6238D" w:rsidP="000154A3">
      <w:pPr>
        <w:pStyle w:val="NormalWeb"/>
        <w:numPr>
          <w:ilvl w:val="0"/>
          <w:numId w:val="6"/>
        </w:numPr>
        <w:rPr>
          <w:rFonts w:ascii="Arial" w:hAnsi="Arial" w:cs="Arial"/>
          <w:sz w:val="20"/>
        </w:rPr>
      </w:pPr>
      <w:proofErr w:type="spellStart"/>
      <w:r w:rsidRPr="009977BB">
        <w:rPr>
          <w:rFonts w:ascii="Arial" w:hAnsi="Arial" w:cs="Arial"/>
          <w:sz w:val="20"/>
        </w:rPr>
        <w:t>Harahap</w:t>
      </w:r>
      <w:proofErr w:type="spellEnd"/>
      <w:r w:rsidRPr="009977BB">
        <w:rPr>
          <w:rFonts w:ascii="Arial" w:hAnsi="Arial" w:cs="Arial"/>
          <w:sz w:val="20"/>
        </w:rPr>
        <w:t xml:space="preserve">, R., </w:t>
      </w:r>
      <w:proofErr w:type="spellStart"/>
      <w:r w:rsidRPr="009977BB">
        <w:rPr>
          <w:rFonts w:ascii="Arial" w:hAnsi="Arial" w:cs="Arial"/>
          <w:sz w:val="20"/>
        </w:rPr>
        <w:t>Sutikno</w:t>
      </w:r>
      <w:proofErr w:type="spellEnd"/>
      <w:r w:rsidRPr="009977BB">
        <w:rPr>
          <w:rFonts w:ascii="Arial" w:hAnsi="Arial" w:cs="Arial"/>
          <w:sz w:val="20"/>
        </w:rPr>
        <w:t xml:space="preserve">, S., &amp; </w:t>
      </w:r>
      <w:proofErr w:type="spellStart"/>
      <w:r w:rsidRPr="009977BB">
        <w:rPr>
          <w:rFonts w:ascii="Arial" w:hAnsi="Arial" w:cs="Arial"/>
          <w:sz w:val="20"/>
        </w:rPr>
        <w:t>Matondang</w:t>
      </w:r>
      <w:proofErr w:type="spellEnd"/>
      <w:r w:rsidRPr="009977BB">
        <w:rPr>
          <w:rFonts w:ascii="Arial" w:hAnsi="Arial" w:cs="Arial"/>
          <w:sz w:val="20"/>
        </w:rPr>
        <w:t xml:space="preserve">, S. A. (2026). Digital technology for non-formal learning: Transitioning traditional structures to online models. </w:t>
      </w:r>
      <w:r w:rsidRPr="009977BB">
        <w:rPr>
          <w:rStyle w:val="Emphasis"/>
          <w:rFonts w:ascii="Arial" w:hAnsi="Arial" w:cs="Arial"/>
          <w:sz w:val="20"/>
        </w:rPr>
        <w:t>Journal of Non-Formal Education Research.</w:t>
      </w:r>
    </w:p>
    <w:p w14:paraId="529BB678" w14:textId="77777777" w:rsidR="00A6238D" w:rsidRPr="009977BB" w:rsidRDefault="00A6238D" w:rsidP="000154A3">
      <w:pPr>
        <w:pStyle w:val="NormalWeb"/>
        <w:numPr>
          <w:ilvl w:val="0"/>
          <w:numId w:val="6"/>
        </w:numPr>
        <w:rPr>
          <w:rFonts w:ascii="Arial" w:hAnsi="Arial" w:cs="Arial"/>
          <w:sz w:val="20"/>
        </w:rPr>
      </w:pPr>
      <w:proofErr w:type="spellStart"/>
      <w:r w:rsidRPr="009977BB">
        <w:rPr>
          <w:rFonts w:ascii="Arial" w:hAnsi="Arial" w:cs="Arial"/>
          <w:sz w:val="20"/>
        </w:rPr>
        <w:t>Pihlainen</w:t>
      </w:r>
      <w:proofErr w:type="spellEnd"/>
      <w:r w:rsidRPr="009977BB">
        <w:rPr>
          <w:rFonts w:ascii="Arial" w:hAnsi="Arial" w:cs="Arial"/>
          <w:sz w:val="20"/>
        </w:rPr>
        <w:t xml:space="preserve">, K., et al. (2021). Digital technologies in non-formal education: Opportunities and challenges for adult learners. </w:t>
      </w:r>
      <w:r w:rsidRPr="009977BB">
        <w:rPr>
          <w:rStyle w:val="Emphasis"/>
          <w:rFonts w:ascii="Arial" w:hAnsi="Arial" w:cs="Arial"/>
          <w:sz w:val="20"/>
        </w:rPr>
        <w:t>International Journal of Lifelong Education.</w:t>
      </w:r>
    </w:p>
    <w:p w14:paraId="3AB3EABE"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Attard, G., &amp; Holmes, B. (2022). Part-time adult students' satisfaction and attitude toward online learning. </w:t>
      </w:r>
      <w:r w:rsidRPr="009977BB">
        <w:rPr>
          <w:rStyle w:val="Emphasis"/>
          <w:rFonts w:ascii="Arial" w:hAnsi="Arial" w:cs="Arial"/>
          <w:sz w:val="20"/>
        </w:rPr>
        <w:t>Journal of Computer Assisted Learning.</w:t>
      </w:r>
    </w:p>
    <w:p w14:paraId="23414A00"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Government of Kerala. (2025). </w:t>
      </w:r>
      <w:r w:rsidRPr="009977BB">
        <w:rPr>
          <w:rStyle w:val="Emphasis"/>
          <w:rFonts w:ascii="Arial" w:hAnsi="Arial" w:cs="Arial"/>
          <w:sz w:val="20"/>
        </w:rPr>
        <w:t>Digi Keralam: Report on total digital literacy and inclusion.</w:t>
      </w:r>
      <w:r w:rsidRPr="009977BB">
        <w:rPr>
          <w:rFonts w:ascii="Arial" w:hAnsi="Arial" w:cs="Arial"/>
          <w:sz w:val="20"/>
        </w:rPr>
        <w:t xml:space="preserve"> Kerala State Planning Board.</w:t>
      </w:r>
    </w:p>
    <w:p w14:paraId="1AC0A6B6"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Kerala Infrastructure and Technology for Education (KITE). (2026). </w:t>
      </w:r>
      <w:r w:rsidRPr="009977BB">
        <w:rPr>
          <w:rStyle w:val="Emphasis"/>
          <w:rFonts w:ascii="Arial" w:hAnsi="Arial" w:cs="Arial"/>
          <w:sz w:val="20"/>
        </w:rPr>
        <w:t>Impact of ICT interventions on adult and continuing education in Kerala.</w:t>
      </w:r>
    </w:p>
    <w:p w14:paraId="6BC85D3F" w14:textId="77777777" w:rsidR="00A6238D" w:rsidRPr="009977BB" w:rsidRDefault="00A6238D" w:rsidP="000154A3">
      <w:pPr>
        <w:pStyle w:val="NormalWeb"/>
        <w:numPr>
          <w:ilvl w:val="0"/>
          <w:numId w:val="6"/>
        </w:numPr>
        <w:rPr>
          <w:rFonts w:ascii="Arial" w:hAnsi="Arial" w:cs="Arial"/>
          <w:sz w:val="20"/>
        </w:rPr>
      </w:pPr>
      <w:proofErr w:type="spellStart"/>
      <w:r w:rsidRPr="009977BB">
        <w:rPr>
          <w:rFonts w:ascii="Arial" w:hAnsi="Arial" w:cs="Arial"/>
          <w:sz w:val="20"/>
        </w:rPr>
        <w:t>Aksharakairali</w:t>
      </w:r>
      <w:proofErr w:type="spellEnd"/>
      <w:r w:rsidRPr="009977BB">
        <w:rPr>
          <w:rFonts w:ascii="Arial" w:hAnsi="Arial" w:cs="Arial"/>
          <w:sz w:val="20"/>
        </w:rPr>
        <w:t xml:space="preserve">. (n.d.). </w:t>
      </w:r>
      <w:r w:rsidRPr="009977BB">
        <w:rPr>
          <w:rStyle w:val="Emphasis"/>
          <w:rFonts w:ascii="Arial" w:hAnsi="Arial" w:cs="Arial"/>
          <w:sz w:val="20"/>
        </w:rPr>
        <w:t>Monthly magazine for literacy students.</w:t>
      </w:r>
    </w:p>
    <w:p w14:paraId="00AE1E85"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UNESCO Institute for Lifelong Learning. (2025). </w:t>
      </w:r>
      <w:r w:rsidRPr="009977BB">
        <w:rPr>
          <w:rStyle w:val="Emphasis"/>
          <w:rFonts w:ascii="Arial" w:hAnsi="Arial" w:cs="Arial"/>
          <w:sz w:val="20"/>
        </w:rPr>
        <w:t>Digital empowerment for adult educators in the age of AI.</w:t>
      </w:r>
      <w:r w:rsidRPr="009977BB">
        <w:rPr>
          <w:rFonts w:ascii="Arial" w:hAnsi="Arial" w:cs="Arial"/>
          <w:sz w:val="20"/>
        </w:rPr>
        <w:t xml:space="preserve"> UIL Learning Hub.</w:t>
      </w:r>
    </w:p>
    <w:p w14:paraId="32D585B2"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Vasta, M. (n.d.). </w:t>
      </w:r>
      <w:r w:rsidRPr="009977BB">
        <w:rPr>
          <w:rStyle w:val="Emphasis"/>
          <w:rFonts w:ascii="Arial" w:hAnsi="Arial" w:cs="Arial"/>
          <w:sz w:val="20"/>
        </w:rPr>
        <w:t>Teaching techniques.</w:t>
      </w:r>
      <w:r w:rsidRPr="009977BB">
        <w:rPr>
          <w:rFonts w:ascii="Arial" w:hAnsi="Arial" w:cs="Arial"/>
          <w:sz w:val="20"/>
        </w:rPr>
        <w:t xml:space="preserve"> Retrieved from </w:t>
      </w:r>
      <w:hyperlink r:id="rId5" w:tgtFrame="_new" w:history="1">
        <w:r w:rsidRPr="009977BB">
          <w:rPr>
            <w:rStyle w:val="Hyperlink"/>
            <w:rFonts w:ascii="Arial" w:hAnsi="Arial" w:cs="Arial"/>
            <w:sz w:val="20"/>
          </w:rPr>
          <w:t>https://ebooks.inflibnet.ac.in</w:t>
        </w:r>
      </w:hyperlink>
    </w:p>
    <w:p w14:paraId="4476CC0A" w14:textId="77777777" w:rsidR="00A6238D" w:rsidRPr="009977BB" w:rsidRDefault="00A6238D" w:rsidP="000154A3">
      <w:pPr>
        <w:pStyle w:val="NormalWeb"/>
        <w:numPr>
          <w:ilvl w:val="0"/>
          <w:numId w:val="6"/>
        </w:numPr>
        <w:rPr>
          <w:rFonts w:ascii="Arial" w:hAnsi="Arial" w:cs="Arial"/>
          <w:sz w:val="20"/>
        </w:rPr>
      </w:pPr>
      <w:proofErr w:type="spellStart"/>
      <w:r w:rsidRPr="009977BB">
        <w:rPr>
          <w:rFonts w:ascii="Arial" w:hAnsi="Arial" w:cs="Arial"/>
          <w:sz w:val="20"/>
        </w:rPr>
        <w:t>Chieke</w:t>
      </w:r>
      <w:proofErr w:type="spellEnd"/>
      <w:r w:rsidRPr="009977BB">
        <w:rPr>
          <w:rFonts w:ascii="Arial" w:hAnsi="Arial" w:cs="Arial"/>
          <w:sz w:val="20"/>
        </w:rPr>
        <w:t xml:space="preserve">, J. C., </w:t>
      </w:r>
      <w:proofErr w:type="spellStart"/>
      <w:r w:rsidRPr="009977BB">
        <w:rPr>
          <w:rFonts w:ascii="Arial" w:hAnsi="Arial" w:cs="Arial"/>
          <w:sz w:val="20"/>
        </w:rPr>
        <w:t>Ewelum</w:t>
      </w:r>
      <w:proofErr w:type="spellEnd"/>
      <w:r w:rsidRPr="009977BB">
        <w:rPr>
          <w:rFonts w:ascii="Arial" w:hAnsi="Arial" w:cs="Arial"/>
          <w:sz w:val="20"/>
        </w:rPr>
        <w:t xml:space="preserve">, J. N., &amp; </w:t>
      </w:r>
      <w:proofErr w:type="spellStart"/>
      <w:r w:rsidRPr="009977BB">
        <w:rPr>
          <w:rFonts w:ascii="Arial" w:hAnsi="Arial" w:cs="Arial"/>
          <w:sz w:val="20"/>
        </w:rPr>
        <w:t>Ogbaka</w:t>
      </w:r>
      <w:proofErr w:type="spellEnd"/>
      <w:r w:rsidRPr="009977BB">
        <w:rPr>
          <w:rFonts w:ascii="Arial" w:hAnsi="Arial" w:cs="Arial"/>
          <w:sz w:val="20"/>
        </w:rPr>
        <w:t xml:space="preserve">, L. C. (n.d.). Adult and non-formal education: Meaning, importance, and scope. </w:t>
      </w:r>
      <w:r w:rsidRPr="009977BB">
        <w:rPr>
          <w:rStyle w:val="Emphasis"/>
          <w:rFonts w:ascii="Arial" w:hAnsi="Arial" w:cs="Arial"/>
          <w:sz w:val="20"/>
        </w:rPr>
        <w:t>International Journal of Educational Research and Development</w:t>
      </w:r>
      <w:r w:rsidRPr="009977BB">
        <w:rPr>
          <w:rFonts w:ascii="Arial" w:hAnsi="Arial" w:cs="Arial"/>
          <w:sz w:val="20"/>
        </w:rPr>
        <w:t xml:space="preserve">, 28–32. Retrieved from </w:t>
      </w:r>
      <w:hyperlink r:id="rId6" w:tgtFrame="_new" w:history="1">
        <w:r w:rsidRPr="009977BB">
          <w:rPr>
            <w:rStyle w:val="Hyperlink"/>
            <w:rFonts w:ascii="Arial" w:hAnsi="Arial" w:cs="Arial"/>
            <w:sz w:val="20"/>
          </w:rPr>
          <w:t>http://www.multidisciplinaryarticle.net</w:t>
        </w:r>
      </w:hyperlink>
    </w:p>
    <w:p w14:paraId="1C7E80D3"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Kapoor, R. (2019). </w:t>
      </w:r>
      <w:r w:rsidRPr="009977BB">
        <w:rPr>
          <w:rStyle w:val="Emphasis"/>
          <w:rFonts w:ascii="Arial" w:hAnsi="Arial" w:cs="Arial"/>
          <w:sz w:val="20"/>
        </w:rPr>
        <w:t>The adult learners.</w:t>
      </w:r>
      <w:r w:rsidRPr="009977BB">
        <w:rPr>
          <w:rFonts w:ascii="Arial" w:hAnsi="Arial" w:cs="Arial"/>
          <w:sz w:val="20"/>
        </w:rPr>
        <w:t xml:space="preserve"> Retrieved from </w:t>
      </w:r>
      <w:hyperlink r:id="rId7" w:tgtFrame="_new" w:history="1">
        <w:r w:rsidRPr="009977BB">
          <w:rPr>
            <w:rStyle w:val="Hyperlink"/>
            <w:rFonts w:ascii="Arial" w:hAnsi="Arial" w:cs="Arial"/>
            <w:sz w:val="20"/>
          </w:rPr>
          <w:t>https://www.researchgate.net</w:t>
        </w:r>
      </w:hyperlink>
    </w:p>
    <w:p w14:paraId="3C20F113" w14:textId="77777777" w:rsidR="00A6238D" w:rsidRDefault="00A6238D" w:rsidP="000154A3">
      <w:pPr>
        <w:pStyle w:val="NormalWeb"/>
        <w:numPr>
          <w:ilvl w:val="0"/>
          <w:numId w:val="6"/>
        </w:numPr>
        <w:rPr>
          <w:rFonts w:ascii="Arial" w:hAnsi="Arial" w:cs="Arial"/>
          <w:sz w:val="20"/>
        </w:rPr>
      </w:pPr>
      <w:r w:rsidRPr="009977BB">
        <w:rPr>
          <w:rFonts w:ascii="Arial" w:hAnsi="Arial" w:cs="Arial"/>
          <w:sz w:val="20"/>
        </w:rPr>
        <w:t xml:space="preserve">Kumari, A. (2026). What is non-formal education? Retrieved from </w:t>
      </w:r>
      <w:hyperlink r:id="rId8" w:tgtFrame="_new" w:history="1">
        <w:r w:rsidRPr="009977BB">
          <w:rPr>
            <w:rStyle w:val="Hyperlink"/>
            <w:rFonts w:ascii="Arial" w:hAnsi="Arial" w:cs="Arial"/>
            <w:sz w:val="20"/>
          </w:rPr>
          <w:t>https://www.21kschool.com</w:t>
        </w:r>
      </w:hyperlink>
    </w:p>
    <w:p w14:paraId="56CD383F" w14:textId="77777777" w:rsidR="009977BB" w:rsidRPr="009977BB" w:rsidRDefault="009977BB" w:rsidP="000154A3">
      <w:pPr>
        <w:pStyle w:val="NormalWeb"/>
        <w:numPr>
          <w:ilvl w:val="0"/>
          <w:numId w:val="6"/>
        </w:numPr>
        <w:rPr>
          <w:rFonts w:ascii="Arial" w:hAnsi="Arial" w:cs="Arial"/>
          <w:sz w:val="20"/>
        </w:rPr>
      </w:pPr>
      <w:hyperlink r:id="rId9" w:history="1">
        <w:r w:rsidRPr="009977BB">
          <w:rPr>
            <w:rStyle w:val="Hyperlink"/>
            <w:rFonts w:ascii="Arial" w:hAnsi="Arial" w:cs="Arial"/>
            <w:color w:val="auto"/>
            <w:sz w:val="21"/>
            <w:szCs w:val="21"/>
            <w:u w:val="none"/>
            <w:shd w:val="clear" w:color="auto" w:fill="FFFFFF"/>
          </w:rPr>
          <w:t>James V. Kahn John W. Best</w:t>
        </w:r>
      </w:hyperlink>
      <w:r w:rsidRPr="009977BB">
        <w:rPr>
          <w:rFonts w:ascii="Arial" w:hAnsi="Arial" w:cs="Arial"/>
          <w:sz w:val="21"/>
          <w:szCs w:val="21"/>
          <w:shd w:val="clear" w:color="auto" w:fill="FFFFFF"/>
        </w:rPr>
        <w:t> </w:t>
      </w:r>
      <w:r>
        <w:rPr>
          <w:rFonts w:ascii="Arial" w:hAnsi="Arial" w:cs="Arial"/>
          <w:sz w:val="21"/>
          <w:szCs w:val="21"/>
          <w:shd w:val="clear" w:color="auto" w:fill="FFFFFF"/>
        </w:rPr>
        <w:t>(2016</w:t>
      </w:r>
      <w:proofErr w:type="gramStart"/>
      <w:r>
        <w:rPr>
          <w:rFonts w:ascii="Arial" w:hAnsi="Arial" w:cs="Arial"/>
          <w:sz w:val="21"/>
          <w:szCs w:val="21"/>
          <w:shd w:val="clear" w:color="auto" w:fill="FFFFFF"/>
        </w:rPr>
        <w:t>)  Research</w:t>
      </w:r>
      <w:proofErr w:type="gramEnd"/>
      <w:r>
        <w:rPr>
          <w:rFonts w:ascii="Arial" w:hAnsi="Arial" w:cs="Arial"/>
          <w:sz w:val="21"/>
          <w:szCs w:val="21"/>
          <w:shd w:val="clear" w:color="auto" w:fill="FFFFFF"/>
        </w:rPr>
        <w:t xml:space="preserve"> in Education </w:t>
      </w:r>
    </w:p>
    <w:p w14:paraId="19F3BAA1"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Kerimbayev, N., </w:t>
      </w:r>
      <w:proofErr w:type="spellStart"/>
      <w:r w:rsidRPr="009977BB">
        <w:rPr>
          <w:rFonts w:ascii="Arial" w:hAnsi="Arial" w:cs="Arial"/>
          <w:sz w:val="20"/>
        </w:rPr>
        <w:t>Adamova</w:t>
      </w:r>
      <w:proofErr w:type="spellEnd"/>
      <w:r w:rsidRPr="009977BB">
        <w:rPr>
          <w:rFonts w:ascii="Arial" w:hAnsi="Arial" w:cs="Arial"/>
          <w:sz w:val="20"/>
        </w:rPr>
        <w:t>, K., Shadiev, R., &amp; Altinay, Z. (2025). Intelligent educational technologies in individual learning: A systematic literature review.</w:t>
      </w:r>
    </w:p>
    <w:p w14:paraId="364B81FD" w14:textId="77777777" w:rsidR="00A6238D" w:rsidRPr="009977BB" w:rsidRDefault="00A6238D" w:rsidP="000154A3">
      <w:pPr>
        <w:pStyle w:val="NormalWeb"/>
        <w:numPr>
          <w:ilvl w:val="0"/>
          <w:numId w:val="6"/>
        </w:numPr>
        <w:rPr>
          <w:rFonts w:ascii="Arial" w:hAnsi="Arial" w:cs="Arial"/>
          <w:sz w:val="20"/>
        </w:rPr>
      </w:pPr>
      <w:proofErr w:type="spellStart"/>
      <w:r w:rsidRPr="009977BB">
        <w:rPr>
          <w:rFonts w:ascii="Arial" w:hAnsi="Arial" w:cs="Arial"/>
          <w:sz w:val="20"/>
        </w:rPr>
        <w:t>Alowayr</w:t>
      </w:r>
      <w:proofErr w:type="spellEnd"/>
      <w:r w:rsidRPr="009977BB">
        <w:rPr>
          <w:rFonts w:ascii="Arial" w:hAnsi="Arial" w:cs="Arial"/>
          <w:sz w:val="20"/>
        </w:rPr>
        <w:t xml:space="preserve">, A. (2022). The use of mobile learning in higher education: A systematic review. </w:t>
      </w:r>
      <w:r w:rsidRPr="009977BB">
        <w:rPr>
          <w:rStyle w:val="Emphasis"/>
          <w:rFonts w:ascii="Arial" w:hAnsi="Arial" w:cs="Arial"/>
          <w:sz w:val="20"/>
        </w:rPr>
        <w:t>International Journal of Higher Education.</w:t>
      </w:r>
    </w:p>
    <w:p w14:paraId="09C6960A"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Hasim, S. N. A., &amp; Bakar, K. A. (2025). Challenges and impacts of technology adoption in education: A systematic literature review. </w:t>
      </w:r>
      <w:r w:rsidRPr="009977BB">
        <w:rPr>
          <w:rStyle w:val="Emphasis"/>
          <w:rFonts w:ascii="Arial" w:hAnsi="Arial" w:cs="Arial"/>
          <w:sz w:val="20"/>
        </w:rPr>
        <w:t>International Journal of Research and Innovation in Social Science.</w:t>
      </w:r>
    </w:p>
    <w:p w14:paraId="2276A9EB"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lastRenderedPageBreak/>
        <w:t xml:space="preserve">Botha, J. (2024). The influence of biographical factors on adult learner self-directedness in an open distance learning environment. </w:t>
      </w:r>
      <w:r w:rsidRPr="009977BB">
        <w:rPr>
          <w:rStyle w:val="Emphasis"/>
          <w:rFonts w:ascii="Arial" w:hAnsi="Arial" w:cs="Arial"/>
          <w:sz w:val="20"/>
        </w:rPr>
        <w:t>International Review of Research in Open and Distributed Learning.</w:t>
      </w:r>
    </w:p>
    <w:p w14:paraId="3D615D42"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Bhandari, P. (2024). </w:t>
      </w:r>
      <w:r w:rsidRPr="009977BB">
        <w:rPr>
          <w:rStyle w:val="Emphasis"/>
          <w:rFonts w:ascii="Arial" w:hAnsi="Arial" w:cs="Arial"/>
          <w:sz w:val="20"/>
        </w:rPr>
        <w:t>Ethical considerations in research: Types &amp; examples.</w:t>
      </w:r>
    </w:p>
    <w:p w14:paraId="5B43925A"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Magal, S. K. (2004). </w:t>
      </w:r>
      <w:r w:rsidRPr="009977BB">
        <w:rPr>
          <w:rStyle w:val="Emphasis"/>
          <w:rFonts w:ascii="Arial" w:hAnsi="Arial" w:cs="Arial"/>
          <w:sz w:val="20"/>
        </w:rPr>
        <w:t>Statistics in psychology and education.</w:t>
      </w:r>
    </w:p>
    <w:p w14:paraId="4A527DAE" w14:textId="77777777" w:rsidR="00A6238D" w:rsidRPr="009977BB" w:rsidRDefault="00A6238D" w:rsidP="000154A3">
      <w:pPr>
        <w:pStyle w:val="NormalWeb"/>
        <w:numPr>
          <w:ilvl w:val="0"/>
          <w:numId w:val="6"/>
        </w:numPr>
        <w:rPr>
          <w:rFonts w:ascii="Arial" w:hAnsi="Arial" w:cs="Arial"/>
          <w:sz w:val="20"/>
        </w:rPr>
      </w:pPr>
      <w:r w:rsidRPr="009977BB">
        <w:rPr>
          <w:rFonts w:ascii="Arial" w:hAnsi="Arial" w:cs="Arial"/>
          <w:sz w:val="20"/>
        </w:rPr>
        <w:t xml:space="preserve">Kerala State </w:t>
      </w:r>
      <w:proofErr w:type="gramStart"/>
      <w:r w:rsidRPr="009977BB">
        <w:rPr>
          <w:rFonts w:ascii="Arial" w:hAnsi="Arial" w:cs="Arial"/>
          <w:sz w:val="20"/>
        </w:rPr>
        <w:t xml:space="preserve">Literacy </w:t>
      </w:r>
      <w:r w:rsidR="009977BB">
        <w:rPr>
          <w:rFonts w:ascii="Arial" w:hAnsi="Arial" w:cs="Arial"/>
          <w:sz w:val="20"/>
        </w:rPr>
        <w:t xml:space="preserve"> </w:t>
      </w:r>
      <w:r w:rsidRPr="009977BB">
        <w:rPr>
          <w:rFonts w:ascii="Arial" w:hAnsi="Arial" w:cs="Arial"/>
          <w:sz w:val="20"/>
        </w:rPr>
        <w:t>Mission</w:t>
      </w:r>
      <w:proofErr w:type="gramEnd"/>
      <w:r w:rsidRPr="009977BB">
        <w:rPr>
          <w:rFonts w:ascii="Arial" w:hAnsi="Arial" w:cs="Arial"/>
          <w:sz w:val="20"/>
        </w:rPr>
        <w:t xml:space="preserve"> Authority. (2011). </w:t>
      </w:r>
      <w:proofErr w:type="gramStart"/>
      <w:r w:rsidR="009977BB">
        <w:rPr>
          <w:rStyle w:val="Emphasis"/>
          <w:rFonts w:ascii="Arial" w:hAnsi="Arial" w:cs="Arial"/>
          <w:sz w:val="20"/>
        </w:rPr>
        <w:t>Plus</w:t>
      </w:r>
      <w:proofErr w:type="gramEnd"/>
      <w:r w:rsidR="009977BB">
        <w:rPr>
          <w:rStyle w:val="Emphasis"/>
          <w:rFonts w:ascii="Arial" w:hAnsi="Arial" w:cs="Arial"/>
          <w:sz w:val="20"/>
        </w:rPr>
        <w:t xml:space="preserve"> two Economics T</w:t>
      </w:r>
      <w:r w:rsidRPr="009977BB">
        <w:rPr>
          <w:rStyle w:val="Emphasis"/>
          <w:rFonts w:ascii="Arial" w:hAnsi="Arial" w:cs="Arial"/>
          <w:sz w:val="20"/>
        </w:rPr>
        <w:t>extbook.</w:t>
      </w:r>
    </w:p>
    <w:p w14:paraId="59AC6722" w14:textId="77777777" w:rsidR="00A6238D" w:rsidRPr="009977BB" w:rsidRDefault="00A6238D" w:rsidP="009D56CF">
      <w:pPr>
        <w:jc w:val="both"/>
        <w:rPr>
          <w:rFonts w:ascii="Arial" w:hAnsi="Arial" w:cs="Arial"/>
          <w:b/>
          <w:sz w:val="16"/>
          <w:szCs w:val="20"/>
        </w:rPr>
      </w:pPr>
    </w:p>
    <w:sectPr w:rsidR="00A6238D" w:rsidRPr="009977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7CC"/>
    <w:multiLevelType w:val="hybridMultilevel"/>
    <w:tmpl w:val="FF5C0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867EB2"/>
    <w:multiLevelType w:val="hybridMultilevel"/>
    <w:tmpl w:val="7B46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168E0"/>
    <w:multiLevelType w:val="multilevel"/>
    <w:tmpl w:val="2B302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026A3"/>
    <w:multiLevelType w:val="hybridMultilevel"/>
    <w:tmpl w:val="CD90C28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F737EDC"/>
    <w:multiLevelType w:val="multilevel"/>
    <w:tmpl w:val="FFF02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02881"/>
    <w:multiLevelType w:val="multilevel"/>
    <w:tmpl w:val="26504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624795">
    <w:abstractNumId w:val="0"/>
  </w:num>
  <w:num w:numId="2" w16cid:durableId="1559130727">
    <w:abstractNumId w:val="3"/>
  </w:num>
  <w:num w:numId="3" w16cid:durableId="427121036">
    <w:abstractNumId w:val="5"/>
  </w:num>
  <w:num w:numId="4" w16cid:durableId="255596600">
    <w:abstractNumId w:val="4"/>
  </w:num>
  <w:num w:numId="5" w16cid:durableId="1210727737">
    <w:abstractNumId w:val="2"/>
  </w:num>
  <w:num w:numId="6" w16cid:durableId="91779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1BD"/>
    <w:rsid w:val="000031BD"/>
    <w:rsid w:val="000154A3"/>
    <w:rsid w:val="00060B56"/>
    <w:rsid w:val="00087564"/>
    <w:rsid w:val="000973C8"/>
    <w:rsid w:val="000D256B"/>
    <w:rsid w:val="000E7D44"/>
    <w:rsid w:val="001C47CB"/>
    <w:rsid w:val="00214CCD"/>
    <w:rsid w:val="00262FB7"/>
    <w:rsid w:val="0028552B"/>
    <w:rsid w:val="00287CEE"/>
    <w:rsid w:val="002B4FFB"/>
    <w:rsid w:val="002D4326"/>
    <w:rsid w:val="002D50EA"/>
    <w:rsid w:val="002E5143"/>
    <w:rsid w:val="003D511E"/>
    <w:rsid w:val="004D191D"/>
    <w:rsid w:val="004F4802"/>
    <w:rsid w:val="005300D2"/>
    <w:rsid w:val="005A2CBB"/>
    <w:rsid w:val="006C1934"/>
    <w:rsid w:val="00766F80"/>
    <w:rsid w:val="007929D9"/>
    <w:rsid w:val="007E0C20"/>
    <w:rsid w:val="008007FB"/>
    <w:rsid w:val="00814676"/>
    <w:rsid w:val="00821890"/>
    <w:rsid w:val="009977BB"/>
    <w:rsid w:val="009C6FFB"/>
    <w:rsid w:val="009D56CF"/>
    <w:rsid w:val="00A51BBB"/>
    <w:rsid w:val="00A51C92"/>
    <w:rsid w:val="00A6238D"/>
    <w:rsid w:val="00A870FF"/>
    <w:rsid w:val="00A87416"/>
    <w:rsid w:val="00A92462"/>
    <w:rsid w:val="00AB27CA"/>
    <w:rsid w:val="00AB5D2E"/>
    <w:rsid w:val="00B0559E"/>
    <w:rsid w:val="00BF55FE"/>
    <w:rsid w:val="00C25025"/>
    <w:rsid w:val="00C701D8"/>
    <w:rsid w:val="00CA1206"/>
    <w:rsid w:val="00CE6729"/>
    <w:rsid w:val="00D13B0C"/>
    <w:rsid w:val="00DC40F9"/>
    <w:rsid w:val="00DC5399"/>
    <w:rsid w:val="00DC5BB1"/>
    <w:rsid w:val="00DE10EE"/>
    <w:rsid w:val="00E5520D"/>
    <w:rsid w:val="00E82EC3"/>
    <w:rsid w:val="00EB1B4D"/>
    <w:rsid w:val="00ED5203"/>
    <w:rsid w:val="00F1239E"/>
    <w:rsid w:val="00F3292A"/>
    <w:rsid w:val="00F44BFB"/>
    <w:rsid w:val="00F53926"/>
    <w:rsid w:val="00F60D0A"/>
    <w:rsid w:val="00F8471C"/>
    <w:rsid w:val="00FA0503"/>
    <w:rsid w:val="00FB14E5"/>
    <w:rsid w:val="00FC424D"/>
    <w:rsid w:val="00FE0EA7"/>
    <w:rsid w:val="00FF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9A72"/>
  <w15:docId w15:val="{E68EBCCC-E913-4767-8FE2-1D7C5F6B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31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31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31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1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31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31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31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1BD"/>
    <w:rPr>
      <w:b/>
      <w:bCs/>
    </w:rPr>
  </w:style>
  <w:style w:type="table" w:styleId="TableGrid">
    <w:name w:val="Table Grid"/>
    <w:basedOn w:val="TableNormal"/>
    <w:uiPriority w:val="59"/>
    <w:rsid w:val="004F48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929D9"/>
    <w:pPr>
      <w:ind w:left="720"/>
      <w:contextualSpacing/>
    </w:pPr>
  </w:style>
  <w:style w:type="character" w:customStyle="1" w:styleId="uv3um">
    <w:name w:val="uv3um"/>
    <w:basedOn w:val="DefaultParagraphFont"/>
    <w:rsid w:val="00C701D8"/>
  </w:style>
  <w:style w:type="character" w:styleId="Hyperlink">
    <w:name w:val="Hyperlink"/>
    <w:basedOn w:val="DefaultParagraphFont"/>
    <w:uiPriority w:val="99"/>
    <w:unhideWhenUsed/>
    <w:rsid w:val="001C47CB"/>
    <w:rPr>
      <w:color w:val="0000FF" w:themeColor="hyperlink"/>
      <w:u w:val="single"/>
    </w:rPr>
  </w:style>
  <w:style w:type="character" w:styleId="Emphasis">
    <w:name w:val="Emphasis"/>
    <w:basedOn w:val="DefaultParagraphFont"/>
    <w:uiPriority w:val="20"/>
    <w:qFormat/>
    <w:rsid w:val="00FC424D"/>
    <w:rPr>
      <w:i/>
      <w:iCs/>
    </w:rPr>
  </w:style>
  <w:style w:type="character" w:customStyle="1" w:styleId="citation-2">
    <w:name w:val="citation-2"/>
    <w:basedOn w:val="DefaultParagraphFont"/>
    <w:rsid w:val="005300D2"/>
  </w:style>
  <w:style w:type="paragraph" w:customStyle="1" w:styleId="post-meta">
    <w:name w:val="post-meta"/>
    <w:basedOn w:val="Normal"/>
    <w:rsid w:val="00DE10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2951">
      <w:bodyDiv w:val="1"/>
      <w:marLeft w:val="0"/>
      <w:marRight w:val="0"/>
      <w:marTop w:val="0"/>
      <w:marBottom w:val="0"/>
      <w:divBdr>
        <w:top w:val="none" w:sz="0" w:space="0" w:color="auto"/>
        <w:left w:val="none" w:sz="0" w:space="0" w:color="auto"/>
        <w:bottom w:val="none" w:sz="0" w:space="0" w:color="auto"/>
        <w:right w:val="none" w:sz="0" w:space="0" w:color="auto"/>
      </w:divBdr>
    </w:div>
    <w:div w:id="90319786">
      <w:bodyDiv w:val="1"/>
      <w:marLeft w:val="0"/>
      <w:marRight w:val="0"/>
      <w:marTop w:val="0"/>
      <w:marBottom w:val="0"/>
      <w:divBdr>
        <w:top w:val="none" w:sz="0" w:space="0" w:color="auto"/>
        <w:left w:val="none" w:sz="0" w:space="0" w:color="auto"/>
        <w:bottom w:val="none" w:sz="0" w:space="0" w:color="auto"/>
        <w:right w:val="none" w:sz="0" w:space="0" w:color="auto"/>
      </w:divBdr>
    </w:div>
    <w:div w:id="107550722">
      <w:bodyDiv w:val="1"/>
      <w:marLeft w:val="0"/>
      <w:marRight w:val="0"/>
      <w:marTop w:val="0"/>
      <w:marBottom w:val="0"/>
      <w:divBdr>
        <w:top w:val="none" w:sz="0" w:space="0" w:color="auto"/>
        <w:left w:val="none" w:sz="0" w:space="0" w:color="auto"/>
        <w:bottom w:val="none" w:sz="0" w:space="0" w:color="auto"/>
        <w:right w:val="none" w:sz="0" w:space="0" w:color="auto"/>
      </w:divBdr>
      <w:divsChild>
        <w:div w:id="1035498052">
          <w:marLeft w:val="0"/>
          <w:marRight w:val="0"/>
          <w:marTop w:val="0"/>
          <w:marBottom w:val="0"/>
          <w:divBdr>
            <w:top w:val="none" w:sz="0" w:space="0" w:color="auto"/>
            <w:left w:val="none" w:sz="0" w:space="0" w:color="auto"/>
            <w:bottom w:val="none" w:sz="0" w:space="0" w:color="auto"/>
            <w:right w:val="none" w:sz="0" w:space="0" w:color="auto"/>
          </w:divBdr>
          <w:divsChild>
            <w:div w:id="1120030020">
              <w:marLeft w:val="0"/>
              <w:marRight w:val="0"/>
              <w:marTop w:val="0"/>
              <w:marBottom w:val="0"/>
              <w:divBdr>
                <w:top w:val="none" w:sz="0" w:space="0" w:color="auto"/>
                <w:left w:val="none" w:sz="0" w:space="0" w:color="auto"/>
                <w:bottom w:val="none" w:sz="0" w:space="0" w:color="auto"/>
                <w:right w:val="none" w:sz="0" w:space="0" w:color="auto"/>
              </w:divBdr>
              <w:divsChild>
                <w:div w:id="1972831210">
                  <w:marLeft w:val="0"/>
                  <w:marRight w:val="0"/>
                  <w:marTop w:val="0"/>
                  <w:marBottom w:val="0"/>
                  <w:divBdr>
                    <w:top w:val="none" w:sz="0" w:space="0" w:color="auto"/>
                    <w:left w:val="none" w:sz="0" w:space="0" w:color="auto"/>
                    <w:bottom w:val="none" w:sz="0" w:space="0" w:color="auto"/>
                    <w:right w:val="none" w:sz="0" w:space="0" w:color="auto"/>
                  </w:divBdr>
                  <w:divsChild>
                    <w:div w:id="566451195">
                      <w:marLeft w:val="0"/>
                      <w:marRight w:val="0"/>
                      <w:marTop w:val="0"/>
                      <w:marBottom w:val="0"/>
                      <w:divBdr>
                        <w:top w:val="none" w:sz="0" w:space="0" w:color="auto"/>
                        <w:left w:val="none" w:sz="0" w:space="0" w:color="auto"/>
                        <w:bottom w:val="none" w:sz="0" w:space="0" w:color="auto"/>
                        <w:right w:val="none" w:sz="0" w:space="0" w:color="auto"/>
                      </w:divBdr>
                    </w:div>
                    <w:div w:id="1291521513">
                      <w:marLeft w:val="0"/>
                      <w:marRight w:val="0"/>
                      <w:marTop w:val="0"/>
                      <w:marBottom w:val="0"/>
                      <w:divBdr>
                        <w:top w:val="none" w:sz="0" w:space="0" w:color="auto"/>
                        <w:left w:val="none" w:sz="0" w:space="0" w:color="auto"/>
                        <w:bottom w:val="none" w:sz="0" w:space="0" w:color="auto"/>
                        <w:right w:val="none" w:sz="0" w:space="0" w:color="auto"/>
                      </w:divBdr>
                    </w:div>
                    <w:div w:id="1022130535">
                      <w:marLeft w:val="0"/>
                      <w:marRight w:val="0"/>
                      <w:marTop w:val="0"/>
                      <w:marBottom w:val="0"/>
                      <w:divBdr>
                        <w:top w:val="none" w:sz="0" w:space="0" w:color="auto"/>
                        <w:left w:val="none" w:sz="0" w:space="0" w:color="auto"/>
                        <w:bottom w:val="none" w:sz="0" w:space="0" w:color="auto"/>
                        <w:right w:val="none" w:sz="0" w:space="0" w:color="auto"/>
                      </w:divBdr>
                    </w:div>
                    <w:div w:id="295139300">
                      <w:marLeft w:val="0"/>
                      <w:marRight w:val="0"/>
                      <w:marTop w:val="0"/>
                      <w:marBottom w:val="0"/>
                      <w:divBdr>
                        <w:top w:val="none" w:sz="0" w:space="0" w:color="auto"/>
                        <w:left w:val="none" w:sz="0" w:space="0" w:color="auto"/>
                        <w:bottom w:val="none" w:sz="0" w:space="0" w:color="auto"/>
                        <w:right w:val="none" w:sz="0" w:space="0" w:color="auto"/>
                      </w:divBdr>
                    </w:div>
                    <w:div w:id="285966331">
                      <w:marLeft w:val="0"/>
                      <w:marRight w:val="0"/>
                      <w:marTop w:val="0"/>
                      <w:marBottom w:val="0"/>
                      <w:divBdr>
                        <w:top w:val="none" w:sz="0" w:space="0" w:color="auto"/>
                        <w:left w:val="none" w:sz="0" w:space="0" w:color="auto"/>
                        <w:bottom w:val="none" w:sz="0" w:space="0" w:color="auto"/>
                        <w:right w:val="none" w:sz="0" w:space="0" w:color="auto"/>
                      </w:divBdr>
                    </w:div>
                    <w:div w:id="2021616436">
                      <w:marLeft w:val="0"/>
                      <w:marRight w:val="0"/>
                      <w:marTop w:val="0"/>
                      <w:marBottom w:val="0"/>
                      <w:divBdr>
                        <w:top w:val="none" w:sz="0" w:space="0" w:color="auto"/>
                        <w:left w:val="none" w:sz="0" w:space="0" w:color="auto"/>
                        <w:bottom w:val="none" w:sz="0" w:space="0" w:color="auto"/>
                        <w:right w:val="none" w:sz="0" w:space="0" w:color="auto"/>
                      </w:divBdr>
                    </w:div>
                    <w:div w:id="1573153788">
                      <w:marLeft w:val="0"/>
                      <w:marRight w:val="0"/>
                      <w:marTop w:val="0"/>
                      <w:marBottom w:val="0"/>
                      <w:divBdr>
                        <w:top w:val="none" w:sz="0" w:space="0" w:color="auto"/>
                        <w:left w:val="none" w:sz="0" w:space="0" w:color="auto"/>
                        <w:bottom w:val="none" w:sz="0" w:space="0" w:color="auto"/>
                        <w:right w:val="none" w:sz="0" w:space="0" w:color="auto"/>
                      </w:divBdr>
                    </w:div>
                    <w:div w:id="1085150573">
                      <w:marLeft w:val="0"/>
                      <w:marRight w:val="0"/>
                      <w:marTop w:val="0"/>
                      <w:marBottom w:val="0"/>
                      <w:divBdr>
                        <w:top w:val="none" w:sz="0" w:space="0" w:color="auto"/>
                        <w:left w:val="none" w:sz="0" w:space="0" w:color="auto"/>
                        <w:bottom w:val="none" w:sz="0" w:space="0" w:color="auto"/>
                        <w:right w:val="none" w:sz="0" w:space="0" w:color="auto"/>
                      </w:divBdr>
                    </w:div>
                    <w:div w:id="402990576">
                      <w:marLeft w:val="0"/>
                      <w:marRight w:val="0"/>
                      <w:marTop w:val="0"/>
                      <w:marBottom w:val="0"/>
                      <w:divBdr>
                        <w:top w:val="none" w:sz="0" w:space="0" w:color="auto"/>
                        <w:left w:val="none" w:sz="0" w:space="0" w:color="auto"/>
                        <w:bottom w:val="none" w:sz="0" w:space="0" w:color="auto"/>
                        <w:right w:val="none" w:sz="0" w:space="0" w:color="auto"/>
                      </w:divBdr>
                    </w:div>
                    <w:div w:id="235479068">
                      <w:marLeft w:val="0"/>
                      <w:marRight w:val="0"/>
                      <w:marTop w:val="0"/>
                      <w:marBottom w:val="0"/>
                      <w:divBdr>
                        <w:top w:val="none" w:sz="0" w:space="0" w:color="auto"/>
                        <w:left w:val="none" w:sz="0" w:space="0" w:color="auto"/>
                        <w:bottom w:val="none" w:sz="0" w:space="0" w:color="auto"/>
                        <w:right w:val="none" w:sz="0" w:space="0" w:color="auto"/>
                      </w:divBdr>
                    </w:div>
                    <w:div w:id="1418290438">
                      <w:marLeft w:val="0"/>
                      <w:marRight w:val="0"/>
                      <w:marTop w:val="0"/>
                      <w:marBottom w:val="0"/>
                      <w:divBdr>
                        <w:top w:val="none" w:sz="0" w:space="0" w:color="auto"/>
                        <w:left w:val="none" w:sz="0" w:space="0" w:color="auto"/>
                        <w:bottom w:val="none" w:sz="0" w:space="0" w:color="auto"/>
                        <w:right w:val="none" w:sz="0" w:space="0" w:color="auto"/>
                      </w:divBdr>
                    </w:div>
                    <w:div w:id="990520625">
                      <w:marLeft w:val="0"/>
                      <w:marRight w:val="0"/>
                      <w:marTop w:val="0"/>
                      <w:marBottom w:val="0"/>
                      <w:divBdr>
                        <w:top w:val="none" w:sz="0" w:space="0" w:color="auto"/>
                        <w:left w:val="none" w:sz="0" w:space="0" w:color="auto"/>
                        <w:bottom w:val="none" w:sz="0" w:space="0" w:color="auto"/>
                        <w:right w:val="none" w:sz="0" w:space="0" w:color="auto"/>
                      </w:divBdr>
                    </w:div>
                    <w:div w:id="17593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0045">
          <w:marLeft w:val="0"/>
          <w:marRight w:val="0"/>
          <w:marTop w:val="0"/>
          <w:marBottom w:val="0"/>
          <w:divBdr>
            <w:top w:val="none" w:sz="0" w:space="0" w:color="auto"/>
            <w:left w:val="none" w:sz="0" w:space="0" w:color="auto"/>
            <w:bottom w:val="none" w:sz="0" w:space="0" w:color="auto"/>
            <w:right w:val="none" w:sz="0" w:space="0" w:color="auto"/>
          </w:divBdr>
          <w:divsChild>
            <w:div w:id="314263280">
              <w:marLeft w:val="0"/>
              <w:marRight w:val="0"/>
              <w:marTop w:val="0"/>
              <w:marBottom w:val="0"/>
              <w:divBdr>
                <w:top w:val="none" w:sz="0" w:space="0" w:color="auto"/>
                <w:left w:val="none" w:sz="0" w:space="0" w:color="auto"/>
                <w:bottom w:val="none" w:sz="0" w:space="0" w:color="auto"/>
                <w:right w:val="none" w:sz="0" w:space="0" w:color="auto"/>
              </w:divBdr>
              <w:divsChild>
                <w:div w:id="1641426037">
                  <w:marLeft w:val="0"/>
                  <w:marRight w:val="0"/>
                  <w:marTop w:val="0"/>
                  <w:marBottom w:val="0"/>
                  <w:divBdr>
                    <w:top w:val="none" w:sz="0" w:space="0" w:color="auto"/>
                    <w:left w:val="none" w:sz="0" w:space="0" w:color="auto"/>
                    <w:bottom w:val="none" w:sz="0" w:space="0" w:color="auto"/>
                    <w:right w:val="none" w:sz="0" w:space="0" w:color="auto"/>
                  </w:divBdr>
                  <w:divsChild>
                    <w:div w:id="119611460">
                      <w:marLeft w:val="0"/>
                      <w:marRight w:val="0"/>
                      <w:marTop w:val="0"/>
                      <w:marBottom w:val="0"/>
                      <w:divBdr>
                        <w:top w:val="none" w:sz="0" w:space="0" w:color="auto"/>
                        <w:left w:val="none" w:sz="0" w:space="0" w:color="auto"/>
                        <w:bottom w:val="none" w:sz="0" w:space="0" w:color="auto"/>
                        <w:right w:val="none" w:sz="0" w:space="0" w:color="auto"/>
                      </w:divBdr>
                      <w:divsChild>
                        <w:div w:id="1319455335">
                          <w:marLeft w:val="0"/>
                          <w:marRight w:val="0"/>
                          <w:marTop w:val="0"/>
                          <w:marBottom w:val="0"/>
                          <w:divBdr>
                            <w:top w:val="none" w:sz="0" w:space="0" w:color="auto"/>
                            <w:left w:val="none" w:sz="0" w:space="0" w:color="auto"/>
                            <w:bottom w:val="none" w:sz="0" w:space="0" w:color="auto"/>
                            <w:right w:val="none" w:sz="0" w:space="0" w:color="auto"/>
                          </w:divBdr>
                        </w:div>
                        <w:div w:id="1599561790">
                          <w:marLeft w:val="0"/>
                          <w:marRight w:val="0"/>
                          <w:marTop w:val="0"/>
                          <w:marBottom w:val="0"/>
                          <w:divBdr>
                            <w:top w:val="none" w:sz="0" w:space="0" w:color="auto"/>
                            <w:left w:val="none" w:sz="0" w:space="0" w:color="auto"/>
                            <w:bottom w:val="none" w:sz="0" w:space="0" w:color="auto"/>
                            <w:right w:val="none" w:sz="0" w:space="0" w:color="auto"/>
                          </w:divBdr>
                        </w:div>
                        <w:div w:id="1014263742">
                          <w:marLeft w:val="0"/>
                          <w:marRight w:val="0"/>
                          <w:marTop w:val="0"/>
                          <w:marBottom w:val="0"/>
                          <w:divBdr>
                            <w:top w:val="none" w:sz="0" w:space="0" w:color="auto"/>
                            <w:left w:val="none" w:sz="0" w:space="0" w:color="auto"/>
                            <w:bottom w:val="none" w:sz="0" w:space="0" w:color="auto"/>
                            <w:right w:val="none" w:sz="0" w:space="0" w:color="auto"/>
                          </w:divBdr>
                        </w:div>
                        <w:div w:id="2020426134">
                          <w:marLeft w:val="0"/>
                          <w:marRight w:val="0"/>
                          <w:marTop w:val="0"/>
                          <w:marBottom w:val="0"/>
                          <w:divBdr>
                            <w:top w:val="none" w:sz="0" w:space="0" w:color="auto"/>
                            <w:left w:val="none" w:sz="0" w:space="0" w:color="auto"/>
                            <w:bottom w:val="none" w:sz="0" w:space="0" w:color="auto"/>
                            <w:right w:val="none" w:sz="0" w:space="0" w:color="auto"/>
                          </w:divBdr>
                        </w:div>
                        <w:div w:id="1044599017">
                          <w:marLeft w:val="0"/>
                          <w:marRight w:val="0"/>
                          <w:marTop w:val="0"/>
                          <w:marBottom w:val="0"/>
                          <w:divBdr>
                            <w:top w:val="none" w:sz="0" w:space="0" w:color="auto"/>
                            <w:left w:val="none" w:sz="0" w:space="0" w:color="auto"/>
                            <w:bottom w:val="none" w:sz="0" w:space="0" w:color="auto"/>
                            <w:right w:val="none" w:sz="0" w:space="0" w:color="auto"/>
                          </w:divBdr>
                        </w:div>
                        <w:div w:id="646398620">
                          <w:marLeft w:val="0"/>
                          <w:marRight w:val="0"/>
                          <w:marTop w:val="0"/>
                          <w:marBottom w:val="0"/>
                          <w:divBdr>
                            <w:top w:val="none" w:sz="0" w:space="0" w:color="auto"/>
                            <w:left w:val="none" w:sz="0" w:space="0" w:color="auto"/>
                            <w:bottom w:val="none" w:sz="0" w:space="0" w:color="auto"/>
                            <w:right w:val="none" w:sz="0" w:space="0" w:color="auto"/>
                          </w:divBdr>
                        </w:div>
                        <w:div w:id="2088307342">
                          <w:marLeft w:val="0"/>
                          <w:marRight w:val="0"/>
                          <w:marTop w:val="0"/>
                          <w:marBottom w:val="0"/>
                          <w:divBdr>
                            <w:top w:val="none" w:sz="0" w:space="0" w:color="auto"/>
                            <w:left w:val="none" w:sz="0" w:space="0" w:color="auto"/>
                            <w:bottom w:val="none" w:sz="0" w:space="0" w:color="auto"/>
                            <w:right w:val="none" w:sz="0" w:space="0" w:color="auto"/>
                          </w:divBdr>
                        </w:div>
                        <w:div w:id="1674337857">
                          <w:marLeft w:val="0"/>
                          <w:marRight w:val="0"/>
                          <w:marTop w:val="0"/>
                          <w:marBottom w:val="0"/>
                          <w:divBdr>
                            <w:top w:val="none" w:sz="0" w:space="0" w:color="auto"/>
                            <w:left w:val="none" w:sz="0" w:space="0" w:color="auto"/>
                            <w:bottom w:val="none" w:sz="0" w:space="0" w:color="auto"/>
                            <w:right w:val="none" w:sz="0" w:space="0" w:color="auto"/>
                          </w:divBdr>
                        </w:div>
                        <w:div w:id="2087535381">
                          <w:marLeft w:val="0"/>
                          <w:marRight w:val="0"/>
                          <w:marTop w:val="0"/>
                          <w:marBottom w:val="0"/>
                          <w:divBdr>
                            <w:top w:val="none" w:sz="0" w:space="0" w:color="auto"/>
                            <w:left w:val="none" w:sz="0" w:space="0" w:color="auto"/>
                            <w:bottom w:val="none" w:sz="0" w:space="0" w:color="auto"/>
                            <w:right w:val="none" w:sz="0" w:space="0" w:color="auto"/>
                          </w:divBdr>
                        </w:div>
                        <w:div w:id="197356032">
                          <w:marLeft w:val="0"/>
                          <w:marRight w:val="0"/>
                          <w:marTop w:val="0"/>
                          <w:marBottom w:val="0"/>
                          <w:divBdr>
                            <w:top w:val="none" w:sz="0" w:space="0" w:color="auto"/>
                            <w:left w:val="none" w:sz="0" w:space="0" w:color="auto"/>
                            <w:bottom w:val="none" w:sz="0" w:space="0" w:color="auto"/>
                            <w:right w:val="none" w:sz="0" w:space="0" w:color="auto"/>
                          </w:divBdr>
                        </w:div>
                        <w:div w:id="863715409">
                          <w:marLeft w:val="0"/>
                          <w:marRight w:val="0"/>
                          <w:marTop w:val="0"/>
                          <w:marBottom w:val="0"/>
                          <w:divBdr>
                            <w:top w:val="none" w:sz="0" w:space="0" w:color="auto"/>
                            <w:left w:val="none" w:sz="0" w:space="0" w:color="auto"/>
                            <w:bottom w:val="none" w:sz="0" w:space="0" w:color="auto"/>
                            <w:right w:val="none" w:sz="0" w:space="0" w:color="auto"/>
                          </w:divBdr>
                        </w:div>
                        <w:div w:id="18368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398607">
      <w:bodyDiv w:val="1"/>
      <w:marLeft w:val="0"/>
      <w:marRight w:val="0"/>
      <w:marTop w:val="0"/>
      <w:marBottom w:val="0"/>
      <w:divBdr>
        <w:top w:val="none" w:sz="0" w:space="0" w:color="auto"/>
        <w:left w:val="none" w:sz="0" w:space="0" w:color="auto"/>
        <w:bottom w:val="none" w:sz="0" w:space="0" w:color="auto"/>
        <w:right w:val="none" w:sz="0" w:space="0" w:color="auto"/>
      </w:divBdr>
    </w:div>
    <w:div w:id="523907659">
      <w:bodyDiv w:val="1"/>
      <w:marLeft w:val="0"/>
      <w:marRight w:val="0"/>
      <w:marTop w:val="0"/>
      <w:marBottom w:val="0"/>
      <w:divBdr>
        <w:top w:val="none" w:sz="0" w:space="0" w:color="auto"/>
        <w:left w:val="none" w:sz="0" w:space="0" w:color="auto"/>
        <w:bottom w:val="none" w:sz="0" w:space="0" w:color="auto"/>
        <w:right w:val="none" w:sz="0" w:space="0" w:color="auto"/>
      </w:divBdr>
    </w:div>
    <w:div w:id="670570752">
      <w:bodyDiv w:val="1"/>
      <w:marLeft w:val="0"/>
      <w:marRight w:val="0"/>
      <w:marTop w:val="0"/>
      <w:marBottom w:val="0"/>
      <w:divBdr>
        <w:top w:val="none" w:sz="0" w:space="0" w:color="auto"/>
        <w:left w:val="none" w:sz="0" w:space="0" w:color="auto"/>
        <w:bottom w:val="none" w:sz="0" w:space="0" w:color="auto"/>
        <w:right w:val="none" w:sz="0" w:space="0" w:color="auto"/>
      </w:divBdr>
    </w:div>
    <w:div w:id="1017465914">
      <w:bodyDiv w:val="1"/>
      <w:marLeft w:val="0"/>
      <w:marRight w:val="0"/>
      <w:marTop w:val="0"/>
      <w:marBottom w:val="0"/>
      <w:divBdr>
        <w:top w:val="none" w:sz="0" w:space="0" w:color="auto"/>
        <w:left w:val="none" w:sz="0" w:space="0" w:color="auto"/>
        <w:bottom w:val="none" w:sz="0" w:space="0" w:color="auto"/>
        <w:right w:val="none" w:sz="0" w:space="0" w:color="auto"/>
      </w:divBdr>
    </w:div>
    <w:div w:id="1181697428">
      <w:bodyDiv w:val="1"/>
      <w:marLeft w:val="0"/>
      <w:marRight w:val="0"/>
      <w:marTop w:val="0"/>
      <w:marBottom w:val="0"/>
      <w:divBdr>
        <w:top w:val="none" w:sz="0" w:space="0" w:color="auto"/>
        <w:left w:val="none" w:sz="0" w:space="0" w:color="auto"/>
        <w:bottom w:val="none" w:sz="0" w:space="0" w:color="auto"/>
        <w:right w:val="none" w:sz="0" w:space="0" w:color="auto"/>
      </w:divBdr>
    </w:div>
    <w:div w:id="1364359112">
      <w:bodyDiv w:val="1"/>
      <w:marLeft w:val="0"/>
      <w:marRight w:val="0"/>
      <w:marTop w:val="0"/>
      <w:marBottom w:val="0"/>
      <w:divBdr>
        <w:top w:val="none" w:sz="0" w:space="0" w:color="auto"/>
        <w:left w:val="none" w:sz="0" w:space="0" w:color="auto"/>
        <w:bottom w:val="none" w:sz="0" w:space="0" w:color="auto"/>
        <w:right w:val="none" w:sz="0" w:space="0" w:color="auto"/>
      </w:divBdr>
    </w:div>
    <w:div w:id="1366754230">
      <w:bodyDiv w:val="1"/>
      <w:marLeft w:val="0"/>
      <w:marRight w:val="0"/>
      <w:marTop w:val="0"/>
      <w:marBottom w:val="0"/>
      <w:divBdr>
        <w:top w:val="none" w:sz="0" w:space="0" w:color="auto"/>
        <w:left w:val="none" w:sz="0" w:space="0" w:color="auto"/>
        <w:bottom w:val="none" w:sz="0" w:space="0" w:color="auto"/>
        <w:right w:val="none" w:sz="0" w:space="0" w:color="auto"/>
      </w:divBdr>
    </w:div>
    <w:div w:id="1414932241">
      <w:bodyDiv w:val="1"/>
      <w:marLeft w:val="0"/>
      <w:marRight w:val="0"/>
      <w:marTop w:val="0"/>
      <w:marBottom w:val="0"/>
      <w:divBdr>
        <w:top w:val="none" w:sz="0" w:space="0" w:color="auto"/>
        <w:left w:val="none" w:sz="0" w:space="0" w:color="auto"/>
        <w:bottom w:val="none" w:sz="0" w:space="0" w:color="auto"/>
        <w:right w:val="none" w:sz="0" w:space="0" w:color="auto"/>
      </w:divBdr>
    </w:div>
    <w:div w:id="1482581963">
      <w:bodyDiv w:val="1"/>
      <w:marLeft w:val="0"/>
      <w:marRight w:val="0"/>
      <w:marTop w:val="0"/>
      <w:marBottom w:val="0"/>
      <w:divBdr>
        <w:top w:val="none" w:sz="0" w:space="0" w:color="auto"/>
        <w:left w:val="none" w:sz="0" w:space="0" w:color="auto"/>
        <w:bottom w:val="none" w:sz="0" w:space="0" w:color="auto"/>
        <w:right w:val="none" w:sz="0" w:space="0" w:color="auto"/>
      </w:divBdr>
      <w:divsChild>
        <w:div w:id="2130202370">
          <w:marLeft w:val="0"/>
          <w:marRight w:val="0"/>
          <w:marTop w:val="0"/>
          <w:marBottom w:val="0"/>
          <w:divBdr>
            <w:top w:val="none" w:sz="0" w:space="0" w:color="auto"/>
            <w:left w:val="none" w:sz="0" w:space="0" w:color="auto"/>
            <w:bottom w:val="none" w:sz="0" w:space="0" w:color="auto"/>
            <w:right w:val="none" w:sz="0" w:space="0" w:color="auto"/>
          </w:divBdr>
          <w:divsChild>
            <w:div w:id="1692799431">
              <w:marLeft w:val="0"/>
              <w:marRight w:val="0"/>
              <w:marTop w:val="0"/>
              <w:marBottom w:val="0"/>
              <w:divBdr>
                <w:top w:val="none" w:sz="0" w:space="0" w:color="auto"/>
                <w:left w:val="none" w:sz="0" w:space="0" w:color="auto"/>
                <w:bottom w:val="none" w:sz="0" w:space="0" w:color="auto"/>
                <w:right w:val="none" w:sz="0" w:space="0" w:color="auto"/>
              </w:divBdr>
              <w:divsChild>
                <w:div w:id="1828591780">
                  <w:marLeft w:val="0"/>
                  <w:marRight w:val="0"/>
                  <w:marTop w:val="0"/>
                  <w:marBottom w:val="0"/>
                  <w:divBdr>
                    <w:top w:val="none" w:sz="0" w:space="0" w:color="auto"/>
                    <w:left w:val="none" w:sz="0" w:space="0" w:color="auto"/>
                    <w:bottom w:val="none" w:sz="0" w:space="0" w:color="auto"/>
                    <w:right w:val="none" w:sz="0" w:space="0" w:color="auto"/>
                  </w:divBdr>
                  <w:divsChild>
                    <w:div w:id="1654143701">
                      <w:marLeft w:val="0"/>
                      <w:marRight w:val="0"/>
                      <w:marTop w:val="0"/>
                      <w:marBottom w:val="0"/>
                      <w:divBdr>
                        <w:top w:val="none" w:sz="0" w:space="0" w:color="auto"/>
                        <w:left w:val="none" w:sz="0" w:space="0" w:color="auto"/>
                        <w:bottom w:val="none" w:sz="0" w:space="0" w:color="auto"/>
                        <w:right w:val="none" w:sz="0" w:space="0" w:color="auto"/>
                      </w:divBdr>
                    </w:div>
                    <w:div w:id="400522433">
                      <w:marLeft w:val="0"/>
                      <w:marRight w:val="0"/>
                      <w:marTop w:val="0"/>
                      <w:marBottom w:val="0"/>
                      <w:divBdr>
                        <w:top w:val="none" w:sz="0" w:space="0" w:color="auto"/>
                        <w:left w:val="none" w:sz="0" w:space="0" w:color="auto"/>
                        <w:bottom w:val="none" w:sz="0" w:space="0" w:color="auto"/>
                        <w:right w:val="none" w:sz="0" w:space="0" w:color="auto"/>
                      </w:divBdr>
                    </w:div>
                    <w:div w:id="922760330">
                      <w:marLeft w:val="0"/>
                      <w:marRight w:val="0"/>
                      <w:marTop w:val="0"/>
                      <w:marBottom w:val="0"/>
                      <w:divBdr>
                        <w:top w:val="none" w:sz="0" w:space="0" w:color="auto"/>
                        <w:left w:val="none" w:sz="0" w:space="0" w:color="auto"/>
                        <w:bottom w:val="none" w:sz="0" w:space="0" w:color="auto"/>
                        <w:right w:val="none" w:sz="0" w:space="0" w:color="auto"/>
                      </w:divBdr>
                    </w:div>
                    <w:div w:id="410784829">
                      <w:marLeft w:val="0"/>
                      <w:marRight w:val="0"/>
                      <w:marTop w:val="0"/>
                      <w:marBottom w:val="0"/>
                      <w:divBdr>
                        <w:top w:val="none" w:sz="0" w:space="0" w:color="auto"/>
                        <w:left w:val="none" w:sz="0" w:space="0" w:color="auto"/>
                        <w:bottom w:val="none" w:sz="0" w:space="0" w:color="auto"/>
                        <w:right w:val="none" w:sz="0" w:space="0" w:color="auto"/>
                      </w:divBdr>
                    </w:div>
                    <w:div w:id="1751609855">
                      <w:marLeft w:val="0"/>
                      <w:marRight w:val="0"/>
                      <w:marTop w:val="0"/>
                      <w:marBottom w:val="0"/>
                      <w:divBdr>
                        <w:top w:val="none" w:sz="0" w:space="0" w:color="auto"/>
                        <w:left w:val="none" w:sz="0" w:space="0" w:color="auto"/>
                        <w:bottom w:val="none" w:sz="0" w:space="0" w:color="auto"/>
                        <w:right w:val="none" w:sz="0" w:space="0" w:color="auto"/>
                      </w:divBdr>
                    </w:div>
                    <w:div w:id="1636987306">
                      <w:marLeft w:val="0"/>
                      <w:marRight w:val="0"/>
                      <w:marTop w:val="0"/>
                      <w:marBottom w:val="0"/>
                      <w:divBdr>
                        <w:top w:val="none" w:sz="0" w:space="0" w:color="auto"/>
                        <w:left w:val="none" w:sz="0" w:space="0" w:color="auto"/>
                        <w:bottom w:val="none" w:sz="0" w:space="0" w:color="auto"/>
                        <w:right w:val="none" w:sz="0" w:space="0" w:color="auto"/>
                      </w:divBdr>
                    </w:div>
                    <w:div w:id="830104299">
                      <w:marLeft w:val="0"/>
                      <w:marRight w:val="0"/>
                      <w:marTop w:val="0"/>
                      <w:marBottom w:val="0"/>
                      <w:divBdr>
                        <w:top w:val="none" w:sz="0" w:space="0" w:color="auto"/>
                        <w:left w:val="none" w:sz="0" w:space="0" w:color="auto"/>
                        <w:bottom w:val="none" w:sz="0" w:space="0" w:color="auto"/>
                        <w:right w:val="none" w:sz="0" w:space="0" w:color="auto"/>
                      </w:divBdr>
                    </w:div>
                    <w:div w:id="1817070100">
                      <w:marLeft w:val="0"/>
                      <w:marRight w:val="0"/>
                      <w:marTop w:val="0"/>
                      <w:marBottom w:val="0"/>
                      <w:divBdr>
                        <w:top w:val="none" w:sz="0" w:space="0" w:color="auto"/>
                        <w:left w:val="none" w:sz="0" w:space="0" w:color="auto"/>
                        <w:bottom w:val="none" w:sz="0" w:space="0" w:color="auto"/>
                        <w:right w:val="none" w:sz="0" w:space="0" w:color="auto"/>
                      </w:divBdr>
                    </w:div>
                    <w:div w:id="271018905">
                      <w:marLeft w:val="0"/>
                      <w:marRight w:val="0"/>
                      <w:marTop w:val="0"/>
                      <w:marBottom w:val="0"/>
                      <w:divBdr>
                        <w:top w:val="none" w:sz="0" w:space="0" w:color="auto"/>
                        <w:left w:val="none" w:sz="0" w:space="0" w:color="auto"/>
                        <w:bottom w:val="none" w:sz="0" w:space="0" w:color="auto"/>
                        <w:right w:val="none" w:sz="0" w:space="0" w:color="auto"/>
                      </w:divBdr>
                    </w:div>
                    <w:div w:id="1701278728">
                      <w:marLeft w:val="0"/>
                      <w:marRight w:val="0"/>
                      <w:marTop w:val="0"/>
                      <w:marBottom w:val="0"/>
                      <w:divBdr>
                        <w:top w:val="none" w:sz="0" w:space="0" w:color="auto"/>
                        <w:left w:val="none" w:sz="0" w:space="0" w:color="auto"/>
                        <w:bottom w:val="none" w:sz="0" w:space="0" w:color="auto"/>
                        <w:right w:val="none" w:sz="0" w:space="0" w:color="auto"/>
                      </w:divBdr>
                    </w:div>
                    <w:div w:id="1983726561">
                      <w:marLeft w:val="0"/>
                      <w:marRight w:val="0"/>
                      <w:marTop w:val="0"/>
                      <w:marBottom w:val="0"/>
                      <w:divBdr>
                        <w:top w:val="none" w:sz="0" w:space="0" w:color="auto"/>
                        <w:left w:val="none" w:sz="0" w:space="0" w:color="auto"/>
                        <w:bottom w:val="none" w:sz="0" w:space="0" w:color="auto"/>
                        <w:right w:val="none" w:sz="0" w:space="0" w:color="auto"/>
                      </w:divBdr>
                    </w:div>
                    <w:div w:id="577445188">
                      <w:marLeft w:val="0"/>
                      <w:marRight w:val="0"/>
                      <w:marTop w:val="0"/>
                      <w:marBottom w:val="0"/>
                      <w:divBdr>
                        <w:top w:val="none" w:sz="0" w:space="0" w:color="auto"/>
                        <w:left w:val="none" w:sz="0" w:space="0" w:color="auto"/>
                        <w:bottom w:val="none" w:sz="0" w:space="0" w:color="auto"/>
                        <w:right w:val="none" w:sz="0" w:space="0" w:color="auto"/>
                      </w:divBdr>
                    </w:div>
                    <w:div w:id="15221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80947">
          <w:marLeft w:val="0"/>
          <w:marRight w:val="0"/>
          <w:marTop w:val="0"/>
          <w:marBottom w:val="0"/>
          <w:divBdr>
            <w:top w:val="none" w:sz="0" w:space="0" w:color="auto"/>
            <w:left w:val="none" w:sz="0" w:space="0" w:color="auto"/>
            <w:bottom w:val="none" w:sz="0" w:space="0" w:color="auto"/>
            <w:right w:val="none" w:sz="0" w:space="0" w:color="auto"/>
          </w:divBdr>
          <w:divsChild>
            <w:div w:id="570316506">
              <w:marLeft w:val="0"/>
              <w:marRight w:val="0"/>
              <w:marTop w:val="0"/>
              <w:marBottom w:val="0"/>
              <w:divBdr>
                <w:top w:val="none" w:sz="0" w:space="0" w:color="auto"/>
                <w:left w:val="none" w:sz="0" w:space="0" w:color="auto"/>
                <w:bottom w:val="none" w:sz="0" w:space="0" w:color="auto"/>
                <w:right w:val="none" w:sz="0" w:space="0" w:color="auto"/>
              </w:divBdr>
              <w:divsChild>
                <w:div w:id="1306466436">
                  <w:marLeft w:val="0"/>
                  <w:marRight w:val="0"/>
                  <w:marTop w:val="0"/>
                  <w:marBottom w:val="0"/>
                  <w:divBdr>
                    <w:top w:val="none" w:sz="0" w:space="0" w:color="auto"/>
                    <w:left w:val="none" w:sz="0" w:space="0" w:color="auto"/>
                    <w:bottom w:val="none" w:sz="0" w:space="0" w:color="auto"/>
                    <w:right w:val="none" w:sz="0" w:space="0" w:color="auto"/>
                  </w:divBdr>
                  <w:divsChild>
                    <w:div w:id="454062480">
                      <w:marLeft w:val="0"/>
                      <w:marRight w:val="0"/>
                      <w:marTop w:val="0"/>
                      <w:marBottom w:val="0"/>
                      <w:divBdr>
                        <w:top w:val="none" w:sz="0" w:space="0" w:color="auto"/>
                        <w:left w:val="none" w:sz="0" w:space="0" w:color="auto"/>
                        <w:bottom w:val="none" w:sz="0" w:space="0" w:color="auto"/>
                        <w:right w:val="none" w:sz="0" w:space="0" w:color="auto"/>
                      </w:divBdr>
                      <w:divsChild>
                        <w:div w:id="503789759">
                          <w:marLeft w:val="0"/>
                          <w:marRight w:val="0"/>
                          <w:marTop w:val="0"/>
                          <w:marBottom w:val="0"/>
                          <w:divBdr>
                            <w:top w:val="none" w:sz="0" w:space="0" w:color="auto"/>
                            <w:left w:val="none" w:sz="0" w:space="0" w:color="auto"/>
                            <w:bottom w:val="none" w:sz="0" w:space="0" w:color="auto"/>
                            <w:right w:val="none" w:sz="0" w:space="0" w:color="auto"/>
                          </w:divBdr>
                        </w:div>
                        <w:div w:id="401561343">
                          <w:marLeft w:val="0"/>
                          <w:marRight w:val="0"/>
                          <w:marTop w:val="0"/>
                          <w:marBottom w:val="0"/>
                          <w:divBdr>
                            <w:top w:val="none" w:sz="0" w:space="0" w:color="auto"/>
                            <w:left w:val="none" w:sz="0" w:space="0" w:color="auto"/>
                            <w:bottom w:val="none" w:sz="0" w:space="0" w:color="auto"/>
                            <w:right w:val="none" w:sz="0" w:space="0" w:color="auto"/>
                          </w:divBdr>
                        </w:div>
                        <w:div w:id="689263175">
                          <w:marLeft w:val="0"/>
                          <w:marRight w:val="0"/>
                          <w:marTop w:val="0"/>
                          <w:marBottom w:val="0"/>
                          <w:divBdr>
                            <w:top w:val="none" w:sz="0" w:space="0" w:color="auto"/>
                            <w:left w:val="none" w:sz="0" w:space="0" w:color="auto"/>
                            <w:bottom w:val="none" w:sz="0" w:space="0" w:color="auto"/>
                            <w:right w:val="none" w:sz="0" w:space="0" w:color="auto"/>
                          </w:divBdr>
                        </w:div>
                        <w:div w:id="90977859">
                          <w:marLeft w:val="0"/>
                          <w:marRight w:val="0"/>
                          <w:marTop w:val="0"/>
                          <w:marBottom w:val="0"/>
                          <w:divBdr>
                            <w:top w:val="none" w:sz="0" w:space="0" w:color="auto"/>
                            <w:left w:val="none" w:sz="0" w:space="0" w:color="auto"/>
                            <w:bottom w:val="none" w:sz="0" w:space="0" w:color="auto"/>
                            <w:right w:val="none" w:sz="0" w:space="0" w:color="auto"/>
                          </w:divBdr>
                        </w:div>
                        <w:div w:id="1208491633">
                          <w:marLeft w:val="0"/>
                          <w:marRight w:val="0"/>
                          <w:marTop w:val="0"/>
                          <w:marBottom w:val="0"/>
                          <w:divBdr>
                            <w:top w:val="none" w:sz="0" w:space="0" w:color="auto"/>
                            <w:left w:val="none" w:sz="0" w:space="0" w:color="auto"/>
                            <w:bottom w:val="none" w:sz="0" w:space="0" w:color="auto"/>
                            <w:right w:val="none" w:sz="0" w:space="0" w:color="auto"/>
                          </w:divBdr>
                        </w:div>
                        <w:div w:id="1757818794">
                          <w:marLeft w:val="0"/>
                          <w:marRight w:val="0"/>
                          <w:marTop w:val="0"/>
                          <w:marBottom w:val="0"/>
                          <w:divBdr>
                            <w:top w:val="none" w:sz="0" w:space="0" w:color="auto"/>
                            <w:left w:val="none" w:sz="0" w:space="0" w:color="auto"/>
                            <w:bottom w:val="none" w:sz="0" w:space="0" w:color="auto"/>
                            <w:right w:val="none" w:sz="0" w:space="0" w:color="auto"/>
                          </w:divBdr>
                        </w:div>
                        <w:div w:id="899285457">
                          <w:marLeft w:val="0"/>
                          <w:marRight w:val="0"/>
                          <w:marTop w:val="0"/>
                          <w:marBottom w:val="0"/>
                          <w:divBdr>
                            <w:top w:val="none" w:sz="0" w:space="0" w:color="auto"/>
                            <w:left w:val="none" w:sz="0" w:space="0" w:color="auto"/>
                            <w:bottom w:val="none" w:sz="0" w:space="0" w:color="auto"/>
                            <w:right w:val="none" w:sz="0" w:space="0" w:color="auto"/>
                          </w:divBdr>
                        </w:div>
                        <w:div w:id="804615445">
                          <w:marLeft w:val="0"/>
                          <w:marRight w:val="0"/>
                          <w:marTop w:val="0"/>
                          <w:marBottom w:val="0"/>
                          <w:divBdr>
                            <w:top w:val="none" w:sz="0" w:space="0" w:color="auto"/>
                            <w:left w:val="none" w:sz="0" w:space="0" w:color="auto"/>
                            <w:bottom w:val="none" w:sz="0" w:space="0" w:color="auto"/>
                            <w:right w:val="none" w:sz="0" w:space="0" w:color="auto"/>
                          </w:divBdr>
                        </w:div>
                        <w:div w:id="1421414488">
                          <w:marLeft w:val="0"/>
                          <w:marRight w:val="0"/>
                          <w:marTop w:val="0"/>
                          <w:marBottom w:val="0"/>
                          <w:divBdr>
                            <w:top w:val="none" w:sz="0" w:space="0" w:color="auto"/>
                            <w:left w:val="none" w:sz="0" w:space="0" w:color="auto"/>
                            <w:bottom w:val="none" w:sz="0" w:space="0" w:color="auto"/>
                            <w:right w:val="none" w:sz="0" w:space="0" w:color="auto"/>
                          </w:divBdr>
                        </w:div>
                        <w:div w:id="445543182">
                          <w:marLeft w:val="0"/>
                          <w:marRight w:val="0"/>
                          <w:marTop w:val="0"/>
                          <w:marBottom w:val="0"/>
                          <w:divBdr>
                            <w:top w:val="none" w:sz="0" w:space="0" w:color="auto"/>
                            <w:left w:val="none" w:sz="0" w:space="0" w:color="auto"/>
                            <w:bottom w:val="none" w:sz="0" w:space="0" w:color="auto"/>
                            <w:right w:val="none" w:sz="0" w:space="0" w:color="auto"/>
                          </w:divBdr>
                        </w:div>
                        <w:div w:id="87507054">
                          <w:marLeft w:val="0"/>
                          <w:marRight w:val="0"/>
                          <w:marTop w:val="0"/>
                          <w:marBottom w:val="0"/>
                          <w:divBdr>
                            <w:top w:val="none" w:sz="0" w:space="0" w:color="auto"/>
                            <w:left w:val="none" w:sz="0" w:space="0" w:color="auto"/>
                            <w:bottom w:val="none" w:sz="0" w:space="0" w:color="auto"/>
                            <w:right w:val="none" w:sz="0" w:space="0" w:color="auto"/>
                          </w:divBdr>
                        </w:div>
                        <w:div w:id="14032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22113">
      <w:bodyDiv w:val="1"/>
      <w:marLeft w:val="0"/>
      <w:marRight w:val="0"/>
      <w:marTop w:val="0"/>
      <w:marBottom w:val="0"/>
      <w:divBdr>
        <w:top w:val="none" w:sz="0" w:space="0" w:color="auto"/>
        <w:left w:val="none" w:sz="0" w:space="0" w:color="auto"/>
        <w:bottom w:val="none" w:sz="0" w:space="0" w:color="auto"/>
        <w:right w:val="none" w:sz="0" w:space="0" w:color="auto"/>
      </w:divBdr>
      <w:divsChild>
        <w:div w:id="71657628">
          <w:marLeft w:val="0"/>
          <w:marRight w:val="0"/>
          <w:marTop w:val="0"/>
          <w:marBottom w:val="0"/>
          <w:divBdr>
            <w:top w:val="none" w:sz="0" w:space="0" w:color="auto"/>
            <w:left w:val="none" w:sz="0" w:space="0" w:color="auto"/>
            <w:bottom w:val="none" w:sz="0" w:space="0" w:color="auto"/>
            <w:right w:val="none" w:sz="0" w:space="0" w:color="auto"/>
          </w:divBdr>
          <w:divsChild>
            <w:div w:id="494296578">
              <w:marLeft w:val="0"/>
              <w:marRight w:val="0"/>
              <w:marTop w:val="0"/>
              <w:marBottom w:val="0"/>
              <w:divBdr>
                <w:top w:val="none" w:sz="0" w:space="0" w:color="auto"/>
                <w:left w:val="none" w:sz="0" w:space="0" w:color="auto"/>
                <w:bottom w:val="none" w:sz="0" w:space="0" w:color="auto"/>
                <w:right w:val="none" w:sz="0" w:space="0" w:color="auto"/>
              </w:divBdr>
              <w:divsChild>
                <w:div w:id="1339118578">
                  <w:marLeft w:val="0"/>
                  <w:marRight w:val="0"/>
                  <w:marTop w:val="0"/>
                  <w:marBottom w:val="0"/>
                  <w:divBdr>
                    <w:top w:val="none" w:sz="0" w:space="0" w:color="auto"/>
                    <w:left w:val="none" w:sz="0" w:space="0" w:color="auto"/>
                    <w:bottom w:val="none" w:sz="0" w:space="0" w:color="auto"/>
                    <w:right w:val="none" w:sz="0" w:space="0" w:color="auto"/>
                  </w:divBdr>
                  <w:divsChild>
                    <w:div w:id="1069033531">
                      <w:marLeft w:val="0"/>
                      <w:marRight w:val="0"/>
                      <w:marTop w:val="0"/>
                      <w:marBottom w:val="0"/>
                      <w:divBdr>
                        <w:top w:val="none" w:sz="0" w:space="0" w:color="auto"/>
                        <w:left w:val="none" w:sz="0" w:space="0" w:color="auto"/>
                        <w:bottom w:val="none" w:sz="0" w:space="0" w:color="auto"/>
                        <w:right w:val="none" w:sz="0" w:space="0" w:color="auto"/>
                      </w:divBdr>
                    </w:div>
                    <w:div w:id="2113698749">
                      <w:marLeft w:val="0"/>
                      <w:marRight w:val="0"/>
                      <w:marTop w:val="0"/>
                      <w:marBottom w:val="0"/>
                      <w:divBdr>
                        <w:top w:val="none" w:sz="0" w:space="0" w:color="auto"/>
                        <w:left w:val="none" w:sz="0" w:space="0" w:color="auto"/>
                        <w:bottom w:val="none" w:sz="0" w:space="0" w:color="auto"/>
                        <w:right w:val="none" w:sz="0" w:space="0" w:color="auto"/>
                      </w:divBdr>
                    </w:div>
                    <w:div w:id="739180596">
                      <w:marLeft w:val="0"/>
                      <w:marRight w:val="0"/>
                      <w:marTop w:val="0"/>
                      <w:marBottom w:val="0"/>
                      <w:divBdr>
                        <w:top w:val="none" w:sz="0" w:space="0" w:color="auto"/>
                        <w:left w:val="none" w:sz="0" w:space="0" w:color="auto"/>
                        <w:bottom w:val="none" w:sz="0" w:space="0" w:color="auto"/>
                        <w:right w:val="none" w:sz="0" w:space="0" w:color="auto"/>
                      </w:divBdr>
                    </w:div>
                    <w:div w:id="1421489346">
                      <w:marLeft w:val="0"/>
                      <w:marRight w:val="0"/>
                      <w:marTop w:val="0"/>
                      <w:marBottom w:val="0"/>
                      <w:divBdr>
                        <w:top w:val="none" w:sz="0" w:space="0" w:color="auto"/>
                        <w:left w:val="none" w:sz="0" w:space="0" w:color="auto"/>
                        <w:bottom w:val="none" w:sz="0" w:space="0" w:color="auto"/>
                        <w:right w:val="none" w:sz="0" w:space="0" w:color="auto"/>
                      </w:divBdr>
                    </w:div>
                    <w:div w:id="302778248">
                      <w:marLeft w:val="0"/>
                      <w:marRight w:val="0"/>
                      <w:marTop w:val="0"/>
                      <w:marBottom w:val="0"/>
                      <w:divBdr>
                        <w:top w:val="none" w:sz="0" w:space="0" w:color="auto"/>
                        <w:left w:val="none" w:sz="0" w:space="0" w:color="auto"/>
                        <w:bottom w:val="none" w:sz="0" w:space="0" w:color="auto"/>
                        <w:right w:val="none" w:sz="0" w:space="0" w:color="auto"/>
                      </w:divBdr>
                    </w:div>
                    <w:div w:id="1748259499">
                      <w:marLeft w:val="0"/>
                      <w:marRight w:val="0"/>
                      <w:marTop w:val="0"/>
                      <w:marBottom w:val="0"/>
                      <w:divBdr>
                        <w:top w:val="none" w:sz="0" w:space="0" w:color="auto"/>
                        <w:left w:val="none" w:sz="0" w:space="0" w:color="auto"/>
                        <w:bottom w:val="none" w:sz="0" w:space="0" w:color="auto"/>
                        <w:right w:val="none" w:sz="0" w:space="0" w:color="auto"/>
                      </w:divBdr>
                    </w:div>
                    <w:div w:id="423963051">
                      <w:marLeft w:val="0"/>
                      <w:marRight w:val="0"/>
                      <w:marTop w:val="0"/>
                      <w:marBottom w:val="0"/>
                      <w:divBdr>
                        <w:top w:val="none" w:sz="0" w:space="0" w:color="auto"/>
                        <w:left w:val="none" w:sz="0" w:space="0" w:color="auto"/>
                        <w:bottom w:val="none" w:sz="0" w:space="0" w:color="auto"/>
                        <w:right w:val="none" w:sz="0" w:space="0" w:color="auto"/>
                      </w:divBdr>
                    </w:div>
                    <w:div w:id="177743613">
                      <w:marLeft w:val="0"/>
                      <w:marRight w:val="0"/>
                      <w:marTop w:val="0"/>
                      <w:marBottom w:val="0"/>
                      <w:divBdr>
                        <w:top w:val="none" w:sz="0" w:space="0" w:color="auto"/>
                        <w:left w:val="none" w:sz="0" w:space="0" w:color="auto"/>
                        <w:bottom w:val="none" w:sz="0" w:space="0" w:color="auto"/>
                        <w:right w:val="none" w:sz="0" w:space="0" w:color="auto"/>
                      </w:divBdr>
                    </w:div>
                    <w:div w:id="1278559707">
                      <w:marLeft w:val="0"/>
                      <w:marRight w:val="0"/>
                      <w:marTop w:val="0"/>
                      <w:marBottom w:val="0"/>
                      <w:divBdr>
                        <w:top w:val="none" w:sz="0" w:space="0" w:color="auto"/>
                        <w:left w:val="none" w:sz="0" w:space="0" w:color="auto"/>
                        <w:bottom w:val="none" w:sz="0" w:space="0" w:color="auto"/>
                        <w:right w:val="none" w:sz="0" w:space="0" w:color="auto"/>
                      </w:divBdr>
                    </w:div>
                    <w:div w:id="1884826901">
                      <w:marLeft w:val="0"/>
                      <w:marRight w:val="0"/>
                      <w:marTop w:val="0"/>
                      <w:marBottom w:val="0"/>
                      <w:divBdr>
                        <w:top w:val="none" w:sz="0" w:space="0" w:color="auto"/>
                        <w:left w:val="none" w:sz="0" w:space="0" w:color="auto"/>
                        <w:bottom w:val="none" w:sz="0" w:space="0" w:color="auto"/>
                        <w:right w:val="none" w:sz="0" w:space="0" w:color="auto"/>
                      </w:divBdr>
                    </w:div>
                    <w:div w:id="247812943">
                      <w:marLeft w:val="0"/>
                      <w:marRight w:val="0"/>
                      <w:marTop w:val="0"/>
                      <w:marBottom w:val="0"/>
                      <w:divBdr>
                        <w:top w:val="none" w:sz="0" w:space="0" w:color="auto"/>
                        <w:left w:val="none" w:sz="0" w:space="0" w:color="auto"/>
                        <w:bottom w:val="none" w:sz="0" w:space="0" w:color="auto"/>
                        <w:right w:val="none" w:sz="0" w:space="0" w:color="auto"/>
                      </w:divBdr>
                    </w:div>
                    <w:div w:id="754320254">
                      <w:marLeft w:val="0"/>
                      <w:marRight w:val="0"/>
                      <w:marTop w:val="0"/>
                      <w:marBottom w:val="0"/>
                      <w:divBdr>
                        <w:top w:val="none" w:sz="0" w:space="0" w:color="auto"/>
                        <w:left w:val="none" w:sz="0" w:space="0" w:color="auto"/>
                        <w:bottom w:val="none" w:sz="0" w:space="0" w:color="auto"/>
                        <w:right w:val="none" w:sz="0" w:space="0" w:color="auto"/>
                      </w:divBdr>
                    </w:div>
                    <w:div w:id="2584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56340">
          <w:marLeft w:val="0"/>
          <w:marRight w:val="0"/>
          <w:marTop w:val="0"/>
          <w:marBottom w:val="0"/>
          <w:divBdr>
            <w:top w:val="none" w:sz="0" w:space="0" w:color="auto"/>
            <w:left w:val="none" w:sz="0" w:space="0" w:color="auto"/>
            <w:bottom w:val="none" w:sz="0" w:space="0" w:color="auto"/>
            <w:right w:val="none" w:sz="0" w:space="0" w:color="auto"/>
          </w:divBdr>
          <w:divsChild>
            <w:div w:id="314527955">
              <w:marLeft w:val="0"/>
              <w:marRight w:val="0"/>
              <w:marTop w:val="0"/>
              <w:marBottom w:val="0"/>
              <w:divBdr>
                <w:top w:val="none" w:sz="0" w:space="0" w:color="auto"/>
                <w:left w:val="none" w:sz="0" w:space="0" w:color="auto"/>
                <w:bottom w:val="none" w:sz="0" w:space="0" w:color="auto"/>
                <w:right w:val="none" w:sz="0" w:space="0" w:color="auto"/>
              </w:divBdr>
              <w:divsChild>
                <w:div w:id="1241060664">
                  <w:marLeft w:val="0"/>
                  <w:marRight w:val="0"/>
                  <w:marTop w:val="0"/>
                  <w:marBottom w:val="0"/>
                  <w:divBdr>
                    <w:top w:val="none" w:sz="0" w:space="0" w:color="auto"/>
                    <w:left w:val="none" w:sz="0" w:space="0" w:color="auto"/>
                    <w:bottom w:val="none" w:sz="0" w:space="0" w:color="auto"/>
                    <w:right w:val="none" w:sz="0" w:space="0" w:color="auto"/>
                  </w:divBdr>
                  <w:divsChild>
                    <w:div w:id="281812646">
                      <w:marLeft w:val="0"/>
                      <w:marRight w:val="0"/>
                      <w:marTop w:val="0"/>
                      <w:marBottom w:val="0"/>
                      <w:divBdr>
                        <w:top w:val="none" w:sz="0" w:space="0" w:color="auto"/>
                        <w:left w:val="none" w:sz="0" w:space="0" w:color="auto"/>
                        <w:bottom w:val="none" w:sz="0" w:space="0" w:color="auto"/>
                        <w:right w:val="none" w:sz="0" w:space="0" w:color="auto"/>
                      </w:divBdr>
                      <w:divsChild>
                        <w:div w:id="1022509639">
                          <w:marLeft w:val="0"/>
                          <w:marRight w:val="0"/>
                          <w:marTop w:val="0"/>
                          <w:marBottom w:val="0"/>
                          <w:divBdr>
                            <w:top w:val="none" w:sz="0" w:space="0" w:color="auto"/>
                            <w:left w:val="none" w:sz="0" w:space="0" w:color="auto"/>
                            <w:bottom w:val="none" w:sz="0" w:space="0" w:color="auto"/>
                            <w:right w:val="none" w:sz="0" w:space="0" w:color="auto"/>
                          </w:divBdr>
                        </w:div>
                        <w:div w:id="1060403051">
                          <w:marLeft w:val="0"/>
                          <w:marRight w:val="0"/>
                          <w:marTop w:val="0"/>
                          <w:marBottom w:val="0"/>
                          <w:divBdr>
                            <w:top w:val="none" w:sz="0" w:space="0" w:color="auto"/>
                            <w:left w:val="none" w:sz="0" w:space="0" w:color="auto"/>
                            <w:bottom w:val="none" w:sz="0" w:space="0" w:color="auto"/>
                            <w:right w:val="none" w:sz="0" w:space="0" w:color="auto"/>
                          </w:divBdr>
                        </w:div>
                        <w:div w:id="1818646843">
                          <w:marLeft w:val="0"/>
                          <w:marRight w:val="0"/>
                          <w:marTop w:val="0"/>
                          <w:marBottom w:val="0"/>
                          <w:divBdr>
                            <w:top w:val="none" w:sz="0" w:space="0" w:color="auto"/>
                            <w:left w:val="none" w:sz="0" w:space="0" w:color="auto"/>
                            <w:bottom w:val="none" w:sz="0" w:space="0" w:color="auto"/>
                            <w:right w:val="none" w:sz="0" w:space="0" w:color="auto"/>
                          </w:divBdr>
                        </w:div>
                        <w:div w:id="1108696378">
                          <w:marLeft w:val="0"/>
                          <w:marRight w:val="0"/>
                          <w:marTop w:val="0"/>
                          <w:marBottom w:val="0"/>
                          <w:divBdr>
                            <w:top w:val="none" w:sz="0" w:space="0" w:color="auto"/>
                            <w:left w:val="none" w:sz="0" w:space="0" w:color="auto"/>
                            <w:bottom w:val="none" w:sz="0" w:space="0" w:color="auto"/>
                            <w:right w:val="none" w:sz="0" w:space="0" w:color="auto"/>
                          </w:divBdr>
                        </w:div>
                        <w:div w:id="746924815">
                          <w:marLeft w:val="0"/>
                          <w:marRight w:val="0"/>
                          <w:marTop w:val="0"/>
                          <w:marBottom w:val="0"/>
                          <w:divBdr>
                            <w:top w:val="none" w:sz="0" w:space="0" w:color="auto"/>
                            <w:left w:val="none" w:sz="0" w:space="0" w:color="auto"/>
                            <w:bottom w:val="none" w:sz="0" w:space="0" w:color="auto"/>
                            <w:right w:val="none" w:sz="0" w:space="0" w:color="auto"/>
                          </w:divBdr>
                        </w:div>
                        <w:div w:id="1687752315">
                          <w:marLeft w:val="0"/>
                          <w:marRight w:val="0"/>
                          <w:marTop w:val="0"/>
                          <w:marBottom w:val="0"/>
                          <w:divBdr>
                            <w:top w:val="none" w:sz="0" w:space="0" w:color="auto"/>
                            <w:left w:val="none" w:sz="0" w:space="0" w:color="auto"/>
                            <w:bottom w:val="none" w:sz="0" w:space="0" w:color="auto"/>
                            <w:right w:val="none" w:sz="0" w:space="0" w:color="auto"/>
                          </w:divBdr>
                        </w:div>
                        <w:div w:id="2146460899">
                          <w:marLeft w:val="0"/>
                          <w:marRight w:val="0"/>
                          <w:marTop w:val="0"/>
                          <w:marBottom w:val="0"/>
                          <w:divBdr>
                            <w:top w:val="none" w:sz="0" w:space="0" w:color="auto"/>
                            <w:left w:val="none" w:sz="0" w:space="0" w:color="auto"/>
                            <w:bottom w:val="none" w:sz="0" w:space="0" w:color="auto"/>
                            <w:right w:val="none" w:sz="0" w:space="0" w:color="auto"/>
                          </w:divBdr>
                        </w:div>
                        <w:div w:id="1822772889">
                          <w:marLeft w:val="0"/>
                          <w:marRight w:val="0"/>
                          <w:marTop w:val="0"/>
                          <w:marBottom w:val="0"/>
                          <w:divBdr>
                            <w:top w:val="none" w:sz="0" w:space="0" w:color="auto"/>
                            <w:left w:val="none" w:sz="0" w:space="0" w:color="auto"/>
                            <w:bottom w:val="none" w:sz="0" w:space="0" w:color="auto"/>
                            <w:right w:val="none" w:sz="0" w:space="0" w:color="auto"/>
                          </w:divBdr>
                        </w:div>
                        <w:div w:id="1823737708">
                          <w:marLeft w:val="0"/>
                          <w:marRight w:val="0"/>
                          <w:marTop w:val="0"/>
                          <w:marBottom w:val="0"/>
                          <w:divBdr>
                            <w:top w:val="none" w:sz="0" w:space="0" w:color="auto"/>
                            <w:left w:val="none" w:sz="0" w:space="0" w:color="auto"/>
                            <w:bottom w:val="none" w:sz="0" w:space="0" w:color="auto"/>
                            <w:right w:val="none" w:sz="0" w:space="0" w:color="auto"/>
                          </w:divBdr>
                        </w:div>
                        <w:div w:id="854340133">
                          <w:marLeft w:val="0"/>
                          <w:marRight w:val="0"/>
                          <w:marTop w:val="0"/>
                          <w:marBottom w:val="0"/>
                          <w:divBdr>
                            <w:top w:val="none" w:sz="0" w:space="0" w:color="auto"/>
                            <w:left w:val="none" w:sz="0" w:space="0" w:color="auto"/>
                            <w:bottom w:val="none" w:sz="0" w:space="0" w:color="auto"/>
                            <w:right w:val="none" w:sz="0" w:space="0" w:color="auto"/>
                          </w:divBdr>
                        </w:div>
                        <w:div w:id="1352103644">
                          <w:marLeft w:val="0"/>
                          <w:marRight w:val="0"/>
                          <w:marTop w:val="0"/>
                          <w:marBottom w:val="0"/>
                          <w:divBdr>
                            <w:top w:val="none" w:sz="0" w:space="0" w:color="auto"/>
                            <w:left w:val="none" w:sz="0" w:space="0" w:color="auto"/>
                            <w:bottom w:val="none" w:sz="0" w:space="0" w:color="auto"/>
                            <w:right w:val="none" w:sz="0" w:space="0" w:color="auto"/>
                          </w:divBdr>
                        </w:div>
                        <w:div w:id="2500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9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1kschool.com" TargetMode="External"/><Relationship Id="rId3" Type="http://schemas.openxmlformats.org/officeDocument/2006/relationships/settings" Target="settings.xml"/><Relationship Id="rId7" Type="http://schemas.openxmlformats.org/officeDocument/2006/relationships/hyperlink" Target="https://www.researchga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ltidisciplinaryarticle.net" TargetMode="External"/><Relationship Id="rId11" Type="http://schemas.openxmlformats.org/officeDocument/2006/relationships/theme" Target="theme/theme1.xml"/><Relationship Id="rId5" Type="http://schemas.openxmlformats.org/officeDocument/2006/relationships/hyperlink" Target="https://ebooks.inflibnet.ac.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in/James-V-Kahn-John-W-Best/e/B001HCWRO2/ref=dp_byline_cont_ebooks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9</Pages>
  <Words>3860</Words>
  <Characters>22007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ANBU</dc:creator>
  <cp:lastModifiedBy>Editor Acc 101</cp:lastModifiedBy>
  <cp:revision>48</cp:revision>
  <dcterms:created xsi:type="dcterms:W3CDTF">2026-04-07T04:20:00Z</dcterms:created>
  <dcterms:modified xsi:type="dcterms:W3CDTF">2026-04-17T05:41:00Z</dcterms:modified>
</cp:coreProperties>
</file>