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934CE" w14:textId="30A5BDF0" w:rsidR="00387862" w:rsidRDefault="004D4F5D" w:rsidP="00BA3E5B">
      <w:pPr>
        <w:pStyle w:val="Author"/>
        <w:spacing w:line="360" w:lineRule="auto"/>
        <w:jc w:val="center"/>
        <w:rPr>
          <w:rFonts w:asciiTheme="minorBidi" w:hAnsiTheme="minorBidi" w:cstheme="minorBidi"/>
          <w:bCs/>
          <w:iCs/>
          <w:kern w:val="28"/>
          <w:szCs w:val="24"/>
        </w:rPr>
      </w:pPr>
      <w:r w:rsidRPr="00905701">
        <w:rPr>
          <w:rFonts w:asciiTheme="minorBidi" w:hAnsiTheme="minorBidi" w:cstheme="minorBidi"/>
          <w:bCs/>
          <w:iCs/>
          <w:kern w:val="28"/>
          <w:szCs w:val="24"/>
        </w:rPr>
        <w:t>Online Professional Learning Communities for Developing EFL Prospective Teachers’ Instructional Performance</w:t>
      </w:r>
    </w:p>
    <w:p w14:paraId="61746DA9" w14:textId="77777777" w:rsidR="009E487A" w:rsidRPr="00905701" w:rsidRDefault="009E487A" w:rsidP="00BA3E5B">
      <w:pPr>
        <w:pStyle w:val="Author"/>
        <w:spacing w:line="360" w:lineRule="auto"/>
        <w:jc w:val="center"/>
        <w:rPr>
          <w:rFonts w:asciiTheme="minorBidi" w:hAnsiTheme="minorBidi" w:cstheme="minorBidi"/>
          <w:szCs w:val="24"/>
        </w:rPr>
      </w:pPr>
    </w:p>
    <w:p w14:paraId="32CA1560" w14:textId="34CEE7E6" w:rsidR="00B01FCD" w:rsidRPr="00905701" w:rsidRDefault="00131FE4" w:rsidP="00441B6F">
      <w:pPr>
        <w:pStyle w:val="Copyright"/>
        <w:spacing w:after="0" w:line="240" w:lineRule="auto"/>
        <w:jc w:val="both"/>
        <w:rPr>
          <w:rFonts w:asciiTheme="minorBidi" w:hAnsiTheme="minorBidi" w:cstheme="minorBidi"/>
          <w:sz w:val="24"/>
          <w:szCs w:val="24"/>
        </w:rPr>
        <w:sectPr w:rsidR="00B01FCD" w:rsidRPr="00905701" w:rsidSect="00954C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05701">
        <w:rPr>
          <w:rFonts w:asciiTheme="minorBidi" w:hAnsiTheme="minorBidi" w:cstheme="minorBidi"/>
          <w:noProof/>
          <w:sz w:val="24"/>
          <w:szCs w:val="24"/>
        </w:rPr>
        <mc:AlternateContent>
          <mc:Choice Requires="wps">
            <w:drawing>
              <wp:inline distT="0" distB="0" distL="0" distR="0" wp14:anchorId="3AF22AFE" wp14:editId="334B6E00">
                <wp:extent cx="5303520" cy="635"/>
                <wp:effectExtent l="13335" t="15875" r="1714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738A0A0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31D2759E" w14:textId="3F2CD620" w:rsidR="00387862" w:rsidRPr="00905701" w:rsidRDefault="004D4F5D" w:rsidP="00441B6F">
      <w:pPr>
        <w:pStyle w:val="Body"/>
        <w:spacing w:after="0"/>
        <w:rPr>
          <w:rFonts w:asciiTheme="minorBidi" w:hAnsiTheme="minorBidi" w:cstheme="minorBidi"/>
          <w:b/>
          <w:bCs/>
          <w:iCs/>
          <w:sz w:val="24"/>
          <w:szCs w:val="24"/>
        </w:rPr>
      </w:pPr>
      <w:r w:rsidRPr="00905701">
        <w:rPr>
          <w:rFonts w:asciiTheme="minorBidi" w:hAnsiTheme="minorBidi" w:cstheme="minorBidi"/>
          <w:b/>
          <w:bCs/>
          <w:iCs/>
          <w:sz w:val="24"/>
          <w:szCs w:val="24"/>
        </w:rPr>
        <w:t>Abstract</w:t>
      </w:r>
    </w:p>
    <w:p w14:paraId="361F63C4" w14:textId="77777777" w:rsidR="004D4F5D" w:rsidRPr="00905701" w:rsidRDefault="004D4F5D" w:rsidP="00441B6F">
      <w:pPr>
        <w:pStyle w:val="Body"/>
        <w:spacing w:after="0"/>
        <w:rPr>
          <w:rFonts w:asciiTheme="minorBidi" w:hAnsiTheme="minorBidi" w:cstheme="minorBidi"/>
          <w:i/>
          <w:sz w:val="24"/>
          <w:szCs w:val="24"/>
        </w:rPr>
      </w:pPr>
    </w:p>
    <w:p w14:paraId="09D5CEE6" w14:textId="3DAECA22" w:rsidR="004D4F5D" w:rsidRPr="00905701" w:rsidRDefault="004D4F5D" w:rsidP="00387862">
      <w:pPr>
        <w:pStyle w:val="Body"/>
        <w:rPr>
          <w:rFonts w:asciiTheme="minorBidi" w:hAnsiTheme="minorBidi" w:cstheme="minorBidi"/>
          <w:iCs/>
          <w:sz w:val="24"/>
          <w:szCs w:val="24"/>
        </w:rPr>
      </w:pPr>
      <w:r w:rsidRPr="00905701">
        <w:rPr>
          <w:rFonts w:asciiTheme="minorBidi" w:hAnsiTheme="minorBidi" w:cstheme="minorBidi"/>
          <w:iCs/>
          <w:sz w:val="24"/>
          <w:szCs w:val="24"/>
        </w:rPr>
        <w:t xml:space="preserve">The growing complexity of English as a Foreign Language (EFL) teaching, particularly in digitally mediated contexts, has intensified the need to enhance prospective teachers’ instructional performance. However, teacher education programs in many contexts, including Egypt, continue to emphasize theoretical knowledge at the expense of practice-based competencies, resulting in a gap between preparation and classroom realities. This paper proposes a conceptual framework that explains how Online Professional Learning Communities (OPLCs) can support the development of EFL prospective teachers’ instructional performance. Grounded in constructivism, social constructivism, and collaborative learning theories, the framework conceptualizes OPLCs as dynamic, technology-mediated environments that promote professional growth through collaboration, reflective practice, and peer feedback. The proposed model is structured around three interconnected components: input (digital tools and collaborative structures), process (interactive and reflective learning practices), and output (enhanced instructional performance). The paper critically examines the affordances and </w:t>
      </w:r>
      <w:bookmarkStart w:id="0" w:name="_GoBack"/>
      <w:bookmarkEnd w:id="0"/>
      <w:r w:rsidRPr="00905701">
        <w:rPr>
          <w:rFonts w:asciiTheme="minorBidi" w:hAnsiTheme="minorBidi" w:cstheme="minorBidi"/>
          <w:iCs/>
          <w:sz w:val="24"/>
          <w:szCs w:val="24"/>
        </w:rPr>
        <w:t>challenges of OPLCs, emphasizing that their effectiveness depends on purposeful design, sustained engagement, and institutional support. By providing a structured and context-sensitive model, this study contributes to the literature on teacher education and offers practical implications for integrating OPLCs into EFL programs. The paper concludes by highlighting the need for empirical research to validate the proposed framework and examine its impact on teacher development.</w:t>
      </w:r>
    </w:p>
    <w:p w14:paraId="758D4D85" w14:textId="27C008DE" w:rsidR="004D4F5D" w:rsidRPr="00905701" w:rsidRDefault="004D4F5D" w:rsidP="00387862">
      <w:pPr>
        <w:pStyle w:val="Body"/>
        <w:rPr>
          <w:rFonts w:asciiTheme="minorBidi" w:hAnsiTheme="minorBidi" w:cstheme="minorBidi"/>
          <w:iCs/>
          <w:sz w:val="24"/>
          <w:szCs w:val="24"/>
        </w:rPr>
      </w:pPr>
      <w:r w:rsidRPr="00905701">
        <w:rPr>
          <w:rFonts w:asciiTheme="minorBidi" w:hAnsiTheme="minorBidi" w:cstheme="minorBidi"/>
          <w:b/>
          <w:bCs/>
          <w:iCs/>
          <w:sz w:val="24"/>
          <w:szCs w:val="24"/>
        </w:rPr>
        <w:t>Keywords:</w:t>
      </w:r>
      <w:r w:rsidRPr="00905701">
        <w:rPr>
          <w:rFonts w:asciiTheme="minorBidi" w:hAnsiTheme="minorBidi" w:cstheme="minorBidi"/>
          <w:iCs/>
          <w:sz w:val="24"/>
          <w:szCs w:val="24"/>
        </w:rPr>
        <w:t xml:space="preserve"> </w:t>
      </w:r>
      <w:r w:rsidR="00BA3E5B" w:rsidRPr="00905701">
        <w:rPr>
          <w:rFonts w:asciiTheme="minorBidi" w:hAnsiTheme="minorBidi" w:cstheme="minorBidi"/>
          <w:iCs/>
          <w:sz w:val="24"/>
          <w:szCs w:val="24"/>
        </w:rPr>
        <w:t>Conceptual Framework; EFL Prospective Teachers; Instructional Performance; Online Professional Learning Communities (OPLC); Teacher Education</w:t>
      </w:r>
    </w:p>
    <w:p w14:paraId="1D23C984" w14:textId="77777777" w:rsidR="004D4F5D" w:rsidRPr="00905701" w:rsidRDefault="004D4F5D" w:rsidP="004D4F5D">
      <w:pPr>
        <w:numPr>
          <w:ilvl w:val="0"/>
          <w:numId w:val="31"/>
        </w:numPr>
        <w:spacing w:after="160" w:line="276" w:lineRule="auto"/>
        <w:contextualSpacing/>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Introduction</w:t>
      </w:r>
    </w:p>
    <w:p w14:paraId="00F68275"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English has become a fundamental requirement for global communication, positioning English as a key component in education systems worldwide. Within this context, teachers play a central role in shaping not only students’ academic achievement but also their future participation in society. Teachers are often considered the most influential school-related factor affecting student learning outcomes, as they are responsible for designing instruction, facilitating learning, and supporting students’ development (</w:t>
      </w:r>
      <w:proofErr w:type="spellStart"/>
      <w:r w:rsidRPr="00905701">
        <w:rPr>
          <w:rFonts w:asciiTheme="minorBidi" w:eastAsia="Calibri" w:hAnsiTheme="minorBidi" w:cstheme="minorBidi"/>
          <w:sz w:val="24"/>
          <w:szCs w:val="24"/>
          <w:lang w:bidi="ar-EG"/>
        </w:rPr>
        <w:t>Mulianti</w:t>
      </w:r>
      <w:proofErr w:type="spellEnd"/>
      <w:r w:rsidRPr="00905701">
        <w:rPr>
          <w:rFonts w:asciiTheme="minorBidi" w:eastAsia="Calibri" w:hAnsiTheme="minorBidi" w:cstheme="minorBidi"/>
          <w:sz w:val="24"/>
          <w:szCs w:val="24"/>
          <w:lang w:bidi="ar-EG"/>
        </w:rPr>
        <w:t xml:space="preserve">, 2026; </w:t>
      </w:r>
      <w:proofErr w:type="spellStart"/>
      <w:r w:rsidRPr="00905701">
        <w:rPr>
          <w:rFonts w:asciiTheme="minorBidi" w:eastAsia="Calibri" w:hAnsiTheme="minorBidi" w:cstheme="minorBidi"/>
          <w:sz w:val="24"/>
          <w:szCs w:val="24"/>
          <w:lang w:bidi="ar-EG"/>
        </w:rPr>
        <w:lastRenderedPageBreak/>
        <w:t>Ozcan</w:t>
      </w:r>
      <w:proofErr w:type="spellEnd"/>
      <w:r w:rsidRPr="00905701">
        <w:rPr>
          <w:rFonts w:asciiTheme="minorBidi" w:eastAsia="Calibri" w:hAnsiTheme="minorBidi" w:cstheme="minorBidi"/>
          <w:sz w:val="24"/>
          <w:szCs w:val="24"/>
          <w:lang w:bidi="ar-EG"/>
        </w:rPr>
        <w:t>, 2021). Consequently, the preparation of prospective teachers has become a critical priority, particularly in English as a Foreign Language (EFL) contexts.</w:t>
      </w:r>
    </w:p>
    <w:p w14:paraId="0BF76A25"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recent years, the role of teachers has become even more complex due to rapid educational changes, especially those associated with the global shift toward digital and blended learning following the COVID-19 pandemic (Archambault et al., 2022). Teachers are now expected not only to deliver content but also to manage online environments, sustain student engagement, and continuously adapt instructional practices. This shift has placed increasing demands on teachers’ instructional performance, which encompasses the planning, implementation, management, and evaluation of instruction in alignment with learners’ needs and curriculum standards (</w:t>
      </w:r>
      <w:proofErr w:type="spellStart"/>
      <w:r w:rsidRPr="00905701">
        <w:rPr>
          <w:rFonts w:asciiTheme="minorBidi" w:eastAsia="Calibri" w:hAnsiTheme="minorBidi" w:cstheme="minorBidi"/>
          <w:sz w:val="24"/>
          <w:szCs w:val="24"/>
          <w:lang w:bidi="ar-EG"/>
        </w:rPr>
        <w:t>Aspandi</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Muttaqin</w:t>
      </w:r>
      <w:proofErr w:type="spellEnd"/>
      <w:r w:rsidRPr="00905701">
        <w:rPr>
          <w:rFonts w:asciiTheme="minorBidi" w:eastAsia="Calibri" w:hAnsiTheme="minorBidi" w:cstheme="minorBidi"/>
          <w:sz w:val="24"/>
          <w:szCs w:val="24"/>
          <w:lang w:bidi="ar-EG"/>
        </w:rPr>
        <w:t>, 2025).</w:t>
      </w:r>
    </w:p>
    <w:p w14:paraId="2DAFC44B"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Instructional performance is widely recognized as a multidimensional construct that reflects teachers’ professional competence. It includes the ability to set clear objectives, design meaningful learning activities, select appropriate teaching materials, manage classroom interaction, and provide effective feedback (</w:t>
      </w:r>
      <w:proofErr w:type="spellStart"/>
      <w:r w:rsidRPr="00905701">
        <w:rPr>
          <w:rFonts w:asciiTheme="minorBidi" w:eastAsia="Calibri" w:hAnsiTheme="minorBidi" w:cstheme="minorBidi"/>
          <w:sz w:val="24"/>
          <w:szCs w:val="24"/>
          <w:lang w:bidi="ar-EG"/>
        </w:rPr>
        <w:t>Chyung</w:t>
      </w:r>
      <w:proofErr w:type="spellEnd"/>
      <w:r w:rsidRPr="00905701">
        <w:rPr>
          <w:rFonts w:asciiTheme="minorBidi" w:eastAsia="Calibri" w:hAnsiTheme="minorBidi" w:cstheme="minorBidi"/>
          <w:sz w:val="24"/>
          <w:szCs w:val="24"/>
          <w:lang w:bidi="ar-EG"/>
        </w:rPr>
        <w:t xml:space="preserve">, 2008; </w:t>
      </w:r>
      <w:proofErr w:type="spellStart"/>
      <w:r w:rsidRPr="00905701">
        <w:rPr>
          <w:rFonts w:asciiTheme="minorBidi" w:eastAsia="Calibri" w:hAnsiTheme="minorBidi" w:cstheme="minorBidi"/>
          <w:sz w:val="24"/>
          <w:szCs w:val="24"/>
          <w:lang w:bidi="ar-EG"/>
        </w:rPr>
        <w:t>Ogwa</w:t>
      </w:r>
      <w:proofErr w:type="spellEnd"/>
      <w:r w:rsidRPr="00905701">
        <w:rPr>
          <w:rFonts w:asciiTheme="minorBidi" w:eastAsia="Calibri" w:hAnsiTheme="minorBidi" w:cstheme="minorBidi"/>
          <w:sz w:val="24"/>
          <w:szCs w:val="24"/>
          <w:lang w:bidi="ar-EG"/>
        </w:rPr>
        <w:t xml:space="preserve"> &amp; Hart, 1985). Additionally, international standards for teacher education, such as those proposed by TESOL (2019), highlight key domains including planning, instruction, assessment, and professionalism, all of which contribute to effective teaching performance. From a practice-based perspective, teacher development is not limited to theoretical knowledge, but rather involves the development of practical, context-bound skills embedded in authentic teaching situations (Chong et al., 2008).</w:t>
      </w:r>
    </w:p>
    <w:p w14:paraId="4B0A2EB9"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Despite this growing emphasis on instructional performance, significant challenges persist in many EFL contexts, particularly in the Egyptian educational system. Teacher preparation programs in Egypt have traditionally focused on theoretical knowledge and written assessment, often at the expense of practical teaching competencies (</w:t>
      </w:r>
      <w:proofErr w:type="spellStart"/>
      <w:r w:rsidRPr="00905701">
        <w:rPr>
          <w:rFonts w:asciiTheme="minorBidi" w:eastAsia="Calibri" w:hAnsiTheme="minorBidi" w:cstheme="minorBidi"/>
          <w:sz w:val="24"/>
          <w:szCs w:val="24"/>
          <w:lang w:bidi="ar-EG"/>
        </w:rPr>
        <w:t>Mekheimer</w:t>
      </w:r>
      <w:proofErr w:type="spellEnd"/>
      <w:r w:rsidRPr="00905701">
        <w:rPr>
          <w:rFonts w:asciiTheme="minorBidi" w:eastAsia="Calibri" w:hAnsiTheme="minorBidi" w:cstheme="minorBidi"/>
          <w:sz w:val="24"/>
          <w:szCs w:val="24"/>
          <w:lang w:bidi="ar-EG"/>
        </w:rPr>
        <w:t>, 2025). Student-teachers frequently progress through their programs based on written examinations, with limited opportunities to engage in authentic teaching practice or to develop instructional skills in real classroom settings (Yılmaz et al., 2025). As a result, many prospective teachers struggle with essential aspects of instructional performance, such as lesson planning, classroom interaction, and the effective use of teaching strategies.</w:t>
      </w:r>
    </w:p>
    <w:p w14:paraId="60AF5D9D"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lastRenderedPageBreak/>
        <w:t>Moreover, the dominance of traditional, teacher-centered approaches in Egyptian classrooms further limits opportunities for active learning and professional growth. Instruction is often characterized by memorization and passive knowledge transmission rather than interactive and student-centered practices (El-</w:t>
      </w:r>
      <w:proofErr w:type="spellStart"/>
      <w:r w:rsidRPr="00905701">
        <w:rPr>
          <w:rFonts w:asciiTheme="minorBidi" w:eastAsia="Calibri" w:hAnsiTheme="minorBidi" w:cstheme="minorBidi"/>
          <w:sz w:val="24"/>
          <w:szCs w:val="24"/>
          <w:lang w:bidi="ar-EG"/>
        </w:rPr>
        <w:t>Fiki</w:t>
      </w:r>
      <w:proofErr w:type="spellEnd"/>
      <w:r w:rsidRPr="00905701">
        <w:rPr>
          <w:rFonts w:asciiTheme="minorBidi" w:eastAsia="Calibri" w:hAnsiTheme="minorBidi" w:cstheme="minorBidi"/>
          <w:sz w:val="24"/>
          <w:szCs w:val="24"/>
          <w:lang w:bidi="ar-EG"/>
        </w:rPr>
        <w:t>, 2012). This creates a gap between theoretical preparation and practical teaching requirements, leaving prospective teachers underprepared for the realities of classroom instruction (Eid, 2020). In addition, existing professional development initiatives are often short-term and lack sustained collaborative engagement, which reduces their impact on improving instructional practices (Assem et al., 2023).</w:t>
      </w:r>
    </w:p>
    <w:p w14:paraId="42A72F7E"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These challenges highlight the need for innovative and sustainable approaches to teacher development that move beyond traditional models and emphasize collaboration, reflection, and continuous professional learning. One promising approach is the use of Professional Learning Communities (PLCs), which are widely recognized as effective frameworks for enhancing teacher performance. PLCs are based on collaborative inquiry, shared practice, and reflective dialogue, enabling teachers to learn from one another and improve their instructional practices (Parker et al., 2011; Harris &amp; Jones, 2025). Through ongoing interaction and knowledge sharing, PLCs create opportunities for teachers to critically examine their practices and develop more effective instructional strategies (Buffum, 2008).</w:t>
      </w:r>
    </w:p>
    <w:p w14:paraId="22D5DE59"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With the increasing integration of technology in education, PLCs have evolved into Online Professional Learning Communities (OPLCs), which provide flexible and accessible platforms for teacher collaboration and professional development. OPLCs allow prospective teachers to engage in continuous learning, share experiences, and receive feedback regardless of time and place constraints (Belay &amp; Dejene, 2025). This is particularly relevant in contexts such as Egypt, where structural and logistical challenges often limit face-to-face collaboration (Marey et al., 2022). By leveraging digital tools, OPLCs can support the development of instructional performance through sustained interaction, peer feedback, and reflective practice.</w:t>
      </w:r>
    </w:p>
    <w:p w14:paraId="01BFD38D"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However, despite the recognized potential of OPLCs, there is a lack of clear conceptual frameworks that explain how these communities can specifically contribute to the development of EFL prospective teachers’ instructional performance. Much of the existing literature focuses either on general teacher development or on isolated skills, without providing an integrated model that </w:t>
      </w:r>
      <w:r w:rsidRPr="00905701">
        <w:rPr>
          <w:rFonts w:asciiTheme="minorBidi" w:eastAsia="Calibri" w:hAnsiTheme="minorBidi" w:cstheme="minorBidi"/>
          <w:sz w:val="24"/>
          <w:szCs w:val="24"/>
          <w:lang w:bidi="ar-EG"/>
        </w:rPr>
        <w:lastRenderedPageBreak/>
        <w:t>links collaborative online learning with instructional practice (Johnson &amp; Fargo, 2014; Kennedy, 2014).</w:t>
      </w:r>
    </w:p>
    <w:p w14:paraId="37238C2F"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Therefore, this paper aims to propose a conceptual framework that explains how Online Professional Learning Communities can support the development of EFL prospective teachers’ instructional performance. By integrating theoretical perspectives on collaborative learning and teacher development, this framework seeks to provide a structured understanding of the processes through which OPLCs can enhance teaching practices in EFL contexts, particularly within the Egyptian educational setting.</w:t>
      </w:r>
    </w:p>
    <w:p w14:paraId="69C5B73F" w14:textId="77777777" w:rsidR="004D4F5D" w:rsidRPr="00905701" w:rsidRDefault="004D4F5D" w:rsidP="004D4F5D">
      <w:pPr>
        <w:numPr>
          <w:ilvl w:val="0"/>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Theoretical Foundations Underpinning Online Professional Learning Communities</w:t>
      </w:r>
    </w:p>
    <w:p w14:paraId="6113EA5D"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Constructivism</w:t>
      </w:r>
    </w:p>
    <w:p w14:paraId="5412E300"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Constructivism provides a foundational theoretical lens for understanding learning within Online Professional Learning Communities (OPLCs), as it conceptualizes knowledge as actively constructed rather than passively transmitted. From this perspective, teacher learning is viewed as a dynamic, context-bound process shaped by engagement, reflection, and interaction with authentic teaching experiences (Hord, 2009; Kiraly, 2014). This challenges traditional models of teacher education that prioritize knowledge transmission and memorization, instead emphasizing practice-based and experiential learning.</w:t>
      </w:r>
    </w:p>
    <w:p w14:paraId="739B627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Within OPLCs, constructivist principles are reflected in activities that require prospective teachers to engage in authentic instructional tasks, reflect critically on their practices, and reconstruct their understanding through continuous feedback (</w:t>
      </w:r>
      <w:proofErr w:type="spellStart"/>
      <w:r w:rsidRPr="00905701">
        <w:rPr>
          <w:rFonts w:asciiTheme="minorBidi" w:eastAsia="Calibri" w:hAnsiTheme="minorBidi" w:cstheme="minorBidi"/>
          <w:sz w:val="24"/>
          <w:szCs w:val="24"/>
          <w:lang w:bidi="ar-EG"/>
        </w:rPr>
        <w:t>Aljohani</w:t>
      </w:r>
      <w:proofErr w:type="spellEnd"/>
      <w:r w:rsidRPr="00905701">
        <w:rPr>
          <w:rFonts w:asciiTheme="minorBidi" w:eastAsia="Calibri" w:hAnsiTheme="minorBidi" w:cstheme="minorBidi"/>
          <w:sz w:val="24"/>
          <w:szCs w:val="24"/>
          <w:lang w:bidi="ar-EG"/>
        </w:rPr>
        <w:t>, 2017). Such environments support deeper learning by allowing participants to integrate new knowledge with prior experiences in meaningful ways.</w:t>
      </w:r>
    </w:p>
    <w:p w14:paraId="2B1C9B6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while constructivism emphasizes active engagement, it does not fully account for the inherently social and interactive dimensions of professional learning (Krahenbuhl, 2016). This limitation necessitates the integration of more socially oriented perspectives to fully explain learning processes within OPLCs.</w:t>
      </w:r>
    </w:p>
    <w:p w14:paraId="0381F511"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Social Constructivism</w:t>
      </w:r>
    </w:p>
    <w:p w14:paraId="2BA3475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Social constructivism extends the constructivist perspective by emphasizing that knowledge is co-constructed through social interaction, dialogue, and shared meaning-making. Rooted in progressivist educational traditions, it highlights </w:t>
      </w:r>
      <w:r w:rsidRPr="00905701">
        <w:rPr>
          <w:rFonts w:asciiTheme="minorBidi" w:eastAsia="Calibri" w:hAnsiTheme="minorBidi" w:cstheme="minorBidi"/>
          <w:sz w:val="24"/>
          <w:szCs w:val="24"/>
          <w:lang w:bidi="ar-EG"/>
        </w:rPr>
        <w:lastRenderedPageBreak/>
        <w:t>collaboration as a central mechanism for learning and professional development (Huffman &amp; Hipp, 2016).</w:t>
      </w:r>
    </w:p>
    <w:p w14:paraId="31F3ECD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the context of OPLCs, social constructivism is particularly significant, as it frames teacher learning as a collective endeavor rather than an individual process (Belleza¸ 2022). Through collaborative inquiry, discussion, and negotiation of meaning, prospective teachers engage with diverse perspectives that challenge their assumptions and deepen their professional understanding (Brucker, 2013).</w:t>
      </w:r>
    </w:p>
    <w:p w14:paraId="75D16B4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Online environments further enhance these processes by enabling continuous communication, knowledge sharing, and collaboration beyond the constraints of time and place (</w:t>
      </w:r>
      <w:proofErr w:type="spellStart"/>
      <w:r w:rsidRPr="00905701">
        <w:rPr>
          <w:rFonts w:asciiTheme="minorBidi" w:eastAsia="Calibri" w:hAnsiTheme="minorBidi" w:cstheme="minorBidi"/>
          <w:sz w:val="24"/>
          <w:szCs w:val="24"/>
          <w:lang w:bidi="ar-EG"/>
        </w:rPr>
        <w:t>Zamiri</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Esmaeili</w:t>
      </w:r>
      <w:proofErr w:type="spellEnd"/>
      <w:r w:rsidRPr="00905701">
        <w:rPr>
          <w:rFonts w:asciiTheme="minorBidi" w:eastAsia="Calibri" w:hAnsiTheme="minorBidi" w:cstheme="minorBidi"/>
          <w:sz w:val="24"/>
          <w:szCs w:val="24"/>
          <w:lang w:bidi="ar-EG"/>
        </w:rPr>
        <w:t>, 2024). As a result, OPLCs create flexible, technology-mediated spaces that sustain professional dialogue and inquiry.</w:t>
      </w:r>
    </w:p>
    <w:p w14:paraId="7E0CD8E8"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Nevertheless, the effectiveness of socially constructed learning depends heavily on the quality of interaction and participant engagement. Without meaningful dialogue and critical reflection, collaboration may become superficial, limiting its impact on professional growth (Clark et al., 1996).</w:t>
      </w:r>
    </w:p>
    <w:p w14:paraId="4DEA27F4"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Collaborative Learning</w:t>
      </w:r>
    </w:p>
    <w:p w14:paraId="2B0B963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Collaborative learning serves as the practical mechanism through which constructivist and social constructivist principles are enacted within OPLCs (</w:t>
      </w:r>
      <w:proofErr w:type="spellStart"/>
      <w:r w:rsidRPr="00905701">
        <w:rPr>
          <w:rFonts w:asciiTheme="minorBidi" w:eastAsia="Calibri" w:hAnsiTheme="minorBidi" w:cstheme="minorBidi"/>
          <w:sz w:val="24"/>
          <w:szCs w:val="24"/>
          <w:lang w:bidi="ar-EG"/>
        </w:rPr>
        <w:t>Ostveen</w:t>
      </w:r>
      <w:proofErr w:type="spellEnd"/>
      <w:r w:rsidRPr="00905701">
        <w:rPr>
          <w:rFonts w:asciiTheme="minorBidi" w:eastAsia="Calibri" w:hAnsiTheme="minorBidi" w:cstheme="minorBidi"/>
          <w:sz w:val="24"/>
          <w:szCs w:val="24"/>
          <w:lang w:bidi="ar-EG"/>
        </w:rPr>
        <w:t>, 2018). It emphasizes joint engagement, shared responsibility, and the co-construction of knowledge through structured interaction (</w:t>
      </w:r>
      <w:proofErr w:type="spellStart"/>
      <w:r w:rsidRPr="00905701">
        <w:rPr>
          <w:rFonts w:asciiTheme="minorBidi" w:eastAsia="Calibri" w:hAnsiTheme="minorBidi" w:cstheme="minorBidi"/>
          <w:sz w:val="24"/>
          <w:szCs w:val="24"/>
          <w:lang w:bidi="ar-EG"/>
        </w:rPr>
        <w:t>Azzioui</w:t>
      </w:r>
      <w:proofErr w:type="spellEnd"/>
      <w:r w:rsidRPr="00905701">
        <w:rPr>
          <w:rFonts w:asciiTheme="minorBidi" w:eastAsia="Calibri" w:hAnsiTheme="minorBidi" w:cstheme="minorBidi"/>
          <w:sz w:val="24"/>
          <w:szCs w:val="24"/>
          <w:lang w:bidi="ar-EG"/>
        </w:rPr>
        <w:t>¸ 2024).</w:t>
      </w:r>
    </w:p>
    <w:p w14:paraId="6BCDDC5A" w14:textId="2526A3E2" w:rsidR="004D4F5D" w:rsidRPr="00905701" w:rsidRDefault="004D4F5D" w:rsidP="00B85D94">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Through collaborative learning processes, prospective teachers move beyond isolated practice and participate in collective problem-solving, reflection, and feedback. These processes enable them to analyze instructional challenges, exchange effective practices, and co-develop strategies that enhance their instructional performance </w:t>
      </w:r>
      <w:r w:rsidR="00B85D94" w:rsidRPr="00B85D94">
        <w:rPr>
          <w:rFonts w:asciiTheme="minorBidi" w:eastAsia="Calibri" w:hAnsiTheme="minorBidi" w:cstheme="minorBidi"/>
          <w:sz w:val="24"/>
          <w:szCs w:val="24"/>
          <w:lang w:bidi="ar-EG"/>
        </w:rPr>
        <w:t>(</w:t>
      </w:r>
      <w:proofErr w:type="spellStart"/>
      <w:r w:rsidR="00B85D94" w:rsidRPr="00B85D94">
        <w:rPr>
          <w:rFonts w:asciiTheme="minorBidi" w:eastAsia="Calibri" w:hAnsiTheme="minorBidi" w:cstheme="minorBidi"/>
          <w:sz w:val="24"/>
          <w:szCs w:val="24"/>
          <w:lang w:bidi="ar-EG"/>
        </w:rPr>
        <w:t>Meihami</w:t>
      </w:r>
      <w:proofErr w:type="spellEnd"/>
      <w:r w:rsidR="00486EDC">
        <w:rPr>
          <w:rFonts w:asciiTheme="minorBidi" w:eastAsia="Calibri" w:hAnsiTheme="minorBidi" w:cstheme="minorBidi"/>
          <w:sz w:val="24"/>
          <w:szCs w:val="24"/>
          <w:lang w:bidi="ar-EG"/>
        </w:rPr>
        <w:t xml:space="preserve">, </w:t>
      </w:r>
      <w:r w:rsidR="00B85D94" w:rsidRPr="00B85D94">
        <w:rPr>
          <w:rFonts w:asciiTheme="minorBidi" w:eastAsia="Calibri" w:hAnsiTheme="minorBidi" w:cstheme="minorBidi"/>
          <w:sz w:val="24"/>
          <w:szCs w:val="24"/>
          <w:lang w:bidi="ar-EG"/>
        </w:rPr>
        <w:t xml:space="preserve">2023). </w:t>
      </w:r>
      <w:r w:rsidRPr="00905701">
        <w:rPr>
          <w:rFonts w:asciiTheme="minorBidi" w:eastAsia="Calibri" w:hAnsiTheme="minorBidi" w:cstheme="minorBidi"/>
          <w:sz w:val="24"/>
          <w:szCs w:val="24"/>
          <w:lang w:bidi="ar-EG"/>
        </w:rPr>
        <w:t>Digital tools within OPLCs further support collaborative learning by facilitating ongoing dialogue, peer feedback, and access to diverse resources (He &amp; Bagwell, 2022). This creates opportunities for sustained professional engagement and continuous development.</w:t>
      </w:r>
    </w:p>
    <w:p w14:paraId="538B611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collaboration alone does not guarantee meaningful learning outcomes. Without clear structure, purposeful facilitation, and well-defined goals, collaborative activities may become fragmented or lack depth (</w:t>
      </w:r>
      <w:proofErr w:type="spellStart"/>
      <w:r w:rsidRPr="00905701">
        <w:rPr>
          <w:rFonts w:asciiTheme="minorBidi" w:eastAsia="Calibri" w:hAnsiTheme="minorBidi" w:cstheme="minorBidi"/>
          <w:sz w:val="24"/>
          <w:szCs w:val="24"/>
          <w:lang w:bidi="ar-EG"/>
        </w:rPr>
        <w:t>Krabonja</w:t>
      </w:r>
      <w:proofErr w:type="spellEnd"/>
      <w:r w:rsidRPr="00905701">
        <w:rPr>
          <w:rFonts w:asciiTheme="minorBidi" w:eastAsia="Calibri" w:hAnsiTheme="minorBidi" w:cstheme="minorBidi"/>
          <w:sz w:val="24"/>
          <w:szCs w:val="24"/>
          <w:lang w:bidi="ar-EG"/>
        </w:rPr>
        <w:t xml:space="preserve"> et al., 2024). Therefore, the effectiveness of collaborative learning within OPLCs depends not only on participation, but on the intentional design and quality of interactions.</w:t>
      </w:r>
    </w:p>
    <w:p w14:paraId="25191EC1"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lastRenderedPageBreak/>
        <w:t>Critical Perspective and Implications for OPLCs</w:t>
      </w:r>
    </w:p>
    <w:p w14:paraId="4FBD92B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Despite the strong theoretical alignment between constructivism, social constructivism, and collaborative learning, it is important to adopt a critical perspective regarding their implementation in real educational contexts. While these theories advocate for active, learner-centered, and collaborative environments, their success is not inherently guaranteed.</w:t>
      </w:r>
    </w:p>
    <w:p w14:paraId="36B1CCE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effectiveness of OPLCs depends on several contextual factors, including participants’ engagement, the quality of interactions, institutional support, and the presence of structured facilitation. As highlighted in the literature, the adoption of professional learning communities has often been supported by anecdotal evidence rather than consistent empirical validation, raising concerns about the generalizability of their impact across contexts (Rasheed et al., 2024).</w:t>
      </w:r>
    </w:p>
    <w:p w14:paraId="5E0E4E4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Moreover, without clear pedagogical frameworks, OPLCs may fail to move beyond surface-level interaction toward meaningful professional learning (Snider, 2025). This underscores the importance of designing structured models that translate theoretical principles into effective practice.</w:t>
      </w:r>
    </w:p>
    <w:p w14:paraId="65DEA308"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Therefore, OPLCs should not be viewed as inherently effective frameworks, but rather as context-dependent systems whose success relies on intentional design and implementation. This highlights the need for well-structured approaches that meaningfully support the development of EFL prospective teachers’ instructional performance. </w:t>
      </w:r>
    </w:p>
    <w:p w14:paraId="2921598D" w14:textId="77777777" w:rsidR="004D4F5D" w:rsidRPr="00905701" w:rsidRDefault="004D4F5D" w:rsidP="004D4F5D">
      <w:pPr>
        <w:numPr>
          <w:ilvl w:val="0"/>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Professional Learning Communities (PLC): Concept and Characteristics</w:t>
      </w:r>
    </w:p>
    <w:p w14:paraId="7F75426C"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Definition of PLC</w:t>
      </w:r>
    </w:p>
    <w:p w14:paraId="50821F0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Professional Learning Communities (PLCs) have emerged as a prominent approach to teacher development, particularly in response to the limitations of traditional, individualistic models of professional learning. PLCs are commonly defined as groups of educators who engage in continuous, collaborative inquiry with the aim of improving teaching practices and enhancing student learning outcomes (Buffum, 2008). Unlike conventional professional development programs that are often short-term and theory-driven, PLCs emphasize sustained, practice-based learning grounded in real classroom experiences (Johnson &amp; Fargo, 2014).</w:t>
      </w:r>
    </w:p>
    <w:p w14:paraId="2AECF156"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From a conceptual perspective, PLCs shift the focus from teaching as an isolated activity to teaching as a shared and reflective practice (Vescio et al., 2008). Teachers are not positioned as passive recipients of knowledge, but as active </w:t>
      </w:r>
      <w:r w:rsidRPr="00905701">
        <w:rPr>
          <w:rFonts w:asciiTheme="minorBidi" w:eastAsia="Calibri" w:hAnsiTheme="minorBidi" w:cstheme="minorBidi"/>
          <w:sz w:val="24"/>
          <w:szCs w:val="24"/>
          <w:lang w:bidi="ar-EG"/>
        </w:rPr>
        <w:lastRenderedPageBreak/>
        <w:t>participants who collaboratively construct, evaluate, and refine instructional practices (Meihami¸2023). This is particularly relevant for EFL prospective teachers, whose instructional performance depends not only on theoretical knowledge but also on their ability to apply pedagogical strategies effectively in dynamic classroom contexts.</w:t>
      </w:r>
    </w:p>
    <w:p w14:paraId="5EF3470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the Egyptian context, this shift is especially significant. Teacher education programs have traditionally emphasized theoretical coursework and written assessments, with limited opportunities for collaborative practice and reflective engagement (</w:t>
      </w:r>
      <w:proofErr w:type="spellStart"/>
      <w:r w:rsidRPr="00905701">
        <w:rPr>
          <w:rFonts w:asciiTheme="minorBidi" w:eastAsia="Calibri" w:hAnsiTheme="minorBidi" w:cstheme="minorBidi"/>
          <w:sz w:val="24"/>
          <w:szCs w:val="24"/>
          <w:lang w:bidi="ar-EG"/>
        </w:rPr>
        <w:t>Mekheimer</w:t>
      </w:r>
      <w:proofErr w:type="spellEnd"/>
      <w:r w:rsidRPr="00905701">
        <w:rPr>
          <w:rFonts w:asciiTheme="minorBidi" w:eastAsia="Calibri" w:hAnsiTheme="minorBidi" w:cstheme="minorBidi"/>
          <w:sz w:val="24"/>
          <w:szCs w:val="24"/>
          <w:lang w:bidi="ar-EG"/>
        </w:rPr>
        <w:t>, 2025). As a result, many prospective teachers enter the profession with insufficient preparation in key aspects of instructional performance, such as lesson planning, classroom interaction, and adaptive teaching strategies (Ali¸ 2004). PLCs, therefore, offer a promising alternative by creating structured environments where prospective teachers can engage in meaningful professional learning that directly targets instructional practice.</w:t>
      </w:r>
    </w:p>
    <w:p w14:paraId="35F7FE9B"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Key Characteristics of PLC</w:t>
      </w:r>
    </w:p>
    <w:p w14:paraId="05EF42D9" w14:textId="77777777" w:rsidR="004D4F5D" w:rsidRPr="00905701" w:rsidRDefault="004D4F5D" w:rsidP="004D4F5D">
      <w:pPr>
        <w:numPr>
          <w:ilvl w:val="2"/>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Shared Vision</w:t>
      </w:r>
    </w:p>
    <w:p w14:paraId="46E43DB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A shared vision is a central feature of effective PLCs, as it provides a common direction for teachers’ efforts and aligns their practices toward improving instructional outcomes. Within a PLC, members collectively define their goals, priorities, and expectations, which fosters coherence in teaching practices and enhances professional commitment (Christensen &amp; </w:t>
      </w:r>
      <w:proofErr w:type="spellStart"/>
      <w:r w:rsidRPr="00905701">
        <w:rPr>
          <w:rFonts w:asciiTheme="minorBidi" w:eastAsia="Calibri" w:hAnsiTheme="minorBidi" w:cstheme="minorBidi"/>
          <w:sz w:val="24"/>
          <w:szCs w:val="24"/>
          <w:lang w:bidi="ar-EG"/>
        </w:rPr>
        <w:t>Jerrim</w:t>
      </w:r>
      <w:proofErr w:type="spellEnd"/>
      <w:r w:rsidRPr="00905701">
        <w:rPr>
          <w:rFonts w:asciiTheme="minorBidi" w:eastAsia="Calibri" w:hAnsiTheme="minorBidi" w:cstheme="minorBidi"/>
          <w:sz w:val="24"/>
          <w:szCs w:val="24"/>
          <w:lang w:bidi="ar-EG"/>
        </w:rPr>
        <w:t>, 2025). For prospective EFL teachers, a shared vision can focus on developing effective instructional performance, including the ability to design learner-centered lessons, manage classroom interaction, and implement appropriate teaching strategies (Zorde &amp; Lapidot-Lefler, 2025).</w:t>
      </w:r>
    </w:p>
    <w:p w14:paraId="3D1FBEB7"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contexts such as Egypt, where instructional practices are often influenced by rigid curricula and exam-oriented systems, the absence of a shared professional vision can lead to fragmented and inconsistent teaching approaches (Eid, 2020). PLCs address this issue by encouraging prospective teachers to collaboratively establish instructional goals that go beyond content delivery and emphasize meaningful learning experiences (Jin et al., 2025). However, the development of a genuine shared vision requires more than formal agreement; it depends on active participation and mutual understanding among members, which may be challenging in settings where collaborative cultures are not well established (</w:t>
      </w:r>
      <w:proofErr w:type="spellStart"/>
      <w:r w:rsidRPr="00905701">
        <w:rPr>
          <w:rFonts w:asciiTheme="minorBidi" w:eastAsia="Calibri" w:hAnsiTheme="minorBidi" w:cstheme="minorBidi"/>
          <w:sz w:val="24"/>
          <w:szCs w:val="24"/>
          <w:lang w:bidi="ar-EG"/>
        </w:rPr>
        <w:t>Roesminingsih</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Windasari</w:t>
      </w:r>
      <w:proofErr w:type="spellEnd"/>
      <w:r w:rsidRPr="00905701">
        <w:rPr>
          <w:rFonts w:asciiTheme="minorBidi" w:eastAsia="Calibri" w:hAnsiTheme="minorBidi" w:cstheme="minorBidi"/>
          <w:sz w:val="24"/>
          <w:szCs w:val="24"/>
          <w:lang w:bidi="ar-EG"/>
        </w:rPr>
        <w:t>, 2025).</w:t>
      </w:r>
    </w:p>
    <w:p w14:paraId="05E43F49" w14:textId="77777777" w:rsidR="004D4F5D" w:rsidRPr="00905701" w:rsidRDefault="004D4F5D" w:rsidP="004D4F5D">
      <w:pPr>
        <w:numPr>
          <w:ilvl w:val="2"/>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Collaboration</w:t>
      </w:r>
    </w:p>
    <w:p w14:paraId="205C8DF7"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lastRenderedPageBreak/>
        <w:t>Collaboration is the core mechanism through which PLCs operate, enabling teachers to share knowledge, exchange experiences, and co-construct instructional practices. Through collaborative engagement, prospective teachers can discuss lesson plans, analyze teaching strategies, and collectively address instructional challenges (Kezar et al., 2024). This process not only enhances their pedagogical knowledge but also supports the development of practical skills essential for effective instructional performance.</w:t>
      </w:r>
    </w:p>
    <w:p w14:paraId="19BF0A49"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the Egyptian context, collaboration represents a significant shift from traditional teacher-centered models, where learning is often individual and hierarchical. Many prospective teachers have limited experience in collaborative professional environments, which may hinder their ability to fully engage in PLC activities (</w:t>
      </w:r>
      <w:proofErr w:type="spellStart"/>
      <w:r w:rsidRPr="00905701">
        <w:rPr>
          <w:rFonts w:asciiTheme="minorBidi" w:eastAsia="Calibri" w:hAnsiTheme="minorBidi" w:cstheme="minorBidi"/>
          <w:sz w:val="24"/>
          <w:szCs w:val="24"/>
          <w:lang w:bidi="ar-EG"/>
        </w:rPr>
        <w:t>Jarpe</w:t>
      </w:r>
      <w:proofErr w:type="spellEnd"/>
      <w:r w:rsidRPr="00905701">
        <w:rPr>
          <w:rFonts w:asciiTheme="minorBidi" w:eastAsia="Calibri" w:hAnsiTheme="minorBidi" w:cstheme="minorBidi"/>
          <w:sz w:val="24"/>
          <w:szCs w:val="24"/>
          <w:lang w:bidi="ar-EG"/>
        </w:rPr>
        <w:t>-Ratner et al., 2026). Despite this challenge, structured collaboration within PLCs can play a crucial role in bridging the gap between theory and practice by providing opportunities for peer learning, feedback, and shared problem-solving.</w:t>
      </w:r>
    </w:p>
    <w:p w14:paraId="50FA45E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collaboration in itself does not guarantee improved instructional performance. Its effectiveness depends on the quality of interaction, the level of engagement, and the presence of clear goals. Without these elements, collaboration may remain superficial and fail to produce meaningful professional growth.</w:t>
      </w:r>
    </w:p>
    <w:p w14:paraId="2C593970" w14:textId="77777777" w:rsidR="004D4F5D" w:rsidRPr="00905701" w:rsidRDefault="004D4F5D" w:rsidP="004D4F5D">
      <w:pPr>
        <w:numPr>
          <w:ilvl w:val="2"/>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Reflective Inquiry</w:t>
      </w:r>
    </w:p>
    <w:p w14:paraId="75FD5B3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Reflective inquiry is a defining characteristic of PLCs, as it encourages teachers to critically examine their instructional practices and continuously seek improvement. Through systematic reflection, prospective teachers analyze their teaching experiences, identify strengths and weaknesses, and explore alternative strategies for enhancing their performance (</w:t>
      </w:r>
      <w:proofErr w:type="spellStart"/>
      <w:r w:rsidRPr="00905701">
        <w:rPr>
          <w:rFonts w:asciiTheme="minorBidi" w:eastAsia="Calibri" w:hAnsiTheme="minorBidi" w:cstheme="minorBidi"/>
          <w:sz w:val="24"/>
          <w:szCs w:val="24"/>
          <w:lang w:bidi="ar-EG"/>
        </w:rPr>
        <w:t>Dugdill</w:t>
      </w:r>
      <w:proofErr w:type="spellEnd"/>
      <w:r w:rsidRPr="00905701">
        <w:rPr>
          <w:rFonts w:asciiTheme="minorBidi" w:eastAsia="Calibri" w:hAnsiTheme="minorBidi" w:cstheme="minorBidi"/>
          <w:sz w:val="24"/>
          <w:szCs w:val="24"/>
          <w:lang w:bidi="ar-EG"/>
        </w:rPr>
        <w:t xml:space="preserve"> et al., 2009). This process is essential for developing adaptive expertise, which enables teachers to respond effectively to diverse classroom situations.</w:t>
      </w:r>
    </w:p>
    <w:p w14:paraId="13A0816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For EFL prospective teachers, reflective inquiry is particularly important in developing instructional performance, as it supports the integration of theoretical knowledge with practical application (Hypolite et al., 2025). By reflecting on lesson implementation, classroom management, and student engagement, teachers can refine their instructional approaches and make informed decisions about their practices.</w:t>
      </w:r>
    </w:p>
    <w:p w14:paraId="0F903597"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In Egypt, however, reflective practices are not consistently embedded in teacher education programs, which often prioritize content coverage over critical analysis of teaching. PLCs can address this limitation by creating structured spaces for </w:t>
      </w:r>
      <w:r w:rsidRPr="00905701">
        <w:rPr>
          <w:rFonts w:asciiTheme="minorBidi" w:eastAsia="Calibri" w:hAnsiTheme="minorBidi" w:cstheme="minorBidi"/>
          <w:sz w:val="24"/>
          <w:szCs w:val="24"/>
          <w:lang w:bidi="ar-EG"/>
        </w:rPr>
        <w:lastRenderedPageBreak/>
        <w:t>reflection and dialogue, although their effectiveness depends on the extent to which reflection is guided, purposeful, and connected to instructional goals.</w:t>
      </w:r>
    </w:p>
    <w:p w14:paraId="2A64A30B" w14:textId="77777777" w:rsidR="004D4F5D" w:rsidRPr="00905701" w:rsidRDefault="004D4F5D" w:rsidP="004D4F5D">
      <w:pPr>
        <w:numPr>
          <w:ilvl w:val="2"/>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Collective Responsibility</w:t>
      </w:r>
    </w:p>
    <w:p w14:paraId="71CFB7E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Collective responsibility refers to the shared commitment among PLC members to improve teaching practices and enhance student learning outcomes. Within a PLC, responsibility for professional growth is not limited to individual teachers but is distributed across the community, fostering a sense of accountability and mutual support (</w:t>
      </w:r>
      <w:proofErr w:type="spellStart"/>
      <w:r w:rsidRPr="00905701">
        <w:rPr>
          <w:rFonts w:asciiTheme="minorBidi" w:eastAsia="Calibri" w:hAnsiTheme="minorBidi" w:cstheme="minorBidi"/>
          <w:sz w:val="24"/>
          <w:szCs w:val="24"/>
          <w:lang w:bidi="ar-EG"/>
        </w:rPr>
        <w:t>Jarpe</w:t>
      </w:r>
      <w:proofErr w:type="spellEnd"/>
      <w:r w:rsidRPr="00905701">
        <w:rPr>
          <w:rFonts w:asciiTheme="minorBidi" w:eastAsia="Calibri" w:hAnsiTheme="minorBidi" w:cstheme="minorBidi"/>
          <w:sz w:val="24"/>
          <w:szCs w:val="24"/>
          <w:lang w:bidi="ar-EG"/>
        </w:rPr>
        <w:t>-Ratner et al., 2026). This collective approach encourages prospective teachers to take ownership of their development while also contributing to the learning of their peers.</w:t>
      </w:r>
    </w:p>
    <w:p w14:paraId="48CE3F9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relation to instructional performance, collective responsibility plays a critical role in sustaining continuous improvement. Through shared accountability, prospective teachers are more likely to engage in ongoing reflection, implement feedback, and refine their instructional practices (Zorde &amp; Lapidot-Lefler, 2025). This is particularly valuable in contexts where institutional support for professional development may be limited.</w:t>
      </w:r>
    </w:p>
    <w:p w14:paraId="2B6AE35E"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In the Egyptian educational context, where professional development is often externally imposed and individually oriented, the concept of collective responsibility represents a transformative shift. However, its implementation may face challenges related to institutional structures, cultural norms, and limited experience with collaborative professional practices. Therefore, fostering collective responsibility within PLCs requires intentional design, supportive leadership, and a culture that values collaboration and shared learning. </w:t>
      </w:r>
    </w:p>
    <w:p w14:paraId="3EA1609E" w14:textId="77777777" w:rsidR="004D4F5D" w:rsidRPr="00905701" w:rsidRDefault="004D4F5D" w:rsidP="004D4F5D">
      <w:pPr>
        <w:numPr>
          <w:ilvl w:val="0"/>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Online Professional Learning Communities (OPLC) in Teacher Education</w:t>
      </w:r>
    </w:p>
    <w:p w14:paraId="50047493"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The Shift to Online Learning</w:t>
      </w:r>
    </w:p>
    <w:p w14:paraId="55F909D0"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shift toward online learning represents a significant transformation in teacher education, particularly in response to the disruptions caused by the COVID-19 pandemic. Traditional face-to-face Professional Learning Communities (PLCs), which rely heavily on regular in-person interaction, were no longer feasible, prompting a transition toward digitally mediated forms of collaboration. This shift was not merely a temporary response to a crisis, but rather a structural change that has redefined how prospective teachers engage in professional learning.</w:t>
      </w:r>
    </w:p>
    <w:p w14:paraId="4DFA454E"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In many educational contexts, including Egyptian higher education institutions, this transition was both rapid and challenging. Faculties of education were required to adopt platforms such as Microsoft Teams and Zoom to sustain </w:t>
      </w:r>
      <w:r w:rsidRPr="00905701">
        <w:rPr>
          <w:rFonts w:asciiTheme="minorBidi" w:eastAsia="Calibri" w:hAnsiTheme="minorBidi" w:cstheme="minorBidi"/>
          <w:sz w:val="24"/>
          <w:szCs w:val="24"/>
          <w:lang w:bidi="ar-EG"/>
        </w:rPr>
        <w:lastRenderedPageBreak/>
        <w:t>teaching and training activities</w:t>
      </w:r>
      <w:r w:rsidRPr="00905701">
        <w:rPr>
          <w:rFonts w:asciiTheme="minorBidi" w:eastAsia="DengXian" w:hAnsiTheme="minorBidi" w:cstheme="minorBidi"/>
          <w:sz w:val="24"/>
          <w:szCs w:val="24"/>
          <w:lang w:eastAsia="zh-CN"/>
        </w:rPr>
        <w:t xml:space="preserve"> </w:t>
      </w:r>
      <w:r w:rsidRPr="00905701">
        <w:rPr>
          <w:rFonts w:asciiTheme="minorBidi" w:eastAsia="Calibri" w:hAnsiTheme="minorBidi" w:cstheme="minorBidi"/>
          <w:sz w:val="24"/>
          <w:szCs w:val="24"/>
          <w:lang w:bidi="ar-EG"/>
        </w:rPr>
        <w:t>(Ni et al., 2021). While these platforms enabled continuity, they also exposed limitations in existing teacher preparation models, particularly the lack of readiness for technology-integrated instructional practices. For EFL prospective teachers, this shift highlighted the need to develop not only content knowledge but also instructional performance in digital environments, including lesson planning, classroom management, and online interaction (Jin et al., 2025).</w:t>
      </w:r>
    </w:p>
    <w:p w14:paraId="1541ABE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From a theoretical perspective, the move to online learning aligns with the evolving nature of professional development, which has shifted from isolated, face-to-face training sessions to more flexible, continuous, and technology-supported models (Zhang &amp; Liu, 2019). OPLCs emerge within this context as an extension of PLCs, maintaining their collaborative and reflective nature while leveraging digital tools to overcome spatial and temporal constraints. However, this transition also raises critical questions regarding the effectiveness of online interaction and the extent to which it can replicate or enhance the depth of face-to-face professional learning.</w:t>
      </w:r>
    </w:p>
    <w:p w14:paraId="136BE22F"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Advantages of OPLC</w:t>
      </w:r>
    </w:p>
    <w:p w14:paraId="2CD0D9D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Online Professional Learning Communities offer several advantages that make them particularly suitable for supporting the development of prospective teachers’ instructional performance (Moosa et al., 2022). One of the most significant benefits is flexibility, as OPLCs allow participants to engage in professional learning anytime and anywhere. This is especially relevant for prospective teachers who often face time constraints due to academic and training commitments (Ajayi, 2009).</w:t>
      </w:r>
    </w:p>
    <w:p w14:paraId="634148B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Moreover, OPLCs provide expanded opportunities for collaboration and knowledge sharing beyond institutional boundaries. Prospective teachers can interact with peers, mentors, and experts from different contexts, which enriches their understanding of instructional practices and exposes them to diverse pedagogical approaches (Zhang, Liu, &amp; Wang, 2017). For example, student-teachers can collaboratively design lesson plans, analyze teaching scenarios, and discuss strategies for managing classroom interaction, all of which contribute to enhancing instructional performance.</w:t>
      </w:r>
    </w:p>
    <w:p w14:paraId="5A8EB4B9"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Another key advantage is the promotion of reflective practice. Online environments, particularly asynchronous platforms such as forums and blogs, allow prospective teachers to document their experiences, receive feedback, and engage in deeper reflection compared to real-time discussions (Adsız &amp; Dinçer, 2025). This sustained reflection is essential for improving instructional </w:t>
      </w:r>
      <w:r w:rsidRPr="00905701">
        <w:rPr>
          <w:rFonts w:asciiTheme="minorBidi" w:eastAsia="Calibri" w:hAnsiTheme="minorBidi" w:cstheme="minorBidi"/>
          <w:sz w:val="24"/>
          <w:szCs w:val="24"/>
          <w:lang w:bidi="ar-EG"/>
        </w:rPr>
        <w:lastRenderedPageBreak/>
        <w:t>performance, as it enables teachers to critically evaluate their teaching decisions and refine their practices.</w:t>
      </w:r>
    </w:p>
    <w:p w14:paraId="2FB7F1CD"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Additionally, OPLCs support the practical application of theory through the use of multimedia tools. For instance, prospective teachers can share recorded teaching sessions, observe peer performances, and provide structured feedback (Miladinović et al., 2021). This creates authentic learning opportunities that bridge the gap between theory and practice, which remains a persistent challenge in teacher education, particularly in contexts where practical training opportunities are limited.</w:t>
      </w:r>
    </w:p>
    <w:p w14:paraId="3EC42216"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while these advantages highlight the potential of OPLCs, their effectiveness depends on purposeful design and active engagement. Without clear goals and structured interaction, the benefits of flexibility and accessibility may not translate into meaningful professional learning.</w:t>
      </w:r>
    </w:p>
    <w:p w14:paraId="055C6CF4"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Challenges of OPLC</w:t>
      </w:r>
    </w:p>
    <w:p w14:paraId="45CC80A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Despite their potential, OPLCs are associated with several challenges that may limit their effectiveness, particularly in developing countries and contexts with limited technological infrastructure. One of the primary challenges is reduced engagement and motivation. Studies have shown that participants in online environments may exhibit lower levels of interaction compared to face-to-face settings, leading to uneven participation and limited knowledge exchange (</w:t>
      </w:r>
      <w:proofErr w:type="spellStart"/>
      <w:r w:rsidRPr="00905701">
        <w:rPr>
          <w:rFonts w:asciiTheme="minorBidi" w:eastAsia="Calibri" w:hAnsiTheme="minorBidi" w:cstheme="minorBidi"/>
          <w:sz w:val="24"/>
          <w:szCs w:val="24"/>
          <w:lang w:bidi="ar-EG"/>
        </w:rPr>
        <w:t>Jarpe</w:t>
      </w:r>
      <w:proofErr w:type="spellEnd"/>
      <w:r w:rsidRPr="00905701">
        <w:rPr>
          <w:rFonts w:asciiTheme="minorBidi" w:eastAsia="Calibri" w:hAnsiTheme="minorBidi" w:cstheme="minorBidi"/>
          <w:sz w:val="24"/>
          <w:szCs w:val="24"/>
          <w:lang w:bidi="ar-EG"/>
        </w:rPr>
        <w:t>-Ratner et al., 2026). For prospective teachers, this can hinder the development of instructional performance, which relies heavily on active participation, feedback, and practice.</w:t>
      </w:r>
    </w:p>
    <w:p w14:paraId="516FEFA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Technological challenges also represent a significant barrier. In many educational contexts, issues such as unstable internet connections, limited access to digital devices, and insufficient technical support can disrupt online learning experiences (Harris &amp; Jones, 2025). For example, during the pandemic, some student-teachers struggled to attend synchronous sessions or engage fully in online discussions due to connectivity problems. These limitations directly affect the quality of interaction and reduce the effectiveness of OPLCs as platforms for professional development.</w:t>
      </w:r>
    </w:p>
    <w:p w14:paraId="4E4A2FA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Another critical issue is the lack of structured implementation. OPLCs that are not well-designed may result in superficial collaboration, where participants share resources without engaging in meaningful dialogue or reflective inquiry (</w:t>
      </w:r>
      <w:proofErr w:type="spellStart"/>
      <w:r w:rsidRPr="00905701">
        <w:rPr>
          <w:rFonts w:asciiTheme="minorBidi" w:eastAsia="Calibri" w:hAnsiTheme="minorBidi" w:cstheme="minorBidi"/>
          <w:sz w:val="24"/>
          <w:szCs w:val="24"/>
          <w:lang w:bidi="ar-EG"/>
        </w:rPr>
        <w:t>Meihami</w:t>
      </w:r>
      <w:proofErr w:type="spellEnd"/>
      <w:r w:rsidRPr="00905701">
        <w:rPr>
          <w:rFonts w:asciiTheme="minorBidi" w:eastAsia="Calibri" w:hAnsiTheme="minorBidi" w:cstheme="minorBidi"/>
          <w:sz w:val="24"/>
          <w:szCs w:val="24"/>
          <w:lang w:bidi="ar-EG"/>
        </w:rPr>
        <w:t xml:space="preserve">, 2023). In some cases, hierarchical practices may persist, with instructors dominating discussions rather than facilitating collaborative learning. This </w:t>
      </w:r>
      <w:r w:rsidRPr="00905701">
        <w:rPr>
          <w:rFonts w:asciiTheme="minorBidi" w:eastAsia="Calibri" w:hAnsiTheme="minorBidi" w:cstheme="minorBidi"/>
          <w:sz w:val="24"/>
          <w:szCs w:val="24"/>
          <w:lang w:bidi="ar-EG"/>
        </w:rPr>
        <w:lastRenderedPageBreak/>
        <w:t>contradicts the core principles of PLCs and limits their impact on instructional performance.</w:t>
      </w:r>
    </w:p>
    <w:p w14:paraId="0F135D9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Furthermore, the absence of a shared and systematic understanding of how to effectively implement OPLCs remains a significant challenge (Snider, 2025). While the concept is widely promoted, there is still limited clarity regarding how to employ it in a structured manner to support the development of instructional performance, particularly among prospective teachers. This highlights the need for well-designed frameworks that ensure meaningful engagement and measurable outcomes.</w:t>
      </w:r>
    </w:p>
    <w:p w14:paraId="74FADCC5"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Digital Tools Supporting OPLC</w:t>
      </w:r>
    </w:p>
    <w:p w14:paraId="56F46D1F"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Digital tools play a crucial role in enabling and sustaining OPLCs, as they provide the infrastructure for communication, collaboration, and knowledge sharing. Platforms such as Microsoft Teams, Zoom, and learning management systems facilitate both synchronous and asynchronous interaction, allowing prospective teachers to participate in discussions, share resources, and engage in collaborative tasks (Wang et al., 2023).</w:t>
      </w:r>
    </w:p>
    <w:p w14:paraId="7A0B2C5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addition, social and collaborative tools such as blogs, discussion forums, and messaging applications can support reflective practice and peer feedback. For example, prospective teachers can use blogs to document their teaching experiences and receive comments from peers, while discussion forums can be used to analyze instructional challenges and propose solutions (Ni et al., 2021). These tools create opportunities for continuous engagement and support the development of instructional performance through structured interaction.</w:t>
      </w:r>
    </w:p>
    <w:p w14:paraId="19B08C3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Moreover, multimedia tools, including video recordings and screen-sharing applications, enable prospective teachers to observe and evaluate teaching practices. Recording micro-teaching sessions and sharing them within the OPLC allows for detailed analysis of instructional strategies, classroom management, and interaction patterns (Justus et al., 2024). This type of practice-based learning is particularly valuable in contexts where direct classroom observation opportunities are limited.</w:t>
      </w:r>
    </w:p>
    <w:p w14:paraId="24FF59C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the effectiveness of digital tools depends on their purposeful integration into the learning process. Simply providing access to technology does not guarantee meaningful engagement or improved instructional performance. Instead, these tools must be aligned with clear pedagogical objectives and supported by structured activities that promote collaboration, reflection, and feedback.</w:t>
      </w:r>
    </w:p>
    <w:p w14:paraId="73239ADA" w14:textId="77777777" w:rsidR="004D4F5D" w:rsidRPr="00905701" w:rsidRDefault="004D4F5D" w:rsidP="004D4F5D">
      <w:pPr>
        <w:numPr>
          <w:ilvl w:val="0"/>
          <w:numId w:val="31"/>
        </w:numPr>
        <w:spacing w:after="160" w:line="276" w:lineRule="auto"/>
        <w:ind w:right="-288"/>
        <w:contextualSpacing/>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lastRenderedPageBreak/>
        <w:t>Instructional Performance in EFL Contexts</w:t>
      </w:r>
    </w:p>
    <w:p w14:paraId="37F8978E" w14:textId="77777777" w:rsidR="004D4F5D" w:rsidRPr="00905701" w:rsidRDefault="004D4F5D" w:rsidP="004D4F5D">
      <w:pPr>
        <w:numPr>
          <w:ilvl w:val="1"/>
          <w:numId w:val="31"/>
        </w:numPr>
        <w:spacing w:after="160" w:line="276" w:lineRule="auto"/>
        <w:ind w:right="-288"/>
        <w:contextualSpacing/>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Definition of Instructional Performance</w:t>
      </w:r>
    </w:p>
    <w:p w14:paraId="56DAEDE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Instructional performance refers to the set of competencies, knowledge, and skills that teachers demonstrate during the teaching and learning process. It encompasses the ability to plan, implement, and evaluate instruction effectively in ways that promote meaningful student learning (Wang, 2007). From this perspective, instructional performance is not limited to the delivery of content, but also includes the teacher’s capacity to manage classroom interactions, select appropriate teaching strategies, and respond to learners’ needs (Liu et al., 2025).</w:t>
      </w:r>
    </w:p>
    <w:p w14:paraId="27E50C5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Similarly, Badawi (2009) conceptualizes instructional or pedagogical performance as a comprehensive construct that includes lesson preparation, lesson delivery, the use of teaching and learning materials, assessment practices, and the integration of technology. This view highlights the practical and applied nature of instructional performance, emphasizing its role as a bridge between theoretical knowledge and classroom practice (Lőrincz, 2023).</w:t>
      </w:r>
    </w:p>
    <w:p w14:paraId="1917F8A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Teig &amp; Nilsen (2022) further defines instructional performance as the teacher’s ability to apply knowledge and skills effectively in teaching situations. Accordingly, instructional performance reflects how well teachers translate their professional knowledge into observable classroom practices. In the context of EFL teacher education, instructional performance acquires additional significance, as it integrates both language proficiency and pedagogical competence (Lőrincz, 2023). Therefore, it represents a multidimensional construct that reflects the overall effectiveness of teachers in facilitating language learning.</w:t>
      </w:r>
    </w:p>
    <w:p w14:paraId="47AB8A64"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Importance of Instructional Performance in EFL Teacher Education</w:t>
      </w:r>
    </w:p>
    <w:p w14:paraId="1AE9091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Instructional performance is a central component of effective EFL teacher education, as it directly influences learners’ language development and classroom engagement. Effective instruction enables teachers to create meaningful learning experiences, support student participation, and facilitate the development of communicative competence.</w:t>
      </w:r>
    </w:p>
    <w:p w14:paraId="790EFE10"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However, several studies have revealed significant gaps in the instructional performance of EFL prospective teachers, particularly in the Egyptian context. For example, Badawi (2017) found that EFL prospective teachers’ lesson plans were often characterized by unclear objectives and repetitive or poorly selected learning activities, which negatively affected their teaching performance. Similarly, </w:t>
      </w:r>
      <w:proofErr w:type="spellStart"/>
      <w:r w:rsidRPr="00905701">
        <w:rPr>
          <w:rFonts w:asciiTheme="minorBidi" w:eastAsia="Calibri" w:hAnsiTheme="minorBidi" w:cstheme="minorBidi"/>
          <w:sz w:val="24"/>
          <w:szCs w:val="24"/>
          <w:lang w:bidi="ar-EG"/>
        </w:rPr>
        <w:t>Albhnsawy</w:t>
      </w:r>
      <w:proofErr w:type="spellEnd"/>
      <w:r w:rsidRPr="00905701">
        <w:rPr>
          <w:rFonts w:asciiTheme="minorBidi" w:eastAsia="Calibri" w:hAnsiTheme="minorBidi" w:cstheme="minorBidi"/>
          <w:sz w:val="24"/>
          <w:szCs w:val="24"/>
          <w:lang w:bidi="ar-EG"/>
        </w:rPr>
        <w:t xml:space="preserve"> and </w:t>
      </w:r>
      <w:proofErr w:type="spellStart"/>
      <w:r w:rsidRPr="00905701">
        <w:rPr>
          <w:rFonts w:asciiTheme="minorBidi" w:eastAsia="Calibri" w:hAnsiTheme="minorBidi" w:cstheme="minorBidi"/>
          <w:sz w:val="24"/>
          <w:szCs w:val="24"/>
          <w:lang w:bidi="ar-EG"/>
        </w:rPr>
        <w:t>Aliweh</w:t>
      </w:r>
      <w:proofErr w:type="spellEnd"/>
      <w:r w:rsidRPr="00905701">
        <w:rPr>
          <w:rFonts w:asciiTheme="minorBidi" w:eastAsia="Calibri" w:hAnsiTheme="minorBidi" w:cstheme="minorBidi"/>
          <w:sz w:val="24"/>
          <w:szCs w:val="24"/>
          <w:lang w:bidi="ar-EG"/>
        </w:rPr>
        <w:t xml:space="preserve"> (2016) reported that many student-teachers lack essential instructional skills required for teaching in the digital era, highlighting </w:t>
      </w:r>
      <w:r w:rsidRPr="00905701">
        <w:rPr>
          <w:rFonts w:asciiTheme="minorBidi" w:eastAsia="Calibri" w:hAnsiTheme="minorBidi" w:cstheme="minorBidi"/>
          <w:sz w:val="24"/>
          <w:szCs w:val="24"/>
          <w:lang w:bidi="ar-EG"/>
        </w:rPr>
        <w:lastRenderedPageBreak/>
        <w:t>the need for integrating technology into teacher preparation programs (Marey et al., 2022).</w:t>
      </w:r>
    </w:p>
    <w:p w14:paraId="4F35A0ED"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Wawire et al., (2025) emphasized that EFL teacher education programs often focus on general theoretical knowledge and neglect the development of practical and technology-related competencies. This results in a gap between theory and practice, where prospective teachers are not adequately prepared to handle real classroom situations.</w:t>
      </w:r>
    </w:p>
    <w:p w14:paraId="576B7A57"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Taken together, these findings highlight an urgent need to enhance instructional performance within EFL teacher education programs. This need aligns directly with the present study, which proposes Online Professional Learning Communities (OPLCs) as a structured approach to support the development of these essential competencies through collaborative and reflective learning.</w:t>
      </w:r>
    </w:p>
    <w:p w14:paraId="51413811" w14:textId="77777777" w:rsidR="004D4F5D" w:rsidRPr="00905701" w:rsidRDefault="004D4F5D" w:rsidP="004D4F5D">
      <w:pPr>
        <w:numPr>
          <w:ilvl w:val="0"/>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Linking OPLC to Instructional Performance Development</w:t>
      </w:r>
    </w:p>
    <w:p w14:paraId="4E10C38F"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Collaboration and Knowledge Sharing</w:t>
      </w:r>
    </w:p>
    <w:p w14:paraId="742B278D"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Collaboration within Online Professional Learning Communities (OPLCs) plays a central role in transforming instructional performance from an individual, theory-based activity into a socially constructed and practice-oriented process. Unlike traditional teacher preparation in Egyptian faculties of education, where learning is often fragmented and dominated by individual assignments, OPLCs create structured opportunities for sustained interaction and collective knowledge building (</w:t>
      </w:r>
      <w:proofErr w:type="spellStart"/>
      <w:r w:rsidRPr="00905701">
        <w:rPr>
          <w:rFonts w:asciiTheme="minorBidi" w:eastAsia="Calibri" w:hAnsiTheme="minorBidi" w:cstheme="minorBidi"/>
          <w:sz w:val="24"/>
          <w:szCs w:val="24"/>
          <w:lang w:bidi="ar-EG"/>
        </w:rPr>
        <w:t>Zamiri</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Esmaeili</w:t>
      </w:r>
      <w:proofErr w:type="spellEnd"/>
      <w:r w:rsidRPr="00905701">
        <w:rPr>
          <w:rFonts w:asciiTheme="minorBidi" w:eastAsia="Calibri" w:hAnsiTheme="minorBidi" w:cstheme="minorBidi"/>
          <w:sz w:val="24"/>
          <w:szCs w:val="24"/>
          <w:lang w:bidi="ar-EG"/>
        </w:rPr>
        <w:t>, 2024).</w:t>
      </w:r>
    </w:p>
    <w:p w14:paraId="36994DED"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the Egyptian context, many prospective EFL teachers experience limited opportunities for authentic collaboration during their preparation. As reported in previous studies and supported by informal feedback from participants in this study, collaboration is often restricted to brief group assignments with minimal coordination or accountability. These interactions rarely evolve into meaningful professional dialogue (Marey et al., 2022). In contrast, OPLCs enable continuous collaborative engagement through digital platforms, where prospective teachers can jointly analyze lesson plans, discuss instructional strategies, and negotiate pedagogical decisions (Belay &amp; Dejene, 2025).</w:t>
      </w:r>
    </w:p>
    <w:p w14:paraId="324F40C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For example, in an OPLC environment, a group of student-teachers might collaboratively design a lesson on “describing daily routines.” Through shared documents and online discussions, one participant may suggest incorporating task-based activities, while another highlights the importance of scaffolding vocabulary</w:t>
      </w:r>
      <w:r w:rsidRPr="00905701">
        <w:rPr>
          <w:rFonts w:asciiTheme="minorBidi" w:eastAsia="DengXian" w:hAnsiTheme="minorBidi" w:cstheme="minorBidi"/>
          <w:sz w:val="24"/>
          <w:szCs w:val="24"/>
          <w:lang w:eastAsia="zh-CN"/>
        </w:rPr>
        <w:t xml:space="preserve"> </w:t>
      </w:r>
      <w:r w:rsidRPr="00905701">
        <w:rPr>
          <w:rFonts w:asciiTheme="minorBidi" w:eastAsia="Calibri" w:hAnsiTheme="minorBidi" w:cstheme="minorBidi"/>
          <w:sz w:val="24"/>
          <w:szCs w:val="24"/>
          <w:lang w:bidi="ar-EG"/>
        </w:rPr>
        <w:t xml:space="preserve">(Liu et al., 2025). This kind of interaction exposes participants to </w:t>
      </w:r>
      <w:r w:rsidRPr="00905701">
        <w:rPr>
          <w:rFonts w:asciiTheme="minorBidi" w:eastAsia="Calibri" w:hAnsiTheme="minorBidi" w:cstheme="minorBidi"/>
          <w:sz w:val="24"/>
          <w:szCs w:val="24"/>
          <w:lang w:bidi="ar-EG"/>
        </w:rPr>
        <w:lastRenderedPageBreak/>
        <w:t>alternative pedagogical perspectives, which is often missing in traditional teacher education settings (</w:t>
      </w:r>
      <w:proofErr w:type="spellStart"/>
      <w:r w:rsidRPr="00905701">
        <w:rPr>
          <w:rFonts w:asciiTheme="minorBidi" w:eastAsia="Calibri" w:hAnsiTheme="minorBidi" w:cstheme="minorBidi"/>
          <w:sz w:val="24"/>
          <w:szCs w:val="24"/>
          <w:lang w:bidi="ar-EG"/>
        </w:rPr>
        <w:t>Azzioui</w:t>
      </w:r>
      <w:proofErr w:type="spellEnd"/>
      <w:r w:rsidRPr="00905701">
        <w:rPr>
          <w:rFonts w:asciiTheme="minorBidi" w:eastAsia="Calibri" w:hAnsiTheme="minorBidi" w:cstheme="minorBidi"/>
          <w:sz w:val="24"/>
          <w:szCs w:val="24"/>
          <w:lang w:bidi="ar-EG"/>
        </w:rPr>
        <w:t>, 2024).</w:t>
      </w:r>
    </w:p>
    <w:p w14:paraId="25742D2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collaboration in OPLCs is not automatically effective. Without clear facilitation, structured tasks, and accountability mechanisms, collaboration may remain superficial. Some participants may adopt passive roles, relying on more active peers, which reproduces the same imbalance found in traditional classrooms. Therefore, the effectiveness of collaboration in OPLCs depends on how well the community is structured to ensure equal participation and purposeful engagement.</w:t>
      </w:r>
    </w:p>
    <w:p w14:paraId="74F48FAC"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Reflective Practice</w:t>
      </w:r>
    </w:p>
    <w:p w14:paraId="6538B24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many Egyptian teacher education programs, reflection is either underemphasized or implemented in a superficial manner. Reflection is often limited to written assignments or post-lesson comments that are completed for grading purposes rather than for genuine professional growth. As a result, prospective teachers may not develop the ability to critically examine their instructional decisions or adapt their teaching strategies (Zulfikar, 2022).</w:t>
      </w:r>
    </w:p>
    <w:p w14:paraId="4B1BD36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OPLCs, by contrast, provide a more dynamic and continuous space for reflection. Through discussion forums, reflective journals, and recorded teaching sessions, prospective teachers can revisit their instructional practices and engage in deeper analysis (</w:t>
      </w:r>
      <w:proofErr w:type="spellStart"/>
      <w:r w:rsidRPr="00905701">
        <w:rPr>
          <w:rFonts w:asciiTheme="minorBidi" w:eastAsia="Calibri" w:hAnsiTheme="minorBidi" w:cstheme="minorBidi"/>
          <w:sz w:val="24"/>
          <w:szCs w:val="24"/>
          <w:lang w:bidi="ar-EG"/>
        </w:rPr>
        <w:t>Alzayed</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Alabdulkareem</w:t>
      </w:r>
      <w:proofErr w:type="spellEnd"/>
      <w:r w:rsidRPr="00905701">
        <w:rPr>
          <w:rFonts w:asciiTheme="minorBidi" w:eastAsia="Calibri" w:hAnsiTheme="minorBidi" w:cstheme="minorBidi"/>
          <w:sz w:val="24"/>
          <w:szCs w:val="24"/>
          <w:lang w:bidi="ar-EG"/>
        </w:rPr>
        <w:t>, 2020). For instance, a student-teacher who records a microteaching session and shares it within the OPLC can receive input not only from the instructor but also from peers. This allows them to observe aspects of their performance that may not be evident during live teaching, such as pacing, clarity of instructions, or interaction patterns (</w:t>
      </w:r>
      <w:proofErr w:type="spellStart"/>
      <w:r w:rsidRPr="00905701">
        <w:rPr>
          <w:rFonts w:asciiTheme="minorBidi" w:eastAsia="Calibri" w:hAnsiTheme="minorBidi" w:cstheme="minorBidi"/>
          <w:sz w:val="24"/>
          <w:szCs w:val="24"/>
          <w:lang w:bidi="ar-EG"/>
        </w:rPr>
        <w:t>Aspandi</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Muttaqin</w:t>
      </w:r>
      <w:proofErr w:type="spellEnd"/>
      <w:r w:rsidRPr="00905701">
        <w:rPr>
          <w:rFonts w:asciiTheme="minorBidi" w:eastAsia="Calibri" w:hAnsiTheme="minorBidi" w:cstheme="minorBidi"/>
          <w:sz w:val="24"/>
          <w:szCs w:val="24"/>
          <w:lang w:bidi="ar-EG"/>
        </w:rPr>
        <w:t>, 2025).</w:t>
      </w:r>
    </w:p>
    <w:p w14:paraId="058A54E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A critical point here is that reflection in OPLCs must be guided. Without structured prompts or critical questioning, reflection can easily become descriptive rather than analytical (Christensen &amp; </w:t>
      </w:r>
      <w:proofErr w:type="spellStart"/>
      <w:r w:rsidRPr="00905701">
        <w:rPr>
          <w:rFonts w:asciiTheme="minorBidi" w:eastAsia="Calibri" w:hAnsiTheme="minorBidi" w:cstheme="minorBidi"/>
          <w:sz w:val="24"/>
          <w:szCs w:val="24"/>
          <w:lang w:bidi="ar-EG"/>
        </w:rPr>
        <w:t>Jerrim</w:t>
      </w:r>
      <w:proofErr w:type="spellEnd"/>
      <w:r w:rsidRPr="00905701">
        <w:rPr>
          <w:rFonts w:asciiTheme="minorBidi" w:eastAsia="Calibri" w:hAnsiTheme="minorBidi" w:cstheme="minorBidi"/>
          <w:sz w:val="24"/>
          <w:szCs w:val="24"/>
          <w:lang w:bidi="ar-EG"/>
        </w:rPr>
        <w:t>, 2025). In such cases, participants may simply describe what they did without evaluating why certain strategies worked or failed. Therefore, effective OPLCs should include structured reflective tasks that push participants beyond surface-level reflection toward deeper pedagogical reasoning.</w:t>
      </w:r>
    </w:p>
    <w:p w14:paraId="26E757F7"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Peer Feedback</w:t>
      </w:r>
    </w:p>
    <w:p w14:paraId="14266DD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Peer feedback is a key driver of instructional improvement within OPLCs, as it provides prospective teachers with multiple perspectives on their teaching practices. In traditional Egyptian teacher education contexts, feedback is often </w:t>
      </w:r>
      <w:r w:rsidRPr="00905701">
        <w:rPr>
          <w:rFonts w:asciiTheme="minorBidi" w:eastAsia="Calibri" w:hAnsiTheme="minorBidi" w:cstheme="minorBidi"/>
          <w:sz w:val="24"/>
          <w:szCs w:val="24"/>
          <w:lang w:bidi="ar-EG"/>
        </w:rPr>
        <w:lastRenderedPageBreak/>
        <w:t>limited to instructor evaluation, which can be infrequent and hierarchical (Chun-song &amp; Zhao, 2023). This restricts opportunities for iterative improvement and reduces the diversity of feedback sources.</w:t>
      </w:r>
    </w:p>
    <w:p w14:paraId="21513D3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OPLCs address this limitation by enabling continuous peer-to-peer feedback. For example, when a prospective teacher shares a lesson plan online, peers can comment on aspects such as clarity of objectives, appropriateness of activities, and alignment with learning outcomes (Duchesne et al., 2025). This type of feedback is particularly valuable because it reflects the perspectives of individuals who are at a similar stage of professional development.</w:t>
      </w:r>
    </w:p>
    <w:p w14:paraId="44A5DB2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peer feedback in OPLCs is not always effective by default. In many cases, feedback may be vague, overly positive, or lack critical depth due to social dynamics or lack of training in giving constructive feedback (Harris &amp; Jones, 2025). For instance, instead of providing specific suggestions for improving a lesson, peers may simply write comments such as “good job” or “nice lesson,” which do not contribute to meaningful improvement.</w:t>
      </w:r>
    </w:p>
    <w:p w14:paraId="29D4D97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To address this issue, OPLCs must incorporate feedback training and clear rubrics that guide participants on how to provide constructive, specific, and evidence-based feedback. Without such structures, the potential of peer feedback to enhance instructional performance remains limited.</w:t>
      </w:r>
    </w:p>
    <w:p w14:paraId="65A72E20"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Professional Growth</w:t>
      </w:r>
    </w:p>
    <w:p w14:paraId="59A16C8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Professional growth represents the cumulative outcome of collaboration, reflection, and feedback within OPLCs. It refers to the continuous development of teachers’ knowledge, skills, and professional dispositions over time (</w:t>
      </w:r>
      <w:proofErr w:type="spellStart"/>
      <w:r w:rsidRPr="00905701">
        <w:rPr>
          <w:rFonts w:asciiTheme="minorBidi" w:eastAsia="Calibri" w:hAnsiTheme="minorBidi" w:cstheme="minorBidi"/>
          <w:sz w:val="24"/>
          <w:szCs w:val="24"/>
          <w:lang w:bidi="ar-EG"/>
        </w:rPr>
        <w:t>Zeivots</w:t>
      </w:r>
      <w:proofErr w:type="spellEnd"/>
      <w:r w:rsidRPr="00905701">
        <w:rPr>
          <w:rFonts w:asciiTheme="minorBidi" w:eastAsia="Calibri" w:hAnsiTheme="minorBidi" w:cstheme="minorBidi"/>
          <w:sz w:val="24"/>
          <w:szCs w:val="24"/>
          <w:lang w:bidi="ar-EG"/>
        </w:rPr>
        <w:t xml:space="preserve"> et al., 2023). In the context of EFL teacher education, professional growth is directly linked to the ability to improve instructional performance in real classroom settings.</w:t>
      </w:r>
    </w:p>
    <w:p w14:paraId="20CE186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OPLCs offer a more sustainable model of professional growth by providing ongoing access to a community of practice. Through continuous participation, prospective teachers can gradually develop key instructional competencies, such as lesson planning, classroom management, and formative assessment (</w:t>
      </w:r>
      <w:proofErr w:type="spellStart"/>
      <w:r w:rsidRPr="00905701">
        <w:rPr>
          <w:rFonts w:asciiTheme="minorBidi" w:eastAsia="Calibri" w:hAnsiTheme="minorBidi" w:cstheme="minorBidi"/>
          <w:sz w:val="24"/>
          <w:szCs w:val="24"/>
          <w:lang w:bidi="ar-EG"/>
        </w:rPr>
        <w:t>Näykki</w:t>
      </w:r>
      <w:proofErr w:type="spellEnd"/>
      <w:r w:rsidRPr="00905701">
        <w:rPr>
          <w:rFonts w:asciiTheme="minorBidi" w:eastAsia="Calibri" w:hAnsiTheme="minorBidi" w:cstheme="minorBidi"/>
          <w:sz w:val="24"/>
          <w:szCs w:val="24"/>
          <w:lang w:bidi="ar-EG"/>
        </w:rPr>
        <w:t xml:space="preserve"> et al., 2021).</w:t>
      </w:r>
    </w:p>
    <w:p w14:paraId="1D8B876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For example, a prospective teacher who participates in an OPLC over a semester may initially struggle with designing engaging activities. However, through repeated cycles of sharing, receiving feedback, and revising their work, they can progressively improve their instructional design skills (Li, 2024). This iterative </w:t>
      </w:r>
      <w:r w:rsidRPr="00905701">
        <w:rPr>
          <w:rFonts w:asciiTheme="minorBidi" w:eastAsia="Calibri" w:hAnsiTheme="minorBidi" w:cstheme="minorBidi"/>
          <w:sz w:val="24"/>
          <w:szCs w:val="24"/>
          <w:lang w:bidi="ar-EG"/>
        </w:rPr>
        <w:lastRenderedPageBreak/>
        <w:t>process reflects the core principle of professional growth as a continuous and socially mediated process.</w:t>
      </w:r>
    </w:p>
    <w:p w14:paraId="0CD56B29"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Nevertheless, it is important to critically acknowledge that OPLCs do not automatically lead to professional growth . Their effectiveness depends on sustained engagement, institutional support, and alignment with teacher education goals (Ozcan, 2021). In contexts where participation is optional or poorly structured, OPLCs may fail to produce significant improvement in instructional performance.</w:t>
      </w:r>
    </w:p>
    <w:p w14:paraId="727CABF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Therefore, professional growth within OPLCs should be understood as a deliberate and structured process, rather than a natural outcome of participation. This reinforces the argument that the success of OPLCs depends on intentional design, guided interaction, and integration within formal teacher education programs.</w:t>
      </w:r>
    </w:p>
    <w:p w14:paraId="33DE9CD8" w14:textId="77777777" w:rsidR="004D4F5D" w:rsidRPr="00905701" w:rsidRDefault="004D4F5D" w:rsidP="004D4F5D">
      <w:pPr>
        <w:numPr>
          <w:ilvl w:val="0"/>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Proposed Conceptual Framework</w:t>
      </w:r>
    </w:p>
    <w:p w14:paraId="7E33CA3B"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The Need for the Framework</w:t>
      </w:r>
    </w:p>
    <w:p w14:paraId="23E22961"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Although OPLCs are increasingly recognized as effective environments for teacher development, there is still a lack of a clear conceptual model explaining how they contribute to the development of EFL prospective teachers’ instructional performance. Existing studies tend to focus on isolated elements such as collaboration or reflection without integrating them into a coherent structure.</w:t>
      </w:r>
    </w:p>
    <w:p w14:paraId="365A301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Therefore, this study proposes a simplified conceptual framework that illustrates how Online Professional Learning Communities support instructional performance through a continuous cycle of interaction and learning.</w:t>
      </w:r>
    </w:p>
    <w:p w14:paraId="3CF42252" w14:textId="77777777" w:rsidR="004D4F5D" w:rsidRPr="00905701" w:rsidRDefault="004D4F5D" w:rsidP="004D4F5D">
      <w:pPr>
        <w:spacing w:after="160" w:line="276" w:lineRule="auto"/>
        <w:ind w:right="-288"/>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7.2 Framework Overview</w:t>
      </w:r>
    </w:p>
    <w:p w14:paraId="7CD58B90"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proposed conceptual framework views OPLCs as a dynamic system that operates through the interaction of three main components: input, process, and output. The framework is grounded in the concept that learning within OPLCs is not a passive experience, but rather an active and socially mediated process that transforms initial conditions into professional growth outcomes.</w:t>
      </w:r>
      <w:r w:rsidRPr="00905701">
        <w:rPr>
          <w:rFonts w:asciiTheme="minorBidi" w:eastAsia="DengXian" w:hAnsiTheme="minorBidi" w:cstheme="minorBidi"/>
          <w:sz w:val="24"/>
          <w:szCs w:val="24"/>
          <w:lang w:eastAsia="zh-CN"/>
        </w:rPr>
        <w:t xml:space="preserve"> </w:t>
      </w:r>
      <w:r w:rsidRPr="00905701">
        <w:rPr>
          <w:rFonts w:asciiTheme="minorBidi" w:eastAsia="Calibri" w:hAnsiTheme="minorBidi" w:cstheme="minorBidi"/>
          <w:sz w:val="24"/>
          <w:szCs w:val="24"/>
          <w:lang w:bidi="ar-EG"/>
        </w:rPr>
        <w:t>These components are further elaborated as follows:</w:t>
      </w:r>
    </w:p>
    <w:p w14:paraId="2758031B" w14:textId="77777777" w:rsidR="004D4F5D" w:rsidRPr="00905701" w:rsidRDefault="004D4F5D" w:rsidP="004D4F5D">
      <w:pPr>
        <w:numPr>
          <w:ilvl w:val="0"/>
          <w:numId w:val="32"/>
        </w:numPr>
        <w:spacing w:after="160" w:line="276" w:lineRule="auto"/>
        <w:ind w:left="216" w:right="-288"/>
        <w:contextualSpacing/>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The input component represents the key features and affordances of OPLCs, including digital platforms, collaborative structures, and access to shared learning resources. These elements provide the foundation that enables prospective teachers to connect, communicate, and engage in professional </w:t>
      </w:r>
      <w:r w:rsidRPr="00905701">
        <w:rPr>
          <w:rFonts w:asciiTheme="minorBidi" w:eastAsia="Calibri" w:hAnsiTheme="minorBidi" w:cstheme="minorBidi"/>
          <w:sz w:val="24"/>
          <w:szCs w:val="24"/>
          <w:lang w:bidi="ar-EG"/>
        </w:rPr>
        <w:lastRenderedPageBreak/>
        <w:t>learning regardless of time and place. In this sense, technology functions not merely as a tool, but as an enabler of continuous interaction and accessibility.</w:t>
      </w:r>
    </w:p>
    <w:p w14:paraId="767BFCF2" w14:textId="77777777" w:rsidR="004D4F5D" w:rsidRPr="00905701" w:rsidRDefault="004D4F5D" w:rsidP="004D4F5D">
      <w:pPr>
        <w:spacing w:after="160" w:line="276" w:lineRule="auto"/>
        <w:ind w:left="216" w:right="-288"/>
        <w:contextualSpacing/>
        <w:jc w:val="both"/>
        <w:rPr>
          <w:rFonts w:asciiTheme="minorBidi" w:eastAsia="Calibri" w:hAnsiTheme="minorBidi" w:cstheme="minorBidi"/>
          <w:sz w:val="24"/>
          <w:szCs w:val="24"/>
          <w:lang w:bidi="ar-EG"/>
        </w:rPr>
      </w:pPr>
    </w:p>
    <w:p w14:paraId="0DA3BD76" w14:textId="77777777" w:rsidR="004D4F5D" w:rsidRPr="00905701" w:rsidRDefault="004D4F5D" w:rsidP="004D4F5D">
      <w:pPr>
        <w:numPr>
          <w:ilvl w:val="0"/>
          <w:numId w:val="32"/>
        </w:numPr>
        <w:spacing w:after="160" w:line="276" w:lineRule="auto"/>
        <w:ind w:left="216" w:right="-288"/>
        <w:contextualSpacing/>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process component constitutes the core of the framework, where learning and development actually take place. Through sustained interaction, prospective teachers engage in collaboration, reflective practice, and peer feedback. These processes allow them to co-construct knowledge, critically examine their teaching experiences, and refine their instructional practices. The process is cyclical in nature, as teachers repeatedly plan, act, reflect, and revise their work based on feedback and shared experiences. This iterative cycle transforms participation in OPLCs into meaningful professional development.</w:t>
      </w:r>
    </w:p>
    <w:p w14:paraId="5DA820EC" w14:textId="77777777" w:rsidR="004D4F5D" w:rsidRPr="00905701" w:rsidRDefault="004D4F5D" w:rsidP="004D4F5D">
      <w:pPr>
        <w:spacing w:after="160" w:line="276" w:lineRule="auto"/>
        <w:ind w:left="216" w:right="-288"/>
        <w:contextualSpacing/>
        <w:jc w:val="both"/>
        <w:rPr>
          <w:rFonts w:asciiTheme="minorBidi" w:eastAsia="Calibri" w:hAnsiTheme="minorBidi" w:cstheme="minorBidi"/>
          <w:sz w:val="24"/>
          <w:szCs w:val="24"/>
          <w:lang w:bidi="ar-EG"/>
        </w:rPr>
      </w:pPr>
    </w:p>
    <w:p w14:paraId="1603DB66" w14:textId="77777777" w:rsidR="004D4F5D" w:rsidRPr="00905701" w:rsidRDefault="004D4F5D" w:rsidP="004D4F5D">
      <w:pPr>
        <w:numPr>
          <w:ilvl w:val="0"/>
          <w:numId w:val="32"/>
        </w:numPr>
        <w:spacing w:after="160" w:line="276" w:lineRule="auto"/>
        <w:ind w:left="216" w:right="-288"/>
        <w:contextualSpacing/>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output of the framework is the development of EFL prospective teachers’ instructional performance. This includes improvements in key areas such as communication skills, pedagogical practices, classroom interaction, and feedback strategies. Over time, continuous engagement in OPLCs leads to more competent and reflective teachers who are better prepared to meet the demands of real classroom environments. Importantly, this outcome is not automatic, but depends on the quality of interaction and the extent to which the OPLC is purposefully designed and effectively implemented.</w:t>
      </w:r>
    </w:p>
    <w:p w14:paraId="2D048D7B" w14:textId="77777777" w:rsidR="004D4F5D" w:rsidRPr="00905701" w:rsidRDefault="004D4F5D" w:rsidP="004D4F5D">
      <w:pPr>
        <w:spacing w:after="160" w:line="276" w:lineRule="auto"/>
        <w:ind w:left="-144"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proposed conceptual framework offers a structured and practical pathway for supporting the development of EFL prospective teachers’ instructional performance by integrating collaboration, reflection, and feedback within a technology-mediated environment. Through sustained engagement in OPLCs, student-teachers can progressively develop essential instructional competencies, gain confidence in their teaching abilities, and become better prepared to meet the demands of real classroom environments. Figure 1 illustrates the proposed conceptual framework and the interaction among its three components.</w:t>
      </w:r>
    </w:p>
    <w:p w14:paraId="22B46EB8" w14:textId="77777777" w:rsidR="004D4F5D" w:rsidRPr="00905701" w:rsidRDefault="004D4F5D" w:rsidP="004D4F5D">
      <w:pPr>
        <w:spacing w:after="160" w:line="276" w:lineRule="auto"/>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br w:type="page"/>
      </w:r>
    </w:p>
    <w:p w14:paraId="7F0843CF" w14:textId="77777777" w:rsidR="004D4F5D" w:rsidRPr="00905701" w:rsidRDefault="004D4F5D" w:rsidP="004D4F5D">
      <w:pPr>
        <w:spacing w:after="160" w:line="276" w:lineRule="auto"/>
        <w:ind w:left="-144" w:right="-288"/>
        <w:jc w:val="both"/>
        <w:rPr>
          <w:rFonts w:asciiTheme="minorBidi" w:eastAsia="Calibri" w:hAnsiTheme="minorBidi" w:cstheme="minorBidi"/>
          <w:sz w:val="24"/>
          <w:szCs w:val="24"/>
          <w:lang w:bidi="ar-EG"/>
        </w:rPr>
      </w:pPr>
      <w:r w:rsidRPr="00905701">
        <w:rPr>
          <w:rFonts w:asciiTheme="minorBidi" w:eastAsia="Calibri" w:hAnsiTheme="minorBidi" w:cstheme="minorBidi"/>
          <w:b/>
          <w:bCs/>
          <w:noProof/>
          <w:sz w:val="24"/>
          <w:szCs w:val="24"/>
          <w:lang w:bidi="ar-EG"/>
        </w:rPr>
        <w:lastRenderedPageBreak/>
        <w:drawing>
          <wp:anchor distT="0" distB="0" distL="114300" distR="114300" simplePos="0" relativeHeight="251659264" behindDoc="1" locked="0" layoutInCell="1" allowOverlap="1" wp14:anchorId="27EAF90E" wp14:editId="7C61587D">
            <wp:simplePos x="0" y="0"/>
            <wp:positionH relativeFrom="margin">
              <wp:align>right</wp:align>
            </wp:positionH>
            <wp:positionV relativeFrom="margin">
              <wp:align>top</wp:align>
            </wp:positionV>
            <wp:extent cx="5486400" cy="2995295"/>
            <wp:effectExtent l="0" t="0" r="0" b="0"/>
            <wp:wrapTight wrapText="bothSides">
              <wp:wrapPolygon edited="0">
                <wp:start x="0" y="0"/>
                <wp:lineTo x="0" y="21431"/>
                <wp:lineTo x="21525" y="21431"/>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86400" cy="2995295"/>
                    </a:xfrm>
                    <a:prstGeom prst="rect">
                      <a:avLst/>
                    </a:prstGeom>
                  </pic:spPr>
                </pic:pic>
              </a:graphicData>
            </a:graphic>
          </wp:anchor>
        </w:drawing>
      </w:r>
    </w:p>
    <w:p w14:paraId="7B1E5A86" w14:textId="77777777" w:rsidR="004D4F5D" w:rsidRPr="00905701" w:rsidRDefault="004D4F5D" w:rsidP="004D4F5D">
      <w:pPr>
        <w:spacing w:after="160" w:line="276" w:lineRule="auto"/>
        <w:ind w:right="-288"/>
        <w:jc w:val="both"/>
        <w:rPr>
          <w:rFonts w:asciiTheme="minorBidi" w:eastAsia="Calibri" w:hAnsiTheme="minorBidi" w:cstheme="minorBidi"/>
          <w:i/>
          <w:iCs/>
          <w:sz w:val="24"/>
          <w:szCs w:val="24"/>
          <w:lang w:bidi="ar-EG"/>
        </w:rPr>
      </w:pPr>
      <w:r w:rsidRPr="00905701">
        <w:rPr>
          <w:rFonts w:asciiTheme="minorBidi" w:eastAsia="Calibri" w:hAnsiTheme="minorBidi" w:cstheme="minorBidi"/>
          <w:b/>
          <w:bCs/>
          <w:sz w:val="24"/>
          <w:szCs w:val="24"/>
          <w:lang w:bidi="ar-EG"/>
        </w:rPr>
        <w:t>Figure 1.</w:t>
      </w:r>
      <w:r w:rsidRPr="00905701">
        <w:rPr>
          <w:rFonts w:asciiTheme="minorBidi" w:eastAsia="Calibri" w:hAnsiTheme="minorBidi" w:cstheme="minorBidi"/>
          <w:sz w:val="24"/>
          <w:szCs w:val="24"/>
          <w:lang w:bidi="ar-EG"/>
        </w:rPr>
        <w:t xml:space="preserve"> </w:t>
      </w:r>
      <w:r w:rsidRPr="00905701">
        <w:rPr>
          <w:rFonts w:asciiTheme="minorBidi" w:eastAsia="Calibri" w:hAnsiTheme="minorBidi" w:cstheme="minorBidi"/>
          <w:i/>
          <w:iCs/>
          <w:sz w:val="24"/>
          <w:szCs w:val="24"/>
          <w:lang w:bidi="ar-EG"/>
        </w:rPr>
        <w:t>Conceptual framework of OPLCs showing input, process, and output components.</w:t>
      </w:r>
    </w:p>
    <w:p w14:paraId="5683D079" w14:textId="77777777" w:rsidR="004D4F5D" w:rsidRPr="00905701" w:rsidRDefault="004D4F5D" w:rsidP="004D4F5D">
      <w:pPr>
        <w:spacing w:after="160" w:line="276" w:lineRule="auto"/>
        <w:ind w:right="-288"/>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7.3 Practical Example</w:t>
      </w:r>
    </w:p>
    <w:p w14:paraId="19E18D4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To illustrate how the proposed framework operates in practice, consider a group of EFL prospective teachers enrolled in a microteaching course at a faculty of education in Egypt. The instructor creates an OPLC using a platform such as Microsoft Teams, where students are grouped and provided with structured tasks, shared resources, and clear guidelines for collaboration.</w:t>
      </w:r>
    </w:p>
    <w:p w14:paraId="7CF66031"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At the input stage, students have access to digital tools, lesson planning templates, and sample teaching materials. These resources create a supportive environment that encourages engagement and interaction. During the process stage, the prospective teachers collaborate to design lesson plans, share ideas, and prepare instructional activities. One of the students then delivers the lesson in a microteaching session, which is recorded and shared within the OPLC.</w:t>
      </w:r>
    </w:p>
    <w:p w14:paraId="12D531DD"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Following this, peers and the instructor provide feedback on various aspects of the teaching performance, such as clarity of explanation, classroom interaction, and use of teaching strategies. The student reflects on this feedback, identifies areas for improvement, and revises the lesson accordingly. This cycle of collaboration, reflection, and feedback continues over time, allowing for gradual improvement in instructional performance.</w:t>
      </w:r>
    </w:p>
    <w:p w14:paraId="17E69AB8"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lastRenderedPageBreak/>
        <w:t>As a result, the prospective teacher demonstrates noticeable development in lesson planning, classroom interaction, and overall teaching confidence. This example illustrates how the components of the framework work together to transform OPLC participation into tangible improvements in instructional performance.</w:t>
      </w:r>
    </w:p>
    <w:p w14:paraId="04CA3780" w14:textId="77777777" w:rsidR="004D4F5D" w:rsidRPr="00905701" w:rsidRDefault="004D4F5D" w:rsidP="004D4F5D">
      <w:pPr>
        <w:numPr>
          <w:ilvl w:val="0"/>
          <w:numId w:val="31"/>
        </w:numPr>
        <w:spacing w:before="100" w:beforeAutospacing="1" w:after="100" w:afterAutospacing="1" w:line="276" w:lineRule="auto"/>
        <w:contextualSpacing/>
        <w:jc w:val="both"/>
        <w:outlineLvl w:val="0"/>
        <w:rPr>
          <w:rFonts w:asciiTheme="minorBidi" w:hAnsiTheme="minorBidi" w:cstheme="minorBidi"/>
          <w:b/>
          <w:bCs/>
          <w:kern w:val="36"/>
          <w:sz w:val="24"/>
          <w:szCs w:val="24"/>
          <w:lang w:eastAsia="zh-CN"/>
        </w:rPr>
      </w:pPr>
      <w:r w:rsidRPr="00905701">
        <w:rPr>
          <w:rFonts w:asciiTheme="minorBidi" w:hAnsiTheme="minorBidi" w:cstheme="minorBidi"/>
          <w:b/>
          <w:bCs/>
          <w:kern w:val="36"/>
          <w:sz w:val="24"/>
          <w:szCs w:val="24"/>
          <w:lang w:eastAsia="zh-CN"/>
        </w:rPr>
        <w:t>Pedagogical Implications</w:t>
      </w:r>
    </w:p>
    <w:p w14:paraId="5CBFD4E2" w14:textId="77777777" w:rsidR="004D4F5D" w:rsidRPr="00905701" w:rsidRDefault="004D4F5D" w:rsidP="004D4F5D">
      <w:pPr>
        <w:numPr>
          <w:ilvl w:val="1"/>
          <w:numId w:val="31"/>
        </w:numPr>
        <w:spacing w:before="100" w:beforeAutospacing="1" w:after="100" w:afterAutospacing="1" w:line="276" w:lineRule="auto"/>
        <w:contextualSpacing/>
        <w:jc w:val="both"/>
        <w:outlineLvl w:val="1"/>
        <w:rPr>
          <w:rFonts w:asciiTheme="minorBidi" w:hAnsiTheme="minorBidi" w:cstheme="minorBidi"/>
          <w:b/>
          <w:bCs/>
          <w:sz w:val="24"/>
          <w:szCs w:val="24"/>
          <w:lang w:eastAsia="zh-CN"/>
        </w:rPr>
      </w:pPr>
      <w:r w:rsidRPr="00905701">
        <w:rPr>
          <w:rFonts w:asciiTheme="minorBidi" w:hAnsiTheme="minorBidi" w:cstheme="minorBidi"/>
          <w:b/>
          <w:bCs/>
          <w:sz w:val="24"/>
          <w:szCs w:val="24"/>
          <w:lang w:eastAsia="zh-CN"/>
        </w:rPr>
        <w:t>Implications for Teachers</w:t>
      </w:r>
    </w:p>
    <w:p w14:paraId="4656C276"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The findings and the proposed conceptual framework suggest that EFL teachers, particularly prospective teachers, should adopt more collaborative and reflective approaches to their professional learning. Rather than relying solely on individual practice or traditional training, teachers should actively engage in Online Professional Learning Communities (OPLCs) as continuous spaces for professional development. Through these communities, teachers can share lesson plans, discuss instructional challenges, and engage in dialogue that supports the refinement of their teaching practices.</w:t>
      </w:r>
    </w:p>
    <w:p w14:paraId="096EF2FA"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In the Egyptian context, where teacher preparation is often characterized by limited practical exposure, OPLCs can provide an alternative space for bridging the gap between theory and practice. For example, student-teachers can use digital platforms to share recordings of their microteaching sessions and receive feedback from peers. This allows them to identify weaknesses in their instructional performance, such as unclear instructions, limited student interaction, or ineffective use of teaching strategies, and work collaboratively to improve them.</w:t>
      </w:r>
    </w:p>
    <w:p w14:paraId="006C0697"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However, it is important to recognize that participation in OPLCs requires a shift in mindset. Teachers must move from passive recipients of knowledge to active contributors within a professional community. This includes engaging critically with feedback, providing constructive responses to peers, and taking responsibility for their own professional growth. Without such engagement, OPLCs may fail to achieve their intended impact.</w:t>
      </w:r>
    </w:p>
    <w:p w14:paraId="4B4570F3" w14:textId="77777777" w:rsidR="004D4F5D" w:rsidRPr="00905701" w:rsidRDefault="004D4F5D" w:rsidP="004D4F5D">
      <w:pPr>
        <w:numPr>
          <w:ilvl w:val="1"/>
          <w:numId w:val="31"/>
        </w:numPr>
        <w:spacing w:before="100" w:beforeAutospacing="1" w:after="100" w:afterAutospacing="1" w:line="276" w:lineRule="auto"/>
        <w:contextualSpacing/>
        <w:jc w:val="both"/>
        <w:outlineLvl w:val="1"/>
        <w:rPr>
          <w:rFonts w:asciiTheme="minorBidi" w:hAnsiTheme="minorBidi" w:cstheme="minorBidi"/>
          <w:b/>
          <w:bCs/>
          <w:sz w:val="24"/>
          <w:szCs w:val="24"/>
          <w:lang w:eastAsia="zh-CN"/>
        </w:rPr>
      </w:pPr>
      <w:r w:rsidRPr="00905701">
        <w:rPr>
          <w:rFonts w:asciiTheme="minorBidi" w:hAnsiTheme="minorBidi" w:cstheme="minorBidi"/>
          <w:b/>
          <w:bCs/>
          <w:sz w:val="24"/>
          <w:szCs w:val="24"/>
          <w:lang w:eastAsia="zh-CN"/>
        </w:rPr>
        <w:t>Implications for Teacher Education Programs</w:t>
      </w:r>
    </w:p>
    <w:p w14:paraId="420AE68E"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Teacher education programs, particularly in EFL contexts, should integrate Online Professional Learning Communities as an essential component of their training structure. The current reliance on theoretical instruction and limited practical exposure, as observed in many Egyptian institutions, is insufficient for developing strong instructional performance. Therefore, programs should </w:t>
      </w:r>
      <w:r w:rsidRPr="00905701">
        <w:rPr>
          <w:rFonts w:asciiTheme="minorBidi" w:hAnsiTheme="minorBidi" w:cstheme="minorBidi"/>
          <w:sz w:val="24"/>
          <w:szCs w:val="24"/>
          <w:lang w:eastAsia="zh-CN"/>
        </w:rPr>
        <w:lastRenderedPageBreak/>
        <w:t>move toward more practice-based, collaborative, and technology-enhanced approaches.</w:t>
      </w:r>
    </w:p>
    <w:p w14:paraId="373BB771"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In practical terms, faculties of education can embed OPLCs within existing courses such as microteaching and teaching practicum. For instance, instructors can create structured online communities where student-teachers are required to collaboratively design lesson plans, share teaching videos, and engage in peer feedback. These activities should be guided by clear rubrics and learning objectives to ensure meaningful participation and avoid superficial interaction.</w:t>
      </w:r>
    </w:p>
    <w:p w14:paraId="08F94C6F"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Additionally, teacher educators should play a facilitative rather than directive role. Instead of dominating discussions, they should guide inquiry, encourage reflection, and support collaborative knowledge construction. This aligns with the principles of constructivism and social constructivism that underpin the proposed framework.</w:t>
      </w:r>
    </w:p>
    <w:p w14:paraId="5EF604C1"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Another important implication is the need to develop students’ digital and collaborative competencies. Teacher education programs should not only provide access to technology but also train prospective teachers on how to use digital tools effectively for teaching, collaboration, and professional learning. Without this support, the potential of OPLCs may not be fully realized.</w:t>
      </w:r>
    </w:p>
    <w:p w14:paraId="1F21566D" w14:textId="77777777" w:rsidR="004D4F5D" w:rsidRPr="00905701" w:rsidRDefault="004D4F5D" w:rsidP="004D4F5D">
      <w:pPr>
        <w:numPr>
          <w:ilvl w:val="0"/>
          <w:numId w:val="31"/>
        </w:numPr>
        <w:spacing w:before="100" w:beforeAutospacing="1" w:after="100" w:afterAutospacing="1" w:line="276" w:lineRule="auto"/>
        <w:contextualSpacing/>
        <w:jc w:val="both"/>
        <w:outlineLvl w:val="0"/>
        <w:rPr>
          <w:rFonts w:asciiTheme="minorBidi" w:hAnsiTheme="minorBidi" w:cstheme="minorBidi"/>
          <w:b/>
          <w:bCs/>
          <w:kern w:val="36"/>
          <w:sz w:val="24"/>
          <w:szCs w:val="24"/>
          <w:lang w:eastAsia="zh-CN"/>
        </w:rPr>
      </w:pPr>
      <w:r w:rsidRPr="00905701">
        <w:rPr>
          <w:rFonts w:asciiTheme="minorBidi" w:hAnsiTheme="minorBidi" w:cstheme="minorBidi"/>
          <w:b/>
          <w:bCs/>
          <w:kern w:val="36"/>
          <w:sz w:val="24"/>
          <w:szCs w:val="24"/>
          <w:lang w:eastAsia="zh-CN"/>
        </w:rPr>
        <w:t>Conclusion and Recommendations for Future Research</w:t>
      </w:r>
    </w:p>
    <w:p w14:paraId="5CFD662B"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This paper proposed a conceptual framework for understanding how Online Professional Learning Communities (OPLCs) can support the development of EFL prospective teachers’ instructional performance. By integrating constructivist, social constructivist, and collaborative learning perspectives, the framework highlights the importance of interaction, reflection, and feedback as core mechanisms for professional growth.</w:t>
      </w:r>
    </w:p>
    <w:p w14:paraId="00455FE8"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The study addressed a significant gap in the literature by providing a structured model that links OPLC features to the development of key instructional competencies. It also emphasized the contextual challenges present in settings such as Egypt, where teacher education programs often lack sufficient opportunities for practical, collaborative, and technology-enhanced learning. The findings suggest that OPLCs can serve as an effective solution to bridge this gap when properly designed and implemented.</w:t>
      </w:r>
    </w:p>
    <w:p w14:paraId="007D0A6C"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lastRenderedPageBreak/>
        <w:t>Despite its contributions, this study is conceptual in nature and therefore requires empirical validation. Future research should focus on testing the proposed framework in real educational contexts to examine its effectiveness in developing instructional performance. Quantitative, qualitative, or mixed-methods studies could be conducted to explore how different components of OPLCs influence teacher learning outcomes.</w:t>
      </w:r>
    </w:p>
    <w:p w14:paraId="58057B1F"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Further research is also needed to investigate the role of specific variables, such as participant engagement, quality of interaction, and facilitation strategies, in determining the success of OPLCs. Additionally, comparative studies between online and face-to-face professional learning communities could provide deeper insights into the advantages and limitations of each approach.</w:t>
      </w:r>
    </w:p>
    <w:p w14:paraId="65512AB7"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Finally, future studies may explore the long-term impact of OPLCs on teachers’ professional development and classroom practices, particularly after they transition into in-service teaching. Such research would contribute to a more comprehensive understanding of how collaborative, technology-mediated learning environments can support sustainable improvements in teacher education.</w:t>
      </w:r>
    </w:p>
    <w:p w14:paraId="234A35FA" w14:textId="77777777" w:rsidR="00CF0D35" w:rsidRPr="00905701" w:rsidRDefault="00CF0D35" w:rsidP="004D4F5D">
      <w:pPr>
        <w:spacing w:before="100" w:beforeAutospacing="1" w:after="100" w:afterAutospacing="1" w:line="276" w:lineRule="auto"/>
        <w:jc w:val="both"/>
        <w:rPr>
          <w:rFonts w:asciiTheme="minorBidi" w:hAnsiTheme="minorBidi" w:cstheme="minorBidi"/>
          <w:sz w:val="24"/>
          <w:szCs w:val="24"/>
          <w:lang w:eastAsia="zh-CN"/>
        </w:rPr>
      </w:pPr>
    </w:p>
    <w:p w14:paraId="30C9FB15" w14:textId="77777777" w:rsidR="00CF0D35" w:rsidRPr="00905701" w:rsidRDefault="00CF0D35" w:rsidP="00CF0D35">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COMPETING INTERESTS DISCLAIMER:</w:t>
      </w:r>
    </w:p>
    <w:p w14:paraId="0A833DFA" w14:textId="1D6254A8" w:rsidR="00CF0D35" w:rsidRPr="00905701" w:rsidRDefault="00CF0D35" w:rsidP="00CF0D35">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Authors have declared that they have no known competing financial interests OR non-financial interests OR personal relationships that could have appeared to influence the work reported in this paper.</w:t>
      </w:r>
    </w:p>
    <w:p w14:paraId="6056639B" w14:textId="6D382273" w:rsidR="004E22B7" w:rsidRPr="00905701" w:rsidRDefault="004E22B7" w:rsidP="00CF0D35">
      <w:pPr>
        <w:spacing w:before="100" w:beforeAutospacing="1" w:after="100" w:afterAutospacing="1" w:line="276" w:lineRule="auto"/>
        <w:jc w:val="both"/>
        <w:rPr>
          <w:rFonts w:asciiTheme="minorBidi" w:hAnsiTheme="minorBidi" w:cstheme="minorBidi"/>
          <w:sz w:val="24"/>
          <w:szCs w:val="24"/>
          <w:lang w:eastAsia="zh-CN"/>
        </w:rPr>
      </w:pPr>
    </w:p>
    <w:p w14:paraId="2B24BFA9" w14:textId="77777777" w:rsidR="004E22B7" w:rsidRPr="00905701" w:rsidRDefault="004E22B7" w:rsidP="004E22B7">
      <w:pPr>
        <w:spacing w:after="200" w:line="276" w:lineRule="auto"/>
        <w:rPr>
          <w:rFonts w:asciiTheme="minorBidi" w:eastAsia="Calibri" w:hAnsiTheme="minorBidi" w:cstheme="minorBidi"/>
          <w:kern w:val="2"/>
          <w:sz w:val="24"/>
          <w:szCs w:val="24"/>
          <w:highlight w:val="yellow"/>
          <w14:ligatures w14:val="standardContextual"/>
        </w:rPr>
      </w:pPr>
      <w:r w:rsidRPr="00905701">
        <w:rPr>
          <w:rFonts w:asciiTheme="minorBidi" w:eastAsia="Calibri" w:hAnsiTheme="minorBidi" w:cstheme="minorBidi"/>
          <w:kern w:val="2"/>
          <w:sz w:val="24"/>
          <w:szCs w:val="24"/>
          <w:highlight w:val="yellow"/>
          <w14:ligatures w14:val="standardContextual"/>
        </w:rPr>
        <w:t>Disclaimer (Artificial intelligence)</w:t>
      </w:r>
    </w:p>
    <w:p w14:paraId="3BD9896A" w14:textId="77777777" w:rsidR="004E22B7" w:rsidRPr="00905701" w:rsidRDefault="004E22B7" w:rsidP="004E22B7">
      <w:pPr>
        <w:spacing w:after="200" w:line="276" w:lineRule="auto"/>
        <w:rPr>
          <w:rFonts w:asciiTheme="minorBidi" w:eastAsia="Calibri" w:hAnsiTheme="minorBidi" w:cstheme="minorBidi"/>
          <w:kern w:val="2"/>
          <w:sz w:val="24"/>
          <w:szCs w:val="24"/>
          <w:highlight w:val="yellow"/>
          <w14:ligatures w14:val="standardContextual"/>
        </w:rPr>
      </w:pPr>
      <w:r w:rsidRPr="00905701">
        <w:rPr>
          <w:rFonts w:asciiTheme="minorBidi" w:eastAsia="Calibri" w:hAnsiTheme="minorBidi" w:cstheme="minorBidi"/>
          <w:kern w:val="2"/>
          <w:sz w:val="24"/>
          <w:szCs w:val="24"/>
          <w:highlight w:val="yellow"/>
          <w14:ligatures w14:val="standardContextual"/>
        </w:rPr>
        <w:t xml:space="preserve">Option 1: </w:t>
      </w:r>
    </w:p>
    <w:p w14:paraId="23798B3D" w14:textId="77777777" w:rsidR="004E22B7" w:rsidRPr="00905701" w:rsidRDefault="004E22B7" w:rsidP="004E22B7">
      <w:pPr>
        <w:spacing w:after="200" w:line="276" w:lineRule="auto"/>
        <w:rPr>
          <w:rFonts w:asciiTheme="minorBidi" w:eastAsia="Calibri" w:hAnsiTheme="minorBidi" w:cstheme="minorBidi"/>
          <w:kern w:val="2"/>
          <w:sz w:val="24"/>
          <w:szCs w:val="24"/>
          <w:highlight w:val="yellow"/>
          <w14:ligatures w14:val="standardContextual"/>
        </w:rPr>
      </w:pPr>
      <w:r w:rsidRPr="00905701">
        <w:rPr>
          <w:rFonts w:asciiTheme="minorBidi" w:eastAsia="Calibri" w:hAnsiTheme="minorBidi" w:cstheme="minorBidi"/>
          <w:kern w:val="2"/>
          <w:sz w:val="24"/>
          <w:szCs w:val="24"/>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D8E7A42" w14:textId="77777777" w:rsidR="004E22B7" w:rsidRPr="00905701" w:rsidRDefault="004E22B7" w:rsidP="00CF0D35">
      <w:pPr>
        <w:spacing w:before="100" w:beforeAutospacing="1" w:after="100" w:afterAutospacing="1" w:line="276" w:lineRule="auto"/>
        <w:jc w:val="both"/>
        <w:rPr>
          <w:rFonts w:asciiTheme="minorBidi" w:hAnsiTheme="minorBidi" w:cstheme="minorBidi"/>
          <w:sz w:val="24"/>
          <w:szCs w:val="24"/>
          <w:lang w:eastAsia="zh-CN"/>
        </w:rPr>
      </w:pPr>
    </w:p>
    <w:p w14:paraId="75E09474" w14:textId="77777777" w:rsidR="004D4F5D" w:rsidRPr="00905701" w:rsidRDefault="004D4F5D" w:rsidP="004D4F5D">
      <w:pPr>
        <w:spacing w:before="240" w:line="276" w:lineRule="auto"/>
        <w:jc w:val="both"/>
        <w:rPr>
          <w:rFonts w:asciiTheme="minorBidi" w:eastAsia="Calibri" w:hAnsiTheme="minorBidi" w:cstheme="minorBidi"/>
          <w:b/>
          <w:bCs/>
          <w:sz w:val="24"/>
          <w:szCs w:val="24"/>
          <w:lang w:bidi="ar-EG"/>
        </w:rPr>
      </w:pPr>
      <w:r w:rsidRPr="00905701">
        <w:rPr>
          <w:rFonts w:asciiTheme="minorBidi" w:hAnsiTheme="minorBidi" w:cstheme="minorBidi"/>
          <w:b/>
          <w:bCs/>
          <w:kern w:val="36"/>
          <w:sz w:val="24"/>
          <w:szCs w:val="24"/>
          <w:lang w:eastAsia="zh-CN"/>
        </w:rPr>
        <w:lastRenderedPageBreak/>
        <w:t>References</w:t>
      </w:r>
    </w:p>
    <w:p w14:paraId="43AC2E83"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Adsız, M., &amp; Dinçer, S. (2025). The Analysis of Classroom Management Challenges Faced by Teachers in Online Classrooms. </w:t>
      </w:r>
      <w:proofErr w:type="spellStart"/>
      <w:r w:rsidRPr="00905701">
        <w:rPr>
          <w:rFonts w:asciiTheme="minorBidi" w:hAnsiTheme="minorBidi" w:cstheme="minorBidi"/>
          <w:i/>
          <w:iCs/>
          <w:sz w:val="24"/>
          <w:szCs w:val="24"/>
          <w:lang w:eastAsia="zh-CN"/>
        </w:rPr>
        <w:t>TechTrends</w:t>
      </w:r>
      <w:proofErr w:type="spellEnd"/>
      <w:r w:rsidRPr="00905701">
        <w:rPr>
          <w:rFonts w:asciiTheme="minorBidi" w:hAnsiTheme="minorBidi" w:cstheme="minorBidi"/>
          <w:sz w:val="24"/>
          <w:szCs w:val="24"/>
          <w:lang w:eastAsia="zh-CN"/>
        </w:rPr>
        <w:t xml:space="preserve">. </w:t>
      </w:r>
      <w:hyperlink r:id="rId15" w:history="1">
        <w:r w:rsidRPr="00905701">
          <w:rPr>
            <w:rFonts w:asciiTheme="minorBidi" w:hAnsiTheme="minorBidi" w:cstheme="minorBidi"/>
            <w:color w:val="0563C1"/>
            <w:sz w:val="24"/>
            <w:szCs w:val="24"/>
            <w:u w:val="single"/>
            <w:lang w:eastAsia="zh-CN"/>
          </w:rPr>
          <w:t>https://doi.org/10.1007/s11528-025-01042-8</w:t>
        </w:r>
      </w:hyperlink>
      <w:r w:rsidRPr="00905701">
        <w:rPr>
          <w:rFonts w:asciiTheme="minorBidi" w:hAnsiTheme="minorBidi" w:cstheme="minorBidi"/>
          <w:sz w:val="24"/>
          <w:szCs w:val="24"/>
          <w:lang w:eastAsia="zh-CN"/>
        </w:rPr>
        <w:t xml:space="preserve"> </w:t>
      </w:r>
    </w:p>
    <w:p w14:paraId="3F81218B"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Ali, A. (2018). Identifying Training Needs of In-Service EFL Teachers in Inclusive Schools in Egypt. </w:t>
      </w:r>
      <w:r w:rsidRPr="00905701">
        <w:rPr>
          <w:rFonts w:asciiTheme="minorBidi" w:hAnsiTheme="minorBidi" w:cstheme="minorBidi"/>
          <w:i/>
          <w:iCs/>
          <w:sz w:val="24"/>
          <w:szCs w:val="24"/>
          <w:lang w:eastAsia="zh-CN"/>
        </w:rPr>
        <w:t>Arab World English Journal</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9</w:t>
      </w:r>
      <w:r w:rsidRPr="00905701">
        <w:rPr>
          <w:rFonts w:asciiTheme="minorBidi" w:hAnsiTheme="minorBidi" w:cstheme="minorBidi"/>
          <w:sz w:val="24"/>
          <w:szCs w:val="24"/>
          <w:lang w:eastAsia="zh-CN"/>
        </w:rPr>
        <w:t xml:space="preserve">(1), 163–183. </w:t>
      </w:r>
      <w:hyperlink r:id="rId16" w:history="1">
        <w:r w:rsidRPr="00905701">
          <w:rPr>
            <w:rFonts w:asciiTheme="minorBidi" w:hAnsiTheme="minorBidi" w:cstheme="minorBidi"/>
            <w:color w:val="0563C1"/>
            <w:sz w:val="24"/>
            <w:szCs w:val="24"/>
            <w:u w:val="single"/>
            <w:lang w:eastAsia="zh-CN"/>
          </w:rPr>
          <w:t>https://doi.org/10.24093/awej/vol9no1.12</w:t>
        </w:r>
      </w:hyperlink>
      <w:r w:rsidRPr="00905701">
        <w:rPr>
          <w:rFonts w:asciiTheme="minorBidi" w:hAnsiTheme="minorBidi" w:cstheme="minorBidi"/>
          <w:sz w:val="24"/>
          <w:szCs w:val="24"/>
          <w:lang w:eastAsia="zh-CN"/>
        </w:rPr>
        <w:t xml:space="preserve"> </w:t>
      </w:r>
    </w:p>
    <w:p w14:paraId="57F0B60C"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Aljohani</w:t>
      </w:r>
      <w:proofErr w:type="spellEnd"/>
      <w:r w:rsidRPr="00905701">
        <w:rPr>
          <w:rFonts w:asciiTheme="minorBidi" w:hAnsiTheme="minorBidi" w:cstheme="minorBidi"/>
          <w:sz w:val="24"/>
          <w:szCs w:val="24"/>
          <w:lang w:eastAsia="zh-CN"/>
        </w:rPr>
        <w:t xml:space="preserve">, M. (2017). Principles of “Constructivism” in foreign language teaching. </w:t>
      </w:r>
      <w:r w:rsidRPr="00905701">
        <w:rPr>
          <w:rFonts w:asciiTheme="minorBidi" w:hAnsiTheme="minorBidi" w:cstheme="minorBidi"/>
          <w:i/>
          <w:iCs/>
          <w:sz w:val="24"/>
          <w:szCs w:val="24"/>
          <w:lang w:eastAsia="zh-CN"/>
        </w:rPr>
        <w:t>Journal of Literature and Art Studies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7</w:t>
      </w:r>
      <w:r w:rsidRPr="00905701">
        <w:rPr>
          <w:rFonts w:asciiTheme="minorBidi" w:hAnsiTheme="minorBidi" w:cstheme="minorBidi"/>
          <w:sz w:val="24"/>
          <w:szCs w:val="24"/>
          <w:lang w:eastAsia="zh-CN"/>
        </w:rPr>
        <w:t xml:space="preserve">(1), 97–107. </w:t>
      </w:r>
      <w:hyperlink r:id="rId17" w:history="1">
        <w:r w:rsidRPr="00905701">
          <w:rPr>
            <w:rFonts w:asciiTheme="minorBidi" w:hAnsiTheme="minorBidi" w:cstheme="minorBidi"/>
            <w:color w:val="0563C1"/>
            <w:sz w:val="24"/>
            <w:szCs w:val="24"/>
            <w:u w:val="single"/>
            <w:lang w:eastAsia="zh-CN"/>
          </w:rPr>
          <w:t>https://doi.org/10.17265/2159-5836/2017.01.013</w:t>
        </w:r>
      </w:hyperlink>
      <w:r w:rsidRPr="00905701">
        <w:rPr>
          <w:rFonts w:asciiTheme="minorBidi" w:hAnsiTheme="minorBidi" w:cstheme="minorBidi"/>
          <w:sz w:val="24"/>
          <w:szCs w:val="24"/>
          <w:lang w:eastAsia="zh-CN"/>
        </w:rPr>
        <w:t xml:space="preserve"> </w:t>
      </w:r>
    </w:p>
    <w:p w14:paraId="4884E16C"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Alzayed</w:t>
      </w:r>
      <w:proofErr w:type="spellEnd"/>
      <w:r w:rsidRPr="00905701">
        <w:rPr>
          <w:rFonts w:asciiTheme="minorBidi" w:hAnsiTheme="minorBidi" w:cstheme="minorBidi"/>
          <w:sz w:val="24"/>
          <w:szCs w:val="24"/>
          <w:lang w:eastAsia="zh-CN"/>
        </w:rPr>
        <w:t xml:space="preserve">, Z. A., &amp; </w:t>
      </w:r>
      <w:proofErr w:type="spellStart"/>
      <w:r w:rsidRPr="00905701">
        <w:rPr>
          <w:rFonts w:asciiTheme="minorBidi" w:hAnsiTheme="minorBidi" w:cstheme="minorBidi"/>
          <w:sz w:val="24"/>
          <w:szCs w:val="24"/>
          <w:lang w:eastAsia="zh-CN"/>
        </w:rPr>
        <w:t>Alabdulkareem</w:t>
      </w:r>
      <w:proofErr w:type="spellEnd"/>
      <w:r w:rsidRPr="00905701">
        <w:rPr>
          <w:rFonts w:asciiTheme="minorBidi" w:hAnsiTheme="minorBidi" w:cstheme="minorBidi"/>
          <w:sz w:val="24"/>
          <w:szCs w:val="24"/>
          <w:lang w:eastAsia="zh-CN"/>
        </w:rPr>
        <w:t xml:space="preserve">, R. H. (2020). Enhancing cognitive presence in teachers’ professional learning communities via reflective practice. </w:t>
      </w:r>
      <w:r w:rsidRPr="00905701">
        <w:rPr>
          <w:rFonts w:asciiTheme="minorBidi" w:hAnsiTheme="minorBidi" w:cstheme="minorBidi"/>
          <w:i/>
          <w:iCs/>
          <w:sz w:val="24"/>
          <w:szCs w:val="24"/>
          <w:lang w:eastAsia="zh-CN"/>
        </w:rPr>
        <w:t>Journal of Education for Teaching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47</w:t>
      </w:r>
      <w:r w:rsidRPr="00905701">
        <w:rPr>
          <w:rFonts w:asciiTheme="minorBidi" w:hAnsiTheme="minorBidi" w:cstheme="minorBidi"/>
          <w:sz w:val="24"/>
          <w:szCs w:val="24"/>
          <w:lang w:eastAsia="zh-CN"/>
        </w:rPr>
        <w:t xml:space="preserve">(1), 1–14. </w:t>
      </w:r>
      <w:hyperlink r:id="rId18" w:history="1">
        <w:r w:rsidRPr="00905701">
          <w:rPr>
            <w:rFonts w:asciiTheme="minorBidi" w:hAnsiTheme="minorBidi" w:cstheme="minorBidi"/>
            <w:color w:val="0563C1"/>
            <w:sz w:val="24"/>
            <w:szCs w:val="24"/>
            <w:u w:val="single"/>
            <w:lang w:eastAsia="zh-CN"/>
          </w:rPr>
          <w:t>https://doi.org/10.1080/02607476.2020.1842134</w:t>
        </w:r>
      </w:hyperlink>
      <w:r w:rsidRPr="00905701">
        <w:rPr>
          <w:rFonts w:asciiTheme="minorBidi" w:hAnsiTheme="minorBidi" w:cstheme="minorBidi"/>
          <w:sz w:val="24"/>
          <w:szCs w:val="24"/>
          <w:lang w:eastAsia="zh-CN"/>
        </w:rPr>
        <w:t xml:space="preserve"> </w:t>
      </w:r>
    </w:p>
    <w:p w14:paraId="2CC8B7C3"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Archambault, L., Leary, H., &amp; Rice, K. (2022). Pillars of online pedagogy: A framework for teaching in online learning environments. </w:t>
      </w:r>
      <w:r w:rsidRPr="00905701">
        <w:rPr>
          <w:rFonts w:asciiTheme="minorBidi" w:hAnsiTheme="minorBidi" w:cstheme="minorBidi"/>
          <w:i/>
          <w:iCs/>
          <w:sz w:val="24"/>
          <w:szCs w:val="24"/>
          <w:lang w:eastAsia="zh-CN"/>
        </w:rPr>
        <w:t>Educational Psychologist</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57</w:t>
      </w:r>
      <w:r w:rsidRPr="00905701">
        <w:rPr>
          <w:rFonts w:asciiTheme="minorBidi" w:hAnsiTheme="minorBidi" w:cstheme="minorBidi"/>
          <w:sz w:val="24"/>
          <w:szCs w:val="24"/>
          <w:lang w:eastAsia="zh-CN"/>
        </w:rPr>
        <w:t xml:space="preserve">(3), 178–191. </w:t>
      </w:r>
      <w:hyperlink r:id="rId19" w:history="1">
        <w:r w:rsidRPr="00905701">
          <w:rPr>
            <w:rFonts w:asciiTheme="minorBidi" w:hAnsiTheme="minorBidi" w:cstheme="minorBidi"/>
            <w:color w:val="0563C1"/>
            <w:sz w:val="24"/>
            <w:szCs w:val="24"/>
            <w:u w:val="single"/>
            <w:lang w:eastAsia="zh-CN"/>
          </w:rPr>
          <w:t>https://doi.org/10.1080/00461520.2022.2051513</w:t>
        </w:r>
      </w:hyperlink>
      <w:r w:rsidRPr="00905701">
        <w:rPr>
          <w:rFonts w:asciiTheme="minorBidi" w:hAnsiTheme="minorBidi" w:cstheme="minorBidi"/>
          <w:sz w:val="24"/>
          <w:szCs w:val="24"/>
          <w:lang w:eastAsia="zh-CN"/>
        </w:rPr>
        <w:t xml:space="preserve"> </w:t>
      </w:r>
    </w:p>
    <w:p w14:paraId="2B3E9147"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Aspandi</w:t>
      </w:r>
      <w:proofErr w:type="spellEnd"/>
      <w:r w:rsidRPr="00905701">
        <w:rPr>
          <w:rFonts w:asciiTheme="minorBidi" w:hAnsiTheme="minorBidi" w:cstheme="minorBidi"/>
          <w:sz w:val="24"/>
          <w:szCs w:val="24"/>
          <w:lang w:eastAsia="zh-CN"/>
        </w:rPr>
        <w:t xml:space="preserve">, A., &amp; Muttaqin, M. A. (2025). Transforming Teacher Roles in Indonesia’s Digital Era: Enhancing Learning Effectiveness and Student Engagement. </w:t>
      </w:r>
      <w:r w:rsidRPr="00905701">
        <w:rPr>
          <w:rFonts w:asciiTheme="minorBidi" w:hAnsiTheme="minorBidi" w:cstheme="minorBidi"/>
          <w:i/>
          <w:iCs/>
          <w:sz w:val="24"/>
          <w:szCs w:val="24"/>
          <w:lang w:eastAsia="zh-CN"/>
        </w:rPr>
        <w:t>Journal of General Education and Humanities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w:t>
      </w:r>
      <w:r w:rsidRPr="00905701">
        <w:rPr>
          <w:rFonts w:asciiTheme="minorBidi" w:hAnsiTheme="minorBidi" w:cstheme="minorBidi"/>
          <w:sz w:val="24"/>
          <w:szCs w:val="24"/>
          <w:lang w:eastAsia="zh-CN"/>
        </w:rPr>
        <w:t xml:space="preserve">(4), 1495–1510. </w:t>
      </w:r>
      <w:hyperlink r:id="rId20" w:history="1">
        <w:r w:rsidRPr="00905701">
          <w:rPr>
            <w:rFonts w:asciiTheme="minorBidi" w:hAnsiTheme="minorBidi" w:cstheme="minorBidi"/>
            <w:color w:val="0563C1"/>
            <w:sz w:val="24"/>
            <w:szCs w:val="24"/>
            <w:u w:val="single"/>
            <w:lang w:eastAsia="zh-CN"/>
          </w:rPr>
          <w:t>https://doi.org/10.58421/gehu.v4i4.616</w:t>
        </w:r>
      </w:hyperlink>
      <w:r w:rsidRPr="00905701">
        <w:rPr>
          <w:rFonts w:asciiTheme="minorBidi" w:hAnsiTheme="minorBidi" w:cstheme="minorBidi"/>
          <w:sz w:val="24"/>
          <w:szCs w:val="24"/>
          <w:lang w:eastAsia="zh-CN"/>
        </w:rPr>
        <w:t xml:space="preserve"> </w:t>
      </w:r>
    </w:p>
    <w:p w14:paraId="1A5817AE"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Assem, H. D., Nartey, L., Appiah, E., &amp; Aidoo, J. K. (2023). A Review of Students’ Academic Performance in Physics: Attitude, Instructional Methods, Misconceptions and Teachers Qualification. </w:t>
      </w:r>
      <w:r w:rsidRPr="00905701">
        <w:rPr>
          <w:rFonts w:asciiTheme="minorBidi" w:hAnsiTheme="minorBidi" w:cstheme="minorBidi"/>
          <w:i/>
          <w:iCs/>
          <w:sz w:val="24"/>
          <w:szCs w:val="24"/>
          <w:lang w:eastAsia="zh-CN"/>
        </w:rPr>
        <w:t>European Journal of Education and Pedagogy</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w:t>
      </w:r>
      <w:r w:rsidRPr="00905701">
        <w:rPr>
          <w:rFonts w:asciiTheme="minorBidi" w:hAnsiTheme="minorBidi" w:cstheme="minorBidi"/>
          <w:sz w:val="24"/>
          <w:szCs w:val="24"/>
          <w:lang w:eastAsia="zh-CN"/>
        </w:rPr>
        <w:t xml:space="preserve">(1), 84–92. </w:t>
      </w:r>
      <w:hyperlink r:id="rId21" w:history="1">
        <w:r w:rsidRPr="00905701">
          <w:rPr>
            <w:rFonts w:asciiTheme="minorBidi" w:hAnsiTheme="minorBidi" w:cstheme="minorBidi"/>
            <w:color w:val="0563C1"/>
            <w:sz w:val="24"/>
            <w:szCs w:val="24"/>
            <w:u w:val="single"/>
            <w:lang w:eastAsia="zh-CN"/>
          </w:rPr>
          <w:t>https://doi.org/10.24018/ejedu.2023.4.1.551</w:t>
        </w:r>
      </w:hyperlink>
      <w:r w:rsidRPr="00905701">
        <w:rPr>
          <w:rFonts w:asciiTheme="minorBidi" w:hAnsiTheme="minorBidi" w:cstheme="minorBidi"/>
          <w:sz w:val="24"/>
          <w:szCs w:val="24"/>
          <w:lang w:eastAsia="zh-CN"/>
        </w:rPr>
        <w:t xml:space="preserve"> </w:t>
      </w:r>
    </w:p>
    <w:p w14:paraId="40911B3E"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Azzioui</w:t>
      </w:r>
      <w:proofErr w:type="spellEnd"/>
      <w:r w:rsidRPr="00905701">
        <w:rPr>
          <w:rFonts w:asciiTheme="minorBidi" w:hAnsiTheme="minorBidi" w:cstheme="minorBidi"/>
          <w:sz w:val="24"/>
          <w:szCs w:val="24"/>
          <w:lang w:eastAsia="zh-CN"/>
        </w:rPr>
        <w:t xml:space="preserve">, A. (2024). Innovations in Education: Theoretical Insights into Online Collaborative Learning. </w:t>
      </w:r>
      <w:r w:rsidRPr="00905701">
        <w:rPr>
          <w:rFonts w:asciiTheme="minorBidi" w:hAnsiTheme="minorBidi" w:cstheme="minorBidi"/>
          <w:i/>
          <w:iCs/>
          <w:sz w:val="24"/>
          <w:szCs w:val="24"/>
          <w:lang w:eastAsia="zh-CN"/>
        </w:rPr>
        <w:t>Journal of Studies in Language, Culture and Society (JSLCS)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7</w:t>
      </w:r>
      <w:r w:rsidRPr="00905701">
        <w:rPr>
          <w:rFonts w:asciiTheme="minorBidi" w:hAnsiTheme="minorBidi" w:cstheme="minorBidi"/>
          <w:sz w:val="24"/>
          <w:szCs w:val="24"/>
          <w:lang w:eastAsia="zh-CN"/>
        </w:rPr>
        <w:t xml:space="preserve">(2), 68–84. </w:t>
      </w:r>
      <w:hyperlink r:id="rId22" w:history="1">
        <w:r w:rsidRPr="00905701">
          <w:rPr>
            <w:rFonts w:asciiTheme="minorBidi" w:hAnsiTheme="minorBidi" w:cstheme="minorBidi"/>
            <w:color w:val="0563C1"/>
            <w:sz w:val="24"/>
            <w:szCs w:val="24"/>
            <w:u w:val="single"/>
            <w:lang w:eastAsia="zh-CN"/>
          </w:rPr>
          <w:t>https://asjp.cerist.dz/en/article/255734</w:t>
        </w:r>
      </w:hyperlink>
      <w:r w:rsidRPr="00905701">
        <w:rPr>
          <w:rFonts w:asciiTheme="minorBidi" w:hAnsiTheme="minorBidi" w:cstheme="minorBidi"/>
          <w:sz w:val="24"/>
          <w:szCs w:val="24"/>
          <w:lang w:eastAsia="zh-CN"/>
        </w:rPr>
        <w:t xml:space="preserve"> </w:t>
      </w:r>
    </w:p>
    <w:p w14:paraId="19CEF9BC"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Belay, S., &amp; Dejene, W. (2025). Fostering Teachers’ Professional Capital: The Effect of Professional Learning Community Dimensions in Secondary Schools of Eastern Ethiopia. </w:t>
      </w:r>
      <w:r w:rsidRPr="00905701">
        <w:rPr>
          <w:rFonts w:asciiTheme="minorBidi" w:hAnsiTheme="minorBidi" w:cstheme="minorBidi"/>
          <w:i/>
          <w:iCs/>
          <w:sz w:val="24"/>
          <w:szCs w:val="24"/>
          <w:lang w:eastAsia="zh-CN"/>
        </w:rPr>
        <w:t>Journal of Education</w:t>
      </w:r>
      <w:r w:rsidRPr="00905701">
        <w:rPr>
          <w:rFonts w:asciiTheme="minorBidi" w:hAnsiTheme="minorBidi" w:cstheme="minorBidi"/>
          <w:sz w:val="24"/>
          <w:szCs w:val="24"/>
          <w:lang w:eastAsia="zh-CN"/>
        </w:rPr>
        <w:t xml:space="preserve">. </w:t>
      </w:r>
      <w:hyperlink r:id="rId23" w:history="1">
        <w:r w:rsidRPr="00905701">
          <w:rPr>
            <w:rFonts w:asciiTheme="minorBidi" w:hAnsiTheme="minorBidi" w:cstheme="minorBidi"/>
            <w:color w:val="0563C1"/>
            <w:sz w:val="24"/>
            <w:szCs w:val="24"/>
            <w:u w:val="single"/>
            <w:lang w:eastAsia="zh-CN"/>
          </w:rPr>
          <w:t>https://doi.org/10.1177/00220574251369715</w:t>
        </w:r>
      </w:hyperlink>
      <w:r w:rsidRPr="00905701">
        <w:rPr>
          <w:rFonts w:asciiTheme="minorBidi" w:hAnsiTheme="minorBidi" w:cstheme="minorBidi"/>
          <w:sz w:val="24"/>
          <w:szCs w:val="24"/>
          <w:lang w:eastAsia="zh-CN"/>
        </w:rPr>
        <w:t xml:space="preserve"> </w:t>
      </w:r>
    </w:p>
    <w:p w14:paraId="344F5D77"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Belleza, S. (2022). Exploring the experiences of PE teachers in teaching physical education: A qualitative inquiry. </w:t>
      </w:r>
      <w:r w:rsidRPr="00905701">
        <w:rPr>
          <w:rFonts w:asciiTheme="minorBidi" w:hAnsiTheme="minorBidi" w:cstheme="minorBidi"/>
          <w:i/>
          <w:iCs/>
          <w:sz w:val="24"/>
          <w:szCs w:val="24"/>
          <w:lang w:eastAsia="zh-CN"/>
        </w:rPr>
        <w:t>International Journal of Research Studies in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11</w:t>
      </w:r>
      <w:r w:rsidRPr="00905701">
        <w:rPr>
          <w:rFonts w:asciiTheme="minorBidi" w:hAnsiTheme="minorBidi" w:cstheme="minorBidi"/>
          <w:sz w:val="24"/>
          <w:szCs w:val="24"/>
          <w:lang w:eastAsia="zh-CN"/>
        </w:rPr>
        <w:t xml:space="preserve">(16). </w:t>
      </w:r>
      <w:hyperlink r:id="rId24" w:history="1">
        <w:r w:rsidRPr="00905701">
          <w:rPr>
            <w:rFonts w:asciiTheme="minorBidi" w:hAnsiTheme="minorBidi" w:cstheme="minorBidi"/>
            <w:color w:val="0563C1"/>
            <w:sz w:val="24"/>
            <w:szCs w:val="24"/>
            <w:u w:val="single"/>
            <w:lang w:eastAsia="zh-CN"/>
          </w:rPr>
          <w:t>https://doi.org/10.5861/ijrse.2022.351</w:t>
        </w:r>
      </w:hyperlink>
      <w:r w:rsidRPr="00905701">
        <w:rPr>
          <w:rFonts w:asciiTheme="minorBidi" w:hAnsiTheme="minorBidi" w:cstheme="minorBidi"/>
          <w:sz w:val="24"/>
          <w:szCs w:val="24"/>
          <w:lang w:eastAsia="zh-CN"/>
        </w:rPr>
        <w:t xml:space="preserve"> </w:t>
      </w:r>
    </w:p>
    <w:p w14:paraId="63C17299"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Buffum, A. G. (2008). </w:t>
      </w:r>
      <w:r w:rsidRPr="00905701">
        <w:rPr>
          <w:rFonts w:asciiTheme="minorBidi" w:hAnsiTheme="minorBidi" w:cstheme="minorBidi"/>
          <w:i/>
          <w:iCs/>
          <w:sz w:val="24"/>
          <w:szCs w:val="24"/>
          <w:lang w:eastAsia="zh-CN"/>
        </w:rPr>
        <w:t>The collaborative administrator : working together as a professional learning community</w:t>
      </w:r>
      <w:r w:rsidRPr="00905701">
        <w:rPr>
          <w:rFonts w:asciiTheme="minorBidi" w:hAnsiTheme="minorBidi" w:cstheme="minorBidi"/>
          <w:sz w:val="24"/>
          <w:szCs w:val="24"/>
          <w:lang w:eastAsia="zh-CN"/>
        </w:rPr>
        <w:t>. Solution Tree.</w:t>
      </w:r>
    </w:p>
    <w:p w14:paraId="0F5645A8"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lastRenderedPageBreak/>
        <w:t xml:space="preserve">Christensen, A. A., &amp; </w:t>
      </w:r>
      <w:proofErr w:type="spellStart"/>
      <w:r w:rsidRPr="00905701">
        <w:rPr>
          <w:rFonts w:asciiTheme="minorBidi" w:hAnsiTheme="minorBidi" w:cstheme="minorBidi"/>
          <w:sz w:val="24"/>
          <w:szCs w:val="24"/>
          <w:lang w:eastAsia="zh-CN"/>
        </w:rPr>
        <w:t>Jerrim</w:t>
      </w:r>
      <w:proofErr w:type="spellEnd"/>
      <w:r w:rsidRPr="00905701">
        <w:rPr>
          <w:rFonts w:asciiTheme="minorBidi" w:hAnsiTheme="minorBidi" w:cstheme="minorBidi"/>
          <w:sz w:val="24"/>
          <w:szCs w:val="24"/>
          <w:lang w:eastAsia="zh-CN"/>
        </w:rPr>
        <w:t xml:space="preserve">, J. (2025). Professional learning communities and teacher outcomes. A cross-national analysis. </w:t>
      </w:r>
      <w:r w:rsidRPr="00905701">
        <w:rPr>
          <w:rFonts w:asciiTheme="minorBidi" w:hAnsiTheme="minorBidi" w:cstheme="minorBidi"/>
          <w:i/>
          <w:iCs/>
          <w:sz w:val="24"/>
          <w:szCs w:val="24"/>
          <w:lang w:eastAsia="zh-CN"/>
        </w:rPr>
        <w:t>Teaching and Teacher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156</w:t>
      </w:r>
      <w:r w:rsidRPr="00905701">
        <w:rPr>
          <w:rFonts w:asciiTheme="minorBidi" w:hAnsiTheme="minorBidi" w:cstheme="minorBidi"/>
          <w:sz w:val="24"/>
          <w:szCs w:val="24"/>
          <w:lang w:eastAsia="zh-CN"/>
        </w:rPr>
        <w:t xml:space="preserve">, 104920. </w:t>
      </w:r>
      <w:hyperlink r:id="rId25" w:history="1">
        <w:r w:rsidRPr="00905701">
          <w:rPr>
            <w:rFonts w:asciiTheme="minorBidi" w:hAnsiTheme="minorBidi" w:cstheme="minorBidi"/>
            <w:color w:val="0563C1"/>
            <w:sz w:val="24"/>
            <w:szCs w:val="24"/>
            <w:u w:val="single"/>
            <w:lang w:eastAsia="zh-CN"/>
          </w:rPr>
          <w:t>https://doi.org/10.1016/j.tate.2024.104920</w:t>
        </w:r>
      </w:hyperlink>
      <w:r w:rsidRPr="00905701">
        <w:rPr>
          <w:rFonts w:asciiTheme="minorBidi" w:hAnsiTheme="minorBidi" w:cstheme="minorBidi"/>
          <w:sz w:val="24"/>
          <w:szCs w:val="24"/>
          <w:lang w:eastAsia="zh-CN"/>
        </w:rPr>
        <w:t xml:space="preserve"> </w:t>
      </w:r>
    </w:p>
    <w:p w14:paraId="7BBAEAFC"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Chun-song, C., &amp; Zhao, J. (2023). The impact of professional learning communities on pre-service teachers’ professional commitment. </w:t>
      </w:r>
      <w:r w:rsidRPr="00905701">
        <w:rPr>
          <w:rFonts w:asciiTheme="minorBidi" w:hAnsiTheme="minorBidi" w:cstheme="minorBidi"/>
          <w:i/>
          <w:iCs/>
          <w:sz w:val="24"/>
          <w:szCs w:val="24"/>
          <w:lang w:eastAsia="zh-CN"/>
        </w:rPr>
        <w:t>Frontiers in Psychology</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14</w:t>
      </w:r>
      <w:r w:rsidRPr="00905701">
        <w:rPr>
          <w:rFonts w:asciiTheme="minorBidi" w:hAnsiTheme="minorBidi" w:cstheme="minorBidi"/>
          <w:sz w:val="24"/>
          <w:szCs w:val="24"/>
          <w:lang w:eastAsia="zh-CN"/>
        </w:rPr>
        <w:t xml:space="preserve">. </w:t>
      </w:r>
      <w:hyperlink r:id="rId26" w:history="1">
        <w:r w:rsidRPr="00905701">
          <w:rPr>
            <w:rFonts w:asciiTheme="minorBidi" w:hAnsiTheme="minorBidi" w:cstheme="minorBidi"/>
            <w:color w:val="0563C1"/>
            <w:sz w:val="24"/>
            <w:szCs w:val="24"/>
            <w:u w:val="single"/>
            <w:lang w:eastAsia="zh-CN"/>
          </w:rPr>
          <w:t>https://doi.org/10.3389/fpsyg.2023.1153016</w:t>
        </w:r>
      </w:hyperlink>
      <w:r w:rsidRPr="00905701">
        <w:rPr>
          <w:rFonts w:asciiTheme="minorBidi" w:hAnsiTheme="minorBidi" w:cstheme="minorBidi"/>
          <w:sz w:val="24"/>
          <w:szCs w:val="24"/>
          <w:lang w:eastAsia="zh-CN"/>
        </w:rPr>
        <w:t xml:space="preserve"> </w:t>
      </w:r>
    </w:p>
    <w:p w14:paraId="4CD5C526"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Chyung</w:t>
      </w:r>
      <w:proofErr w:type="spellEnd"/>
      <w:r w:rsidRPr="00905701">
        <w:rPr>
          <w:rFonts w:asciiTheme="minorBidi" w:hAnsiTheme="minorBidi" w:cstheme="minorBidi"/>
          <w:sz w:val="24"/>
          <w:szCs w:val="24"/>
          <w:lang w:eastAsia="zh-CN"/>
        </w:rPr>
        <w:t xml:space="preserve">, S. Y. (2008). </w:t>
      </w:r>
      <w:r w:rsidRPr="00905701">
        <w:rPr>
          <w:rFonts w:asciiTheme="minorBidi" w:hAnsiTheme="minorBidi" w:cstheme="minorBidi"/>
          <w:i/>
          <w:iCs/>
          <w:sz w:val="24"/>
          <w:szCs w:val="24"/>
          <w:lang w:eastAsia="zh-CN"/>
        </w:rPr>
        <w:t>Foundations of instructional and performance technology</w:t>
      </w:r>
      <w:r w:rsidRPr="00905701">
        <w:rPr>
          <w:rFonts w:asciiTheme="minorBidi" w:hAnsiTheme="minorBidi" w:cstheme="minorBidi"/>
          <w:sz w:val="24"/>
          <w:szCs w:val="24"/>
          <w:lang w:eastAsia="zh-CN"/>
        </w:rPr>
        <w:t xml:space="preserve">. </w:t>
      </w:r>
      <w:proofErr w:type="spellStart"/>
      <w:r w:rsidRPr="00905701">
        <w:rPr>
          <w:rFonts w:asciiTheme="minorBidi" w:hAnsiTheme="minorBidi" w:cstheme="minorBidi"/>
          <w:sz w:val="24"/>
          <w:szCs w:val="24"/>
          <w:lang w:eastAsia="zh-CN"/>
        </w:rPr>
        <w:t>Hrd</w:t>
      </w:r>
      <w:proofErr w:type="spellEnd"/>
      <w:r w:rsidRPr="00905701">
        <w:rPr>
          <w:rFonts w:asciiTheme="minorBidi" w:hAnsiTheme="minorBidi" w:cstheme="minorBidi"/>
          <w:sz w:val="24"/>
          <w:szCs w:val="24"/>
          <w:lang w:eastAsia="zh-CN"/>
        </w:rPr>
        <w:t xml:space="preserve"> Press. </w:t>
      </w:r>
    </w:p>
    <w:p w14:paraId="3FF92988"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Clark, C., Moss, P. A., Goering, S., Herter, R. J., Lamar, B., Leonard, D., Robbins, S., Russell, M., Templin, M., &amp; </w:t>
      </w:r>
      <w:proofErr w:type="spellStart"/>
      <w:r w:rsidRPr="00905701">
        <w:rPr>
          <w:rFonts w:asciiTheme="minorBidi" w:hAnsiTheme="minorBidi" w:cstheme="minorBidi"/>
          <w:sz w:val="24"/>
          <w:szCs w:val="24"/>
          <w:lang w:eastAsia="zh-CN"/>
        </w:rPr>
        <w:t>Wascha</w:t>
      </w:r>
      <w:proofErr w:type="spellEnd"/>
      <w:r w:rsidRPr="00905701">
        <w:rPr>
          <w:rFonts w:asciiTheme="minorBidi" w:hAnsiTheme="minorBidi" w:cstheme="minorBidi"/>
          <w:sz w:val="24"/>
          <w:szCs w:val="24"/>
          <w:lang w:eastAsia="zh-CN"/>
        </w:rPr>
        <w:t xml:space="preserve">, K. (1996). Collaboration as Dialogue: Teachers and Researchers Engaged in Conversation and Professional Development. </w:t>
      </w:r>
      <w:r w:rsidRPr="00905701">
        <w:rPr>
          <w:rFonts w:asciiTheme="minorBidi" w:hAnsiTheme="minorBidi" w:cstheme="minorBidi"/>
          <w:i/>
          <w:iCs/>
          <w:sz w:val="24"/>
          <w:szCs w:val="24"/>
          <w:lang w:eastAsia="zh-CN"/>
        </w:rPr>
        <w:t>American Educational Research Journal</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33</w:t>
      </w:r>
      <w:r w:rsidRPr="00905701">
        <w:rPr>
          <w:rFonts w:asciiTheme="minorBidi" w:hAnsiTheme="minorBidi" w:cstheme="minorBidi"/>
          <w:sz w:val="24"/>
          <w:szCs w:val="24"/>
          <w:lang w:eastAsia="zh-CN"/>
        </w:rPr>
        <w:t xml:space="preserve">(1), 193–231. </w:t>
      </w:r>
      <w:hyperlink r:id="rId27" w:history="1">
        <w:r w:rsidRPr="00905701">
          <w:rPr>
            <w:rFonts w:asciiTheme="minorBidi" w:hAnsiTheme="minorBidi" w:cstheme="minorBidi"/>
            <w:color w:val="0563C1"/>
            <w:sz w:val="24"/>
            <w:szCs w:val="24"/>
            <w:u w:val="single"/>
            <w:lang w:eastAsia="zh-CN"/>
          </w:rPr>
          <w:t>https://doi.org/10.3102/00028312033001193</w:t>
        </w:r>
      </w:hyperlink>
      <w:r w:rsidRPr="00905701">
        <w:rPr>
          <w:rFonts w:asciiTheme="minorBidi" w:hAnsiTheme="minorBidi" w:cstheme="minorBidi"/>
          <w:sz w:val="24"/>
          <w:szCs w:val="24"/>
          <w:lang w:eastAsia="zh-CN"/>
        </w:rPr>
        <w:t xml:space="preserve"> </w:t>
      </w:r>
    </w:p>
    <w:p w14:paraId="54BB215E"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Duchesne, S., </w:t>
      </w:r>
      <w:proofErr w:type="spellStart"/>
      <w:r w:rsidRPr="00905701">
        <w:rPr>
          <w:rFonts w:asciiTheme="minorBidi" w:hAnsiTheme="minorBidi" w:cstheme="minorBidi"/>
          <w:sz w:val="24"/>
          <w:szCs w:val="24"/>
          <w:lang w:eastAsia="zh-CN"/>
        </w:rPr>
        <w:t>Ebejer</w:t>
      </w:r>
      <w:proofErr w:type="spellEnd"/>
      <w:r w:rsidRPr="00905701">
        <w:rPr>
          <w:rFonts w:asciiTheme="minorBidi" w:hAnsiTheme="minorBidi" w:cstheme="minorBidi"/>
          <w:sz w:val="24"/>
          <w:szCs w:val="24"/>
          <w:lang w:eastAsia="zh-CN"/>
        </w:rPr>
        <w:t xml:space="preserve">, S., &amp; Weatherby-Fell, N. (2025). Building Personal Resources for Professional Lives: Pre-Service Teachers’ Experiences of Professional Learning Communities. </w:t>
      </w:r>
      <w:r w:rsidRPr="00905701">
        <w:rPr>
          <w:rFonts w:asciiTheme="minorBidi" w:hAnsiTheme="minorBidi" w:cstheme="minorBidi"/>
          <w:i/>
          <w:iCs/>
          <w:sz w:val="24"/>
          <w:szCs w:val="24"/>
          <w:lang w:eastAsia="zh-CN"/>
        </w:rPr>
        <w:t>Education Sciences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15</w:t>
      </w:r>
      <w:r w:rsidRPr="00905701">
        <w:rPr>
          <w:rFonts w:asciiTheme="minorBidi" w:hAnsiTheme="minorBidi" w:cstheme="minorBidi"/>
          <w:sz w:val="24"/>
          <w:szCs w:val="24"/>
          <w:lang w:eastAsia="zh-CN"/>
        </w:rPr>
        <w:t xml:space="preserve">(10), 1288. </w:t>
      </w:r>
      <w:hyperlink r:id="rId28" w:history="1">
        <w:r w:rsidRPr="00905701">
          <w:rPr>
            <w:rFonts w:asciiTheme="minorBidi" w:hAnsiTheme="minorBidi" w:cstheme="minorBidi"/>
            <w:color w:val="0563C1"/>
            <w:sz w:val="24"/>
            <w:szCs w:val="24"/>
            <w:u w:val="single"/>
            <w:lang w:eastAsia="zh-CN"/>
          </w:rPr>
          <w:t>https://doi.org/10.3390/educsci15101288</w:t>
        </w:r>
      </w:hyperlink>
      <w:r w:rsidRPr="00905701">
        <w:rPr>
          <w:rFonts w:asciiTheme="minorBidi" w:hAnsiTheme="minorBidi" w:cstheme="minorBidi"/>
          <w:sz w:val="24"/>
          <w:szCs w:val="24"/>
          <w:lang w:eastAsia="zh-CN"/>
        </w:rPr>
        <w:t xml:space="preserve"> </w:t>
      </w:r>
    </w:p>
    <w:p w14:paraId="29FC009F"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Dugdill, L., Coffey, M., </w:t>
      </w:r>
      <w:proofErr w:type="spellStart"/>
      <w:r w:rsidRPr="00905701">
        <w:rPr>
          <w:rFonts w:asciiTheme="minorBidi" w:hAnsiTheme="minorBidi" w:cstheme="minorBidi"/>
          <w:sz w:val="24"/>
          <w:szCs w:val="24"/>
          <w:lang w:eastAsia="zh-CN"/>
        </w:rPr>
        <w:t>Coufopoulos</w:t>
      </w:r>
      <w:proofErr w:type="spellEnd"/>
      <w:r w:rsidRPr="00905701">
        <w:rPr>
          <w:rFonts w:asciiTheme="minorBidi" w:hAnsiTheme="minorBidi" w:cstheme="minorBidi"/>
          <w:sz w:val="24"/>
          <w:szCs w:val="24"/>
          <w:lang w:eastAsia="zh-CN"/>
        </w:rPr>
        <w:t xml:space="preserve">, A., Byrne, K., &amp; </w:t>
      </w:r>
      <w:proofErr w:type="spellStart"/>
      <w:r w:rsidRPr="00905701">
        <w:rPr>
          <w:rFonts w:asciiTheme="minorBidi" w:hAnsiTheme="minorBidi" w:cstheme="minorBidi"/>
          <w:sz w:val="24"/>
          <w:szCs w:val="24"/>
          <w:lang w:eastAsia="zh-CN"/>
        </w:rPr>
        <w:t>Porcellato</w:t>
      </w:r>
      <w:proofErr w:type="spellEnd"/>
      <w:r w:rsidRPr="00905701">
        <w:rPr>
          <w:rFonts w:asciiTheme="minorBidi" w:hAnsiTheme="minorBidi" w:cstheme="minorBidi"/>
          <w:sz w:val="24"/>
          <w:szCs w:val="24"/>
          <w:lang w:eastAsia="zh-CN"/>
        </w:rPr>
        <w:t xml:space="preserve">, L. (2009). Developing new community health roles: can reflective learning drive professional practice? </w:t>
      </w:r>
      <w:r w:rsidRPr="00905701">
        <w:rPr>
          <w:rFonts w:asciiTheme="minorBidi" w:hAnsiTheme="minorBidi" w:cstheme="minorBidi"/>
          <w:i/>
          <w:iCs/>
          <w:sz w:val="24"/>
          <w:szCs w:val="24"/>
          <w:lang w:eastAsia="zh-CN"/>
        </w:rPr>
        <w:t>Reflective Practice</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10</w:t>
      </w:r>
      <w:r w:rsidRPr="00905701">
        <w:rPr>
          <w:rFonts w:asciiTheme="minorBidi" w:hAnsiTheme="minorBidi" w:cstheme="minorBidi"/>
          <w:sz w:val="24"/>
          <w:szCs w:val="24"/>
          <w:lang w:eastAsia="zh-CN"/>
        </w:rPr>
        <w:t xml:space="preserve">(1), 121–130. </w:t>
      </w:r>
      <w:hyperlink r:id="rId29" w:history="1">
        <w:r w:rsidRPr="00905701">
          <w:rPr>
            <w:rFonts w:asciiTheme="minorBidi" w:hAnsiTheme="minorBidi" w:cstheme="minorBidi"/>
            <w:color w:val="0563C1"/>
            <w:sz w:val="24"/>
            <w:szCs w:val="24"/>
            <w:u w:val="single"/>
            <w:lang w:eastAsia="zh-CN"/>
          </w:rPr>
          <w:t>https://doi.org/10.1080/14623940802652979</w:t>
        </w:r>
      </w:hyperlink>
      <w:r w:rsidRPr="00905701">
        <w:rPr>
          <w:rFonts w:asciiTheme="minorBidi" w:hAnsiTheme="minorBidi" w:cstheme="minorBidi"/>
          <w:sz w:val="24"/>
          <w:szCs w:val="24"/>
          <w:lang w:eastAsia="zh-CN"/>
        </w:rPr>
        <w:t xml:space="preserve"> </w:t>
      </w:r>
    </w:p>
    <w:p w14:paraId="43B095B3"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Eid, L. (2020). Teacher-student relationship quality: Teachers’ theories of actions in Egyptian schools. </w:t>
      </w:r>
      <w:r w:rsidRPr="00905701">
        <w:rPr>
          <w:rFonts w:asciiTheme="minorBidi" w:hAnsiTheme="minorBidi" w:cstheme="minorBidi"/>
          <w:i/>
          <w:iCs/>
          <w:sz w:val="24"/>
          <w:szCs w:val="24"/>
          <w:lang w:eastAsia="zh-CN"/>
        </w:rPr>
        <w:t>Theses and Dissertations</w:t>
      </w:r>
      <w:r w:rsidRPr="00905701">
        <w:rPr>
          <w:rFonts w:asciiTheme="minorBidi" w:hAnsiTheme="minorBidi" w:cstheme="minorBidi"/>
          <w:sz w:val="24"/>
          <w:szCs w:val="24"/>
          <w:lang w:eastAsia="zh-CN"/>
        </w:rPr>
        <w:t xml:space="preserve">. </w:t>
      </w:r>
      <w:hyperlink r:id="rId30" w:history="1">
        <w:r w:rsidRPr="00905701">
          <w:rPr>
            <w:rFonts w:asciiTheme="minorBidi" w:hAnsiTheme="minorBidi" w:cstheme="minorBidi"/>
            <w:color w:val="0563C1"/>
            <w:sz w:val="24"/>
            <w:szCs w:val="24"/>
            <w:u w:val="single"/>
            <w:lang w:eastAsia="zh-CN"/>
          </w:rPr>
          <w:t>https://fount.aucegypt.edu/etds/1756/</w:t>
        </w:r>
      </w:hyperlink>
      <w:r w:rsidRPr="00905701">
        <w:rPr>
          <w:rFonts w:asciiTheme="minorBidi" w:hAnsiTheme="minorBidi" w:cstheme="minorBidi"/>
          <w:sz w:val="24"/>
          <w:szCs w:val="24"/>
          <w:lang w:eastAsia="zh-CN"/>
        </w:rPr>
        <w:t xml:space="preserve"> </w:t>
      </w:r>
    </w:p>
    <w:p w14:paraId="686BC7DF"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Harris, A., &amp; Jones, M. S. (2025). Professional Learning at Scale-Navigating Complexities and Sustaining Collaboration. </w:t>
      </w:r>
      <w:r w:rsidRPr="00905701">
        <w:rPr>
          <w:rFonts w:asciiTheme="minorBidi" w:hAnsiTheme="minorBidi" w:cstheme="minorBidi"/>
          <w:i/>
          <w:iCs/>
          <w:sz w:val="24"/>
          <w:szCs w:val="24"/>
          <w:lang w:eastAsia="zh-CN"/>
        </w:rPr>
        <w:t>Scottish Educational Review</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55</w:t>
      </w:r>
      <w:r w:rsidRPr="00905701">
        <w:rPr>
          <w:rFonts w:asciiTheme="minorBidi" w:hAnsiTheme="minorBidi" w:cstheme="minorBidi"/>
          <w:sz w:val="24"/>
          <w:szCs w:val="24"/>
          <w:lang w:eastAsia="zh-CN"/>
        </w:rPr>
        <w:t xml:space="preserve">(1-2), 128–146. </w:t>
      </w:r>
      <w:hyperlink r:id="rId31" w:history="1">
        <w:r w:rsidRPr="00905701">
          <w:rPr>
            <w:rFonts w:asciiTheme="minorBidi" w:hAnsiTheme="minorBidi" w:cstheme="minorBidi"/>
            <w:color w:val="0563C1"/>
            <w:sz w:val="24"/>
            <w:szCs w:val="24"/>
            <w:u w:val="single"/>
            <w:lang w:eastAsia="zh-CN"/>
          </w:rPr>
          <w:t>https://doi.org/10.1163/27730840-bja10016</w:t>
        </w:r>
      </w:hyperlink>
      <w:r w:rsidRPr="00905701">
        <w:rPr>
          <w:rFonts w:asciiTheme="minorBidi" w:hAnsiTheme="minorBidi" w:cstheme="minorBidi"/>
          <w:sz w:val="24"/>
          <w:szCs w:val="24"/>
          <w:lang w:eastAsia="zh-CN"/>
        </w:rPr>
        <w:t xml:space="preserve"> </w:t>
      </w:r>
    </w:p>
    <w:p w14:paraId="09DF99AC"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He, Y., &amp; Bagwell, D. (2022). Collaborative Learning through Online Professional Development. </w:t>
      </w:r>
      <w:r w:rsidRPr="00905701">
        <w:rPr>
          <w:rFonts w:asciiTheme="minorBidi" w:hAnsiTheme="minorBidi" w:cstheme="minorBidi"/>
          <w:i/>
          <w:iCs/>
          <w:sz w:val="24"/>
          <w:szCs w:val="24"/>
          <w:lang w:eastAsia="zh-CN"/>
        </w:rPr>
        <w:t>The Teacher Educator</w:t>
      </w:r>
      <w:r w:rsidRPr="00905701">
        <w:rPr>
          <w:rFonts w:asciiTheme="minorBidi" w:hAnsiTheme="minorBidi" w:cstheme="minorBidi"/>
          <w:sz w:val="24"/>
          <w:szCs w:val="24"/>
          <w:lang w:eastAsia="zh-CN"/>
        </w:rPr>
        <w:t xml:space="preserve">, 1–14. </w:t>
      </w:r>
      <w:hyperlink r:id="rId32" w:history="1">
        <w:r w:rsidRPr="00905701">
          <w:rPr>
            <w:rFonts w:asciiTheme="minorBidi" w:hAnsiTheme="minorBidi" w:cstheme="minorBidi"/>
            <w:color w:val="0563C1"/>
            <w:sz w:val="24"/>
            <w:szCs w:val="24"/>
            <w:u w:val="single"/>
            <w:lang w:eastAsia="zh-CN"/>
          </w:rPr>
          <w:t>https://doi.org/10.1080/08878730.2022.2051155</w:t>
        </w:r>
      </w:hyperlink>
      <w:r w:rsidRPr="00905701">
        <w:rPr>
          <w:rFonts w:asciiTheme="minorBidi" w:hAnsiTheme="minorBidi" w:cstheme="minorBidi"/>
          <w:sz w:val="24"/>
          <w:szCs w:val="24"/>
          <w:lang w:eastAsia="zh-CN"/>
        </w:rPr>
        <w:t xml:space="preserve"> </w:t>
      </w:r>
    </w:p>
    <w:p w14:paraId="6216FEEC"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Hypolite, L. I., Hallett, R., Kezar, A., Corwin, Z., &amp; Nagbe, M. (2025). Individual and Collective Learning Through Professional Learning Communities: Institutionalizing Student Success. </w:t>
      </w:r>
      <w:r w:rsidRPr="00905701">
        <w:rPr>
          <w:rFonts w:asciiTheme="minorBidi" w:hAnsiTheme="minorBidi" w:cstheme="minorBidi"/>
          <w:i/>
          <w:iCs/>
          <w:sz w:val="24"/>
          <w:szCs w:val="24"/>
          <w:lang w:eastAsia="zh-CN"/>
        </w:rPr>
        <w:t>Journal of Student Affairs Research and Practice</w:t>
      </w:r>
      <w:r w:rsidRPr="00905701">
        <w:rPr>
          <w:rFonts w:asciiTheme="minorBidi" w:hAnsiTheme="minorBidi" w:cstheme="minorBidi"/>
          <w:sz w:val="24"/>
          <w:szCs w:val="24"/>
          <w:lang w:eastAsia="zh-CN"/>
        </w:rPr>
        <w:t xml:space="preserve">, 1–14. </w:t>
      </w:r>
      <w:hyperlink r:id="rId33" w:history="1">
        <w:r w:rsidRPr="00905701">
          <w:rPr>
            <w:rFonts w:asciiTheme="minorBidi" w:hAnsiTheme="minorBidi" w:cstheme="minorBidi"/>
            <w:color w:val="0563C1"/>
            <w:sz w:val="24"/>
            <w:szCs w:val="24"/>
            <w:u w:val="single"/>
            <w:lang w:eastAsia="zh-CN"/>
          </w:rPr>
          <w:t>https://doi.org/10.1080/19496591.2025.2559590</w:t>
        </w:r>
      </w:hyperlink>
      <w:r w:rsidRPr="00905701">
        <w:rPr>
          <w:rFonts w:asciiTheme="minorBidi" w:hAnsiTheme="minorBidi" w:cstheme="minorBidi"/>
          <w:sz w:val="24"/>
          <w:szCs w:val="24"/>
          <w:lang w:eastAsia="zh-CN"/>
        </w:rPr>
        <w:t xml:space="preserve"> </w:t>
      </w:r>
    </w:p>
    <w:p w14:paraId="273EA0B7"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Jarpe</w:t>
      </w:r>
      <w:proofErr w:type="spellEnd"/>
      <w:r w:rsidRPr="00905701">
        <w:rPr>
          <w:rFonts w:asciiTheme="minorBidi" w:hAnsiTheme="minorBidi" w:cstheme="minorBidi"/>
          <w:sz w:val="24"/>
          <w:szCs w:val="24"/>
          <w:lang w:eastAsia="zh-CN"/>
        </w:rPr>
        <w:t xml:space="preserve">-Ratner, E., Kamiri-Ong, J., Decker, L., Habte, F., Belcher, K., Little, D., &amp; Marshall, B. (2026). An Evaluation of the Chicago Public Schools Gender Inclusivity Professional Learning Community for K-12 Teachers. </w:t>
      </w:r>
      <w:r w:rsidRPr="00905701">
        <w:rPr>
          <w:rFonts w:asciiTheme="minorBidi" w:hAnsiTheme="minorBidi" w:cstheme="minorBidi"/>
          <w:i/>
          <w:iCs/>
          <w:sz w:val="24"/>
          <w:szCs w:val="24"/>
          <w:lang w:eastAsia="zh-CN"/>
        </w:rPr>
        <w:t>The Urban Review</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58</w:t>
      </w:r>
      <w:r w:rsidRPr="00905701">
        <w:rPr>
          <w:rFonts w:asciiTheme="minorBidi" w:hAnsiTheme="minorBidi" w:cstheme="minorBidi"/>
          <w:sz w:val="24"/>
          <w:szCs w:val="24"/>
          <w:lang w:eastAsia="zh-CN"/>
        </w:rPr>
        <w:t xml:space="preserve">(1). </w:t>
      </w:r>
      <w:hyperlink r:id="rId34" w:history="1">
        <w:r w:rsidRPr="00905701">
          <w:rPr>
            <w:rFonts w:asciiTheme="minorBidi" w:hAnsiTheme="minorBidi" w:cstheme="minorBidi"/>
            <w:color w:val="0563C1"/>
            <w:sz w:val="24"/>
            <w:szCs w:val="24"/>
            <w:u w:val="single"/>
            <w:lang w:eastAsia="zh-CN"/>
          </w:rPr>
          <w:t>https://doi.org/10.1007/s11256-025-00802-3</w:t>
        </w:r>
      </w:hyperlink>
      <w:r w:rsidRPr="00905701">
        <w:rPr>
          <w:rFonts w:asciiTheme="minorBidi" w:hAnsiTheme="minorBidi" w:cstheme="minorBidi"/>
          <w:sz w:val="24"/>
          <w:szCs w:val="24"/>
          <w:lang w:eastAsia="zh-CN"/>
        </w:rPr>
        <w:t xml:space="preserve"> </w:t>
      </w:r>
    </w:p>
    <w:p w14:paraId="28A8656C"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lastRenderedPageBreak/>
        <w:t>Jin, F., Peng, X., Sun, L., Song, Z., Zhou, K., &amp; Lin, C. (2025). Knowledge (Co</w:t>
      </w:r>
      <w:r w:rsidRPr="00905701">
        <w:rPr>
          <w:rFonts w:ascii="Times New Roman" w:hAnsi="Times New Roman"/>
          <w:sz w:val="24"/>
          <w:szCs w:val="24"/>
          <w:lang w:eastAsia="zh-CN"/>
        </w:rPr>
        <w:t>‐</w:t>
      </w:r>
      <w:r w:rsidRPr="00905701">
        <w:rPr>
          <w:rFonts w:asciiTheme="minorBidi" w:hAnsiTheme="minorBidi" w:cstheme="minorBidi"/>
          <w:sz w:val="24"/>
          <w:szCs w:val="24"/>
          <w:lang w:eastAsia="zh-CN"/>
        </w:rPr>
        <w:t xml:space="preserve">)Construction Among Artificial Intelligence, Novice Teachers, and Experienced Teachers in an Online Professional Learning Community. </w:t>
      </w:r>
      <w:r w:rsidRPr="00905701">
        <w:rPr>
          <w:rFonts w:asciiTheme="minorBidi" w:hAnsiTheme="minorBidi" w:cstheme="minorBidi"/>
          <w:i/>
          <w:iCs/>
          <w:sz w:val="24"/>
          <w:szCs w:val="24"/>
          <w:lang w:eastAsia="zh-CN"/>
        </w:rPr>
        <w:t>Journal of Computer Assisted Learning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41</w:t>
      </w:r>
      <w:r w:rsidRPr="00905701">
        <w:rPr>
          <w:rFonts w:asciiTheme="minorBidi" w:hAnsiTheme="minorBidi" w:cstheme="minorBidi"/>
          <w:sz w:val="24"/>
          <w:szCs w:val="24"/>
          <w:lang w:eastAsia="zh-CN"/>
        </w:rPr>
        <w:t xml:space="preserve">(2). </w:t>
      </w:r>
      <w:hyperlink r:id="rId35" w:history="1">
        <w:r w:rsidRPr="00905701">
          <w:rPr>
            <w:rFonts w:asciiTheme="minorBidi" w:hAnsiTheme="minorBidi" w:cstheme="minorBidi"/>
            <w:color w:val="0563C1"/>
            <w:sz w:val="24"/>
            <w:szCs w:val="24"/>
            <w:u w:val="single"/>
            <w:lang w:eastAsia="zh-CN"/>
          </w:rPr>
          <w:t>https://doi.org/10.1111/jcal.70004</w:t>
        </w:r>
      </w:hyperlink>
      <w:r w:rsidRPr="00905701">
        <w:rPr>
          <w:rFonts w:asciiTheme="minorBidi" w:hAnsiTheme="minorBidi" w:cstheme="minorBidi"/>
          <w:sz w:val="24"/>
          <w:szCs w:val="24"/>
          <w:lang w:eastAsia="zh-CN"/>
        </w:rPr>
        <w:t xml:space="preserve"> </w:t>
      </w:r>
    </w:p>
    <w:p w14:paraId="5F47AB03"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Johnson, C. C., &amp; Fargo, J. D. (2014). A Study of the Impact of Transformative Professional Development on Hispanic Student Performance on State Mandated Assessments of Science in Elementary School. </w:t>
      </w:r>
      <w:r w:rsidRPr="00905701">
        <w:rPr>
          <w:rFonts w:asciiTheme="minorBidi" w:hAnsiTheme="minorBidi" w:cstheme="minorBidi"/>
          <w:i/>
          <w:iCs/>
          <w:sz w:val="24"/>
          <w:szCs w:val="24"/>
          <w:lang w:eastAsia="zh-CN"/>
        </w:rPr>
        <w:t>Journal of Science Teacher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25</w:t>
      </w:r>
      <w:r w:rsidRPr="00905701">
        <w:rPr>
          <w:rFonts w:asciiTheme="minorBidi" w:hAnsiTheme="minorBidi" w:cstheme="minorBidi"/>
          <w:sz w:val="24"/>
          <w:szCs w:val="24"/>
          <w:lang w:eastAsia="zh-CN"/>
        </w:rPr>
        <w:t xml:space="preserve">(7), 845–859. </w:t>
      </w:r>
      <w:hyperlink r:id="rId36" w:history="1">
        <w:r w:rsidRPr="00905701">
          <w:rPr>
            <w:rFonts w:asciiTheme="minorBidi" w:hAnsiTheme="minorBidi" w:cstheme="minorBidi"/>
            <w:color w:val="0563C1"/>
            <w:sz w:val="24"/>
            <w:szCs w:val="24"/>
            <w:u w:val="single"/>
            <w:lang w:eastAsia="zh-CN"/>
          </w:rPr>
          <w:t>https://doi.org/10.1007/s10972-014-9396-x</w:t>
        </w:r>
      </w:hyperlink>
      <w:r w:rsidRPr="00905701">
        <w:rPr>
          <w:rFonts w:asciiTheme="minorBidi" w:hAnsiTheme="minorBidi" w:cstheme="minorBidi"/>
          <w:sz w:val="24"/>
          <w:szCs w:val="24"/>
          <w:lang w:eastAsia="zh-CN"/>
        </w:rPr>
        <w:t xml:space="preserve"> </w:t>
      </w:r>
    </w:p>
    <w:p w14:paraId="5B787691"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Kennedy, A. (2014). Models of Continuing Professional Development: a framework for analysis. </w:t>
      </w:r>
      <w:r w:rsidRPr="00905701">
        <w:rPr>
          <w:rFonts w:asciiTheme="minorBidi" w:hAnsiTheme="minorBidi" w:cstheme="minorBidi"/>
          <w:i/>
          <w:iCs/>
          <w:sz w:val="24"/>
          <w:szCs w:val="24"/>
          <w:lang w:eastAsia="zh-CN"/>
        </w:rPr>
        <w:t>Professional Development in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40</w:t>
      </w:r>
      <w:r w:rsidRPr="00905701">
        <w:rPr>
          <w:rFonts w:asciiTheme="minorBidi" w:hAnsiTheme="minorBidi" w:cstheme="minorBidi"/>
          <w:sz w:val="24"/>
          <w:szCs w:val="24"/>
          <w:lang w:eastAsia="zh-CN"/>
        </w:rPr>
        <w:t>(3), 336–351.</w:t>
      </w:r>
    </w:p>
    <w:p w14:paraId="376988C5"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Kezar, A., Hallett, R. E., Corwin, Z. B., &amp; Hypolite, L. (2024). Moving Toward Institutional Culture Change in Higher Education: An Exploration into Cross-functional Professional Learning Communities. </w:t>
      </w:r>
      <w:r w:rsidRPr="00905701">
        <w:rPr>
          <w:rFonts w:asciiTheme="minorBidi" w:hAnsiTheme="minorBidi" w:cstheme="minorBidi"/>
          <w:i/>
          <w:iCs/>
          <w:sz w:val="24"/>
          <w:szCs w:val="24"/>
          <w:lang w:eastAsia="zh-CN"/>
        </w:rPr>
        <w:t>Innovative Higher Education</w:t>
      </w:r>
      <w:r w:rsidRPr="00905701">
        <w:rPr>
          <w:rFonts w:asciiTheme="minorBidi" w:hAnsiTheme="minorBidi" w:cstheme="minorBidi"/>
          <w:sz w:val="24"/>
          <w:szCs w:val="24"/>
          <w:lang w:eastAsia="zh-CN"/>
        </w:rPr>
        <w:t xml:space="preserve">. </w:t>
      </w:r>
      <w:hyperlink r:id="rId37" w:history="1">
        <w:r w:rsidRPr="00905701">
          <w:rPr>
            <w:rFonts w:asciiTheme="minorBidi" w:hAnsiTheme="minorBidi" w:cstheme="minorBidi"/>
            <w:color w:val="0563C1"/>
            <w:sz w:val="24"/>
            <w:szCs w:val="24"/>
            <w:u w:val="single"/>
            <w:lang w:eastAsia="zh-CN"/>
          </w:rPr>
          <w:t>https://doi.org/10.1007/s10755-024-09753-1</w:t>
        </w:r>
      </w:hyperlink>
      <w:r w:rsidRPr="00905701">
        <w:rPr>
          <w:rFonts w:asciiTheme="minorBidi" w:hAnsiTheme="minorBidi" w:cstheme="minorBidi"/>
          <w:sz w:val="24"/>
          <w:szCs w:val="24"/>
          <w:lang w:eastAsia="zh-CN"/>
        </w:rPr>
        <w:t xml:space="preserve"> </w:t>
      </w:r>
    </w:p>
    <w:p w14:paraId="66B0BD37"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Krabonja</w:t>
      </w:r>
      <w:proofErr w:type="spellEnd"/>
      <w:r w:rsidRPr="00905701">
        <w:rPr>
          <w:rFonts w:asciiTheme="minorBidi" w:hAnsiTheme="minorBidi" w:cstheme="minorBidi"/>
          <w:sz w:val="24"/>
          <w:szCs w:val="24"/>
          <w:lang w:eastAsia="zh-CN"/>
        </w:rPr>
        <w:t xml:space="preserve">, M. V., </w:t>
      </w:r>
      <w:proofErr w:type="spellStart"/>
      <w:r w:rsidRPr="00905701">
        <w:rPr>
          <w:rFonts w:asciiTheme="minorBidi" w:hAnsiTheme="minorBidi" w:cstheme="minorBidi"/>
          <w:sz w:val="24"/>
          <w:szCs w:val="24"/>
          <w:lang w:eastAsia="zh-CN"/>
        </w:rPr>
        <w:t>Kustec</w:t>
      </w:r>
      <w:proofErr w:type="spellEnd"/>
      <w:r w:rsidRPr="00905701">
        <w:rPr>
          <w:rFonts w:asciiTheme="minorBidi" w:hAnsiTheme="minorBidi" w:cstheme="minorBidi"/>
          <w:sz w:val="24"/>
          <w:szCs w:val="24"/>
          <w:lang w:eastAsia="zh-CN"/>
        </w:rPr>
        <w:t xml:space="preserve">, S., </w:t>
      </w:r>
      <w:proofErr w:type="spellStart"/>
      <w:r w:rsidRPr="00905701">
        <w:rPr>
          <w:rFonts w:asciiTheme="minorBidi" w:hAnsiTheme="minorBidi" w:cstheme="minorBidi"/>
          <w:sz w:val="24"/>
          <w:szCs w:val="24"/>
          <w:lang w:eastAsia="zh-CN"/>
        </w:rPr>
        <w:t>Aberšek</w:t>
      </w:r>
      <w:proofErr w:type="spellEnd"/>
      <w:r w:rsidRPr="00905701">
        <w:rPr>
          <w:rFonts w:asciiTheme="minorBidi" w:hAnsiTheme="minorBidi" w:cstheme="minorBidi"/>
          <w:sz w:val="24"/>
          <w:szCs w:val="24"/>
          <w:lang w:eastAsia="zh-CN"/>
        </w:rPr>
        <w:t xml:space="preserve">, B., &amp; Andrej </w:t>
      </w:r>
      <w:proofErr w:type="spellStart"/>
      <w:r w:rsidRPr="00905701">
        <w:rPr>
          <w:rFonts w:asciiTheme="minorBidi" w:hAnsiTheme="minorBidi" w:cstheme="minorBidi"/>
          <w:sz w:val="24"/>
          <w:szCs w:val="24"/>
          <w:lang w:eastAsia="zh-CN"/>
        </w:rPr>
        <w:t>Flogie</w:t>
      </w:r>
      <w:proofErr w:type="spellEnd"/>
      <w:r w:rsidRPr="00905701">
        <w:rPr>
          <w:rFonts w:asciiTheme="minorBidi" w:hAnsiTheme="minorBidi" w:cstheme="minorBidi"/>
          <w:sz w:val="24"/>
          <w:szCs w:val="24"/>
          <w:lang w:eastAsia="zh-CN"/>
        </w:rPr>
        <w:t xml:space="preserve">. (2024). Innovative Professional Learning Communities and Sustainable Education Practices through Digital Transformation. </w:t>
      </w:r>
      <w:r w:rsidRPr="00905701">
        <w:rPr>
          <w:rFonts w:asciiTheme="minorBidi" w:hAnsiTheme="minorBidi" w:cstheme="minorBidi"/>
          <w:i/>
          <w:iCs/>
          <w:sz w:val="24"/>
          <w:szCs w:val="24"/>
          <w:lang w:eastAsia="zh-CN"/>
        </w:rPr>
        <w:t>Sustainability</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16</w:t>
      </w:r>
      <w:r w:rsidRPr="00905701">
        <w:rPr>
          <w:rFonts w:asciiTheme="minorBidi" w:hAnsiTheme="minorBidi" w:cstheme="minorBidi"/>
          <w:sz w:val="24"/>
          <w:szCs w:val="24"/>
          <w:lang w:eastAsia="zh-CN"/>
        </w:rPr>
        <w:t xml:space="preserve">(14), 6250–6250. </w:t>
      </w:r>
      <w:hyperlink r:id="rId38" w:history="1">
        <w:r w:rsidRPr="00905701">
          <w:rPr>
            <w:rFonts w:asciiTheme="minorBidi" w:hAnsiTheme="minorBidi" w:cstheme="minorBidi"/>
            <w:color w:val="0563C1"/>
            <w:sz w:val="24"/>
            <w:szCs w:val="24"/>
            <w:u w:val="single"/>
            <w:lang w:eastAsia="zh-CN"/>
          </w:rPr>
          <w:t>https://doi.org/10.3390/su16146250</w:t>
        </w:r>
      </w:hyperlink>
      <w:r w:rsidRPr="00905701">
        <w:rPr>
          <w:rFonts w:asciiTheme="minorBidi" w:hAnsiTheme="minorBidi" w:cstheme="minorBidi"/>
          <w:sz w:val="24"/>
          <w:szCs w:val="24"/>
          <w:lang w:eastAsia="zh-CN"/>
        </w:rPr>
        <w:t xml:space="preserve"> </w:t>
      </w:r>
    </w:p>
    <w:p w14:paraId="2557C40B"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Krahenbuhl, K. S. (2016). Student-centered Education and Constructivism: Challenges, Concerns, and Clarity for Teachers. </w:t>
      </w:r>
      <w:r w:rsidRPr="00905701">
        <w:rPr>
          <w:rFonts w:asciiTheme="minorBidi" w:hAnsiTheme="minorBidi" w:cstheme="minorBidi"/>
          <w:i/>
          <w:iCs/>
          <w:sz w:val="24"/>
          <w:szCs w:val="24"/>
          <w:lang w:eastAsia="zh-CN"/>
        </w:rPr>
        <w:t>The Clearing House: A Journal of Educational Strategies, Issues and Ideas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89</w:t>
      </w:r>
      <w:r w:rsidRPr="00905701">
        <w:rPr>
          <w:rFonts w:asciiTheme="minorBidi" w:hAnsiTheme="minorBidi" w:cstheme="minorBidi"/>
          <w:sz w:val="24"/>
          <w:szCs w:val="24"/>
          <w:lang w:eastAsia="zh-CN"/>
        </w:rPr>
        <w:t xml:space="preserve">(3), 97–105. </w:t>
      </w:r>
      <w:hyperlink r:id="rId39" w:history="1">
        <w:r w:rsidRPr="00905701">
          <w:rPr>
            <w:rFonts w:asciiTheme="minorBidi" w:hAnsiTheme="minorBidi" w:cstheme="minorBidi"/>
            <w:color w:val="0563C1"/>
            <w:sz w:val="24"/>
            <w:szCs w:val="24"/>
            <w:u w:val="single"/>
            <w:lang w:eastAsia="zh-CN"/>
          </w:rPr>
          <w:t>https://doi.org/10.1080/00098655.2016.1191311</w:t>
        </w:r>
      </w:hyperlink>
      <w:r w:rsidRPr="00905701">
        <w:rPr>
          <w:rFonts w:asciiTheme="minorBidi" w:hAnsiTheme="minorBidi" w:cstheme="minorBidi"/>
          <w:sz w:val="24"/>
          <w:szCs w:val="24"/>
          <w:lang w:eastAsia="zh-CN"/>
        </w:rPr>
        <w:t xml:space="preserve"> </w:t>
      </w:r>
    </w:p>
    <w:p w14:paraId="3308A467"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Li, W. (2024). The Impact of Professional Learning Communities on Pre-service English Teachers’ Professional Development in China. </w:t>
      </w:r>
      <w:r w:rsidRPr="00905701">
        <w:rPr>
          <w:rFonts w:asciiTheme="minorBidi" w:hAnsiTheme="minorBidi" w:cstheme="minorBidi"/>
          <w:i/>
          <w:iCs/>
          <w:sz w:val="24"/>
          <w:szCs w:val="24"/>
          <w:lang w:eastAsia="zh-CN"/>
        </w:rPr>
        <w:t>Frontiers in Educational Research</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7</w:t>
      </w:r>
      <w:r w:rsidRPr="00905701">
        <w:rPr>
          <w:rFonts w:asciiTheme="minorBidi" w:hAnsiTheme="minorBidi" w:cstheme="minorBidi"/>
          <w:sz w:val="24"/>
          <w:szCs w:val="24"/>
          <w:lang w:eastAsia="zh-CN"/>
        </w:rPr>
        <w:t xml:space="preserve">(9). </w:t>
      </w:r>
      <w:hyperlink r:id="rId40" w:history="1">
        <w:r w:rsidRPr="00905701">
          <w:rPr>
            <w:rFonts w:asciiTheme="minorBidi" w:hAnsiTheme="minorBidi" w:cstheme="minorBidi"/>
            <w:color w:val="0563C1"/>
            <w:sz w:val="24"/>
            <w:szCs w:val="24"/>
            <w:u w:val="single"/>
            <w:lang w:eastAsia="zh-CN"/>
          </w:rPr>
          <w:t>https://doi.org/10.25236/fer.2024.070923</w:t>
        </w:r>
      </w:hyperlink>
      <w:r w:rsidRPr="00905701">
        <w:rPr>
          <w:rFonts w:asciiTheme="minorBidi" w:hAnsiTheme="minorBidi" w:cstheme="minorBidi"/>
          <w:sz w:val="24"/>
          <w:szCs w:val="24"/>
          <w:lang w:eastAsia="zh-CN"/>
        </w:rPr>
        <w:t xml:space="preserve"> </w:t>
      </w:r>
    </w:p>
    <w:p w14:paraId="6D97C50D"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Liu, J., Hamid, H. A., &amp; Bao, X. (2025). Motivation and achievement in EFL: the power of instructional approach. </w:t>
      </w:r>
      <w:r w:rsidRPr="00905701">
        <w:rPr>
          <w:rFonts w:asciiTheme="minorBidi" w:hAnsiTheme="minorBidi" w:cstheme="minorBidi"/>
          <w:i/>
          <w:iCs/>
          <w:sz w:val="24"/>
          <w:szCs w:val="24"/>
          <w:lang w:eastAsia="zh-CN"/>
        </w:rPr>
        <w:t>Frontiers in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10</w:t>
      </w:r>
      <w:r w:rsidRPr="00905701">
        <w:rPr>
          <w:rFonts w:asciiTheme="minorBidi" w:hAnsiTheme="minorBidi" w:cstheme="minorBidi"/>
          <w:sz w:val="24"/>
          <w:szCs w:val="24"/>
          <w:lang w:eastAsia="zh-CN"/>
        </w:rPr>
        <w:t xml:space="preserve">. </w:t>
      </w:r>
      <w:hyperlink r:id="rId41" w:history="1">
        <w:r w:rsidRPr="00905701">
          <w:rPr>
            <w:rFonts w:asciiTheme="minorBidi" w:hAnsiTheme="minorBidi" w:cstheme="minorBidi"/>
            <w:color w:val="0563C1"/>
            <w:sz w:val="24"/>
            <w:szCs w:val="24"/>
            <w:u w:val="single"/>
            <w:lang w:eastAsia="zh-CN"/>
          </w:rPr>
          <w:t>https://doi.org/10.3389/feduc.2025.1614388</w:t>
        </w:r>
      </w:hyperlink>
      <w:r w:rsidRPr="00905701">
        <w:rPr>
          <w:rFonts w:asciiTheme="minorBidi" w:hAnsiTheme="minorBidi" w:cstheme="minorBidi"/>
          <w:sz w:val="24"/>
          <w:szCs w:val="24"/>
          <w:lang w:eastAsia="zh-CN"/>
        </w:rPr>
        <w:t xml:space="preserve"> </w:t>
      </w:r>
    </w:p>
    <w:p w14:paraId="726F886B"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Lőrincz, M. (2023). EFL Student Teachers’ Beliefs about Language Teaching Approaches and Instructional Practices. </w:t>
      </w:r>
      <w:r w:rsidRPr="00905701">
        <w:rPr>
          <w:rFonts w:asciiTheme="minorBidi" w:hAnsiTheme="minorBidi" w:cstheme="minorBidi"/>
          <w:i/>
          <w:iCs/>
          <w:sz w:val="24"/>
          <w:szCs w:val="24"/>
          <w:lang w:eastAsia="zh-CN"/>
        </w:rPr>
        <w:t>Electronic Journal of Foreign Language Teaching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20</w:t>
      </w:r>
      <w:r w:rsidRPr="00905701">
        <w:rPr>
          <w:rFonts w:asciiTheme="minorBidi" w:hAnsiTheme="minorBidi" w:cstheme="minorBidi"/>
          <w:sz w:val="24"/>
          <w:szCs w:val="24"/>
          <w:lang w:eastAsia="zh-CN"/>
        </w:rPr>
        <w:t xml:space="preserve">(2), 167–192. </w:t>
      </w:r>
      <w:hyperlink r:id="rId42" w:history="1">
        <w:r w:rsidRPr="00905701">
          <w:rPr>
            <w:rFonts w:asciiTheme="minorBidi" w:hAnsiTheme="minorBidi" w:cstheme="minorBidi"/>
            <w:color w:val="0563C1"/>
            <w:sz w:val="24"/>
            <w:szCs w:val="24"/>
            <w:u w:val="single"/>
            <w:lang w:eastAsia="zh-CN"/>
          </w:rPr>
          <w:t>https://doi.org/10.56040/mlrc2024</w:t>
        </w:r>
      </w:hyperlink>
      <w:r w:rsidRPr="00905701">
        <w:rPr>
          <w:rFonts w:asciiTheme="minorBidi" w:hAnsiTheme="minorBidi" w:cstheme="minorBidi"/>
          <w:sz w:val="24"/>
          <w:szCs w:val="24"/>
          <w:lang w:eastAsia="zh-CN"/>
        </w:rPr>
        <w:t xml:space="preserve"> </w:t>
      </w:r>
    </w:p>
    <w:p w14:paraId="3BD16516"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Marey, R., Magd, A., </w:t>
      </w:r>
      <w:proofErr w:type="spellStart"/>
      <w:r w:rsidRPr="00905701">
        <w:rPr>
          <w:rFonts w:asciiTheme="minorBidi" w:hAnsiTheme="minorBidi" w:cstheme="minorBidi"/>
          <w:sz w:val="24"/>
          <w:szCs w:val="24"/>
          <w:lang w:eastAsia="zh-CN"/>
        </w:rPr>
        <w:t>Eldeghaidy</w:t>
      </w:r>
      <w:proofErr w:type="spellEnd"/>
      <w:r w:rsidRPr="00905701">
        <w:rPr>
          <w:rFonts w:asciiTheme="minorBidi" w:hAnsiTheme="minorBidi" w:cstheme="minorBidi"/>
          <w:sz w:val="24"/>
          <w:szCs w:val="24"/>
          <w:lang w:eastAsia="zh-CN"/>
        </w:rPr>
        <w:t xml:space="preserve">, H., &amp; Tidswell, A. (2022). A transformative professional development model in current Egyptian reforms: A mixed-methods study. </w:t>
      </w:r>
      <w:r w:rsidRPr="00905701">
        <w:rPr>
          <w:rFonts w:asciiTheme="minorBidi" w:hAnsiTheme="minorBidi" w:cstheme="minorBidi"/>
          <w:i/>
          <w:iCs/>
          <w:sz w:val="24"/>
          <w:szCs w:val="24"/>
          <w:lang w:eastAsia="zh-CN"/>
        </w:rPr>
        <w:t>Social Sciences &amp; Humanities Open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5</w:t>
      </w:r>
      <w:r w:rsidRPr="00905701">
        <w:rPr>
          <w:rFonts w:asciiTheme="minorBidi" w:hAnsiTheme="minorBidi" w:cstheme="minorBidi"/>
          <w:sz w:val="24"/>
          <w:szCs w:val="24"/>
          <w:lang w:eastAsia="zh-CN"/>
        </w:rPr>
        <w:t xml:space="preserve">(1), 100233. </w:t>
      </w:r>
      <w:hyperlink r:id="rId43" w:history="1">
        <w:r w:rsidRPr="00905701">
          <w:rPr>
            <w:rFonts w:asciiTheme="minorBidi" w:hAnsiTheme="minorBidi" w:cstheme="minorBidi"/>
            <w:color w:val="0563C1"/>
            <w:sz w:val="24"/>
            <w:szCs w:val="24"/>
            <w:u w:val="single"/>
            <w:lang w:eastAsia="zh-CN"/>
          </w:rPr>
          <w:t>https://doi.org/10.1016/j.ssaho.2021.100233</w:t>
        </w:r>
      </w:hyperlink>
      <w:r w:rsidRPr="00905701">
        <w:rPr>
          <w:rFonts w:asciiTheme="minorBidi" w:hAnsiTheme="minorBidi" w:cstheme="minorBidi"/>
          <w:sz w:val="24"/>
          <w:szCs w:val="24"/>
          <w:lang w:eastAsia="zh-CN"/>
        </w:rPr>
        <w:t xml:space="preserve"> </w:t>
      </w:r>
    </w:p>
    <w:p w14:paraId="6B1FCC57"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Meihami</w:t>
      </w:r>
      <w:proofErr w:type="spellEnd"/>
      <w:r w:rsidRPr="00905701">
        <w:rPr>
          <w:rFonts w:asciiTheme="minorBidi" w:hAnsiTheme="minorBidi" w:cstheme="minorBidi"/>
          <w:sz w:val="24"/>
          <w:szCs w:val="24"/>
          <w:lang w:eastAsia="zh-CN"/>
        </w:rPr>
        <w:t xml:space="preserve">, H. (2023). Exploring the Role of Professional Learning Community in EFL Student-Teachers’ Imagined Identity Development. </w:t>
      </w:r>
      <w:r w:rsidRPr="00905701">
        <w:rPr>
          <w:rFonts w:asciiTheme="minorBidi" w:hAnsiTheme="minorBidi" w:cstheme="minorBidi"/>
          <w:i/>
          <w:iCs/>
          <w:sz w:val="24"/>
          <w:szCs w:val="24"/>
          <w:lang w:eastAsia="zh-CN"/>
        </w:rPr>
        <w:t xml:space="preserve">Journal of </w:t>
      </w:r>
      <w:r w:rsidRPr="00905701">
        <w:rPr>
          <w:rFonts w:asciiTheme="minorBidi" w:hAnsiTheme="minorBidi" w:cstheme="minorBidi"/>
          <w:i/>
          <w:iCs/>
          <w:sz w:val="24"/>
          <w:szCs w:val="24"/>
          <w:lang w:eastAsia="zh-CN"/>
        </w:rPr>
        <w:lastRenderedPageBreak/>
        <w:t>Language, Identity &amp; Education</w:t>
      </w:r>
      <w:r w:rsidRPr="00905701">
        <w:rPr>
          <w:rFonts w:asciiTheme="minorBidi" w:hAnsiTheme="minorBidi" w:cstheme="minorBidi"/>
          <w:sz w:val="24"/>
          <w:szCs w:val="24"/>
          <w:lang w:eastAsia="zh-CN"/>
        </w:rPr>
        <w:t xml:space="preserve">, 1–18. </w:t>
      </w:r>
      <w:hyperlink r:id="rId44" w:history="1">
        <w:r w:rsidRPr="00905701">
          <w:rPr>
            <w:rFonts w:asciiTheme="minorBidi" w:hAnsiTheme="minorBidi" w:cstheme="minorBidi"/>
            <w:color w:val="0563C1"/>
            <w:sz w:val="24"/>
            <w:szCs w:val="24"/>
            <w:u w:val="single"/>
            <w:lang w:eastAsia="zh-CN"/>
          </w:rPr>
          <w:t>https://doi.org/10.1080/15348458.2023.2193336</w:t>
        </w:r>
      </w:hyperlink>
      <w:r w:rsidRPr="00905701">
        <w:rPr>
          <w:rFonts w:asciiTheme="minorBidi" w:hAnsiTheme="minorBidi" w:cstheme="minorBidi"/>
          <w:sz w:val="24"/>
          <w:szCs w:val="24"/>
          <w:lang w:eastAsia="zh-CN"/>
        </w:rPr>
        <w:t xml:space="preserve"> </w:t>
      </w:r>
    </w:p>
    <w:p w14:paraId="3DEF0D28"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Mekheimer</w:t>
      </w:r>
      <w:proofErr w:type="spellEnd"/>
      <w:r w:rsidRPr="00905701">
        <w:rPr>
          <w:rFonts w:asciiTheme="minorBidi" w:hAnsiTheme="minorBidi" w:cstheme="minorBidi"/>
          <w:sz w:val="24"/>
          <w:szCs w:val="24"/>
          <w:lang w:eastAsia="zh-CN"/>
        </w:rPr>
        <w:t xml:space="preserve">, M. (2025). Challenges in the Preparation of EFL Students in Faculties of Education in Egypt Challenges in the Preparation of EFL Students in Faculties of Education in Egypt. </w:t>
      </w:r>
      <w:r w:rsidRPr="00905701">
        <w:rPr>
          <w:rFonts w:asciiTheme="minorBidi" w:hAnsiTheme="minorBidi" w:cstheme="minorBidi"/>
          <w:i/>
          <w:iCs/>
          <w:sz w:val="24"/>
          <w:szCs w:val="24"/>
          <w:lang w:eastAsia="zh-CN"/>
        </w:rPr>
        <w:t>Social Sciences &amp; Humanities Open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11</w:t>
      </w:r>
      <w:r w:rsidRPr="00905701">
        <w:rPr>
          <w:rFonts w:asciiTheme="minorBidi" w:hAnsiTheme="minorBidi" w:cstheme="minorBidi"/>
          <w:sz w:val="24"/>
          <w:szCs w:val="24"/>
          <w:lang w:eastAsia="zh-CN"/>
        </w:rPr>
        <w:t xml:space="preserve">(1). </w:t>
      </w:r>
      <w:hyperlink r:id="rId45" w:history="1">
        <w:r w:rsidRPr="00905701">
          <w:rPr>
            <w:rFonts w:asciiTheme="minorBidi" w:hAnsiTheme="minorBidi" w:cstheme="minorBidi"/>
            <w:color w:val="0563C1"/>
            <w:sz w:val="24"/>
            <w:szCs w:val="24"/>
            <w:u w:val="single"/>
            <w:lang w:eastAsia="zh-CN"/>
          </w:rPr>
          <w:t>https://doi.org/10.1016/j.ssaho.2025.101517</w:t>
        </w:r>
      </w:hyperlink>
      <w:r w:rsidRPr="00905701">
        <w:rPr>
          <w:rFonts w:asciiTheme="minorBidi" w:hAnsiTheme="minorBidi" w:cstheme="minorBidi"/>
          <w:sz w:val="24"/>
          <w:szCs w:val="24"/>
          <w:lang w:eastAsia="zh-CN"/>
        </w:rPr>
        <w:t xml:space="preserve"> </w:t>
      </w:r>
    </w:p>
    <w:p w14:paraId="16D89292"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Miladinović, I., Dimitrijevic, M., &amp; Ilic, B. (2021). Reflection on action: peer micro-teaching process of prospective EFL teachers and class teachers focusing on mother tongue teaching. </w:t>
      </w:r>
      <w:proofErr w:type="spellStart"/>
      <w:r w:rsidRPr="00905701">
        <w:rPr>
          <w:rFonts w:asciiTheme="minorBidi" w:hAnsiTheme="minorBidi" w:cstheme="minorBidi"/>
          <w:i/>
          <w:iCs/>
          <w:sz w:val="24"/>
          <w:szCs w:val="24"/>
          <w:lang w:eastAsia="zh-CN"/>
        </w:rPr>
        <w:t>Technium</w:t>
      </w:r>
      <w:proofErr w:type="spellEnd"/>
      <w:r w:rsidRPr="00905701">
        <w:rPr>
          <w:rFonts w:asciiTheme="minorBidi" w:hAnsiTheme="minorBidi" w:cstheme="minorBidi"/>
          <w:i/>
          <w:iCs/>
          <w:sz w:val="24"/>
          <w:szCs w:val="24"/>
          <w:lang w:eastAsia="zh-CN"/>
        </w:rPr>
        <w:t xml:space="preserve"> Social Sciences Journal</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25</w:t>
      </w:r>
      <w:r w:rsidRPr="00905701">
        <w:rPr>
          <w:rFonts w:asciiTheme="minorBidi" w:hAnsiTheme="minorBidi" w:cstheme="minorBidi"/>
          <w:sz w:val="24"/>
          <w:szCs w:val="24"/>
          <w:lang w:eastAsia="zh-CN"/>
        </w:rPr>
        <w:t xml:space="preserve">, 9–19. </w:t>
      </w:r>
      <w:hyperlink r:id="rId46" w:history="1">
        <w:r w:rsidRPr="00905701">
          <w:rPr>
            <w:rFonts w:asciiTheme="minorBidi" w:hAnsiTheme="minorBidi" w:cstheme="minorBidi"/>
            <w:color w:val="0563C1"/>
            <w:sz w:val="24"/>
            <w:szCs w:val="24"/>
            <w:u w:val="single"/>
            <w:lang w:eastAsia="zh-CN"/>
          </w:rPr>
          <w:t>https://doi.org/10.47577/tssj.v25i1.4992</w:t>
        </w:r>
      </w:hyperlink>
      <w:r w:rsidRPr="00905701">
        <w:rPr>
          <w:rFonts w:asciiTheme="minorBidi" w:hAnsiTheme="minorBidi" w:cstheme="minorBidi"/>
          <w:sz w:val="24"/>
          <w:szCs w:val="24"/>
          <w:lang w:eastAsia="zh-CN"/>
        </w:rPr>
        <w:t xml:space="preserve"> </w:t>
      </w:r>
    </w:p>
    <w:p w14:paraId="0D7BB91E"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Moosa, V., Salleh, S., &amp; Hamid, L. (2022). Defining and operationalizing professional learning communities: what does the literature say? </w:t>
      </w:r>
      <w:r w:rsidRPr="00905701">
        <w:rPr>
          <w:rFonts w:asciiTheme="minorBidi" w:hAnsiTheme="minorBidi" w:cstheme="minorBidi"/>
          <w:i/>
          <w:iCs/>
          <w:sz w:val="24"/>
          <w:szCs w:val="24"/>
          <w:lang w:eastAsia="zh-CN"/>
        </w:rPr>
        <w:t>Asia Pacific Journal of Education</w:t>
      </w:r>
      <w:r w:rsidRPr="00905701">
        <w:rPr>
          <w:rFonts w:asciiTheme="minorBidi" w:hAnsiTheme="minorBidi" w:cstheme="minorBidi"/>
          <w:sz w:val="24"/>
          <w:szCs w:val="24"/>
          <w:lang w:eastAsia="zh-CN"/>
        </w:rPr>
        <w:t xml:space="preserve">, 1–13. </w:t>
      </w:r>
      <w:hyperlink r:id="rId47" w:history="1">
        <w:r w:rsidRPr="00905701">
          <w:rPr>
            <w:rFonts w:asciiTheme="minorBidi" w:hAnsiTheme="minorBidi" w:cstheme="minorBidi"/>
            <w:color w:val="0563C1"/>
            <w:sz w:val="24"/>
            <w:szCs w:val="24"/>
            <w:u w:val="single"/>
            <w:lang w:eastAsia="zh-CN"/>
          </w:rPr>
          <w:t>https://doi.org/10.1080/02188791.2022.2070907</w:t>
        </w:r>
      </w:hyperlink>
      <w:r w:rsidRPr="00905701">
        <w:rPr>
          <w:rFonts w:asciiTheme="minorBidi" w:hAnsiTheme="minorBidi" w:cstheme="minorBidi"/>
          <w:sz w:val="24"/>
          <w:szCs w:val="24"/>
          <w:lang w:eastAsia="zh-CN"/>
        </w:rPr>
        <w:t xml:space="preserve"> </w:t>
      </w:r>
    </w:p>
    <w:p w14:paraId="5E7971B6"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Mulianti</w:t>
      </w:r>
      <w:proofErr w:type="spellEnd"/>
      <w:r w:rsidRPr="00905701">
        <w:rPr>
          <w:rFonts w:asciiTheme="minorBidi" w:hAnsiTheme="minorBidi" w:cstheme="minorBidi"/>
          <w:sz w:val="24"/>
          <w:szCs w:val="24"/>
          <w:lang w:eastAsia="zh-CN"/>
        </w:rPr>
        <w:t xml:space="preserve">, A. (2026). The Influence of Teacher Performance and Facilities and Infrastructure on Improving the Quality of Learning at </w:t>
      </w:r>
      <w:proofErr w:type="spellStart"/>
      <w:r w:rsidRPr="00905701">
        <w:rPr>
          <w:rFonts w:asciiTheme="minorBidi" w:hAnsiTheme="minorBidi" w:cstheme="minorBidi"/>
          <w:sz w:val="24"/>
          <w:szCs w:val="24"/>
          <w:lang w:eastAsia="zh-CN"/>
        </w:rPr>
        <w:t>Sekayu</w:t>
      </w:r>
      <w:proofErr w:type="spellEnd"/>
      <w:r w:rsidRPr="00905701">
        <w:rPr>
          <w:rFonts w:asciiTheme="minorBidi" w:hAnsiTheme="minorBidi" w:cstheme="minorBidi"/>
          <w:sz w:val="24"/>
          <w:szCs w:val="24"/>
          <w:lang w:eastAsia="zh-CN"/>
        </w:rPr>
        <w:t xml:space="preserve"> State Elementary School. </w:t>
      </w:r>
      <w:r w:rsidRPr="00905701">
        <w:rPr>
          <w:rFonts w:asciiTheme="minorBidi" w:hAnsiTheme="minorBidi" w:cstheme="minorBidi"/>
          <w:i/>
          <w:iCs/>
          <w:sz w:val="24"/>
          <w:szCs w:val="24"/>
          <w:lang w:eastAsia="zh-CN"/>
        </w:rPr>
        <w:t>Journal of Education and Applied Teaching (JEAT)</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w:t>
      </w:r>
      <w:r w:rsidRPr="00905701">
        <w:rPr>
          <w:rFonts w:asciiTheme="minorBidi" w:hAnsiTheme="minorBidi" w:cstheme="minorBidi"/>
          <w:sz w:val="24"/>
          <w:szCs w:val="24"/>
          <w:lang w:eastAsia="zh-CN"/>
        </w:rPr>
        <w:t xml:space="preserve">(3), 1116–1126. </w:t>
      </w:r>
      <w:hyperlink r:id="rId48" w:history="1">
        <w:r w:rsidRPr="00905701">
          <w:rPr>
            <w:rFonts w:asciiTheme="minorBidi" w:hAnsiTheme="minorBidi" w:cstheme="minorBidi"/>
            <w:color w:val="0563C1"/>
            <w:sz w:val="24"/>
            <w:szCs w:val="24"/>
            <w:u w:val="single"/>
            <w:lang w:eastAsia="zh-CN"/>
          </w:rPr>
          <w:t>https://doi.org/10.1007/s11423-020-09824-x</w:t>
        </w:r>
      </w:hyperlink>
      <w:r w:rsidRPr="00905701">
        <w:rPr>
          <w:rFonts w:asciiTheme="minorBidi" w:hAnsiTheme="minorBidi" w:cstheme="minorBidi"/>
          <w:sz w:val="24"/>
          <w:szCs w:val="24"/>
          <w:lang w:eastAsia="zh-CN"/>
        </w:rPr>
        <w:t xml:space="preserve"> </w:t>
      </w:r>
    </w:p>
    <w:p w14:paraId="740C4DB2"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Näykki</w:t>
      </w:r>
      <w:proofErr w:type="spellEnd"/>
      <w:r w:rsidRPr="00905701">
        <w:rPr>
          <w:rFonts w:asciiTheme="minorBidi" w:hAnsiTheme="minorBidi" w:cstheme="minorBidi"/>
          <w:sz w:val="24"/>
          <w:szCs w:val="24"/>
          <w:lang w:eastAsia="zh-CN"/>
        </w:rPr>
        <w:t xml:space="preserve">, P., </w:t>
      </w:r>
      <w:proofErr w:type="spellStart"/>
      <w:r w:rsidRPr="00905701">
        <w:rPr>
          <w:rFonts w:asciiTheme="minorBidi" w:hAnsiTheme="minorBidi" w:cstheme="minorBidi"/>
          <w:sz w:val="24"/>
          <w:szCs w:val="24"/>
          <w:lang w:eastAsia="zh-CN"/>
        </w:rPr>
        <w:t>Kontturi</w:t>
      </w:r>
      <w:proofErr w:type="spellEnd"/>
      <w:r w:rsidRPr="00905701">
        <w:rPr>
          <w:rFonts w:asciiTheme="minorBidi" w:hAnsiTheme="minorBidi" w:cstheme="minorBidi"/>
          <w:sz w:val="24"/>
          <w:szCs w:val="24"/>
          <w:lang w:eastAsia="zh-CN"/>
        </w:rPr>
        <w:t xml:space="preserve">, H., Seppänen, V., </w:t>
      </w:r>
      <w:proofErr w:type="spellStart"/>
      <w:r w:rsidRPr="00905701">
        <w:rPr>
          <w:rFonts w:asciiTheme="minorBidi" w:hAnsiTheme="minorBidi" w:cstheme="minorBidi"/>
          <w:sz w:val="24"/>
          <w:szCs w:val="24"/>
          <w:lang w:eastAsia="zh-CN"/>
        </w:rPr>
        <w:t>Impiö</w:t>
      </w:r>
      <w:proofErr w:type="spellEnd"/>
      <w:r w:rsidRPr="00905701">
        <w:rPr>
          <w:rFonts w:asciiTheme="minorBidi" w:hAnsiTheme="minorBidi" w:cstheme="minorBidi"/>
          <w:sz w:val="24"/>
          <w:szCs w:val="24"/>
          <w:lang w:eastAsia="zh-CN"/>
        </w:rPr>
        <w:t xml:space="preserve">, N., &amp; Järvelä, S. (2021). Teachers as learners – a qualitative exploration of pre-service and in-service teachers’ continuous learning community </w:t>
      </w:r>
      <w:proofErr w:type="spellStart"/>
      <w:r w:rsidRPr="00905701">
        <w:rPr>
          <w:rFonts w:asciiTheme="minorBidi" w:hAnsiTheme="minorBidi" w:cstheme="minorBidi"/>
          <w:sz w:val="24"/>
          <w:szCs w:val="24"/>
          <w:lang w:eastAsia="zh-CN"/>
        </w:rPr>
        <w:t>OpenDigi</w:t>
      </w:r>
      <w:proofErr w:type="spellEnd"/>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Journal of Education for Teaching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47</w:t>
      </w:r>
      <w:r w:rsidRPr="00905701">
        <w:rPr>
          <w:rFonts w:asciiTheme="minorBidi" w:hAnsiTheme="minorBidi" w:cstheme="minorBidi"/>
          <w:sz w:val="24"/>
          <w:szCs w:val="24"/>
          <w:lang w:eastAsia="zh-CN"/>
        </w:rPr>
        <w:t xml:space="preserve">(4), 495–512. </w:t>
      </w:r>
      <w:hyperlink r:id="rId49" w:history="1">
        <w:r w:rsidRPr="00905701">
          <w:rPr>
            <w:rFonts w:asciiTheme="minorBidi" w:hAnsiTheme="minorBidi" w:cstheme="minorBidi"/>
            <w:color w:val="0563C1"/>
            <w:sz w:val="24"/>
            <w:szCs w:val="24"/>
            <w:u w:val="single"/>
            <w:lang w:eastAsia="zh-CN"/>
          </w:rPr>
          <w:t>https://doi.org/10.1080/02607476.2021.1904777</w:t>
        </w:r>
      </w:hyperlink>
      <w:r w:rsidRPr="00905701">
        <w:rPr>
          <w:rFonts w:asciiTheme="minorBidi" w:hAnsiTheme="minorBidi" w:cstheme="minorBidi"/>
          <w:sz w:val="24"/>
          <w:szCs w:val="24"/>
          <w:lang w:eastAsia="zh-CN"/>
        </w:rPr>
        <w:t xml:space="preserve"> </w:t>
      </w:r>
    </w:p>
    <w:p w14:paraId="170DAC2A"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Ni, L., Bausch, G., &amp; Benjamin, R. (2021). Computer science teacher professional development and professional learning communities: A review of the research literature. </w:t>
      </w:r>
      <w:r w:rsidRPr="00905701">
        <w:rPr>
          <w:rFonts w:asciiTheme="minorBidi" w:hAnsiTheme="minorBidi" w:cstheme="minorBidi"/>
          <w:i/>
          <w:iCs/>
          <w:sz w:val="24"/>
          <w:szCs w:val="24"/>
          <w:lang w:eastAsia="zh-CN"/>
        </w:rPr>
        <w:t>Computer Science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33</w:t>
      </w:r>
      <w:r w:rsidRPr="00905701">
        <w:rPr>
          <w:rFonts w:asciiTheme="minorBidi" w:hAnsiTheme="minorBidi" w:cstheme="minorBidi"/>
          <w:sz w:val="24"/>
          <w:szCs w:val="24"/>
          <w:lang w:eastAsia="zh-CN"/>
        </w:rPr>
        <w:t xml:space="preserve">(1), 1–32. </w:t>
      </w:r>
      <w:hyperlink r:id="rId50" w:history="1">
        <w:r w:rsidRPr="00905701">
          <w:rPr>
            <w:rFonts w:asciiTheme="minorBidi" w:hAnsiTheme="minorBidi" w:cstheme="minorBidi"/>
            <w:color w:val="0563C1"/>
            <w:sz w:val="24"/>
            <w:szCs w:val="24"/>
            <w:u w:val="single"/>
            <w:lang w:eastAsia="zh-CN"/>
          </w:rPr>
          <w:t>https://doi.org/10.1080/08993408.2021.1993666</w:t>
        </w:r>
      </w:hyperlink>
      <w:r w:rsidRPr="00905701">
        <w:rPr>
          <w:rFonts w:asciiTheme="minorBidi" w:hAnsiTheme="minorBidi" w:cstheme="minorBidi"/>
          <w:sz w:val="24"/>
          <w:szCs w:val="24"/>
          <w:lang w:eastAsia="zh-CN"/>
        </w:rPr>
        <w:t xml:space="preserve"> </w:t>
      </w:r>
    </w:p>
    <w:p w14:paraId="02927C89"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Ogwa, R. T., &amp; Hart, A. (1985). THE EFFECT OF PRINCIPALS ON THE INSTRUCTIONAL PERFORMANCE OF SCHOOLS. </w:t>
      </w:r>
      <w:r w:rsidRPr="00905701">
        <w:rPr>
          <w:rFonts w:asciiTheme="minorBidi" w:hAnsiTheme="minorBidi" w:cstheme="minorBidi"/>
          <w:i/>
          <w:iCs/>
          <w:sz w:val="24"/>
          <w:szCs w:val="24"/>
          <w:lang w:eastAsia="zh-CN"/>
        </w:rPr>
        <w:t>Journal of Educational Administration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23</w:t>
      </w:r>
      <w:r w:rsidRPr="00905701">
        <w:rPr>
          <w:rFonts w:asciiTheme="minorBidi" w:hAnsiTheme="minorBidi" w:cstheme="minorBidi"/>
          <w:sz w:val="24"/>
          <w:szCs w:val="24"/>
          <w:lang w:eastAsia="zh-CN"/>
        </w:rPr>
        <w:t xml:space="preserve">(1), 59–72. </w:t>
      </w:r>
      <w:hyperlink r:id="rId51" w:history="1">
        <w:r w:rsidRPr="00905701">
          <w:rPr>
            <w:rFonts w:asciiTheme="minorBidi" w:hAnsiTheme="minorBidi" w:cstheme="minorBidi"/>
            <w:color w:val="0563C1"/>
            <w:sz w:val="24"/>
            <w:szCs w:val="24"/>
            <w:u w:val="single"/>
            <w:lang w:eastAsia="zh-CN"/>
          </w:rPr>
          <w:t>https://doi.org/10.1108/eb009901</w:t>
        </w:r>
      </w:hyperlink>
      <w:r w:rsidRPr="00905701">
        <w:rPr>
          <w:rFonts w:asciiTheme="minorBidi" w:hAnsiTheme="minorBidi" w:cstheme="minorBidi"/>
          <w:sz w:val="24"/>
          <w:szCs w:val="24"/>
          <w:lang w:eastAsia="zh-CN"/>
        </w:rPr>
        <w:t xml:space="preserve"> </w:t>
      </w:r>
    </w:p>
    <w:p w14:paraId="48C04CDD"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Ohlsson, J. (2013). Team learning: collective reflection processes in teacher teams. </w:t>
      </w:r>
      <w:r w:rsidRPr="00905701">
        <w:rPr>
          <w:rFonts w:asciiTheme="minorBidi" w:hAnsiTheme="minorBidi" w:cstheme="minorBidi"/>
          <w:i/>
          <w:iCs/>
          <w:sz w:val="24"/>
          <w:szCs w:val="24"/>
          <w:lang w:eastAsia="zh-CN"/>
        </w:rPr>
        <w:t>Journal of Workplace Learning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25</w:t>
      </w:r>
      <w:r w:rsidRPr="00905701">
        <w:rPr>
          <w:rFonts w:asciiTheme="minorBidi" w:hAnsiTheme="minorBidi" w:cstheme="minorBidi"/>
          <w:sz w:val="24"/>
          <w:szCs w:val="24"/>
          <w:lang w:eastAsia="zh-CN"/>
        </w:rPr>
        <w:t xml:space="preserve">(5), 296–309. </w:t>
      </w:r>
      <w:hyperlink r:id="rId52" w:history="1">
        <w:r w:rsidRPr="00905701">
          <w:rPr>
            <w:rFonts w:asciiTheme="minorBidi" w:hAnsiTheme="minorBidi" w:cstheme="minorBidi"/>
            <w:color w:val="0563C1"/>
            <w:sz w:val="24"/>
            <w:szCs w:val="24"/>
            <w:u w:val="single"/>
            <w:lang w:eastAsia="zh-CN"/>
          </w:rPr>
          <w:t>https://doi.org/10.1108/jwl-feb-2012-0011</w:t>
        </w:r>
      </w:hyperlink>
      <w:r w:rsidRPr="00905701">
        <w:rPr>
          <w:rFonts w:asciiTheme="minorBidi" w:hAnsiTheme="minorBidi" w:cstheme="minorBidi"/>
          <w:sz w:val="24"/>
          <w:szCs w:val="24"/>
          <w:lang w:eastAsia="zh-CN"/>
        </w:rPr>
        <w:t xml:space="preserve"> </w:t>
      </w:r>
    </w:p>
    <w:p w14:paraId="1451A3DD"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Ostveen</w:t>
      </w:r>
      <w:proofErr w:type="spellEnd"/>
      <w:r w:rsidRPr="00905701">
        <w:rPr>
          <w:rFonts w:asciiTheme="minorBidi" w:hAnsiTheme="minorBidi" w:cstheme="minorBidi"/>
          <w:sz w:val="24"/>
          <w:szCs w:val="24"/>
          <w:lang w:eastAsia="zh-CN"/>
        </w:rPr>
        <w:t xml:space="preserve">, R., Desjardins, F., &amp; Bullock, S. (2018). Professional development learning environments (PDLEs) embedded in a collaborative online learning environment (COLE): Moving towards a new conception of online professional learning. </w:t>
      </w:r>
      <w:r w:rsidRPr="00905701">
        <w:rPr>
          <w:rFonts w:asciiTheme="minorBidi" w:hAnsiTheme="minorBidi" w:cstheme="minorBidi"/>
          <w:i/>
          <w:iCs/>
          <w:sz w:val="24"/>
          <w:szCs w:val="24"/>
          <w:lang w:eastAsia="zh-CN"/>
        </w:rPr>
        <w:t>Education and Information Technologies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24</w:t>
      </w:r>
      <w:r w:rsidRPr="00905701">
        <w:rPr>
          <w:rFonts w:asciiTheme="minorBidi" w:hAnsiTheme="minorBidi" w:cstheme="minorBidi"/>
          <w:sz w:val="24"/>
          <w:szCs w:val="24"/>
          <w:lang w:eastAsia="zh-CN"/>
        </w:rPr>
        <w:t xml:space="preserve">(2), 1863–1900. </w:t>
      </w:r>
      <w:hyperlink r:id="rId53" w:history="1">
        <w:r w:rsidRPr="00905701">
          <w:rPr>
            <w:rFonts w:asciiTheme="minorBidi" w:hAnsiTheme="minorBidi" w:cstheme="minorBidi"/>
            <w:color w:val="0563C1"/>
            <w:sz w:val="24"/>
            <w:szCs w:val="24"/>
            <w:u w:val="single"/>
            <w:lang w:eastAsia="zh-CN"/>
          </w:rPr>
          <w:t>https://doi.org/10.1007/s10639-018-9686-6</w:t>
        </w:r>
      </w:hyperlink>
      <w:r w:rsidRPr="00905701">
        <w:rPr>
          <w:rFonts w:asciiTheme="minorBidi" w:hAnsiTheme="minorBidi" w:cstheme="minorBidi"/>
          <w:sz w:val="24"/>
          <w:szCs w:val="24"/>
          <w:lang w:eastAsia="zh-CN"/>
        </w:rPr>
        <w:t xml:space="preserve"> </w:t>
      </w:r>
    </w:p>
    <w:p w14:paraId="1B081D25"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Ozcan, M. (2021). Factors Affecting Students’ Academic Achievement according to the Teachers’ Opinion. </w:t>
      </w:r>
      <w:r w:rsidRPr="00905701">
        <w:rPr>
          <w:rFonts w:asciiTheme="minorBidi" w:hAnsiTheme="minorBidi" w:cstheme="minorBidi"/>
          <w:i/>
          <w:iCs/>
          <w:sz w:val="24"/>
          <w:szCs w:val="24"/>
          <w:lang w:eastAsia="zh-CN"/>
        </w:rPr>
        <w:t>EDUCATION REFORM JOURNAL</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6</w:t>
      </w:r>
      <w:r w:rsidRPr="00905701">
        <w:rPr>
          <w:rFonts w:asciiTheme="minorBidi" w:hAnsiTheme="minorBidi" w:cstheme="minorBidi"/>
          <w:sz w:val="24"/>
          <w:szCs w:val="24"/>
          <w:lang w:eastAsia="zh-CN"/>
        </w:rPr>
        <w:t xml:space="preserve">(1), 1–18. </w:t>
      </w:r>
      <w:hyperlink r:id="rId54" w:history="1">
        <w:r w:rsidRPr="00905701">
          <w:rPr>
            <w:rFonts w:asciiTheme="minorBidi" w:hAnsiTheme="minorBidi" w:cstheme="minorBidi"/>
            <w:color w:val="0563C1"/>
            <w:sz w:val="24"/>
            <w:szCs w:val="24"/>
            <w:u w:val="single"/>
            <w:lang w:eastAsia="zh-CN"/>
          </w:rPr>
          <w:t>https://www.ceeol.com/search/article-detail?id=1010667</w:t>
        </w:r>
      </w:hyperlink>
      <w:r w:rsidRPr="00905701">
        <w:rPr>
          <w:rFonts w:asciiTheme="minorBidi" w:hAnsiTheme="minorBidi" w:cstheme="minorBidi"/>
          <w:sz w:val="24"/>
          <w:szCs w:val="24"/>
          <w:lang w:eastAsia="zh-CN"/>
        </w:rPr>
        <w:t xml:space="preserve"> </w:t>
      </w:r>
    </w:p>
    <w:p w14:paraId="2152CF56"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lastRenderedPageBreak/>
        <w:t xml:space="preserve">Parker, D., Gallagher, T. L., &amp; Griffin, S. M. (2011). The handbook of leadership and professional learning communities. </w:t>
      </w:r>
      <w:r w:rsidRPr="00905701">
        <w:rPr>
          <w:rFonts w:asciiTheme="minorBidi" w:hAnsiTheme="minorBidi" w:cstheme="minorBidi"/>
          <w:i/>
          <w:iCs/>
          <w:sz w:val="24"/>
          <w:szCs w:val="24"/>
          <w:lang w:eastAsia="zh-CN"/>
        </w:rPr>
        <w:t>Mentoring &amp; Tutoring: Partnership in Learning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19</w:t>
      </w:r>
      <w:r w:rsidRPr="00905701">
        <w:rPr>
          <w:rFonts w:asciiTheme="minorBidi" w:hAnsiTheme="minorBidi" w:cstheme="minorBidi"/>
          <w:sz w:val="24"/>
          <w:szCs w:val="24"/>
          <w:lang w:eastAsia="zh-CN"/>
        </w:rPr>
        <w:t xml:space="preserve">(4), 503–522. </w:t>
      </w:r>
      <w:hyperlink r:id="rId55" w:history="1">
        <w:r w:rsidRPr="00905701">
          <w:rPr>
            <w:rFonts w:asciiTheme="minorBidi" w:hAnsiTheme="minorBidi" w:cstheme="minorBidi"/>
            <w:color w:val="0563C1"/>
            <w:sz w:val="24"/>
            <w:szCs w:val="24"/>
            <w:u w:val="single"/>
            <w:lang w:eastAsia="zh-CN"/>
          </w:rPr>
          <w:t>https://doi.org/10.1080/13611267.2011.622086</w:t>
        </w:r>
      </w:hyperlink>
      <w:r w:rsidRPr="00905701">
        <w:rPr>
          <w:rFonts w:asciiTheme="minorBidi" w:hAnsiTheme="minorBidi" w:cstheme="minorBidi"/>
          <w:sz w:val="24"/>
          <w:szCs w:val="24"/>
          <w:lang w:eastAsia="zh-CN"/>
        </w:rPr>
        <w:t xml:space="preserve"> </w:t>
      </w:r>
    </w:p>
    <w:p w14:paraId="00E8E73E"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Rasheed, A. A., </w:t>
      </w:r>
      <w:proofErr w:type="spellStart"/>
      <w:r w:rsidRPr="00905701">
        <w:rPr>
          <w:rFonts w:asciiTheme="minorBidi" w:hAnsiTheme="minorBidi" w:cstheme="minorBidi"/>
          <w:sz w:val="24"/>
          <w:szCs w:val="24"/>
          <w:lang w:eastAsia="zh-CN"/>
        </w:rPr>
        <w:t>Albattat</w:t>
      </w:r>
      <w:proofErr w:type="spellEnd"/>
      <w:r w:rsidRPr="00905701">
        <w:rPr>
          <w:rFonts w:asciiTheme="minorBidi" w:hAnsiTheme="minorBidi" w:cstheme="minorBidi"/>
          <w:sz w:val="24"/>
          <w:szCs w:val="24"/>
          <w:lang w:eastAsia="zh-CN"/>
        </w:rPr>
        <w:t xml:space="preserve">, A., &amp; Ferdous, M. (2024). Contextual factors and virtual professional learning communities in Maldivian schools. </w:t>
      </w:r>
      <w:r w:rsidRPr="00905701">
        <w:rPr>
          <w:rFonts w:asciiTheme="minorBidi" w:hAnsiTheme="minorBidi" w:cstheme="minorBidi"/>
          <w:i/>
          <w:iCs/>
          <w:sz w:val="24"/>
          <w:szCs w:val="24"/>
          <w:lang w:eastAsia="zh-CN"/>
        </w:rPr>
        <w:t>International Journal of Educational Management</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38</w:t>
      </w:r>
      <w:r w:rsidRPr="00905701">
        <w:rPr>
          <w:rFonts w:asciiTheme="minorBidi" w:hAnsiTheme="minorBidi" w:cstheme="minorBidi"/>
          <w:sz w:val="24"/>
          <w:szCs w:val="24"/>
          <w:lang w:eastAsia="zh-CN"/>
        </w:rPr>
        <w:t xml:space="preserve">(2), 486–508. </w:t>
      </w:r>
      <w:hyperlink r:id="rId56" w:history="1">
        <w:r w:rsidRPr="00905701">
          <w:rPr>
            <w:rFonts w:asciiTheme="minorBidi" w:hAnsiTheme="minorBidi" w:cstheme="minorBidi"/>
            <w:color w:val="0563C1"/>
            <w:sz w:val="24"/>
            <w:szCs w:val="24"/>
            <w:u w:val="single"/>
            <w:lang w:eastAsia="zh-CN"/>
          </w:rPr>
          <w:t>https://doi.org/10.1108/ijem-12-2022-0492</w:t>
        </w:r>
      </w:hyperlink>
      <w:r w:rsidRPr="00905701">
        <w:rPr>
          <w:rFonts w:asciiTheme="minorBidi" w:hAnsiTheme="minorBidi" w:cstheme="minorBidi"/>
          <w:sz w:val="24"/>
          <w:szCs w:val="24"/>
          <w:lang w:eastAsia="zh-CN"/>
        </w:rPr>
        <w:t xml:space="preserve"> </w:t>
      </w:r>
    </w:p>
    <w:p w14:paraId="01FBF691"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Roesminingsih</w:t>
      </w:r>
      <w:proofErr w:type="spellEnd"/>
      <w:r w:rsidRPr="00905701">
        <w:rPr>
          <w:rFonts w:asciiTheme="minorBidi" w:hAnsiTheme="minorBidi" w:cstheme="minorBidi"/>
          <w:sz w:val="24"/>
          <w:szCs w:val="24"/>
          <w:lang w:eastAsia="zh-CN"/>
        </w:rPr>
        <w:t xml:space="preserve">, E., &amp; </w:t>
      </w:r>
      <w:proofErr w:type="spellStart"/>
      <w:r w:rsidRPr="00905701">
        <w:rPr>
          <w:rFonts w:asciiTheme="minorBidi" w:hAnsiTheme="minorBidi" w:cstheme="minorBidi"/>
          <w:sz w:val="24"/>
          <w:szCs w:val="24"/>
          <w:lang w:eastAsia="zh-CN"/>
        </w:rPr>
        <w:t>Windasari</w:t>
      </w:r>
      <w:proofErr w:type="spellEnd"/>
      <w:r w:rsidRPr="00905701">
        <w:rPr>
          <w:rFonts w:asciiTheme="minorBidi" w:hAnsiTheme="minorBidi" w:cstheme="minorBidi"/>
          <w:sz w:val="24"/>
          <w:szCs w:val="24"/>
          <w:lang w:eastAsia="zh-CN"/>
        </w:rPr>
        <w:t xml:space="preserve">, W. (2025). The impact of transformational leadership on teacher performance: A study of professional learning communities in Indonesia. </w:t>
      </w:r>
      <w:r w:rsidRPr="00905701">
        <w:rPr>
          <w:rFonts w:asciiTheme="minorBidi" w:hAnsiTheme="minorBidi" w:cstheme="minorBidi"/>
          <w:i/>
          <w:iCs/>
          <w:sz w:val="24"/>
          <w:szCs w:val="24"/>
          <w:lang w:eastAsia="zh-CN"/>
        </w:rPr>
        <w:t>Journal of Pedagogical Research</w:t>
      </w:r>
      <w:r w:rsidRPr="00905701">
        <w:rPr>
          <w:rFonts w:asciiTheme="minorBidi" w:hAnsiTheme="minorBidi" w:cstheme="minorBidi"/>
          <w:sz w:val="24"/>
          <w:szCs w:val="24"/>
          <w:lang w:eastAsia="zh-CN"/>
        </w:rPr>
        <w:t xml:space="preserve">. </w:t>
      </w:r>
      <w:hyperlink r:id="rId57" w:history="1">
        <w:r w:rsidRPr="00905701">
          <w:rPr>
            <w:rFonts w:asciiTheme="minorBidi" w:hAnsiTheme="minorBidi" w:cstheme="minorBidi"/>
            <w:color w:val="0563C1"/>
            <w:sz w:val="24"/>
            <w:szCs w:val="24"/>
            <w:u w:val="single"/>
            <w:lang w:eastAsia="zh-CN"/>
          </w:rPr>
          <w:t>https://doi.org/10.33902/jpr.202530146</w:t>
        </w:r>
      </w:hyperlink>
      <w:r w:rsidRPr="00905701">
        <w:rPr>
          <w:rFonts w:asciiTheme="minorBidi" w:hAnsiTheme="minorBidi" w:cstheme="minorBidi"/>
          <w:sz w:val="24"/>
          <w:szCs w:val="24"/>
          <w:lang w:eastAsia="zh-CN"/>
        </w:rPr>
        <w:t xml:space="preserve"> </w:t>
      </w:r>
    </w:p>
    <w:p w14:paraId="3A2EBF44"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Snider, J. (2025, August 26). </w:t>
      </w:r>
      <w:r w:rsidRPr="00905701">
        <w:rPr>
          <w:rFonts w:asciiTheme="minorBidi" w:hAnsiTheme="minorBidi" w:cstheme="minorBidi"/>
          <w:i/>
          <w:iCs/>
          <w:sz w:val="24"/>
          <w:szCs w:val="24"/>
          <w:lang w:eastAsia="zh-CN"/>
        </w:rPr>
        <w:t>Addressing Low Engagement to Build a Robust Professional Learning Program at an International School</w:t>
      </w:r>
      <w:r w:rsidRPr="00905701">
        <w:rPr>
          <w:rFonts w:asciiTheme="minorBidi" w:hAnsiTheme="minorBidi" w:cstheme="minorBidi"/>
          <w:sz w:val="24"/>
          <w:szCs w:val="24"/>
          <w:lang w:eastAsia="zh-CN"/>
        </w:rPr>
        <w:t xml:space="preserve">. Scholaris.ca. </w:t>
      </w:r>
      <w:hyperlink r:id="rId58" w:history="1">
        <w:r w:rsidRPr="00905701">
          <w:rPr>
            <w:rFonts w:asciiTheme="minorBidi" w:hAnsiTheme="minorBidi" w:cstheme="minorBidi"/>
            <w:color w:val="0563C1"/>
            <w:sz w:val="24"/>
            <w:szCs w:val="24"/>
            <w:u w:val="single"/>
            <w:lang w:eastAsia="zh-CN"/>
          </w:rPr>
          <w:t>https://uwo.scholaris.ca/items/c46a89a2-1136-42f2-9c99-157ad693272f</w:t>
        </w:r>
      </w:hyperlink>
      <w:r w:rsidRPr="00905701">
        <w:rPr>
          <w:rFonts w:asciiTheme="minorBidi" w:hAnsiTheme="minorBidi" w:cstheme="minorBidi"/>
          <w:sz w:val="24"/>
          <w:szCs w:val="24"/>
          <w:lang w:eastAsia="zh-CN"/>
        </w:rPr>
        <w:t xml:space="preserve"> </w:t>
      </w:r>
    </w:p>
    <w:p w14:paraId="2E6C6796"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Teig, N., &amp; Nilsen, T. (2022). Profiles of instructional quality in primary and secondary education: Patterns, predictors, and relations to student achievement and motivation in science. </w:t>
      </w:r>
      <w:r w:rsidRPr="00905701">
        <w:rPr>
          <w:rFonts w:asciiTheme="minorBidi" w:hAnsiTheme="minorBidi" w:cstheme="minorBidi"/>
          <w:i/>
          <w:iCs/>
          <w:sz w:val="24"/>
          <w:szCs w:val="24"/>
          <w:lang w:eastAsia="zh-CN"/>
        </w:rPr>
        <w:t>Studies in Educational Evaluation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74</w:t>
      </w:r>
      <w:r w:rsidRPr="00905701">
        <w:rPr>
          <w:rFonts w:asciiTheme="minorBidi" w:hAnsiTheme="minorBidi" w:cstheme="minorBidi"/>
          <w:sz w:val="24"/>
          <w:szCs w:val="24"/>
          <w:lang w:eastAsia="zh-CN"/>
        </w:rPr>
        <w:t xml:space="preserve">, 101170. </w:t>
      </w:r>
      <w:hyperlink r:id="rId59" w:history="1">
        <w:r w:rsidRPr="00905701">
          <w:rPr>
            <w:rFonts w:asciiTheme="minorBidi" w:hAnsiTheme="minorBidi" w:cstheme="minorBidi"/>
            <w:color w:val="0563C1"/>
            <w:sz w:val="24"/>
            <w:szCs w:val="24"/>
            <w:u w:val="single"/>
            <w:lang w:eastAsia="zh-CN"/>
          </w:rPr>
          <w:t>https://doi.org/10.1016/j.stueduc.2022.101170</w:t>
        </w:r>
      </w:hyperlink>
      <w:r w:rsidRPr="00905701">
        <w:rPr>
          <w:rFonts w:asciiTheme="minorBidi" w:hAnsiTheme="minorBidi" w:cstheme="minorBidi"/>
          <w:sz w:val="24"/>
          <w:szCs w:val="24"/>
          <w:lang w:eastAsia="zh-CN"/>
        </w:rPr>
        <w:t xml:space="preserve"> </w:t>
      </w:r>
    </w:p>
    <w:p w14:paraId="0FCEA27D"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TESOL. (2019). </w:t>
      </w:r>
      <w:r w:rsidRPr="00905701">
        <w:rPr>
          <w:rFonts w:asciiTheme="minorBidi" w:hAnsiTheme="minorBidi" w:cstheme="minorBidi"/>
          <w:i/>
          <w:iCs/>
          <w:sz w:val="24"/>
          <w:szCs w:val="24"/>
          <w:lang w:eastAsia="zh-CN"/>
        </w:rPr>
        <w:t>international standards for teacher education</w:t>
      </w:r>
      <w:r w:rsidRPr="00905701">
        <w:rPr>
          <w:rFonts w:asciiTheme="minorBidi" w:hAnsiTheme="minorBidi" w:cstheme="minorBidi"/>
          <w:sz w:val="24"/>
          <w:szCs w:val="24"/>
          <w:lang w:eastAsia="zh-CN"/>
        </w:rPr>
        <w:t xml:space="preserve">. TESOL | International Association. </w:t>
      </w:r>
      <w:hyperlink r:id="rId60" w:history="1">
        <w:r w:rsidRPr="00905701">
          <w:rPr>
            <w:rFonts w:asciiTheme="minorBidi" w:hAnsiTheme="minorBidi" w:cstheme="minorBidi"/>
            <w:color w:val="0563C1"/>
            <w:sz w:val="24"/>
            <w:szCs w:val="24"/>
            <w:u w:val="single"/>
            <w:lang w:eastAsia="zh-CN"/>
          </w:rPr>
          <w:t>https://www.tesol.org/professional-development/publications-and-research/research-and-standards/standards/</w:t>
        </w:r>
      </w:hyperlink>
      <w:r w:rsidRPr="00905701">
        <w:rPr>
          <w:rFonts w:asciiTheme="minorBidi" w:hAnsiTheme="minorBidi" w:cstheme="minorBidi"/>
          <w:sz w:val="24"/>
          <w:szCs w:val="24"/>
          <w:lang w:eastAsia="zh-CN"/>
        </w:rPr>
        <w:t xml:space="preserve"> </w:t>
      </w:r>
    </w:p>
    <w:p w14:paraId="053C4358"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Vescio, V., Ross, D., &amp; Adams, A. (2008). A review of research on the impact of professional learning communities on teaching practice and student learning. </w:t>
      </w:r>
      <w:r w:rsidRPr="00905701">
        <w:rPr>
          <w:rFonts w:asciiTheme="minorBidi" w:hAnsiTheme="minorBidi" w:cstheme="minorBidi"/>
          <w:i/>
          <w:iCs/>
          <w:sz w:val="24"/>
          <w:szCs w:val="24"/>
          <w:lang w:eastAsia="zh-CN"/>
        </w:rPr>
        <w:t>Teaching and Teacher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24</w:t>
      </w:r>
      <w:r w:rsidRPr="00905701">
        <w:rPr>
          <w:rFonts w:asciiTheme="minorBidi" w:hAnsiTheme="minorBidi" w:cstheme="minorBidi"/>
          <w:sz w:val="24"/>
          <w:szCs w:val="24"/>
          <w:lang w:eastAsia="zh-CN"/>
        </w:rPr>
        <w:t xml:space="preserve">(1), 80–91. </w:t>
      </w:r>
      <w:hyperlink r:id="rId61" w:history="1">
        <w:r w:rsidRPr="00905701">
          <w:rPr>
            <w:rFonts w:asciiTheme="minorBidi" w:hAnsiTheme="minorBidi" w:cstheme="minorBidi"/>
            <w:color w:val="0563C1"/>
            <w:sz w:val="24"/>
            <w:szCs w:val="24"/>
            <w:u w:val="single"/>
            <w:lang w:eastAsia="zh-CN"/>
          </w:rPr>
          <w:t>https://doi.org/10.1016/j.tate.2007.01.004</w:t>
        </w:r>
      </w:hyperlink>
      <w:r w:rsidRPr="00905701">
        <w:rPr>
          <w:rFonts w:asciiTheme="minorBidi" w:hAnsiTheme="minorBidi" w:cstheme="minorBidi"/>
          <w:sz w:val="24"/>
          <w:szCs w:val="24"/>
          <w:lang w:eastAsia="zh-CN"/>
        </w:rPr>
        <w:t xml:space="preserve"> </w:t>
      </w:r>
    </w:p>
    <w:p w14:paraId="73F047B4"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Wang, Y., Liu, D., &amp; Tong, P. (2023). Teacher development in an evolving online professional learning community: an action research study. </w:t>
      </w:r>
      <w:r w:rsidRPr="00905701">
        <w:rPr>
          <w:rFonts w:asciiTheme="minorBidi" w:hAnsiTheme="minorBidi" w:cstheme="minorBidi"/>
          <w:i/>
          <w:iCs/>
          <w:sz w:val="24"/>
          <w:szCs w:val="24"/>
          <w:lang w:eastAsia="zh-CN"/>
        </w:rPr>
        <w:t>Teachers and Teaching</w:t>
      </w:r>
      <w:r w:rsidRPr="00905701">
        <w:rPr>
          <w:rFonts w:asciiTheme="minorBidi" w:hAnsiTheme="minorBidi" w:cstheme="minorBidi"/>
          <w:sz w:val="24"/>
          <w:szCs w:val="24"/>
          <w:lang w:eastAsia="zh-CN"/>
        </w:rPr>
        <w:t xml:space="preserve">, 1–19. </w:t>
      </w:r>
      <w:hyperlink r:id="rId62" w:history="1">
        <w:r w:rsidRPr="00905701">
          <w:rPr>
            <w:rFonts w:asciiTheme="minorBidi" w:hAnsiTheme="minorBidi" w:cstheme="minorBidi"/>
            <w:color w:val="0563C1"/>
            <w:sz w:val="24"/>
            <w:szCs w:val="24"/>
            <w:u w:val="single"/>
            <w:lang w:eastAsia="zh-CN"/>
          </w:rPr>
          <w:t>https://doi.org/10.1080/13540602.2023.2282485</w:t>
        </w:r>
      </w:hyperlink>
      <w:r w:rsidRPr="00905701">
        <w:rPr>
          <w:rFonts w:asciiTheme="minorBidi" w:hAnsiTheme="minorBidi" w:cstheme="minorBidi"/>
          <w:sz w:val="24"/>
          <w:szCs w:val="24"/>
          <w:lang w:eastAsia="zh-CN"/>
        </w:rPr>
        <w:t xml:space="preserve"> </w:t>
      </w:r>
    </w:p>
    <w:p w14:paraId="63FBC232"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Wawire, B. A., Nkunika, F., Robinette, J., </w:t>
      </w:r>
      <w:proofErr w:type="spellStart"/>
      <w:r w:rsidRPr="00905701">
        <w:rPr>
          <w:rFonts w:asciiTheme="minorBidi" w:hAnsiTheme="minorBidi" w:cstheme="minorBidi"/>
          <w:sz w:val="24"/>
          <w:szCs w:val="24"/>
          <w:lang w:eastAsia="zh-CN"/>
        </w:rPr>
        <w:t>Manyau</w:t>
      </w:r>
      <w:proofErr w:type="spellEnd"/>
      <w:r w:rsidRPr="00905701">
        <w:rPr>
          <w:rFonts w:asciiTheme="minorBidi" w:hAnsiTheme="minorBidi" w:cstheme="minorBidi"/>
          <w:sz w:val="24"/>
          <w:szCs w:val="24"/>
          <w:lang w:eastAsia="zh-CN"/>
        </w:rPr>
        <w:t xml:space="preserve">, M., Koo, J. B., &amp; Barnes-Story, A. E. (2025). Teacher Educator Knowledge, Skills, and Self-Efficacy: Systemic Impacts on Initial Teacher Education Programming. </w:t>
      </w:r>
      <w:r w:rsidRPr="00905701">
        <w:rPr>
          <w:rFonts w:asciiTheme="minorBidi" w:hAnsiTheme="minorBidi" w:cstheme="minorBidi"/>
          <w:i/>
          <w:iCs/>
          <w:sz w:val="24"/>
          <w:szCs w:val="24"/>
          <w:lang w:eastAsia="zh-CN"/>
        </w:rPr>
        <w:t>Trends in Higher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w:t>
      </w:r>
      <w:r w:rsidRPr="00905701">
        <w:rPr>
          <w:rFonts w:asciiTheme="minorBidi" w:hAnsiTheme="minorBidi" w:cstheme="minorBidi"/>
          <w:sz w:val="24"/>
          <w:szCs w:val="24"/>
          <w:lang w:eastAsia="zh-CN"/>
        </w:rPr>
        <w:t xml:space="preserve">(3), 43–43. </w:t>
      </w:r>
      <w:hyperlink r:id="rId63" w:history="1">
        <w:r w:rsidRPr="00905701">
          <w:rPr>
            <w:rFonts w:asciiTheme="minorBidi" w:hAnsiTheme="minorBidi" w:cstheme="minorBidi"/>
            <w:color w:val="0563C1"/>
            <w:sz w:val="24"/>
            <w:szCs w:val="24"/>
            <w:u w:val="single"/>
            <w:lang w:eastAsia="zh-CN"/>
          </w:rPr>
          <w:t>https://doi.org/10.3390/higheredu4030043</w:t>
        </w:r>
      </w:hyperlink>
      <w:r w:rsidRPr="00905701">
        <w:rPr>
          <w:rFonts w:asciiTheme="minorBidi" w:hAnsiTheme="minorBidi" w:cstheme="minorBidi"/>
          <w:sz w:val="24"/>
          <w:szCs w:val="24"/>
          <w:lang w:eastAsia="zh-CN"/>
        </w:rPr>
        <w:t xml:space="preserve"> </w:t>
      </w:r>
    </w:p>
    <w:p w14:paraId="4C55D11B"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Yılmaz, Z., Galanti, T. M., Naresh, N., &amp; </w:t>
      </w:r>
      <w:proofErr w:type="spellStart"/>
      <w:r w:rsidRPr="00905701">
        <w:rPr>
          <w:rFonts w:asciiTheme="minorBidi" w:hAnsiTheme="minorBidi" w:cstheme="minorBidi"/>
          <w:sz w:val="24"/>
          <w:szCs w:val="24"/>
          <w:lang w:eastAsia="zh-CN"/>
        </w:rPr>
        <w:t>Kanbir</w:t>
      </w:r>
      <w:proofErr w:type="spellEnd"/>
      <w:r w:rsidRPr="00905701">
        <w:rPr>
          <w:rFonts w:asciiTheme="minorBidi" w:hAnsiTheme="minorBidi" w:cstheme="minorBidi"/>
          <w:sz w:val="24"/>
          <w:szCs w:val="24"/>
          <w:lang w:eastAsia="zh-CN"/>
        </w:rPr>
        <w:t xml:space="preserve">, S. (2025). Exploring the interactions among instructor, prospective teachers and AI in facilitating mathematics learning. </w:t>
      </w:r>
      <w:r w:rsidRPr="00905701">
        <w:rPr>
          <w:rFonts w:asciiTheme="minorBidi" w:hAnsiTheme="minorBidi" w:cstheme="minorBidi"/>
          <w:i/>
          <w:iCs/>
          <w:sz w:val="24"/>
          <w:szCs w:val="24"/>
          <w:lang w:eastAsia="zh-CN"/>
        </w:rPr>
        <w:t>School Science and Mathematics</w:t>
      </w:r>
      <w:r w:rsidRPr="00905701">
        <w:rPr>
          <w:rFonts w:asciiTheme="minorBidi" w:hAnsiTheme="minorBidi" w:cstheme="minorBidi"/>
          <w:sz w:val="24"/>
          <w:szCs w:val="24"/>
          <w:lang w:eastAsia="zh-CN"/>
        </w:rPr>
        <w:t xml:space="preserve">. </w:t>
      </w:r>
      <w:hyperlink r:id="rId64" w:history="1">
        <w:r w:rsidRPr="00905701">
          <w:rPr>
            <w:rFonts w:asciiTheme="minorBidi" w:hAnsiTheme="minorBidi" w:cstheme="minorBidi"/>
            <w:color w:val="0563C1"/>
            <w:sz w:val="24"/>
            <w:szCs w:val="24"/>
            <w:u w:val="single"/>
            <w:lang w:eastAsia="zh-CN"/>
          </w:rPr>
          <w:t>https://doi.org/10.1111/ssm.18341</w:t>
        </w:r>
      </w:hyperlink>
      <w:r w:rsidRPr="00905701">
        <w:rPr>
          <w:rFonts w:asciiTheme="minorBidi" w:hAnsiTheme="minorBidi" w:cstheme="minorBidi"/>
          <w:sz w:val="24"/>
          <w:szCs w:val="24"/>
          <w:lang w:eastAsia="zh-CN"/>
        </w:rPr>
        <w:t xml:space="preserve"> </w:t>
      </w:r>
    </w:p>
    <w:p w14:paraId="1343C397"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Zamiri</w:t>
      </w:r>
      <w:proofErr w:type="spellEnd"/>
      <w:r w:rsidRPr="00905701">
        <w:rPr>
          <w:rFonts w:asciiTheme="minorBidi" w:hAnsiTheme="minorBidi" w:cstheme="minorBidi"/>
          <w:sz w:val="24"/>
          <w:szCs w:val="24"/>
          <w:lang w:eastAsia="zh-CN"/>
        </w:rPr>
        <w:t xml:space="preserve">, M., &amp; Esmaeili, A. (2024). Methods and Technologies for Supporting Knowledge Sharing within Learning communities: a Systematic Literature </w:t>
      </w:r>
      <w:r w:rsidRPr="00905701">
        <w:rPr>
          <w:rFonts w:asciiTheme="minorBidi" w:hAnsiTheme="minorBidi" w:cstheme="minorBidi"/>
          <w:sz w:val="24"/>
          <w:szCs w:val="24"/>
          <w:lang w:eastAsia="zh-CN"/>
        </w:rPr>
        <w:lastRenderedPageBreak/>
        <w:t xml:space="preserve">Review. </w:t>
      </w:r>
      <w:r w:rsidRPr="00905701">
        <w:rPr>
          <w:rFonts w:asciiTheme="minorBidi" w:hAnsiTheme="minorBidi" w:cstheme="minorBidi"/>
          <w:i/>
          <w:iCs/>
          <w:sz w:val="24"/>
          <w:szCs w:val="24"/>
          <w:lang w:eastAsia="zh-CN"/>
        </w:rPr>
        <w:t>Administrative Sciences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14</w:t>
      </w:r>
      <w:r w:rsidRPr="00905701">
        <w:rPr>
          <w:rFonts w:asciiTheme="minorBidi" w:hAnsiTheme="minorBidi" w:cstheme="minorBidi"/>
          <w:sz w:val="24"/>
          <w:szCs w:val="24"/>
          <w:lang w:eastAsia="zh-CN"/>
        </w:rPr>
        <w:t xml:space="preserve">(1), 1–34. </w:t>
      </w:r>
      <w:hyperlink r:id="rId65" w:history="1">
        <w:r w:rsidRPr="00905701">
          <w:rPr>
            <w:rFonts w:asciiTheme="minorBidi" w:hAnsiTheme="minorBidi" w:cstheme="minorBidi"/>
            <w:color w:val="0563C1"/>
            <w:sz w:val="24"/>
            <w:szCs w:val="24"/>
            <w:u w:val="single"/>
            <w:lang w:eastAsia="zh-CN"/>
          </w:rPr>
          <w:t>https://www.mdpi.com/2076-3387/14/1/17</w:t>
        </w:r>
      </w:hyperlink>
      <w:r w:rsidRPr="00905701">
        <w:rPr>
          <w:rFonts w:asciiTheme="minorBidi" w:hAnsiTheme="minorBidi" w:cstheme="minorBidi"/>
          <w:sz w:val="24"/>
          <w:szCs w:val="24"/>
          <w:lang w:eastAsia="zh-CN"/>
        </w:rPr>
        <w:t xml:space="preserve"> </w:t>
      </w:r>
    </w:p>
    <w:p w14:paraId="29B335F9"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Zeivots</w:t>
      </w:r>
      <w:proofErr w:type="spellEnd"/>
      <w:r w:rsidRPr="00905701">
        <w:rPr>
          <w:rFonts w:asciiTheme="minorBidi" w:hAnsiTheme="minorBidi" w:cstheme="minorBidi"/>
          <w:sz w:val="24"/>
          <w:szCs w:val="24"/>
          <w:lang w:eastAsia="zh-CN"/>
        </w:rPr>
        <w:t xml:space="preserve">, S., Buchanan, J. D., &amp; </w:t>
      </w:r>
      <w:proofErr w:type="spellStart"/>
      <w:r w:rsidRPr="00905701">
        <w:rPr>
          <w:rFonts w:asciiTheme="minorBidi" w:hAnsiTheme="minorBidi" w:cstheme="minorBidi"/>
          <w:sz w:val="24"/>
          <w:szCs w:val="24"/>
          <w:lang w:eastAsia="zh-CN"/>
        </w:rPr>
        <w:t>Pressick-Kilborn</w:t>
      </w:r>
      <w:proofErr w:type="spellEnd"/>
      <w:r w:rsidRPr="00905701">
        <w:rPr>
          <w:rFonts w:asciiTheme="minorBidi" w:hAnsiTheme="minorBidi" w:cstheme="minorBidi"/>
          <w:sz w:val="24"/>
          <w:szCs w:val="24"/>
          <w:lang w:eastAsia="zh-CN"/>
        </w:rPr>
        <w:t xml:space="preserve">, K. (2023). Pre-service teachers becoming researchers: the role of professional learning groups in creating a community of inquiry. </w:t>
      </w:r>
      <w:r w:rsidRPr="00905701">
        <w:rPr>
          <w:rFonts w:asciiTheme="minorBidi" w:hAnsiTheme="minorBidi" w:cstheme="minorBidi"/>
          <w:i/>
          <w:iCs/>
          <w:sz w:val="24"/>
          <w:szCs w:val="24"/>
          <w:lang w:eastAsia="zh-CN"/>
        </w:rPr>
        <w:t>The Australian Educational Researcher</w:t>
      </w:r>
      <w:r w:rsidRPr="00905701">
        <w:rPr>
          <w:rFonts w:asciiTheme="minorBidi" w:hAnsiTheme="minorBidi" w:cstheme="minorBidi"/>
          <w:sz w:val="24"/>
          <w:szCs w:val="24"/>
          <w:lang w:eastAsia="zh-CN"/>
        </w:rPr>
        <w:t xml:space="preserve">. </w:t>
      </w:r>
      <w:hyperlink r:id="rId66" w:history="1">
        <w:r w:rsidRPr="00905701">
          <w:rPr>
            <w:rFonts w:asciiTheme="minorBidi" w:hAnsiTheme="minorBidi" w:cstheme="minorBidi"/>
            <w:color w:val="0563C1"/>
            <w:sz w:val="24"/>
            <w:szCs w:val="24"/>
            <w:u w:val="single"/>
            <w:lang w:eastAsia="zh-CN"/>
          </w:rPr>
          <w:t>https://doi.org/10.1007/s13384-022-00589-2</w:t>
        </w:r>
      </w:hyperlink>
      <w:r w:rsidRPr="00905701">
        <w:rPr>
          <w:rFonts w:asciiTheme="minorBidi" w:hAnsiTheme="minorBidi" w:cstheme="minorBidi"/>
          <w:sz w:val="24"/>
          <w:szCs w:val="24"/>
          <w:lang w:eastAsia="zh-CN"/>
        </w:rPr>
        <w:t xml:space="preserve"> </w:t>
      </w:r>
    </w:p>
    <w:p w14:paraId="5B2A5B2F"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Zorde, O., &amp; Lapidot-Lefler, N. (2025). Sustainable Educational Infrastructure: Professional Learning Communities as Catalysts for Lasting Inclusive Practices and Human Well-Being. </w:t>
      </w:r>
      <w:r w:rsidRPr="00905701">
        <w:rPr>
          <w:rFonts w:asciiTheme="minorBidi" w:hAnsiTheme="minorBidi" w:cstheme="minorBidi"/>
          <w:i/>
          <w:iCs/>
          <w:sz w:val="24"/>
          <w:szCs w:val="24"/>
          <w:lang w:eastAsia="zh-CN"/>
        </w:rPr>
        <w:t>Sustainability</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17</w:t>
      </w:r>
      <w:r w:rsidRPr="00905701">
        <w:rPr>
          <w:rFonts w:asciiTheme="minorBidi" w:hAnsiTheme="minorBidi" w:cstheme="minorBidi"/>
          <w:sz w:val="24"/>
          <w:szCs w:val="24"/>
          <w:lang w:eastAsia="zh-CN"/>
        </w:rPr>
        <w:t xml:space="preserve">(7), 3106. </w:t>
      </w:r>
      <w:hyperlink r:id="rId67" w:history="1">
        <w:r w:rsidRPr="00905701">
          <w:rPr>
            <w:rFonts w:asciiTheme="minorBidi" w:hAnsiTheme="minorBidi" w:cstheme="minorBidi"/>
            <w:color w:val="0563C1"/>
            <w:sz w:val="24"/>
            <w:szCs w:val="24"/>
            <w:u w:val="single"/>
            <w:lang w:eastAsia="zh-CN"/>
          </w:rPr>
          <w:t>https://doi.org/10.3390/su17073106</w:t>
        </w:r>
      </w:hyperlink>
      <w:r w:rsidRPr="00905701">
        <w:rPr>
          <w:rFonts w:asciiTheme="minorBidi" w:hAnsiTheme="minorBidi" w:cstheme="minorBidi"/>
          <w:sz w:val="24"/>
          <w:szCs w:val="24"/>
          <w:lang w:eastAsia="zh-CN"/>
        </w:rPr>
        <w:t xml:space="preserve"> </w:t>
      </w:r>
    </w:p>
    <w:p w14:paraId="45811199" w14:textId="02F91017" w:rsidR="00387862" w:rsidRPr="00905701" w:rsidRDefault="004D4F5D" w:rsidP="004D4F5D">
      <w:pPr>
        <w:pStyle w:val="Body"/>
        <w:spacing w:after="0"/>
        <w:rPr>
          <w:rFonts w:asciiTheme="minorBidi" w:hAnsiTheme="minorBidi" w:cstheme="minorBidi"/>
          <w:iCs/>
          <w:sz w:val="24"/>
          <w:szCs w:val="24"/>
        </w:rPr>
      </w:pPr>
      <w:r w:rsidRPr="00905701">
        <w:rPr>
          <w:rFonts w:asciiTheme="minorBidi" w:hAnsiTheme="minorBidi" w:cstheme="minorBidi"/>
          <w:sz w:val="24"/>
          <w:szCs w:val="24"/>
          <w:lang w:eastAsia="zh-CN"/>
        </w:rPr>
        <w:t xml:space="preserve">Zulfikar, T. (2022). Understanding own teaching: becoming reflective teachers through reflective journals. </w:t>
      </w:r>
      <w:r w:rsidRPr="00905701">
        <w:rPr>
          <w:rFonts w:asciiTheme="minorBidi" w:hAnsiTheme="minorBidi" w:cstheme="minorBidi"/>
          <w:i/>
          <w:iCs/>
          <w:sz w:val="24"/>
          <w:szCs w:val="24"/>
          <w:lang w:eastAsia="zh-CN"/>
        </w:rPr>
        <w:t>Reflective Practice</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19</w:t>
      </w:r>
      <w:r w:rsidRPr="00905701">
        <w:rPr>
          <w:rFonts w:asciiTheme="minorBidi" w:hAnsiTheme="minorBidi" w:cstheme="minorBidi"/>
          <w:sz w:val="24"/>
          <w:szCs w:val="24"/>
          <w:lang w:eastAsia="zh-CN"/>
        </w:rPr>
        <w:t xml:space="preserve">(1), 1–13. </w:t>
      </w:r>
      <w:hyperlink r:id="rId68" w:history="1">
        <w:r w:rsidRPr="00905701">
          <w:rPr>
            <w:rFonts w:asciiTheme="minorBidi" w:hAnsiTheme="minorBidi" w:cstheme="minorBidi"/>
            <w:color w:val="0563C1"/>
            <w:sz w:val="24"/>
            <w:szCs w:val="24"/>
            <w:u w:val="single"/>
            <w:lang w:eastAsia="zh-CN"/>
          </w:rPr>
          <w:t>https://doi.org/10.1080/14623943.2017.1295933</w:t>
        </w:r>
      </w:hyperlink>
    </w:p>
    <w:sectPr w:rsidR="00387862" w:rsidRPr="00905701" w:rsidSect="00954C7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F1085" w14:textId="77777777" w:rsidR="00B93E7B" w:rsidRDefault="00B93E7B" w:rsidP="00C37E61">
      <w:r>
        <w:separator/>
      </w:r>
    </w:p>
  </w:endnote>
  <w:endnote w:type="continuationSeparator" w:id="0">
    <w:p w14:paraId="452C5818" w14:textId="77777777" w:rsidR="00B93E7B" w:rsidRDefault="00B93E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E89B" w14:textId="77777777" w:rsidR="00954C7B" w:rsidRDefault="00954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296B" w14:textId="77777777" w:rsidR="00954C7B" w:rsidRDefault="00954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F79C" w14:textId="77777777" w:rsidR="009E048A" w:rsidRDefault="009E048A">
    <w:pPr>
      <w:pStyle w:val="Footer"/>
      <w:rPr>
        <w:rFonts w:ascii="Arial" w:hAnsi="Arial" w:cs="Arial"/>
        <w:sz w:val="16"/>
      </w:rPr>
    </w:pPr>
  </w:p>
  <w:p w14:paraId="696FE60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D76F09" w14:textId="77777777" w:rsidR="009E048A" w:rsidRDefault="009E048A">
    <w:pPr>
      <w:pStyle w:val="Footer"/>
      <w:rPr>
        <w:rFonts w:ascii="Arial" w:hAnsi="Arial" w:cs="Arial"/>
        <w:sz w:val="16"/>
      </w:rPr>
    </w:pPr>
  </w:p>
  <w:p w14:paraId="57CB685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2255D" w14:textId="77777777" w:rsidR="00B93E7B" w:rsidRDefault="00B93E7B" w:rsidP="00C37E61">
      <w:r>
        <w:separator/>
      </w:r>
    </w:p>
  </w:footnote>
  <w:footnote w:type="continuationSeparator" w:id="0">
    <w:p w14:paraId="2902FDEE" w14:textId="77777777" w:rsidR="00B93E7B" w:rsidRDefault="00B93E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A934" w14:textId="1CB0CE34" w:rsidR="00954C7B" w:rsidRDefault="00B93E7B">
    <w:pPr>
      <w:pStyle w:val="Header"/>
    </w:pPr>
    <w:r>
      <w:rPr>
        <w:noProof/>
      </w:rPr>
      <w:pict w14:anchorId="53F29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D710" w14:textId="29AA2E34" w:rsidR="00954C7B" w:rsidRDefault="00B93E7B">
    <w:pPr>
      <w:pStyle w:val="Header"/>
    </w:pPr>
    <w:r>
      <w:rPr>
        <w:noProof/>
      </w:rPr>
      <w:pict w14:anchorId="769E1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EB95" w14:textId="09570E40" w:rsidR="00296529" w:rsidRPr="00296529" w:rsidRDefault="00B93E7B" w:rsidP="00296529">
    <w:pPr>
      <w:ind w:left="2160"/>
      <w:jc w:val="center"/>
      <w:rPr>
        <w:rFonts w:ascii="Times New Roman" w:eastAsia="Calibri" w:hAnsi="Times New Roman"/>
        <w:i/>
        <w:sz w:val="18"/>
        <w:szCs w:val="22"/>
      </w:rPr>
    </w:pPr>
    <w:r>
      <w:rPr>
        <w:noProof/>
      </w:rPr>
      <w:pict w14:anchorId="6D55A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EDAF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677C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265B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95E9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1CA4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EB06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9F62BA"/>
    <w:multiLevelType w:val="hybridMultilevel"/>
    <w:tmpl w:val="D524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E7E57"/>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10E"/>
    <w:rsid w:val="0004579C"/>
    <w:rsid w:val="000A47FA"/>
    <w:rsid w:val="000A65D3"/>
    <w:rsid w:val="000B1E33"/>
    <w:rsid w:val="000D307C"/>
    <w:rsid w:val="000D689F"/>
    <w:rsid w:val="000E71BB"/>
    <w:rsid w:val="000E7B7B"/>
    <w:rsid w:val="000E7D62"/>
    <w:rsid w:val="00103357"/>
    <w:rsid w:val="00123C9F"/>
    <w:rsid w:val="00126190"/>
    <w:rsid w:val="00130F17"/>
    <w:rsid w:val="00131FE4"/>
    <w:rsid w:val="001320BF"/>
    <w:rsid w:val="00142C40"/>
    <w:rsid w:val="00163BC4"/>
    <w:rsid w:val="00191062"/>
    <w:rsid w:val="00192B72"/>
    <w:rsid w:val="001A29D8"/>
    <w:rsid w:val="001A5CAA"/>
    <w:rsid w:val="001B0427"/>
    <w:rsid w:val="001D3A51"/>
    <w:rsid w:val="001E10D2"/>
    <w:rsid w:val="001E25B4"/>
    <w:rsid w:val="001E44FE"/>
    <w:rsid w:val="00200595"/>
    <w:rsid w:val="00204835"/>
    <w:rsid w:val="00215F2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7862"/>
    <w:rsid w:val="0039224F"/>
    <w:rsid w:val="003A43A4"/>
    <w:rsid w:val="003A7E18"/>
    <w:rsid w:val="003C4C86"/>
    <w:rsid w:val="003C6258"/>
    <w:rsid w:val="003E2904"/>
    <w:rsid w:val="00401927"/>
    <w:rsid w:val="0041027F"/>
    <w:rsid w:val="00412475"/>
    <w:rsid w:val="00423789"/>
    <w:rsid w:val="00440F43"/>
    <w:rsid w:val="00441B6F"/>
    <w:rsid w:val="00442CF2"/>
    <w:rsid w:val="00446221"/>
    <w:rsid w:val="00450E62"/>
    <w:rsid w:val="004539DB"/>
    <w:rsid w:val="00471A80"/>
    <w:rsid w:val="00486EDC"/>
    <w:rsid w:val="004D305E"/>
    <w:rsid w:val="004D4277"/>
    <w:rsid w:val="004D4F5D"/>
    <w:rsid w:val="004E22B7"/>
    <w:rsid w:val="00502516"/>
    <w:rsid w:val="00505F06"/>
    <w:rsid w:val="00506828"/>
    <w:rsid w:val="0053056E"/>
    <w:rsid w:val="00554FDA"/>
    <w:rsid w:val="005915A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4CD"/>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5701"/>
    <w:rsid w:val="00915CA6"/>
    <w:rsid w:val="00927834"/>
    <w:rsid w:val="009500A6"/>
    <w:rsid w:val="00954C7B"/>
    <w:rsid w:val="00957C18"/>
    <w:rsid w:val="009659BA"/>
    <w:rsid w:val="00983040"/>
    <w:rsid w:val="009B3FB9"/>
    <w:rsid w:val="009C2465"/>
    <w:rsid w:val="009D30B2"/>
    <w:rsid w:val="009D35A0"/>
    <w:rsid w:val="009D7EB7"/>
    <w:rsid w:val="009E048A"/>
    <w:rsid w:val="009E08E9"/>
    <w:rsid w:val="009E3DB9"/>
    <w:rsid w:val="009E487A"/>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5D94"/>
    <w:rsid w:val="00B93E7B"/>
    <w:rsid w:val="00B95236"/>
    <w:rsid w:val="00B96BD9"/>
    <w:rsid w:val="00BA1B01"/>
    <w:rsid w:val="00BA2641"/>
    <w:rsid w:val="00BA3E5B"/>
    <w:rsid w:val="00BB37AA"/>
    <w:rsid w:val="00BC53A0"/>
    <w:rsid w:val="00BE62AD"/>
    <w:rsid w:val="00BF121F"/>
    <w:rsid w:val="00BF1F80"/>
    <w:rsid w:val="00C166EF"/>
    <w:rsid w:val="00C17EB0"/>
    <w:rsid w:val="00C27F5F"/>
    <w:rsid w:val="00C30A0F"/>
    <w:rsid w:val="00C37E61"/>
    <w:rsid w:val="00C70F1B"/>
    <w:rsid w:val="00C71A47"/>
    <w:rsid w:val="00C7464C"/>
    <w:rsid w:val="00C83CC4"/>
    <w:rsid w:val="00C85588"/>
    <w:rsid w:val="00CD6755"/>
    <w:rsid w:val="00CD6856"/>
    <w:rsid w:val="00CE0089"/>
    <w:rsid w:val="00CE793C"/>
    <w:rsid w:val="00CF0D35"/>
    <w:rsid w:val="00CF193C"/>
    <w:rsid w:val="00D173F1"/>
    <w:rsid w:val="00D74CB0"/>
    <w:rsid w:val="00D8295D"/>
    <w:rsid w:val="00DA7980"/>
    <w:rsid w:val="00DC26D8"/>
    <w:rsid w:val="00DC2A65"/>
    <w:rsid w:val="00DE15F0"/>
    <w:rsid w:val="00DE5663"/>
    <w:rsid w:val="00DE78AA"/>
    <w:rsid w:val="00E053D0"/>
    <w:rsid w:val="00E15994"/>
    <w:rsid w:val="00E3114E"/>
    <w:rsid w:val="00E31A70"/>
    <w:rsid w:val="00E35B02"/>
    <w:rsid w:val="00E66496"/>
    <w:rsid w:val="00E66B35"/>
    <w:rsid w:val="00E66E10"/>
    <w:rsid w:val="00E769F6"/>
    <w:rsid w:val="00E80491"/>
    <w:rsid w:val="00E8407C"/>
    <w:rsid w:val="00E84F3C"/>
    <w:rsid w:val="00EA012C"/>
    <w:rsid w:val="00EC6A55"/>
    <w:rsid w:val="00ED0288"/>
    <w:rsid w:val="00EE52CB"/>
    <w:rsid w:val="00EF581D"/>
    <w:rsid w:val="00EF7FD8"/>
    <w:rsid w:val="00F06F59"/>
    <w:rsid w:val="00F17988"/>
    <w:rsid w:val="00F24789"/>
    <w:rsid w:val="00F469F0"/>
    <w:rsid w:val="00F53273"/>
    <w:rsid w:val="00F63732"/>
    <w:rsid w:val="00F755E4"/>
    <w:rsid w:val="00F77D02"/>
    <w:rsid w:val="00FB3A86"/>
    <w:rsid w:val="00FD36C8"/>
    <w:rsid w:val="00FE5B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07E3A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F0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9588240">
      <w:bodyDiv w:val="1"/>
      <w:marLeft w:val="0"/>
      <w:marRight w:val="0"/>
      <w:marTop w:val="0"/>
      <w:marBottom w:val="0"/>
      <w:divBdr>
        <w:top w:val="none" w:sz="0" w:space="0" w:color="auto"/>
        <w:left w:val="none" w:sz="0" w:space="0" w:color="auto"/>
        <w:bottom w:val="none" w:sz="0" w:space="0" w:color="auto"/>
        <w:right w:val="none" w:sz="0" w:space="0" w:color="auto"/>
      </w:divBdr>
      <w:divsChild>
        <w:div w:id="26492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1436491">
      <w:bodyDiv w:val="1"/>
      <w:marLeft w:val="0"/>
      <w:marRight w:val="0"/>
      <w:marTop w:val="0"/>
      <w:marBottom w:val="0"/>
      <w:divBdr>
        <w:top w:val="none" w:sz="0" w:space="0" w:color="auto"/>
        <w:left w:val="none" w:sz="0" w:space="0" w:color="auto"/>
        <w:bottom w:val="none" w:sz="0" w:space="0" w:color="auto"/>
        <w:right w:val="none" w:sz="0" w:space="0" w:color="auto"/>
      </w:divBdr>
      <w:divsChild>
        <w:div w:id="334843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8706121">
      <w:bodyDiv w:val="1"/>
      <w:marLeft w:val="0"/>
      <w:marRight w:val="0"/>
      <w:marTop w:val="0"/>
      <w:marBottom w:val="0"/>
      <w:divBdr>
        <w:top w:val="none" w:sz="0" w:space="0" w:color="auto"/>
        <w:left w:val="none" w:sz="0" w:space="0" w:color="auto"/>
        <w:bottom w:val="none" w:sz="0" w:space="0" w:color="auto"/>
        <w:right w:val="none" w:sz="0" w:space="0" w:color="auto"/>
      </w:divBdr>
      <w:divsChild>
        <w:div w:id="212869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g.2023.1153016" TargetMode="External"/><Relationship Id="rId21" Type="http://schemas.openxmlformats.org/officeDocument/2006/relationships/hyperlink" Target="https://doi.org/10.24018/ejedu.2023.4.1.551" TargetMode="External"/><Relationship Id="rId42" Type="http://schemas.openxmlformats.org/officeDocument/2006/relationships/hyperlink" Target="https://doi.org/10.56040/mlrc2024" TargetMode="External"/><Relationship Id="rId47" Type="http://schemas.openxmlformats.org/officeDocument/2006/relationships/hyperlink" Target="https://doi.org/10.1080/02188791.2022.2070907" TargetMode="External"/><Relationship Id="rId63" Type="http://schemas.openxmlformats.org/officeDocument/2006/relationships/hyperlink" Target="https://doi.org/10.3390/higheredu4030043" TargetMode="External"/><Relationship Id="rId68" Type="http://schemas.openxmlformats.org/officeDocument/2006/relationships/hyperlink" Target="https://doi.org/10.1080/14623943.2017.129593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4093/awej/vol9no1.12" TargetMode="External"/><Relationship Id="rId29" Type="http://schemas.openxmlformats.org/officeDocument/2006/relationships/hyperlink" Target="https://doi.org/10.1080/14623940802652979" TargetMode="External"/><Relationship Id="rId11" Type="http://schemas.openxmlformats.org/officeDocument/2006/relationships/footer" Target="footer2.xml"/><Relationship Id="rId24" Type="http://schemas.openxmlformats.org/officeDocument/2006/relationships/hyperlink" Target="https://doi.org/10.5861/ijrse.2022.351" TargetMode="External"/><Relationship Id="rId32" Type="http://schemas.openxmlformats.org/officeDocument/2006/relationships/hyperlink" Target="https://doi.org/10.1080/08878730.2022.2051155" TargetMode="External"/><Relationship Id="rId37" Type="http://schemas.openxmlformats.org/officeDocument/2006/relationships/hyperlink" Target="https://doi.org/10.1007/s10755-024-09753-1" TargetMode="External"/><Relationship Id="rId40" Type="http://schemas.openxmlformats.org/officeDocument/2006/relationships/hyperlink" Target="https://doi.org/10.25236/fer.2024.070923" TargetMode="External"/><Relationship Id="rId45" Type="http://schemas.openxmlformats.org/officeDocument/2006/relationships/hyperlink" Target="https://doi.org/10.1016/j.ssaho.2025.101517" TargetMode="External"/><Relationship Id="rId53" Type="http://schemas.openxmlformats.org/officeDocument/2006/relationships/hyperlink" Target="https://doi.org/10.1007/s10639-018-9686-6" TargetMode="External"/><Relationship Id="rId58" Type="http://schemas.openxmlformats.org/officeDocument/2006/relationships/hyperlink" Target="https://uwo.scholaris.ca/items/c46a89a2-1136-42f2-9c99-157ad693272f" TargetMode="External"/><Relationship Id="rId66" Type="http://schemas.openxmlformats.org/officeDocument/2006/relationships/hyperlink" Target="https://doi.org/10.1007/s13384-022-00589-2" TargetMode="External"/><Relationship Id="rId5" Type="http://schemas.openxmlformats.org/officeDocument/2006/relationships/webSettings" Target="webSettings.xml"/><Relationship Id="rId61" Type="http://schemas.openxmlformats.org/officeDocument/2006/relationships/hyperlink" Target="https://doi.org/10.1016/j.tate.2007.01.004" TargetMode="External"/><Relationship Id="rId19" Type="http://schemas.openxmlformats.org/officeDocument/2006/relationships/hyperlink" Target="https://doi.org/10.1080/00461520.2022.2051513" TargetMode="External"/><Relationship Id="rId14" Type="http://schemas.openxmlformats.org/officeDocument/2006/relationships/image" Target="media/image1.png"/><Relationship Id="rId22" Type="http://schemas.openxmlformats.org/officeDocument/2006/relationships/hyperlink" Target="https://asjp.cerist.dz/en/article/255734" TargetMode="External"/><Relationship Id="rId27" Type="http://schemas.openxmlformats.org/officeDocument/2006/relationships/hyperlink" Target="https://doi.org/10.3102/00028312033001193" TargetMode="External"/><Relationship Id="rId30" Type="http://schemas.openxmlformats.org/officeDocument/2006/relationships/hyperlink" Target="https://fount.aucegypt.edu/etds/1756/" TargetMode="External"/><Relationship Id="rId35" Type="http://schemas.openxmlformats.org/officeDocument/2006/relationships/hyperlink" Target="https://doi.org/10.1111/jcal.70004" TargetMode="External"/><Relationship Id="rId43" Type="http://schemas.openxmlformats.org/officeDocument/2006/relationships/hyperlink" Target="https://doi.org/10.1016/j.ssaho.2021.100233" TargetMode="External"/><Relationship Id="rId48" Type="http://schemas.openxmlformats.org/officeDocument/2006/relationships/hyperlink" Target="https://doi.org/10.1007/s11423-020-09824-x" TargetMode="External"/><Relationship Id="rId56" Type="http://schemas.openxmlformats.org/officeDocument/2006/relationships/hyperlink" Target="https://doi.org/10.1108/ijem-12-2022-0492" TargetMode="External"/><Relationship Id="rId64" Type="http://schemas.openxmlformats.org/officeDocument/2006/relationships/hyperlink" Target="https://doi.org/10.1111/ssm.18341"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08/eb00990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7265/2159-5836/2017.01.013" TargetMode="External"/><Relationship Id="rId25" Type="http://schemas.openxmlformats.org/officeDocument/2006/relationships/hyperlink" Target="https://doi.org/10.1016/j.tate.2024.104920" TargetMode="External"/><Relationship Id="rId33" Type="http://schemas.openxmlformats.org/officeDocument/2006/relationships/hyperlink" Target="https://doi.org/10.1080/19496591.2025.2559590" TargetMode="External"/><Relationship Id="rId38" Type="http://schemas.openxmlformats.org/officeDocument/2006/relationships/hyperlink" Target="https://doi.org/10.3390/su16146250" TargetMode="External"/><Relationship Id="rId46" Type="http://schemas.openxmlformats.org/officeDocument/2006/relationships/hyperlink" Target="https://doi.org/10.47577/tssj.v25i1.4992" TargetMode="External"/><Relationship Id="rId59" Type="http://schemas.openxmlformats.org/officeDocument/2006/relationships/hyperlink" Target="https://doi.org/10.1016/j.stueduc.2022.101170" TargetMode="External"/><Relationship Id="rId67" Type="http://schemas.openxmlformats.org/officeDocument/2006/relationships/hyperlink" Target="https://doi.org/10.3390/su17073106" TargetMode="External"/><Relationship Id="rId20" Type="http://schemas.openxmlformats.org/officeDocument/2006/relationships/hyperlink" Target="https://doi.org/10.58421/gehu.v4i4.616" TargetMode="External"/><Relationship Id="rId41" Type="http://schemas.openxmlformats.org/officeDocument/2006/relationships/hyperlink" Target="https://doi.org/10.3389/feduc.2025.1614388" TargetMode="External"/><Relationship Id="rId54" Type="http://schemas.openxmlformats.org/officeDocument/2006/relationships/hyperlink" Target="https://www.ceeol.com/search/article-detail?id=1010667" TargetMode="External"/><Relationship Id="rId62" Type="http://schemas.openxmlformats.org/officeDocument/2006/relationships/hyperlink" Target="https://doi.org/10.1080/13540602.2023.228248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528-025-01042-8" TargetMode="External"/><Relationship Id="rId23" Type="http://schemas.openxmlformats.org/officeDocument/2006/relationships/hyperlink" Target="https://doi.org/10.1177/00220574251369715" TargetMode="External"/><Relationship Id="rId28" Type="http://schemas.openxmlformats.org/officeDocument/2006/relationships/hyperlink" Target="https://doi.org/10.3390/educsci15101288" TargetMode="External"/><Relationship Id="rId36" Type="http://schemas.openxmlformats.org/officeDocument/2006/relationships/hyperlink" Target="https://doi.org/10.1007/s10972-014-9396-x" TargetMode="External"/><Relationship Id="rId49" Type="http://schemas.openxmlformats.org/officeDocument/2006/relationships/hyperlink" Target="https://doi.org/10.1080/02607476.2021.1904777" TargetMode="External"/><Relationship Id="rId57" Type="http://schemas.openxmlformats.org/officeDocument/2006/relationships/hyperlink" Target="https://doi.org/10.33902/jpr.202530146" TargetMode="External"/><Relationship Id="rId10" Type="http://schemas.openxmlformats.org/officeDocument/2006/relationships/footer" Target="footer1.xml"/><Relationship Id="rId31" Type="http://schemas.openxmlformats.org/officeDocument/2006/relationships/hyperlink" Target="https://doi.org/10.1163/27730840-bja10016" TargetMode="External"/><Relationship Id="rId44" Type="http://schemas.openxmlformats.org/officeDocument/2006/relationships/hyperlink" Target="https://doi.org/10.1080/15348458.2023.2193336" TargetMode="External"/><Relationship Id="rId52" Type="http://schemas.openxmlformats.org/officeDocument/2006/relationships/hyperlink" Target="https://doi.org/10.1108/jwl-feb-2012-0011" TargetMode="External"/><Relationship Id="rId60" Type="http://schemas.openxmlformats.org/officeDocument/2006/relationships/hyperlink" Target="https://www.tesol.org/professional-development/publications-and-research/research-and-standards/standards/" TargetMode="External"/><Relationship Id="rId65" Type="http://schemas.openxmlformats.org/officeDocument/2006/relationships/hyperlink" Target="https://www.mdpi.com/2076-3387/14/1/1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80/02607476.2020.1842134" TargetMode="External"/><Relationship Id="rId39" Type="http://schemas.openxmlformats.org/officeDocument/2006/relationships/hyperlink" Target="https://doi.org/10.1080/00098655.2016.1191311" TargetMode="External"/><Relationship Id="rId34" Type="http://schemas.openxmlformats.org/officeDocument/2006/relationships/hyperlink" Target="https://doi.org/10.1007/s11256-025-00802-3" TargetMode="External"/><Relationship Id="rId50" Type="http://schemas.openxmlformats.org/officeDocument/2006/relationships/hyperlink" Target="https://doi.org/10.1080/08993408.2021.1993666" TargetMode="External"/><Relationship Id="rId55" Type="http://schemas.openxmlformats.org/officeDocument/2006/relationships/hyperlink" Target="https://doi.org/10.1080/13611267.2011.6220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81599-B5F1-4A2B-99C1-2112DB5D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28</Pages>
  <Words>10217</Words>
  <Characters>58242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68323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4</cp:revision>
  <cp:lastPrinted>2026-03-23T13:22:00Z</cp:lastPrinted>
  <dcterms:created xsi:type="dcterms:W3CDTF">2026-03-28T04:49:00Z</dcterms:created>
  <dcterms:modified xsi:type="dcterms:W3CDTF">2026-03-28T06:22:00Z</dcterms:modified>
</cp:coreProperties>
</file>