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8E52" w14:textId="7A19D6C8" w:rsidR="001E4034" w:rsidRPr="001E4034" w:rsidRDefault="001E4034" w:rsidP="001E4034">
      <w:pPr>
        <w:pStyle w:val="Author"/>
        <w:spacing w:line="240" w:lineRule="auto"/>
        <w:jc w:val="left"/>
        <w:rPr>
          <w:rFonts w:ascii="Arial" w:hAnsi="Arial" w:cs="Arial"/>
          <w:bCs/>
          <w:iCs/>
          <w:kern w:val="28"/>
          <w:sz w:val="36"/>
          <w:u w:val="single"/>
        </w:rPr>
      </w:pPr>
      <w:r w:rsidRPr="001E4034">
        <w:rPr>
          <w:rFonts w:ascii="Arial" w:hAnsi="Arial" w:cs="Arial"/>
          <w:bCs/>
          <w:iCs/>
          <w:kern w:val="28"/>
          <w:sz w:val="36"/>
          <w:u w:val="single"/>
        </w:rPr>
        <w:t>Original Research Article</w:t>
      </w:r>
    </w:p>
    <w:p w14:paraId="0C18A921" w14:textId="77777777" w:rsidR="001E4034" w:rsidRDefault="001E4034" w:rsidP="001E4034">
      <w:pPr>
        <w:pStyle w:val="Author"/>
        <w:spacing w:line="240" w:lineRule="auto"/>
        <w:rPr>
          <w:rFonts w:ascii="Arial" w:hAnsi="Arial" w:cs="Arial"/>
          <w:bCs/>
          <w:iCs/>
          <w:kern w:val="28"/>
          <w:sz w:val="36"/>
        </w:rPr>
      </w:pPr>
    </w:p>
    <w:p w14:paraId="33E6E16C" w14:textId="02FFC11D" w:rsidR="00A258C3" w:rsidRDefault="00916CA9" w:rsidP="001E4034">
      <w:pPr>
        <w:pStyle w:val="Author"/>
        <w:spacing w:line="240" w:lineRule="auto"/>
        <w:rPr>
          <w:rFonts w:ascii="Arial" w:hAnsi="Arial" w:cs="Arial"/>
          <w:bCs/>
          <w:iCs/>
          <w:kern w:val="28"/>
          <w:sz w:val="36"/>
        </w:rPr>
      </w:pPr>
      <w:r w:rsidRPr="00916CA9">
        <w:rPr>
          <w:rFonts w:ascii="Arial" w:hAnsi="Arial" w:cs="Arial"/>
          <w:bCs/>
          <w:iCs/>
          <w:kern w:val="28"/>
          <w:sz w:val="36"/>
        </w:rPr>
        <w:t>An Analysis of School Administrators’ Motivational Approaches in Educational Leadership</w:t>
      </w:r>
      <w:r w:rsidR="005B5129">
        <w:rPr>
          <w:rFonts w:ascii="Arial" w:hAnsi="Arial" w:cs="Arial"/>
          <w:bCs/>
          <w:iCs/>
          <w:kern w:val="28"/>
          <w:sz w:val="36"/>
        </w:rPr>
        <w:t xml:space="preserve"> </w:t>
      </w:r>
    </w:p>
    <w:p w14:paraId="62D4F96C" w14:textId="77777777" w:rsidR="001E4034" w:rsidRPr="00790ADA" w:rsidRDefault="001E4034" w:rsidP="001E4034">
      <w:pPr>
        <w:pStyle w:val="Author"/>
        <w:spacing w:line="240" w:lineRule="auto"/>
        <w:rPr>
          <w:rFonts w:ascii="Arial" w:hAnsi="Arial" w:cs="Arial"/>
          <w:sz w:val="36"/>
        </w:rPr>
      </w:pPr>
    </w:p>
    <w:p w14:paraId="60A8C07B" w14:textId="4C7FAEE2" w:rsidR="001E4034" w:rsidRPr="001E4034" w:rsidRDefault="001E4034" w:rsidP="001E4034">
      <w:pPr>
        <w:pStyle w:val="Affiliation"/>
        <w:rPr>
          <w:rFonts w:ascii="Arial" w:hAnsi="Arial" w:cs="Arial"/>
          <w:b/>
          <w:bCs/>
          <w:i/>
        </w:rPr>
      </w:pPr>
    </w:p>
    <w:p w14:paraId="24DA9A91" w14:textId="77777777" w:rsidR="001E4034" w:rsidRPr="001E4034" w:rsidRDefault="001E4034" w:rsidP="001E4034">
      <w:pPr>
        <w:pStyle w:val="Affiliation"/>
        <w:rPr>
          <w:rFonts w:ascii="Arial" w:hAnsi="Arial" w:cs="Arial"/>
          <w:b/>
          <w:bCs/>
          <w:i/>
        </w:rPr>
      </w:pPr>
    </w:p>
    <w:p w14:paraId="7168822B" w14:textId="77777777" w:rsidR="001E4034" w:rsidRPr="001E4034" w:rsidRDefault="001E4034" w:rsidP="009E5C65">
      <w:pPr>
        <w:pStyle w:val="Affiliation"/>
        <w:jc w:val="left"/>
        <w:rPr>
          <w:rFonts w:ascii="Arial" w:hAnsi="Arial" w:cs="Arial"/>
          <w:b/>
          <w:bCs/>
          <w:i/>
        </w:rPr>
      </w:pPr>
    </w:p>
    <w:p w14:paraId="51568F20" w14:textId="77777777" w:rsidR="001E4034" w:rsidRPr="00F20186" w:rsidRDefault="001E4034" w:rsidP="00DB75EE">
      <w:pPr>
        <w:pStyle w:val="Affiliation"/>
        <w:spacing w:after="0" w:line="240" w:lineRule="auto"/>
        <w:rPr>
          <w:rFonts w:ascii="Arial" w:hAnsi="Arial" w:cs="Arial"/>
          <w:b/>
          <w:bCs/>
          <w:i/>
        </w:rPr>
      </w:pPr>
    </w:p>
    <w:p w14:paraId="7EE81A0A" w14:textId="77777777" w:rsidR="002C57D2" w:rsidRPr="00FB3A86" w:rsidRDefault="002C57D2" w:rsidP="00441B6F">
      <w:pPr>
        <w:pStyle w:val="Affiliation"/>
        <w:spacing w:after="0" w:line="240" w:lineRule="auto"/>
        <w:jc w:val="both"/>
        <w:rPr>
          <w:rFonts w:ascii="Arial" w:hAnsi="Arial" w:cs="Arial"/>
        </w:rPr>
      </w:pPr>
    </w:p>
    <w:p w14:paraId="293BDEE1" w14:textId="77777777" w:rsidR="00B01FCD" w:rsidRPr="00FB3A86" w:rsidRDefault="00072F21" w:rsidP="00441B6F">
      <w:pPr>
        <w:pStyle w:val="Copyright"/>
        <w:spacing w:after="0" w:line="240" w:lineRule="auto"/>
        <w:jc w:val="both"/>
        <w:rPr>
          <w:rFonts w:ascii="Arial" w:hAnsi="Arial" w:cs="Arial"/>
        </w:rPr>
        <w:sectPr w:rsidR="00B01FCD" w:rsidRPr="00FB3A86" w:rsidSect="00DF56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5EB9B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8E23148" w14:textId="57377D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89854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332E03" w14:textId="77777777" w:rsidTr="001E44FE">
        <w:tc>
          <w:tcPr>
            <w:tcW w:w="9576" w:type="dxa"/>
            <w:shd w:val="clear" w:color="auto" w:fill="F2F2F2"/>
          </w:tcPr>
          <w:p w14:paraId="1B94F2CC" w14:textId="1C1808D4" w:rsidR="00505F06" w:rsidRPr="0040781E" w:rsidRDefault="00AF78C3" w:rsidP="0040781E">
            <w:pPr>
              <w:pStyle w:val="Body"/>
              <w:rPr>
                <w:rFonts w:ascii="Arial" w:hAnsi="Arial" w:cs="Arial"/>
              </w:rPr>
            </w:pPr>
            <w:r w:rsidRPr="00477750">
              <w:rPr>
                <w:rFonts w:ascii="Arial" w:hAnsi="Arial" w:cs="Arial"/>
              </w:rPr>
              <w:t xml:space="preserve">The main focus of the study was to determine the extent of motivational approaches of the school administrators </w:t>
            </w:r>
            <w:r w:rsidRPr="00AF78C3">
              <w:rPr>
                <w:rFonts w:ascii="Arial" w:hAnsi="Arial" w:cs="Arial"/>
              </w:rPr>
              <w:t>in terms of</w:t>
            </w:r>
            <w:r>
              <w:rPr>
                <w:rFonts w:ascii="Arial" w:hAnsi="Arial" w:cs="Arial"/>
              </w:rPr>
              <w:t xml:space="preserve"> </w:t>
            </w:r>
            <w:r w:rsidRPr="00AF78C3">
              <w:rPr>
                <w:rFonts w:ascii="Arial" w:hAnsi="Arial" w:cs="Arial"/>
              </w:rPr>
              <w:t>Shared Decision-Making,</w:t>
            </w:r>
            <w:r>
              <w:rPr>
                <w:rFonts w:ascii="Arial" w:hAnsi="Arial" w:cs="Arial"/>
              </w:rPr>
              <w:t xml:space="preserve"> </w:t>
            </w:r>
            <w:r w:rsidRPr="00AF78C3">
              <w:rPr>
                <w:rFonts w:ascii="Arial" w:hAnsi="Arial" w:cs="Arial"/>
              </w:rPr>
              <w:t>Goal Setting, and</w:t>
            </w:r>
            <w:r>
              <w:rPr>
                <w:rFonts w:ascii="Arial" w:hAnsi="Arial" w:cs="Arial"/>
              </w:rPr>
              <w:t xml:space="preserve"> </w:t>
            </w:r>
            <w:r w:rsidRPr="00AF78C3">
              <w:rPr>
                <w:rFonts w:ascii="Arial" w:hAnsi="Arial" w:cs="Arial"/>
              </w:rPr>
              <w:t>Professional Development</w:t>
            </w:r>
            <w:r>
              <w:rPr>
                <w:rFonts w:ascii="Arial" w:hAnsi="Arial" w:cs="Arial"/>
              </w:rPr>
              <w:t>.</w:t>
            </w:r>
            <w:r>
              <w:t xml:space="preserve"> U</w:t>
            </w:r>
            <w:r w:rsidRPr="00AF78C3">
              <w:rPr>
                <w:rFonts w:ascii="Arial" w:hAnsi="Arial" w:cs="Arial"/>
              </w:rPr>
              <w:t>tiliz</w:t>
            </w:r>
            <w:r>
              <w:rPr>
                <w:rFonts w:ascii="Arial" w:hAnsi="Arial" w:cs="Arial"/>
              </w:rPr>
              <w:t>ing</w:t>
            </w:r>
            <w:r w:rsidRPr="00AF78C3">
              <w:rPr>
                <w:rFonts w:ascii="Arial" w:hAnsi="Arial" w:cs="Arial"/>
              </w:rPr>
              <w:t xml:space="preserve"> non-experimental quantitative research approach</w:t>
            </w:r>
            <w:r>
              <w:rPr>
                <w:rFonts w:ascii="Arial" w:hAnsi="Arial" w:cs="Arial"/>
              </w:rPr>
              <w:t xml:space="preserve"> and a </w:t>
            </w:r>
            <w:r w:rsidRPr="00AF78C3">
              <w:rPr>
                <w:rFonts w:ascii="Arial" w:hAnsi="Arial" w:cs="Arial"/>
              </w:rPr>
              <w:t>descriptive correlational design. Quantitative research is defined as a systematic investigation of phenomena by gathering quantifiable data and performing statistical, mathematical, or computational techniques.</w:t>
            </w:r>
            <w:r>
              <w:t xml:space="preserve"> </w:t>
            </w:r>
            <w:r w:rsidRPr="00AF78C3">
              <w:rPr>
                <w:rFonts w:ascii="Arial" w:hAnsi="Arial" w:cs="Arial"/>
              </w:rPr>
              <w:t>Descriptive research is defined as a research method that describes the characteristics of the population or phenomenon that is being studied.</w:t>
            </w:r>
            <w:r w:rsidR="00F058B6">
              <w:rPr>
                <w:rFonts w:ascii="Arial" w:hAnsi="Arial" w:cs="Arial"/>
              </w:rPr>
              <w:t xml:space="preserve"> </w:t>
            </w:r>
            <w:r w:rsidR="00F058B6" w:rsidRPr="00F058B6">
              <w:rPr>
                <w:rFonts w:ascii="Arial" w:hAnsi="Arial" w:cs="Arial"/>
              </w:rPr>
              <w:t xml:space="preserve">The study is conducted in Sulop District, located in the Municipality of Sulop, a 3rd class municipality in Davao del Sur. </w:t>
            </w:r>
            <w:r w:rsidR="00C4321D">
              <w:rPr>
                <w:rFonts w:ascii="Arial" w:hAnsi="Arial" w:cs="Arial"/>
              </w:rPr>
              <w:t>A</w:t>
            </w:r>
            <w:r w:rsidR="00F058B6" w:rsidRPr="00F058B6">
              <w:rPr>
                <w:rFonts w:ascii="Arial" w:hAnsi="Arial" w:cs="Arial"/>
              </w:rPr>
              <w:t>pproximately 17 kilometers from Digos City, the provincial capital, and lies midway between two major growth centers in Mindanao: Davao City (Region XI) and General Santos City (Region XII)</w:t>
            </w:r>
            <w:r w:rsidR="00F058B6">
              <w:rPr>
                <w:rFonts w:ascii="Arial" w:hAnsi="Arial" w:cs="Arial"/>
              </w:rPr>
              <w:t xml:space="preserve"> </w:t>
            </w:r>
            <w:r w:rsidR="00F058B6" w:rsidRPr="00403F09">
              <w:rPr>
                <w:rFonts w:ascii="Arial" w:hAnsi="Arial" w:cs="Arial"/>
              </w:rPr>
              <w:t>during the second semester of school year 2020 - 2021.</w:t>
            </w:r>
            <w:r w:rsidR="00F11E7A">
              <w:t xml:space="preserve"> </w:t>
            </w:r>
            <w:r w:rsidR="00F11E7A" w:rsidRPr="00F11E7A">
              <w:rPr>
                <w:rFonts w:ascii="Arial" w:hAnsi="Arial" w:cs="Arial"/>
              </w:rPr>
              <w:t xml:space="preserve">Convenience sampling was used, involving </w:t>
            </w:r>
            <w:r w:rsidR="00A1746B">
              <w:rPr>
                <w:rFonts w:ascii="Arial" w:hAnsi="Arial" w:cs="Arial"/>
              </w:rPr>
              <w:t xml:space="preserve">100 </w:t>
            </w:r>
            <w:r w:rsidR="00F11E7A" w:rsidRPr="00F11E7A">
              <w:rPr>
                <w:rFonts w:ascii="Arial" w:hAnsi="Arial" w:cs="Arial"/>
              </w:rPr>
              <w:t>voluntary teacher participants</w:t>
            </w:r>
            <w:r w:rsidR="00A1746B">
              <w:rPr>
                <w:rFonts w:ascii="Arial" w:hAnsi="Arial" w:cs="Arial"/>
              </w:rPr>
              <w:t xml:space="preserve"> </w:t>
            </w:r>
            <w:r w:rsidR="00F11E7A" w:rsidRPr="00F11E7A">
              <w:rPr>
                <w:rFonts w:ascii="Arial" w:hAnsi="Arial" w:cs="Arial"/>
              </w:rPr>
              <w:t>with informed consent. A validated researcher-made questionnaire with a five-point Likert scale was utilized. Necessary approvals were secured prior to data collection through questionnaire distribution. Data were analyzed using mean and Pearson correlation to determine the extent of practices and relationships between variables.</w:t>
            </w:r>
            <w:r w:rsidR="00676615">
              <w:rPr>
                <w:rFonts w:ascii="Arial" w:hAnsi="Arial" w:cs="Arial"/>
              </w:rPr>
              <w:t xml:space="preserve"> </w:t>
            </w:r>
            <w:r w:rsidR="00676615" w:rsidRPr="00676615">
              <w:rPr>
                <w:rFonts w:ascii="Arial" w:hAnsi="Arial" w:cs="Arial"/>
              </w:rPr>
              <w:t>The results showed that school administrators’ motivational approaches were consistently rated</w:t>
            </w:r>
            <w:r w:rsidR="00FE1292">
              <w:rPr>
                <w:rFonts w:ascii="Arial" w:hAnsi="Arial" w:cs="Arial"/>
              </w:rPr>
              <w:t xml:space="preserve"> using Likert Scale as </w:t>
            </w:r>
            <w:r w:rsidR="00676615" w:rsidRPr="00676615">
              <w:rPr>
                <w:rFonts w:ascii="Arial" w:hAnsi="Arial" w:cs="Arial"/>
              </w:rPr>
              <w:t>“often” in shared decision-making (4.02), goal setting (4.05), and professional development (4.10).</w:t>
            </w:r>
            <w:r w:rsidR="00676615">
              <w:rPr>
                <w:rFonts w:ascii="Arial" w:hAnsi="Arial" w:cs="Arial"/>
              </w:rPr>
              <w:t xml:space="preserve"> </w:t>
            </w:r>
            <w:r w:rsidR="00387C85" w:rsidRPr="005A7E3F">
              <w:rPr>
                <w:rFonts w:ascii="Arial" w:hAnsi="Arial" w:cs="Arial"/>
              </w:rPr>
              <w:t>The study fills the gap in which the data were analyzed using mean and Pearson correlation to determine the extent of practices and relationships between variables. The results showed that school administrators’ motivational approaches were consistently rated using Likert Scale as “often” in shared decision-making (4.02), goal setting (4.05), and professional development (4.10). The findings lead to the conclusion that school administrators frequently practice motivational approaches</w:t>
            </w:r>
            <w:r w:rsidR="00387C85">
              <w:rPr>
                <w:rFonts w:ascii="Arial" w:hAnsi="Arial" w:cs="Arial"/>
              </w:rPr>
              <w:t xml:space="preserve"> </w:t>
            </w:r>
            <w:r w:rsidR="00FE1292" w:rsidRPr="00FE1292">
              <w:rPr>
                <w:rFonts w:ascii="Arial" w:hAnsi="Arial" w:cs="Arial"/>
              </w:rPr>
              <w:t>in educational leadership, particularly in shared decision-making, goal setting, and professional development. This indicates that such strategies are consistently implemented and play a significant role in fostering a supportive and effective school environment.</w:t>
            </w:r>
          </w:p>
        </w:tc>
      </w:tr>
    </w:tbl>
    <w:p w14:paraId="7BB9C545" w14:textId="362B8621" w:rsidR="00790ADA" w:rsidRDefault="00A24E7E" w:rsidP="00441B6F">
      <w:pPr>
        <w:pStyle w:val="Body"/>
        <w:spacing w:after="0"/>
        <w:rPr>
          <w:rFonts w:ascii="Arial" w:hAnsi="Arial" w:cs="Arial"/>
          <w:i/>
        </w:rPr>
      </w:pPr>
      <w:r>
        <w:rPr>
          <w:rFonts w:ascii="Arial" w:hAnsi="Arial" w:cs="Arial"/>
          <w:i/>
        </w:rPr>
        <w:t xml:space="preserve">Keywords: </w:t>
      </w:r>
      <w:r w:rsidR="0040781E" w:rsidRPr="0040781E">
        <w:rPr>
          <w:rFonts w:ascii="Arial" w:hAnsi="Arial" w:cs="Arial"/>
          <w:i/>
        </w:rPr>
        <w:t>Educational Leadership, Goal Setting, Motivational Approaches, Professional Development, School Administrators</w:t>
      </w:r>
    </w:p>
    <w:p w14:paraId="1B16031C" w14:textId="77777777" w:rsidR="0024282C" w:rsidRDefault="0024282C" w:rsidP="00441B6F">
      <w:pPr>
        <w:pStyle w:val="Body"/>
        <w:spacing w:after="0"/>
        <w:rPr>
          <w:rFonts w:ascii="Arial" w:hAnsi="Arial" w:cs="Arial"/>
          <w:i/>
          <w:sz w:val="18"/>
        </w:rPr>
      </w:pPr>
    </w:p>
    <w:p w14:paraId="358989AC" w14:textId="191599AF"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8736A0A" w14:textId="77777777" w:rsidR="00790ADA" w:rsidRPr="00FB3A86" w:rsidRDefault="00790ADA" w:rsidP="00441B6F">
      <w:pPr>
        <w:pStyle w:val="AbstHead"/>
        <w:spacing w:after="0"/>
        <w:jc w:val="both"/>
        <w:rPr>
          <w:rFonts w:ascii="Arial" w:hAnsi="Arial" w:cs="Arial"/>
        </w:rPr>
      </w:pPr>
    </w:p>
    <w:p w14:paraId="757E713A" w14:textId="1629F6BC" w:rsidR="00505F06" w:rsidRDefault="0019303E" w:rsidP="00441B6F">
      <w:pPr>
        <w:pStyle w:val="Body"/>
        <w:spacing w:after="0"/>
        <w:rPr>
          <w:rFonts w:ascii="Arial" w:hAnsi="Arial" w:cs="Arial"/>
        </w:rPr>
      </w:pPr>
      <w:r w:rsidRPr="00477750">
        <w:rPr>
          <w:rFonts w:ascii="Arial" w:hAnsi="Arial" w:cs="Arial"/>
        </w:rPr>
        <w:t>Motivation is not a precise concept, but understanding how administrators use different motivational techniques to affect the work of teachers could help school formulate new improvement programs which may support principals and teachers.</w:t>
      </w:r>
      <w:r w:rsidR="00B33209" w:rsidRPr="00B33209">
        <w:t xml:space="preserve"> </w:t>
      </w:r>
      <w:r w:rsidR="00B33209" w:rsidRPr="00B33209">
        <w:rPr>
          <w:rFonts w:ascii="Arial" w:hAnsi="Arial" w:cs="Arial"/>
        </w:rPr>
        <w:t xml:space="preserve">In a decade of education reform, teachers have been viewed as central to both the problems of education and their solutions. </w:t>
      </w:r>
      <w:r w:rsidRPr="00477750">
        <w:rPr>
          <w:rFonts w:ascii="Arial" w:hAnsi="Arial" w:cs="Arial"/>
        </w:rPr>
        <w:t>Education researchers and school leaders have faced the challenge of motivating teachers to high levels of performance.</w:t>
      </w:r>
      <w:r w:rsidRPr="0019303E">
        <w:t xml:space="preserve"> </w:t>
      </w:r>
      <w:r w:rsidRPr="0019303E">
        <w:rPr>
          <w:rFonts w:ascii="Arial" w:hAnsi="Arial" w:cs="Arial"/>
        </w:rPr>
        <w:t>The issue looks at teacher motivation and considers how it has been treated historically, how it is affected by external and internal factors, and how new directions in professional development, teacher evaluation, new teacher induction and school reform are currently creating opportunities for more effective teacher motivation.</w:t>
      </w:r>
    </w:p>
    <w:p w14:paraId="0B9B7808" w14:textId="77777777" w:rsidR="0019303E" w:rsidRDefault="0019303E" w:rsidP="00441B6F">
      <w:pPr>
        <w:pStyle w:val="Body"/>
        <w:spacing w:after="0"/>
        <w:rPr>
          <w:rFonts w:ascii="Arial" w:hAnsi="Arial" w:cs="Arial"/>
        </w:rPr>
      </w:pPr>
    </w:p>
    <w:p w14:paraId="648CDD14" w14:textId="1BC850F0" w:rsidR="0019303E" w:rsidRDefault="00B33209" w:rsidP="00441B6F">
      <w:pPr>
        <w:pStyle w:val="Body"/>
        <w:spacing w:after="0"/>
        <w:rPr>
          <w:rFonts w:ascii="Arial" w:hAnsi="Arial" w:cs="Arial"/>
        </w:rPr>
      </w:pPr>
      <w:r w:rsidRPr="00477750">
        <w:rPr>
          <w:rFonts w:ascii="Arial" w:hAnsi="Arial" w:cs="Arial"/>
        </w:rPr>
        <w:t>Much of teachers’ work is carried out in self-contained classrooms that isolate them from the support of their colleagues. Because of this organizational structure, teachers are difficult to supervise, do not receive regular feedback from others, and often find it hard to collaborate.</w:t>
      </w:r>
      <w:r>
        <w:rPr>
          <w:rFonts w:ascii="Arial" w:hAnsi="Arial" w:cs="Arial"/>
        </w:rPr>
        <w:t xml:space="preserve"> </w:t>
      </w:r>
      <w:r w:rsidR="0019303E">
        <w:rPr>
          <w:rFonts w:ascii="Arial" w:hAnsi="Arial" w:cs="Arial"/>
        </w:rPr>
        <w:t xml:space="preserve">As, </w:t>
      </w:r>
      <w:r>
        <w:rPr>
          <w:rFonts w:ascii="Arial" w:hAnsi="Arial" w:cs="Arial"/>
        </w:rPr>
        <w:t xml:space="preserve">Suyitno </w:t>
      </w:r>
      <w:r w:rsidRPr="00477750">
        <w:rPr>
          <w:rFonts w:ascii="Arial" w:hAnsi="Arial" w:cs="Arial"/>
        </w:rPr>
        <w:t>(20</w:t>
      </w:r>
      <w:r>
        <w:rPr>
          <w:rFonts w:ascii="Arial" w:hAnsi="Arial" w:cs="Arial"/>
        </w:rPr>
        <w:t>21</w:t>
      </w:r>
      <w:r w:rsidRPr="00477750">
        <w:rPr>
          <w:rFonts w:ascii="Arial" w:hAnsi="Arial" w:cs="Arial"/>
        </w:rPr>
        <w:t>) found that teachers feel highly motivated when they are consulted about decisions regarding their work</w:t>
      </w:r>
      <w:r w:rsidRPr="00B33209">
        <w:rPr>
          <w:rFonts w:ascii="Arial" w:hAnsi="Arial" w:cs="Arial"/>
        </w:rPr>
        <w:t xml:space="preserve"> </w:t>
      </w:r>
      <w:r>
        <w:rPr>
          <w:rFonts w:ascii="Arial" w:hAnsi="Arial" w:cs="Arial"/>
        </w:rPr>
        <w:t>i</w:t>
      </w:r>
      <w:r w:rsidRPr="00477750">
        <w:rPr>
          <w:rFonts w:ascii="Arial" w:hAnsi="Arial" w:cs="Arial"/>
        </w:rPr>
        <w:t>n Indonesia, school leadership and management style are also important factors, which can either motivate or lower teacher morale and commitment.</w:t>
      </w:r>
      <w:r w:rsidRPr="00B33209">
        <w:rPr>
          <w:rFonts w:ascii="Arial" w:hAnsi="Arial" w:cs="Arial"/>
        </w:rPr>
        <w:t xml:space="preserve"> </w:t>
      </w:r>
      <w:r>
        <w:rPr>
          <w:rFonts w:ascii="Arial" w:hAnsi="Arial" w:cs="Arial"/>
        </w:rPr>
        <w:t xml:space="preserve">In other side of the coin, </w:t>
      </w:r>
      <w:r w:rsidR="00434E1D">
        <w:rPr>
          <w:rFonts w:ascii="Arial" w:hAnsi="Arial" w:cs="Arial"/>
        </w:rPr>
        <w:t>Nguni et.al,</w:t>
      </w:r>
      <w:r w:rsidR="0019303E" w:rsidRPr="00477750">
        <w:rPr>
          <w:rFonts w:ascii="Arial" w:hAnsi="Arial" w:cs="Arial"/>
        </w:rPr>
        <w:t xml:space="preserve"> (200</w:t>
      </w:r>
      <w:r w:rsidR="00681982">
        <w:rPr>
          <w:rFonts w:ascii="Arial" w:hAnsi="Arial" w:cs="Arial"/>
        </w:rPr>
        <w:t>6</w:t>
      </w:r>
      <w:r w:rsidR="0019303E" w:rsidRPr="00477750">
        <w:rPr>
          <w:rFonts w:ascii="Arial" w:hAnsi="Arial" w:cs="Arial"/>
        </w:rPr>
        <w:t xml:space="preserve">) in </w:t>
      </w:r>
      <w:r w:rsidR="00434E1D">
        <w:rPr>
          <w:rFonts w:ascii="Arial" w:hAnsi="Arial" w:cs="Arial"/>
        </w:rPr>
        <w:t>Tanzania</w:t>
      </w:r>
      <w:r w:rsidR="0019303E" w:rsidRPr="00477750">
        <w:rPr>
          <w:rFonts w:ascii="Arial" w:hAnsi="Arial" w:cs="Arial"/>
        </w:rPr>
        <w:t xml:space="preserve"> points that teachers and other school workers tend to remain contented and reasonably motivated as long as salaries are paid on time and they are promoted regularly.</w:t>
      </w:r>
      <w:r w:rsidR="0019303E">
        <w:rPr>
          <w:rFonts w:ascii="Arial" w:hAnsi="Arial" w:cs="Arial"/>
        </w:rPr>
        <w:t xml:space="preserve"> </w:t>
      </w:r>
    </w:p>
    <w:p w14:paraId="2650E842" w14:textId="77777777" w:rsidR="0019303E" w:rsidRDefault="0019303E" w:rsidP="00441B6F">
      <w:pPr>
        <w:pStyle w:val="Body"/>
        <w:spacing w:after="0"/>
        <w:rPr>
          <w:rFonts w:ascii="Arial" w:hAnsi="Arial" w:cs="Arial"/>
        </w:rPr>
      </w:pPr>
    </w:p>
    <w:p w14:paraId="74E98697" w14:textId="1F168FE3" w:rsidR="0063201F" w:rsidRDefault="0063201F" w:rsidP="00441B6F">
      <w:pPr>
        <w:pStyle w:val="Body"/>
        <w:spacing w:after="0"/>
        <w:rPr>
          <w:rFonts w:ascii="Arial" w:hAnsi="Arial" w:cs="Arial"/>
        </w:rPr>
      </w:pPr>
      <w:r w:rsidRPr="0063201F">
        <w:rPr>
          <w:rFonts w:ascii="Arial" w:hAnsi="Arial" w:cs="Arial"/>
        </w:rPr>
        <w:t>Perhaps as a result of these circumstances, the research also shows that many good teachers leave teaching in the first three years (Frase 2002). Clearly, education leaders need to find ways to keep teachers in the profession and keep them motivated. A motivated teacher, as described here, is one who not only feels satisfied with his or her job but also is empowered to strive for excellence and growth in instructional practice. The issue looks at teacher motivation and considers how it has been treated historically, how it is affected by external and internal factors, and how new directions in professional development, teacher evaluation, new teacher induction and school reform are currently creating</w:t>
      </w:r>
    </w:p>
    <w:p w14:paraId="6D1DB068" w14:textId="77777777" w:rsidR="0063201F" w:rsidRDefault="0063201F" w:rsidP="00441B6F">
      <w:pPr>
        <w:pStyle w:val="Body"/>
        <w:spacing w:after="0"/>
        <w:rPr>
          <w:rFonts w:ascii="Arial" w:hAnsi="Arial" w:cs="Arial"/>
        </w:rPr>
      </w:pPr>
    </w:p>
    <w:p w14:paraId="7987D9F0" w14:textId="47ED0F31" w:rsidR="0019303E" w:rsidRDefault="00DE7CC4" w:rsidP="00441B6F">
      <w:pPr>
        <w:pStyle w:val="Body"/>
        <w:spacing w:after="0"/>
        <w:rPr>
          <w:rFonts w:ascii="Arial" w:hAnsi="Arial" w:cs="Arial"/>
        </w:rPr>
      </w:pPr>
      <w:r w:rsidRPr="00477750">
        <w:rPr>
          <w:rFonts w:ascii="Arial" w:hAnsi="Arial" w:cs="Arial"/>
        </w:rPr>
        <w:t xml:space="preserve">This situation has always been close in the Philippines, various reports show that the attitude of inspectors towards teachers in supervising their work is another important work-related motivational factor.  </w:t>
      </w:r>
      <w:r w:rsidR="0019303E" w:rsidRPr="00477750">
        <w:rPr>
          <w:rFonts w:ascii="Arial" w:hAnsi="Arial" w:cs="Arial"/>
        </w:rPr>
        <w:t xml:space="preserve">In local setting, the teachers in </w:t>
      </w:r>
      <w:r w:rsidR="0019303E">
        <w:rPr>
          <w:rFonts w:ascii="Arial" w:hAnsi="Arial" w:cs="Arial"/>
        </w:rPr>
        <w:t>Division of Davao del Sur</w:t>
      </w:r>
      <w:r w:rsidR="0019303E" w:rsidRPr="00477750">
        <w:rPr>
          <w:rFonts w:ascii="Arial" w:hAnsi="Arial" w:cs="Arial"/>
        </w:rPr>
        <w:t>, believe</w:t>
      </w:r>
      <w:r w:rsidR="006B4A9F">
        <w:rPr>
          <w:rFonts w:ascii="Arial" w:hAnsi="Arial" w:cs="Arial"/>
        </w:rPr>
        <w:t>d</w:t>
      </w:r>
      <w:r w:rsidR="0019303E" w:rsidRPr="00477750">
        <w:rPr>
          <w:rFonts w:ascii="Arial" w:hAnsi="Arial" w:cs="Arial"/>
        </w:rPr>
        <w:t xml:space="preserve"> that work environment is also an important determining factor in teacher motivation. </w:t>
      </w:r>
      <w:r w:rsidR="00202BBB">
        <w:rPr>
          <w:rFonts w:ascii="Arial" w:hAnsi="Arial" w:cs="Arial"/>
        </w:rPr>
        <w:t>Collie et.al,</w:t>
      </w:r>
      <w:r w:rsidR="0019303E" w:rsidRPr="0019303E">
        <w:rPr>
          <w:rFonts w:ascii="Arial" w:hAnsi="Arial" w:cs="Arial"/>
        </w:rPr>
        <w:t xml:space="preserve"> (2009) have recommended that greater attention should be given to improving work-related conditions of teachers to improve the quality of education. In particular, there should be improvements in the supply of teaching and learning materials and general classroom environment to improve student learning.</w:t>
      </w:r>
      <w:r w:rsidR="0009083E">
        <w:rPr>
          <w:rFonts w:ascii="Arial" w:hAnsi="Arial" w:cs="Arial"/>
        </w:rPr>
        <w:t xml:space="preserve"> </w:t>
      </w:r>
      <w:r w:rsidR="0009083E" w:rsidRPr="0009083E">
        <w:rPr>
          <w:rFonts w:ascii="Arial" w:hAnsi="Arial" w:cs="Arial"/>
        </w:rPr>
        <w:t>It is in this context that the researcher felt the necessity of exploring the motivational approaches of administrators as factor influential to teachers’ behavior.  As such, the results of this study may contribute to the human resource development component of the concerned institutions, making this study sought out document with social relevance.</w:t>
      </w:r>
      <w:r w:rsidR="0019303E" w:rsidRPr="0019303E">
        <w:rPr>
          <w:rFonts w:ascii="Arial" w:hAnsi="Arial" w:cs="Arial"/>
        </w:rPr>
        <w:t xml:space="preserve">  </w:t>
      </w:r>
    </w:p>
    <w:p w14:paraId="5038F834" w14:textId="77777777" w:rsidR="00AA6843" w:rsidRDefault="00AA6843" w:rsidP="00441B6F">
      <w:pPr>
        <w:pStyle w:val="Body"/>
        <w:spacing w:after="0"/>
        <w:rPr>
          <w:rFonts w:ascii="Arial" w:hAnsi="Arial" w:cs="Arial"/>
        </w:rPr>
      </w:pPr>
    </w:p>
    <w:p w14:paraId="1596C653" w14:textId="086DE77C" w:rsidR="00AA6843" w:rsidRPr="00AA6843" w:rsidRDefault="00AA6843" w:rsidP="00441B6F">
      <w:pPr>
        <w:pStyle w:val="Body"/>
        <w:spacing w:after="0"/>
        <w:rPr>
          <w:rFonts w:ascii="Arial" w:hAnsi="Arial" w:cs="Arial"/>
          <w:b/>
          <w:bCs/>
        </w:rPr>
      </w:pPr>
      <w:r w:rsidRPr="00AA6843">
        <w:rPr>
          <w:rFonts w:ascii="Arial" w:hAnsi="Arial" w:cs="Arial"/>
          <w:b/>
          <w:bCs/>
        </w:rPr>
        <w:t>OBJECTIVE</w:t>
      </w:r>
    </w:p>
    <w:p w14:paraId="100CB68C" w14:textId="77777777" w:rsidR="00790ADA" w:rsidRDefault="00790ADA" w:rsidP="00441B6F">
      <w:pPr>
        <w:pStyle w:val="Body"/>
        <w:spacing w:after="0"/>
        <w:rPr>
          <w:rFonts w:ascii="Arial" w:hAnsi="Arial" w:cs="Arial"/>
        </w:rPr>
      </w:pPr>
    </w:p>
    <w:p w14:paraId="6A5A2880" w14:textId="3F6DAE50" w:rsidR="00957C86" w:rsidRPr="00957C86" w:rsidRDefault="00957C86" w:rsidP="00957C86">
      <w:pPr>
        <w:pStyle w:val="Body"/>
        <w:spacing w:after="0"/>
        <w:rPr>
          <w:rFonts w:ascii="Arial" w:hAnsi="Arial" w:cs="Arial"/>
        </w:rPr>
      </w:pPr>
      <w:r w:rsidRPr="00957C86">
        <w:rPr>
          <w:rFonts w:ascii="Arial" w:hAnsi="Arial" w:cs="Arial"/>
        </w:rPr>
        <w:t>1.</w:t>
      </w:r>
      <w:r>
        <w:rPr>
          <w:rFonts w:ascii="Arial" w:hAnsi="Arial" w:cs="Arial"/>
        </w:rPr>
        <w:t xml:space="preserve"> </w:t>
      </w:r>
      <w:r w:rsidRPr="00957C86">
        <w:rPr>
          <w:rFonts w:ascii="Arial" w:hAnsi="Arial" w:cs="Arial"/>
        </w:rPr>
        <w:t>What is the extent of motivational approaches of the school administrators in terms of:</w:t>
      </w:r>
    </w:p>
    <w:p w14:paraId="1FD0ACE4" w14:textId="49AB641A" w:rsidR="00957C86" w:rsidRPr="00957C86" w:rsidRDefault="00957C86" w:rsidP="00957C86">
      <w:pPr>
        <w:pStyle w:val="Body"/>
        <w:spacing w:after="0"/>
        <w:rPr>
          <w:rFonts w:ascii="Arial" w:hAnsi="Arial" w:cs="Arial"/>
        </w:rPr>
      </w:pPr>
      <w:r>
        <w:rPr>
          <w:rFonts w:ascii="Arial" w:hAnsi="Arial" w:cs="Arial"/>
        </w:rPr>
        <w:tab/>
      </w:r>
      <w:r w:rsidRPr="00957C86">
        <w:rPr>
          <w:rFonts w:ascii="Arial" w:hAnsi="Arial" w:cs="Arial"/>
        </w:rPr>
        <w:t>1.1</w:t>
      </w:r>
      <w:r>
        <w:rPr>
          <w:rFonts w:ascii="Arial" w:hAnsi="Arial" w:cs="Arial"/>
        </w:rPr>
        <w:t xml:space="preserve"> </w:t>
      </w:r>
      <w:r w:rsidRPr="00957C86">
        <w:rPr>
          <w:rFonts w:ascii="Arial" w:hAnsi="Arial" w:cs="Arial"/>
        </w:rPr>
        <w:t>Shared Decision-Making,</w:t>
      </w:r>
    </w:p>
    <w:p w14:paraId="23855A02" w14:textId="4F2C2378" w:rsidR="00957C86" w:rsidRPr="00957C86" w:rsidRDefault="00957C86" w:rsidP="00957C86">
      <w:pPr>
        <w:pStyle w:val="Body"/>
        <w:spacing w:after="0"/>
        <w:rPr>
          <w:rFonts w:ascii="Arial" w:hAnsi="Arial" w:cs="Arial"/>
        </w:rPr>
      </w:pPr>
      <w:r>
        <w:rPr>
          <w:rFonts w:ascii="Arial" w:hAnsi="Arial" w:cs="Arial"/>
        </w:rPr>
        <w:tab/>
      </w:r>
      <w:r w:rsidRPr="00957C86">
        <w:rPr>
          <w:rFonts w:ascii="Arial" w:hAnsi="Arial" w:cs="Arial"/>
        </w:rPr>
        <w:t>1.2</w:t>
      </w:r>
      <w:r>
        <w:rPr>
          <w:rFonts w:ascii="Arial" w:hAnsi="Arial" w:cs="Arial"/>
        </w:rPr>
        <w:t xml:space="preserve"> </w:t>
      </w:r>
      <w:r w:rsidRPr="00957C86">
        <w:rPr>
          <w:rFonts w:ascii="Arial" w:hAnsi="Arial" w:cs="Arial"/>
        </w:rPr>
        <w:t>Goal Setting, and</w:t>
      </w:r>
    </w:p>
    <w:p w14:paraId="36D23888" w14:textId="6B598D41" w:rsidR="00AA6843" w:rsidRDefault="00957C86" w:rsidP="00957C86">
      <w:pPr>
        <w:pStyle w:val="Body"/>
        <w:spacing w:after="0"/>
        <w:rPr>
          <w:rFonts w:ascii="Arial" w:hAnsi="Arial" w:cs="Arial"/>
        </w:rPr>
      </w:pPr>
      <w:r>
        <w:rPr>
          <w:rFonts w:ascii="Arial" w:hAnsi="Arial" w:cs="Arial"/>
        </w:rPr>
        <w:tab/>
      </w:r>
      <w:r w:rsidRPr="00957C86">
        <w:rPr>
          <w:rFonts w:ascii="Arial" w:hAnsi="Arial" w:cs="Arial"/>
        </w:rPr>
        <w:t>1.3</w:t>
      </w:r>
      <w:r>
        <w:rPr>
          <w:rFonts w:ascii="Arial" w:hAnsi="Arial" w:cs="Arial"/>
        </w:rPr>
        <w:t xml:space="preserve"> </w:t>
      </w:r>
      <w:r w:rsidRPr="00957C86">
        <w:rPr>
          <w:rFonts w:ascii="Arial" w:hAnsi="Arial" w:cs="Arial"/>
        </w:rPr>
        <w:t>Professional Development?</w:t>
      </w:r>
    </w:p>
    <w:p w14:paraId="69903DBB" w14:textId="77777777" w:rsidR="00AA6843" w:rsidRPr="00FB3A86" w:rsidRDefault="00AA6843" w:rsidP="00441B6F">
      <w:pPr>
        <w:pStyle w:val="Body"/>
        <w:spacing w:after="0"/>
        <w:rPr>
          <w:rFonts w:ascii="Arial" w:hAnsi="Arial" w:cs="Arial"/>
        </w:rPr>
      </w:pPr>
    </w:p>
    <w:p w14:paraId="52C3C7EA" w14:textId="66238741"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3BD9388B" w14:textId="77777777" w:rsidR="00790ADA" w:rsidRPr="00FB3A86" w:rsidRDefault="00790ADA" w:rsidP="00441B6F">
      <w:pPr>
        <w:pStyle w:val="AbstHead"/>
        <w:spacing w:after="0"/>
        <w:jc w:val="both"/>
        <w:rPr>
          <w:rFonts w:ascii="Arial" w:hAnsi="Arial" w:cs="Arial"/>
        </w:rPr>
      </w:pPr>
    </w:p>
    <w:p w14:paraId="3585E2A2" w14:textId="77777777" w:rsidR="006016D6" w:rsidRPr="006016D6" w:rsidRDefault="006016D6" w:rsidP="00441B6F">
      <w:pPr>
        <w:pStyle w:val="Body"/>
        <w:spacing w:after="0"/>
        <w:rPr>
          <w:rFonts w:ascii="Arial" w:hAnsi="Arial" w:cs="Arial"/>
          <w:b/>
          <w:bCs/>
        </w:rPr>
      </w:pPr>
      <w:r w:rsidRPr="006016D6">
        <w:rPr>
          <w:rFonts w:ascii="Arial" w:hAnsi="Arial" w:cs="Arial"/>
          <w:b/>
          <w:bCs/>
        </w:rPr>
        <w:t>RESEARCH DESIGN</w:t>
      </w:r>
    </w:p>
    <w:p w14:paraId="1BCC6C8A" w14:textId="77777777" w:rsidR="004729DA" w:rsidRPr="004729DA" w:rsidRDefault="004729DA" w:rsidP="004729DA">
      <w:pPr>
        <w:pStyle w:val="Body"/>
        <w:spacing w:after="0"/>
        <w:rPr>
          <w:rFonts w:ascii="Arial" w:hAnsi="Arial" w:cs="Arial"/>
          <w:color w:val="000000"/>
          <w:lang w:val="en-PH"/>
        </w:rPr>
      </w:pPr>
      <w:r w:rsidRPr="004729DA">
        <w:rPr>
          <w:rFonts w:ascii="Arial" w:hAnsi="Arial" w:cs="Arial"/>
          <w:color w:val="000000"/>
          <w:lang w:val="en-PH"/>
        </w:rPr>
        <w:t>This study employed a non-experimental quantitative approach using a descriptive-correlational design. Quantitative research involves the systematic collection and analysis of numerical data through statistical, mathematical, or computational methods, producing objective and unbiased results. Data were gathered using structured instruments from a large sample representing the population (Crano, Brewer, &amp; Lac, 2015).</w:t>
      </w:r>
    </w:p>
    <w:p w14:paraId="0C6C97D8" w14:textId="77777777" w:rsidR="004729DA" w:rsidRPr="004729DA" w:rsidRDefault="004729DA" w:rsidP="004729DA">
      <w:pPr>
        <w:pStyle w:val="Body"/>
        <w:spacing w:after="0"/>
        <w:rPr>
          <w:rFonts w:ascii="Arial" w:hAnsi="Arial" w:cs="Arial"/>
          <w:color w:val="000000"/>
          <w:lang w:val="en-PH"/>
        </w:rPr>
      </w:pPr>
      <w:r w:rsidRPr="004729DA">
        <w:rPr>
          <w:rFonts w:ascii="Arial" w:hAnsi="Arial" w:cs="Arial"/>
          <w:color w:val="000000"/>
          <w:lang w:val="en-PH"/>
        </w:rPr>
        <w:t>Additionally, descriptive research focuses on describing the characteristics of a population or phenomenon. While descriptive statistics present existing conditions, inferential statistics are used to examine relationships and possible cause-and-effect connections (Bunge, 1995).</w:t>
      </w:r>
    </w:p>
    <w:p w14:paraId="57E3DDE1" w14:textId="77777777" w:rsidR="00AD1340" w:rsidRDefault="00AD1340" w:rsidP="00441B6F">
      <w:pPr>
        <w:pStyle w:val="Body"/>
        <w:spacing w:after="0"/>
        <w:rPr>
          <w:rFonts w:ascii="Arial" w:hAnsi="Arial" w:cs="Arial"/>
        </w:rPr>
      </w:pPr>
    </w:p>
    <w:p w14:paraId="12126094" w14:textId="0D74B2C1" w:rsidR="006016D6" w:rsidRDefault="006016D6" w:rsidP="00441B6F">
      <w:pPr>
        <w:pStyle w:val="Body"/>
        <w:spacing w:after="0"/>
        <w:rPr>
          <w:rFonts w:ascii="Arial" w:hAnsi="Arial" w:cs="Arial"/>
          <w:color w:val="000000"/>
        </w:rPr>
      </w:pPr>
      <w:r w:rsidRPr="00403F09">
        <w:rPr>
          <w:rFonts w:ascii="Arial" w:hAnsi="Arial" w:cs="Arial"/>
          <w:b/>
        </w:rPr>
        <w:t>RESEARCH LOCALE</w:t>
      </w:r>
      <w:r w:rsidRPr="00403F09">
        <w:rPr>
          <w:rFonts w:ascii="Arial" w:hAnsi="Arial" w:cs="Arial"/>
          <w:color w:val="000000"/>
        </w:rPr>
        <w:t xml:space="preserve"> </w:t>
      </w:r>
    </w:p>
    <w:p w14:paraId="3DE318FF" w14:textId="14BB64AA" w:rsidR="00EB77F5" w:rsidRDefault="004729DA" w:rsidP="00441B6F">
      <w:pPr>
        <w:pStyle w:val="Body"/>
        <w:spacing w:after="0"/>
        <w:rPr>
          <w:rFonts w:ascii="Arial" w:hAnsi="Arial" w:cs="Arial"/>
        </w:rPr>
      </w:pPr>
      <w:r w:rsidRPr="004729DA">
        <w:rPr>
          <w:rFonts w:ascii="Arial" w:hAnsi="Arial" w:cs="Arial"/>
        </w:rPr>
        <w:t>This study was conducted in Sulop District, located in the Municipality of Sulop, a third-class municipality in the province of Davao del Sur. It is approximately 17 kilometers from Digos City, the provincial capital. The municipality is strategically situated between two key growth centers in Mindanao, namely Davao City in Region XI and General Santos City in Region XII.</w:t>
      </w:r>
    </w:p>
    <w:p w14:paraId="6229C357" w14:textId="77777777" w:rsidR="004729DA" w:rsidRDefault="004729DA" w:rsidP="00441B6F">
      <w:pPr>
        <w:pStyle w:val="Body"/>
        <w:spacing w:after="0"/>
        <w:rPr>
          <w:rFonts w:ascii="Arial" w:hAnsi="Arial" w:cs="Arial"/>
        </w:rPr>
      </w:pPr>
    </w:p>
    <w:p w14:paraId="4DDCD57C" w14:textId="77777777" w:rsidR="006016D6" w:rsidRDefault="006016D6" w:rsidP="00441B6F">
      <w:pPr>
        <w:pStyle w:val="Body"/>
        <w:spacing w:after="0"/>
        <w:rPr>
          <w:rFonts w:ascii="Arial" w:hAnsi="Arial" w:cs="Arial"/>
          <w:b/>
          <w:bCs/>
        </w:rPr>
      </w:pPr>
      <w:r w:rsidRPr="006016D6">
        <w:rPr>
          <w:rFonts w:ascii="Arial" w:hAnsi="Arial" w:cs="Arial"/>
          <w:b/>
          <w:bCs/>
        </w:rPr>
        <w:t>POPULATION AND SAMPLE</w:t>
      </w:r>
    </w:p>
    <w:p w14:paraId="329EBFBF" w14:textId="6D708FB5" w:rsidR="003F5947" w:rsidRDefault="004729DA" w:rsidP="006016D6">
      <w:pPr>
        <w:pStyle w:val="Body"/>
        <w:spacing w:after="0"/>
        <w:rPr>
          <w:rFonts w:ascii="Arial" w:hAnsi="Arial" w:cs="Arial"/>
        </w:rPr>
      </w:pPr>
      <w:r w:rsidRPr="004729DA">
        <w:rPr>
          <w:rFonts w:ascii="Arial" w:hAnsi="Arial" w:cs="Arial"/>
        </w:rPr>
        <w:t xml:space="preserve">This study </w:t>
      </w:r>
      <w:r w:rsidR="00133891">
        <w:rPr>
          <w:rFonts w:ascii="Arial" w:hAnsi="Arial" w:cs="Arial"/>
        </w:rPr>
        <w:t xml:space="preserve">was </w:t>
      </w:r>
      <w:r w:rsidR="00133891" w:rsidRPr="00133891">
        <w:rPr>
          <w:rFonts w:ascii="Arial" w:hAnsi="Arial" w:cs="Arial"/>
        </w:rPr>
        <w:t xml:space="preserve">limited by the use of convenience sampling </w:t>
      </w:r>
      <w:r w:rsidRPr="004729DA">
        <w:rPr>
          <w:rFonts w:ascii="Arial" w:hAnsi="Arial" w:cs="Arial"/>
        </w:rPr>
        <w:t xml:space="preserve">to select participants, including only </w:t>
      </w:r>
      <w:r>
        <w:rPr>
          <w:rFonts w:ascii="Arial" w:hAnsi="Arial" w:cs="Arial"/>
        </w:rPr>
        <w:t xml:space="preserve">100 </w:t>
      </w:r>
      <w:r w:rsidRPr="004729DA">
        <w:rPr>
          <w:rFonts w:ascii="Arial" w:hAnsi="Arial" w:cs="Arial"/>
        </w:rPr>
        <w:t>teachers who voluntarily agreed to take part in the research. Their willingness was confirmed through signed informed consent forms. Data collection was conducted during the second semester of the 2020–2021 school year, with the researcher using Google Drive to administer and collect responses from the participants.</w:t>
      </w:r>
    </w:p>
    <w:p w14:paraId="7A36609D" w14:textId="77777777" w:rsidR="00803192" w:rsidRDefault="00803192" w:rsidP="006016D6">
      <w:pPr>
        <w:pStyle w:val="Body"/>
        <w:spacing w:after="0"/>
        <w:rPr>
          <w:rFonts w:ascii="Arial" w:hAnsi="Arial" w:cs="Arial"/>
        </w:rPr>
      </w:pPr>
    </w:p>
    <w:p w14:paraId="79BD00F1" w14:textId="714B8B92" w:rsidR="006016D6" w:rsidRDefault="006016D6" w:rsidP="006016D6">
      <w:pPr>
        <w:pStyle w:val="Body"/>
        <w:spacing w:after="0"/>
        <w:rPr>
          <w:rFonts w:ascii="Arial" w:hAnsi="Arial" w:cs="Arial"/>
        </w:rPr>
      </w:pPr>
      <w:r w:rsidRPr="006016D6">
        <w:rPr>
          <w:rFonts w:ascii="Arial" w:hAnsi="Arial" w:cs="Arial"/>
          <w:b/>
          <w:bCs/>
        </w:rPr>
        <w:t>RESEARCH INSTRUMENT</w:t>
      </w:r>
      <w:r w:rsidRPr="006016D6">
        <w:rPr>
          <w:rFonts w:ascii="Arial" w:hAnsi="Arial" w:cs="Arial"/>
        </w:rPr>
        <w:t xml:space="preserve"> </w:t>
      </w:r>
    </w:p>
    <w:p w14:paraId="578B33DF" w14:textId="79207245" w:rsidR="00787C2F" w:rsidRPr="00787C2F" w:rsidRDefault="00787C2F" w:rsidP="00787C2F">
      <w:pPr>
        <w:jc w:val="both"/>
        <w:rPr>
          <w:rFonts w:ascii="Arial" w:hAnsi="Arial" w:cs="Arial"/>
        </w:rPr>
      </w:pPr>
      <w:r w:rsidRPr="00787C2F">
        <w:rPr>
          <w:rFonts w:ascii="Arial" w:hAnsi="Arial" w:cs="Arial"/>
        </w:rPr>
        <w:t>The study utilized a researcher-developed questionnaire, with indicators carefully selected and refined through consultations with the adviser. Key elements were identified to effectively capture the purpose and essence of the study. The initial draft was reviewed by the research adviser, and suggested revisions were incorporated to improve its presentation.</w:t>
      </w:r>
    </w:p>
    <w:p w14:paraId="63B0E1F6" w14:textId="77777777" w:rsidR="001A0CDD" w:rsidRDefault="00787C2F" w:rsidP="00D066DA">
      <w:pPr>
        <w:jc w:val="both"/>
        <w:rPr>
          <w:rFonts w:ascii="Arial" w:hAnsi="Arial" w:cs="Arial"/>
        </w:rPr>
      </w:pPr>
      <w:r w:rsidRPr="00787C2F">
        <w:rPr>
          <w:rFonts w:ascii="Arial" w:hAnsi="Arial" w:cs="Arial"/>
        </w:rPr>
        <w:t xml:space="preserve">The revised instrument was then submitted to a panel of experts for evaluation. After integrating their feedback and recommendations, final revisions were made before the questionnaire was distributed and administered. </w:t>
      </w:r>
    </w:p>
    <w:p w14:paraId="250E2AB7" w14:textId="4BE678B0" w:rsidR="00711E30" w:rsidRDefault="001A0CDD" w:rsidP="00D066DA">
      <w:pPr>
        <w:jc w:val="both"/>
        <w:rPr>
          <w:rFonts w:ascii="Arial" w:hAnsi="Arial" w:cs="Arial"/>
        </w:rPr>
      </w:pPr>
      <w:r w:rsidRPr="001A0CDD">
        <w:rPr>
          <w:rFonts w:ascii="Arial" w:hAnsi="Arial" w:cs="Arial"/>
        </w:rPr>
        <w:t>A five-point Likert scale was used in this study to measure respondents’ perceptions, as it is a widely accepted tool for assessing attitudes and opinions (Likert, 1932; Joshi et al., 2015; Norman, 2010).</w:t>
      </w:r>
    </w:p>
    <w:p w14:paraId="740A5832" w14:textId="77777777" w:rsidR="001A0CDD" w:rsidRDefault="001A0CDD" w:rsidP="00D066DA">
      <w:pPr>
        <w:jc w:val="both"/>
        <w:rPr>
          <w:rFonts w:ascii="Arial" w:hAnsi="Arial" w:cs="Arial"/>
        </w:rPr>
      </w:pPr>
    </w:p>
    <w:p w14:paraId="61C5C505" w14:textId="41A9518C" w:rsidR="00711E30" w:rsidRDefault="00711E30" w:rsidP="00D066DA">
      <w:pPr>
        <w:jc w:val="both"/>
        <w:rPr>
          <w:rFonts w:ascii="Arial" w:hAnsi="Arial" w:cs="Arial"/>
        </w:rPr>
      </w:pPr>
      <w:r>
        <w:rPr>
          <w:rFonts w:ascii="Arial" w:hAnsi="Arial" w:cs="Arial"/>
        </w:rPr>
        <w:t>TABLE 1.</w:t>
      </w:r>
      <w:r w:rsidR="007A23D3">
        <w:rPr>
          <w:rFonts w:ascii="Arial" w:hAnsi="Arial" w:cs="Arial"/>
        </w:rPr>
        <w:t xml:space="preserve"> Practices of P</w:t>
      </w:r>
      <w:r w:rsidR="007A23D3" w:rsidRPr="00403F09">
        <w:rPr>
          <w:rFonts w:ascii="Arial" w:hAnsi="Arial" w:cs="Arial"/>
        </w:rPr>
        <w:t xml:space="preserve">rovisions relating to the motivational approaches of school administrators </w:t>
      </w:r>
    </w:p>
    <w:p w14:paraId="055FB0FA" w14:textId="57C0AAB8" w:rsidR="00D066DA" w:rsidRDefault="006016D6" w:rsidP="00D066DA">
      <w:pPr>
        <w:jc w:val="both"/>
        <w:rPr>
          <w:rFonts w:ascii="Arial" w:hAnsi="Arial" w:cs="Arial"/>
        </w:rPr>
      </w:pPr>
      <w:r w:rsidRPr="006016D6">
        <w:rPr>
          <w:rFonts w:ascii="Arial" w:hAnsi="Arial" w:cs="Arial"/>
        </w:rPr>
        <w:t xml:space="preserve"> </w:t>
      </w:r>
    </w:p>
    <w:tbl>
      <w:tblPr>
        <w:tblW w:w="8830" w:type="dxa"/>
        <w:tblInd w:w="108" w:type="dxa"/>
        <w:tblLayout w:type="fixed"/>
        <w:tblLook w:val="01E0" w:firstRow="1" w:lastRow="1" w:firstColumn="1" w:lastColumn="1" w:noHBand="0" w:noVBand="0"/>
      </w:tblPr>
      <w:tblGrid>
        <w:gridCol w:w="1530"/>
        <w:gridCol w:w="1890"/>
        <w:gridCol w:w="5410"/>
      </w:tblGrid>
      <w:tr w:rsidR="00D066DA" w:rsidRPr="00403F09" w14:paraId="329DB42E" w14:textId="77777777" w:rsidTr="00A81EA0">
        <w:trPr>
          <w:trHeight w:val="150"/>
        </w:trPr>
        <w:tc>
          <w:tcPr>
            <w:tcW w:w="1530" w:type="dxa"/>
          </w:tcPr>
          <w:p w14:paraId="657F661C" w14:textId="77777777" w:rsidR="00D066DA" w:rsidRPr="00403F09" w:rsidRDefault="00D066DA" w:rsidP="00D066DA">
            <w:pPr>
              <w:jc w:val="center"/>
              <w:rPr>
                <w:rFonts w:ascii="Arial" w:hAnsi="Arial" w:cs="Arial"/>
                <w:b/>
              </w:rPr>
            </w:pPr>
            <w:r w:rsidRPr="00403F09">
              <w:rPr>
                <w:rFonts w:ascii="Arial" w:hAnsi="Arial" w:cs="Arial"/>
                <w:b/>
              </w:rPr>
              <w:t>Range of Means</w:t>
            </w:r>
          </w:p>
        </w:tc>
        <w:tc>
          <w:tcPr>
            <w:tcW w:w="1890" w:type="dxa"/>
          </w:tcPr>
          <w:p w14:paraId="51FF8F64" w14:textId="77777777" w:rsidR="00D066DA" w:rsidRPr="00403F09" w:rsidRDefault="00D066DA" w:rsidP="00D066DA">
            <w:pPr>
              <w:jc w:val="center"/>
              <w:rPr>
                <w:rFonts w:ascii="Arial" w:hAnsi="Arial" w:cs="Arial"/>
                <w:b/>
              </w:rPr>
            </w:pPr>
            <w:r w:rsidRPr="00403F09">
              <w:rPr>
                <w:rFonts w:ascii="Arial" w:hAnsi="Arial" w:cs="Arial"/>
                <w:b/>
              </w:rPr>
              <w:t>Descriptive Equivalent</w:t>
            </w:r>
          </w:p>
        </w:tc>
        <w:tc>
          <w:tcPr>
            <w:tcW w:w="5410" w:type="dxa"/>
          </w:tcPr>
          <w:p w14:paraId="5467F137" w14:textId="77777777" w:rsidR="00D066DA" w:rsidRPr="00403F09" w:rsidRDefault="00D066DA" w:rsidP="00D066DA">
            <w:pPr>
              <w:jc w:val="center"/>
              <w:rPr>
                <w:rFonts w:ascii="Arial" w:hAnsi="Arial" w:cs="Arial"/>
                <w:b/>
              </w:rPr>
            </w:pPr>
            <w:r w:rsidRPr="00403F09">
              <w:rPr>
                <w:rFonts w:ascii="Arial" w:hAnsi="Arial" w:cs="Arial"/>
                <w:b/>
              </w:rPr>
              <w:t>Interpretation</w:t>
            </w:r>
          </w:p>
        </w:tc>
      </w:tr>
      <w:tr w:rsidR="00D066DA" w:rsidRPr="00403F09" w14:paraId="03A6A10E" w14:textId="77777777" w:rsidTr="00A81EA0">
        <w:trPr>
          <w:trHeight w:val="150"/>
        </w:trPr>
        <w:tc>
          <w:tcPr>
            <w:tcW w:w="1530" w:type="dxa"/>
          </w:tcPr>
          <w:p w14:paraId="67162372" w14:textId="77777777" w:rsidR="00D066DA" w:rsidRPr="00403F09" w:rsidRDefault="00D066DA" w:rsidP="00A81EA0">
            <w:pPr>
              <w:jc w:val="center"/>
              <w:rPr>
                <w:rFonts w:ascii="Arial" w:hAnsi="Arial" w:cs="Arial"/>
              </w:rPr>
            </w:pPr>
          </w:p>
          <w:p w14:paraId="575ACB57" w14:textId="77777777" w:rsidR="00D066DA" w:rsidRPr="00403F09" w:rsidRDefault="00D066DA" w:rsidP="00A81EA0">
            <w:pPr>
              <w:jc w:val="center"/>
              <w:rPr>
                <w:rFonts w:ascii="Arial" w:hAnsi="Arial" w:cs="Arial"/>
              </w:rPr>
            </w:pPr>
            <w:r w:rsidRPr="00403F09">
              <w:rPr>
                <w:rFonts w:ascii="Arial" w:hAnsi="Arial" w:cs="Arial"/>
              </w:rPr>
              <w:t>4.50 – 5.00</w:t>
            </w:r>
          </w:p>
        </w:tc>
        <w:tc>
          <w:tcPr>
            <w:tcW w:w="1890" w:type="dxa"/>
          </w:tcPr>
          <w:p w14:paraId="5137BD45" w14:textId="77777777" w:rsidR="00D066DA" w:rsidRPr="00403F09" w:rsidRDefault="00D066DA" w:rsidP="00A81EA0">
            <w:pPr>
              <w:jc w:val="center"/>
              <w:rPr>
                <w:rFonts w:ascii="Arial" w:hAnsi="Arial" w:cs="Arial"/>
              </w:rPr>
            </w:pPr>
          </w:p>
          <w:p w14:paraId="6264D2C9" w14:textId="77777777" w:rsidR="00D066DA" w:rsidRPr="00403F09" w:rsidRDefault="00D066DA" w:rsidP="00A81EA0">
            <w:pPr>
              <w:jc w:val="center"/>
              <w:rPr>
                <w:rFonts w:ascii="Arial" w:hAnsi="Arial" w:cs="Arial"/>
              </w:rPr>
            </w:pPr>
            <w:r w:rsidRPr="00403F09">
              <w:rPr>
                <w:rFonts w:ascii="Arial" w:hAnsi="Arial" w:cs="Arial"/>
              </w:rPr>
              <w:t>Often</w:t>
            </w:r>
          </w:p>
        </w:tc>
        <w:tc>
          <w:tcPr>
            <w:tcW w:w="5410" w:type="dxa"/>
          </w:tcPr>
          <w:p w14:paraId="50F7573D" w14:textId="77777777" w:rsidR="00D066DA" w:rsidRPr="00403F09" w:rsidRDefault="00D066DA" w:rsidP="00A81EA0">
            <w:pPr>
              <w:jc w:val="both"/>
              <w:rPr>
                <w:rFonts w:ascii="Arial" w:hAnsi="Arial" w:cs="Arial"/>
              </w:rPr>
            </w:pPr>
          </w:p>
          <w:p w14:paraId="3BDAA06B" w14:textId="5B853CD8" w:rsidR="00D066DA" w:rsidRPr="00403F09" w:rsidRDefault="00D066DA" w:rsidP="00A81EA0">
            <w:pPr>
              <w:jc w:val="both"/>
              <w:rPr>
                <w:rFonts w:ascii="Arial" w:hAnsi="Arial" w:cs="Arial"/>
              </w:rPr>
            </w:pPr>
            <w:r w:rsidRPr="00403F09">
              <w:rPr>
                <w:rFonts w:ascii="Arial" w:hAnsi="Arial" w:cs="Arial"/>
              </w:rPr>
              <w:t xml:space="preserve">This indicates that the provisions relating to the motivational approaches of school administrators embodied in the item is very well practiced and is very much evident or always observed. </w:t>
            </w:r>
          </w:p>
          <w:p w14:paraId="4D48F9DE" w14:textId="77777777" w:rsidR="00D066DA" w:rsidRPr="00403F09" w:rsidRDefault="00D066DA" w:rsidP="00A81EA0">
            <w:pPr>
              <w:rPr>
                <w:rFonts w:ascii="Arial" w:hAnsi="Arial" w:cs="Arial"/>
              </w:rPr>
            </w:pPr>
          </w:p>
        </w:tc>
      </w:tr>
      <w:tr w:rsidR="00D066DA" w:rsidRPr="00403F09" w14:paraId="3F2599CB" w14:textId="77777777" w:rsidTr="00A81EA0">
        <w:trPr>
          <w:trHeight w:val="150"/>
        </w:trPr>
        <w:tc>
          <w:tcPr>
            <w:tcW w:w="1530" w:type="dxa"/>
          </w:tcPr>
          <w:p w14:paraId="2A7D3CAD" w14:textId="77777777" w:rsidR="00D066DA" w:rsidRPr="00403F09" w:rsidRDefault="00D066DA" w:rsidP="00A81EA0">
            <w:pPr>
              <w:jc w:val="center"/>
              <w:rPr>
                <w:rFonts w:ascii="Arial" w:hAnsi="Arial" w:cs="Arial"/>
              </w:rPr>
            </w:pPr>
            <w:r w:rsidRPr="00403F09">
              <w:rPr>
                <w:rFonts w:ascii="Arial" w:hAnsi="Arial" w:cs="Arial"/>
              </w:rPr>
              <w:t>3.50 – 4.49</w:t>
            </w:r>
          </w:p>
        </w:tc>
        <w:tc>
          <w:tcPr>
            <w:tcW w:w="1890" w:type="dxa"/>
          </w:tcPr>
          <w:p w14:paraId="218D813B" w14:textId="77777777" w:rsidR="00D066DA" w:rsidRPr="00403F09" w:rsidRDefault="00D066DA" w:rsidP="00A81EA0">
            <w:pPr>
              <w:jc w:val="center"/>
              <w:rPr>
                <w:rFonts w:ascii="Arial" w:hAnsi="Arial" w:cs="Arial"/>
              </w:rPr>
            </w:pPr>
            <w:r w:rsidRPr="00403F09">
              <w:rPr>
                <w:rFonts w:ascii="Arial" w:hAnsi="Arial" w:cs="Arial"/>
              </w:rPr>
              <w:t>Always</w:t>
            </w:r>
          </w:p>
        </w:tc>
        <w:tc>
          <w:tcPr>
            <w:tcW w:w="5410" w:type="dxa"/>
          </w:tcPr>
          <w:p w14:paraId="4CA379BE" w14:textId="50CC2B24" w:rsidR="00D066DA" w:rsidRPr="00403F09" w:rsidRDefault="00D066DA" w:rsidP="00A81EA0">
            <w:pPr>
              <w:jc w:val="both"/>
              <w:rPr>
                <w:rFonts w:ascii="Arial" w:hAnsi="Arial" w:cs="Arial"/>
              </w:rPr>
            </w:pPr>
            <w:r w:rsidRPr="00403F09">
              <w:rPr>
                <w:rFonts w:ascii="Arial" w:hAnsi="Arial" w:cs="Arial"/>
              </w:rPr>
              <w:t>This indicates that the provisions relating to the motivational approaches of school administrators embodied in the item are well practiced and is relatively evident.</w:t>
            </w:r>
          </w:p>
          <w:p w14:paraId="3682488A" w14:textId="77777777" w:rsidR="00D066DA" w:rsidRPr="00403F09" w:rsidRDefault="00D066DA" w:rsidP="00A81EA0">
            <w:pPr>
              <w:rPr>
                <w:rFonts w:ascii="Arial" w:hAnsi="Arial" w:cs="Arial"/>
              </w:rPr>
            </w:pPr>
          </w:p>
        </w:tc>
      </w:tr>
      <w:tr w:rsidR="00D066DA" w:rsidRPr="00403F09" w14:paraId="1E7B5E38" w14:textId="77777777" w:rsidTr="00A81EA0">
        <w:trPr>
          <w:trHeight w:val="150"/>
        </w:trPr>
        <w:tc>
          <w:tcPr>
            <w:tcW w:w="1530" w:type="dxa"/>
          </w:tcPr>
          <w:p w14:paraId="2089DB69" w14:textId="77777777" w:rsidR="00D066DA" w:rsidRPr="00403F09" w:rsidRDefault="00D066DA" w:rsidP="00A81EA0">
            <w:pPr>
              <w:jc w:val="center"/>
              <w:rPr>
                <w:rFonts w:ascii="Arial" w:hAnsi="Arial" w:cs="Arial"/>
              </w:rPr>
            </w:pPr>
            <w:r w:rsidRPr="00403F09">
              <w:rPr>
                <w:rFonts w:ascii="Arial" w:hAnsi="Arial" w:cs="Arial"/>
              </w:rPr>
              <w:lastRenderedPageBreak/>
              <w:t>2.50 – 3.49</w:t>
            </w:r>
          </w:p>
        </w:tc>
        <w:tc>
          <w:tcPr>
            <w:tcW w:w="1890" w:type="dxa"/>
          </w:tcPr>
          <w:p w14:paraId="63B31CBD" w14:textId="77777777" w:rsidR="00D066DA" w:rsidRPr="00403F09" w:rsidRDefault="00D066DA" w:rsidP="00A81EA0">
            <w:pPr>
              <w:jc w:val="center"/>
              <w:rPr>
                <w:rFonts w:ascii="Arial" w:hAnsi="Arial" w:cs="Arial"/>
              </w:rPr>
            </w:pPr>
            <w:r w:rsidRPr="00403F09">
              <w:rPr>
                <w:rFonts w:ascii="Arial" w:hAnsi="Arial" w:cs="Arial"/>
              </w:rPr>
              <w:t>Sometimes</w:t>
            </w:r>
          </w:p>
        </w:tc>
        <w:tc>
          <w:tcPr>
            <w:tcW w:w="5410" w:type="dxa"/>
          </w:tcPr>
          <w:p w14:paraId="69627771" w14:textId="74F93B5E" w:rsidR="00D066DA" w:rsidRPr="00403F09" w:rsidRDefault="00D066DA" w:rsidP="00A81EA0">
            <w:pPr>
              <w:jc w:val="both"/>
              <w:rPr>
                <w:rFonts w:ascii="Arial" w:hAnsi="Arial" w:cs="Arial"/>
              </w:rPr>
            </w:pPr>
            <w:r w:rsidRPr="00403F09">
              <w:rPr>
                <w:rFonts w:ascii="Arial" w:hAnsi="Arial" w:cs="Arial"/>
              </w:rPr>
              <w:t xml:space="preserve">This indicates that the provisions relating to the motivational approaches of school administrators embodied in the item are moderately practiced and is often felt or observed. </w:t>
            </w:r>
          </w:p>
          <w:p w14:paraId="018D22C4" w14:textId="77777777" w:rsidR="00D066DA" w:rsidRPr="00403F09" w:rsidRDefault="00D066DA" w:rsidP="00A81EA0">
            <w:pPr>
              <w:jc w:val="both"/>
              <w:rPr>
                <w:rFonts w:ascii="Arial" w:hAnsi="Arial" w:cs="Arial"/>
              </w:rPr>
            </w:pPr>
          </w:p>
        </w:tc>
      </w:tr>
      <w:tr w:rsidR="00D066DA" w:rsidRPr="00403F09" w14:paraId="22003538" w14:textId="77777777" w:rsidTr="00D066DA">
        <w:trPr>
          <w:trHeight w:val="1043"/>
        </w:trPr>
        <w:tc>
          <w:tcPr>
            <w:tcW w:w="1530" w:type="dxa"/>
          </w:tcPr>
          <w:p w14:paraId="7DDA59D7" w14:textId="77777777" w:rsidR="00D066DA" w:rsidRPr="00403F09" w:rsidRDefault="00D066DA" w:rsidP="00A81EA0">
            <w:pPr>
              <w:jc w:val="center"/>
              <w:rPr>
                <w:rFonts w:ascii="Arial" w:hAnsi="Arial" w:cs="Arial"/>
              </w:rPr>
            </w:pPr>
            <w:r w:rsidRPr="00403F09">
              <w:rPr>
                <w:rFonts w:ascii="Arial" w:hAnsi="Arial" w:cs="Arial"/>
              </w:rPr>
              <w:t>1.50 – 2.49</w:t>
            </w:r>
          </w:p>
        </w:tc>
        <w:tc>
          <w:tcPr>
            <w:tcW w:w="1890" w:type="dxa"/>
          </w:tcPr>
          <w:p w14:paraId="3CB58E18" w14:textId="77777777" w:rsidR="00D066DA" w:rsidRPr="00403F09" w:rsidRDefault="00D066DA" w:rsidP="00A81EA0">
            <w:pPr>
              <w:jc w:val="center"/>
              <w:rPr>
                <w:rFonts w:ascii="Arial" w:hAnsi="Arial" w:cs="Arial"/>
              </w:rPr>
            </w:pPr>
            <w:r w:rsidRPr="00403F09">
              <w:rPr>
                <w:rFonts w:ascii="Arial" w:hAnsi="Arial" w:cs="Arial"/>
              </w:rPr>
              <w:t>Seldom</w:t>
            </w:r>
          </w:p>
        </w:tc>
        <w:tc>
          <w:tcPr>
            <w:tcW w:w="5410" w:type="dxa"/>
          </w:tcPr>
          <w:p w14:paraId="08899AB1" w14:textId="4AECEA88" w:rsidR="00D066DA" w:rsidRPr="00403F09" w:rsidRDefault="00D066DA" w:rsidP="00D066DA">
            <w:pPr>
              <w:jc w:val="both"/>
              <w:rPr>
                <w:rFonts w:ascii="Arial" w:hAnsi="Arial" w:cs="Arial"/>
              </w:rPr>
            </w:pPr>
            <w:r w:rsidRPr="00403F09">
              <w:rPr>
                <w:rFonts w:ascii="Arial" w:hAnsi="Arial" w:cs="Arial"/>
              </w:rPr>
              <w:t xml:space="preserve">This indicates that the provisions relating to the motivational approaches of school administrators embodied in the item are seldom practiced and is not so much evident or observed. </w:t>
            </w:r>
          </w:p>
        </w:tc>
      </w:tr>
      <w:tr w:rsidR="00D066DA" w:rsidRPr="00403F09" w14:paraId="3BA1FD9A" w14:textId="77777777" w:rsidTr="00A81EA0">
        <w:trPr>
          <w:trHeight w:val="1154"/>
        </w:trPr>
        <w:tc>
          <w:tcPr>
            <w:tcW w:w="1530" w:type="dxa"/>
          </w:tcPr>
          <w:p w14:paraId="7D0672AB" w14:textId="77777777" w:rsidR="00D066DA" w:rsidRPr="00403F09" w:rsidRDefault="00D066DA" w:rsidP="00A81EA0">
            <w:pPr>
              <w:jc w:val="center"/>
              <w:rPr>
                <w:rFonts w:ascii="Arial" w:hAnsi="Arial" w:cs="Arial"/>
              </w:rPr>
            </w:pPr>
            <w:r w:rsidRPr="00403F09">
              <w:rPr>
                <w:rFonts w:ascii="Arial" w:hAnsi="Arial" w:cs="Arial"/>
              </w:rPr>
              <w:t>1.00 – 1.49</w:t>
            </w:r>
          </w:p>
        </w:tc>
        <w:tc>
          <w:tcPr>
            <w:tcW w:w="1890" w:type="dxa"/>
          </w:tcPr>
          <w:p w14:paraId="7B69F557" w14:textId="77777777" w:rsidR="00D066DA" w:rsidRPr="00403F09" w:rsidRDefault="00D066DA" w:rsidP="00A81EA0">
            <w:pPr>
              <w:jc w:val="center"/>
              <w:rPr>
                <w:rFonts w:ascii="Arial" w:hAnsi="Arial" w:cs="Arial"/>
              </w:rPr>
            </w:pPr>
            <w:r w:rsidRPr="00403F09">
              <w:rPr>
                <w:rFonts w:ascii="Arial" w:hAnsi="Arial" w:cs="Arial"/>
              </w:rPr>
              <w:t>Never</w:t>
            </w:r>
          </w:p>
        </w:tc>
        <w:tc>
          <w:tcPr>
            <w:tcW w:w="5410" w:type="dxa"/>
          </w:tcPr>
          <w:p w14:paraId="2AF6081D" w14:textId="7076C87C" w:rsidR="00D066DA" w:rsidRPr="00403F09" w:rsidRDefault="00D066DA" w:rsidP="00A81EA0">
            <w:pPr>
              <w:jc w:val="both"/>
              <w:rPr>
                <w:rFonts w:ascii="Arial" w:hAnsi="Arial" w:cs="Arial"/>
              </w:rPr>
            </w:pPr>
            <w:r w:rsidRPr="00403F09">
              <w:rPr>
                <w:rFonts w:ascii="Arial" w:hAnsi="Arial" w:cs="Arial"/>
              </w:rPr>
              <w:t>This indicates that the provisions relating to the motivational approaches of school administrators embodied in the item is not practiced or rarely present or non-existent</w:t>
            </w:r>
          </w:p>
        </w:tc>
      </w:tr>
    </w:tbl>
    <w:p w14:paraId="57DE30A0" w14:textId="1AA331A6" w:rsidR="00511E69" w:rsidRPr="00511E69" w:rsidRDefault="00511E69" w:rsidP="00511E69">
      <w:pPr>
        <w:pStyle w:val="Body"/>
        <w:spacing w:after="0"/>
        <w:rPr>
          <w:rFonts w:ascii="Arial" w:hAnsi="Arial" w:cs="Arial"/>
          <w:b/>
          <w:bCs/>
        </w:rPr>
      </w:pPr>
      <w:r w:rsidRPr="00511E69">
        <w:rPr>
          <w:rFonts w:ascii="Arial" w:hAnsi="Arial" w:cs="Arial"/>
          <w:b/>
          <w:bCs/>
        </w:rPr>
        <w:t>LIMITATIONS OF THE STUDY</w:t>
      </w:r>
    </w:p>
    <w:p w14:paraId="3CC98967" w14:textId="363EA7BE" w:rsidR="00511E69" w:rsidRPr="00511E69" w:rsidRDefault="00511E69" w:rsidP="00511E69">
      <w:pPr>
        <w:pStyle w:val="Body"/>
        <w:spacing w:after="0"/>
        <w:rPr>
          <w:rFonts w:ascii="Arial" w:hAnsi="Arial" w:cs="Arial"/>
        </w:rPr>
      </w:pPr>
      <w:r w:rsidRPr="00511E69">
        <w:rPr>
          <w:rFonts w:ascii="Arial" w:hAnsi="Arial" w:cs="Arial"/>
        </w:rPr>
        <w:t xml:space="preserve">This study is limited by its use of convenience sampling, which may affect the generalizability of the findings. Data were collected through a self-report questionnaire, which may be influenced by respondents’ biases. The study was conducted only in Sulop District and focused on selected variables—shared decision-making, goal setting, and professional development—so findings may not apply to other contexts. </w:t>
      </w:r>
      <w:r w:rsidR="006940BA">
        <w:rPr>
          <w:rFonts w:ascii="Arial" w:hAnsi="Arial" w:cs="Arial"/>
        </w:rPr>
        <w:t>Move so,</w:t>
      </w:r>
      <w:r w:rsidRPr="00511E69">
        <w:rPr>
          <w:rFonts w:ascii="Arial" w:hAnsi="Arial" w:cs="Arial"/>
        </w:rPr>
        <w:t xml:space="preserve"> reliance on quantitative data may have limited deeper insights into teachers’ experiences.</w:t>
      </w:r>
    </w:p>
    <w:p w14:paraId="5F1F737B" w14:textId="77777777" w:rsidR="00511E69" w:rsidRDefault="00511E69" w:rsidP="006016D6">
      <w:pPr>
        <w:pStyle w:val="Body"/>
        <w:spacing w:after="0"/>
        <w:rPr>
          <w:rFonts w:ascii="Arial" w:hAnsi="Arial" w:cs="Arial"/>
          <w:b/>
          <w:bCs/>
        </w:rPr>
      </w:pPr>
    </w:p>
    <w:p w14:paraId="01A624FA" w14:textId="1AA8F72F" w:rsidR="004326CD" w:rsidRPr="004326CD" w:rsidRDefault="004326CD" w:rsidP="006016D6">
      <w:pPr>
        <w:pStyle w:val="Body"/>
        <w:spacing w:after="0"/>
        <w:rPr>
          <w:rFonts w:ascii="Arial" w:hAnsi="Arial" w:cs="Arial"/>
          <w:b/>
          <w:bCs/>
        </w:rPr>
      </w:pPr>
      <w:r w:rsidRPr="004326CD">
        <w:rPr>
          <w:rFonts w:ascii="Arial" w:hAnsi="Arial" w:cs="Arial"/>
          <w:b/>
          <w:bCs/>
        </w:rPr>
        <w:t xml:space="preserve">DATA GATHERING PROCEDURE </w:t>
      </w:r>
    </w:p>
    <w:p w14:paraId="7CEB53D7" w14:textId="4BAE3DCB" w:rsidR="00D350D9" w:rsidRDefault="00C504D5" w:rsidP="006016D6">
      <w:pPr>
        <w:pStyle w:val="Body"/>
        <w:spacing w:after="0"/>
        <w:rPr>
          <w:rFonts w:ascii="Arial" w:hAnsi="Arial" w:cs="Arial"/>
        </w:rPr>
      </w:pPr>
      <w:r w:rsidRPr="00C504D5">
        <w:rPr>
          <w:rFonts w:ascii="Arial" w:hAnsi="Arial" w:cs="Arial"/>
        </w:rPr>
        <w:t>The researcher obtained approval from the Davao del Sur Division Superintendent and coordinated with the district supervisor and school heads. Data were gathered in the afternoon during school activity periods. Upon arrival, the researcher presented the necessary documents, oriented the respondents, and administered the questionnaire. Completed responses were collected, tallied, and later analyzed for interpretation.</w:t>
      </w:r>
    </w:p>
    <w:p w14:paraId="77D94332" w14:textId="77777777" w:rsidR="00C504D5" w:rsidRDefault="00C504D5" w:rsidP="006016D6">
      <w:pPr>
        <w:pStyle w:val="Body"/>
        <w:spacing w:after="0"/>
        <w:rPr>
          <w:rFonts w:ascii="Arial" w:hAnsi="Arial" w:cs="Arial"/>
        </w:rPr>
      </w:pPr>
    </w:p>
    <w:p w14:paraId="6FA814BC" w14:textId="77777777" w:rsidR="00D350D9" w:rsidRDefault="00D350D9" w:rsidP="006016D6">
      <w:pPr>
        <w:pStyle w:val="Body"/>
        <w:spacing w:after="0"/>
        <w:rPr>
          <w:rFonts w:ascii="Arial" w:hAnsi="Arial" w:cs="Arial"/>
        </w:rPr>
      </w:pPr>
      <w:r w:rsidRPr="00D350D9">
        <w:rPr>
          <w:rFonts w:ascii="Arial" w:hAnsi="Arial" w:cs="Arial"/>
          <w:b/>
          <w:bCs/>
        </w:rPr>
        <w:t>STATISTICAL TREATMENT</w:t>
      </w:r>
      <w:r w:rsidRPr="00D350D9">
        <w:rPr>
          <w:rFonts w:ascii="Arial" w:hAnsi="Arial" w:cs="Arial"/>
        </w:rPr>
        <w:t xml:space="preserve"> </w:t>
      </w:r>
    </w:p>
    <w:p w14:paraId="29F995A6" w14:textId="14714FB1" w:rsidR="00D350D9" w:rsidRDefault="00C504D5" w:rsidP="00441B6F">
      <w:pPr>
        <w:pStyle w:val="Head1"/>
        <w:spacing w:after="0"/>
        <w:jc w:val="both"/>
        <w:rPr>
          <w:rFonts w:ascii="Arial" w:hAnsi="Arial" w:cs="Arial"/>
          <w:b w:val="0"/>
          <w:caps w:val="0"/>
          <w:sz w:val="20"/>
        </w:rPr>
      </w:pPr>
      <w:r w:rsidRPr="00C504D5">
        <w:rPr>
          <w:rFonts w:ascii="Arial" w:hAnsi="Arial" w:cs="Arial"/>
          <w:b w:val="0"/>
          <w:caps w:val="0"/>
          <w:sz w:val="20"/>
        </w:rPr>
        <w:t>The study utilized specific statistical tools for data analysis. The mean was used to assess the level of motivational approaches of school administrators.</w:t>
      </w:r>
    </w:p>
    <w:p w14:paraId="34B073A6" w14:textId="77777777" w:rsidR="00C504D5" w:rsidRDefault="00C504D5" w:rsidP="00441B6F">
      <w:pPr>
        <w:pStyle w:val="Head1"/>
        <w:spacing w:after="0"/>
        <w:jc w:val="both"/>
        <w:rPr>
          <w:rFonts w:ascii="Arial" w:hAnsi="Arial" w:cs="Arial"/>
        </w:rPr>
      </w:pPr>
    </w:p>
    <w:p w14:paraId="30C5DF60" w14:textId="4DF0CD1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56B800" w14:textId="77777777" w:rsidR="00721D4A" w:rsidRDefault="00721D4A" w:rsidP="00441B6F">
      <w:pPr>
        <w:pStyle w:val="Head1"/>
        <w:spacing w:after="0"/>
        <w:jc w:val="both"/>
        <w:rPr>
          <w:rFonts w:ascii="Arial" w:hAnsi="Arial" w:cs="Arial"/>
          <w:b w:val="0"/>
          <w:bCs/>
          <w:sz w:val="20"/>
          <w:szCs w:val="18"/>
        </w:rPr>
      </w:pPr>
    </w:p>
    <w:p w14:paraId="5D3F28EC" w14:textId="7144EF62" w:rsidR="00721D4A" w:rsidRDefault="00721D4A" w:rsidP="00441B6F">
      <w:pPr>
        <w:pStyle w:val="Head1"/>
        <w:spacing w:after="0"/>
        <w:jc w:val="both"/>
        <w:rPr>
          <w:rFonts w:ascii="Arial" w:hAnsi="Arial" w:cs="Arial"/>
          <w:b w:val="0"/>
          <w:bCs/>
          <w:sz w:val="20"/>
          <w:szCs w:val="18"/>
        </w:rPr>
      </w:pPr>
      <w:r w:rsidRPr="00721D4A">
        <w:rPr>
          <w:rFonts w:ascii="Arial" w:hAnsi="Arial" w:cs="Arial"/>
          <w:b w:val="0"/>
          <w:bCs/>
          <w:caps w:val="0"/>
          <w:sz w:val="20"/>
          <w:szCs w:val="18"/>
        </w:rPr>
        <w:t xml:space="preserve">Presented are the findings, analysis and interpretation of the data gathered out of the research instruments used in this </w:t>
      </w:r>
      <w:r>
        <w:rPr>
          <w:rFonts w:ascii="Arial" w:hAnsi="Arial" w:cs="Arial"/>
          <w:b w:val="0"/>
          <w:bCs/>
          <w:caps w:val="0"/>
          <w:sz w:val="20"/>
          <w:szCs w:val="18"/>
        </w:rPr>
        <w:t>limited to the</w:t>
      </w:r>
      <w:r w:rsidRPr="00721D4A">
        <w:rPr>
          <w:rFonts w:ascii="Arial" w:hAnsi="Arial" w:cs="Arial"/>
          <w:b w:val="0"/>
          <w:bCs/>
          <w:caps w:val="0"/>
          <w:sz w:val="20"/>
          <w:szCs w:val="18"/>
        </w:rPr>
        <w:t xml:space="preserve"> motivational approaches of school administrators</w:t>
      </w:r>
    </w:p>
    <w:p w14:paraId="7C4B211A" w14:textId="77777777" w:rsidR="00721D4A" w:rsidRPr="00721D4A" w:rsidRDefault="00721D4A" w:rsidP="00441B6F">
      <w:pPr>
        <w:pStyle w:val="Head1"/>
        <w:spacing w:after="0"/>
        <w:jc w:val="both"/>
        <w:rPr>
          <w:rFonts w:ascii="Arial" w:hAnsi="Arial" w:cs="Arial"/>
          <w:sz w:val="20"/>
          <w:szCs w:val="18"/>
        </w:rPr>
      </w:pPr>
    </w:p>
    <w:p w14:paraId="5DD0F0A3" w14:textId="5A4A3615" w:rsidR="00D350D9" w:rsidRPr="006D015F" w:rsidRDefault="0079493D" w:rsidP="00D350D9">
      <w:pPr>
        <w:rPr>
          <w:rFonts w:ascii="Arial" w:hAnsi="Arial" w:cs="Arial"/>
          <w:b/>
        </w:rPr>
      </w:pPr>
      <w:r w:rsidRPr="006D015F">
        <w:rPr>
          <w:rFonts w:ascii="Arial" w:hAnsi="Arial" w:cs="Arial"/>
          <w:b/>
        </w:rPr>
        <w:t>EXTENT OF MOTIVATIONAL APPROACHES OF SCHOOL ADMINISTRATORS</w:t>
      </w:r>
      <w:r>
        <w:rPr>
          <w:rFonts w:ascii="Arial" w:hAnsi="Arial" w:cs="Arial"/>
          <w:b/>
        </w:rPr>
        <w:t xml:space="preserve"> </w:t>
      </w:r>
      <w:r w:rsidRPr="006D015F">
        <w:rPr>
          <w:rFonts w:ascii="Arial" w:hAnsi="Arial" w:cs="Arial"/>
          <w:b/>
        </w:rPr>
        <w:t>IN TERMS OF SHARED DECISION-MAKING</w:t>
      </w:r>
    </w:p>
    <w:p w14:paraId="12D61E5D" w14:textId="77777777" w:rsidR="00D350D9" w:rsidRDefault="00D350D9" w:rsidP="00D350D9">
      <w:pPr>
        <w:pStyle w:val="Body"/>
        <w:spacing w:after="0"/>
        <w:rPr>
          <w:rFonts w:ascii="Arial" w:hAnsi="Arial" w:cs="Arial"/>
        </w:rPr>
      </w:pPr>
    </w:p>
    <w:p w14:paraId="3B5AE578" w14:textId="5BC51016" w:rsidR="00D350D9" w:rsidRPr="00D350D9" w:rsidRDefault="00D350D9" w:rsidP="00D350D9">
      <w:pPr>
        <w:pStyle w:val="Body"/>
        <w:spacing w:after="0"/>
        <w:rPr>
          <w:rFonts w:ascii="Arial" w:hAnsi="Arial" w:cs="Arial"/>
        </w:rPr>
      </w:pPr>
      <w:r w:rsidRPr="00D350D9">
        <w:rPr>
          <w:rFonts w:ascii="Arial" w:hAnsi="Arial" w:cs="Arial"/>
        </w:rPr>
        <w:t>Table</w:t>
      </w:r>
      <w:r>
        <w:rPr>
          <w:rFonts w:ascii="Arial" w:hAnsi="Arial" w:cs="Arial"/>
        </w:rPr>
        <w:t xml:space="preserve"> 2</w:t>
      </w:r>
      <w:r w:rsidRPr="00D350D9">
        <w:rPr>
          <w:rFonts w:ascii="Arial" w:hAnsi="Arial" w:cs="Arial"/>
        </w:rPr>
        <w:t xml:space="preserve"> shows the extent of motivational approaches of school administrators in terms of shared decision-making. It was found out that the respondents obtained an overall mean score of 4.02 which was equivalent to often.</w:t>
      </w:r>
    </w:p>
    <w:p w14:paraId="7F5E8846" w14:textId="77777777" w:rsidR="00D350D9" w:rsidRDefault="00D350D9" w:rsidP="00D350D9">
      <w:pPr>
        <w:pStyle w:val="Body"/>
        <w:spacing w:after="0"/>
        <w:rPr>
          <w:rFonts w:ascii="Arial" w:hAnsi="Arial" w:cs="Arial"/>
        </w:rPr>
      </w:pPr>
    </w:p>
    <w:p w14:paraId="73A413D4" w14:textId="130BBE08" w:rsidR="00D350D9" w:rsidRDefault="00D350D9" w:rsidP="00D350D9">
      <w:pPr>
        <w:jc w:val="both"/>
        <w:rPr>
          <w:rFonts w:ascii="Arial" w:hAnsi="Arial" w:cs="Arial"/>
          <w:b/>
        </w:rPr>
      </w:pPr>
      <w:r>
        <w:rPr>
          <w:rFonts w:ascii="Arial" w:hAnsi="Arial" w:cs="Arial"/>
          <w:b/>
        </w:rPr>
        <w:t>Table 2.</w:t>
      </w:r>
      <w:r w:rsidR="00FD26CC">
        <w:rPr>
          <w:rFonts w:ascii="Arial" w:hAnsi="Arial" w:cs="Arial"/>
          <w:b/>
        </w:rPr>
        <w:t xml:space="preserve"> </w:t>
      </w:r>
      <w:r w:rsidRPr="00FD26CC">
        <w:rPr>
          <w:rFonts w:ascii="Arial" w:hAnsi="Arial" w:cs="Arial"/>
          <w:b/>
          <w:i/>
          <w:iCs/>
        </w:rPr>
        <w:t>Extent of Motivational Approaches of School Administrators in terms of  Shared Decision-Making</w:t>
      </w:r>
    </w:p>
    <w:p w14:paraId="097E10EC" w14:textId="77777777" w:rsidR="00F84CA9" w:rsidRPr="006D015F" w:rsidRDefault="00F84CA9" w:rsidP="00D350D9">
      <w:pPr>
        <w:jc w:val="both"/>
        <w:rPr>
          <w:rFonts w:ascii="Arial" w:hAnsi="Arial" w:cs="Arial"/>
          <w:b/>
        </w:rPr>
      </w:pPr>
    </w:p>
    <w:tbl>
      <w:tblPr>
        <w:tblW w:w="0" w:type="auto"/>
        <w:tblLook w:val="04A0" w:firstRow="1" w:lastRow="0" w:firstColumn="1" w:lastColumn="0" w:noHBand="0" w:noVBand="1"/>
      </w:tblPr>
      <w:tblGrid>
        <w:gridCol w:w="597"/>
        <w:gridCol w:w="5607"/>
        <w:gridCol w:w="925"/>
        <w:gridCol w:w="1295"/>
      </w:tblGrid>
      <w:tr w:rsidR="00D350D9" w:rsidRPr="006D015F" w14:paraId="47C59DFD" w14:textId="77777777" w:rsidTr="00FD26CC">
        <w:tc>
          <w:tcPr>
            <w:tcW w:w="597" w:type="dxa"/>
          </w:tcPr>
          <w:p w14:paraId="7899AEFD" w14:textId="77777777" w:rsidR="00D350D9" w:rsidRPr="006D015F" w:rsidRDefault="00D350D9" w:rsidP="00A81EA0">
            <w:pPr>
              <w:jc w:val="center"/>
              <w:rPr>
                <w:rFonts w:ascii="Arial" w:hAnsi="Arial" w:cs="Arial"/>
                <w:b/>
              </w:rPr>
            </w:pPr>
          </w:p>
          <w:p w14:paraId="3ADB0D3B" w14:textId="77777777" w:rsidR="00D350D9" w:rsidRPr="006D015F" w:rsidRDefault="00D350D9" w:rsidP="00A81EA0">
            <w:pPr>
              <w:jc w:val="center"/>
              <w:rPr>
                <w:rFonts w:ascii="Arial" w:hAnsi="Arial" w:cs="Arial"/>
                <w:b/>
              </w:rPr>
            </w:pPr>
            <w:r w:rsidRPr="006D015F">
              <w:rPr>
                <w:rFonts w:ascii="Arial" w:hAnsi="Arial" w:cs="Arial"/>
                <w:b/>
              </w:rPr>
              <w:t>No.</w:t>
            </w:r>
          </w:p>
          <w:p w14:paraId="00976AE0" w14:textId="77777777" w:rsidR="00D350D9" w:rsidRPr="006D015F" w:rsidRDefault="00D350D9" w:rsidP="00A81EA0">
            <w:pPr>
              <w:jc w:val="center"/>
              <w:rPr>
                <w:rFonts w:ascii="Arial" w:hAnsi="Arial" w:cs="Arial"/>
                <w:b/>
              </w:rPr>
            </w:pPr>
          </w:p>
        </w:tc>
        <w:tc>
          <w:tcPr>
            <w:tcW w:w="5607" w:type="dxa"/>
          </w:tcPr>
          <w:p w14:paraId="4BEBD011" w14:textId="77777777" w:rsidR="00D350D9" w:rsidRPr="006D015F" w:rsidRDefault="00D350D9" w:rsidP="00A81EA0">
            <w:pPr>
              <w:jc w:val="center"/>
              <w:rPr>
                <w:rFonts w:ascii="Arial" w:hAnsi="Arial" w:cs="Arial"/>
              </w:rPr>
            </w:pPr>
          </w:p>
          <w:p w14:paraId="3099FAF6" w14:textId="77777777" w:rsidR="00D350D9" w:rsidRPr="006D015F" w:rsidRDefault="00D350D9" w:rsidP="00A81EA0">
            <w:pPr>
              <w:jc w:val="center"/>
              <w:rPr>
                <w:rFonts w:ascii="Arial" w:hAnsi="Arial" w:cs="Arial"/>
                <w:b/>
              </w:rPr>
            </w:pPr>
            <w:r w:rsidRPr="006D015F">
              <w:rPr>
                <w:rFonts w:ascii="Arial" w:hAnsi="Arial" w:cs="Arial"/>
                <w:b/>
              </w:rPr>
              <w:t>SHARED DECISION-MAKING</w:t>
            </w:r>
          </w:p>
          <w:p w14:paraId="1E3D8C0E" w14:textId="77777777" w:rsidR="00D350D9" w:rsidRPr="006D015F" w:rsidRDefault="00D350D9" w:rsidP="00A81EA0">
            <w:pPr>
              <w:jc w:val="both"/>
              <w:rPr>
                <w:rFonts w:ascii="Arial" w:hAnsi="Arial" w:cs="Arial"/>
                <w:b/>
                <w:i/>
              </w:rPr>
            </w:pPr>
            <w:r w:rsidRPr="006D015F">
              <w:rPr>
                <w:rFonts w:ascii="Arial" w:hAnsi="Arial" w:cs="Arial"/>
                <w:b/>
                <w:i/>
              </w:rPr>
              <w:t>As school administrator…</w:t>
            </w:r>
          </w:p>
        </w:tc>
        <w:tc>
          <w:tcPr>
            <w:tcW w:w="925" w:type="dxa"/>
          </w:tcPr>
          <w:p w14:paraId="3A32C303" w14:textId="77777777" w:rsidR="00D350D9" w:rsidRPr="006D015F" w:rsidRDefault="00D350D9" w:rsidP="00A81EA0">
            <w:pPr>
              <w:jc w:val="center"/>
              <w:rPr>
                <w:rFonts w:ascii="Arial" w:hAnsi="Arial" w:cs="Arial"/>
                <w:b/>
              </w:rPr>
            </w:pPr>
          </w:p>
          <w:p w14:paraId="48702055" w14:textId="77777777" w:rsidR="00D350D9" w:rsidRPr="006D015F" w:rsidRDefault="00D350D9" w:rsidP="00A81EA0">
            <w:pPr>
              <w:jc w:val="center"/>
              <w:rPr>
                <w:rFonts w:ascii="Arial" w:hAnsi="Arial" w:cs="Arial"/>
                <w:b/>
              </w:rPr>
            </w:pPr>
            <w:r w:rsidRPr="006D015F">
              <w:rPr>
                <w:rFonts w:ascii="Arial" w:hAnsi="Arial" w:cs="Arial"/>
                <w:b/>
              </w:rPr>
              <w:t>Mean</w:t>
            </w:r>
          </w:p>
        </w:tc>
        <w:tc>
          <w:tcPr>
            <w:tcW w:w="1295" w:type="dxa"/>
          </w:tcPr>
          <w:p w14:paraId="10953958" w14:textId="77777777" w:rsidR="00D350D9" w:rsidRPr="006D015F" w:rsidRDefault="00D350D9" w:rsidP="00A81EA0">
            <w:pPr>
              <w:jc w:val="center"/>
              <w:rPr>
                <w:rFonts w:ascii="Arial" w:hAnsi="Arial" w:cs="Arial"/>
                <w:b/>
              </w:rPr>
            </w:pPr>
            <w:r w:rsidRPr="006D015F">
              <w:rPr>
                <w:rFonts w:ascii="Arial" w:hAnsi="Arial" w:cs="Arial"/>
                <w:b/>
              </w:rPr>
              <w:t>Descriptive Equivalent</w:t>
            </w:r>
          </w:p>
        </w:tc>
      </w:tr>
      <w:tr w:rsidR="00D350D9" w:rsidRPr="006D015F" w14:paraId="6BBB9DEA" w14:textId="77777777" w:rsidTr="00FD26CC">
        <w:tc>
          <w:tcPr>
            <w:tcW w:w="597" w:type="dxa"/>
          </w:tcPr>
          <w:p w14:paraId="034AD585" w14:textId="77777777" w:rsidR="00D350D9" w:rsidRPr="006D015F" w:rsidRDefault="00D350D9" w:rsidP="00A81EA0">
            <w:pPr>
              <w:jc w:val="center"/>
              <w:rPr>
                <w:rFonts w:ascii="Arial" w:hAnsi="Arial" w:cs="Arial"/>
              </w:rPr>
            </w:pPr>
            <w:r w:rsidRPr="006D015F">
              <w:rPr>
                <w:rFonts w:ascii="Arial" w:hAnsi="Arial" w:cs="Arial"/>
              </w:rPr>
              <w:lastRenderedPageBreak/>
              <w:t>1</w:t>
            </w:r>
          </w:p>
        </w:tc>
        <w:tc>
          <w:tcPr>
            <w:tcW w:w="5607" w:type="dxa"/>
          </w:tcPr>
          <w:p w14:paraId="68EE044A" w14:textId="77777777" w:rsidR="00D350D9" w:rsidRPr="006D015F" w:rsidRDefault="00D350D9" w:rsidP="00A81EA0">
            <w:pPr>
              <w:autoSpaceDE w:val="0"/>
              <w:autoSpaceDN w:val="0"/>
              <w:adjustRightInd w:val="0"/>
              <w:jc w:val="both"/>
              <w:rPr>
                <w:rFonts w:ascii="Arial" w:hAnsi="Arial" w:cs="Arial"/>
              </w:rPr>
            </w:pPr>
            <w:r w:rsidRPr="006D015F">
              <w:rPr>
                <w:rFonts w:ascii="Arial" w:hAnsi="Arial" w:cs="Arial"/>
              </w:rPr>
              <w:t>…assures that each member has given equal time to air out their voice.</w:t>
            </w:r>
          </w:p>
        </w:tc>
        <w:tc>
          <w:tcPr>
            <w:tcW w:w="925" w:type="dxa"/>
          </w:tcPr>
          <w:p w14:paraId="0E2774D6" w14:textId="77777777" w:rsidR="00D350D9" w:rsidRPr="006D015F" w:rsidRDefault="00D350D9" w:rsidP="00A81EA0">
            <w:pPr>
              <w:jc w:val="center"/>
              <w:rPr>
                <w:rFonts w:ascii="Arial" w:hAnsi="Arial" w:cs="Arial"/>
              </w:rPr>
            </w:pPr>
            <w:r w:rsidRPr="006D015F">
              <w:rPr>
                <w:rFonts w:ascii="Arial" w:hAnsi="Arial" w:cs="Arial"/>
              </w:rPr>
              <w:t>4.27</w:t>
            </w:r>
          </w:p>
        </w:tc>
        <w:tc>
          <w:tcPr>
            <w:tcW w:w="1295" w:type="dxa"/>
          </w:tcPr>
          <w:p w14:paraId="1AB9FA14"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5365D1DF" w14:textId="77777777" w:rsidTr="00FD26CC">
        <w:tc>
          <w:tcPr>
            <w:tcW w:w="597" w:type="dxa"/>
          </w:tcPr>
          <w:p w14:paraId="17A6133F" w14:textId="77777777" w:rsidR="00D350D9" w:rsidRPr="006D015F" w:rsidRDefault="00D350D9" w:rsidP="00A81EA0">
            <w:pPr>
              <w:jc w:val="center"/>
              <w:rPr>
                <w:rFonts w:ascii="Arial" w:hAnsi="Arial" w:cs="Arial"/>
              </w:rPr>
            </w:pPr>
            <w:r w:rsidRPr="006D015F">
              <w:rPr>
                <w:rFonts w:ascii="Arial" w:hAnsi="Arial" w:cs="Arial"/>
              </w:rPr>
              <w:t>2</w:t>
            </w:r>
          </w:p>
        </w:tc>
        <w:tc>
          <w:tcPr>
            <w:tcW w:w="5607" w:type="dxa"/>
          </w:tcPr>
          <w:p w14:paraId="593D0777" w14:textId="77777777" w:rsidR="00D350D9" w:rsidRPr="006D015F" w:rsidRDefault="00D350D9" w:rsidP="00A81EA0">
            <w:pPr>
              <w:autoSpaceDE w:val="0"/>
              <w:autoSpaceDN w:val="0"/>
              <w:adjustRightInd w:val="0"/>
              <w:jc w:val="both"/>
              <w:rPr>
                <w:rFonts w:ascii="Arial" w:hAnsi="Arial" w:cs="Arial"/>
              </w:rPr>
            </w:pPr>
            <w:r w:rsidRPr="006D015F">
              <w:rPr>
                <w:rFonts w:ascii="Arial" w:hAnsi="Arial" w:cs="Arial"/>
              </w:rPr>
              <w:t>…ensures that everybody is being consulted with whatever decision the school has to make.</w:t>
            </w:r>
          </w:p>
        </w:tc>
        <w:tc>
          <w:tcPr>
            <w:tcW w:w="925" w:type="dxa"/>
          </w:tcPr>
          <w:p w14:paraId="1554472F" w14:textId="77777777" w:rsidR="00D350D9" w:rsidRPr="006D015F" w:rsidRDefault="00D350D9" w:rsidP="00A81EA0">
            <w:pPr>
              <w:jc w:val="center"/>
              <w:rPr>
                <w:rFonts w:ascii="Arial" w:hAnsi="Arial" w:cs="Arial"/>
              </w:rPr>
            </w:pPr>
            <w:r w:rsidRPr="006D015F">
              <w:rPr>
                <w:rFonts w:ascii="Arial" w:hAnsi="Arial" w:cs="Arial"/>
              </w:rPr>
              <w:t>3.97</w:t>
            </w:r>
          </w:p>
        </w:tc>
        <w:tc>
          <w:tcPr>
            <w:tcW w:w="1295" w:type="dxa"/>
          </w:tcPr>
          <w:p w14:paraId="5D3B9F94"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527E945F" w14:textId="77777777" w:rsidTr="00FD26CC">
        <w:tc>
          <w:tcPr>
            <w:tcW w:w="597" w:type="dxa"/>
          </w:tcPr>
          <w:p w14:paraId="04314171" w14:textId="77777777" w:rsidR="00D350D9" w:rsidRPr="006D015F" w:rsidRDefault="00D350D9" w:rsidP="00A81EA0">
            <w:pPr>
              <w:jc w:val="center"/>
              <w:rPr>
                <w:rFonts w:ascii="Arial" w:hAnsi="Arial" w:cs="Arial"/>
              </w:rPr>
            </w:pPr>
            <w:r w:rsidRPr="006D015F">
              <w:rPr>
                <w:rFonts w:ascii="Arial" w:hAnsi="Arial" w:cs="Arial"/>
              </w:rPr>
              <w:t>3</w:t>
            </w:r>
          </w:p>
        </w:tc>
        <w:tc>
          <w:tcPr>
            <w:tcW w:w="5607" w:type="dxa"/>
          </w:tcPr>
          <w:p w14:paraId="70A82EF7" w14:textId="77777777" w:rsidR="00D350D9" w:rsidRPr="006D015F" w:rsidRDefault="00D350D9" w:rsidP="00A81EA0">
            <w:pPr>
              <w:rPr>
                <w:rFonts w:ascii="Arial" w:hAnsi="Arial" w:cs="Arial"/>
              </w:rPr>
            </w:pPr>
            <w:r w:rsidRPr="006D015F">
              <w:rPr>
                <w:rFonts w:ascii="Arial" w:hAnsi="Arial" w:cs="Arial"/>
              </w:rPr>
              <w:t>…consults us in achieving a desired consensus on matters affecting the whole school community.</w:t>
            </w:r>
          </w:p>
        </w:tc>
        <w:tc>
          <w:tcPr>
            <w:tcW w:w="925" w:type="dxa"/>
          </w:tcPr>
          <w:p w14:paraId="7F1EAC4B" w14:textId="77777777" w:rsidR="00D350D9" w:rsidRPr="006D015F" w:rsidRDefault="00D350D9" w:rsidP="00A81EA0">
            <w:pPr>
              <w:jc w:val="center"/>
              <w:rPr>
                <w:rFonts w:ascii="Arial" w:hAnsi="Arial" w:cs="Arial"/>
              </w:rPr>
            </w:pPr>
            <w:r w:rsidRPr="006D015F">
              <w:rPr>
                <w:rFonts w:ascii="Arial" w:hAnsi="Arial" w:cs="Arial"/>
              </w:rPr>
              <w:t>3.93</w:t>
            </w:r>
          </w:p>
        </w:tc>
        <w:tc>
          <w:tcPr>
            <w:tcW w:w="1295" w:type="dxa"/>
          </w:tcPr>
          <w:p w14:paraId="56C4AF1B"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67AC4211" w14:textId="77777777" w:rsidTr="00FD26CC">
        <w:tc>
          <w:tcPr>
            <w:tcW w:w="597" w:type="dxa"/>
          </w:tcPr>
          <w:p w14:paraId="5D0EDA20" w14:textId="77777777" w:rsidR="00D350D9" w:rsidRPr="006D015F" w:rsidRDefault="00D350D9" w:rsidP="00A81EA0">
            <w:pPr>
              <w:jc w:val="center"/>
              <w:rPr>
                <w:rFonts w:ascii="Arial" w:hAnsi="Arial" w:cs="Arial"/>
              </w:rPr>
            </w:pPr>
            <w:r w:rsidRPr="006D015F">
              <w:rPr>
                <w:rFonts w:ascii="Arial" w:hAnsi="Arial" w:cs="Arial"/>
              </w:rPr>
              <w:t>4</w:t>
            </w:r>
          </w:p>
        </w:tc>
        <w:tc>
          <w:tcPr>
            <w:tcW w:w="5607" w:type="dxa"/>
          </w:tcPr>
          <w:p w14:paraId="1DD2E0C2" w14:textId="77777777" w:rsidR="00D350D9" w:rsidRPr="006D015F" w:rsidRDefault="00D350D9" w:rsidP="00A81EA0">
            <w:pPr>
              <w:jc w:val="both"/>
              <w:rPr>
                <w:rFonts w:ascii="Arial" w:hAnsi="Arial" w:cs="Arial"/>
              </w:rPr>
            </w:pPr>
            <w:r w:rsidRPr="006D015F">
              <w:rPr>
                <w:rFonts w:ascii="Arial" w:hAnsi="Arial" w:cs="Arial"/>
              </w:rPr>
              <w:t>…gives us equal chances to all teachers to share their ideas and inputs to create decisions.</w:t>
            </w:r>
          </w:p>
        </w:tc>
        <w:tc>
          <w:tcPr>
            <w:tcW w:w="925" w:type="dxa"/>
          </w:tcPr>
          <w:p w14:paraId="3E0531DE" w14:textId="77777777" w:rsidR="00D350D9" w:rsidRPr="006D015F" w:rsidRDefault="00D350D9" w:rsidP="00A81EA0">
            <w:pPr>
              <w:jc w:val="center"/>
              <w:rPr>
                <w:rFonts w:ascii="Arial" w:hAnsi="Arial" w:cs="Arial"/>
              </w:rPr>
            </w:pPr>
            <w:r w:rsidRPr="006D015F">
              <w:rPr>
                <w:rFonts w:ascii="Arial" w:hAnsi="Arial" w:cs="Arial"/>
              </w:rPr>
              <w:t>4.00</w:t>
            </w:r>
          </w:p>
        </w:tc>
        <w:tc>
          <w:tcPr>
            <w:tcW w:w="1295" w:type="dxa"/>
          </w:tcPr>
          <w:p w14:paraId="6856DEBF"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33CEFD32" w14:textId="77777777" w:rsidTr="00FD26CC">
        <w:tc>
          <w:tcPr>
            <w:tcW w:w="597" w:type="dxa"/>
          </w:tcPr>
          <w:p w14:paraId="566F699B" w14:textId="77777777" w:rsidR="00D350D9" w:rsidRPr="006D015F" w:rsidRDefault="00D350D9" w:rsidP="00A81EA0">
            <w:pPr>
              <w:jc w:val="center"/>
              <w:rPr>
                <w:rFonts w:ascii="Arial" w:hAnsi="Arial" w:cs="Arial"/>
              </w:rPr>
            </w:pPr>
            <w:r w:rsidRPr="006D015F">
              <w:rPr>
                <w:rFonts w:ascii="Arial" w:hAnsi="Arial" w:cs="Arial"/>
              </w:rPr>
              <w:t>5</w:t>
            </w:r>
          </w:p>
        </w:tc>
        <w:tc>
          <w:tcPr>
            <w:tcW w:w="5607" w:type="dxa"/>
          </w:tcPr>
          <w:p w14:paraId="0B333A93" w14:textId="77777777" w:rsidR="00D350D9" w:rsidRPr="006D015F" w:rsidRDefault="00D350D9" w:rsidP="00A81EA0">
            <w:pPr>
              <w:jc w:val="both"/>
              <w:rPr>
                <w:rFonts w:ascii="Arial" w:hAnsi="Arial" w:cs="Arial"/>
              </w:rPr>
            </w:pPr>
            <w:r w:rsidRPr="006D015F">
              <w:rPr>
                <w:rFonts w:ascii="Arial" w:hAnsi="Arial" w:cs="Arial"/>
              </w:rPr>
              <w:t>…provides us opportunity for each member to take part in the consultation process of solving problem.</w:t>
            </w:r>
          </w:p>
        </w:tc>
        <w:tc>
          <w:tcPr>
            <w:tcW w:w="925" w:type="dxa"/>
          </w:tcPr>
          <w:p w14:paraId="475AD605" w14:textId="77777777" w:rsidR="00D350D9" w:rsidRPr="006D015F" w:rsidRDefault="00D350D9" w:rsidP="00A81EA0">
            <w:pPr>
              <w:jc w:val="center"/>
              <w:rPr>
                <w:rFonts w:ascii="Arial" w:hAnsi="Arial" w:cs="Arial"/>
              </w:rPr>
            </w:pPr>
            <w:r w:rsidRPr="006D015F">
              <w:rPr>
                <w:rFonts w:ascii="Arial" w:hAnsi="Arial" w:cs="Arial"/>
              </w:rPr>
              <w:t>3.87</w:t>
            </w:r>
          </w:p>
        </w:tc>
        <w:tc>
          <w:tcPr>
            <w:tcW w:w="1295" w:type="dxa"/>
          </w:tcPr>
          <w:p w14:paraId="02D155A3"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6D1901BB" w14:textId="77777777" w:rsidTr="00FD26CC">
        <w:tc>
          <w:tcPr>
            <w:tcW w:w="597" w:type="dxa"/>
          </w:tcPr>
          <w:p w14:paraId="26D43CBD" w14:textId="77777777" w:rsidR="00D350D9" w:rsidRPr="006D015F" w:rsidRDefault="00D350D9" w:rsidP="00A81EA0">
            <w:pPr>
              <w:jc w:val="center"/>
              <w:rPr>
                <w:rFonts w:ascii="Arial" w:hAnsi="Arial" w:cs="Arial"/>
              </w:rPr>
            </w:pPr>
            <w:r w:rsidRPr="006D015F">
              <w:rPr>
                <w:rFonts w:ascii="Arial" w:hAnsi="Arial" w:cs="Arial"/>
              </w:rPr>
              <w:t>6</w:t>
            </w:r>
          </w:p>
        </w:tc>
        <w:tc>
          <w:tcPr>
            <w:tcW w:w="5607" w:type="dxa"/>
          </w:tcPr>
          <w:p w14:paraId="372AD369" w14:textId="77777777" w:rsidR="00D350D9" w:rsidRPr="006D015F" w:rsidRDefault="00D350D9" w:rsidP="00A81EA0">
            <w:pPr>
              <w:jc w:val="both"/>
              <w:rPr>
                <w:rFonts w:ascii="Arial" w:hAnsi="Arial" w:cs="Arial"/>
              </w:rPr>
            </w:pPr>
            <w:r w:rsidRPr="006D015F">
              <w:rPr>
                <w:rFonts w:ascii="Arial" w:hAnsi="Arial" w:cs="Arial"/>
              </w:rPr>
              <w:t xml:space="preserve">…solicits our ideas on matters concerning school welfare. </w:t>
            </w:r>
          </w:p>
        </w:tc>
        <w:tc>
          <w:tcPr>
            <w:tcW w:w="925" w:type="dxa"/>
          </w:tcPr>
          <w:p w14:paraId="00FD3831" w14:textId="77777777" w:rsidR="00D350D9" w:rsidRPr="006D015F" w:rsidRDefault="00D350D9" w:rsidP="00A81EA0">
            <w:pPr>
              <w:jc w:val="center"/>
              <w:rPr>
                <w:rFonts w:ascii="Arial" w:hAnsi="Arial" w:cs="Arial"/>
              </w:rPr>
            </w:pPr>
            <w:r w:rsidRPr="006D015F">
              <w:rPr>
                <w:rFonts w:ascii="Arial" w:hAnsi="Arial" w:cs="Arial"/>
              </w:rPr>
              <w:t>4.01</w:t>
            </w:r>
          </w:p>
        </w:tc>
        <w:tc>
          <w:tcPr>
            <w:tcW w:w="1295" w:type="dxa"/>
          </w:tcPr>
          <w:p w14:paraId="0D616980"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7A05147B" w14:textId="77777777" w:rsidTr="00FD26CC">
        <w:tc>
          <w:tcPr>
            <w:tcW w:w="597" w:type="dxa"/>
          </w:tcPr>
          <w:p w14:paraId="73644B0B" w14:textId="77777777" w:rsidR="00D350D9" w:rsidRPr="006D015F" w:rsidRDefault="00D350D9" w:rsidP="00A81EA0">
            <w:pPr>
              <w:jc w:val="center"/>
              <w:rPr>
                <w:rFonts w:ascii="Arial" w:hAnsi="Arial" w:cs="Arial"/>
              </w:rPr>
            </w:pPr>
          </w:p>
          <w:p w14:paraId="699FE100" w14:textId="77777777" w:rsidR="00D350D9" w:rsidRPr="006D015F" w:rsidRDefault="00D350D9" w:rsidP="00A81EA0">
            <w:pPr>
              <w:jc w:val="center"/>
              <w:rPr>
                <w:rFonts w:ascii="Arial" w:hAnsi="Arial" w:cs="Arial"/>
              </w:rPr>
            </w:pPr>
            <w:r w:rsidRPr="006D015F">
              <w:rPr>
                <w:rFonts w:ascii="Arial" w:hAnsi="Arial" w:cs="Arial"/>
              </w:rPr>
              <w:t>7</w:t>
            </w:r>
          </w:p>
        </w:tc>
        <w:tc>
          <w:tcPr>
            <w:tcW w:w="5607" w:type="dxa"/>
          </w:tcPr>
          <w:p w14:paraId="3587AE84" w14:textId="77777777" w:rsidR="00D350D9" w:rsidRPr="006D015F" w:rsidRDefault="00D350D9" w:rsidP="00A81EA0">
            <w:pPr>
              <w:jc w:val="both"/>
              <w:rPr>
                <w:rFonts w:ascii="Arial" w:hAnsi="Arial" w:cs="Arial"/>
              </w:rPr>
            </w:pPr>
            <w:r w:rsidRPr="006D015F">
              <w:rPr>
                <w:rFonts w:ascii="Arial" w:hAnsi="Arial" w:cs="Arial"/>
              </w:rPr>
              <w:t>…gives us enough time to discuss issues before coming up with decision on subjects affecting the school community.</w:t>
            </w:r>
          </w:p>
        </w:tc>
        <w:tc>
          <w:tcPr>
            <w:tcW w:w="925" w:type="dxa"/>
          </w:tcPr>
          <w:p w14:paraId="313EDEE9" w14:textId="77777777" w:rsidR="00D350D9" w:rsidRPr="006D015F" w:rsidRDefault="00D350D9" w:rsidP="00A81EA0">
            <w:pPr>
              <w:jc w:val="center"/>
              <w:rPr>
                <w:rFonts w:ascii="Arial" w:hAnsi="Arial" w:cs="Arial"/>
              </w:rPr>
            </w:pPr>
          </w:p>
          <w:p w14:paraId="53FA6C22" w14:textId="77777777" w:rsidR="00D350D9" w:rsidRPr="006D015F" w:rsidRDefault="00D350D9" w:rsidP="00A81EA0">
            <w:pPr>
              <w:jc w:val="center"/>
              <w:rPr>
                <w:rFonts w:ascii="Arial" w:hAnsi="Arial" w:cs="Arial"/>
              </w:rPr>
            </w:pPr>
            <w:r w:rsidRPr="006D015F">
              <w:rPr>
                <w:rFonts w:ascii="Arial" w:hAnsi="Arial" w:cs="Arial"/>
              </w:rPr>
              <w:t>4.04</w:t>
            </w:r>
          </w:p>
        </w:tc>
        <w:tc>
          <w:tcPr>
            <w:tcW w:w="1295" w:type="dxa"/>
          </w:tcPr>
          <w:p w14:paraId="491325E0" w14:textId="77777777" w:rsidR="00D350D9" w:rsidRPr="006D015F" w:rsidRDefault="00D350D9" w:rsidP="00A81EA0">
            <w:pPr>
              <w:jc w:val="center"/>
              <w:rPr>
                <w:rFonts w:ascii="Arial" w:hAnsi="Arial" w:cs="Arial"/>
              </w:rPr>
            </w:pPr>
          </w:p>
          <w:p w14:paraId="7EA0CDD3"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3A061AE7" w14:textId="77777777" w:rsidTr="00FD26CC">
        <w:tc>
          <w:tcPr>
            <w:tcW w:w="597" w:type="dxa"/>
          </w:tcPr>
          <w:p w14:paraId="2FEFA434" w14:textId="77777777" w:rsidR="00D350D9" w:rsidRPr="006D015F" w:rsidRDefault="00D350D9" w:rsidP="00A81EA0">
            <w:pPr>
              <w:jc w:val="center"/>
              <w:rPr>
                <w:rFonts w:ascii="Arial" w:hAnsi="Arial" w:cs="Arial"/>
              </w:rPr>
            </w:pPr>
            <w:r w:rsidRPr="006D015F">
              <w:rPr>
                <w:rFonts w:ascii="Arial" w:hAnsi="Arial" w:cs="Arial"/>
              </w:rPr>
              <w:t>8</w:t>
            </w:r>
          </w:p>
        </w:tc>
        <w:tc>
          <w:tcPr>
            <w:tcW w:w="5607" w:type="dxa"/>
          </w:tcPr>
          <w:p w14:paraId="177B1990" w14:textId="77777777" w:rsidR="00D350D9" w:rsidRPr="006D015F" w:rsidRDefault="00D350D9" w:rsidP="00A81EA0">
            <w:pPr>
              <w:jc w:val="both"/>
              <w:rPr>
                <w:rFonts w:ascii="Arial" w:hAnsi="Arial" w:cs="Arial"/>
              </w:rPr>
            </w:pPr>
            <w:r w:rsidRPr="006D015F">
              <w:rPr>
                <w:rFonts w:ascii="Arial" w:hAnsi="Arial" w:cs="Arial"/>
              </w:rPr>
              <w:t xml:space="preserve">…allows us to provide our arguments on different concerns.  </w:t>
            </w:r>
          </w:p>
        </w:tc>
        <w:tc>
          <w:tcPr>
            <w:tcW w:w="925" w:type="dxa"/>
          </w:tcPr>
          <w:p w14:paraId="68906567" w14:textId="77777777" w:rsidR="00D350D9" w:rsidRPr="006D015F" w:rsidRDefault="00D350D9" w:rsidP="00A81EA0">
            <w:pPr>
              <w:jc w:val="center"/>
              <w:rPr>
                <w:rFonts w:ascii="Arial" w:hAnsi="Arial" w:cs="Arial"/>
              </w:rPr>
            </w:pPr>
            <w:r w:rsidRPr="006D015F">
              <w:rPr>
                <w:rFonts w:ascii="Arial" w:hAnsi="Arial" w:cs="Arial"/>
              </w:rPr>
              <w:t>4.03</w:t>
            </w:r>
          </w:p>
        </w:tc>
        <w:tc>
          <w:tcPr>
            <w:tcW w:w="1295" w:type="dxa"/>
          </w:tcPr>
          <w:p w14:paraId="068F1430"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175B341B" w14:textId="77777777" w:rsidTr="00FD26CC">
        <w:tc>
          <w:tcPr>
            <w:tcW w:w="597" w:type="dxa"/>
          </w:tcPr>
          <w:p w14:paraId="1742E2DE" w14:textId="77777777" w:rsidR="00D350D9" w:rsidRPr="006D015F" w:rsidRDefault="00D350D9" w:rsidP="00A81EA0">
            <w:pPr>
              <w:jc w:val="center"/>
              <w:rPr>
                <w:rFonts w:ascii="Arial" w:hAnsi="Arial" w:cs="Arial"/>
              </w:rPr>
            </w:pPr>
            <w:r w:rsidRPr="006D015F">
              <w:rPr>
                <w:rFonts w:ascii="Arial" w:hAnsi="Arial" w:cs="Arial"/>
              </w:rPr>
              <w:t>9</w:t>
            </w:r>
          </w:p>
        </w:tc>
        <w:tc>
          <w:tcPr>
            <w:tcW w:w="5607" w:type="dxa"/>
          </w:tcPr>
          <w:p w14:paraId="7C06150B" w14:textId="77777777" w:rsidR="00D350D9" w:rsidRPr="006D015F" w:rsidRDefault="00D350D9" w:rsidP="00A81EA0">
            <w:pPr>
              <w:jc w:val="both"/>
              <w:rPr>
                <w:rFonts w:ascii="Arial" w:hAnsi="Arial" w:cs="Arial"/>
              </w:rPr>
            </w:pPr>
            <w:r w:rsidRPr="006D015F">
              <w:rPr>
                <w:rFonts w:ascii="Arial" w:hAnsi="Arial" w:cs="Arial"/>
              </w:rPr>
              <w:t>…listens to our ideas and opens it the group prior to arriving on a consensus.</w:t>
            </w:r>
          </w:p>
        </w:tc>
        <w:tc>
          <w:tcPr>
            <w:tcW w:w="925" w:type="dxa"/>
          </w:tcPr>
          <w:p w14:paraId="10624242" w14:textId="77777777" w:rsidR="00D350D9" w:rsidRPr="006D015F" w:rsidRDefault="00D350D9" w:rsidP="00A81EA0">
            <w:pPr>
              <w:jc w:val="center"/>
              <w:rPr>
                <w:rFonts w:ascii="Arial" w:hAnsi="Arial" w:cs="Arial"/>
              </w:rPr>
            </w:pPr>
            <w:r w:rsidRPr="006D015F">
              <w:rPr>
                <w:rFonts w:ascii="Arial" w:hAnsi="Arial" w:cs="Arial"/>
              </w:rPr>
              <w:t>4.06</w:t>
            </w:r>
          </w:p>
          <w:p w14:paraId="249489D0" w14:textId="77777777" w:rsidR="00D350D9" w:rsidRPr="006D015F" w:rsidRDefault="00D350D9" w:rsidP="00A81EA0">
            <w:pPr>
              <w:jc w:val="center"/>
              <w:rPr>
                <w:rFonts w:ascii="Arial" w:hAnsi="Arial" w:cs="Arial"/>
              </w:rPr>
            </w:pPr>
          </w:p>
        </w:tc>
        <w:tc>
          <w:tcPr>
            <w:tcW w:w="1295" w:type="dxa"/>
          </w:tcPr>
          <w:p w14:paraId="7177AE00"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1F64D923" w14:textId="77777777" w:rsidTr="00FD26CC">
        <w:tc>
          <w:tcPr>
            <w:tcW w:w="597" w:type="dxa"/>
          </w:tcPr>
          <w:p w14:paraId="20EABE43" w14:textId="77777777" w:rsidR="00D350D9" w:rsidRPr="006D015F" w:rsidRDefault="00D350D9" w:rsidP="00A81EA0">
            <w:pPr>
              <w:jc w:val="center"/>
              <w:rPr>
                <w:rFonts w:ascii="Arial" w:hAnsi="Arial" w:cs="Arial"/>
              </w:rPr>
            </w:pPr>
            <w:r w:rsidRPr="006D015F">
              <w:rPr>
                <w:rFonts w:ascii="Arial" w:hAnsi="Arial" w:cs="Arial"/>
              </w:rPr>
              <w:t>10</w:t>
            </w:r>
          </w:p>
        </w:tc>
        <w:tc>
          <w:tcPr>
            <w:tcW w:w="5607" w:type="dxa"/>
          </w:tcPr>
          <w:p w14:paraId="6891CAA2" w14:textId="77777777" w:rsidR="00D350D9" w:rsidRPr="006D015F" w:rsidRDefault="00D350D9" w:rsidP="00A81EA0">
            <w:pPr>
              <w:jc w:val="both"/>
              <w:rPr>
                <w:rFonts w:ascii="Arial" w:hAnsi="Arial" w:cs="Arial"/>
              </w:rPr>
            </w:pPr>
            <w:r w:rsidRPr="006D015F">
              <w:rPr>
                <w:rFonts w:ascii="Arial" w:hAnsi="Arial" w:cs="Arial"/>
              </w:rPr>
              <w:t>…accepts different ideas for discussion without being judgmental.</w:t>
            </w:r>
          </w:p>
        </w:tc>
        <w:tc>
          <w:tcPr>
            <w:tcW w:w="925" w:type="dxa"/>
          </w:tcPr>
          <w:p w14:paraId="3C178ED4" w14:textId="77777777" w:rsidR="00D350D9" w:rsidRPr="006D015F" w:rsidRDefault="00D350D9" w:rsidP="00A81EA0">
            <w:pPr>
              <w:jc w:val="center"/>
              <w:rPr>
                <w:rFonts w:ascii="Arial" w:hAnsi="Arial" w:cs="Arial"/>
              </w:rPr>
            </w:pPr>
            <w:r w:rsidRPr="006D015F">
              <w:rPr>
                <w:rFonts w:ascii="Arial" w:hAnsi="Arial" w:cs="Arial"/>
              </w:rPr>
              <w:t>4.05</w:t>
            </w:r>
          </w:p>
        </w:tc>
        <w:tc>
          <w:tcPr>
            <w:tcW w:w="1295" w:type="dxa"/>
          </w:tcPr>
          <w:p w14:paraId="6ECF3D05"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3FFDF0E2" w14:textId="77777777" w:rsidTr="00FD26CC">
        <w:tc>
          <w:tcPr>
            <w:tcW w:w="6204" w:type="dxa"/>
            <w:gridSpan w:val="2"/>
          </w:tcPr>
          <w:p w14:paraId="1D8661DA" w14:textId="77777777" w:rsidR="00D350D9" w:rsidRPr="006D015F" w:rsidRDefault="00D350D9" w:rsidP="00A81EA0">
            <w:pPr>
              <w:jc w:val="center"/>
              <w:rPr>
                <w:rFonts w:ascii="Arial" w:hAnsi="Arial" w:cs="Arial"/>
                <w:b/>
              </w:rPr>
            </w:pPr>
            <w:r w:rsidRPr="006D015F">
              <w:rPr>
                <w:rFonts w:ascii="Arial" w:hAnsi="Arial" w:cs="Arial"/>
                <w:b/>
              </w:rPr>
              <w:t>TOTAL</w:t>
            </w:r>
          </w:p>
        </w:tc>
        <w:tc>
          <w:tcPr>
            <w:tcW w:w="925" w:type="dxa"/>
          </w:tcPr>
          <w:p w14:paraId="7CB7447E" w14:textId="77777777" w:rsidR="00D350D9" w:rsidRPr="006D015F" w:rsidRDefault="00D350D9" w:rsidP="00A81EA0">
            <w:pPr>
              <w:jc w:val="center"/>
              <w:rPr>
                <w:rFonts w:ascii="Arial" w:hAnsi="Arial" w:cs="Arial"/>
                <w:b/>
              </w:rPr>
            </w:pPr>
            <w:r w:rsidRPr="006D015F">
              <w:rPr>
                <w:rFonts w:ascii="Arial" w:hAnsi="Arial" w:cs="Arial"/>
                <w:b/>
              </w:rPr>
              <w:t>4.02</w:t>
            </w:r>
          </w:p>
        </w:tc>
        <w:tc>
          <w:tcPr>
            <w:tcW w:w="1295" w:type="dxa"/>
          </w:tcPr>
          <w:p w14:paraId="276A9C61" w14:textId="77777777" w:rsidR="00D350D9" w:rsidRPr="006D015F" w:rsidRDefault="00D350D9" w:rsidP="00A81EA0">
            <w:pPr>
              <w:jc w:val="center"/>
              <w:rPr>
                <w:rFonts w:ascii="Arial" w:hAnsi="Arial" w:cs="Arial"/>
                <w:b/>
              </w:rPr>
            </w:pPr>
            <w:r w:rsidRPr="006D015F">
              <w:rPr>
                <w:rFonts w:ascii="Arial" w:hAnsi="Arial" w:cs="Arial"/>
                <w:b/>
              </w:rPr>
              <w:t>Often</w:t>
            </w:r>
          </w:p>
        </w:tc>
      </w:tr>
    </w:tbl>
    <w:p w14:paraId="441C46F9" w14:textId="77777777" w:rsidR="00D350D9" w:rsidRDefault="00D350D9" w:rsidP="00D350D9">
      <w:pPr>
        <w:pStyle w:val="Body"/>
        <w:spacing w:after="0"/>
        <w:rPr>
          <w:rFonts w:ascii="Arial" w:hAnsi="Arial" w:cs="Arial"/>
        </w:rPr>
      </w:pPr>
    </w:p>
    <w:p w14:paraId="7C57655A" w14:textId="6D968FEC" w:rsidR="00D350D9" w:rsidRDefault="00D350D9" w:rsidP="00D350D9">
      <w:pPr>
        <w:pStyle w:val="Body"/>
        <w:spacing w:after="0"/>
        <w:rPr>
          <w:rFonts w:ascii="Arial" w:hAnsi="Arial" w:cs="Arial"/>
        </w:rPr>
      </w:pPr>
      <w:r w:rsidRPr="00D350D9">
        <w:rPr>
          <w:rFonts w:ascii="Arial" w:hAnsi="Arial" w:cs="Arial"/>
        </w:rPr>
        <w:t xml:space="preserve">The school heads were assuring that each member has given equal time to air out their voice has a mean score of (4.27); listening to our ideas and opens it the group prior to arriving on a consensus has a mean score of (4.06); accepting different ideas for discussion without being judgmental has a mean score of (4.05); giving us enough time to discuss issues before coming up with decision on subjects affecting the school community has a mean score of (4.04); allowing us to provide our arguments on different concerns has a mean score of (4.03); soliciting our ideas on matters concerning school welfare has a mean score of (4.01); giving us equal chances to all teachers to share their ideas and inputs to create decisions has a mean score of (4.00); ensuring that everybody is being consulted with whatever decision the school has to make has a mean score of (3.97); consulting us in achieving a desired consensus on matters affecting the whole school community has a mean score of (3.93); and, providing us opportunity for each member to take part in the consultation process of solving problem has a mean score of (3.87). The data imply that the extent of motivational approaches of school administrators in terms of shared decision-making is well practiced and relatively evident. </w:t>
      </w:r>
    </w:p>
    <w:p w14:paraId="01019AB0" w14:textId="7D85BE48" w:rsidR="0079493D" w:rsidRDefault="0079493D" w:rsidP="00D350D9">
      <w:pPr>
        <w:pStyle w:val="Body"/>
        <w:spacing w:after="0"/>
        <w:rPr>
          <w:rFonts w:ascii="Arial" w:hAnsi="Arial" w:cs="Arial"/>
        </w:rPr>
      </w:pPr>
      <w:r w:rsidRPr="0079493D">
        <w:rPr>
          <w:rFonts w:ascii="Arial" w:hAnsi="Arial" w:cs="Arial"/>
        </w:rPr>
        <w:t>The findings support the claims of Darling-Hammond (2006), who emphasized that teachers are more motivated and develop stronger self-efficacy when they are involved in decision-making processes. Similarly, Vroom (2004) argued that decisions tend to be more effective when employees participate, as they can contribute valuable insights that supervisors may overlook, thereby strengthening group outcomes.</w:t>
      </w:r>
    </w:p>
    <w:p w14:paraId="4EFC697C" w14:textId="77777777" w:rsidR="0079493D" w:rsidRDefault="0079493D" w:rsidP="00D350D9">
      <w:pPr>
        <w:pStyle w:val="Body"/>
        <w:spacing w:after="0"/>
        <w:rPr>
          <w:rFonts w:ascii="Arial" w:hAnsi="Arial" w:cs="Arial"/>
        </w:rPr>
      </w:pPr>
    </w:p>
    <w:p w14:paraId="3B6A20F7" w14:textId="147D2082" w:rsidR="0079493D" w:rsidRPr="006D015F" w:rsidRDefault="0079493D" w:rsidP="0079493D">
      <w:pPr>
        <w:rPr>
          <w:rFonts w:ascii="Arial" w:hAnsi="Arial" w:cs="Arial"/>
          <w:b/>
        </w:rPr>
      </w:pPr>
      <w:r w:rsidRPr="006D015F">
        <w:rPr>
          <w:rFonts w:ascii="Arial" w:hAnsi="Arial" w:cs="Arial"/>
          <w:b/>
        </w:rPr>
        <w:t>EXTENT OF MOTIVATIONAL APPROACHES OF SCHOOL ADMINISTRATORS</w:t>
      </w:r>
      <w:r>
        <w:rPr>
          <w:rFonts w:ascii="Arial" w:hAnsi="Arial" w:cs="Arial"/>
          <w:b/>
        </w:rPr>
        <w:t xml:space="preserve"> </w:t>
      </w:r>
      <w:r w:rsidRPr="006D015F">
        <w:rPr>
          <w:rFonts w:ascii="Arial" w:hAnsi="Arial" w:cs="Arial"/>
          <w:b/>
        </w:rPr>
        <w:t>IN TERMS OF GOAL SETTING</w:t>
      </w:r>
    </w:p>
    <w:p w14:paraId="674F5AC5" w14:textId="77777777" w:rsidR="0079493D" w:rsidRDefault="0079493D" w:rsidP="00D350D9">
      <w:pPr>
        <w:pStyle w:val="Body"/>
        <w:spacing w:after="0"/>
        <w:rPr>
          <w:rFonts w:ascii="Arial" w:hAnsi="Arial" w:cs="Arial"/>
        </w:rPr>
      </w:pPr>
    </w:p>
    <w:p w14:paraId="5F949583" w14:textId="77777777" w:rsidR="0079493D" w:rsidRDefault="0079493D" w:rsidP="00D350D9">
      <w:pPr>
        <w:pStyle w:val="Body"/>
        <w:spacing w:after="0"/>
        <w:rPr>
          <w:rFonts w:ascii="Arial" w:hAnsi="Arial" w:cs="Arial"/>
        </w:rPr>
      </w:pPr>
      <w:r w:rsidRPr="006D015F">
        <w:rPr>
          <w:rFonts w:ascii="Arial" w:hAnsi="Arial" w:cs="Arial"/>
        </w:rPr>
        <w:t xml:space="preserve">Table 3 shows the extent of motivational approaches of school administrators in terms of goal setting. It was found out that the respondents obtained an overall mean score of 4.05 which was equivalent to </w:t>
      </w:r>
      <w:r w:rsidRPr="0079493D">
        <w:rPr>
          <w:rFonts w:ascii="Arial" w:hAnsi="Arial" w:cs="Arial"/>
          <w:bCs/>
        </w:rPr>
        <w:t>often</w:t>
      </w:r>
      <w:r w:rsidRPr="006D015F">
        <w:rPr>
          <w:rFonts w:ascii="Arial" w:hAnsi="Arial" w:cs="Arial"/>
          <w:b/>
        </w:rPr>
        <w:t>.</w:t>
      </w:r>
      <w:r>
        <w:rPr>
          <w:rFonts w:ascii="Arial" w:hAnsi="Arial" w:cs="Arial"/>
        </w:rPr>
        <w:t xml:space="preserve"> </w:t>
      </w:r>
    </w:p>
    <w:p w14:paraId="696C8196" w14:textId="77777777" w:rsidR="0079493D" w:rsidRDefault="0079493D" w:rsidP="00D350D9">
      <w:pPr>
        <w:pStyle w:val="Body"/>
        <w:spacing w:after="0"/>
        <w:rPr>
          <w:rFonts w:ascii="Arial" w:hAnsi="Arial" w:cs="Arial"/>
        </w:rPr>
      </w:pPr>
    </w:p>
    <w:p w14:paraId="52DB40D7" w14:textId="53661692" w:rsidR="0079493D" w:rsidRPr="006D015F" w:rsidRDefault="0079493D" w:rsidP="0079493D">
      <w:pPr>
        <w:rPr>
          <w:rFonts w:ascii="Arial" w:hAnsi="Arial" w:cs="Arial"/>
          <w:b/>
        </w:rPr>
      </w:pPr>
      <w:r>
        <w:rPr>
          <w:rFonts w:ascii="Arial" w:hAnsi="Arial" w:cs="Arial"/>
          <w:b/>
        </w:rPr>
        <w:t xml:space="preserve">Table 3. </w:t>
      </w:r>
      <w:r w:rsidRPr="00C15048">
        <w:rPr>
          <w:rFonts w:ascii="Arial" w:hAnsi="Arial" w:cs="Arial"/>
          <w:b/>
          <w:i/>
          <w:iCs/>
        </w:rPr>
        <w:t>Extent of Motivational Approaches of School Administrators in terms of Goal Setting</w:t>
      </w:r>
    </w:p>
    <w:p w14:paraId="405366C6" w14:textId="77777777" w:rsidR="0079493D" w:rsidRPr="006D015F" w:rsidRDefault="0079493D" w:rsidP="0079493D">
      <w:pPr>
        <w:jc w:val="center"/>
        <w:rPr>
          <w:rFonts w:ascii="Arial" w:hAnsi="Arial" w:cs="Arial"/>
          <w:b/>
        </w:rPr>
      </w:pPr>
    </w:p>
    <w:tbl>
      <w:tblPr>
        <w:tblW w:w="0" w:type="auto"/>
        <w:tblLook w:val="04A0" w:firstRow="1" w:lastRow="0" w:firstColumn="1" w:lastColumn="0" w:noHBand="0" w:noVBand="1"/>
      </w:tblPr>
      <w:tblGrid>
        <w:gridCol w:w="597"/>
        <w:gridCol w:w="5607"/>
        <w:gridCol w:w="925"/>
        <w:gridCol w:w="1295"/>
      </w:tblGrid>
      <w:tr w:rsidR="0079493D" w:rsidRPr="006D015F" w14:paraId="0334C544" w14:textId="77777777" w:rsidTr="00C15048">
        <w:tc>
          <w:tcPr>
            <w:tcW w:w="597" w:type="dxa"/>
          </w:tcPr>
          <w:p w14:paraId="5A9A9EA2" w14:textId="77777777" w:rsidR="0079493D" w:rsidRPr="006D015F" w:rsidRDefault="0079493D" w:rsidP="00A81EA0">
            <w:pPr>
              <w:jc w:val="center"/>
              <w:rPr>
                <w:rFonts w:ascii="Arial" w:hAnsi="Arial" w:cs="Arial"/>
                <w:b/>
              </w:rPr>
            </w:pPr>
          </w:p>
          <w:p w14:paraId="78C48B7C" w14:textId="77777777" w:rsidR="0079493D" w:rsidRPr="006D015F" w:rsidRDefault="0079493D" w:rsidP="00A81EA0">
            <w:pPr>
              <w:jc w:val="center"/>
              <w:rPr>
                <w:rFonts w:ascii="Arial" w:hAnsi="Arial" w:cs="Arial"/>
                <w:b/>
              </w:rPr>
            </w:pPr>
            <w:r w:rsidRPr="006D015F">
              <w:rPr>
                <w:rFonts w:ascii="Arial" w:hAnsi="Arial" w:cs="Arial"/>
                <w:b/>
              </w:rPr>
              <w:t>No.</w:t>
            </w:r>
          </w:p>
          <w:p w14:paraId="2727FDB3" w14:textId="77777777" w:rsidR="0079493D" w:rsidRPr="006D015F" w:rsidRDefault="0079493D" w:rsidP="00A81EA0">
            <w:pPr>
              <w:jc w:val="center"/>
              <w:rPr>
                <w:rFonts w:ascii="Arial" w:hAnsi="Arial" w:cs="Arial"/>
                <w:b/>
              </w:rPr>
            </w:pPr>
          </w:p>
        </w:tc>
        <w:tc>
          <w:tcPr>
            <w:tcW w:w="5607" w:type="dxa"/>
          </w:tcPr>
          <w:p w14:paraId="443C7400" w14:textId="77777777" w:rsidR="0079493D" w:rsidRPr="006D015F" w:rsidRDefault="0079493D" w:rsidP="00A81EA0">
            <w:pPr>
              <w:jc w:val="center"/>
              <w:rPr>
                <w:rFonts w:ascii="Arial" w:hAnsi="Arial" w:cs="Arial"/>
              </w:rPr>
            </w:pPr>
          </w:p>
          <w:p w14:paraId="5E3AF1C6" w14:textId="77777777" w:rsidR="0079493D" w:rsidRPr="006D015F" w:rsidRDefault="0079493D" w:rsidP="00A81EA0">
            <w:pPr>
              <w:jc w:val="center"/>
              <w:rPr>
                <w:rFonts w:ascii="Arial" w:hAnsi="Arial" w:cs="Arial"/>
                <w:b/>
              </w:rPr>
            </w:pPr>
            <w:r w:rsidRPr="006D015F">
              <w:rPr>
                <w:rFonts w:ascii="Arial" w:hAnsi="Arial" w:cs="Arial"/>
                <w:b/>
              </w:rPr>
              <w:t>GOAL SETTING</w:t>
            </w:r>
          </w:p>
          <w:p w14:paraId="165A279A" w14:textId="77777777" w:rsidR="0079493D" w:rsidRPr="006D015F" w:rsidRDefault="0079493D" w:rsidP="00A81EA0">
            <w:pPr>
              <w:jc w:val="both"/>
              <w:rPr>
                <w:rFonts w:ascii="Arial" w:hAnsi="Arial" w:cs="Arial"/>
                <w:b/>
                <w:i/>
              </w:rPr>
            </w:pPr>
            <w:r w:rsidRPr="006D015F">
              <w:rPr>
                <w:rFonts w:ascii="Arial" w:hAnsi="Arial" w:cs="Arial"/>
                <w:b/>
                <w:i/>
              </w:rPr>
              <w:lastRenderedPageBreak/>
              <w:t>As school administrator…</w:t>
            </w:r>
          </w:p>
        </w:tc>
        <w:tc>
          <w:tcPr>
            <w:tcW w:w="925" w:type="dxa"/>
          </w:tcPr>
          <w:p w14:paraId="1BADFD4A" w14:textId="77777777" w:rsidR="0079493D" w:rsidRPr="006D015F" w:rsidRDefault="0079493D" w:rsidP="00A81EA0">
            <w:pPr>
              <w:jc w:val="center"/>
              <w:rPr>
                <w:rFonts w:ascii="Arial" w:hAnsi="Arial" w:cs="Arial"/>
                <w:b/>
              </w:rPr>
            </w:pPr>
          </w:p>
          <w:p w14:paraId="7CDAB827" w14:textId="77777777" w:rsidR="0079493D" w:rsidRPr="006D015F" w:rsidRDefault="0079493D" w:rsidP="00A81EA0">
            <w:pPr>
              <w:jc w:val="center"/>
              <w:rPr>
                <w:rFonts w:ascii="Arial" w:hAnsi="Arial" w:cs="Arial"/>
                <w:b/>
              </w:rPr>
            </w:pPr>
            <w:r w:rsidRPr="006D015F">
              <w:rPr>
                <w:rFonts w:ascii="Arial" w:hAnsi="Arial" w:cs="Arial"/>
                <w:b/>
              </w:rPr>
              <w:t>Mean</w:t>
            </w:r>
          </w:p>
        </w:tc>
        <w:tc>
          <w:tcPr>
            <w:tcW w:w="1295" w:type="dxa"/>
          </w:tcPr>
          <w:p w14:paraId="6DD799D0" w14:textId="77777777" w:rsidR="0079493D" w:rsidRPr="006D015F" w:rsidRDefault="0079493D" w:rsidP="00A81EA0">
            <w:pPr>
              <w:jc w:val="center"/>
              <w:rPr>
                <w:rFonts w:ascii="Arial" w:hAnsi="Arial" w:cs="Arial"/>
                <w:b/>
              </w:rPr>
            </w:pPr>
            <w:r w:rsidRPr="006D015F">
              <w:rPr>
                <w:rFonts w:ascii="Arial" w:hAnsi="Arial" w:cs="Arial"/>
                <w:b/>
              </w:rPr>
              <w:t>Descriptive Equivalent</w:t>
            </w:r>
          </w:p>
        </w:tc>
      </w:tr>
      <w:tr w:rsidR="0079493D" w:rsidRPr="006D015F" w14:paraId="1903DCA6" w14:textId="77777777" w:rsidTr="00C15048">
        <w:tc>
          <w:tcPr>
            <w:tcW w:w="597" w:type="dxa"/>
          </w:tcPr>
          <w:p w14:paraId="1A806931" w14:textId="77777777" w:rsidR="0079493D" w:rsidRPr="006D015F" w:rsidRDefault="0079493D" w:rsidP="00A81EA0">
            <w:pPr>
              <w:jc w:val="center"/>
              <w:rPr>
                <w:rFonts w:ascii="Arial" w:hAnsi="Arial" w:cs="Arial"/>
              </w:rPr>
            </w:pPr>
            <w:r w:rsidRPr="006D015F">
              <w:rPr>
                <w:rFonts w:ascii="Arial" w:hAnsi="Arial" w:cs="Arial"/>
              </w:rPr>
              <w:t>1</w:t>
            </w:r>
          </w:p>
        </w:tc>
        <w:tc>
          <w:tcPr>
            <w:tcW w:w="5607" w:type="dxa"/>
          </w:tcPr>
          <w:p w14:paraId="4B504C14" w14:textId="77777777" w:rsidR="0079493D" w:rsidRPr="006D015F" w:rsidRDefault="0079493D" w:rsidP="00A81EA0">
            <w:pPr>
              <w:autoSpaceDE w:val="0"/>
              <w:autoSpaceDN w:val="0"/>
              <w:adjustRightInd w:val="0"/>
              <w:jc w:val="both"/>
              <w:rPr>
                <w:rFonts w:ascii="Arial" w:hAnsi="Arial" w:cs="Arial"/>
              </w:rPr>
            </w:pPr>
            <w:r w:rsidRPr="006D015F">
              <w:rPr>
                <w:rFonts w:ascii="Arial" w:hAnsi="Arial" w:cs="Arial"/>
              </w:rPr>
              <w:t>…poses challenges to us in order to achieve a higher learning outcome.</w:t>
            </w:r>
          </w:p>
        </w:tc>
        <w:tc>
          <w:tcPr>
            <w:tcW w:w="925" w:type="dxa"/>
          </w:tcPr>
          <w:p w14:paraId="62836C7C" w14:textId="77777777" w:rsidR="0079493D" w:rsidRPr="006D015F" w:rsidRDefault="0079493D" w:rsidP="00A81EA0">
            <w:pPr>
              <w:jc w:val="center"/>
              <w:rPr>
                <w:rFonts w:ascii="Arial" w:hAnsi="Arial" w:cs="Arial"/>
              </w:rPr>
            </w:pPr>
            <w:r w:rsidRPr="006D015F">
              <w:rPr>
                <w:rFonts w:ascii="Arial" w:hAnsi="Arial" w:cs="Arial"/>
              </w:rPr>
              <w:t>4.02</w:t>
            </w:r>
          </w:p>
        </w:tc>
        <w:tc>
          <w:tcPr>
            <w:tcW w:w="1295" w:type="dxa"/>
          </w:tcPr>
          <w:p w14:paraId="66E5CD5A"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28516F77" w14:textId="77777777" w:rsidTr="00C15048">
        <w:tc>
          <w:tcPr>
            <w:tcW w:w="597" w:type="dxa"/>
          </w:tcPr>
          <w:p w14:paraId="443495CF" w14:textId="77777777" w:rsidR="0079493D" w:rsidRPr="006D015F" w:rsidRDefault="0079493D" w:rsidP="00A81EA0">
            <w:pPr>
              <w:jc w:val="center"/>
              <w:rPr>
                <w:rFonts w:ascii="Arial" w:hAnsi="Arial" w:cs="Arial"/>
              </w:rPr>
            </w:pPr>
            <w:r w:rsidRPr="006D015F">
              <w:rPr>
                <w:rFonts w:ascii="Arial" w:hAnsi="Arial" w:cs="Arial"/>
              </w:rPr>
              <w:t>2</w:t>
            </w:r>
          </w:p>
        </w:tc>
        <w:tc>
          <w:tcPr>
            <w:tcW w:w="5607" w:type="dxa"/>
          </w:tcPr>
          <w:p w14:paraId="3064074F" w14:textId="77777777" w:rsidR="0079493D" w:rsidRPr="006D015F" w:rsidRDefault="0079493D" w:rsidP="00A81EA0">
            <w:pPr>
              <w:autoSpaceDE w:val="0"/>
              <w:autoSpaceDN w:val="0"/>
              <w:adjustRightInd w:val="0"/>
              <w:jc w:val="both"/>
              <w:rPr>
                <w:rFonts w:ascii="Arial" w:hAnsi="Arial" w:cs="Arial"/>
              </w:rPr>
            </w:pPr>
            <w:r w:rsidRPr="006D015F">
              <w:rPr>
                <w:rFonts w:ascii="Arial" w:hAnsi="Arial" w:cs="Arial"/>
              </w:rPr>
              <w:t>…assumes that we make strategy to eliminate absenteeism and tardiness.</w:t>
            </w:r>
          </w:p>
        </w:tc>
        <w:tc>
          <w:tcPr>
            <w:tcW w:w="925" w:type="dxa"/>
          </w:tcPr>
          <w:p w14:paraId="087924C4" w14:textId="77777777" w:rsidR="0079493D" w:rsidRPr="006D015F" w:rsidRDefault="0079493D" w:rsidP="00A81EA0">
            <w:pPr>
              <w:jc w:val="center"/>
              <w:rPr>
                <w:rFonts w:ascii="Arial" w:hAnsi="Arial" w:cs="Arial"/>
              </w:rPr>
            </w:pPr>
            <w:r w:rsidRPr="006D015F">
              <w:rPr>
                <w:rFonts w:ascii="Arial" w:hAnsi="Arial" w:cs="Arial"/>
              </w:rPr>
              <w:t>4.03</w:t>
            </w:r>
          </w:p>
        </w:tc>
        <w:tc>
          <w:tcPr>
            <w:tcW w:w="1295" w:type="dxa"/>
          </w:tcPr>
          <w:p w14:paraId="2A84161F"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31A44D1B" w14:textId="77777777" w:rsidTr="00C15048">
        <w:tc>
          <w:tcPr>
            <w:tcW w:w="597" w:type="dxa"/>
          </w:tcPr>
          <w:p w14:paraId="572DF7A7" w14:textId="77777777" w:rsidR="0079493D" w:rsidRPr="006D015F" w:rsidRDefault="0079493D" w:rsidP="00A81EA0">
            <w:pPr>
              <w:jc w:val="center"/>
              <w:rPr>
                <w:rFonts w:ascii="Arial" w:hAnsi="Arial" w:cs="Arial"/>
              </w:rPr>
            </w:pPr>
            <w:r w:rsidRPr="006D015F">
              <w:rPr>
                <w:rFonts w:ascii="Arial" w:hAnsi="Arial" w:cs="Arial"/>
              </w:rPr>
              <w:t>3</w:t>
            </w:r>
          </w:p>
        </w:tc>
        <w:tc>
          <w:tcPr>
            <w:tcW w:w="5607" w:type="dxa"/>
          </w:tcPr>
          <w:p w14:paraId="1982B031" w14:textId="77777777" w:rsidR="0079493D" w:rsidRPr="006D015F" w:rsidRDefault="0079493D" w:rsidP="00A81EA0">
            <w:pPr>
              <w:autoSpaceDE w:val="0"/>
              <w:autoSpaceDN w:val="0"/>
              <w:adjustRightInd w:val="0"/>
              <w:rPr>
                <w:rFonts w:ascii="Arial" w:hAnsi="Arial" w:cs="Arial"/>
              </w:rPr>
            </w:pPr>
            <w:r w:rsidRPr="006D015F">
              <w:rPr>
                <w:rFonts w:ascii="Arial" w:hAnsi="Arial" w:cs="Arial"/>
              </w:rPr>
              <w:t>…anticipates that we design strategies to improve students’ mastery of the lesson.</w:t>
            </w:r>
          </w:p>
        </w:tc>
        <w:tc>
          <w:tcPr>
            <w:tcW w:w="925" w:type="dxa"/>
          </w:tcPr>
          <w:p w14:paraId="45ADF834" w14:textId="77777777" w:rsidR="0079493D" w:rsidRPr="006D015F" w:rsidRDefault="0079493D" w:rsidP="00A81EA0">
            <w:pPr>
              <w:jc w:val="center"/>
              <w:rPr>
                <w:rFonts w:ascii="Arial" w:hAnsi="Arial" w:cs="Arial"/>
              </w:rPr>
            </w:pPr>
            <w:r w:rsidRPr="006D015F">
              <w:rPr>
                <w:rFonts w:ascii="Arial" w:hAnsi="Arial" w:cs="Arial"/>
              </w:rPr>
              <w:t>3.99</w:t>
            </w:r>
          </w:p>
        </w:tc>
        <w:tc>
          <w:tcPr>
            <w:tcW w:w="1295" w:type="dxa"/>
          </w:tcPr>
          <w:p w14:paraId="3E17C9C5"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3EBE0162" w14:textId="77777777" w:rsidTr="00C15048">
        <w:tc>
          <w:tcPr>
            <w:tcW w:w="597" w:type="dxa"/>
          </w:tcPr>
          <w:p w14:paraId="072EC3AD" w14:textId="77777777" w:rsidR="0079493D" w:rsidRPr="006D015F" w:rsidRDefault="0079493D" w:rsidP="00A81EA0">
            <w:pPr>
              <w:jc w:val="center"/>
              <w:rPr>
                <w:rFonts w:ascii="Arial" w:hAnsi="Arial" w:cs="Arial"/>
              </w:rPr>
            </w:pPr>
            <w:r w:rsidRPr="006D015F">
              <w:rPr>
                <w:rFonts w:ascii="Arial" w:hAnsi="Arial" w:cs="Arial"/>
              </w:rPr>
              <w:t>4</w:t>
            </w:r>
          </w:p>
        </w:tc>
        <w:tc>
          <w:tcPr>
            <w:tcW w:w="5607" w:type="dxa"/>
          </w:tcPr>
          <w:p w14:paraId="28158689" w14:textId="77777777" w:rsidR="0079493D" w:rsidRPr="006D015F" w:rsidRDefault="0079493D" w:rsidP="00A81EA0">
            <w:pPr>
              <w:jc w:val="both"/>
              <w:rPr>
                <w:rFonts w:ascii="Arial" w:hAnsi="Arial" w:cs="Arial"/>
              </w:rPr>
            </w:pPr>
            <w:r w:rsidRPr="006D015F">
              <w:rPr>
                <w:rFonts w:ascii="Arial" w:hAnsi="Arial" w:cs="Arial"/>
              </w:rPr>
              <w:t>…encourages us to achieve a high number of attendance of parents during meetings.</w:t>
            </w:r>
          </w:p>
        </w:tc>
        <w:tc>
          <w:tcPr>
            <w:tcW w:w="925" w:type="dxa"/>
          </w:tcPr>
          <w:p w14:paraId="5CD70292" w14:textId="77777777" w:rsidR="0079493D" w:rsidRPr="006D015F" w:rsidRDefault="0079493D" w:rsidP="00A81EA0">
            <w:pPr>
              <w:jc w:val="center"/>
              <w:rPr>
                <w:rFonts w:ascii="Arial" w:hAnsi="Arial" w:cs="Arial"/>
              </w:rPr>
            </w:pPr>
            <w:r w:rsidRPr="006D015F">
              <w:rPr>
                <w:rFonts w:ascii="Arial" w:hAnsi="Arial" w:cs="Arial"/>
              </w:rPr>
              <w:t>4.19</w:t>
            </w:r>
          </w:p>
        </w:tc>
        <w:tc>
          <w:tcPr>
            <w:tcW w:w="1295" w:type="dxa"/>
          </w:tcPr>
          <w:p w14:paraId="3F8A7BD9"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386346C1" w14:textId="77777777" w:rsidTr="00C15048">
        <w:tc>
          <w:tcPr>
            <w:tcW w:w="597" w:type="dxa"/>
          </w:tcPr>
          <w:p w14:paraId="1A47E65E" w14:textId="77777777" w:rsidR="0079493D" w:rsidRPr="006D015F" w:rsidRDefault="0079493D" w:rsidP="00A81EA0">
            <w:pPr>
              <w:jc w:val="center"/>
              <w:rPr>
                <w:rFonts w:ascii="Arial" w:hAnsi="Arial" w:cs="Arial"/>
              </w:rPr>
            </w:pPr>
          </w:p>
          <w:p w14:paraId="535D6EDA" w14:textId="77777777" w:rsidR="0079493D" w:rsidRPr="006D015F" w:rsidRDefault="0079493D" w:rsidP="00A81EA0">
            <w:pPr>
              <w:jc w:val="center"/>
              <w:rPr>
                <w:rFonts w:ascii="Arial" w:hAnsi="Arial" w:cs="Arial"/>
              </w:rPr>
            </w:pPr>
            <w:r w:rsidRPr="006D015F">
              <w:rPr>
                <w:rFonts w:ascii="Arial" w:hAnsi="Arial" w:cs="Arial"/>
              </w:rPr>
              <w:t>5</w:t>
            </w:r>
          </w:p>
        </w:tc>
        <w:tc>
          <w:tcPr>
            <w:tcW w:w="5607" w:type="dxa"/>
          </w:tcPr>
          <w:p w14:paraId="42727EB5" w14:textId="77777777" w:rsidR="0079493D" w:rsidRPr="006D015F" w:rsidRDefault="0079493D" w:rsidP="00A81EA0">
            <w:pPr>
              <w:jc w:val="both"/>
              <w:rPr>
                <w:rFonts w:ascii="Arial" w:hAnsi="Arial" w:cs="Arial"/>
              </w:rPr>
            </w:pPr>
            <w:r w:rsidRPr="006D015F">
              <w:rPr>
                <w:rFonts w:ascii="Arial" w:hAnsi="Arial" w:cs="Arial"/>
              </w:rPr>
              <w:t>…recognizes teachers’ efforts in maintaining high results in national achievement tests or in different competitions.</w:t>
            </w:r>
          </w:p>
        </w:tc>
        <w:tc>
          <w:tcPr>
            <w:tcW w:w="925" w:type="dxa"/>
          </w:tcPr>
          <w:p w14:paraId="3D73B39B" w14:textId="77777777" w:rsidR="0079493D" w:rsidRPr="006D015F" w:rsidRDefault="0079493D" w:rsidP="00A81EA0">
            <w:pPr>
              <w:jc w:val="center"/>
              <w:rPr>
                <w:rFonts w:ascii="Arial" w:hAnsi="Arial" w:cs="Arial"/>
              </w:rPr>
            </w:pPr>
          </w:p>
          <w:p w14:paraId="1ABE1096" w14:textId="77777777" w:rsidR="0079493D" w:rsidRPr="006D015F" w:rsidRDefault="0079493D" w:rsidP="00A81EA0">
            <w:pPr>
              <w:jc w:val="center"/>
              <w:rPr>
                <w:rFonts w:ascii="Arial" w:hAnsi="Arial" w:cs="Arial"/>
              </w:rPr>
            </w:pPr>
            <w:r w:rsidRPr="006D015F">
              <w:rPr>
                <w:rFonts w:ascii="Arial" w:hAnsi="Arial" w:cs="Arial"/>
              </w:rPr>
              <w:t>4.12</w:t>
            </w:r>
          </w:p>
        </w:tc>
        <w:tc>
          <w:tcPr>
            <w:tcW w:w="1295" w:type="dxa"/>
          </w:tcPr>
          <w:p w14:paraId="088F04B7" w14:textId="77777777" w:rsidR="0079493D" w:rsidRPr="006D015F" w:rsidRDefault="0079493D" w:rsidP="00A81EA0">
            <w:pPr>
              <w:jc w:val="center"/>
              <w:rPr>
                <w:rFonts w:ascii="Arial" w:hAnsi="Arial" w:cs="Arial"/>
              </w:rPr>
            </w:pPr>
          </w:p>
          <w:p w14:paraId="71B49920"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4C310D11" w14:textId="77777777" w:rsidTr="00C15048">
        <w:tc>
          <w:tcPr>
            <w:tcW w:w="597" w:type="dxa"/>
          </w:tcPr>
          <w:p w14:paraId="539E23C4" w14:textId="77777777" w:rsidR="0079493D" w:rsidRPr="006D015F" w:rsidRDefault="0079493D" w:rsidP="00A81EA0">
            <w:pPr>
              <w:jc w:val="center"/>
              <w:rPr>
                <w:rFonts w:ascii="Arial" w:hAnsi="Arial" w:cs="Arial"/>
              </w:rPr>
            </w:pPr>
            <w:r w:rsidRPr="006D015F">
              <w:rPr>
                <w:rFonts w:ascii="Arial" w:hAnsi="Arial" w:cs="Arial"/>
              </w:rPr>
              <w:t>6</w:t>
            </w:r>
          </w:p>
        </w:tc>
        <w:tc>
          <w:tcPr>
            <w:tcW w:w="5607" w:type="dxa"/>
          </w:tcPr>
          <w:p w14:paraId="74CF053E" w14:textId="77777777" w:rsidR="0079493D" w:rsidRPr="006D015F" w:rsidRDefault="0079493D" w:rsidP="00A81EA0">
            <w:pPr>
              <w:jc w:val="both"/>
              <w:rPr>
                <w:rFonts w:ascii="Arial" w:hAnsi="Arial" w:cs="Arial"/>
              </w:rPr>
            </w:pPr>
            <w:r w:rsidRPr="006D015F">
              <w:rPr>
                <w:rFonts w:ascii="Arial" w:hAnsi="Arial" w:cs="Arial"/>
              </w:rPr>
              <w:t>…believes in our capacity to exceed desired targets for achievements of the students.</w:t>
            </w:r>
          </w:p>
        </w:tc>
        <w:tc>
          <w:tcPr>
            <w:tcW w:w="925" w:type="dxa"/>
          </w:tcPr>
          <w:p w14:paraId="45092312" w14:textId="77777777" w:rsidR="0079493D" w:rsidRPr="006D015F" w:rsidRDefault="0079493D" w:rsidP="00A81EA0">
            <w:pPr>
              <w:jc w:val="center"/>
              <w:rPr>
                <w:rFonts w:ascii="Arial" w:hAnsi="Arial" w:cs="Arial"/>
              </w:rPr>
            </w:pPr>
            <w:r w:rsidRPr="006D015F">
              <w:rPr>
                <w:rFonts w:ascii="Arial" w:hAnsi="Arial" w:cs="Arial"/>
              </w:rPr>
              <w:t>4.06</w:t>
            </w:r>
          </w:p>
        </w:tc>
        <w:tc>
          <w:tcPr>
            <w:tcW w:w="1295" w:type="dxa"/>
          </w:tcPr>
          <w:p w14:paraId="0A9333A6"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3155AC27" w14:textId="77777777" w:rsidTr="00C15048">
        <w:tc>
          <w:tcPr>
            <w:tcW w:w="597" w:type="dxa"/>
          </w:tcPr>
          <w:p w14:paraId="10CF33FF" w14:textId="77777777" w:rsidR="0079493D" w:rsidRPr="006D015F" w:rsidRDefault="0079493D" w:rsidP="00A81EA0">
            <w:pPr>
              <w:jc w:val="center"/>
              <w:rPr>
                <w:rFonts w:ascii="Arial" w:hAnsi="Arial" w:cs="Arial"/>
              </w:rPr>
            </w:pPr>
            <w:r w:rsidRPr="006D015F">
              <w:rPr>
                <w:rFonts w:ascii="Arial" w:hAnsi="Arial" w:cs="Arial"/>
              </w:rPr>
              <w:t>7</w:t>
            </w:r>
          </w:p>
        </w:tc>
        <w:tc>
          <w:tcPr>
            <w:tcW w:w="5607" w:type="dxa"/>
          </w:tcPr>
          <w:p w14:paraId="780A89E9" w14:textId="77777777" w:rsidR="0079493D" w:rsidRPr="006D015F" w:rsidRDefault="0079493D" w:rsidP="00A81EA0">
            <w:pPr>
              <w:jc w:val="both"/>
              <w:rPr>
                <w:rFonts w:ascii="Arial" w:hAnsi="Arial" w:cs="Arial"/>
              </w:rPr>
            </w:pPr>
            <w:r w:rsidRPr="006D015F">
              <w:rPr>
                <w:rFonts w:ascii="Arial" w:hAnsi="Arial" w:cs="Arial"/>
              </w:rPr>
              <w:t xml:space="preserve">…trusts every teacher to compliment on the school plans for achieving higher test results. </w:t>
            </w:r>
          </w:p>
        </w:tc>
        <w:tc>
          <w:tcPr>
            <w:tcW w:w="925" w:type="dxa"/>
          </w:tcPr>
          <w:p w14:paraId="4759AC66" w14:textId="77777777" w:rsidR="0079493D" w:rsidRPr="006D015F" w:rsidRDefault="0079493D" w:rsidP="00A81EA0">
            <w:pPr>
              <w:jc w:val="center"/>
              <w:rPr>
                <w:rFonts w:ascii="Arial" w:hAnsi="Arial" w:cs="Arial"/>
              </w:rPr>
            </w:pPr>
            <w:r w:rsidRPr="006D015F">
              <w:rPr>
                <w:rFonts w:ascii="Arial" w:hAnsi="Arial" w:cs="Arial"/>
              </w:rPr>
              <w:t>4.06</w:t>
            </w:r>
          </w:p>
        </w:tc>
        <w:tc>
          <w:tcPr>
            <w:tcW w:w="1295" w:type="dxa"/>
          </w:tcPr>
          <w:p w14:paraId="5637AF87"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0D533EE7" w14:textId="77777777" w:rsidTr="00C15048">
        <w:tc>
          <w:tcPr>
            <w:tcW w:w="597" w:type="dxa"/>
          </w:tcPr>
          <w:p w14:paraId="3EBA3367" w14:textId="77777777" w:rsidR="0079493D" w:rsidRPr="006D015F" w:rsidRDefault="0079493D" w:rsidP="00A81EA0">
            <w:pPr>
              <w:jc w:val="center"/>
              <w:rPr>
                <w:rFonts w:ascii="Arial" w:hAnsi="Arial" w:cs="Arial"/>
              </w:rPr>
            </w:pPr>
            <w:r w:rsidRPr="006D015F">
              <w:rPr>
                <w:rFonts w:ascii="Arial" w:hAnsi="Arial" w:cs="Arial"/>
              </w:rPr>
              <w:t>8</w:t>
            </w:r>
          </w:p>
        </w:tc>
        <w:tc>
          <w:tcPr>
            <w:tcW w:w="5607" w:type="dxa"/>
          </w:tcPr>
          <w:p w14:paraId="0852CB17" w14:textId="77777777" w:rsidR="0079493D" w:rsidRPr="006D015F" w:rsidRDefault="0079493D" w:rsidP="00A81EA0">
            <w:pPr>
              <w:jc w:val="both"/>
              <w:rPr>
                <w:rFonts w:ascii="Arial" w:hAnsi="Arial" w:cs="Arial"/>
              </w:rPr>
            </w:pPr>
            <w:r w:rsidRPr="006D015F">
              <w:rPr>
                <w:rFonts w:ascii="Arial" w:hAnsi="Arial" w:cs="Arial"/>
              </w:rPr>
              <w:t xml:space="preserve">…thinks that we can improve our every performance in different competitions. </w:t>
            </w:r>
          </w:p>
        </w:tc>
        <w:tc>
          <w:tcPr>
            <w:tcW w:w="925" w:type="dxa"/>
          </w:tcPr>
          <w:p w14:paraId="6B45EE92" w14:textId="77777777" w:rsidR="0079493D" w:rsidRPr="006D015F" w:rsidRDefault="0079493D" w:rsidP="00A81EA0">
            <w:pPr>
              <w:jc w:val="center"/>
              <w:rPr>
                <w:rFonts w:ascii="Arial" w:hAnsi="Arial" w:cs="Arial"/>
              </w:rPr>
            </w:pPr>
            <w:r w:rsidRPr="006D015F">
              <w:rPr>
                <w:rFonts w:ascii="Arial" w:hAnsi="Arial" w:cs="Arial"/>
              </w:rPr>
              <w:t>4.02</w:t>
            </w:r>
          </w:p>
        </w:tc>
        <w:tc>
          <w:tcPr>
            <w:tcW w:w="1295" w:type="dxa"/>
          </w:tcPr>
          <w:p w14:paraId="74DE403C"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64605540" w14:textId="77777777" w:rsidTr="00C15048">
        <w:tc>
          <w:tcPr>
            <w:tcW w:w="597" w:type="dxa"/>
          </w:tcPr>
          <w:p w14:paraId="4DA0D632" w14:textId="77777777" w:rsidR="0079493D" w:rsidRPr="006D015F" w:rsidRDefault="0079493D" w:rsidP="00A81EA0">
            <w:pPr>
              <w:jc w:val="center"/>
              <w:rPr>
                <w:rFonts w:ascii="Arial" w:hAnsi="Arial" w:cs="Arial"/>
              </w:rPr>
            </w:pPr>
            <w:r w:rsidRPr="006D015F">
              <w:rPr>
                <w:rFonts w:ascii="Arial" w:hAnsi="Arial" w:cs="Arial"/>
              </w:rPr>
              <w:t>9</w:t>
            </w:r>
          </w:p>
        </w:tc>
        <w:tc>
          <w:tcPr>
            <w:tcW w:w="5607" w:type="dxa"/>
          </w:tcPr>
          <w:p w14:paraId="2E46116F" w14:textId="77777777" w:rsidR="0079493D" w:rsidRPr="006D015F" w:rsidRDefault="0079493D" w:rsidP="00A81EA0">
            <w:pPr>
              <w:jc w:val="both"/>
              <w:rPr>
                <w:rFonts w:ascii="Arial" w:hAnsi="Arial" w:cs="Arial"/>
              </w:rPr>
            </w:pPr>
            <w:r w:rsidRPr="006D015F">
              <w:rPr>
                <w:rFonts w:ascii="Arial" w:hAnsi="Arial" w:cs="Arial"/>
              </w:rPr>
              <w:t>…is confident that every teacher helps achieve school goals.</w:t>
            </w:r>
          </w:p>
        </w:tc>
        <w:tc>
          <w:tcPr>
            <w:tcW w:w="925" w:type="dxa"/>
          </w:tcPr>
          <w:p w14:paraId="51179DEC" w14:textId="77777777" w:rsidR="0079493D" w:rsidRPr="006D015F" w:rsidRDefault="0079493D" w:rsidP="00A81EA0">
            <w:pPr>
              <w:jc w:val="center"/>
              <w:rPr>
                <w:rFonts w:ascii="Arial" w:hAnsi="Arial" w:cs="Arial"/>
              </w:rPr>
            </w:pPr>
            <w:r w:rsidRPr="006D015F">
              <w:rPr>
                <w:rFonts w:ascii="Arial" w:hAnsi="Arial" w:cs="Arial"/>
              </w:rPr>
              <w:t>4.03</w:t>
            </w:r>
          </w:p>
        </w:tc>
        <w:tc>
          <w:tcPr>
            <w:tcW w:w="1295" w:type="dxa"/>
          </w:tcPr>
          <w:p w14:paraId="12125555"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21E5B163" w14:textId="77777777" w:rsidTr="00C15048">
        <w:tc>
          <w:tcPr>
            <w:tcW w:w="597" w:type="dxa"/>
          </w:tcPr>
          <w:p w14:paraId="5EB35B01" w14:textId="77777777" w:rsidR="0079493D" w:rsidRPr="006D015F" w:rsidRDefault="0079493D" w:rsidP="00A81EA0">
            <w:pPr>
              <w:jc w:val="center"/>
              <w:rPr>
                <w:rFonts w:ascii="Arial" w:hAnsi="Arial" w:cs="Arial"/>
              </w:rPr>
            </w:pPr>
            <w:r w:rsidRPr="006D015F">
              <w:rPr>
                <w:rFonts w:ascii="Arial" w:hAnsi="Arial" w:cs="Arial"/>
              </w:rPr>
              <w:t>10</w:t>
            </w:r>
          </w:p>
        </w:tc>
        <w:tc>
          <w:tcPr>
            <w:tcW w:w="5607" w:type="dxa"/>
          </w:tcPr>
          <w:p w14:paraId="21B71EA4" w14:textId="77777777" w:rsidR="0079493D" w:rsidRPr="006D015F" w:rsidRDefault="0079493D" w:rsidP="00A81EA0">
            <w:pPr>
              <w:jc w:val="both"/>
              <w:rPr>
                <w:rFonts w:ascii="Arial" w:hAnsi="Arial" w:cs="Arial"/>
              </w:rPr>
            </w:pPr>
            <w:r w:rsidRPr="006D015F">
              <w:rPr>
                <w:rFonts w:ascii="Arial" w:hAnsi="Arial" w:cs="Arial"/>
              </w:rPr>
              <w:t xml:space="preserve">…anticipates that we can achieve classroom goals and objectives. </w:t>
            </w:r>
          </w:p>
        </w:tc>
        <w:tc>
          <w:tcPr>
            <w:tcW w:w="925" w:type="dxa"/>
          </w:tcPr>
          <w:p w14:paraId="091F34ED" w14:textId="77777777" w:rsidR="0079493D" w:rsidRPr="006D015F" w:rsidRDefault="0079493D" w:rsidP="00A81EA0">
            <w:pPr>
              <w:jc w:val="center"/>
              <w:rPr>
                <w:rFonts w:ascii="Arial" w:hAnsi="Arial" w:cs="Arial"/>
              </w:rPr>
            </w:pPr>
            <w:r w:rsidRPr="006D015F">
              <w:rPr>
                <w:rFonts w:ascii="Arial" w:hAnsi="Arial" w:cs="Arial"/>
              </w:rPr>
              <w:t>4.02</w:t>
            </w:r>
          </w:p>
        </w:tc>
        <w:tc>
          <w:tcPr>
            <w:tcW w:w="1295" w:type="dxa"/>
          </w:tcPr>
          <w:p w14:paraId="0D3E162F"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325B624D" w14:textId="77777777" w:rsidTr="00C15048">
        <w:tc>
          <w:tcPr>
            <w:tcW w:w="6204" w:type="dxa"/>
            <w:gridSpan w:val="2"/>
          </w:tcPr>
          <w:p w14:paraId="4EA10EDF" w14:textId="77777777" w:rsidR="0079493D" w:rsidRPr="006D015F" w:rsidRDefault="0079493D" w:rsidP="00A81EA0">
            <w:pPr>
              <w:jc w:val="center"/>
              <w:rPr>
                <w:rFonts w:ascii="Arial" w:hAnsi="Arial" w:cs="Arial"/>
                <w:b/>
              </w:rPr>
            </w:pPr>
            <w:r w:rsidRPr="006D015F">
              <w:rPr>
                <w:rFonts w:ascii="Arial" w:hAnsi="Arial" w:cs="Arial"/>
                <w:b/>
              </w:rPr>
              <w:t>TOTAL</w:t>
            </w:r>
          </w:p>
        </w:tc>
        <w:tc>
          <w:tcPr>
            <w:tcW w:w="925" w:type="dxa"/>
          </w:tcPr>
          <w:p w14:paraId="70429ED4" w14:textId="77777777" w:rsidR="0079493D" w:rsidRPr="006D015F" w:rsidRDefault="0079493D" w:rsidP="00A81EA0">
            <w:pPr>
              <w:jc w:val="center"/>
              <w:rPr>
                <w:rFonts w:ascii="Arial" w:hAnsi="Arial" w:cs="Arial"/>
                <w:b/>
              </w:rPr>
            </w:pPr>
            <w:r w:rsidRPr="006D015F">
              <w:rPr>
                <w:rFonts w:ascii="Arial" w:hAnsi="Arial" w:cs="Arial"/>
                <w:b/>
              </w:rPr>
              <w:t>4.05</w:t>
            </w:r>
          </w:p>
        </w:tc>
        <w:tc>
          <w:tcPr>
            <w:tcW w:w="1295" w:type="dxa"/>
          </w:tcPr>
          <w:p w14:paraId="52A22B13" w14:textId="77777777" w:rsidR="0079493D" w:rsidRPr="006D015F" w:rsidRDefault="0079493D" w:rsidP="00A81EA0">
            <w:pPr>
              <w:jc w:val="center"/>
              <w:rPr>
                <w:rFonts w:ascii="Arial" w:hAnsi="Arial" w:cs="Arial"/>
                <w:b/>
              </w:rPr>
            </w:pPr>
            <w:r w:rsidRPr="006D015F">
              <w:rPr>
                <w:rFonts w:ascii="Arial" w:hAnsi="Arial" w:cs="Arial"/>
                <w:b/>
              </w:rPr>
              <w:t>Often</w:t>
            </w:r>
          </w:p>
        </w:tc>
      </w:tr>
    </w:tbl>
    <w:p w14:paraId="3F84C010" w14:textId="77777777" w:rsidR="00734C22" w:rsidRDefault="00734C22" w:rsidP="00D350D9">
      <w:pPr>
        <w:pStyle w:val="Body"/>
        <w:spacing w:after="0"/>
        <w:rPr>
          <w:rFonts w:ascii="Arial" w:hAnsi="Arial" w:cs="Arial"/>
        </w:rPr>
      </w:pPr>
    </w:p>
    <w:p w14:paraId="1B9BCA24" w14:textId="77777777" w:rsidR="00734C22" w:rsidRDefault="00734C22" w:rsidP="00D350D9">
      <w:pPr>
        <w:pStyle w:val="Body"/>
        <w:spacing w:after="0"/>
        <w:rPr>
          <w:rFonts w:ascii="Arial" w:hAnsi="Arial" w:cs="Arial"/>
        </w:rPr>
      </w:pPr>
      <w:r w:rsidRPr="00734C22">
        <w:rPr>
          <w:rFonts w:ascii="Arial" w:hAnsi="Arial" w:cs="Arial"/>
        </w:rPr>
        <w:t xml:space="preserve">The school heads were encouraging us to achieve a high number of attendance of parents during meetings has a mean score of (4.19); recognizing teachers’ efforts in maintaining high results in national achievement tests or in different competitions has a mean score of (4.12); believing in our capacity to exceed desired targets for achievements of the students has a mean score of (4.06); trusting every teacher to compliment on the school plans for achieving higher test results has a mean score of (4.06); being confident that every teacher helps achieve school goals has a mean score of (4.03); assuming that we make strategy to eliminate absenteeism and tardiness has a mean score of (4.03); thinking that we can improve our every performance in different competitions has a mean score of (4.02); anticipating that we can achieve classroom goals and objectives has a mean score of (4.02); posing challenges to us in order to achieve a higher learning outcome has a mean score of (4.02);  and, anticipating that we design strategies to improve students’ mastery of the lesson has a mean score of (3.99). </w:t>
      </w:r>
      <w:r w:rsidR="0079493D">
        <w:rPr>
          <w:rFonts w:ascii="Arial" w:hAnsi="Arial" w:cs="Arial"/>
        </w:rPr>
        <w:t xml:space="preserve"> </w:t>
      </w:r>
    </w:p>
    <w:p w14:paraId="3771EE4A" w14:textId="77777777" w:rsidR="00E86676" w:rsidRDefault="00734C22" w:rsidP="00D350D9">
      <w:pPr>
        <w:pStyle w:val="Body"/>
        <w:spacing w:after="0"/>
        <w:rPr>
          <w:rFonts w:ascii="Arial" w:hAnsi="Arial" w:cs="Arial"/>
        </w:rPr>
      </w:pPr>
      <w:r w:rsidRPr="00734C22">
        <w:rPr>
          <w:rFonts w:ascii="Arial" w:hAnsi="Arial" w:cs="Arial"/>
        </w:rPr>
        <w:t xml:space="preserve">The data indicate that school administrators’ motivational approaches in terms of goal setting are well practiced and evident. This aligns with Latham (2002), who emphasized that managers should establish specific and challenging goals to guide employees’ efforts, ensuring that objectives are measurable and linked to rewards. Similarly, Likert (2001) stated that employees are highly motivated when they perceive organizational goals as significant and recognize that their tasks meaningfully contribute to achieving these objectives, fostering a sense of personal worth and importance. </w:t>
      </w:r>
    </w:p>
    <w:p w14:paraId="3D96A401" w14:textId="77777777" w:rsidR="00E86676" w:rsidRDefault="00E86676" w:rsidP="00D350D9">
      <w:pPr>
        <w:pStyle w:val="Body"/>
        <w:spacing w:after="0"/>
        <w:rPr>
          <w:rFonts w:ascii="Arial" w:hAnsi="Arial" w:cs="Arial"/>
        </w:rPr>
      </w:pPr>
    </w:p>
    <w:p w14:paraId="7AC7AC84" w14:textId="30C221C5" w:rsidR="00E86676" w:rsidRPr="006D015F" w:rsidRDefault="00E86676" w:rsidP="00E86676">
      <w:pPr>
        <w:rPr>
          <w:rFonts w:ascii="Arial" w:hAnsi="Arial" w:cs="Arial"/>
          <w:b/>
        </w:rPr>
      </w:pPr>
      <w:r w:rsidRPr="006D015F">
        <w:rPr>
          <w:rFonts w:ascii="Arial" w:hAnsi="Arial" w:cs="Arial"/>
          <w:b/>
        </w:rPr>
        <w:t>EXTENT OF MOTIVATIONAL APPROACHES OF SCHOOL ADMINISTRATORS</w:t>
      </w:r>
      <w:r>
        <w:rPr>
          <w:rFonts w:ascii="Arial" w:hAnsi="Arial" w:cs="Arial"/>
          <w:b/>
        </w:rPr>
        <w:t xml:space="preserve"> </w:t>
      </w:r>
      <w:r w:rsidRPr="006D015F">
        <w:rPr>
          <w:rFonts w:ascii="Arial" w:hAnsi="Arial" w:cs="Arial"/>
          <w:b/>
        </w:rPr>
        <w:t>IN TERMS OF PROFESSIONAL DEVELOPMENT</w:t>
      </w:r>
    </w:p>
    <w:p w14:paraId="4331B549" w14:textId="77777777" w:rsidR="00E86676" w:rsidRDefault="00E86676" w:rsidP="00D350D9">
      <w:pPr>
        <w:pStyle w:val="Body"/>
        <w:spacing w:after="0"/>
        <w:rPr>
          <w:rFonts w:ascii="Arial" w:hAnsi="Arial" w:cs="Arial"/>
        </w:rPr>
      </w:pPr>
    </w:p>
    <w:p w14:paraId="77AE6187" w14:textId="77777777" w:rsidR="00E86676" w:rsidRDefault="00E86676" w:rsidP="00D350D9">
      <w:pPr>
        <w:pStyle w:val="Body"/>
        <w:spacing w:after="0"/>
        <w:rPr>
          <w:rFonts w:ascii="Arial" w:hAnsi="Arial" w:cs="Arial"/>
        </w:rPr>
      </w:pPr>
      <w:r w:rsidRPr="006D015F">
        <w:rPr>
          <w:rFonts w:ascii="Arial" w:hAnsi="Arial" w:cs="Arial"/>
        </w:rPr>
        <w:t xml:space="preserve">Table 4 shows the extent of motivational approaches of school administrators in terms of professional development. It was found out that the respondents obtained an overall mean score of 4.10 which was equivalent to </w:t>
      </w:r>
      <w:r w:rsidRPr="00E86676">
        <w:rPr>
          <w:rFonts w:ascii="Arial" w:hAnsi="Arial" w:cs="Arial"/>
          <w:bCs/>
        </w:rPr>
        <w:t>often.</w:t>
      </w:r>
      <w:r>
        <w:rPr>
          <w:rFonts w:ascii="Arial" w:hAnsi="Arial" w:cs="Arial"/>
        </w:rPr>
        <w:t xml:space="preserve"> </w:t>
      </w:r>
    </w:p>
    <w:p w14:paraId="0F1F9F1C" w14:textId="77777777" w:rsidR="00E86676" w:rsidRDefault="00E86676" w:rsidP="00D350D9">
      <w:pPr>
        <w:pStyle w:val="Body"/>
        <w:spacing w:after="0"/>
        <w:rPr>
          <w:rFonts w:ascii="Arial" w:hAnsi="Arial" w:cs="Arial"/>
        </w:rPr>
      </w:pPr>
    </w:p>
    <w:p w14:paraId="4A607D19" w14:textId="76876B40" w:rsidR="00E86676" w:rsidRPr="006D015F" w:rsidRDefault="00E86676" w:rsidP="006D61BB">
      <w:pPr>
        <w:jc w:val="both"/>
        <w:rPr>
          <w:rFonts w:ascii="Arial" w:hAnsi="Arial" w:cs="Arial"/>
          <w:b/>
        </w:rPr>
      </w:pPr>
      <w:r>
        <w:rPr>
          <w:rFonts w:ascii="Arial" w:hAnsi="Arial" w:cs="Arial"/>
          <w:b/>
        </w:rPr>
        <w:t>Table 4.</w:t>
      </w:r>
      <w:r w:rsidR="006D61BB">
        <w:rPr>
          <w:rFonts w:ascii="Arial" w:hAnsi="Arial" w:cs="Arial"/>
          <w:b/>
        </w:rPr>
        <w:t xml:space="preserve"> </w:t>
      </w:r>
      <w:r w:rsidRPr="006D61BB">
        <w:rPr>
          <w:rFonts w:ascii="Arial" w:hAnsi="Arial" w:cs="Arial"/>
          <w:b/>
          <w:i/>
          <w:iCs/>
        </w:rPr>
        <w:t xml:space="preserve">Extent of Motivational Approaches of School Administrators in terms of </w:t>
      </w:r>
      <w:r w:rsidR="006D61BB" w:rsidRPr="006D61BB">
        <w:rPr>
          <w:rFonts w:ascii="Arial" w:hAnsi="Arial" w:cs="Arial"/>
          <w:b/>
          <w:i/>
          <w:iCs/>
        </w:rPr>
        <w:t xml:space="preserve"> </w:t>
      </w:r>
      <w:r w:rsidR="006D61BB" w:rsidRPr="006D61BB">
        <w:rPr>
          <w:rFonts w:ascii="Arial" w:hAnsi="Arial" w:cs="Arial"/>
          <w:b/>
          <w:i/>
          <w:iCs/>
        </w:rPr>
        <w:tab/>
        <w:t xml:space="preserve"> </w:t>
      </w:r>
      <w:r w:rsidRPr="006D61BB">
        <w:rPr>
          <w:rFonts w:ascii="Arial" w:hAnsi="Arial" w:cs="Arial"/>
          <w:b/>
          <w:i/>
          <w:iCs/>
        </w:rPr>
        <w:t>Professional Development</w:t>
      </w:r>
    </w:p>
    <w:p w14:paraId="72ABF854" w14:textId="77777777" w:rsidR="00E86676" w:rsidRPr="006D015F" w:rsidRDefault="00E86676" w:rsidP="00E86676">
      <w:pPr>
        <w:jc w:val="center"/>
        <w:rPr>
          <w:rFonts w:ascii="Arial" w:hAnsi="Arial" w:cs="Arial"/>
          <w:b/>
        </w:rPr>
      </w:pPr>
    </w:p>
    <w:tbl>
      <w:tblPr>
        <w:tblW w:w="0" w:type="auto"/>
        <w:tblLook w:val="04A0" w:firstRow="1" w:lastRow="0" w:firstColumn="1" w:lastColumn="0" w:noHBand="0" w:noVBand="1"/>
      </w:tblPr>
      <w:tblGrid>
        <w:gridCol w:w="597"/>
        <w:gridCol w:w="5607"/>
        <w:gridCol w:w="925"/>
        <w:gridCol w:w="1295"/>
      </w:tblGrid>
      <w:tr w:rsidR="00E86676" w:rsidRPr="006D015F" w14:paraId="6296A659" w14:textId="77777777" w:rsidTr="006D61BB">
        <w:tc>
          <w:tcPr>
            <w:tcW w:w="597" w:type="dxa"/>
          </w:tcPr>
          <w:p w14:paraId="4A629CF6" w14:textId="77777777" w:rsidR="00E86676" w:rsidRPr="006D015F" w:rsidRDefault="00E86676" w:rsidP="00A81EA0">
            <w:pPr>
              <w:jc w:val="center"/>
              <w:rPr>
                <w:rFonts w:ascii="Arial" w:hAnsi="Arial" w:cs="Arial"/>
                <w:b/>
              </w:rPr>
            </w:pPr>
          </w:p>
          <w:p w14:paraId="442C5951" w14:textId="77777777" w:rsidR="00E86676" w:rsidRPr="006D015F" w:rsidRDefault="00E86676" w:rsidP="00A81EA0">
            <w:pPr>
              <w:jc w:val="center"/>
              <w:rPr>
                <w:rFonts w:ascii="Arial" w:hAnsi="Arial" w:cs="Arial"/>
                <w:b/>
              </w:rPr>
            </w:pPr>
            <w:r w:rsidRPr="006D015F">
              <w:rPr>
                <w:rFonts w:ascii="Arial" w:hAnsi="Arial" w:cs="Arial"/>
                <w:b/>
              </w:rPr>
              <w:t>No.</w:t>
            </w:r>
          </w:p>
          <w:p w14:paraId="746B4AFE" w14:textId="77777777" w:rsidR="00E86676" w:rsidRPr="006D015F" w:rsidRDefault="00E86676" w:rsidP="00A81EA0">
            <w:pPr>
              <w:jc w:val="center"/>
              <w:rPr>
                <w:rFonts w:ascii="Arial" w:hAnsi="Arial" w:cs="Arial"/>
                <w:b/>
              </w:rPr>
            </w:pPr>
          </w:p>
        </w:tc>
        <w:tc>
          <w:tcPr>
            <w:tcW w:w="5607" w:type="dxa"/>
          </w:tcPr>
          <w:p w14:paraId="6EB3AC89" w14:textId="77777777" w:rsidR="006D61BB" w:rsidRDefault="006D61BB" w:rsidP="00A81EA0">
            <w:pPr>
              <w:jc w:val="center"/>
              <w:rPr>
                <w:rFonts w:ascii="Arial" w:hAnsi="Arial" w:cs="Arial"/>
                <w:b/>
              </w:rPr>
            </w:pPr>
          </w:p>
          <w:p w14:paraId="65E238F1" w14:textId="5FD7A3CC" w:rsidR="00E86676" w:rsidRPr="006D015F" w:rsidRDefault="00E86676" w:rsidP="00A81EA0">
            <w:pPr>
              <w:jc w:val="center"/>
              <w:rPr>
                <w:rFonts w:ascii="Arial" w:hAnsi="Arial" w:cs="Arial"/>
                <w:b/>
              </w:rPr>
            </w:pPr>
            <w:r w:rsidRPr="006D015F">
              <w:rPr>
                <w:rFonts w:ascii="Arial" w:hAnsi="Arial" w:cs="Arial"/>
                <w:b/>
              </w:rPr>
              <w:t>PROFESSIONAL DEVELOPMENT</w:t>
            </w:r>
          </w:p>
          <w:p w14:paraId="32AF7322" w14:textId="77777777" w:rsidR="00E86676" w:rsidRPr="006D015F" w:rsidRDefault="00E86676" w:rsidP="00A81EA0">
            <w:pPr>
              <w:jc w:val="both"/>
              <w:rPr>
                <w:rFonts w:ascii="Arial" w:hAnsi="Arial" w:cs="Arial"/>
                <w:b/>
                <w:i/>
              </w:rPr>
            </w:pPr>
            <w:r w:rsidRPr="006D015F">
              <w:rPr>
                <w:rFonts w:ascii="Arial" w:hAnsi="Arial" w:cs="Arial"/>
                <w:b/>
                <w:i/>
              </w:rPr>
              <w:t>As school administrator…</w:t>
            </w:r>
          </w:p>
        </w:tc>
        <w:tc>
          <w:tcPr>
            <w:tcW w:w="925" w:type="dxa"/>
          </w:tcPr>
          <w:p w14:paraId="0FE0A351" w14:textId="77777777" w:rsidR="00E86676" w:rsidRPr="006D015F" w:rsidRDefault="00E86676" w:rsidP="00A81EA0">
            <w:pPr>
              <w:jc w:val="center"/>
              <w:rPr>
                <w:rFonts w:ascii="Arial" w:hAnsi="Arial" w:cs="Arial"/>
                <w:b/>
              </w:rPr>
            </w:pPr>
          </w:p>
          <w:p w14:paraId="37E6043D" w14:textId="77777777" w:rsidR="00E86676" w:rsidRPr="006D015F" w:rsidRDefault="00E86676" w:rsidP="00A81EA0">
            <w:pPr>
              <w:jc w:val="center"/>
              <w:rPr>
                <w:rFonts w:ascii="Arial" w:hAnsi="Arial" w:cs="Arial"/>
                <w:b/>
              </w:rPr>
            </w:pPr>
            <w:r w:rsidRPr="006D015F">
              <w:rPr>
                <w:rFonts w:ascii="Arial" w:hAnsi="Arial" w:cs="Arial"/>
                <w:b/>
              </w:rPr>
              <w:t>Mean</w:t>
            </w:r>
          </w:p>
        </w:tc>
        <w:tc>
          <w:tcPr>
            <w:tcW w:w="1295" w:type="dxa"/>
          </w:tcPr>
          <w:p w14:paraId="0E3D5947" w14:textId="77777777" w:rsidR="00E86676" w:rsidRPr="006D015F" w:rsidRDefault="00E86676" w:rsidP="00A81EA0">
            <w:pPr>
              <w:jc w:val="center"/>
              <w:rPr>
                <w:rFonts w:ascii="Arial" w:hAnsi="Arial" w:cs="Arial"/>
                <w:b/>
              </w:rPr>
            </w:pPr>
            <w:r w:rsidRPr="006D015F">
              <w:rPr>
                <w:rFonts w:ascii="Arial" w:hAnsi="Arial" w:cs="Arial"/>
                <w:b/>
              </w:rPr>
              <w:t>Descriptive Equivalent</w:t>
            </w:r>
          </w:p>
        </w:tc>
      </w:tr>
      <w:tr w:rsidR="00E86676" w:rsidRPr="006D015F" w14:paraId="0DB37747" w14:textId="77777777" w:rsidTr="006D61BB">
        <w:tc>
          <w:tcPr>
            <w:tcW w:w="597" w:type="dxa"/>
          </w:tcPr>
          <w:p w14:paraId="48788EF4" w14:textId="77777777" w:rsidR="00E86676" w:rsidRPr="006D015F" w:rsidRDefault="00E86676" w:rsidP="00A81EA0">
            <w:pPr>
              <w:jc w:val="center"/>
              <w:rPr>
                <w:rFonts w:ascii="Arial" w:hAnsi="Arial" w:cs="Arial"/>
              </w:rPr>
            </w:pPr>
            <w:r w:rsidRPr="006D015F">
              <w:rPr>
                <w:rFonts w:ascii="Arial" w:hAnsi="Arial" w:cs="Arial"/>
              </w:rPr>
              <w:t>1</w:t>
            </w:r>
          </w:p>
        </w:tc>
        <w:tc>
          <w:tcPr>
            <w:tcW w:w="5607" w:type="dxa"/>
          </w:tcPr>
          <w:p w14:paraId="541112B0" w14:textId="77777777" w:rsidR="00E86676" w:rsidRPr="006D015F" w:rsidRDefault="00E86676" w:rsidP="00A81EA0">
            <w:pPr>
              <w:autoSpaceDE w:val="0"/>
              <w:autoSpaceDN w:val="0"/>
              <w:adjustRightInd w:val="0"/>
              <w:jc w:val="both"/>
              <w:rPr>
                <w:rFonts w:ascii="Arial" w:hAnsi="Arial" w:cs="Arial"/>
              </w:rPr>
            </w:pPr>
            <w:r w:rsidRPr="006D015F">
              <w:rPr>
                <w:rFonts w:ascii="Arial" w:hAnsi="Arial" w:cs="Arial"/>
              </w:rPr>
              <w:t>…sends us in a training that further develops our teaching skills.</w:t>
            </w:r>
          </w:p>
        </w:tc>
        <w:tc>
          <w:tcPr>
            <w:tcW w:w="925" w:type="dxa"/>
          </w:tcPr>
          <w:p w14:paraId="2E06C0EE" w14:textId="77777777" w:rsidR="00E86676" w:rsidRPr="006D015F" w:rsidRDefault="00E86676" w:rsidP="00A81EA0">
            <w:pPr>
              <w:jc w:val="center"/>
              <w:rPr>
                <w:rFonts w:ascii="Arial" w:hAnsi="Arial" w:cs="Arial"/>
              </w:rPr>
            </w:pPr>
            <w:r w:rsidRPr="006D015F">
              <w:rPr>
                <w:rFonts w:ascii="Arial" w:hAnsi="Arial" w:cs="Arial"/>
              </w:rPr>
              <w:t>4.03</w:t>
            </w:r>
          </w:p>
        </w:tc>
        <w:tc>
          <w:tcPr>
            <w:tcW w:w="1295" w:type="dxa"/>
          </w:tcPr>
          <w:p w14:paraId="54243FE1"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66D6BAC7" w14:textId="77777777" w:rsidTr="006D61BB">
        <w:tc>
          <w:tcPr>
            <w:tcW w:w="597" w:type="dxa"/>
          </w:tcPr>
          <w:p w14:paraId="38F39EC8" w14:textId="77777777" w:rsidR="00E86676" w:rsidRPr="006D015F" w:rsidRDefault="00E86676" w:rsidP="00A81EA0">
            <w:pPr>
              <w:jc w:val="center"/>
              <w:rPr>
                <w:rFonts w:ascii="Arial" w:hAnsi="Arial" w:cs="Arial"/>
              </w:rPr>
            </w:pPr>
          </w:p>
          <w:p w14:paraId="751F3D23" w14:textId="77777777" w:rsidR="00E86676" w:rsidRPr="006D015F" w:rsidRDefault="00E86676" w:rsidP="00A81EA0">
            <w:pPr>
              <w:jc w:val="center"/>
              <w:rPr>
                <w:rFonts w:ascii="Arial" w:hAnsi="Arial" w:cs="Arial"/>
              </w:rPr>
            </w:pPr>
            <w:r w:rsidRPr="006D015F">
              <w:rPr>
                <w:rFonts w:ascii="Arial" w:hAnsi="Arial" w:cs="Arial"/>
              </w:rPr>
              <w:t>2</w:t>
            </w:r>
          </w:p>
        </w:tc>
        <w:tc>
          <w:tcPr>
            <w:tcW w:w="5607" w:type="dxa"/>
          </w:tcPr>
          <w:p w14:paraId="4A7969CA" w14:textId="77777777" w:rsidR="00E86676" w:rsidRPr="006D015F" w:rsidRDefault="00E86676" w:rsidP="00A81EA0">
            <w:pPr>
              <w:autoSpaceDE w:val="0"/>
              <w:autoSpaceDN w:val="0"/>
              <w:adjustRightInd w:val="0"/>
              <w:jc w:val="both"/>
              <w:rPr>
                <w:rFonts w:ascii="Arial" w:hAnsi="Arial" w:cs="Arial"/>
              </w:rPr>
            </w:pPr>
            <w:r w:rsidRPr="006D015F">
              <w:rPr>
                <w:rFonts w:ascii="Arial" w:hAnsi="Arial" w:cs="Arial"/>
              </w:rPr>
              <w:t>…includes us in the classroom observation and informs us about our strengths and weaknesses.</w:t>
            </w:r>
          </w:p>
        </w:tc>
        <w:tc>
          <w:tcPr>
            <w:tcW w:w="925" w:type="dxa"/>
          </w:tcPr>
          <w:p w14:paraId="2EDC50D0" w14:textId="77777777" w:rsidR="00E86676" w:rsidRPr="006D015F" w:rsidRDefault="00E86676" w:rsidP="00A81EA0">
            <w:pPr>
              <w:jc w:val="center"/>
              <w:rPr>
                <w:rFonts w:ascii="Arial" w:hAnsi="Arial" w:cs="Arial"/>
              </w:rPr>
            </w:pPr>
          </w:p>
          <w:p w14:paraId="5514FAA7" w14:textId="77777777" w:rsidR="00E86676" w:rsidRPr="006D015F" w:rsidRDefault="00E86676" w:rsidP="00A81EA0">
            <w:pPr>
              <w:jc w:val="center"/>
              <w:rPr>
                <w:rFonts w:ascii="Arial" w:hAnsi="Arial" w:cs="Arial"/>
              </w:rPr>
            </w:pPr>
            <w:r w:rsidRPr="006D015F">
              <w:rPr>
                <w:rFonts w:ascii="Arial" w:hAnsi="Arial" w:cs="Arial"/>
              </w:rPr>
              <w:t>4.13</w:t>
            </w:r>
          </w:p>
        </w:tc>
        <w:tc>
          <w:tcPr>
            <w:tcW w:w="1295" w:type="dxa"/>
          </w:tcPr>
          <w:p w14:paraId="20E0B043"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7126B7E3" w14:textId="77777777" w:rsidTr="006D61BB">
        <w:tc>
          <w:tcPr>
            <w:tcW w:w="597" w:type="dxa"/>
          </w:tcPr>
          <w:p w14:paraId="56C84639" w14:textId="77777777" w:rsidR="00E86676" w:rsidRPr="006D015F" w:rsidRDefault="00E86676" w:rsidP="00A81EA0">
            <w:pPr>
              <w:jc w:val="center"/>
              <w:rPr>
                <w:rFonts w:ascii="Arial" w:hAnsi="Arial" w:cs="Arial"/>
              </w:rPr>
            </w:pPr>
          </w:p>
          <w:p w14:paraId="5C3AE20E" w14:textId="77777777" w:rsidR="00E86676" w:rsidRPr="006D015F" w:rsidRDefault="00E86676" w:rsidP="00A81EA0">
            <w:pPr>
              <w:jc w:val="center"/>
              <w:rPr>
                <w:rFonts w:ascii="Arial" w:hAnsi="Arial" w:cs="Arial"/>
              </w:rPr>
            </w:pPr>
            <w:r w:rsidRPr="006D015F">
              <w:rPr>
                <w:rFonts w:ascii="Arial" w:hAnsi="Arial" w:cs="Arial"/>
              </w:rPr>
              <w:t>3</w:t>
            </w:r>
          </w:p>
        </w:tc>
        <w:tc>
          <w:tcPr>
            <w:tcW w:w="5607" w:type="dxa"/>
          </w:tcPr>
          <w:p w14:paraId="59FF1BC2" w14:textId="77777777" w:rsidR="00E86676" w:rsidRPr="006D015F" w:rsidRDefault="00E86676" w:rsidP="00A81EA0">
            <w:pPr>
              <w:autoSpaceDE w:val="0"/>
              <w:autoSpaceDN w:val="0"/>
              <w:adjustRightInd w:val="0"/>
              <w:rPr>
                <w:rFonts w:ascii="Arial" w:hAnsi="Arial" w:cs="Arial"/>
              </w:rPr>
            </w:pPr>
            <w:r w:rsidRPr="006D015F">
              <w:rPr>
                <w:rFonts w:ascii="Arial" w:hAnsi="Arial" w:cs="Arial"/>
              </w:rPr>
              <w:t>…includes us advising and coaching students to represent the school in different co-curricular and extra-curricular competitions.</w:t>
            </w:r>
          </w:p>
        </w:tc>
        <w:tc>
          <w:tcPr>
            <w:tcW w:w="925" w:type="dxa"/>
          </w:tcPr>
          <w:p w14:paraId="2AD8D82A" w14:textId="77777777" w:rsidR="00E86676" w:rsidRPr="006D015F" w:rsidRDefault="00E86676" w:rsidP="00A81EA0">
            <w:pPr>
              <w:jc w:val="center"/>
              <w:rPr>
                <w:rFonts w:ascii="Arial" w:hAnsi="Arial" w:cs="Arial"/>
              </w:rPr>
            </w:pPr>
          </w:p>
          <w:p w14:paraId="5BE9924E" w14:textId="77777777" w:rsidR="00E86676" w:rsidRPr="006D015F" w:rsidRDefault="00E86676" w:rsidP="00A81EA0">
            <w:pPr>
              <w:jc w:val="center"/>
              <w:rPr>
                <w:rFonts w:ascii="Arial" w:hAnsi="Arial" w:cs="Arial"/>
              </w:rPr>
            </w:pPr>
            <w:r w:rsidRPr="006D015F">
              <w:rPr>
                <w:rFonts w:ascii="Arial" w:hAnsi="Arial" w:cs="Arial"/>
              </w:rPr>
              <w:t>4.07</w:t>
            </w:r>
          </w:p>
        </w:tc>
        <w:tc>
          <w:tcPr>
            <w:tcW w:w="1295" w:type="dxa"/>
          </w:tcPr>
          <w:p w14:paraId="2A9EAC61" w14:textId="77777777" w:rsidR="00E86676" w:rsidRPr="006D015F" w:rsidRDefault="00E86676" w:rsidP="00A81EA0">
            <w:pPr>
              <w:jc w:val="center"/>
              <w:rPr>
                <w:rFonts w:ascii="Arial" w:hAnsi="Arial" w:cs="Arial"/>
              </w:rPr>
            </w:pPr>
          </w:p>
          <w:p w14:paraId="2447CA40"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3A86205B" w14:textId="77777777" w:rsidTr="006D61BB">
        <w:tc>
          <w:tcPr>
            <w:tcW w:w="597" w:type="dxa"/>
          </w:tcPr>
          <w:p w14:paraId="756979F8" w14:textId="77777777" w:rsidR="00E86676" w:rsidRPr="006D015F" w:rsidRDefault="00E86676" w:rsidP="00A81EA0">
            <w:pPr>
              <w:jc w:val="center"/>
              <w:rPr>
                <w:rFonts w:ascii="Arial" w:hAnsi="Arial" w:cs="Arial"/>
              </w:rPr>
            </w:pPr>
            <w:r w:rsidRPr="006D015F">
              <w:rPr>
                <w:rFonts w:ascii="Arial" w:hAnsi="Arial" w:cs="Arial"/>
              </w:rPr>
              <w:t>4</w:t>
            </w:r>
          </w:p>
        </w:tc>
        <w:tc>
          <w:tcPr>
            <w:tcW w:w="5607" w:type="dxa"/>
          </w:tcPr>
          <w:p w14:paraId="6A791EB2" w14:textId="77777777" w:rsidR="00E86676" w:rsidRPr="006D015F" w:rsidRDefault="00E86676" w:rsidP="00A81EA0">
            <w:pPr>
              <w:jc w:val="both"/>
              <w:rPr>
                <w:rFonts w:ascii="Arial" w:hAnsi="Arial" w:cs="Arial"/>
              </w:rPr>
            </w:pPr>
            <w:r w:rsidRPr="006D015F">
              <w:rPr>
                <w:rFonts w:ascii="Arial" w:hAnsi="Arial" w:cs="Arial"/>
              </w:rPr>
              <w:t>…includes us in attending in-service training as a refresher course.</w:t>
            </w:r>
          </w:p>
        </w:tc>
        <w:tc>
          <w:tcPr>
            <w:tcW w:w="925" w:type="dxa"/>
          </w:tcPr>
          <w:p w14:paraId="439B7964" w14:textId="77777777" w:rsidR="00E86676" w:rsidRPr="006D015F" w:rsidRDefault="00E86676" w:rsidP="00A81EA0">
            <w:pPr>
              <w:jc w:val="center"/>
              <w:rPr>
                <w:rFonts w:ascii="Arial" w:hAnsi="Arial" w:cs="Arial"/>
              </w:rPr>
            </w:pPr>
            <w:r w:rsidRPr="006D015F">
              <w:rPr>
                <w:rFonts w:ascii="Arial" w:hAnsi="Arial" w:cs="Arial"/>
              </w:rPr>
              <w:t>4.11</w:t>
            </w:r>
          </w:p>
        </w:tc>
        <w:tc>
          <w:tcPr>
            <w:tcW w:w="1295" w:type="dxa"/>
          </w:tcPr>
          <w:p w14:paraId="3E8CCC4B"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343411C3" w14:textId="77777777" w:rsidTr="006D61BB">
        <w:tc>
          <w:tcPr>
            <w:tcW w:w="597" w:type="dxa"/>
          </w:tcPr>
          <w:p w14:paraId="469404FF" w14:textId="77777777" w:rsidR="00E86676" w:rsidRPr="006D015F" w:rsidRDefault="00E86676" w:rsidP="00A81EA0">
            <w:pPr>
              <w:jc w:val="center"/>
              <w:rPr>
                <w:rFonts w:ascii="Arial" w:hAnsi="Arial" w:cs="Arial"/>
              </w:rPr>
            </w:pPr>
            <w:r w:rsidRPr="006D015F">
              <w:rPr>
                <w:rFonts w:ascii="Arial" w:hAnsi="Arial" w:cs="Arial"/>
              </w:rPr>
              <w:t>5</w:t>
            </w:r>
          </w:p>
        </w:tc>
        <w:tc>
          <w:tcPr>
            <w:tcW w:w="5607" w:type="dxa"/>
          </w:tcPr>
          <w:p w14:paraId="37907E7B" w14:textId="77777777" w:rsidR="00E86676" w:rsidRPr="006D015F" w:rsidRDefault="00E86676" w:rsidP="00A81EA0">
            <w:pPr>
              <w:jc w:val="both"/>
              <w:rPr>
                <w:rFonts w:ascii="Arial" w:hAnsi="Arial" w:cs="Arial"/>
              </w:rPr>
            </w:pPr>
            <w:r w:rsidRPr="006D015F">
              <w:rPr>
                <w:rFonts w:ascii="Arial" w:hAnsi="Arial" w:cs="Arial"/>
              </w:rPr>
              <w:t>…encourages us to pursue graduate and post graduate education.</w:t>
            </w:r>
          </w:p>
        </w:tc>
        <w:tc>
          <w:tcPr>
            <w:tcW w:w="925" w:type="dxa"/>
          </w:tcPr>
          <w:p w14:paraId="3D511857" w14:textId="77777777" w:rsidR="00E86676" w:rsidRPr="006D015F" w:rsidRDefault="00E86676" w:rsidP="00A81EA0">
            <w:pPr>
              <w:jc w:val="center"/>
              <w:rPr>
                <w:rFonts w:ascii="Arial" w:hAnsi="Arial" w:cs="Arial"/>
              </w:rPr>
            </w:pPr>
            <w:r w:rsidRPr="006D015F">
              <w:rPr>
                <w:rFonts w:ascii="Arial" w:hAnsi="Arial" w:cs="Arial"/>
              </w:rPr>
              <w:t>4.21</w:t>
            </w:r>
          </w:p>
        </w:tc>
        <w:tc>
          <w:tcPr>
            <w:tcW w:w="1295" w:type="dxa"/>
          </w:tcPr>
          <w:p w14:paraId="6B1F8B68"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07173554" w14:textId="77777777" w:rsidTr="006D61BB">
        <w:tc>
          <w:tcPr>
            <w:tcW w:w="597" w:type="dxa"/>
          </w:tcPr>
          <w:p w14:paraId="4C9A3EC7" w14:textId="77777777" w:rsidR="00E86676" w:rsidRPr="006D015F" w:rsidRDefault="00E86676" w:rsidP="00A81EA0">
            <w:pPr>
              <w:jc w:val="center"/>
              <w:rPr>
                <w:rFonts w:ascii="Arial" w:hAnsi="Arial" w:cs="Arial"/>
              </w:rPr>
            </w:pPr>
            <w:r w:rsidRPr="006D015F">
              <w:rPr>
                <w:rFonts w:ascii="Arial" w:hAnsi="Arial" w:cs="Arial"/>
              </w:rPr>
              <w:t>6</w:t>
            </w:r>
          </w:p>
        </w:tc>
        <w:tc>
          <w:tcPr>
            <w:tcW w:w="5607" w:type="dxa"/>
          </w:tcPr>
          <w:p w14:paraId="5467496F" w14:textId="77777777" w:rsidR="00E86676" w:rsidRPr="006D015F" w:rsidRDefault="00E86676" w:rsidP="00A81EA0">
            <w:pPr>
              <w:jc w:val="both"/>
              <w:rPr>
                <w:rFonts w:ascii="Arial" w:hAnsi="Arial" w:cs="Arial"/>
              </w:rPr>
            </w:pPr>
            <w:r w:rsidRPr="006D015F">
              <w:rPr>
                <w:rFonts w:ascii="Arial" w:hAnsi="Arial" w:cs="Arial"/>
              </w:rPr>
              <w:t xml:space="preserve">…expects us to be updated on different current trends on teaching.  </w:t>
            </w:r>
          </w:p>
        </w:tc>
        <w:tc>
          <w:tcPr>
            <w:tcW w:w="925" w:type="dxa"/>
          </w:tcPr>
          <w:p w14:paraId="19790BCE" w14:textId="77777777" w:rsidR="00E86676" w:rsidRPr="006D015F" w:rsidRDefault="00E86676" w:rsidP="00A81EA0">
            <w:pPr>
              <w:jc w:val="center"/>
              <w:rPr>
                <w:rFonts w:ascii="Arial" w:hAnsi="Arial" w:cs="Arial"/>
              </w:rPr>
            </w:pPr>
            <w:r w:rsidRPr="006D015F">
              <w:rPr>
                <w:rFonts w:ascii="Arial" w:hAnsi="Arial" w:cs="Arial"/>
              </w:rPr>
              <w:t>4.08</w:t>
            </w:r>
          </w:p>
        </w:tc>
        <w:tc>
          <w:tcPr>
            <w:tcW w:w="1295" w:type="dxa"/>
          </w:tcPr>
          <w:p w14:paraId="53C6A791"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39EB2702" w14:textId="77777777" w:rsidTr="006D61BB">
        <w:tc>
          <w:tcPr>
            <w:tcW w:w="597" w:type="dxa"/>
          </w:tcPr>
          <w:p w14:paraId="20658E37" w14:textId="77777777" w:rsidR="00E86676" w:rsidRPr="006D015F" w:rsidRDefault="00E86676" w:rsidP="00A81EA0">
            <w:pPr>
              <w:jc w:val="center"/>
              <w:rPr>
                <w:rFonts w:ascii="Arial" w:hAnsi="Arial" w:cs="Arial"/>
              </w:rPr>
            </w:pPr>
            <w:r w:rsidRPr="006D015F">
              <w:rPr>
                <w:rFonts w:ascii="Arial" w:hAnsi="Arial" w:cs="Arial"/>
              </w:rPr>
              <w:t>7</w:t>
            </w:r>
          </w:p>
        </w:tc>
        <w:tc>
          <w:tcPr>
            <w:tcW w:w="5607" w:type="dxa"/>
          </w:tcPr>
          <w:p w14:paraId="730D9E62" w14:textId="77777777" w:rsidR="00E86676" w:rsidRPr="006D015F" w:rsidRDefault="00E86676" w:rsidP="00A81EA0">
            <w:pPr>
              <w:jc w:val="both"/>
              <w:rPr>
                <w:rFonts w:ascii="Arial" w:hAnsi="Arial" w:cs="Arial"/>
              </w:rPr>
            </w:pPr>
            <w:r w:rsidRPr="006D015F">
              <w:rPr>
                <w:rFonts w:ascii="Arial" w:hAnsi="Arial" w:cs="Arial"/>
              </w:rPr>
              <w:t xml:space="preserve">…encourages us to write action research on issues affecting student performance. </w:t>
            </w:r>
          </w:p>
        </w:tc>
        <w:tc>
          <w:tcPr>
            <w:tcW w:w="925" w:type="dxa"/>
          </w:tcPr>
          <w:p w14:paraId="6C81FD9A" w14:textId="77777777" w:rsidR="00E86676" w:rsidRPr="006D015F" w:rsidRDefault="00E86676" w:rsidP="00A81EA0">
            <w:pPr>
              <w:jc w:val="center"/>
              <w:rPr>
                <w:rFonts w:ascii="Arial" w:hAnsi="Arial" w:cs="Arial"/>
              </w:rPr>
            </w:pPr>
            <w:r w:rsidRPr="006D015F">
              <w:rPr>
                <w:rFonts w:ascii="Arial" w:hAnsi="Arial" w:cs="Arial"/>
              </w:rPr>
              <w:t>4.04</w:t>
            </w:r>
          </w:p>
        </w:tc>
        <w:tc>
          <w:tcPr>
            <w:tcW w:w="1295" w:type="dxa"/>
          </w:tcPr>
          <w:p w14:paraId="51EADB47"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2F945F25" w14:textId="77777777" w:rsidTr="006D61BB">
        <w:tc>
          <w:tcPr>
            <w:tcW w:w="597" w:type="dxa"/>
          </w:tcPr>
          <w:p w14:paraId="0D444701" w14:textId="77777777" w:rsidR="00E86676" w:rsidRPr="006D015F" w:rsidRDefault="00E86676" w:rsidP="00A81EA0">
            <w:pPr>
              <w:jc w:val="center"/>
              <w:rPr>
                <w:rFonts w:ascii="Arial" w:hAnsi="Arial" w:cs="Arial"/>
              </w:rPr>
            </w:pPr>
          </w:p>
          <w:p w14:paraId="0F64AB96" w14:textId="77777777" w:rsidR="00E86676" w:rsidRPr="006D015F" w:rsidRDefault="00E86676" w:rsidP="00A81EA0">
            <w:pPr>
              <w:jc w:val="center"/>
              <w:rPr>
                <w:rFonts w:ascii="Arial" w:hAnsi="Arial" w:cs="Arial"/>
              </w:rPr>
            </w:pPr>
            <w:r w:rsidRPr="006D015F">
              <w:rPr>
                <w:rFonts w:ascii="Arial" w:hAnsi="Arial" w:cs="Arial"/>
              </w:rPr>
              <w:t>8</w:t>
            </w:r>
          </w:p>
        </w:tc>
        <w:tc>
          <w:tcPr>
            <w:tcW w:w="5607" w:type="dxa"/>
          </w:tcPr>
          <w:p w14:paraId="24175224" w14:textId="77777777" w:rsidR="00E86676" w:rsidRPr="006D015F" w:rsidRDefault="00E86676" w:rsidP="00A81EA0">
            <w:pPr>
              <w:jc w:val="both"/>
              <w:rPr>
                <w:rFonts w:ascii="Arial" w:hAnsi="Arial" w:cs="Arial"/>
              </w:rPr>
            </w:pPr>
            <w:r w:rsidRPr="006D015F">
              <w:rPr>
                <w:rFonts w:ascii="Arial" w:hAnsi="Arial" w:cs="Arial"/>
              </w:rPr>
              <w:t xml:space="preserve">…made us ready and equipped us with information about the issues concerning the educational system. </w:t>
            </w:r>
          </w:p>
        </w:tc>
        <w:tc>
          <w:tcPr>
            <w:tcW w:w="925" w:type="dxa"/>
          </w:tcPr>
          <w:p w14:paraId="2DB6EED8" w14:textId="77777777" w:rsidR="00E86676" w:rsidRPr="006D015F" w:rsidRDefault="00E86676" w:rsidP="00A81EA0">
            <w:pPr>
              <w:jc w:val="center"/>
              <w:rPr>
                <w:rFonts w:ascii="Arial" w:hAnsi="Arial" w:cs="Arial"/>
              </w:rPr>
            </w:pPr>
          </w:p>
          <w:p w14:paraId="5DF59E0C" w14:textId="77777777" w:rsidR="00E86676" w:rsidRPr="006D015F" w:rsidRDefault="00E86676" w:rsidP="00A81EA0">
            <w:pPr>
              <w:jc w:val="center"/>
              <w:rPr>
                <w:rFonts w:ascii="Arial" w:hAnsi="Arial" w:cs="Arial"/>
              </w:rPr>
            </w:pPr>
            <w:r w:rsidRPr="006D015F">
              <w:rPr>
                <w:rFonts w:ascii="Arial" w:hAnsi="Arial" w:cs="Arial"/>
              </w:rPr>
              <w:t>4.12</w:t>
            </w:r>
          </w:p>
        </w:tc>
        <w:tc>
          <w:tcPr>
            <w:tcW w:w="1295" w:type="dxa"/>
          </w:tcPr>
          <w:p w14:paraId="32BD1A70" w14:textId="77777777" w:rsidR="00E86676" w:rsidRPr="006D015F" w:rsidRDefault="00E86676" w:rsidP="00A81EA0">
            <w:pPr>
              <w:jc w:val="center"/>
              <w:rPr>
                <w:rFonts w:ascii="Arial" w:hAnsi="Arial" w:cs="Arial"/>
              </w:rPr>
            </w:pPr>
          </w:p>
          <w:p w14:paraId="1BABF9A1"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58E80616" w14:textId="77777777" w:rsidTr="006D61BB">
        <w:tc>
          <w:tcPr>
            <w:tcW w:w="597" w:type="dxa"/>
          </w:tcPr>
          <w:p w14:paraId="6A12D71F" w14:textId="77777777" w:rsidR="00E86676" w:rsidRPr="006D015F" w:rsidRDefault="00E86676" w:rsidP="00A81EA0">
            <w:pPr>
              <w:jc w:val="center"/>
              <w:rPr>
                <w:rFonts w:ascii="Arial" w:hAnsi="Arial" w:cs="Arial"/>
              </w:rPr>
            </w:pPr>
            <w:r w:rsidRPr="006D015F">
              <w:rPr>
                <w:rFonts w:ascii="Arial" w:hAnsi="Arial" w:cs="Arial"/>
              </w:rPr>
              <w:t>9</w:t>
            </w:r>
          </w:p>
        </w:tc>
        <w:tc>
          <w:tcPr>
            <w:tcW w:w="5607" w:type="dxa"/>
          </w:tcPr>
          <w:p w14:paraId="6FD3A171" w14:textId="77777777" w:rsidR="00E86676" w:rsidRPr="006D015F" w:rsidRDefault="00E86676" w:rsidP="00A81EA0">
            <w:pPr>
              <w:jc w:val="both"/>
              <w:rPr>
                <w:rFonts w:ascii="Arial" w:hAnsi="Arial" w:cs="Arial"/>
              </w:rPr>
            </w:pPr>
            <w:r w:rsidRPr="006D015F">
              <w:rPr>
                <w:rFonts w:ascii="Arial" w:hAnsi="Arial" w:cs="Arial"/>
              </w:rPr>
              <w:t>…provides us with sufficient orientation concerning our duties and obligations.</w:t>
            </w:r>
          </w:p>
        </w:tc>
        <w:tc>
          <w:tcPr>
            <w:tcW w:w="925" w:type="dxa"/>
          </w:tcPr>
          <w:p w14:paraId="24E55C72" w14:textId="77777777" w:rsidR="00E86676" w:rsidRPr="006D015F" w:rsidRDefault="00E86676" w:rsidP="00A81EA0">
            <w:pPr>
              <w:jc w:val="center"/>
              <w:rPr>
                <w:rFonts w:ascii="Arial" w:hAnsi="Arial" w:cs="Arial"/>
              </w:rPr>
            </w:pPr>
            <w:r w:rsidRPr="006D015F">
              <w:rPr>
                <w:rFonts w:ascii="Arial" w:hAnsi="Arial" w:cs="Arial"/>
              </w:rPr>
              <w:t>4.15</w:t>
            </w:r>
          </w:p>
          <w:p w14:paraId="0E184694" w14:textId="77777777" w:rsidR="00E86676" w:rsidRPr="006D015F" w:rsidRDefault="00E86676" w:rsidP="00A81EA0">
            <w:pPr>
              <w:jc w:val="center"/>
              <w:rPr>
                <w:rFonts w:ascii="Arial" w:hAnsi="Arial" w:cs="Arial"/>
              </w:rPr>
            </w:pPr>
          </w:p>
        </w:tc>
        <w:tc>
          <w:tcPr>
            <w:tcW w:w="1295" w:type="dxa"/>
          </w:tcPr>
          <w:p w14:paraId="545841FA"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22B249F7" w14:textId="77777777" w:rsidTr="006D61BB">
        <w:tc>
          <w:tcPr>
            <w:tcW w:w="597" w:type="dxa"/>
          </w:tcPr>
          <w:p w14:paraId="583E53E8" w14:textId="77777777" w:rsidR="00E86676" w:rsidRPr="006D015F" w:rsidRDefault="00E86676" w:rsidP="00A81EA0">
            <w:pPr>
              <w:jc w:val="center"/>
              <w:rPr>
                <w:rFonts w:ascii="Arial" w:hAnsi="Arial" w:cs="Arial"/>
              </w:rPr>
            </w:pPr>
            <w:r w:rsidRPr="006D015F">
              <w:rPr>
                <w:rFonts w:ascii="Arial" w:hAnsi="Arial" w:cs="Arial"/>
              </w:rPr>
              <w:t>10</w:t>
            </w:r>
          </w:p>
        </w:tc>
        <w:tc>
          <w:tcPr>
            <w:tcW w:w="5607" w:type="dxa"/>
          </w:tcPr>
          <w:p w14:paraId="6A25C3EB" w14:textId="77777777" w:rsidR="00E86676" w:rsidRPr="006D015F" w:rsidRDefault="00E86676" w:rsidP="00A81EA0">
            <w:pPr>
              <w:jc w:val="both"/>
              <w:rPr>
                <w:rFonts w:ascii="Arial" w:hAnsi="Arial" w:cs="Arial"/>
              </w:rPr>
            </w:pPr>
            <w:r w:rsidRPr="006D015F">
              <w:rPr>
                <w:rFonts w:ascii="Arial" w:hAnsi="Arial" w:cs="Arial"/>
              </w:rPr>
              <w:t>…motivates us to publish articles about educational issues on local journals.</w:t>
            </w:r>
          </w:p>
        </w:tc>
        <w:tc>
          <w:tcPr>
            <w:tcW w:w="925" w:type="dxa"/>
          </w:tcPr>
          <w:p w14:paraId="45DA0A01" w14:textId="77777777" w:rsidR="00E86676" w:rsidRPr="006D015F" w:rsidRDefault="00E86676" w:rsidP="00A81EA0">
            <w:pPr>
              <w:jc w:val="center"/>
              <w:rPr>
                <w:rFonts w:ascii="Arial" w:hAnsi="Arial" w:cs="Arial"/>
              </w:rPr>
            </w:pPr>
            <w:r w:rsidRPr="006D015F">
              <w:rPr>
                <w:rFonts w:ascii="Arial" w:hAnsi="Arial" w:cs="Arial"/>
              </w:rPr>
              <w:t>4.07</w:t>
            </w:r>
          </w:p>
        </w:tc>
        <w:tc>
          <w:tcPr>
            <w:tcW w:w="1295" w:type="dxa"/>
          </w:tcPr>
          <w:p w14:paraId="58BE96F6"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00700175" w14:textId="77777777" w:rsidTr="006D61BB">
        <w:tc>
          <w:tcPr>
            <w:tcW w:w="6204" w:type="dxa"/>
            <w:gridSpan w:val="2"/>
          </w:tcPr>
          <w:p w14:paraId="32C40834" w14:textId="77777777" w:rsidR="00E86676" w:rsidRPr="006D015F" w:rsidRDefault="00E86676" w:rsidP="00A81EA0">
            <w:pPr>
              <w:jc w:val="center"/>
              <w:rPr>
                <w:rFonts w:ascii="Arial" w:hAnsi="Arial" w:cs="Arial"/>
                <w:b/>
              </w:rPr>
            </w:pPr>
            <w:r w:rsidRPr="006D015F">
              <w:rPr>
                <w:rFonts w:ascii="Arial" w:hAnsi="Arial" w:cs="Arial"/>
                <w:b/>
              </w:rPr>
              <w:t>TOTAL</w:t>
            </w:r>
          </w:p>
        </w:tc>
        <w:tc>
          <w:tcPr>
            <w:tcW w:w="925" w:type="dxa"/>
          </w:tcPr>
          <w:p w14:paraId="0C631B2F" w14:textId="77777777" w:rsidR="00E86676" w:rsidRPr="006D015F" w:rsidRDefault="00E86676" w:rsidP="00A81EA0">
            <w:pPr>
              <w:jc w:val="center"/>
              <w:rPr>
                <w:rFonts w:ascii="Arial" w:hAnsi="Arial" w:cs="Arial"/>
                <w:b/>
              </w:rPr>
            </w:pPr>
            <w:r w:rsidRPr="006D015F">
              <w:rPr>
                <w:rFonts w:ascii="Arial" w:hAnsi="Arial" w:cs="Arial"/>
                <w:b/>
              </w:rPr>
              <w:t>4.10</w:t>
            </w:r>
          </w:p>
        </w:tc>
        <w:tc>
          <w:tcPr>
            <w:tcW w:w="1295" w:type="dxa"/>
          </w:tcPr>
          <w:p w14:paraId="68723534" w14:textId="77777777" w:rsidR="00E86676" w:rsidRPr="006D015F" w:rsidRDefault="00E86676" w:rsidP="00A81EA0">
            <w:pPr>
              <w:jc w:val="center"/>
              <w:rPr>
                <w:rFonts w:ascii="Arial" w:hAnsi="Arial" w:cs="Arial"/>
                <w:b/>
              </w:rPr>
            </w:pPr>
            <w:r w:rsidRPr="006D015F">
              <w:rPr>
                <w:rFonts w:ascii="Arial" w:hAnsi="Arial" w:cs="Arial"/>
                <w:b/>
              </w:rPr>
              <w:t>Often</w:t>
            </w:r>
          </w:p>
        </w:tc>
      </w:tr>
    </w:tbl>
    <w:p w14:paraId="02BC7B23" w14:textId="77777777" w:rsidR="00705DD2" w:rsidRDefault="00E86676" w:rsidP="00D350D9">
      <w:pPr>
        <w:pStyle w:val="Body"/>
        <w:spacing w:after="0"/>
        <w:rPr>
          <w:rFonts w:ascii="Arial" w:hAnsi="Arial" w:cs="Arial"/>
        </w:rPr>
      </w:pPr>
      <w:r>
        <w:rPr>
          <w:rFonts w:ascii="Arial" w:hAnsi="Arial" w:cs="Arial"/>
        </w:rPr>
        <w:t xml:space="preserve"> </w:t>
      </w:r>
    </w:p>
    <w:p w14:paraId="798A2CD5" w14:textId="36942DDB" w:rsidR="00705DD2" w:rsidRDefault="00705DD2" w:rsidP="00D350D9">
      <w:pPr>
        <w:pStyle w:val="Body"/>
        <w:spacing w:after="0"/>
        <w:rPr>
          <w:rFonts w:ascii="Arial" w:hAnsi="Arial" w:cs="Arial"/>
        </w:rPr>
      </w:pPr>
      <w:r w:rsidRPr="00705DD2">
        <w:rPr>
          <w:rFonts w:ascii="Arial" w:hAnsi="Arial" w:cs="Arial"/>
        </w:rPr>
        <w:t>The school heads were encouraging us to pursue graduate and post graduate education has a mean score of (4.21); providing us with sufficient orientation concerning our duties and obligations has a mean score of (4.15); including us in the classroom observation and informs us about our strengths and weaknesses has a mean score of (4.13); making us ready and equipped us with information about the issues concerning the educational system has a mean score of (4.12); including us in attending in-service training as a refresher course has a mean score of (4.11); expecting us to be updated on different current trends on teaching has a mean score of (4.08); motivating us to publish articles</w:t>
      </w:r>
      <w:r>
        <w:rPr>
          <w:rFonts w:ascii="Arial" w:hAnsi="Arial" w:cs="Arial"/>
        </w:rPr>
        <w:t>.</w:t>
      </w:r>
      <w:r w:rsidR="006D61BB">
        <w:rPr>
          <w:rFonts w:ascii="Arial" w:hAnsi="Arial" w:cs="Arial"/>
        </w:rPr>
        <w:t xml:space="preserve"> </w:t>
      </w:r>
      <w:r w:rsidRPr="00705DD2">
        <w:rPr>
          <w:rFonts w:ascii="Arial" w:hAnsi="Arial" w:cs="Arial"/>
        </w:rPr>
        <w:t xml:space="preserve">About educational issues on local journals has a mean score of (4.07); including us advising and coaching students to represent the school in different co-curricular and extra-curricular competitions has a mean score of (4.07); encouraging us to write action research on issues affecting student performance has a mean score of (4.04); and, sending us in a training that further develops our teaching skills has a mean score of (4.03). </w:t>
      </w:r>
    </w:p>
    <w:p w14:paraId="57C08B38" w14:textId="088986B4" w:rsidR="006D61BB" w:rsidRDefault="006D61BB" w:rsidP="00D350D9">
      <w:pPr>
        <w:pStyle w:val="Body"/>
        <w:spacing w:after="0"/>
        <w:rPr>
          <w:rFonts w:ascii="Arial" w:hAnsi="Arial" w:cs="Arial"/>
        </w:rPr>
      </w:pPr>
      <w:r w:rsidRPr="006D61BB">
        <w:rPr>
          <w:rFonts w:ascii="Arial" w:hAnsi="Arial" w:cs="Arial"/>
        </w:rPr>
        <w:t xml:space="preserve">The data indicate that school administrators’ motivational approaches in terms of professional development are well practiced and evident. This aligns with Broughman </w:t>
      </w:r>
      <w:r w:rsidR="006641D1">
        <w:rPr>
          <w:rFonts w:ascii="Arial" w:hAnsi="Arial" w:cs="Arial"/>
        </w:rPr>
        <w:t xml:space="preserve">et.al </w:t>
      </w:r>
      <w:r w:rsidRPr="006D61BB">
        <w:rPr>
          <w:rFonts w:ascii="Arial" w:hAnsi="Arial" w:cs="Arial"/>
        </w:rPr>
        <w:t xml:space="preserve">(2006), who emphasized that creating supportive teaching and learning environments is essential for teachers to grow professionally and improve student achievement, a goal that requires skilled school leadership. Effective instructional leadership plays a critical role in enhancing teaching and learning, particularly in driving significant improvements in student outcomes. Similarly, Harris (2001) highlighted that schools face complex challenges, such as serving diverse student populations, integrating new technologies, and meeting rigorous academic standards, which underscores the need for principals to continuously enhance their instructional knowledge. </w:t>
      </w:r>
    </w:p>
    <w:p w14:paraId="71BAF8E1" w14:textId="77777777" w:rsidR="00790ADA" w:rsidRPr="00FB3A86" w:rsidRDefault="00790ADA" w:rsidP="00441B6F">
      <w:pPr>
        <w:pStyle w:val="Body"/>
        <w:spacing w:after="0"/>
        <w:rPr>
          <w:rFonts w:ascii="Arial" w:hAnsi="Arial" w:cs="Arial"/>
        </w:rPr>
      </w:pPr>
    </w:p>
    <w:p w14:paraId="2CEAB62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35B4EC9" w14:textId="77777777" w:rsidR="00790ADA" w:rsidRPr="00FB3A86" w:rsidRDefault="00790ADA" w:rsidP="00441B6F">
      <w:pPr>
        <w:pStyle w:val="ConcHead"/>
        <w:spacing w:after="0"/>
        <w:jc w:val="both"/>
        <w:rPr>
          <w:rFonts w:ascii="Arial" w:hAnsi="Arial" w:cs="Arial"/>
        </w:rPr>
      </w:pPr>
    </w:p>
    <w:p w14:paraId="0017BAF3" w14:textId="00C8CBD8" w:rsidR="00201C42" w:rsidRDefault="00201C42" w:rsidP="00201C42">
      <w:pPr>
        <w:pStyle w:val="Body"/>
        <w:spacing w:after="0"/>
        <w:rPr>
          <w:rFonts w:ascii="Arial" w:hAnsi="Arial" w:cs="Arial"/>
        </w:rPr>
      </w:pPr>
      <w:r w:rsidRPr="00201C42">
        <w:rPr>
          <w:rFonts w:ascii="Arial" w:hAnsi="Arial" w:cs="Arial"/>
        </w:rPr>
        <w:t>Based on the findings obtained in this study, the following conclusions were drawn: The extent of motivational approaches of school administrators in educational leadership was observed to be often. When analyzed in terms of its specific indicators—such as shared decision</w:t>
      </w:r>
      <w:r w:rsidRPr="00201C42">
        <w:rPr>
          <w:rFonts w:ascii="Arial" w:hAnsi="Arial" w:cs="Arial"/>
        </w:rPr>
        <w:noBreakHyphen/>
        <w:t>making, goal setting, and professional development—each aspect was also found to be often practiced. This suggests that school administrators actively implement motivational strategies that encourage teacher participation, foster professional growth, and contribute to a positive school climate. Research supports these conclusions; for instance, Leithwood</w:t>
      </w:r>
      <w:r>
        <w:rPr>
          <w:rFonts w:ascii="Arial" w:hAnsi="Arial" w:cs="Arial"/>
        </w:rPr>
        <w:t xml:space="preserve"> et.al</w:t>
      </w:r>
      <w:r w:rsidR="00AF3DCB">
        <w:rPr>
          <w:rFonts w:ascii="Arial" w:hAnsi="Arial" w:cs="Arial"/>
        </w:rPr>
        <w:t>,</w:t>
      </w:r>
      <w:r>
        <w:rPr>
          <w:rFonts w:ascii="Arial" w:hAnsi="Arial" w:cs="Arial"/>
        </w:rPr>
        <w:t xml:space="preserve"> </w:t>
      </w:r>
      <w:r w:rsidRPr="00201C42">
        <w:rPr>
          <w:rFonts w:ascii="Arial" w:hAnsi="Arial" w:cs="Arial"/>
        </w:rPr>
        <w:t>(2020) emphasized that effective educational leaders use motivational practices to enhance teacher commitment and performance. Similarly, Robinson</w:t>
      </w:r>
      <w:r w:rsidR="00AF3DCB">
        <w:rPr>
          <w:rFonts w:ascii="Arial" w:hAnsi="Arial" w:cs="Arial"/>
        </w:rPr>
        <w:t xml:space="preserve"> et.al, </w:t>
      </w:r>
      <w:r w:rsidRPr="00201C42">
        <w:rPr>
          <w:rFonts w:ascii="Arial" w:hAnsi="Arial" w:cs="Arial"/>
        </w:rPr>
        <w:t>(2008) found that leadership practices that motivate and support teachers are strongly linked to improved student outcomes. These findings indicate that motivational approaches are a significant component of effective educational leadership, positively influencing both teacher satisfaction and overall school performance.</w:t>
      </w:r>
    </w:p>
    <w:p w14:paraId="6566DFCA" w14:textId="36A425BF" w:rsidR="00707F21" w:rsidRDefault="00707F21" w:rsidP="00201C42">
      <w:pPr>
        <w:pStyle w:val="Body"/>
        <w:spacing w:after="0"/>
        <w:rPr>
          <w:rFonts w:ascii="Arial" w:hAnsi="Arial" w:cs="Arial"/>
        </w:rPr>
      </w:pPr>
    </w:p>
    <w:p w14:paraId="13D2B6ED" w14:textId="77777777" w:rsidR="00707F21" w:rsidRPr="00707F21" w:rsidRDefault="00707F21" w:rsidP="00707F21">
      <w:pPr>
        <w:rPr>
          <w:rFonts w:ascii="Times New Roman" w:eastAsia="Calibri" w:hAnsi="Times New Roman"/>
          <w:kern w:val="2"/>
          <w:sz w:val="22"/>
          <w:szCs w:val="22"/>
          <w:highlight w:val="yellow"/>
        </w:rPr>
      </w:pPr>
      <w:bookmarkStart w:id="0" w:name="_Hlk198031404"/>
      <w:r w:rsidRPr="00707F21">
        <w:rPr>
          <w:rFonts w:ascii="Times New Roman" w:eastAsia="Calibri" w:hAnsi="Times New Roman"/>
          <w:kern w:val="2"/>
          <w:sz w:val="22"/>
          <w:szCs w:val="22"/>
          <w:highlight w:val="yellow"/>
        </w:rPr>
        <w:t>Disclaimer (Artificial intelligence)</w:t>
      </w:r>
    </w:p>
    <w:p w14:paraId="15C05354" w14:textId="77777777" w:rsidR="00707F21" w:rsidRPr="00707F21" w:rsidRDefault="00707F21" w:rsidP="00707F21">
      <w:pPr>
        <w:rPr>
          <w:rFonts w:ascii="Times New Roman" w:eastAsia="Calibri" w:hAnsi="Times New Roman"/>
          <w:kern w:val="2"/>
          <w:sz w:val="22"/>
          <w:szCs w:val="22"/>
          <w:highlight w:val="yellow"/>
        </w:rPr>
      </w:pPr>
    </w:p>
    <w:p w14:paraId="0E497DF5" w14:textId="77777777" w:rsidR="00707F21" w:rsidRPr="00707F21" w:rsidRDefault="00707F21" w:rsidP="00707F21">
      <w:pPr>
        <w:rPr>
          <w:rFonts w:ascii="Times New Roman" w:eastAsia="Calibri" w:hAnsi="Times New Roman"/>
          <w:kern w:val="2"/>
          <w:sz w:val="22"/>
          <w:szCs w:val="22"/>
          <w:highlight w:val="yellow"/>
        </w:rPr>
      </w:pPr>
      <w:r w:rsidRPr="00707F21">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5248D04D" w14:textId="77777777" w:rsidR="00707F21" w:rsidRDefault="00707F21" w:rsidP="00201C42">
      <w:pPr>
        <w:pStyle w:val="Body"/>
        <w:spacing w:after="0"/>
        <w:rPr>
          <w:rFonts w:ascii="Arial" w:hAnsi="Arial" w:cs="Arial"/>
        </w:rPr>
      </w:pPr>
    </w:p>
    <w:p w14:paraId="016C976B" w14:textId="77777777" w:rsidR="00201C42" w:rsidRDefault="00201C42" w:rsidP="00201C42">
      <w:pPr>
        <w:pStyle w:val="Body"/>
        <w:spacing w:after="0"/>
        <w:rPr>
          <w:rFonts w:ascii="Arial" w:hAnsi="Arial" w:cs="Arial"/>
        </w:rPr>
      </w:pPr>
    </w:p>
    <w:p w14:paraId="6B22F082" w14:textId="77777777" w:rsidR="00CD6856" w:rsidRDefault="00CD6856" w:rsidP="00441B6F">
      <w:pPr>
        <w:pStyle w:val="ReferHead"/>
        <w:spacing w:after="0"/>
        <w:jc w:val="both"/>
        <w:rPr>
          <w:rFonts w:ascii="Arial" w:hAnsi="Arial" w:cs="Arial"/>
          <w:b w:val="0"/>
          <w:caps w:val="0"/>
          <w:sz w:val="20"/>
        </w:rPr>
      </w:pPr>
    </w:p>
    <w:p w14:paraId="4C23BA4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AEBB5F" w14:textId="77777777" w:rsidR="00790ADA" w:rsidRPr="00FB3A86" w:rsidRDefault="00790ADA" w:rsidP="00441B6F">
      <w:pPr>
        <w:pStyle w:val="ReferHead"/>
        <w:spacing w:after="0"/>
        <w:jc w:val="both"/>
        <w:rPr>
          <w:rFonts w:ascii="Arial" w:hAnsi="Arial" w:cs="Arial"/>
        </w:rPr>
      </w:pPr>
    </w:p>
    <w:p w14:paraId="33117DEC" w14:textId="22E7AD8C" w:rsidR="00126CB3" w:rsidRPr="00325C99" w:rsidRDefault="00126CB3" w:rsidP="00126CB3">
      <w:pPr>
        <w:pStyle w:val="Body"/>
        <w:spacing w:after="0"/>
        <w:rPr>
          <w:color w:val="000000" w:themeColor="text1"/>
        </w:rPr>
      </w:pPr>
      <w:r w:rsidRPr="00BE719B">
        <w:rPr>
          <w:color w:val="000000" w:themeColor="text1"/>
        </w:rPr>
        <w:t xml:space="preserve">Broughman, S. P., Choy, S. P., Chen, X., &amp; Bugarin, R. (2006). </w:t>
      </w:r>
      <w:r w:rsidRPr="00BE719B">
        <w:rPr>
          <w:i/>
          <w:iCs/>
          <w:color w:val="000000" w:themeColor="text1"/>
        </w:rPr>
        <w:t xml:space="preserve">Teacher professional </w:t>
      </w:r>
      <w:r w:rsidR="00BE719B">
        <w:rPr>
          <w:i/>
          <w:iCs/>
          <w:color w:val="000000" w:themeColor="text1"/>
        </w:rPr>
        <w:tab/>
      </w:r>
      <w:r w:rsidRPr="00BE719B">
        <w:rPr>
          <w:i/>
          <w:iCs/>
          <w:color w:val="000000" w:themeColor="text1"/>
        </w:rPr>
        <w:t>development in 1999–2000: What teachers, principals, and district staff report</w:t>
      </w:r>
      <w:r w:rsidRPr="00BE719B">
        <w:rPr>
          <w:color w:val="000000" w:themeColor="text1"/>
        </w:rPr>
        <w:t xml:space="preserve"> </w:t>
      </w:r>
      <w:r w:rsidR="00BE719B">
        <w:rPr>
          <w:color w:val="000000" w:themeColor="text1"/>
        </w:rPr>
        <w:tab/>
      </w:r>
      <w:r w:rsidRPr="00BE719B">
        <w:rPr>
          <w:color w:val="000000" w:themeColor="text1"/>
        </w:rPr>
        <w:t>(NCES 2006</w:t>
      </w:r>
      <w:r w:rsidRPr="00BE719B">
        <w:rPr>
          <w:color w:val="000000" w:themeColor="text1"/>
        </w:rPr>
        <w:noBreakHyphen/>
        <w:t xml:space="preserve">305). U.S. Department of Education, National Center for Education </w:t>
      </w:r>
      <w:r w:rsidR="00BE719B">
        <w:rPr>
          <w:color w:val="000000" w:themeColor="text1"/>
        </w:rPr>
        <w:tab/>
      </w:r>
      <w:r w:rsidRPr="00BE719B">
        <w:rPr>
          <w:color w:val="000000" w:themeColor="text1"/>
        </w:rPr>
        <w:t>Statistics.</w:t>
      </w:r>
    </w:p>
    <w:p w14:paraId="36B0BF44" w14:textId="1D7311E5" w:rsidR="00126CB3" w:rsidRPr="00BE719B" w:rsidRDefault="00126CB3" w:rsidP="00126CB3">
      <w:pPr>
        <w:pStyle w:val="Body"/>
        <w:spacing w:after="0"/>
        <w:rPr>
          <w:color w:val="000000" w:themeColor="text1"/>
          <w:lang w:val="en-PH"/>
        </w:rPr>
      </w:pPr>
      <w:r w:rsidRPr="00BE719B">
        <w:rPr>
          <w:color w:val="000000" w:themeColor="text1"/>
          <w:lang w:val="en-PH"/>
        </w:rPr>
        <w:t xml:space="preserve">Collie, R. J., Shapka, J. D., &amp; Perry, N. E. (2012). School climate and social–emotional </w:t>
      </w:r>
      <w:r w:rsidR="00325C99">
        <w:rPr>
          <w:color w:val="000000" w:themeColor="text1"/>
          <w:lang w:val="en-PH"/>
        </w:rPr>
        <w:tab/>
      </w:r>
      <w:r w:rsidRPr="00BE719B">
        <w:rPr>
          <w:color w:val="000000" w:themeColor="text1"/>
          <w:lang w:val="en-PH"/>
        </w:rPr>
        <w:t xml:space="preserve">learning: Predicting teacher stress, job satisfaction, and teaching efficacy. </w:t>
      </w:r>
      <w:r w:rsidRPr="00BE719B">
        <w:rPr>
          <w:i/>
          <w:iCs/>
          <w:color w:val="000000" w:themeColor="text1"/>
          <w:lang w:val="en-PH"/>
        </w:rPr>
        <w:t xml:space="preserve">Journal of </w:t>
      </w:r>
      <w:r w:rsidR="00325C99">
        <w:rPr>
          <w:i/>
          <w:iCs/>
          <w:color w:val="000000" w:themeColor="text1"/>
          <w:lang w:val="en-PH"/>
        </w:rPr>
        <w:tab/>
      </w:r>
      <w:r w:rsidRPr="00BE719B">
        <w:rPr>
          <w:i/>
          <w:iCs/>
          <w:color w:val="000000" w:themeColor="text1"/>
          <w:lang w:val="en-PH"/>
        </w:rPr>
        <w:t>Educational Psychology, 104</w:t>
      </w:r>
      <w:r w:rsidRPr="00BE719B">
        <w:rPr>
          <w:color w:val="000000" w:themeColor="text1"/>
          <w:lang w:val="en-PH"/>
        </w:rPr>
        <w:t xml:space="preserve">(4), 1189–1204. </w:t>
      </w:r>
      <w:hyperlink r:id="rId14" w:tgtFrame="_new" w:history="1">
        <w:r w:rsidRPr="00BE719B">
          <w:rPr>
            <w:rStyle w:val="Hyperlink"/>
            <w:color w:val="000000" w:themeColor="text1"/>
            <w:u w:val="none"/>
            <w:lang w:val="en-PH"/>
          </w:rPr>
          <w:t>https://doi.org/10.1037/a0029356</w:t>
        </w:r>
      </w:hyperlink>
    </w:p>
    <w:p w14:paraId="35A66813" w14:textId="022EF6AC" w:rsidR="00126CB3" w:rsidRPr="00BE719B" w:rsidRDefault="00126CB3" w:rsidP="00126CB3">
      <w:pPr>
        <w:pStyle w:val="Body"/>
        <w:spacing w:after="0"/>
        <w:rPr>
          <w:color w:val="000000" w:themeColor="text1"/>
          <w:lang w:val="en-PH"/>
        </w:rPr>
      </w:pPr>
      <w:r w:rsidRPr="00BE719B">
        <w:rPr>
          <w:color w:val="000000" w:themeColor="text1"/>
          <w:lang w:val="en-PH"/>
        </w:rPr>
        <w:t>Darling</w:t>
      </w:r>
      <w:r w:rsidRPr="00BE719B">
        <w:rPr>
          <w:color w:val="000000" w:themeColor="text1"/>
          <w:lang w:val="en-PH"/>
        </w:rPr>
        <w:noBreakHyphen/>
        <w:t xml:space="preserve">Hammond, L. (2003). Keeping good teachers: Why it matters, what leaders can do. </w:t>
      </w:r>
      <w:r w:rsidR="00325C99">
        <w:rPr>
          <w:color w:val="000000" w:themeColor="text1"/>
          <w:lang w:val="en-PH"/>
        </w:rPr>
        <w:tab/>
      </w:r>
      <w:r w:rsidRPr="00BE719B">
        <w:rPr>
          <w:i/>
          <w:iCs/>
          <w:color w:val="000000" w:themeColor="text1"/>
          <w:lang w:val="en-PH"/>
        </w:rPr>
        <w:t>Educational Leadership, 60</w:t>
      </w:r>
      <w:r w:rsidRPr="00BE719B">
        <w:rPr>
          <w:color w:val="000000" w:themeColor="text1"/>
          <w:lang w:val="en-PH"/>
        </w:rPr>
        <w:t>(8), 6–13. https://doi.org/10.1177/0895904805285449</w:t>
      </w:r>
    </w:p>
    <w:p w14:paraId="4BF3689C" w14:textId="2681AA9C" w:rsidR="00126CB3" w:rsidRPr="00BE719B" w:rsidRDefault="00126CB3" w:rsidP="00734C22">
      <w:pPr>
        <w:pStyle w:val="Body"/>
        <w:spacing w:after="0"/>
        <w:rPr>
          <w:color w:val="000000" w:themeColor="text1"/>
          <w:lang w:val="en-PH"/>
        </w:rPr>
      </w:pPr>
      <w:r w:rsidRPr="00BE719B">
        <w:rPr>
          <w:color w:val="000000" w:themeColor="text1"/>
          <w:lang w:val="en-PH"/>
        </w:rPr>
        <w:t>Darling</w:t>
      </w:r>
      <w:r w:rsidRPr="00BE719B">
        <w:rPr>
          <w:color w:val="000000" w:themeColor="text1"/>
          <w:lang w:val="en-PH"/>
        </w:rPr>
        <w:noBreakHyphen/>
        <w:t xml:space="preserve">Hammond, L. (2006). </w:t>
      </w:r>
      <w:r w:rsidRPr="00BE719B">
        <w:rPr>
          <w:i/>
          <w:iCs/>
          <w:color w:val="000000" w:themeColor="text1"/>
          <w:lang w:val="en-PH"/>
        </w:rPr>
        <w:t xml:space="preserve">Powerful teacher education: Lessons from exemplary </w:t>
      </w:r>
      <w:r w:rsidR="00325C99">
        <w:rPr>
          <w:i/>
          <w:iCs/>
          <w:color w:val="000000" w:themeColor="text1"/>
          <w:lang w:val="en-PH"/>
        </w:rPr>
        <w:tab/>
      </w:r>
      <w:r w:rsidRPr="00BE719B">
        <w:rPr>
          <w:i/>
          <w:iCs/>
          <w:color w:val="000000" w:themeColor="text1"/>
          <w:lang w:val="en-PH"/>
        </w:rPr>
        <w:t>programs</w:t>
      </w:r>
      <w:r w:rsidRPr="00BE719B">
        <w:rPr>
          <w:color w:val="000000" w:themeColor="text1"/>
          <w:lang w:val="en-PH"/>
        </w:rPr>
        <w:t>. Jossey</w:t>
      </w:r>
      <w:r w:rsidRPr="00BE719B">
        <w:rPr>
          <w:color w:val="000000" w:themeColor="text1"/>
          <w:lang w:val="en-PH"/>
        </w:rPr>
        <w:noBreakHyphen/>
        <w:t xml:space="preserve">Bass. https://doi.org/10.1002/9780470757099 </w:t>
      </w:r>
    </w:p>
    <w:p w14:paraId="1D9373C7" w14:textId="2790A392" w:rsidR="0058168A" w:rsidRDefault="00DB2CB3" w:rsidP="00441B6F">
      <w:pPr>
        <w:pStyle w:val="Body"/>
        <w:spacing w:after="0"/>
        <w:rPr>
          <w:color w:val="000000" w:themeColor="text1"/>
        </w:rPr>
      </w:pPr>
      <w:r w:rsidRPr="00DB2CB3">
        <w:rPr>
          <w:color w:val="000000" w:themeColor="text1"/>
        </w:rPr>
        <w:t xml:space="preserve">Frase, L. E. (2002). </w:t>
      </w:r>
      <w:r w:rsidRPr="00DB2CB3">
        <w:rPr>
          <w:i/>
          <w:iCs/>
          <w:color w:val="000000" w:themeColor="text1"/>
        </w:rPr>
        <w:t xml:space="preserve">Maximizing people power in schools: Motivating and managing teachers </w:t>
      </w:r>
      <w:r>
        <w:rPr>
          <w:i/>
          <w:iCs/>
          <w:color w:val="000000" w:themeColor="text1"/>
        </w:rPr>
        <w:tab/>
      </w:r>
      <w:r w:rsidRPr="00DB2CB3">
        <w:rPr>
          <w:i/>
          <w:iCs/>
          <w:color w:val="000000" w:themeColor="text1"/>
        </w:rPr>
        <w:t>and staff</w:t>
      </w:r>
      <w:r w:rsidRPr="00DB2CB3">
        <w:rPr>
          <w:color w:val="000000" w:themeColor="text1"/>
        </w:rPr>
        <w:t>. Thousand Oaks, CA: Corwin Press.</w:t>
      </w:r>
    </w:p>
    <w:p w14:paraId="5400FBFE" w14:textId="6DFCFD6F" w:rsidR="00126CB3" w:rsidRPr="00BE719B" w:rsidRDefault="00126CB3" w:rsidP="00441B6F">
      <w:pPr>
        <w:pStyle w:val="Body"/>
        <w:spacing w:after="0"/>
        <w:rPr>
          <w:color w:val="000000" w:themeColor="text1"/>
        </w:rPr>
      </w:pPr>
      <w:r w:rsidRPr="00BE719B">
        <w:rPr>
          <w:color w:val="000000" w:themeColor="text1"/>
        </w:rPr>
        <w:t xml:space="preserve">Harris, A. (2002). Effective leadership in schools facing challenging contexts. </w:t>
      </w:r>
      <w:r w:rsidRPr="00BE719B">
        <w:rPr>
          <w:i/>
          <w:iCs/>
          <w:color w:val="000000" w:themeColor="text1"/>
        </w:rPr>
        <w:t xml:space="preserve">School </w:t>
      </w:r>
      <w:r w:rsidR="00325C99">
        <w:rPr>
          <w:i/>
          <w:iCs/>
          <w:color w:val="000000" w:themeColor="text1"/>
        </w:rPr>
        <w:tab/>
      </w:r>
      <w:r w:rsidRPr="00BE719B">
        <w:rPr>
          <w:i/>
          <w:iCs/>
          <w:color w:val="000000" w:themeColor="text1"/>
        </w:rPr>
        <w:t>Leadership &amp; Management, 22</w:t>
      </w:r>
      <w:r w:rsidRPr="00BE719B">
        <w:rPr>
          <w:color w:val="000000" w:themeColor="text1"/>
        </w:rPr>
        <w:t xml:space="preserve">(1), 15–26. </w:t>
      </w:r>
      <w:r w:rsidR="00325C99">
        <w:rPr>
          <w:color w:val="000000" w:themeColor="text1"/>
        </w:rPr>
        <w:tab/>
      </w:r>
      <w:hyperlink r:id="rId15" w:history="1">
        <w:r w:rsidR="00325C99" w:rsidRPr="00325C99">
          <w:rPr>
            <w:rStyle w:val="Hyperlink"/>
            <w:color w:val="000000" w:themeColor="text1"/>
            <w:u w:val="none"/>
          </w:rPr>
          <w:t>https://doi.org/10.1080/13632430220143024a</w:t>
        </w:r>
      </w:hyperlink>
    </w:p>
    <w:p w14:paraId="3F6F684D" w14:textId="357AF297" w:rsidR="0058168A" w:rsidRDefault="0058168A" w:rsidP="0058168A">
      <w:pPr>
        <w:pStyle w:val="Body"/>
        <w:spacing w:after="0"/>
        <w:rPr>
          <w:color w:val="000000" w:themeColor="text1"/>
          <w:lang w:val="en-PH"/>
        </w:rPr>
      </w:pPr>
      <w:r w:rsidRPr="0058168A">
        <w:rPr>
          <w:color w:val="000000" w:themeColor="text1"/>
          <w:lang w:val="en-PH"/>
        </w:rPr>
        <w:t xml:space="preserve">Joshi, A., Kale, S., Chandel, S., &amp; Pal, D. K. (2015). Likert scale: Explored and explained. </w:t>
      </w:r>
      <w:r>
        <w:rPr>
          <w:color w:val="000000" w:themeColor="text1"/>
          <w:lang w:val="en-PH"/>
        </w:rPr>
        <w:tab/>
      </w:r>
      <w:r w:rsidRPr="0058168A">
        <w:rPr>
          <w:color w:val="000000" w:themeColor="text1"/>
          <w:lang w:val="en-PH"/>
        </w:rPr>
        <w:t>British Journal of Applied Science &amp; Technology, 7(4), 396–403.</w:t>
      </w:r>
      <w:r>
        <w:rPr>
          <w:color w:val="000000" w:themeColor="text1"/>
          <w:lang w:val="en-PH"/>
        </w:rPr>
        <w:t xml:space="preserve"> </w:t>
      </w:r>
      <w:r>
        <w:rPr>
          <w:color w:val="000000" w:themeColor="text1"/>
          <w:lang w:val="en-PH"/>
        </w:rPr>
        <w:tab/>
      </w:r>
      <w:r w:rsidRPr="0058168A">
        <w:rPr>
          <w:color w:val="000000" w:themeColor="text1"/>
          <w:lang w:val="en-PH"/>
        </w:rPr>
        <w:t>https://doi.org/10.9734/BJAST/2015/14975</w:t>
      </w:r>
    </w:p>
    <w:p w14:paraId="44D01883" w14:textId="46F85205" w:rsidR="00126CB3" w:rsidRPr="00BE719B" w:rsidRDefault="00126CB3" w:rsidP="0058168A">
      <w:pPr>
        <w:pStyle w:val="Body"/>
        <w:spacing w:after="0"/>
        <w:rPr>
          <w:color w:val="000000" w:themeColor="text1"/>
          <w:lang w:val="en-PH"/>
        </w:rPr>
      </w:pPr>
      <w:r w:rsidRPr="00BE719B">
        <w:rPr>
          <w:color w:val="000000" w:themeColor="text1"/>
          <w:lang w:val="en-PH"/>
        </w:rPr>
        <w:t xml:space="preserve">Latham, G. P. (2002). </w:t>
      </w:r>
      <w:r w:rsidRPr="00BE719B">
        <w:rPr>
          <w:i/>
          <w:iCs/>
          <w:color w:val="000000" w:themeColor="text1"/>
          <w:lang w:val="en-PH"/>
        </w:rPr>
        <w:t>Work motivation: History, theory, research, and practice</w:t>
      </w:r>
      <w:r w:rsidRPr="00BE719B">
        <w:rPr>
          <w:color w:val="000000" w:themeColor="text1"/>
          <w:lang w:val="en-PH"/>
        </w:rPr>
        <w:t xml:space="preserve"> (4th ed.). </w:t>
      </w:r>
      <w:r w:rsidR="00325C99">
        <w:rPr>
          <w:color w:val="000000" w:themeColor="text1"/>
          <w:lang w:val="en-PH"/>
        </w:rPr>
        <w:tab/>
      </w:r>
      <w:r w:rsidRPr="00BE719B">
        <w:rPr>
          <w:color w:val="000000" w:themeColor="text1"/>
          <w:lang w:val="en-PH"/>
        </w:rPr>
        <w:t xml:space="preserve">Sage Publications. https://doi.org/10.1177/10384111070450030805 </w:t>
      </w:r>
    </w:p>
    <w:p w14:paraId="64C29F21" w14:textId="022B4F2C" w:rsidR="00126CB3" w:rsidRPr="00BE719B" w:rsidRDefault="00126CB3" w:rsidP="00734C22">
      <w:pPr>
        <w:pStyle w:val="Body"/>
        <w:spacing w:after="0"/>
        <w:rPr>
          <w:color w:val="000000" w:themeColor="text1"/>
          <w:lang w:val="en-PH"/>
        </w:rPr>
      </w:pPr>
      <w:r w:rsidRPr="00BE719B">
        <w:rPr>
          <w:color w:val="000000" w:themeColor="text1"/>
          <w:lang w:val="en-PH"/>
        </w:rPr>
        <w:t xml:space="preserve">Leithwood, K., Harris, A., &amp; Hopkins, D. (2020). Seven strong claims about successful </w:t>
      </w:r>
      <w:r w:rsidR="00325C99">
        <w:rPr>
          <w:color w:val="000000" w:themeColor="text1"/>
          <w:lang w:val="en-PH"/>
        </w:rPr>
        <w:tab/>
      </w:r>
      <w:r w:rsidRPr="00BE719B">
        <w:rPr>
          <w:color w:val="000000" w:themeColor="text1"/>
          <w:lang w:val="en-PH"/>
        </w:rPr>
        <w:t xml:space="preserve">school leadership revisited. </w:t>
      </w:r>
      <w:r w:rsidRPr="00BE719B">
        <w:rPr>
          <w:i/>
          <w:iCs/>
          <w:color w:val="000000" w:themeColor="text1"/>
          <w:lang w:val="en-PH"/>
        </w:rPr>
        <w:t>School Leadership &amp; Management, 40</w:t>
      </w:r>
      <w:r w:rsidRPr="00BE719B">
        <w:rPr>
          <w:color w:val="000000" w:themeColor="text1"/>
          <w:lang w:val="en-PH"/>
        </w:rPr>
        <w:t xml:space="preserve">(1), 5–22. </w:t>
      </w:r>
      <w:r w:rsidR="00325C99">
        <w:rPr>
          <w:color w:val="000000" w:themeColor="text1"/>
          <w:lang w:val="en-PH"/>
        </w:rPr>
        <w:tab/>
      </w:r>
      <w:hyperlink r:id="rId16" w:history="1">
        <w:r w:rsidR="00325C99" w:rsidRPr="00325C99">
          <w:rPr>
            <w:rStyle w:val="Hyperlink"/>
            <w:color w:val="000000" w:themeColor="text1"/>
            <w:u w:val="none"/>
            <w:lang w:val="en-PH"/>
          </w:rPr>
          <w:t>https://doi.org/10.1080/13632434.2019.1596077</w:t>
        </w:r>
      </w:hyperlink>
    </w:p>
    <w:p w14:paraId="2B684C07" w14:textId="791984DE" w:rsidR="00A32A7D" w:rsidRDefault="00A32A7D" w:rsidP="00734C22">
      <w:pPr>
        <w:pStyle w:val="Body"/>
        <w:spacing w:after="0"/>
        <w:rPr>
          <w:color w:val="000000" w:themeColor="text1"/>
          <w:lang w:val="en-PH"/>
        </w:rPr>
      </w:pPr>
      <w:r w:rsidRPr="00A32A7D">
        <w:rPr>
          <w:color w:val="000000" w:themeColor="text1"/>
        </w:rPr>
        <w:t xml:space="preserve">Likert, R. (1932). </w:t>
      </w:r>
      <w:r w:rsidRPr="00A32A7D">
        <w:rPr>
          <w:i/>
          <w:iCs/>
          <w:color w:val="000000" w:themeColor="text1"/>
        </w:rPr>
        <w:t>A technique for the measurement of attitudes</w:t>
      </w:r>
      <w:r w:rsidRPr="00A32A7D">
        <w:rPr>
          <w:color w:val="000000" w:themeColor="text1"/>
        </w:rPr>
        <w:t xml:space="preserve">. </w:t>
      </w:r>
      <w:r w:rsidRPr="00A32A7D">
        <w:rPr>
          <w:i/>
          <w:iCs/>
          <w:color w:val="000000" w:themeColor="text1"/>
        </w:rPr>
        <w:t xml:space="preserve">Archives of Psychology, </w:t>
      </w:r>
      <w:r>
        <w:rPr>
          <w:i/>
          <w:iCs/>
          <w:color w:val="000000" w:themeColor="text1"/>
        </w:rPr>
        <w:tab/>
      </w:r>
      <w:r w:rsidRPr="00A32A7D">
        <w:rPr>
          <w:i/>
          <w:iCs/>
          <w:color w:val="000000" w:themeColor="text1"/>
        </w:rPr>
        <w:t>22</w:t>
      </w:r>
      <w:r w:rsidRPr="00A32A7D">
        <w:rPr>
          <w:color w:val="000000" w:themeColor="text1"/>
        </w:rPr>
        <w:t>(140), 1–55.</w:t>
      </w:r>
    </w:p>
    <w:p w14:paraId="3660DF9F" w14:textId="5DC6B706" w:rsidR="00126CB3" w:rsidRPr="00BE719B" w:rsidRDefault="00126CB3" w:rsidP="00734C22">
      <w:pPr>
        <w:pStyle w:val="Body"/>
        <w:spacing w:after="0"/>
        <w:rPr>
          <w:color w:val="000000" w:themeColor="text1"/>
          <w:lang w:val="en-PH"/>
        </w:rPr>
      </w:pPr>
      <w:r w:rsidRPr="00BE719B">
        <w:rPr>
          <w:color w:val="000000" w:themeColor="text1"/>
          <w:lang w:val="en-PH"/>
        </w:rPr>
        <w:lastRenderedPageBreak/>
        <w:t xml:space="preserve">Likert, R. (2001). </w:t>
      </w:r>
      <w:r w:rsidRPr="00BE719B">
        <w:rPr>
          <w:i/>
          <w:iCs/>
          <w:color w:val="000000" w:themeColor="text1"/>
          <w:lang w:val="en-PH"/>
        </w:rPr>
        <w:t>The human organization: Its management and value</w:t>
      </w:r>
      <w:r w:rsidRPr="00BE719B">
        <w:rPr>
          <w:color w:val="000000" w:themeColor="text1"/>
          <w:lang w:val="en-PH"/>
        </w:rPr>
        <w:t>. McGraw</w:t>
      </w:r>
      <w:r w:rsidRPr="00BE719B">
        <w:rPr>
          <w:color w:val="000000" w:themeColor="text1"/>
          <w:lang w:val="en-PH"/>
        </w:rPr>
        <w:noBreakHyphen/>
        <w:t xml:space="preserve">Hill. </w:t>
      </w:r>
    </w:p>
    <w:p w14:paraId="0EC40E6E" w14:textId="1C7A569F" w:rsidR="00681982" w:rsidRPr="00081267" w:rsidRDefault="00681982" w:rsidP="00775EBF">
      <w:pPr>
        <w:pStyle w:val="Body"/>
        <w:spacing w:after="0"/>
        <w:rPr>
          <w:color w:val="000000" w:themeColor="text1"/>
          <w:lang w:val="en-PH"/>
        </w:rPr>
      </w:pPr>
      <w:r w:rsidRPr="00081267">
        <w:rPr>
          <w:color w:val="000000" w:themeColor="text1"/>
        </w:rPr>
        <w:t xml:space="preserve">Nguni, S., Sleegers, P., &amp; Denessen, E. (2006). Transformational and transactional </w:t>
      </w:r>
      <w:r w:rsidR="00325C99">
        <w:rPr>
          <w:color w:val="000000" w:themeColor="text1"/>
        </w:rPr>
        <w:tab/>
      </w:r>
      <w:r w:rsidRPr="00081267">
        <w:rPr>
          <w:color w:val="000000" w:themeColor="text1"/>
        </w:rPr>
        <w:t xml:space="preserve">leadership effects on teachers’ job satisfaction, organizational commitment, and </w:t>
      </w:r>
      <w:r w:rsidR="00325C99">
        <w:rPr>
          <w:color w:val="000000" w:themeColor="text1"/>
        </w:rPr>
        <w:tab/>
      </w:r>
      <w:r w:rsidRPr="00081267">
        <w:rPr>
          <w:color w:val="000000" w:themeColor="text1"/>
        </w:rPr>
        <w:t xml:space="preserve">organizational citizenship behavior in primary schools: </w:t>
      </w:r>
      <w:r w:rsidRPr="00081267">
        <w:rPr>
          <w:i/>
          <w:iCs/>
          <w:color w:val="000000" w:themeColor="text1"/>
        </w:rPr>
        <w:t>The Tanzanian case</w:t>
      </w:r>
      <w:r w:rsidRPr="00081267">
        <w:rPr>
          <w:color w:val="000000" w:themeColor="text1"/>
        </w:rPr>
        <w:t xml:space="preserve">. </w:t>
      </w:r>
      <w:r w:rsidRPr="00081267">
        <w:rPr>
          <w:i/>
          <w:iCs/>
          <w:color w:val="000000" w:themeColor="text1"/>
        </w:rPr>
        <w:t xml:space="preserve">School </w:t>
      </w:r>
      <w:r w:rsidR="00325C99">
        <w:rPr>
          <w:i/>
          <w:iCs/>
          <w:color w:val="000000" w:themeColor="text1"/>
        </w:rPr>
        <w:tab/>
      </w:r>
      <w:r w:rsidRPr="00081267">
        <w:rPr>
          <w:i/>
          <w:iCs/>
          <w:color w:val="000000" w:themeColor="text1"/>
        </w:rPr>
        <w:t>Effectiveness and School Improvement, 17</w:t>
      </w:r>
      <w:r w:rsidRPr="00081267">
        <w:rPr>
          <w:color w:val="000000" w:themeColor="text1"/>
        </w:rPr>
        <w:t xml:space="preserve">(2), 145–177. </w:t>
      </w:r>
      <w:r w:rsidR="00325C99">
        <w:rPr>
          <w:color w:val="000000" w:themeColor="text1"/>
        </w:rPr>
        <w:tab/>
      </w:r>
      <w:hyperlink r:id="rId17" w:history="1">
        <w:r w:rsidR="00325C99" w:rsidRPr="00325C99">
          <w:rPr>
            <w:rStyle w:val="Hyperlink"/>
            <w:color w:val="000000" w:themeColor="text1"/>
            <w:u w:val="none"/>
          </w:rPr>
          <w:t>https://doi.org/10.1080/09243450600565746</w:t>
        </w:r>
      </w:hyperlink>
    </w:p>
    <w:p w14:paraId="68314C4C" w14:textId="339A5D1C" w:rsidR="0054485C" w:rsidRDefault="0054485C" w:rsidP="0054485C">
      <w:pPr>
        <w:pStyle w:val="Body"/>
        <w:spacing w:after="0"/>
        <w:rPr>
          <w:color w:val="000000" w:themeColor="text1"/>
          <w:lang w:val="en-PH"/>
        </w:rPr>
      </w:pPr>
      <w:r w:rsidRPr="0054485C">
        <w:rPr>
          <w:color w:val="000000" w:themeColor="text1"/>
          <w:lang w:val="en-PH"/>
        </w:rPr>
        <w:t xml:space="preserve">Norman, G. (2010). Likert scales, levels of measurement and the “laws” of statistics. </w:t>
      </w:r>
      <w:r>
        <w:rPr>
          <w:color w:val="000000" w:themeColor="text1"/>
          <w:lang w:val="en-PH"/>
        </w:rPr>
        <w:tab/>
      </w:r>
      <w:r w:rsidRPr="0054485C">
        <w:rPr>
          <w:color w:val="000000" w:themeColor="text1"/>
          <w:lang w:val="en-PH"/>
        </w:rPr>
        <w:t>Advances in Health Sciences Education, 15(5), 625–632.</w:t>
      </w:r>
      <w:r>
        <w:rPr>
          <w:color w:val="000000" w:themeColor="text1"/>
          <w:lang w:val="en-PH"/>
        </w:rPr>
        <w:t xml:space="preserve"> </w:t>
      </w:r>
      <w:r>
        <w:rPr>
          <w:color w:val="000000" w:themeColor="text1"/>
          <w:lang w:val="en-PH"/>
        </w:rPr>
        <w:tab/>
      </w:r>
      <w:r w:rsidRPr="0054485C">
        <w:rPr>
          <w:color w:val="000000" w:themeColor="text1"/>
          <w:lang w:val="en-PH"/>
        </w:rPr>
        <w:t>https://doi.org/10.1007/s10459-010-9222-y</w:t>
      </w:r>
    </w:p>
    <w:p w14:paraId="06B4E4B8" w14:textId="5256D4DF" w:rsidR="00126CB3" w:rsidRPr="00325C99" w:rsidRDefault="00126CB3" w:rsidP="0054485C">
      <w:pPr>
        <w:pStyle w:val="Body"/>
        <w:spacing w:after="0"/>
        <w:rPr>
          <w:color w:val="000000" w:themeColor="text1"/>
          <w:lang w:val="en-PH"/>
        </w:rPr>
      </w:pPr>
      <w:r w:rsidRPr="00325C99">
        <w:rPr>
          <w:color w:val="000000" w:themeColor="text1"/>
          <w:lang w:val="en-PH"/>
        </w:rPr>
        <w:t xml:space="preserve">Robinson, V. M. J., Lloyd, C. A., &amp; Rowe, K. J. (2008). </w:t>
      </w:r>
      <w:r w:rsidRPr="00325C99">
        <w:rPr>
          <w:i/>
          <w:iCs/>
          <w:color w:val="000000" w:themeColor="text1"/>
          <w:lang w:val="en-PH"/>
        </w:rPr>
        <w:t xml:space="preserve">The impact of leadership on student </w:t>
      </w:r>
      <w:r w:rsidR="00325C99" w:rsidRPr="00325C99">
        <w:rPr>
          <w:i/>
          <w:iCs/>
          <w:color w:val="000000" w:themeColor="text1"/>
          <w:lang w:val="en-PH"/>
        </w:rPr>
        <w:tab/>
      </w:r>
      <w:r w:rsidRPr="00325C99">
        <w:rPr>
          <w:i/>
          <w:iCs/>
          <w:color w:val="000000" w:themeColor="text1"/>
          <w:lang w:val="en-PH"/>
        </w:rPr>
        <w:t>outcomes: An analysis of the differential effects of leadership types</w:t>
      </w:r>
      <w:r w:rsidRPr="00325C99">
        <w:rPr>
          <w:color w:val="000000" w:themeColor="text1"/>
          <w:lang w:val="en-PH"/>
        </w:rPr>
        <w:t xml:space="preserve">. Educational </w:t>
      </w:r>
      <w:r w:rsidR="00325C99" w:rsidRPr="00325C99">
        <w:rPr>
          <w:color w:val="000000" w:themeColor="text1"/>
          <w:lang w:val="en-PH"/>
        </w:rPr>
        <w:tab/>
      </w:r>
      <w:r w:rsidRPr="00325C99">
        <w:rPr>
          <w:color w:val="000000" w:themeColor="text1"/>
          <w:lang w:val="en-PH"/>
        </w:rPr>
        <w:t xml:space="preserve">Administration Quarterly, 44(5), 635–674. </w:t>
      </w:r>
      <w:r w:rsidR="00325C99" w:rsidRPr="00325C99">
        <w:rPr>
          <w:color w:val="000000" w:themeColor="text1"/>
          <w:lang w:val="en-PH"/>
        </w:rPr>
        <w:tab/>
      </w:r>
      <w:hyperlink r:id="rId18" w:history="1">
        <w:r w:rsidR="00325C99" w:rsidRPr="00325C99">
          <w:rPr>
            <w:rStyle w:val="Hyperlink"/>
            <w:color w:val="000000" w:themeColor="text1"/>
            <w:u w:val="none"/>
            <w:lang w:val="en-PH"/>
          </w:rPr>
          <w:t>https://doi.org/10.1177/0013161X08321509</w:t>
        </w:r>
      </w:hyperlink>
    </w:p>
    <w:p w14:paraId="4B445B0B" w14:textId="410E7A85" w:rsidR="00126CB3" w:rsidRPr="00325C99" w:rsidRDefault="00126CB3" w:rsidP="00126CB3">
      <w:pPr>
        <w:pStyle w:val="Body"/>
        <w:spacing w:after="0"/>
        <w:rPr>
          <w:color w:val="000000" w:themeColor="text1"/>
          <w:lang w:val="en-PH"/>
        </w:rPr>
      </w:pPr>
      <w:r w:rsidRPr="00325C99">
        <w:rPr>
          <w:color w:val="000000" w:themeColor="text1"/>
          <w:lang w:val="en-PH"/>
        </w:rPr>
        <w:t xml:space="preserve">Skaalvik, E. M., &amp; Skaalvik, S. (2011). Teacher motivation and job satisfaction: Relations </w:t>
      </w:r>
      <w:r w:rsidR="00325C99" w:rsidRPr="00325C99">
        <w:rPr>
          <w:color w:val="000000" w:themeColor="text1"/>
          <w:lang w:val="en-PH"/>
        </w:rPr>
        <w:tab/>
      </w:r>
      <w:r w:rsidRPr="00325C99">
        <w:rPr>
          <w:color w:val="000000" w:themeColor="text1"/>
          <w:lang w:val="en-PH"/>
        </w:rPr>
        <w:t xml:space="preserve">with school context, stress, and emotional exhaustion. </w:t>
      </w:r>
      <w:r w:rsidRPr="00325C99">
        <w:rPr>
          <w:i/>
          <w:iCs/>
          <w:color w:val="000000" w:themeColor="text1"/>
          <w:lang w:val="en-PH"/>
        </w:rPr>
        <w:t xml:space="preserve">Teaching and Teacher </w:t>
      </w:r>
      <w:r w:rsidR="00325C99" w:rsidRPr="00325C99">
        <w:rPr>
          <w:i/>
          <w:iCs/>
          <w:color w:val="000000" w:themeColor="text1"/>
          <w:lang w:val="en-PH"/>
        </w:rPr>
        <w:tab/>
      </w:r>
      <w:r w:rsidRPr="00325C99">
        <w:rPr>
          <w:i/>
          <w:iCs/>
          <w:color w:val="000000" w:themeColor="text1"/>
          <w:lang w:val="en-PH"/>
        </w:rPr>
        <w:t>Education, 27</w:t>
      </w:r>
      <w:r w:rsidRPr="00325C99">
        <w:rPr>
          <w:color w:val="000000" w:themeColor="text1"/>
          <w:lang w:val="en-PH"/>
        </w:rPr>
        <w:t xml:space="preserve">(6), 1029–1038. </w:t>
      </w:r>
      <w:hyperlink r:id="rId19" w:tgtFrame="_new" w:history="1">
        <w:r w:rsidRPr="00325C99">
          <w:rPr>
            <w:rStyle w:val="Hyperlink"/>
            <w:color w:val="000000" w:themeColor="text1"/>
            <w:u w:val="none"/>
            <w:lang w:val="en-PH"/>
          </w:rPr>
          <w:t>https://doi.org/10.1016/j.tate.2011.04.001</w:t>
        </w:r>
      </w:hyperlink>
    </w:p>
    <w:p w14:paraId="7B89EC60" w14:textId="1FEBD53C" w:rsidR="009237D5" w:rsidRPr="00325C99" w:rsidRDefault="009237D5" w:rsidP="00734C22">
      <w:pPr>
        <w:pStyle w:val="Body"/>
        <w:spacing w:after="0"/>
        <w:rPr>
          <w:color w:val="000000" w:themeColor="text1"/>
        </w:rPr>
      </w:pPr>
      <w:r w:rsidRPr="00325C99">
        <w:rPr>
          <w:b/>
          <w:bCs/>
          <w:color w:val="000000" w:themeColor="text1"/>
        </w:rPr>
        <w:t>Suyitno, S. (2021).</w:t>
      </w:r>
      <w:r w:rsidRPr="00325C99">
        <w:rPr>
          <w:color w:val="000000" w:themeColor="text1"/>
        </w:rPr>
        <w:t xml:space="preserve"> Teacher’s work motivation in terms of principal’s leadership and school </w:t>
      </w:r>
      <w:r w:rsidR="00325C99" w:rsidRPr="00325C99">
        <w:rPr>
          <w:color w:val="000000" w:themeColor="text1"/>
        </w:rPr>
        <w:tab/>
      </w:r>
      <w:r w:rsidRPr="00325C99">
        <w:rPr>
          <w:color w:val="000000" w:themeColor="text1"/>
        </w:rPr>
        <w:t xml:space="preserve">culture. </w:t>
      </w:r>
      <w:r w:rsidRPr="00325C99">
        <w:rPr>
          <w:i/>
          <w:iCs/>
          <w:color w:val="000000" w:themeColor="text1"/>
        </w:rPr>
        <w:t>Journal of Education and Teaching (JET), 5</w:t>
      </w:r>
      <w:r w:rsidRPr="00325C99">
        <w:rPr>
          <w:color w:val="000000" w:themeColor="text1"/>
        </w:rPr>
        <w:t xml:space="preserve">(1), Article 349. </w:t>
      </w:r>
      <w:r w:rsidR="00325C99" w:rsidRPr="00325C99">
        <w:rPr>
          <w:color w:val="000000" w:themeColor="text1"/>
        </w:rPr>
        <w:tab/>
      </w:r>
      <w:hyperlink r:id="rId20" w:history="1">
        <w:r w:rsidR="00325C99" w:rsidRPr="00325C99">
          <w:rPr>
            <w:rStyle w:val="Hyperlink"/>
            <w:color w:val="000000" w:themeColor="text1"/>
            <w:u w:val="none"/>
          </w:rPr>
          <w:t>https://doi.org/10.51454/jet.v5i1.349</w:t>
        </w:r>
      </w:hyperlink>
    </w:p>
    <w:p w14:paraId="18659FEC" w14:textId="0EABB486" w:rsidR="00126CB3" w:rsidRPr="00325C99" w:rsidRDefault="00126CB3" w:rsidP="00734C22">
      <w:pPr>
        <w:pStyle w:val="Body"/>
        <w:spacing w:after="0"/>
        <w:rPr>
          <w:color w:val="000000" w:themeColor="text1"/>
          <w:lang w:val="en-PH"/>
        </w:rPr>
      </w:pPr>
      <w:r w:rsidRPr="00325C99">
        <w:rPr>
          <w:color w:val="000000" w:themeColor="text1"/>
          <w:lang w:val="en-PH"/>
        </w:rPr>
        <w:t xml:space="preserve">Vroom, V. H. (2004). </w:t>
      </w:r>
      <w:r w:rsidRPr="00325C99">
        <w:rPr>
          <w:i/>
          <w:iCs/>
          <w:color w:val="000000" w:themeColor="text1"/>
          <w:lang w:val="en-PH"/>
        </w:rPr>
        <w:t>Work and motivation</w:t>
      </w:r>
      <w:r w:rsidRPr="00325C99">
        <w:rPr>
          <w:color w:val="000000" w:themeColor="text1"/>
          <w:lang w:val="en-PH"/>
        </w:rPr>
        <w:t>. Jossey</w:t>
      </w:r>
      <w:r w:rsidRPr="00325C99">
        <w:rPr>
          <w:color w:val="000000" w:themeColor="text1"/>
          <w:lang w:val="en-PH"/>
        </w:rPr>
        <w:noBreakHyphen/>
        <w:t xml:space="preserve">Bass. </w:t>
      </w:r>
    </w:p>
    <w:p w14:paraId="5F2FC1E8" w14:textId="77777777" w:rsidR="00B01FCD" w:rsidRPr="00FB3A86" w:rsidRDefault="00B01FCD" w:rsidP="00441B6F">
      <w:pPr>
        <w:pStyle w:val="Reference"/>
        <w:numPr>
          <w:ilvl w:val="0"/>
          <w:numId w:val="0"/>
        </w:numPr>
        <w:spacing w:line="240" w:lineRule="auto"/>
        <w:rPr>
          <w:rFonts w:ascii="Arial" w:hAnsi="Arial" w:cs="Arial"/>
        </w:rPr>
      </w:pPr>
    </w:p>
    <w:p w14:paraId="58728185" w14:textId="5576C960" w:rsidR="004D4277" w:rsidRPr="00FB3A86" w:rsidRDefault="004D4277" w:rsidP="00441B6F">
      <w:pPr>
        <w:pStyle w:val="Appendix"/>
        <w:spacing w:after="0"/>
        <w:jc w:val="both"/>
        <w:rPr>
          <w:rFonts w:ascii="Arial" w:hAnsi="Arial" w:cs="Arial"/>
          <w:b w:val="0"/>
        </w:rPr>
        <w:sectPr w:rsidR="004D4277" w:rsidRPr="00FB3A86" w:rsidSect="00DF56B9">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3BDFA502" w14:textId="77777777" w:rsidR="00B01FCD" w:rsidRPr="00FB3A86" w:rsidRDefault="00B01FCD" w:rsidP="00441B6F">
      <w:pPr>
        <w:pStyle w:val="Appendix"/>
        <w:spacing w:after="0"/>
        <w:jc w:val="both"/>
        <w:rPr>
          <w:rFonts w:ascii="Arial" w:hAnsi="Arial" w:cs="Arial"/>
          <w:b w:val="0"/>
        </w:rPr>
      </w:pPr>
    </w:p>
    <w:sectPr w:rsidR="00B01FCD" w:rsidRPr="00FB3A86" w:rsidSect="00DF56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674C" w14:textId="77777777" w:rsidR="00072F21" w:rsidRDefault="00072F21" w:rsidP="00C37E61">
      <w:r>
        <w:separator/>
      </w:r>
    </w:p>
  </w:endnote>
  <w:endnote w:type="continuationSeparator" w:id="0">
    <w:p w14:paraId="39936A84" w14:textId="77777777" w:rsidR="00072F21" w:rsidRDefault="00072F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3DBE" w14:textId="77777777" w:rsidR="00F413CE" w:rsidRDefault="00F41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3534" w14:textId="77777777" w:rsidR="00F413CE" w:rsidRDefault="00F41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AD22" w14:textId="77777777" w:rsidR="009E048A" w:rsidRDefault="009E048A">
    <w:pPr>
      <w:pStyle w:val="Footer"/>
      <w:rPr>
        <w:rFonts w:ascii="Arial" w:hAnsi="Arial" w:cs="Arial"/>
        <w:sz w:val="16"/>
      </w:rPr>
    </w:pPr>
  </w:p>
  <w:p w14:paraId="669CEB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D113017" w14:textId="77777777" w:rsidR="009E048A" w:rsidRDefault="009E048A">
    <w:pPr>
      <w:pStyle w:val="Footer"/>
      <w:rPr>
        <w:rFonts w:ascii="Arial" w:hAnsi="Arial" w:cs="Arial"/>
        <w:sz w:val="16"/>
      </w:rPr>
    </w:pPr>
  </w:p>
  <w:p w14:paraId="076E9BAE" w14:textId="7291B863"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B5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761C" w14:textId="77777777" w:rsidR="00072F21" w:rsidRDefault="00072F21" w:rsidP="00C37E61">
      <w:r>
        <w:separator/>
      </w:r>
    </w:p>
  </w:footnote>
  <w:footnote w:type="continuationSeparator" w:id="0">
    <w:p w14:paraId="1C1F5B83" w14:textId="77777777" w:rsidR="00072F21" w:rsidRDefault="00072F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D1AB" w14:textId="583110BA" w:rsidR="00F413CE" w:rsidRDefault="00072F21">
    <w:pPr>
      <w:pStyle w:val="Header"/>
    </w:pPr>
    <w:r>
      <w:rPr>
        <w:noProof/>
      </w:rPr>
      <w:pict w14:anchorId="7E748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DC13" w14:textId="157BCFB1" w:rsidR="00F413CE" w:rsidRDefault="00072F21">
    <w:pPr>
      <w:pStyle w:val="Header"/>
    </w:pPr>
    <w:r>
      <w:rPr>
        <w:noProof/>
      </w:rPr>
      <w:pict w14:anchorId="0114C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485C" w14:textId="78973C23" w:rsidR="00296529" w:rsidRPr="00296529" w:rsidRDefault="00072F21" w:rsidP="00296529">
    <w:pPr>
      <w:ind w:left="2160"/>
      <w:jc w:val="center"/>
      <w:rPr>
        <w:rFonts w:ascii="Times New Roman" w:eastAsia="Calibri" w:hAnsi="Times New Roman"/>
        <w:i/>
        <w:sz w:val="18"/>
        <w:szCs w:val="22"/>
      </w:rPr>
    </w:pPr>
    <w:r>
      <w:rPr>
        <w:noProof/>
      </w:rPr>
      <w:pict w14:anchorId="69C9A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A3DA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09C0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25D0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CE15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2283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182CC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1D35" w14:textId="5B815593" w:rsidR="00F413CE" w:rsidRDefault="00072F21">
    <w:pPr>
      <w:pStyle w:val="Header"/>
    </w:pPr>
    <w:r>
      <w:rPr>
        <w:noProof/>
      </w:rPr>
      <w:pict w14:anchorId="6F8BA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8DEB" w14:textId="48BB1B60" w:rsidR="00F413CE" w:rsidRDefault="00072F21">
    <w:pPr>
      <w:pStyle w:val="Header"/>
    </w:pPr>
    <w:r>
      <w:rPr>
        <w:noProof/>
      </w:rPr>
      <w:pict w14:anchorId="346CB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755B" w14:textId="182FAE25" w:rsidR="00F413CE" w:rsidRDefault="00072F21">
    <w:pPr>
      <w:pStyle w:val="Header"/>
    </w:pPr>
    <w:r>
      <w:rPr>
        <w:noProof/>
      </w:rPr>
      <w:pict w14:anchorId="718F0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88379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1335769">
    <w:abstractNumId w:val="15"/>
  </w:num>
  <w:num w:numId="3" w16cid:durableId="589895714">
    <w:abstractNumId w:val="23"/>
  </w:num>
  <w:num w:numId="4" w16cid:durableId="100034928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41063422">
    <w:abstractNumId w:val="7"/>
  </w:num>
  <w:num w:numId="6" w16cid:durableId="1014187635">
    <w:abstractNumId w:val="6"/>
  </w:num>
  <w:num w:numId="7" w16cid:durableId="1410737178">
    <w:abstractNumId w:val="1"/>
  </w:num>
  <w:num w:numId="8" w16cid:durableId="1985312128">
    <w:abstractNumId w:val="12"/>
  </w:num>
  <w:num w:numId="9" w16cid:durableId="907810354">
    <w:abstractNumId w:val="25"/>
  </w:num>
  <w:num w:numId="10" w16cid:durableId="84886807">
    <w:abstractNumId w:val="2"/>
  </w:num>
  <w:num w:numId="11" w16cid:durableId="1029068521">
    <w:abstractNumId w:val="18"/>
  </w:num>
  <w:num w:numId="12" w16cid:durableId="651103450">
    <w:abstractNumId w:val="3"/>
  </w:num>
  <w:num w:numId="13" w16cid:durableId="497188625">
    <w:abstractNumId w:val="17"/>
  </w:num>
  <w:num w:numId="14" w16cid:durableId="943338861">
    <w:abstractNumId w:val="8"/>
  </w:num>
  <w:num w:numId="15" w16cid:durableId="197856393">
    <w:abstractNumId w:val="21"/>
  </w:num>
  <w:num w:numId="16" w16cid:durableId="1648316363">
    <w:abstractNumId w:val="5"/>
  </w:num>
  <w:num w:numId="17" w16cid:durableId="1177383027">
    <w:abstractNumId w:val="22"/>
  </w:num>
  <w:num w:numId="18" w16cid:durableId="407583863">
    <w:abstractNumId w:val="14"/>
  </w:num>
  <w:num w:numId="19" w16cid:durableId="706688282">
    <w:abstractNumId w:val="28"/>
  </w:num>
  <w:num w:numId="20" w16cid:durableId="1699550400">
    <w:abstractNumId w:val="11"/>
  </w:num>
  <w:num w:numId="21" w16cid:durableId="8144932">
    <w:abstractNumId w:val="9"/>
  </w:num>
  <w:num w:numId="22" w16cid:durableId="513569375">
    <w:abstractNumId w:val="13"/>
  </w:num>
  <w:num w:numId="23" w16cid:durableId="1179126768">
    <w:abstractNumId w:val="19"/>
  </w:num>
  <w:num w:numId="24" w16cid:durableId="1756392267">
    <w:abstractNumId w:val="26"/>
  </w:num>
  <w:num w:numId="25" w16cid:durableId="781801862">
    <w:abstractNumId w:val="4"/>
  </w:num>
  <w:num w:numId="26" w16cid:durableId="497187122">
    <w:abstractNumId w:val="16"/>
  </w:num>
  <w:num w:numId="27" w16cid:durableId="1937054275">
    <w:abstractNumId w:val="20"/>
  </w:num>
  <w:num w:numId="28" w16cid:durableId="141317516">
    <w:abstractNumId w:val="27"/>
  </w:num>
  <w:num w:numId="29" w16cid:durableId="1507984890">
    <w:abstractNumId w:val="24"/>
  </w:num>
  <w:num w:numId="30" w16cid:durableId="1077676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1NTEFUUbm5oamSjpKwanFxZn5eSAFhrUA89y0TiwAAAA="/>
  </w:docVars>
  <w:rsids>
    <w:rsidRoot w:val="00AA6219"/>
    <w:rsid w:val="00000F8F"/>
    <w:rsid w:val="00020B1A"/>
    <w:rsid w:val="00030174"/>
    <w:rsid w:val="00041CE2"/>
    <w:rsid w:val="0004579C"/>
    <w:rsid w:val="00072F21"/>
    <w:rsid w:val="00081267"/>
    <w:rsid w:val="0009083E"/>
    <w:rsid w:val="00091503"/>
    <w:rsid w:val="000A47FA"/>
    <w:rsid w:val="000A65D3"/>
    <w:rsid w:val="000B1E33"/>
    <w:rsid w:val="000D689F"/>
    <w:rsid w:val="000E24F8"/>
    <w:rsid w:val="000E7B7B"/>
    <w:rsid w:val="000E7D62"/>
    <w:rsid w:val="000F54D8"/>
    <w:rsid w:val="00103357"/>
    <w:rsid w:val="00103F8C"/>
    <w:rsid w:val="00111354"/>
    <w:rsid w:val="001159FC"/>
    <w:rsid w:val="001203B6"/>
    <w:rsid w:val="001205C9"/>
    <w:rsid w:val="00123C9F"/>
    <w:rsid w:val="00126190"/>
    <w:rsid w:val="00126CB3"/>
    <w:rsid w:val="00130F17"/>
    <w:rsid w:val="001320BF"/>
    <w:rsid w:val="00133891"/>
    <w:rsid w:val="00134619"/>
    <w:rsid w:val="00143A84"/>
    <w:rsid w:val="00146A54"/>
    <w:rsid w:val="001617C4"/>
    <w:rsid w:val="00163BC4"/>
    <w:rsid w:val="00177E28"/>
    <w:rsid w:val="001823BE"/>
    <w:rsid w:val="001861B9"/>
    <w:rsid w:val="00191062"/>
    <w:rsid w:val="001915C3"/>
    <w:rsid w:val="00192B72"/>
    <w:rsid w:val="0019303E"/>
    <w:rsid w:val="001A0CDD"/>
    <w:rsid w:val="001A29D8"/>
    <w:rsid w:val="001A5CAA"/>
    <w:rsid w:val="001B0427"/>
    <w:rsid w:val="001B3359"/>
    <w:rsid w:val="001D11CE"/>
    <w:rsid w:val="001D3A51"/>
    <w:rsid w:val="001E10D2"/>
    <w:rsid w:val="001E25B4"/>
    <w:rsid w:val="001E4034"/>
    <w:rsid w:val="001E44FE"/>
    <w:rsid w:val="001F42D9"/>
    <w:rsid w:val="00200595"/>
    <w:rsid w:val="00201C42"/>
    <w:rsid w:val="00202BBB"/>
    <w:rsid w:val="00204835"/>
    <w:rsid w:val="00231920"/>
    <w:rsid w:val="0023195C"/>
    <w:rsid w:val="0024282C"/>
    <w:rsid w:val="002460DC"/>
    <w:rsid w:val="00250985"/>
    <w:rsid w:val="002556F6"/>
    <w:rsid w:val="00256D1A"/>
    <w:rsid w:val="00264561"/>
    <w:rsid w:val="00282615"/>
    <w:rsid w:val="00283105"/>
    <w:rsid w:val="00284C4C"/>
    <w:rsid w:val="00287E68"/>
    <w:rsid w:val="002963EC"/>
    <w:rsid w:val="00296529"/>
    <w:rsid w:val="002B27FB"/>
    <w:rsid w:val="002B685A"/>
    <w:rsid w:val="002B6A8D"/>
    <w:rsid w:val="002C57D2"/>
    <w:rsid w:val="002D40CB"/>
    <w:rsid w:val="002E0D56"/>
    <w:rsid w:val="003066F7"/>
    <w:rsid w:val="00315186"/>
    <w:rsid w:val="00322F82"/>
    <w:rsid w:val="00325C99"/>
    <w:rsid w:val="00330DE9"/>
    <w:rsid w:val="0033343E"/>
    <w:rsid w:val="00343495"/>
    <w:rsid w:val="003512C2"/>
    <w:rsid w:val="00353976"/>
    <w:rsid w:val="003563FE"/>
    <w:rsid w:val="003602A2"/>
    <w:rsid w:val="003608A4"/>
    <w:rsid w:val="00371FB6"/>
    <w:rsid w:val="003763C1"/>
    <w:rsid w:val="00376BBE"/>
    <w:rsid w:val="003772BE"/>
    <w:rsid w:val="00377B71"/>
    <w:rsid w:val="0038721E"/>
    <w:rsid w:val="00387C85"/>
    <w:rsid w:val="0039224F"/>
    <w:rsid w:val="00395CC0"/>
    <w:rsid w:val="003A22A8"/>
    <w:rsid w:val="003A238E"/>
    <w:rsid w:val="003A43A4"/>
    <w:rsid w:val="003A7E18"/>
    <w:rsid w:val="003C473A"/>
    <w:rsid w:val="003C4C86"/>
    <w:rsid w:val="003C6258"/>
    <w:rsid w:val="003E1874"/>
    <w:rsid w:val="003E2904"/>
    <w:rsid w:val="003E56E4"/>
    <w:rsid w:val="003E5AD0"/>
    <w:rsid w:val="003E69EE"/>
    <w:rsid w:val="003F0E6F"/>
    <w:rsid w:val="003F35CA"/>
    <w:rsid w:val="003F5947"/>
    <w:rsid w:val="00401927"/>
    <w:rsid w:val="0040781E"/>
    <w:rsid w:val="0041027F"/>
    <w:rsid w:val="00412475"/>
    <w:rsid w:val="00423789"/>
    <w:rsid w:val="004326CD"/>
    <w:rsid w:val="00434E1D"/>
    <w:rsid w:val="00440F43"/>
    <w:rsid w:val="00441B6F"/>
    <w:rsid w:val="004423F7"/>
    <w:rsid w:val="00446221"/>
    <w:rsid w:val="00450E62"/>
    <w:rsid w:val="004539DB"/>
    <w:rsid w:val="00471A80"/>
    <w:rsid w:val="004729DA"/>
    <w:rsid w:val="004824AD"/>
    <w:rsid w:val="0048746D"/>
    <w:rsid w:val="004A529F"/>
    <w:rsid w:val="004D305E"/>
    <w:rsid w:val="004D4277"/>
    <w:rsid w:val="00502516"/>
    <w:rsid w:val="005041AB"/>
    <w:rsid w:val="00505F06"/>
    <w:rsid w:val="00506828"/>
    <w:rsid w:val="00511E69"/>
    <w:rsid w:val="0052054B"/>
    <w:rsid w:val="0053056E"/>
    <w:rsid w:val="0054485C"/>
    <w:rsid w:val="00554C4A"/>
    <w:rsid w:val="00554FDA"/>
    <w:rsid w:val="00557708"/>
    <w:rsid w:val="00563275"/>
    <w:rsid w:val="00576E7F"/>
    <w:rsid w:val="0058168A"/>
    <w:rsid w:val="005B5129"/>
    <w:rsid w:val="005C3C05"/>
    <w:rsid w:val="005C784C"/>
    <w:rsid w:val="005D0C1B"/>
    <w:rsid w:val="005D17F6"/>
    <w:rsid w:val="005E5539"/>
    <w:rsid w:val="005E61CF"/>
    <w:rsid w:val="006016D6"/>
    <w:rsid w:val="00602BF5"/>
    <w:rsid w:val="00617FDD"/>
    <w:rsid w:val="00620869"/>
    <w:rsid w:val="0063201F"/>
    <w:rsid w:val="00633614"/>
    <w:rsid w:val="00633F68"/>
    <w:rsid w:val="00636EB2"/>
    <w:rsid w:val="006375B8"/>
    <w:rsid w:val="00643418"/>
    <w:rsid w:val="006641D1"/>
    <w:rsid w:val="0066510A"/>
    <w:rsid w:val="00665705"/>
    <w:rsid w:val="00673F9F"/>
    <w:rsid w:val="00676615"/>
    <w:rsid w:val="00681982"/>
    <w:rsid w:val="00686953"/>
    <w:rsid w:val="00687DEA"/>
    <w:rsid w:val="00687E67"/>
    <w:rsid w:val="006940BA"/>
    <w:rsid w:val="006967F7"/>
    <w:rsid w:val="006A1525"/>
    <w:rsid w:val="006A250C"/>
    <w:rsid w:val="006B21D3"/>
    <w:rsid w:val="006B3F1B"/>
    <w:rsid w:val="006B4A9F"/>
    <w:rsid w:val="006B57D0"/>
    <w:rsid w:val="006C1827"/>
    <w:rsid w:val="006D018E"/>
    <w:rsid w:val="006D30FF"/>
    <w:rsid w:val="006D61BB"/>
    <w:rsid w:val="006D6940"/>
    <w:rsid w:val="006F11EC"/>
    <w:rsid w:val="006F65F9"/>
    <w:rsid w:val="0070082C"/>
    <w:rsid w:val="00705DD2"/>
    <w:rsid w:val="00707F21"/>
    <w:rsid w:val="0071145E"/>
    <w:rsid w:val="00711E30"/>
    <w:rsid w:val="00715B80"/>
    <w:rsid w:val="00721D4A"/>
    <w:rsid w:val="0073152D"/>
    <w:rsid w:val="007337A4"/>
    <w:rsid w:val="00734C22"/>
    <w:rsid w:val="007369E6"/>
    <w:rsid w:val="00746E59"/>
    <w:rsid w:val="00754C9A"/>
    <w:rsid w:val="0075599A"/>
    <w:rsid w:val="00761D52"/>
    <w:rsid w:val="00775EBF"/>
    <w:rsid w:val="0077749E"/>
    <w:rsid w:val="00780453"/>
    <w:rsid w:val="0078496B"/>
    <w:rsid w:val="00787C2F"/>
    <w:rsid w:val="00790ADA"/>
    <w:rsid w:val="0079493D"/>
    <w:rsid w:val="007A23D3"/>
    <w:rsid w:val="007A62ED"/>
    <w:rsid w:val="007B39C7"/>
    <w:rsid w:val="007B618F"/>
    <w:rsid w:val="007C7E95"/>
    <w:rsid w:val="007D2288"/>
    <w:rsid w:val="007E088F"/>
    <w:rsid w:val="007E42AE"/>
    <w:rsid w:val="007F7B32"/>
    <w:rsid w:val="008022A9"/>
    <w:rsid w:val="00803192"/>
    <w:rsid w:val="00804BC2"/>
    <w:rsid w:val="008100FE"/>
    <w:rsid w:val="008140BA"/>
    <w:rsid w:val="008142E0"/>
    <w:rsid w:val="0081431A"/>
    <w:rsid w:val="0083216F"/>
    <w:rsid w:val="0083470E"/>
    <w:rsid w:val="0083532B"/>
    <w:rsid w:val="00857BF9"/>
    <w:rsid w:val="00860000"/>
    <w:rsid w:val="00860290"/>
    <w:rsid w:val="00863BD3"/>
    <w:rsid w:val="008641ED"/>
    <w:rsid w:val="00866D66"/>
    <w:rsid w:val="008671C6"/>
    <w:rsid w:val="00875803"/>
    <w:rsid w:val="008820DC"/>
    <w:rsid w:val="00896E35"/>
    <w:rsid w:val="008B459E"/>
    <w:rsid w:val="008E13AE"/>
    <w:rsid w:val="008E1506"/>
    <w:rsid w:val="008E710C"/>
    <w:rsid w:val="008F69D6"/>
    <w:rsid w:val="00902823"/>
    <w:rsid w:val="00915CA6"/>
    <w:rsid w:val="00916CA9"/>
    <w:rsid w:val="009237D5"/>
    <w:rsid w:val="00927834"/>
    <w:rsid w:val="00931CDC"/>
    <w:rsid w:val="00942313"/>
    <w:rsid w:val="0094498B"/>
    <w:rsid w:val="00946ABD"/>
    <w:rsid w:val="009500A6"/>
    <w:rsid w:val="00957C18"/>
    <w:rsid w:val="00957C86"/>
    <w:rsid w:val="009659BA"/>
    <w:rsid w:val="00967F3D"/>
    <w:rsid w:val="00980B34"/>
    <w:rsid w:val="00983040"/>
    <w:rsid w:val="009B3FB9"/>
    <w:rsid w:val="009C2465"/>
    <w:rsid w:val="009D0CBB"/>
    <w:rsid w:val="009D35A0"/>
    <w:rsid w:val="009D7EB7"/>
    <w:rsid w:val="009E048A"/>
    <w:rsid w:val="009E08E9"/>
    <w:rsid w:val="009E0D4D"/>
    <w:rsid w:val="009E3DB9"/>
    <w:rsid w:val="009E5C65"/>
    <w:rsid w:val="009E656E"/>
    <w:rsid w:val="009E6E35"/>
    <w:rsid w:val="009F0EDA"/>
    <w:rsid w:val="009F4079"/>
    <w:rsid w:val="00A03B96"/>
    <w:rsid w:val="00A05B19"/>
    <w:rsid w:val="00A06EC6"/>
    <w:rsid w:val="00A1134E"/>
    <w:rsid w:val="00A15EF4"/>
    <w:rsid w:val="00A1672D"/>
    <w:rsid w:val="00A1746B"/>
    <w:rsid w:val="00A20CBD"/>
    <w:rsid w:val="00A24E7E"/>
    <w:rsid w:val="00A258C3"/>
    <w:rsid w:val="00A32A7D"/>
    <w:rsid w:val="00A347C0"/>
    <w:rsid w:val="00A51431"/>
    <w:rsid w:val="00A539AD"/>
    <w:rsid w:val="00A764C4"/>
    <w:rsid w:val="00A94063"/>
    <w:rsid w:val="00AA6219"/>
    <w:rsid w:val="00AA6843"/>
    <w:rsid w:val="00AA74E0"/>
    <w:rsid w:val="00AB703F"/>
    <w:rsid w:val="00AC6BB8"/>
    <w:rsid w:val="00AD1340"/>
    <w:rsid w:val="00AD3A26"/>
    <w:rsid w:val="00AE008F"/>
    <w:rsid w:val="00AF0C62"/>
    <w:rsid w:val="00AF3DCB"/>
    <w:rsid w:val="00AF461F"/>
    <w:rsid w:val="00AF78C3"/>
    <w:rsid w:val="00B01FCD"/>
    <w:rsid w:val="00B1776C"/>
    <w:rsid w:val="00B33209"/>
    <w:rsid w:val="00B52583"/>
    <w:rsid w:val="00B52896"/>
    <w:rsid w:val="00B772EE"/>
    <w:rsid w:val="00B95236"/>
    <w:rsid w:val="00B96BD9"/>
    <w:rsid w:val="00BA1B01"/>
    <w:rsid w:val="00BA2641"/>
    <w:rsid w:val="00BB37AA"/>
    <w:rsid w:val="00BC53A0"/>
    <w:rsid w:val="00BE1CC4"/>
    <w:rsid w:val="00BE62AD"/>
    <w:rsid w:val="00BE719B"/>
    <w:rsid w:val="00BF121F"/>
    <w:rsid w:val="00BF1F80"/>
    <w:rsid w:val="00C11FE4"/>
    <w:rsid w:val="00C15048"/>
    <w:rsid w:val="00C163D4"/>
    <w:rsid w:val="00C166EF"/>
    <w:rsid w:val="00C17EB0"/>
    <w:rsid w:val="00C265DF"/>
    <w:rsid w:val="00C27F5F"/>
    <w:rsid w:val="00C30A0F"/>
    <w:rsid w:val="00C37E61"/>
    <w:rsid w:val="00C4321D"/>
    <w:rsid w:val="00C44B16"/>
    <w:rsid w:val="00C504D5"/>
    <w:rsid w:val="00C70F1B"/>
    <w:rsid w:val="00C71A47"/>
    <w:rsid w:val="00C7464C"/>
    <w:rsid w:val="00C85588"/>
    <w:rsid w:val="00C97C32"/>
    <w:rsid w:val="00CD6755"/>
    <w:rsid w:val="00CD6856"/>
    <w:rsid w:val="00CE0089"/>
    <w:rsid w:val="00CE793C"/>
    <w:rsid w:val="00CF193C"/>
    <w:rsid w:val="00D066DA"/>
    <w:rsid w:val="00D173F1"/>
    <w:rsid w:val="00D350D9"/>
    <w:rsid w:val="00D52644"/>
    <w:rsid w:val="00D74CB0"/>
    <w:rsid w:val="00D8295D"/>
    <w:rsid w:val="00DB2CB3"/>
    <w:rsid w:val="00DB75EE"/>
    <w:rsid w:val="00DC2A65"/>
    <w:rsid w:val="00DD7461"/>
    <w:rsid w:val="00DE15F0"/>
    <w:rsid w:val="00DE5663"/>
    <w:rsid w:val="00DE78AA"/>
    <w:rsid w:val="00DE7CC4"/>
    <w:rsid w:val="00DF56B9"/>
    <w:rsid w:val="00E053D0"/>
    <w:rsid w:val="00E15994"/>
    <w:rsid w:val="00E23145"/>
    <w:rsid w:val="00E3114E"/>
    <w:rsid w:val="00E31A70"/>
    <w:rsid w:val="00E35B02"/>
    <w:rsid w:val="00E4213B"/>
    <w:rsid w:val="00E66496"/>
    <w:rsid w:val="00E66B35"/>
    <w:rsid w:val="00E66E10"/>
    <w:rsid w:val="00E769F6"/>
    <w:rsid w:val="00E8407C"/>
    <w:rsid w:val="00E84F3C"/>
    <w:rsid w:val="00E86676"/>
    <w:rsid w:val="00E96912"/>
    <w:rsid w:val="00EA012C"/>
    <w:rsid w:val="00EA2D0B"/>
    <w:rsid w:val="00EB485F"/>
    <w:rsid w:val="00EB75C8"/>
    <w:rsid w:val="00EB77F5"/>
    <w:rsid w:val="00EC6A55"/>
    <w:rsid w:val="00ED0288"/>
    <w:rsid w:val="00EE07C4"/>
    <w:rsid w:val="00EE52CB"/>
    <w:rsid w:val="00EF581D"/>
    <w:rsid w:val="00EF7A6B"/>
    <w:rsid w:val="00EF7FD8"/>
    <w:rsid w:val="00F03A24"/>
    <w:rsid w:val="00F058B6"/>
    <w:rsid w:val="00F06F59"/>
    <w:rsid w:val="00F11E7A"/>
    <w:rsid w:val="00F17988"/>
    <w:rsid w:val="00F20186"/>
    <w:rsid w:val="00F35DF7"/>
    <w:rsid w:val="00F413CE"/>
    <w:rsid w:val="00F469F0"/>
    <w:rsid w:val="00F46B55"/>
    <w:rsid w:val="00F53273"/>
    <w:rsid w:val="00F566BB"/>
    <w:rsid w:val="00F71B29"/>
    <w:rsid w:val="00F755E4"/>
    <w:rsid w:val="00F77D02"/>
    <w:rsid w:val="00F84CA9"/>
    <w:rsid w:val="00FB3A86"/>
    <w:rsid w:val="00FB71C9"/>
    <w:rsid w:val="00FD26CC"/>
    <w:rsid w:val="00FD36C8"/>
    <w:rsid w:val="00FD69A3"/>
    <w:rsid w:val="00FE1292"/>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35846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11E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ageNumber">
    <w:name w:val="page number"/>
    <w:basedOn w:val="DefaultParagraphFont"/>
    <w:rsid w:val="00D066DA"/>
  </w:style>
  <w:style w:type="character" w:customStyle="1" w:styleId="HeaderChar">
    <w:name w:val="Header Char"/>
    <w:link w:val="Header"/>
    <w:uiPriority w:val="99"/>
    <w:rsid w:val="0079493D"/>
    <w:rPr>
      <w:rFonts w:ascii="Helvetica" w:hAnsi="Helvetica"/>
    </w:rPr>
  </w:style>
  <w:style w:type="character" w:customStyle="1" w:styleId="Heading3Char">
    <w:name w:val="Heading 3 Char"/>
    <w:basedOn w:val="DefaultParagraphFont"/>
    <w:link w:val="Heading3"/>
    <w:semiHidden/>
    <w:rsid w:val="00511E6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0013161X0832150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924345060056574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13632434.2019.1596077" TargetMode="External"/><Relationship Id="rId20" Type="http://schemas.openxmlformats.org/officeDocument/2006/relationships/hyperlink" Target="https://doi.org/10.51454/jet.v5i1.3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80/13632430220143024a"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tate.2011.04.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7/a0029356"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78275-3510-452A-ADE6-08063CF4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433</TotalTime>
  <Pages>9</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25862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Windel Bojos</cp:lastModifiedBy>
  <cp:revision>207</cp:revision>
  <cp:lastPrinted>1999-07-06T11:00:00Z</cp:lastPrinted>
  <dcterms:created xsi:type="dcterms:W3CDTF">2014-10-25T14:34:00Z</dcterms:created>
  <dcterms:modified xsi:type="dcterms:W3CDTF">2026-03-24T09:43:00Z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14d0ca6f-e8c8-45e8-bb64-3535f4fa0788</vt:lpwstr>
  </property>
</Properties>
</file>