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A742A" w14:textId="63E8F3ED" w:rsidR="00051715" w:rsidRPr="00BA364D" w:rsidRDefault="0014233A" w:rsidP="0014233A">
      <w:pPr>
        <w:pStyle w:val="ListParagraph"/>
        <w:jc w:val="center"/>
        <w:rPr>
          <w:rFonts w:ascii="Arial" w:hAnsi="Arial" w:cs="Arial"/>
          <w:b/>
          <w:bCs/>
          <w:sz w:val="32"/>
          <w:szCs w:val="32"/>
        </w:rPr>
      </w:pPr>
      <w:r w:rsidRPr="00BA364D">
        <w:rPr>
          <w:rFonts w:ascii="Arial" w:hAnsi="Arial" w:cs="Arial"/>
          <w:b/>
          <w:bCs/>
          <w:sz w:val="32"/>
          <w:szCs w:val="32"/>
        </w:rPr>
        <w:t>Community Attitudes Towards Inclusion and Empowerment of Children with Disabilities in Bangladesh: A Cross-Sectional Quantitative Study</w:t>
      </w:r>
    </w:p>
    <w:p w14:paraId="6EDD3766" w14:textId="77777777" w:rsidR="00BA364D" w:rsidRDefault="00BA364D" w:rsidP="0014233A">
      <w:pPr>
        <w:pStyle w:val="ListParagraph"/>
        <w:jc w:val="center"/>
        <w:rPr>
          <w:rFonts w:ascii="Arial" w:hAnsi="Arial" w:cs="Arial"/>
          <w:b/>
          <w:bCs/>
          <w:sz w:val="28"/>
          <w:szCs w:val="28"/>
        </w:rPr>
      </w:pPr>
    </w:p>
    <w:p w14:paraId="0956D994" w14:textId="77777777" w:rsidR="00BA364D" w:rsidRPr="0014233A" w:rsidRDefault="00BA364D" w:rsidP="0014233A">
      <w:pPr>
        <w:pStyle w:val="ListParagraph"/>
        <w:jc w:val="center"/>
        <w:rPr>
          <w:rFonts w:ascii="Arial" w:hAnsi="Arial" w:cs="Arial"/>
          <w:b/>
          <w:bCs/>
        </w:rPr>
      </w:pPr>
    </w:p>
    <w:p w14:paraId="45DA4F20" w14:textId="021B4DFA" w:rsidR="00051715" w:rsidRPr="00BA364D" w:rsidRDefault="0091597F" w:rsidP="00BA364D">
      <w:pPr>
        <w:jc w:val="both"/>
        <w:rPr>
          <w:rFonts w:asciiTheme="minorBidi" w:eastAsiaTheme="majorEastAsia" w:hAnsiTheme="minorBidi" w:cstheme="minorBidi"/>
          <w:b/>
          <w:bCs/>
          <w:color w:val="2F5496" w:themeColor="accent1" w:themeShade="BF"/>
          <w:sz w:val="36"/>
          <w:szCs w:val="36"/>
        </w:rPr>
      </w:pPr>
      <w:r w:rsidRPr="00BB0271">
        <w:rPr>
          <w:rFonts w:asciiTheme="minorBidi" w:eastAsiaTheme="majorEastAsia" w:hAnsiTheme="minorBidi" w:cstheme="minorBidi"/>
          <w:b/>
          <w:bCs/>
          <w:sz w:val="28"/>
          <w:szCs w:val="28"/>
        </w:rPr>
        <w:t>Abstract</w:t>
      </w:r>
    </w:p>
    <w:p w14:paraId="0E1F94C7" w14:textId="1513E7C6" w:rsidR="0091597F" w:rsidRPr="0091597F" w:rsidRDefault="0091597F" w:rsidP="0091597F">
      <w:pPr>
        <w:jc w:val="both"/>
        <w:rPr>
          <w:rFonts w:ascii="Arial" w:hAnsi="Arial" w:cs="Arial"/>
        </w:rPr>
      </w:pPr>
      <w:r w:rsidRPr="0091597F">
        <w:rPr>
          <w:rFonts w:ascii="Arial" w:hAnsi="Arial" w:cs="Arial"/>
        </w:rPr>
        <w:t>Background:</w:t>
      </w:r>
      <w:r>
        <w:rPr>
          <w:rFonts w:ascii="Arial" w:hAnsi="Arial" w:cs="Arial"/>
        </w:rPr>
        <w:t xml:space="preserve"> </w:t>
      </w:r>
      <w:r w:rsidRPr="0091597F">
        <w:rPr>
          <w:rFonts w:ascii="Arial" w:hAnsi="Arial" w:cs="Arial"/>
        </w:rPr>
        <w:t>Children with disabilities in Bangladesh continue to face barriers to social participation and inclusive education, many of which are shaped by community knowledge, attitudes, and social norms. Understanding these attitudes is important for designing interventions that promote inclusion and reduce stigma. This study examined community attitudes toward children with disabilities in selected areas of Bangladesh, with particular attention to social acceptance, perceived societal treatment, and views on inclusive schooling.</w:t>
      </w:r>
    </w:p>
    <w:p w14:paraId="43B9309C" w14:textId="24ED7727" w:rsidR="0091597F" w:rsidRPr="0091597F" w:rsidRDefault="0091597F" w:rsidP="0091597F">
      <w:pPr>
        <w:jc w:val="both"/>
        <w:rPr>
          <w:rFonts w:ascii="Arial" w:hAnsi="Arial" w:cs="Arial"/>
        </w:rPr>
      </w:pPr>
      <w:r w:rsidRPr="0091597F">
        <w:rPr>
          <w:rFonts w:ascii="Arial" w:hAnsi="Arial" w:cs="Arial"/>
        </w:rPr>
        <w:t>Methods:</w:t>
      </w:r>
      <w:r>
        <w:rPr>
          <w:rFonts w:ascii="Arial" w:hAnsi="Arial" w:cs="Arial"/>
        </w:rPr>
        <w:t xml:space="preserve"> </w:t>
      </w:r>
      <w:r w:rsidRPr="0091597F">
        <w:rPr>
          <w:rFonts w:ascii="Arial" w:hAnsi="Arial" w:cs="Arial"/>
        </w:rPr>
        <w:t>A cross-sectional quantitative survey was conducted among 476 adult community members residing in selected project intervention areas. Data were collected through face-to-face interviews using a structured questionnaire adapted from UNICEF Knowledge, Attitude, and Practice tools and partner survey instruments. The questionnaire used five-point Likert-scale items across four domains: attitudes and emotional responses toward children with disabilities, perceptions of societal treatment of their families, perceived effectiveness of state, social, and family support, and attitudes toward inclusive education. Data were analyzed using descriptive statistics, including frequencies, percentages, and cross-tabulations.</w:t>
      </w:r>
    </w:p>
    <w:p w14:paraId="13E5E26E" w14:textId="4A9D396F" w:rsidR="0091597F" w:rsidRPr="0091597F" w:rsidRDefault="0091597F" w:rsidP="0091597F">
      <w:pPr>
        <w:jc w:val="both"/>
        <w:rPr>
          <w:rFonts w:ascii="Arial" w:hAnsi="Arial" w:cs="Arial"/>
        </w:rPr>
      </w:pPr>
      <w:r w:rsidRPr="0091597F">
        <w:rPr>
          <w:rFonts w:ascii="Arial" w:hAnsi="Arial" w:cs="Arial"/>
        </w:rPr>
        <w:t>Results:</w:t>
      </w:r>
      <w:r>
        <w:rPr>
          <w:rFonts w:ascii="Arial" w:hAnsi="Arial" w:cs="Arial"/>
        </w:rPr>
        <w:t xml:space="preserve"> </w:t>
      </w:r>
      <w:r w:rsidRPr="0091597F">
        <w:rPr>
          <w:rFonts w:ascii="Arial" w:hAnsi="Arial" w:cs="Arial"/>
        </w:rPr>
        <w:t>The findings indicate that community attitudes were mixed and often contradictory. While many respondents expressed acceptance of children with disabilities in less personal social settings, greater reluctance was evident in relation to close social relationships. Approximately 64.1% of respondents agreed or strongly agreed that they did not know enough overall about children with disabilities, while 25.0% agreed or strongly agreed that they felt insecure about how to behave around them. Support for inclusive education was limited: 89.3% disagreed or strongly disagreed that children with disabilities should attend regular schools and regular classes, and 86.3% similarly disagreed that inclusive schooling would help other children learn tolerance and respect for diversity. At the same time, many respondents rejected the view that inclusion is impossible, suggesting that attitudes are not fixed and may be responsive to intervention.</w:t>
      </w:r>
    </w:p>
    <w:p w14:paraId="4E4ACE83" w14:textId="05DA3CDF" w:rsidR="0091597F" w:rsidRDefault="0091597F" w:rsidP="0091597F">
      <w:pPr>
        <w:jc w:val="both"/>
        <w:rPr>
          <w:rFonts w:ascii="Arial" w:hAnsi="Arial" w:cs="Arial"/>
        </w:rPr>
      </w:pPr>
      <w:r w:rsidRPr="0091597F">
        <w:rPr>
          <w:rFonts w:ascii="Arial" w:hAnsi="Arial" w:cs="Arial"/>
        </w:rPr>
        <w:t>Conclusion:</w:t>
      </w:r>
      <w:r>
        <w:rPr>
          <w:rFonts w:ascii="Arial" w:hAnsi="Arial" w:cs="Arial"/>
        </w:rPr>
        <w:t xml:space="preserve"> </w:t>
      </w:r>
      <w:r w:rsidRPr="0091597F">
        <w:rPr>
          <w:rFonts w:ascii="Arial" w:hAnsi="Arial" w:cs="Arial"/>
        </w:rPr>
        <w:t>Community attitudes remain an important barrier to the inclusion of children with disabilities in Bangladesh, particularly in relation to close social interaction and inclusive education. Knowledge gaps, discomfort, and entrenched social norms appear to limit support for participation in mainstream settings. These findings suggest the need for targeted awareness initiatives, stronger community engagement, and greater advocacy and institutional support for inclusive education.</w:t>
      </w:r>
    </w:p>
    <w:p w14:paraId="6CBE0003" w14:textId="62400D4B" w:rsidR="0014233A" w:rsidRDefault="0014233A" w:rsidP="0091597F">
      <w:pPr>
        <w:jc w:val="both"/>
        <w:rPr>
          <w:rFonts w:ascii="Arial" w:hAnsi="Arial" w:cs="Arial"/>
        </w:rPr>
      </w:pPr>
      <w:r w:rsidRPr="0014233A">
        <w:rPr>
          <w:rFonts w:ascii="Arial" w:hAnsi="Arial" w:cs="Arial"/>
          <w:b/>
          <w:bCs/>
        </w:rPr>
        <w:t>Keywords:</w:t>
      </w:r>
      <w:r w:rsidRPr="0014233A">
        <w:rPr>
          <w:rFonts w:ascii="Arial" w:hAnsi="Arial" w:cs="Arial"/>
        </w:rPr>
        <w:t xml:space="preserve"> Disability, Community Attitudes, Inclusive Education, Social Inclusion, Bangladesh, KAP</w:t>
      </w:r>
    </w:p>
    <w:p w14:paraId="119E94C3" w14:textId="77777777" w:rsidR="00590909" w:rsidRDefault="00590909" w:rsidP="0091597F">
      <w:pPr>
        <w:jc w:val="both"/>
        <w:rPr>
          <w:rFonts w:ascii="Arial" w:hAnsi="Arial" w:cs="Arial"/>
        </w:rPr>
      </w:pPr>
    </w:p>
    <w:p w14:paraId="209078DD" w14:textId="77777777" w:rsidR="00BB0271" w:rsidRPr="0014233A" w:rsidRDefault="00BB0271" w:rsidP="0091597F">
      <w:pPr>
        <w:jc w:val="both"/>
        <w:rPr>
          <w:rFonts w:ascii="Arial" w:hAnsi="Arial" w:cs="Arial"/>
        </w:rPr>
      </w:pPr>
    </w:p>
    <w:p w14:paraId="0EEDA955" w14:textId="015803DD" w:rsidR="003766AE" w:rsidRPr="00BA364D" w:rsidRDefault="003766AE" w:rsidP="00BA364D">
      <w:pPr>
        <w:jc w:val="both"/>
        <w:rPr>
          <w:rFonts w:asciiTheme="minorBidi" w:eastAsiaTheme="majorEastAsia" w:hAnsiTheme="minorBidi" w:cstheme="minorBidi"/>
          <w:b/>
          <w:bCs/>
          <w:color w:val="2F5496" w:themeColor="accent1" w:themeShade="BF"/>
          <w:sz w:val="36"/>
          <w:szCs w:val="36"/>
        </w:rPr>
      </w:pPr>
      <w:r w:rsidRPr="00BB0271">
        <w:rPr>
          <w:rFonts w:asciiTheme="minorBidi" w:eastAsiaTheme="majorEastAsia" w:hAnsiTheme="minorBidi" w:cstheme="minorBidi"/>
          <w:b/>
          <w:bCs/>
          <w:sz w:val="28"/>
          <w:szCs w:val="28"/>
        </w:rPr>
        <w:lastRenderedPageBreak/>
        <w:t>Introduction</w:t>
      </w:r>
    </w:p>
    <w:p w14:paraId="7FDB0FC7" w14:textId="29A9ED98" w:rsidR="003766AE" w:rsidRPr="00160EFD" w:rsidRDefault="008D4DC0" w:rsidP="00EC3965">
      <w:pPr>
        <w:jc w:val="both"/>
        <w:rPr>
          <w:rFonts w:ascii="Arial" w:hAnsi="Arial" w:cs="Arial"/>
        </w:rPr>
      </w:pPr>
      <w:r>
        <w:rPr>
          <w:rFonts w:ascii="Arial" w:hAnsi="Arial" w:cs="Arial"/>
        </w:rPr>
        <w:t>Children with disabilities are among the most marginalized groups in many societies, often facing obstacles to accessing education, healthcare, and social participation. In Bangladesh, despite policy commitments to inclusive education and disability rights, social stigma and limited awareness continue to prevent children with disabilities from fully participating in community life and formal education systems.</w:t>
      </w:r>
      <w:r w:rsidR="00EC3965">
        <w:rPr>
          <w:rFonts w:ascii="Arial" w:hAnsi="Arial" w:cs="Arial"/>
        </w:rPr>
        <w:t xml:space="preserve"> The study findings from the </w:t>
      </w:r>
      <w:r w:rsidR="00EC3965" w:rsidRPr="00EC3965">
        <w:rPr>
          <w:rFonts w:ascii="Arial" w:hAnsi="Arial" w:cs="Arial"/>
        </w:rPr>
        <w:t>National Survey on Persons with Disabilities (NSPD) 2021</w:t>
      </w:r>
      <w:r w:rsidR="00EC3965">
        <w:rPr>
          <w:rFonts w:ascii="Arial" w:hAnsi="Arial" w:cs="Arial"/>
        </w:rPr>
        <w:t xml:space="preserve"> identified that </w:t>
      </w:r>
      <w:r w:rsidR="00EC3965" w:rsidRPr="00EC3965">
        <w:rPr>
          <w:rFonts w:ascii="Arial" w:hAnsi="Arial" w:cs="Arial"/>
        </w:rPr>
        <w:t xml:space="preserve">2.80% of Bangladesh’s population lives with disabilities, with slightly higher prevalence in rural areas (2.89%) than </w:t>
      </w:r>
      <w:r w:rsidR="00160EFD">
        <w:rPr>
          <w:rFonts w:ascii="Arial" w:hAnsi="Arial" w:cs="Arial"/>
        </w:rPr>
        <w:t xml:space="preserve">in </w:t>
      </w:r>
      <w:r w:rsidR="00EC3965" w:rsidRPr="00EC3965">
        <w:rPr>
          <w:rFonts w:ascii="Arial" w:hAnsi="Arial" w:cs="Arial"/>
        </w:rPr>
        <w:t xml:space="preserve">urban </w:t>
      </w:r>
      <w:r w:rsidR="00160EFD">
        <w:rPr>
          <w:rFonts w:ascii="Arial" w:hAnsi="Arial" w:cs="Arial"/>
        </w:rPr>
        <w:t xml:space="preserve">areas </w:t>
      </w:r>
      <w:r w:rsidR="00EC3965" w:rsidRPr="00EC3965">
        <w:rPr>
          <w:rFonts w:ascii="Arial" w:hAnsi="Arial" w:cs="Arial"/>
        </w:rPr>
        <w:t xml:space="preserve">(2.45%). It found 54.74% of PWDs aged 3+ </w:t>
      </w:r>
      <w:r w:rsidR="00EC3965" w:rsidRPr="00160EFD">
        <w:rPr>
          <w:rFonts w:ascii="Arial" w:hAnsi="Arial" w:cs="Arial"/>
        </w:rPr>
        <w:t>have no formal education, and 60% of children (5-17) with disabilities are not in school</w:t>
      </w:r>
      <w:r w:rsidR="00654044" w:rsidRPr="00160EFD">
        <w:rPr>
          <w:rFonts w:ascii="Arial" w:hAnsi="Arial" w:cs="Arial"/>
        </w:rPr>
        <w:t xml:space="preserve"> (NSPD, 2021)</w:t>
      </w:r>
      <w:r w:rsidR="00307657" w:rsidRPr="00160EFD">
        <w:rPr>
          <w:rFonts w:ascii="Arial" w:hAnsi="Arial" w:cs="Arial"/>
        </w:rPr>
        <w:t xml:space="preserve">. </w:t>
      </w:r>
    </w:p>
    <w:p w14:paraId="2330E7C8" w14:textId="431B89F6" w:rsidR="003766AE" w:rsidRPr="00160EFD" w:rsidRDefault="00D81225" w:rsidP="003766AE">
      <w:pPr>
        <w:jc w:val="both"/>
        <w:rPr>
          <w:rFonts w:ascii="Arial" w:hAnsi="Arial" w:cs="Arial"/>
        </w:rPr>
      </w:pPr>
      <w:r w:rsidRPr="00160EFD">
        <w:rPr>
          <w:rFonts w:ascii="Arial" w:hAnsi="Arial" w:cs="Arial"/>
        </w:rPr>
        <w:t xml:space="preserve">Community attitudes are vital in shaping </w:t>
      </w:r>
      <w:r w:rsidR="794A07F1" w:rsidRPr="00160EFD">
        <w:rPr>
          <w:rFonts w:ascii="Arial" w:hAnsi="Arial" w:cs="Arial"/>
        </w:rPr>
        <w:t>opportunities</w:t>
      </w:r>
      <w:r w:rsidRPr="00160EFD">
        <w:rPr>
          <w:rFonts w:ascii="Arial" w:hAnsi="Arial" w:cs="Arial"/>
        </w:rPr>
        <w:t xml:space="preserve"> for children with disabilities. Negative perceptions, misconceptions, and social stigma can greatly restrict their access to education, social inclusion, and overall well-being. On the other hand, positive attitudes and supportive community environments can help them integrate into mainstream schools and society.</w:t>
      </w:r>
    </w:p>
    <w:p w14:paraId="45F3B4DD" w14:textId="5AE7F47C" w:rsidR="00915AF7" w:rsidRPr="00915AF7" w:rsidRDefault="00915AF7" w:rsidP="00915AF7">
      <w:pPr>
        <w:jc w:val="both"/>
        <w:rPr>
          <w:rFonts w:ascii="Arial" w:eastAsia="Arial" w:hAnsi="Arial" w:cs="Arial"/>
        </w:rPr>
      </w:pPr>
      <w:r w:rsidRPr="00915AF7">
        <w:rPr>
          <w:rFonts w:ascii="Arial" w:eastAsia="Arial" w:hAnsi="Arial" w:cs="Arial"/>
        </w:rPr>
        <w:t>Children with disabilities remain among the most marginalized populations globally, facing significant barriers to accessing education, social services, and meaningful participation in community life. Despite international commitments to inclusive development, evidence indicates that children with disabilities are consistently less likely to attend school and more likely to experience exclusion compared to their non-disabled peers (</w:t>
      </w:r>
      <w:proofErr w:type="spellStart"/>
      <w:r w:rsidRPr="00915AF7">
        <w:rPr>
          <w:rFonts w:ascii="Arial" w:eastAsia="Arial" w:hAnsi="Arial" w:cs="Arial"/>
        </w:rPr>
        <w:t>Mizunoya</w:t>
      </w:r>
      <w:proofErr w:type="spellEnd"/>
      <w:r w:rsidRPr="00915AF7">
        <w:rPr>
          <w:rFonts w:ascii="Arial" w:eastAsia="Arial" w:hAnsi="Arial" w:cs="Arial"/>
        </w:rPr>
        <w:t xml:space="preserve"> et al., 2018;). These disparities highlight persistent structural and systemic gaps that limit their opportunities for development and social integration.</w:t>
      </w:r>
    </w:p>
    <w:p w14:paraId="316E5CF3" w14:textId="669D7053" w:rsidR="00915AF7" w:rsidRPr="00915AF7" w:rsidRDefault="00915AF7" w:rsidP="00915AF7">
      <w:pPr>
        <w:jc w:val="both"/>
        <w:rPr>
          <w:rFonts w:ascii="Arial" w:eastAsia="Arial" w:hAnsi="Arial" w:cs="Arial"/>
        </w:rPr>
      </w:pPr>
      <w:r w:rsidRPr="00915AF7">
        <w:rPr>
          <w:rFonts w:ascii="Arial" w:eastAsia="Arial" w:hAnsi="Arial" w:cs="Arial"/>
        </w:rPr>
        <w:t>A critical factor underpinning this exclusion is the prevalence of social stigma and negative community perceptions. In many contexts, disability is associated with misconceptions, fear, and cultural biases, which contribute to discriminatory attitudes and practices (</w:t>
      </w:r>
      <w:proofErr w:type="spellStart"/>
      <w:r w:rsidRPr="00915AF7">
        <w:rPr>
          <w:rFonts w:ascii="Arial" w:eastAsia="Arial" w:hAnsi="Arial" w:cs="Arial"/>
        </w:rPr>
        <w:t>Rohwerder</w:t>
      </w:r>
      <w:proofErr w:type="spellEnd"/>
      <w:r w:rsidRPr="00915AF7">
        <w:rPr>
          <w:rFonts w:ascii="Arial" w:eastAsia="Arial" w:hAnsi="Arial" w:cs="Arial"/>
        </w:rPr>
        <w:t>, 2018;). Such perceptions often result in social distancing, reduced acceptance, and limited support for inclusive initiatives, particularly in education. Consequently, addressing stigma and transforming community attitudes are essential for advancing the inclusion and empowerment of children with disabilities.</w:t>
      </w:r>
    </w:p>
    <w:p w14:paraId="74B74A4D" w14:textId="745C5031" w:rsidR="001B3443" w:rsidRPr="00160EFD" w:rsidRDefault="156E6C46" w:rsidP="006F22FE">
      <w:pPr>
        <w:jc w:val="both"/>
        <w:rPr>
          <w:rFonts w:ascii="Arial" w:eastAsia="Arial" w:hAnsi="Arial" w:cs="Arial"/>
        </w:rPr>
      </w:pPr>
      <w:r w:rsidRPr="00160EFD">
        <w:rPr>
          <w:rFonts w:ascii="Arial" w:eastAsia="Arial" w:hAnsi="Arial" w:cs="Arial"/>
        </w:rPr>
        <w:t xml:space="preserve">In Bangladesh, children with disabilities continue to face significant barriers to inclusion and participation. According to UNICEF-supported national data, </w:t>
      </w:r>
      <w:r w:rsidR="069543C6" w:rsidRPr="00160EFD">
        <w:rPr>
          <w:rFonts w:ascii="Arial" w:eastAsia="Arial" w:hAnsi="Arial" w:cs="Arial"/>
        </w:rPr>
        <w:t xml:space="preserve">among the persons with disabilities aged 3 years or above, </w:t>
      </w:r>
      <w:r w:rsidR="00244FCC" w:rsidRPr="00160EFD">
        <w:rPr>
          <w:rFonts w:ascii="Arial" w:eastAsia="Arial" w:hAnsi="Arial" w:cs="Arial"/>
        </w:rPr>
        <w:t>60</w:t>
      </w:r>
      <w:r w:rsidR="069543C6" w:rsidRPr="00160EFD">
        <w:rPr>
          <w:rFonts w:ascii="Arial" w:eastAsia="Arial" w:hAnsi="Arial" w:cs="Arial"/>
        </w:rPr>
        <w:t>% have no formal education</w:t>
      </w:r>
      <w:r w:rsidRPr="00160EFD">
        <w:rPr>
          <w:rFonts w:ascii="Arial" w:eastAsia="Arial" w:hAnsi="Arial" w:cs="Arial"/>
        </w:rPr>
        <w:t>, with only 65% attending primary school and 35% attending secondary school. Even when enrolled, these children lag academically by more than two years on average</w:t>
      </w:r>
      <w:r w:rsidR="006F22FE" w:rsidRPr="00160EFD">
        <w:rPr>
          <w:rFonts w:ascii="Arial" w:eastAsia="Arial" w:hAnsi="Arial" w:cs="Arial"/>
        </w:rPr>
        <w:t xml:space="preserve"> (</w:t>
      </w:r>
      <w:r w:rsidR="00244FCC" w:rsidRPr="00160EFD">
        <w:rPr>
          <w:rFonts w:ascii="Arial" w:eastAsia="Arial" w:hAnsi="Arial" w:cs="Arial"/>
        </w:rPr>
        <w:t>The Daily Star</w:t>
      </w:r>
      <w:r w:rsidR="006F22FE" w:rsidRPr="00160EFD">
        <w:rPr>
          <w:rFonts w:ascii="Arial" w:eastAsia="Arial" w:hAnsi="Arial" w:cs="Arial"/>
        </w:rPr>
        <w:t>, 2018)</w:t>
      </w:r>
      <w:r w:rsidRPr="00160EFD">
        <w:rPr>
          <w:rFonts w:ascii="Arial" w:eastAsia="Arial" w:hAnsi="Arial" w:cs="Arial"/>
        </w:rPr>
        <w:t>. Furthermore, recent UNICEF findings reveal that services for children with disabilities remain fragmented and insufficient</w:t>
      </w:r>
      <w:r w:rsidR="006F22FE" w:rsidRPr="00160EFD">
        <w:rPr>
          <w:rFonts w:ascii="Arial" w:eastAsia="Arial" w:hAnsi="Arial" w:cs="Arial"/>
        </w:rPr>
        <w:t xml:space="preserve"> (41% higher likelihood of feeling discriminated)</w:t>
      </w:r>
      <w:r w:rsidRPr="00160EFD">
        <w:rPr>
          <w:rFonts w:ascii="Arial" w:eastAsia="Arial" w:hAnsi="Arial" w:cs="Arial"/>
        </w:rPr>
        <w:t xml:space="preserve">, with only a limited number of facilities fully functional. These gaps highlight the combined influence of social attitudes, institutional limitations, and systemic barriers that continue to restrict the full inclusion of children with disabilities in society </w:t>
      </w:r>
      <w:r w:rsidR="00AA3123" w:rsidRPr="00160EFD">
        <w:rPr>
          <w:rFonts w:ascii="Arial" w:eastAsia="Arial" w:hAnsi="Arial" w:cs="Arial"/>
        </w:rPr>
        <w:t>(UNICEF</w:t>
      </w:r>
      <w:r w:rsidR="57B6128E" w:rsidRPr="00160EFD">
        <w:rPr>
          <w:rFonts w:ascii="Arial" w:eastAsia="Arial" w:hAnsi="Arial" w:cs="Arial"/>
        </w:rPr>
        <w:t>, 2023).</w:t>
      </w:r>
    </w:p>
    <w:p w14:paraId="6771BDD6" w14:textId="5D6F1DE7" w:rsidR="003766AE" w:rsidRPr="003766AE" w:rsidRDefault="387192B6" w:rsidP="003766AE">
      <w:pPr>
        <w:jc w:val="both"/>
        <w:rPr>
          <w:rFonts w:ascii="Arial" w:hAnsi="Arial" w:cs="Arial"/>
        </w:rPr>
      </w:pPr>
      <w:r w:rsidRPr="00160EFD">
        <w:rPr>
          <w:rFonts w:ascii="Arial" w:hAnsi="Arial" w:cs="Arial"/>
        </w:rPr>
        <w:t>This</w:t>
      </w:r>
      <w:r w:rsidR="610FB4D9" w:rsidRPr="00160EFD">
        <w:rPr>
          <w:rFonts w:ascii="Arial" w:hAnsi="Arial" w:cs="Arial"/>
        </w:rPr>
        <w:t xml:space="preserve"> study</w:t>
      </w:r>
      <w:r w:rsidR="003766AE" w:rsidRPr="00160EFD">
        <w:rPr>
          <w:rFonts w:ascii="Arial" w:hAnsi="Arial" w:cs="Arial"/>
        </w:rPr>
        <w:t xml:space="preserve"> </w:t>
      </w:r>
      <w:r w:rsidR="106C8A08" w:rsidRPr="00160EFD">
        <w:rPr>
          <w:rFonts w:ascii="Arial" w:hAnsi="Arial" w:cs="Arial"/>
        </w:rPr>
        <w:t>assesses</w:t>
      </w:r>
      <w:r w:rsidR="003766AE" w:rsidRPr="00160EFD">
        <w:rPr>
          <w:rFonts w:ascii="Arial" w:hAnsi="Arial" w:cs="Arial"/>
        </w:rPr>
        <w:t xml:space="preserve"> community attitudes toward children with disabilities in selected project areas. The purpose of this study is to understand prevailing perceptions, knowledge levels, and attitudes among community members regarding disability and the inclusion of children with disabilities in social and educational settings.</w:t>
      </w:r>
    </w:p>
    <w:p w14:paraId="5BB3ACB3" w14:textId="474548CE" w:rsidR="003766AE" w:rsidRPr="003766AE" w:rsidRDefault="003766AE" w:rsidP="003766AE">
      <w:pPr>
        <w:jc w:val="both"/>
        <w:rPr>
          <w:rFonts w:ascii="Arial" w:hAnsi="Arial" w:cs="Arial"/>
          <w:b/>
          <w:bCs/>
        </w:rPr>
      </w:pPr>
      <w:r w:rsidRPr="003766AE">
        <w:rPr>
          <w:rFonts w:ascii="Arial" w:hAnsi="Arial" w:cs="Arial"/>
          <w:b/>
          <w:bCs/>
        </w:rPr>
        <w:t>Specifically, the study aims to:</w:t>
      </w:r>
    </w:p>
    <w:p w14:paraId="5AE20822" w14:textId="7AB111DF" w:rsidR="003766AE" w:rsidRPr="003766AE" w:rsidRDefault="003766AE" w:rsidP="003766AE">
      <w:pPr>
        <w:pStyle w:val="ListParagraph"/>
        <w:numPr>
          <w:ilvl w:val="0"/>
          <w:numId w:val="11"/>
        </w:numPr>
        <w:jc w:val="both"/>
        <w:rPr>
          <w:rFonts w:ascii="Arial" w:hAnsi="Arial" w:cs="Arial"/>
        </w:rPr>
      </w:pPr>
      <w:r w:rsidRPr="003766AE">
        <w:rPr>
          <w:rFonts w:ascii="Arial" w:hAnsi="Arial" w:cs="Arial"/>
        </w:rPr>
        <w:lastRenderedPageBreak/>
        <w:t>Assess community attitudes and emotional responses toward children with disabilities</w:t>
      </w:r>
    </w:p>
    <w:p w14:paraId="4DC5BCE5" w14:textId="3C3384F1" w:rsidR="003766AE" w:rsidRPr="003766AE" w:rsidRDefault="003766AE" w:rsidP="003766AE">
      <w:pPr>
        <w:pStyle w:val="ListParagraph"/>
        <w:numPr>
          <w:ilvl w:val="0"/>
          <w:numId w:val="11"/>
        </w:numPr>
        <w:jc w:val="both"/>
        <w:rPr>
          <w:rFonts w:ascii="Arial" w:hAnsi="Arial" w:cs="Arial"/>
        </w:rPr>
      </w:pPr>
      <w:r w:rsidRPr="003766AE">
        <w:rPr>
          <w:rFonts w:ascii="Arial" w:hAnsi="Arial" w:cs="Arial"/>
        </w:rPr>
        <w:t>Understand perceptions regarding how society treats families of children with disabilities</w:t>
      </w:r>
    </w:p>
    <w:p w14:paraId="4C995454" w14:textId="134488EB" w:rsidR="003766AE" w:rsidRPr="003766AE" w:rsidRDefault="003766AE" w:rsidP="003766AE">
      <w:pPr>
        <w:pStyle w:val="ListParagraph"/>
        <w:numPr>
          <w:ilvl w:val="0"/>
          <w:numId w:val="11"/>
        </w:numPr>
        <w:jc w:val="both"/>
        <w:rPr>
          <w:rFonts w:ascii="Arial" w:hAnsi="Arial" w:cs="Arial"/>
        </w:rPr>
      </w:pPr>
      <w:r w:rsidRPr="003766AE">
        <w:rPr>
          <w:rFonts w:ascii="Arial" w:hAnsi="Arial" w:cs="Arial"/>
        </w:rPr>
        <w:t>Examine community views on the effectiveness of efforts by the state, society, and families in supporting children with disabilities</w:t>
      </w:r>
    </w:p>
    <w:p w14:paraId="3B511066" w14:textId="0D3D5DAC" w:rsidR="003766AE" w:rsidRPr="003766AE" w:rsidRDefault="003766AE" w:rsidP="003766AE">
      <w:pPr>
        <w:pStyle w:val="ListParagraph"/>
        <w:numPr>
          <w:ilvl w:val="0"/>
          <w:numId w:val="11"/>
        </w:numPr>
        <w:jc w:val="both"/>
        <w:rPr>
          <w:rFonts w:ascii="Arial" w:hAnsi="Arial" w:cs="Arial"/>
        </w:rPr>
      </w:pPr>
      <w:r w:rsidRPr="003766AE">
        <w:rPr>
          <w:rFonts w:ascii="Arial" w:hAnsi="Arial" w:cs="Arial"/>
        </w:rPr>
        <w:t>Analyze attitudes toward inclusive education and schooling for children with disabilities</w:t>
      </w:r>
    </w:p>
    <w:p w14:paraId="5F12F825" w14:textId="389083FC" w:rsidR="001D0B9E" w:rsidRDefault="003766AE" w:rsidP="00915AF7">
      <w:pPr>
        <w:jc w:val="both"/>
        <w:rPr>
          <w:rFonts w:ascii="Arial" w:hAnsi="Arial" w:cs="Arial"/>
        </w:rPr>
      </w:pPr>
      <w:r w:rsidRPr="5ED3780E">
        <w:rPr>
          <w:rFonts w:ascii="Arial" w:hAnsi="Arial" w:cs="Arial"/>
        </w:rPr>
        <w:t xml:space="preserve">The findings from this </w:t>
      </w:r>
      <w:r w:rsidR="006D0AB3">
        <w:rPr>
          <w:rFonts w:ascii="Arial" w:hAnsi="Arial" w:cs="Arial"/>
        </w:rPr>
        <w:t>study</w:t>
      </w:r>
      <w:r w:rsidRPr="5ED3780E">
        <w:rPr>
          <w:rFonts w:ascii="Arial" w:hAnsi="Arial" w:cs="Arial"/>
        </w:rPr>
        <w:t xml:space="preserve"> will provide critical insights to guide program strategies aimed at strengthening community awareness, promoting inclusive education, and improving the social inclusion of children with disabilities.</w:t>
      </w:r>
    </w:p>
    <w:p w14:paraId="5B9E5ADE" w14:textId="460C7F3D" w:rsidR="001D0B9E" w:rsidRPr="00BB0271" w:rsidRDefault="001D0B9E" w:rsidP="00BA364D">
      <w:pPr>
        <w:jc w:val="both"/>
        <w:rPr>
          <w:rFonts w:asciiTheme="minorBidi" w:eastAsiaTheme="majorEastAsia" w:hAnsiTheme="minorBidi" w:cstheme="minorBidi"/>
          <w:b/>
          <w:bCs/>
          <w:sz w:val="28"/>
          <w:szCs w:val="28"/>
        </w:rPr>
      </w:pPr>
      <w:r w:rsidRPr="00BB0271">
        <w:rPr>
          <w:rFonts w:asciiTheme="minorBidi" w:eastAsiaTheme="majorEastAsia" w:hAnsiTheme="minorBidi" w:cstheme="minorBidi"/>
          <w:b/>
          <w:bCs/>
          <w:sz w:val="28"/>
          <w:szCs w:val="28"/>
        </w:rPr>
        <w:t xml:space="preserve">Significance of </w:t>
      </w:r>
      <w:r w:rsidR="00B65669" w:rsidRPr="00BB0271">
        <w:rPr>
          <w:rFonts w:asciiTheme="minorBidi" w:eastAsiaTheme="majorEastAsia" w:hAnsiTheme="minorBidi" w:cstheme="minorBidi"/>
          <w:b/>
          <w:bCs/>
          <w:sz w:val="28"/>
          <w:szCs w:val="28"/>
        </w:rPr>
        <w:t xml:space="preserve">the </w:t>
      </w:r>
      <w:r w:rsidRPr="00BB0271">
        <w:rPr>
          <w:rFonts w:asciiTheme="minorBidi" w:eastAsiaTheme="majorEastAsia" w:hAnsiTheme="minorBidi" w:cstheme="minorBidi"/>
          <w:b/>
          <w:bCs/>
          <w:sz w:val="28"/>
          <w:szCs w:val="28"/>
        </w:rPr>
        <w:t>Study</w:t>
      </w:r>
    </w:p>
    <w:p w14:paraId="6AFEC389" w14:textId="2505A992" w:rsidR="001D0B9E" w:rsidRPr="001D0B9E" w:rsidRDefault="001D0B9E" w:rsidP="001D0B9E">
      <w:pPr>
        <w:jc w:val="both"/>
        <w:rPr>
          <w:rFonts w:ascii="Arial" w:hAnsi="Arial" w:cs="Arial"/>
        </w:rPr>
      </w:pPr>
      <w:r w:rsidRPr="001D0B9E">
        <w:rPr>
          <w:rFonts w:ascii="Arial" w:hAnsi="Arial" w:cs="Arial"/>
        </w:rPr>
        <w:t>This study contributes to the growing body of evidence on disability inclusion by providing empirical insights into community attitudes toward children with disabilities in Bangladesh. By applying a structured quantitative approach with a relatively large sample, the study offers evidence that is critical for designing inclusive education and social protection interventions. The findings also contribute to theoretical discussions on the relationship between knowledge, attitudes, and social norms within a social-ecological framework. Furthermore, the study provides actionable insights for policymakers, development practitioners, and educators to address stigma and strengthen inclusive systems in low-resource contexts.</w:t>
      </w:r>
    </w:p>
    <w:p w14:paraId="1FD0C2AA" w14:textId="069A7202" w:rsidR="57EF9B73" w:rsidRPr="00BB0271" w:rsidRDefault="57EF9B73" w:rsidP="00BA364D">
      <w:pPr>
        <w:jc w:val="both"/>
        <w:rPr>
          <w:rFonts w:asciiTheme="minorBidi" w:eastAsiaTheme="majorEastAsia" w:hAnsiTheme="minorBidi" w:cstheme="minorBidi"/>
          <w:b/>
          <w:bCs/>
          <w:sz w:val="28"/>
          <w:szCs w:val="28"/>
        </w:rPr>
      </w:pPr>
      <w:r w:rsidRPr="00BB0271">
        <w:rPr>
          <w:rFonts w:asciiTheme="minorBidi" w:eastAsiaTheme="majorEastAsia" w:hAnsiTheme="minorBidi" w:cstheme="minorBidi"/>
          <w:b/>
          <w:bCs/>
          <w:sz w:val="28"/>
          <w:szCs w:val="28"/>
        </w:rPr>
        <w:t>Literature Review: Community Attitudes and Inclusion of Children with Disabilities</w:t>
      </w:r>
    </w:p>
    <w:p w14:paraId="6004186C" w14:textId="7363135C" w:rsidR="57EF9B73" w:rsidRDefault="57EF9B73" w:rsidP="5ED3780E">
      <w:pPr>
        <w:spacing w:before="240" w:after="240"/>
        <w:jc w:val="both"/>
        <w:rPr>
          <w:rFonts w:ascii="Arial" w:eastAsia="Arial" w:hAnsi="Arial" w:cs="Arial"/>
        </w:rPr>
      </w:pPr>
      <w:r w:rsidRPr="5ED3780E">
        <w:rPr>
          <w:rFonts w:ascii="Arial" w:eastAsia="Arial" w:hAnsi="Arial" w:cs="Arial"/>
        </w:rPr>
        <w:t xml:space="preserve">Community attitudes play a critical role in shaping the inclusion and well-being of children with disabilities. Research consistently shows that </w:t>
      </w:r>
      <w:r w:rsidRPr="00412AF2">
        <w:rPr>
          <w:rFonts w:ascii="Arial" w:eastAsia="Arial" w:hAnsi="Arial" w:cs="Arial"/>
        </w:rPr>
        <w:t>negative perceptions, stigma, and lack of awareness</w:t>
      </w:r>
      <w:r w:rsidRPr="5ED3780E">
        <w:rPr>
          <w:rFonts w:ascii="Arial" w:eastAsia="Arial" w:hAnsi="Arial" w:cs="Arial"/>
        </w:rPr>
        <w:t xml:space="preserve"> are major barriers to participation in education and social life.</w:t>
      </w:r>
    </w:p>
    <w:p w14:paraId="3C4495AC" w14:textId="798B4410" w:rsidR="00412AF2" w:rsidRDefault="00412AF2" w:rsidP="00412AF2">
      <w:pPr>
        <w:spacing w:before="240" w:after="240"/>
        <w:jc w:val="both"/>
        <w:rPr>
          <w:rFonts w:ascii="Arial" w:eastAsia="Arial" w:hAnsi="Arial" w:cs="Arial"/>
        </w:rPr>
      </w:pPr>
      <w:r w:rsidRPr="00412AF2">
        <w:rPr>
          <w:rFonts w:ascii="Arial" w:eastAsia="Arial" w:hAnsi="Arial" w:cs="Arial"/>
        </w:rPr>
        <w:t>Despite a growing body of global literature on disability inclusion, there remains a limited number of empirical studies that quantitatively assess community attitudes in the Bangladesh context, particularly at the intersection of education and social norms. Existing studies often emphasize descriptive findings without adequately linking attitudes to behavioral outcomes or institutional constraints. Moreover, there is insufficient integration of social-ecological perspectives to understand how individual beliefs, community norms, and systemic factors interact to influence inclusion. This study seeks to address these gaps by providing a structured quantitative assessment grounded in theoretical frameworks and linking findings to practical program and policy implications.</w:t>
      </w:r>
    </w:p>
    <w:p w14:paraId="3448018A" w14:textId="376290AA" w:rsidR="000C6109" w:rsidRPr="000C6109" w:rsidRDefault="000C6109" w:rsidP="000C6109">
      <w:pPr>
        <w:spacing w:before="240" w:after="240"/>
        <w:jc w:val="both"/>
        <w:rPr>
          <w:rFonts w:ascii="Arial" w:eastAsia="Arial" w:hAnsi="Arial" w:cs="Arial"/>
        </w:rPr>
      </w:pPr>
      <w:r w:rsidRPr="000C6109">
        <w:rPr>
          <w:rFonts w:ascii="Arial" w:eastAsia="Arial" w:hAnsi="Arial" w:cs="Arial"/>
        </w:rPr>
        <w:t>Disability stigma remains a pervasive barrier to social inclusion, particularly in developing country contexts where cultural beliefs, misinformation, and entrenched social norms continue to shape exclusionary practices. Studies have shown that negative attitudes toward persons with disabilities often manifest in social distancing, discrimination, and limited opportunities for participation in community life (</w:t>
      </w:r>
      <w:proofErr w:type="spellStart"/>
      <w:r w:rsidRPr="000C6109">
        <w:rPr>
          <w:rFonts w:ascii="Arial" w:eastAsia="Arial" w:hAnsi="Arial" w:cs="Arial"/>
        </w:rPr>
        <w:t>Rohwerder</w:t>
      </w:r>
      <w:proofErr w:type="spellEnd"/>
      <w:r w:rsidRPr="000C6109">
        <w:rPr>
          <w:rFonts w:ascii="Arial" w:eastAsia="Arial" w:hAnsi="Arial" w:cs="Arial"/>
        </w:rPr>
        <w:t>, 2018). These stigmatizing perceptions not only affect individuals but also extend to their families, reinforcing cycles of marginalization.</w:t>
      </w:r>
    </w:p>
    <w:p w14:paraId="496FD696" w14:textId="77777777" w:rsidR="000C6109" w:rsidRPr="000C6109" w:rsidRDefault="000C6109" w:rsidP="000C6109">
      <w:pPr>
        <w:spacing w:before="240" w:after="240"/>
        <w:jc w:val="both"/>
        <w:rPr>
          <w:rFonts w:ascii="Arial" w:eastAsia="Arial" w:hAnsi="Arial" w:cs="Arial"/>
        </w:rPr>
      </w:pPr>
      <w:r w:rsidRPr="000C6109">
        <w:rPr>
          <w:rFonts w:ascii="Arial" w:eastAsia="Arial" w:hAnsi="Arial" w:cs="Arial"/>
        </w:rPr>
        <w:t>In the education sector, disparities in access remain significant. Empirical evidence suggests that children with disabilities are substantially less likely to attend school compared to their non-disabled peers, highlighting systemic inequities in education systems (</w:t>
      </w:r>
      <w:proofErr w:type="spellStart"/>
      <w:r w:rsidRPr="000C6109">
        <w:rPr>
          <w:rFonts w:ascii="Arial" w:eastAsia="Arial" w:hAnsi="Arial" w:cs="Arial"/>
        </w:rPr>
        <w:t>Mizunoya</w:t>
      </w:r>
      <w:proofErr w:type="spellEnd"/>
      <w:r w:rsidRPr="000C6109">
        <w:rPr>
          <w:rFonts w:ascii="Arial" w:eastAsia="Arial" w:hAnsi="Arial" w:cs="Arial"/>
        </w:rPr>
        <w:t xml:space="preserve"> et al., 2018). </w:t>
      </w:r>
      <w:r w:rsidRPr="000C6109">
        <w:rPr>
          <w:rFonts w:ascii="Arial" w:eastAsia="Arial" w:hAnsi="Arial" w:cs="Arial"/>
        </w:rPr>
        <w:lastRenderedPageBreak/>
        <w:t>These disparities are particularly pronounced in low- and middle-income countries, where resource constraints and social barriers intersect.</w:t>
      </w:r>
    </w:p>
    <w:p w14:paraId="62880EF5" w14:textId="694BE553" w:rsidR="000C6109" w:rsidRPr="000C6109" w:rsidRDefault="000C6109" w:rsidP="000C6109">
      <w:pPr>
        <w:spacing w:before="240" w:after="240"/>
        <w:jc w:val="both"/>
        <w:rPr>
          <w:rFonts w:ascii="Arial" w:eastAsia="Arial" w:hAnsi="Arial" w:cs="Arial"/>
        </w:rPr>
      </w:pPr>
      <w:r w:rsidRPr="000C6109">
        <w:rPr>
          <w:rFonts w:ascii="Arial" w:eastAsia="Arial" w:hAnsi="Arial" w:cs="Arial"/>
        </w:rPr>
        <w:t>Importantly, barriers to inclusive education extend beyond individual attitudes. Institutional challenges</w:t>
      </w:r>
      <w:r w:rsidRPr="00160EFD">
        <w:rPr>
          <w:rFonts w:ascii="Arial" w:eastAsia="Arial" w:hAnsi="Arial" w:cs="Arial"/>
        </w:rPr>
        <w:t xml:space="preserve"> </w:t>
      </w:r>
      <w:r w:rsidRPr="000C6109">
        <w:rPr>
          <w:rFonts w:ascii="Arial" w:eastAsia="Arial" w:hAnsi="Arial" w:cs="Arial"/>
        </w:rPr>
        <w:t>such as inadequate teacher training, lack of inclusive curricula, and insufficient infrastructure</w:t>
      </w:r>
      <w:r w:rsidRPr="00160EFD">
        <w:rPr>
          <w:rFonts w:ascii="Arial" w:eastAsia="Arial" w:hAnsi="Arial" w:cs="Arial"/>
        </w:rPr>
        <w:t xml:space="preserve"> </w:t>
      </w:r>
      <w:r w:rsidRPr="000C6109">
        <w:rPr>
          <w:rFonts w:ascii="Arial" w:eastAsia="Arial" w:hAnsi="Arial" w:cs="Arial"/>
        </w:rPr>
        <w:t>further hinder the effective inclusion of children with disabilities in mainstream education systems (</w:t>
      </w:r>
      <w:proofErr w:type="spellStart"/>
      <w:r w:rsidRPr="000C6109">
        <w:rPr>
          <w:rFonts w:ascii="Arial" w:eastAsia="Arial" w:hAnsi="Arial" w:cs="Arial"/>
        </w:rPr>
        <w:t>Devkota</w:t>
      </w:r>
      <w:proofErr w:type="spellEnd"/>
      <w:r w:rsidRPr="000C6109">
        <w:rPr>
          <w:rFonts w:ascii="Arial" w:eastAsia="Arial" w:hAnsi="Arial" w:cs="Arial"/>
        </w:rPr>
        <w:t xml:space="preserve"> et al., 2019; </w:t>
      </w:r>
      <w:proofErr w:type="spellStart"/>
      <w:r w:rsidRPr="000C6109">
        <w:rPr>
          <w:rFonts w:ascii="Arial" w:eastAsia="Arial" w:hAnsi="Arial" w:cs="Arial"/>
        </w:rPr>
        <w:t>Singal</w:t>
      </w:r>
      <w:proofErr w:type="spellEnd"/>
      <w:r w:rsidRPr="000C6109">
        <w:rPr>
          <w:rFonts w:ascii="Arial" w:eastAsia="Arial" w:hAnsi="Arial" w:cs="Arial"/>
        </w:rPr>
        <w:t xml:space="preserve">, 2016). </w:t>
      </w:r>
      <w:r w:rsidR="00590909">
        <w:rPr>
          <w:rFonts w:ascii="Arial" w:eastAsia="Arial" w:hAnsi="Arial" w:cs="Arial"/>
        </w:rPr>
        <w:t>E</w:t>
      </w:r>
      <w:r w:rsidR="00590909" w:rsidRPr="00590909">
        <w:rPr>
          <w:rFonts w:ascii="Arial" w:eastAsia="Arial" w:hAnsi="Arial" w:cs="Arial"/>
          <w:highlight w:val="yellow"/>
        </w:rPr>
        <w:t>vidence from the Philippines similarly shows that inclusive education is often constrained by limited assistive resources, inadequate infrastructure, insufficient teacher preparation, and weak administrative support, all of which reduce schools’ readiness to accommodate learners with disabilities (</w:t>
      </w:r>
      <w:proofErr w:type="spellStart"/>
      <w:r w:rsidR="00590909" w:rsidRPr="00590909">
        <w:rPr>
          <w:rFonts w:ascii="Arial" w:eastAsia="Arial" w:hAnsi="Arial" w:cs="Arial"/>
          <w:highlight w:val="yellow"/>
        </w:rPr>
        <w:t>Biado</w:t>
      </w:r>
      <w:proofErr w:type="spellEnd"/>
      <w:r w:rsidR="00590909" w:rsidRPr="00590909">
        <w:rPr>
          <w:rFonts w:ascii="Arial" w:eastAsia="Arial" w:hAnsi="Arial" w:cs="Arial"/>
          <w:highlight w:val="yellow"/>
        </w:rPr>
        <w:t>, 2025). Relatedly, research on inclusive classrooms has found that teacher burnout and the demands of instructional adaptation significantly affect teacher well-being, reinforcing the need for continuous institutional support and training in inclusive pedagogy (</w:t>
      </w:r>
      <w:proofErr w:type="spellStart"/>
      <w:r w:rsidR="00590909" w:rsidRPr="00590909">
        <w:rPr>
          <w:rFonts w:ascii="Arial" w:eastAsia="Arial" w:hAnsi="Arial" w:cs="Arial"/>
          <w:highlight w:val="yellow"/>
        </w:rPr>
        <w:t>Cailo</w:t>
      </w:r>
      <w:proofErr w:type="spellEnd"/>
      <w:r w:rsidR="00590909" w:rsidRPr="00590909">
        <w:rPr>
          <w:rFonts w:ascii="Arial" w:eastAsia="Arial" w:hAnsi="Arial" w:cs="Arial"/>
          <w:highlight w:val="yellow"/>
        </w:rPr>
        <w:t xml:space="preserve"> et al., 2025).</w:t>
      </w:r>
      <w:r w:rsidR="00590909">
        <w:rPr>
          <w:rFonts w:ascii="Arial" w:eastAsia="Arial" w:hAnsi="Arial" w:cs="Arial"/>
        </w:rPr>
        <w:t xml:space="preserve"> </w:t>
      </w:r>
      <w:r w:rsidR="00590909" w:rsidRPr="00590909">
        <w:rPr>
          <w:rFonts w:ascii="Arial" w:eastAsia="Arial" w:hAnsi="Arial" w:cs="Arial"/>
          <w:highlight w:val="yellow"/>
        </w:rPr>
        <w:t>Recent systematic review also indicates that inclusive education is strengthened when schools adopt accessible learning design, digital accessibility measures, and Universal Design for Learning principles, but that these gains depend on sustained institutional commitment, teacher capacity, and inclusive instructional planning (Akande et al., 2025).</w:t>
      </w:r>
      <w:r w:rsidR="00590909">
        <w:rPr>
          <w:rFonts w:ascii="Arial" w:eastAsia="Arial" w:hAnsi="Arial" w:cs="Arial"/>
        </w:rPr>
        <w:t xml:space="preserve"> </w:t>
      </w:r>
      <w:r w:rsidRPr="000C6109">
        <w:rPr>
          <w:rFonts w:ascii="Arial" w:eastAsia="Arial" w:hAnsi="Arial" w:cs="Arial"/>
        </w:rPr>
        <w:t>This indicates that addressing inclusion requires a comprehensive approach that targets both demand-side (attitudinal) and supply-side (institutional) constraints.</w:t>
      </w:r>
    </w:p>
    <w:p w14:paraId="45422AE0" w14:textId="2A8512EF" w:rsidR="57EF9B73" w:rsidRPr="00160EFD" w:rsidRDefault="000C6109" w:rsidP="009E2A3F">
      <w:pPr>
        <w:spacing w:before="240" w:after="240"/>
        <w:jc w:val="both"/>
        <w:rPr>
          <w:rFonts w:ascii="Arial" w:eastAsia="Arial" w:hAnsi="Arial" w:cs="Arial"/>
        </w:rPr>
      </w:pPr>
      <w:r w:rsidRPr="000C6109">
        <w:rPr>
          <w:rFonts w:ascii="Arial" w:eastAsia="Arial" w:hAnsi="Arial" w:cs="Arial"/>
        </w:rPr>
        <w:t xml:space="preserve">Moreover, the exclusion of </w:t>
      </w:r>
      <w:r w:rsidR="00915AF7" w:rsidRPr="00160EFD">
        <w:rPr>
          <w:rFonts w:ascii="Arial" w:eastAsia="Arial" w:hAnsi="Arial" w:cs="Arial"/>
        </w:rPr>
        <w:t>people</w:t>
      </w:r>
      <w:r w:rsidRPr="000C6109">
        <w:rPr>
          <w:rFonts w:ascii="Arial" w:eastAsia="Arial" w:hAnsi="Arial" w:cs="Arial"/>
        </w:rPr>
        <w:t xml:space="preserve"> with disabilities has far-reaching socio-economic consequences. Limited access to education and employment opportunities contributes to persistent poverty and deepens existing inequalities, both at the household and societal levels (Banks &amp; Polack, 2014). This reinforces the need for integrated policy and programmatic responses that address structural barriers while promoting inclusive social norms.</w:t>
      </w:r>
    </w:p>
    <w:p w14:paraId="5D7CA0D1" w14:textId="541B577C" w:rsidR="57EF9B73" w:rsidRPr="00160EFD" w:rsidRDefault="57EF9B73" w:rsidP="5ED3780E">
      <w:pPr>
        <w:spacing w:before="240" w:after="240"/>
        <w:jc w:val="both"/>
        <w:rPr>
          <w:rFonts w:ascii="Arial" w:eastAsia="Arial" w:hAnsi="Arial" w:cs="Arial"/>
        </w:rPr>
      </w:pPr>
      <w:r w:rsidRPr="00160EFD">
        <w:rPr>
          <w:rFonts w:ascii="Arial" w:eastAsia="Arial" w:hAnsi="Arial" w:cs="Arial"/>
        </w:rPr>
        <w:t>Studies using Knowledge, Attitude, and Practice (KAP) frameworks (UNICEF, 2012) demonstrate that limited knowledge often leads to fear, discomfort, and social distancing behaviors toward persons with disabilities. These attitudes are reinforced by social norms, which influence acceptance and inclusion at the community level</w:t>
      </w:r>
      <w:r w:rsidR="009E2A3F" w:rsidRPr="00160EFD">
        <w:rPr>
          <w:rFonts w:ascii="Arial" w:eastAsia="Arial" w:hAnsi="Arial" w:cs="Arial"/>
        </w:rPr>
        <w:t xml:space="preserve">. </w:t>
      </w:r>
    </w:p>
    <w:p w14:paraId="3EDCDB1E" w14:textId="7DB0C5B0" w:rsidR="57EF9B73" w:rsidRPr="00160EFD" w:rsidRDefault="57EF9B73" w:rsidP="5ED3780E">
      <w:pPr>
        <w:spacing w:before="240" w:after="240"/>
        <w:jc w:val="both"/>
        <w:rPr>
          <w:rFonts w:ascii="Arial" w:eastAsia="Arial" w:hAnsi="Arial" w:cs="Arial"/>
        </w:rPr>
      </w:pPr>
      <w:r w:rsidRPr="00160EFD">
        <w:rPr>
          <w:rFonts w:ascii="Arial" w:eastAsia="Arial" w:hAnsi="Arial" w:cs="Arial"/>
        </w:rPr>
        <w:t>The Theory of Planned Behavior (</w:t>
      </w:r>
      <w:proofErr w:type="spellStart"/>
      <w:r w:rsidRPr="00160EFD">
        <w:rPr>
          <w:rFonts w:ascii="Arial" w:eastAsia="Arial" w:hAnsi="Arial" w:cs="Arial"/>
        </w:rPr>
        <w:t>Ajzen</w:t>
      </w:r>
      <w:proofErr w:type="spellEnd"/>
      <w:r w:rsidRPr="00160EFD">
        <w:rPr>
          <w:rFonts w:ascii="Arial" w:eastAsia="Arial" w:hAnsi="Arial" w:cs="Arial"/>
        </w:rPr>
        <w:t xml:space="preserve">, 1991) </w:t>
      </w:r>
      <w:r w:rsidR="00915AF7" w:rsidRPr="00160EFD">
        <w:rPr>
          <w:rFonts w:ascii="Arial" w:eastAsia="Arial" w:hAnsi="Arial" w:cs="Arial"/>
        </w:rPr>
        <w:t>suggests</w:t>
      </w:r>
      <w:r w:rsidRPr="00160EFD">
        <w:rPr>
          <w:rFonts w:ascii="Arial" w:eastAsia="Arial" w:hAnsi="Arial" w:cs="Arial"/>
        </w:rPr>
        <w:t xml:space="preserve"> attitudes, subjective norms, and perceived behavioral control jointly shape behaviors, including inclusive or exclusionary actions. In the context of disability, this means that improving awareness alone is insufficient unless social norms and institutional barriers are also addressed.</w:t>
      </w:r>
    </w:p>
    <w:p w14:paraId="00AAEE36" w14:textId="208E7811" w:rsidR="57EF9B73" w:rsidRPr="00160EFD" w:rsidRDefault="57EF9B73" w:rsidP="5ED3780E">
      <w:pPr>
        <w:spacing w:before="240" w:after="240"/>
        <w:jc w:val="both"/>
        <w:rPr>
          <w:rFonts w:ascii="Arial" w:eastAsia="Arial" w:hAnsi="Arial" w:cs="Arial"/>
        </w:rPr>
      </w:pPr>
      <w:r w:rsidRPr="00160EFD">
        <w:rPr>
          <w:rFonts w:ascii="Arial" w:eastAsia="Arial" w:hAnsi="Arial" w:cs="Arial"/>
        </w:rPr>
        <w:t>The WHO Community-Based Rehabilitation (CBR) Guidelines (2010) emphasize a multi-sectoral approach, highlighting education, social inclusion, and empowerment as interconnected domains. Evidence from low- and middle-income countries indicates that community engagement and awareness interventions can significantly improve attitudes and increase school participation among children with disabilities.</w:t>
      </w:r>
    </w:p>
    <w:p w14:paraId="56F2B19E" w14:textId="552A37F0" w:rsidR="57EF9B73" w:rsidRDefault="57EF9B73" w:rsidP="5ED3780E">
      <w:pPr>
        <w:spacing w:before="240" w:after="240"/>
        <w:jc w:val="both"/>
      </w:pPr>
      <w:r w:rsidRPr="00160EFD">
        <w:rPr>
          <w:rFonts w:ascii="Arial" w:eastAsia="Arial" w:hAnsi="Arial" w:cs="Arial"/>
        </w:rPr>
        <w:t>Additionally, an intersectional lens is crucial, as children with disabilities often face compounded disadvantages based on gender, poverty, and ethnicity (UN Women, 2018; UNICEF, 2021). Girls with disabilities are at higher risk of exclusion from education and social participation.</w:t>
      </w:r>
    </w:p>
    <w:p w14:paraId="3F8776FD" w14:textId="5F91A947" w:rsidR="57EF9B73" w:rsidRPr="000C6109" w:rsidRDefault="57EF9B73" w:rsidP="5ED3780E">
      <w:pPr>
        <w:spacing w:before="240" w:after="240"/>
        <w:jc w:val="both"/>
        <w:rPr>
          <w:rFonts w:ascii="Arial" w:eastAsia="Arial" w:hAnsi="Arial" w:cs="Arial"/>
        </w:rPr>
      </w:pPr>
      <w:r w:rsidRPr="5ED3780E">
        <w:rPr>
          <w:rFonts w:ascii="Arial" w:eastAsia="Arial" w:hAnsi="Arial" w:cs="Arial"/>
        </w:rPr>
        <w:t xml:space="preserve">Overall, </w:t>
      </w:r>
      <w:r w:rsidR="000C6109" w:rsidRPr="5ED3780E">
        <w:rPr>
          <w:rFonts w:ascii="Arial" w:eastAsia="Arial" w:hAnsi="Arial" w:cs="Arial"/>
        </w:rPr>
        <w:t>literature</w:t>
      </w:r>
      <w:r w:rsidRPr="5ED3780E">
        <w:rPr>
          <w:rFonts w:ascii="Arial" w:eastAsia="Arial" w:hAnsi="Arial" w:cs="Arial"/>
        </w:rPr>
        <w:t xml:space="preserve"> underscores that achieving inclusion </w:t>
      </w:r>
      <w:r w:rsidRPr="000C6109">
        <w:rPr>
          <w:rFonts w:ascii="Arial" w:eastAsia="Arial" w:hAnsi="Arial" w:cs="Arial"/>
        </w:rPr>
        <w:t>requires simultaneous change at individual, community, and institutional levels, supported by rights-based approaches and inclusive policies.</w:t>
      </w:r>
    </w:p>
    <w:p w14:paraId="297A0799" w14:textId="3E8E2028" w:rsidR="0078358C" w:rsidRPr="00BB0271" w:rsidRDefault="0078358C" w:rsidP="0078358C">
      <w:pPr>
        <w:jc w:val="both"/>
        <w:rPr>
          <w:rFonts w:asciiTheme="minorBidi" w:eastAsiaTheme="majorEastAsia" w:hAnsiTheme="minorBidi" w:cstheme="minorBidi"/>
          <w:b/>
          <w:bCs/>
          <w:sz w:val="28"/>
          <w:szCs w:val="28"/>
        </w:rPr>
      </w:pPr>
      <w:r w:rsidRPr="00BB0271">
        <w:rPr>
          <w:rFonts w:asciiTheme="minorBidi" w:eastAsiaTheme="majorEastAsia" w:hAnsiTheme="minorBidi" w:cstheme="minorBidi"/>
          <w:b/>
          <w:bCs/>
          <w:sz w:val="28"/>
          <w:szCs w:val="28"/>
        </w:rPr>
        <w:lastRenderedPageBreak/>
        <w:t>Analytical Framework</w:t>
      </w:r>
    </w:p>
    <w:p w14:paraId="49824442" w14:textId="77777777" w:rsidR="0078358C" w:rsidRPr="00F77E8B" w:rsidRDefault="0078358C" w:rsidP="0078358C">
      <w:pPr>
        <w:jc w:val="both"/>
        <w:rPr>
          <w:rFonts w:ascii="Arial" w:hAnsi="Arial" w:cs="Arial"/>
        </w:rPr>
      </w:pPr>
      <w:r w:rsidRPr="5ED3780E">
        <w:rPr>
          <w:rFonts w:ascii="Arial" w:hAnsi="Arial" w:cs="Arial"/>
        </w:rPr>
        <w:t xml:space="preserve">The Community Inclusion and Empowerment Framework for Children with Disabilities (CWD) outlines the core elements that influence the social inclusion and empowerment of children with disabilities in communities. This framework highlights four interconnected areas: knowledge and awareness, attitudes and social norms, institutional support, participation, and empowerment. The knowledge and awareness area </w:t>
      </w:r>
      <w:proofErr w:type="gramStart"/>
      <w:r w:rsidRPr="5ED3780E">
        <w:rPr>
          <w:rFonts w:ascii="Arial" w:hAnsi="Arial" w:cs="Arial"/>
        </w:rPr>
        <w:t>relates</w:t>
      </w:r>
      <w:proofErr w:type="gramEnd"/>
      <w:r w:rsidRPr="5ED3780E">
        <w:rPr>
          <w:rFonts w:ascii="Arial" w:hAnsi="Arial" w:cs="Arial"/>
        </w:rPr>
        <w:t xml:space="preserve"> to the community’s understanding of disability, rights, and the needs of children with disabilities. Greater awareness helps reduce misconceptions and encourages supportive behaviors. Attitudes and social norms shape community reactions and social acceptance, affecting levels of stigma, discrimination, or inclusion. Institutional support involves the roles of government policies, educational institutions, and community structures in creating supportive environments for inclusion. Ultimately, participation and empowerment represent the goal, where children with disabilities gain access to inclusive education, participate in community activities, and exercise their rights. Overall, these elements demonstrate that meaningful inclusion requires not only increased awareness but also supportive systemic structures and positive social attitudes that enable full societal participation for children with disabilities.</w:t>
      </w:r>
    </w:p>
    <w:p w14:paraId="2581835A" w14:textId="77777777" w:rsidR="0078358C" w:rsidRDefault="0078358C" w:rsidP="0078358C">
      <w:pPr>
        <w:jc w:val="both"/>
        <w:rPr>
          <w:rFonts w:ascii="Arial" w:hAnsi="Arial" w:cs="Arial"/>
          <w:b/>
          <w:bCs/>
        </w:rPr>
      </w:pPr>
      <w:r>
        <w:rPr>
          <w:rFonts w:ascii="Arial" w:hAnsi="Arial" w:cs="Arial"/>
          <w:noProof/>
        </w:rPr>
        <mc:AlternateContent>
          <mc:Choice Requires="wps">
            <w:drawing>
              <wp:anchor distT="0" distB="0" distL="114300" distR="114300" simplePos="0" relativeHeight="251666432" behindDoc="0" locked="0" layoutInCell="1" allowOverlap="1" wp14:anchorId="514FB247" wp14:editId="79773BB6">
                <wp:simplePos x="0" y="0"/>
                <wp:positionH relativeFrom="column">
                  <wp:posOffset>-259080</wp:posOffset>
                </wp:positionH>
                <wp:positionV relativeFrom="paragraph">
                  <wp:posOffset>111125</wp:posOffset>
                </wp:positionV>
                <wp:extent cx="6667500" cy="3314700"/>
                <wp:effectExtent l="0" t="0" r="0" b="0"/>
                <wp:wrapNone/>
                <wp:docPr id="536465848" name="Rectangle: Rounded Corners 8"/>
                <wp:cNvGraphicFramePr/>
                <a:graphic xmlns:a="http://schemas.openxmlformats.org/drawingml/2006/main">
                  <a:graphicData uri="http://schemas.microsoft.com/office/word/2010/wordprocessingShape">
                    <wps:wsp>
                      <wps:cNvSpPr/>
                      <wps:spPr>
                        <a:xfrm>
                          <a:off x="0" y="0"/>
                          <a:ext cx="6667500" cy="331470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107B0282" w14:textId="77777777" w:rsidR="0078358C" w:rsidRPr="00204BA1" w:rsidRDefault="0078358C" w:rsidP="0078358C">
                            <w:pPr>
                              <w:jc w:val="center"/>
                            </w:pPr>
                            <w:r w:rsidRPr="00204BA1">
                              <w:rPr>
                                <w:noProof/>
                              </w:rPr>
                              <w:drawing>
                                <wp:inline distT="0" distB="0" distL="0" distR="0" wp14:anchorId="7BC0D2CD" wp14:editId="2F63F9FC">
                                  <wp:extent cx="4974590" cy="2982654"/>
                                  <wp:effectExtent l="0" t="0" r="0" b="8255"/>
                                  <wp:docPr id="15913745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0579" cy="2986245"/>
                                          </a:xfrm>
                                          <a:prstGeom prst="rect">
                                            <a:avLst/>
                                          </a:prstGeom>
                                          <a:noFill/>
                                          <a:ln>
                                            <a:noFill/>
                                          </a:ln>
                                        </pic:spPr>
                                      </pic:pic>
                                    </a:graphicData>
                                  </a:graphic>
                                </wp:inline>
                              </w:drawing>
                            </w:r>
                          </w:p>
                          <w:p w14:paraId="5A1BE8DA" w14:textId="77777777" w:rsidR="0078358C" w:rsidRDefault="0078358C" w:rsidP="007835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4FB247" id="Rectangle: Rounded Corners 8" o:spid="_x0000_s1026" style="position:absolute;left:0;text-align:left;margin-left:-20.4pt;margin-top:8.75pt;width:525pt;height:2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" fillcolor="white [3201]" stroked="f" strokeweight="1pt">
                <v:stroke joinstyle="miter"/>
                <v:textbox>
                  <w:txbxContent>
                    <w:p w14:paraId="107B0282" w14:textId="77777777" w:rsidR="0078358C" w:rsidRPr="00204BA1" w:rsidRDefault="0078358C" w:rsidP="0078358C">
                      <w:pPr>
                        <w:jc w:val="center"/>
                      </w:pPr>
                      <w:r w:rsidRPr="00204BA1">
                        <w:rPr>
                          <w:noProof/>
                        </w:rPr>
                        <w:drawing>
                          <wp:inline distT="0" distB="0" distL="0" distR="0" wp14:anchorId="7BC0D2CD" wp14:editId="2F63F9FC">
                            <wp:extent cx="4974590" cy="2982654"/>
                            <wp:effectExtent l="0" t="0" r="0" b="8255"/>
                            <wp:docPr id="15913745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0579" cy="2986245"/>
                                    </a:xfrm>
                                    <a:prstGeom prst="rect">
                                      <a:avLst/>
                                    </a:prstGeom>
                                    <a:noFill/>
                                    <a:ln>
                                      <a:noFill/>
                                    </a:ln>
                                  </pic:spPr>
                                </pic:pic>
                              </a:graphicData>
                            </a:graphic>
                          </wp:inline>
                        </w:drawing>
                      </w:r>
                    </w:p>
                    <w:p w14:paraId="5A1BE8DA" w14:textId="77777777" w:rsidR="0078358C" w:rsidRDefault="0078358C" w:rsidP="0078358C">
                      <w:pPr>
                        <w:jc w:val="center"/>
                      </w:pPr>
                    </w:p>
                  </w:txbxContent>
                </v:textbox>
              </v:roundrect>
            </w:pict>
          </mc:Fallback>
        </mc:AlternateContent>
      </w:r>
    </w:p>
    <w:p w14:paraId="7498D255" w14:textId="77777777" w:rsidR="0078358C" w:rsidRDefault="0078358C" w:rsidP="0078358C">
      <w:pPr>
        <w:jc w:val="both"/>
        <w:rPr>
          <w:rFonts w:ascii="Arial" w:hAnsi="Arial" w:cs="Arial"/>
          <w:b/>
          <w:bCs/>
        </w:rPr>
      </w:pPr>
    </w:p>
    <w:p w14:paraId="25CA0163" w14:textId="77777777" w:rsidR="0078358C" w:rsidRDefault="0078358C" w:rsidP="0078358C">
      <w:pPr>
        <w:jc w:val="both"/>
        <w:rPr>
          <w:rFonts w:ascii="Arial" w:hAnsi="Arial" w:cs="Arial"/>
          <w:b/>
          <w:bCs/>
        </w:rPr>
      </w:pPr>
    </w:p>
    <w:p w14:paraId="51A40C34" w14:textId="77777777" w:rsidR="0078358C" w:rsidRDefault="0078358C" w:rsidP="0078358C">
      <w:pPr>
        <w:jc w:val="both"/>
        <w:rPr>
          <w:rFonts w:ascii="Arial" w:hAnsi="Arial" w:cs="Arial"/>
          <w:b/>
          <w:bCs/>
        </w:rPr>
      </w:pPr>
    </w:p>
    <w:p w14:paraId="1D750D8B" w14:textId="77777777" w:rsidR="0078358C" w:rsidRDefault="0078358C" w:rsidP="0078358C">
      <w:pPr>
        <w:jc w:val="both"/>
        <w:rPr>
          <w:rFonts w:ascii="Arial" w:hAnsi="Arial" w:cs="Arial"/>
          <w:b/>
          <w:bCs/>
        </w:rPr>
      </w:pPr>
    </w:p>
    <w:p w14:paraId="2E95617E" w14:textId="77777777" w:rsidR="0078358C" w:rsidRDefault="0078358C" w:rsidP="0078358C">
      <w:pPr>
        <w:jc w:val="both"/>
        <w:rPr>
          <w:rFonts w:ascii="Arial" w:hAnsi="Arial" w:cs="Arial"/>
          <w:b/>
          <w:bCs/>
        </w:rPr>
      </w:pPr>
    </w:p>
    <w:p w14:paraId="33C9EA01" w14:textId="77777777" w:rsidR="0078358C" w:rsidRDefault="0078358C" w:rsidP="0078358C">
      <w:pPr>
        <w:jc w:val="both"/>
        <w:rPr>
          <w:rFonts w:ascii="Arial" w:hAnsi="Arial" w:cs="Arial"/>
          <w:b/>
          <w:bCs/>
        </w:rPr>
      </w:pPr>
    </w:p>
    <w:p w14:paraId="6422E9EC" w14:textId="77777777" w:rsidR="0078358C" w:rsidRPr="00204BA1" w:rsidRDefault="0078358C" w:rsidP="0078358C">
      <w:pPr>
        <w:jc w:val="both"/>
        <w:rPr>
          <w:rFonts w:ascii="Arial" w:hAnsi="Arial" w:cs="Arial"/>
          <w:b/>
          <w:bCs/>
        </w:rPr>
      </w:pPr>
    </w:p>
    <w:p w14:paraId="2A750077" w14:textId="77777777" w:rsidR="0078358C" w:rsidRDefault="0078358C" w:rsidP="0078358C">
      <w:pPr>
        <w:jc w:val="both"/>
        <w:rPr>
          <w:rFonts w:ascii="Arial" w:hAnsi="Arial" w:cs="Arial"/>
        </w:rPr>
      </w:pPr>
    </w:p>
    <w:p w14:paraId="659FA720" w14:textId="77777777" w:rsidR="0078358C" w:rsidRPr="003766AE" w:rsidRDefault="0078358C" w:rsidP="0078358C">
      <w:pPr>
        <w:jc w:val="both"/>
        <w:rPr>
          <w:rFonts w:ascii="Arial" w:hAnsi="Arial" w:cs="Arial"/>
        </w:rPr>
      </w:pPr>
    </w:p>
    <w:p w14:paraId="38DB64EC" w14:textId="77777777" w:rsidR="0078358C" w:rsidRDefault="0078358C" w:rsidP="0078358C">
      <w:pPr>
        <w:jc w:val="both"/>
        <w:rPr>
          <w:rFonts w:ascii="Arial" w:hAnsi="Arial" w:cs="Arial"/>
          <w:b/>
          <w:bCs/>
          <w:u w:val="single"/>
        </w:rPr>
      </w:pPr>
    </w:p>
    <w:p w14:paraId="53BB7398" w14:textId="77777777" w:rsidR="0078358C" w:rsidRDefault="0078358C" w:rsidP="0078358C">
      <w:pPr>
        <w:jc w:val="both"/>
        <w:rPr>
          <w:rFonts w:ascii="Arial" w:hAnsi="Arial" w:cs="Arial"/>
          <w:b/>
          <w:bCs/>
          <w:u w:val="single"/>
        </w:rPr>
      </w:pPr>
    </w:p>
    <w:p w14:paraId="594E8175" w14:textId="77777777" w:rsidR="0078358C" w:rsidRPr="003766AE" w:rsidRDefault="0078358C" w:rsidP="0078358C">
      <w:pPr>
        <w:jc w:val="both"/>
        <w:rPr>
          <w:rFonts w:ascii="Arial" w:hAnsi="Arial" w:cs="Arial"/>
          <w:b/>
          <w:bCs/>
          <w:u w:val="single"/>
        </w:rPr>
      </w:pPr>
    </w:p>
    <w:p w14:paraId="33C94D48" w14:textId="77777777" w:rsidR="0078358C" w:rsidRDefault="0078358C" w:rsidP="0078358C">
      <w:pPr>
        <w:jc w:val="both"/>
        <w:rPr>
          <w:rFonts w:ascii="Arial" w:hAnsi="Arial" w:cs="Arial"/>
          <w:b/>
          <w:bCs/>
          <w:u w:val="single"/>
        </w:rPr>
      </w:pPr>
    </w:p>
    <w:p w14:paraId="4CA68C96" w14:textId="77777777" w:rsidR="0078358C" w:rsidRDefault="0078358C" w:rsidP="0078358C">
      <w:pPr>
        <w:jc w:val="both"/>
        <w:rPr>
          <w:rFonts w:ascii="Arial" w:hAnsi="Arial" w:cs="Arial"/>
          <w:b/>
          <w:bCs/>
          <w:u w:val="single"/>
        </w:rPr>
      </w:pPr>
    </w:p>
    <w:p w14:paraId="2C6C30A2" w14:textId="77777777" w:rsidR="0078358C" w:rsidRPr="00915AF7" w:rsidRDefault="0078358C" w:rsidP="0078358C">
      <w:pPr>
        <w:spacing w:before="240" w:after="240"/>
        <w:jc w:val="both"/>
      </w:pPr>
      <w:r w:rsidRPr="00915AF7">
        <w:rPr>
          <w:rFonts w:ascii="Arial" w:eastAsia="Arial" w:hAnsi="Arial" w:cs="Arial"/>
        </w:rPr>
        <w:t xml:space="preserve">The Community Inclusion and Empowerment Framework for Children with Disabilities (CWD) is further strengthened by integrating a Social-Ecological Model, which enables a multi-level understanding of the </w:t>
      </w:r>
      <w:r w:rsidRPr="00160EFD">
        <w:rPr>
          <w:rFonts w:ascii="Arial" w:eastAsia="Arial" w:hAnsi="Arial" w:cs="Arial"/>
        </w:rPr>
        <w:t>factors influencing attitudes, behaviors, and inclusion outcomes. Drawing on Bronfenbrenner’s Ecological Systems Theory (1979) and</w:t>
      </w:r>
      <w:r w:rsidRPr="00915AF7">
        <w:rPr>
          <w:rFonts w:ascii="Arial" w:eastAsia="Arial" w:hAnsi="Arial" w:cs="Arial"/>
        </w:rPr>
        <w:t xml:space="preserve"> the WHO Community-Based Rehabilitation (CBR) Guidelines (2010), this approach recognizes that community attitudes are </w:t>
      </w:r>
      <w:r w:rsidRPr="00915AF7">
        <w:rPr>
          <w:rFonts w:ascii="Arial" w:eastAsia="Arial" w:hAnsi="Arial" w:cs="Arial"/>
        </w:rPr>
        <w:lastRenderedPageBreak/>
        <w:t>shaped not only by individual perceptions but also by broader social, relational, and institutional dynamics.</w:t>
      </w:r>
    </w:p>
    <w:p w14:paraId="4D927E08" w14:textId="77777777" w:rsidR="0078358C" w:rsidRDefault="0078358C" w:rsidP="0078358C">
      <w:pPr>
        <w:spacing w:before="240" w:after="240"/>
        <w:jc w:val="both"/>
      </w:pPr>
      <w:r w:rsidRPr="5ED3780E">
        <w:rPr>
          <w:rFonts w:ascii="Arial" w:eastAsia="Arial" w:hAnsi="Arial" w:cs="Arial"/>
        </w:rPr>
        <w:t>This framework conceptualizes inclusion as an outcome of interactions across four interconnected levels:</w:t>
      </w:r>
    </w:p>
    <w:p w14:paraId="07F9E82E" w14:textId="77777777" w:rsidR="0078358C" w:rsidRPr="0001029F" w:rsidRDefault="0078358C" w:rsidP="0078358C">
      <w:pPr>
        <w:pStyle w:val="Heading3"/>
        <w:spacing w:before="281" w:after="281"/>
        <w:jc w:val="both"/>
        <w:rPr>
          <w:rFonts w:ascii="Arial" w:eastAsia="Calibri" w:hAnsi="Arial" w:cs="Arial"/>
          <w:b/>
          <w:bCs/>
          <w:color w:val="auto"/>
          <w:sz w:val="22"/>
          <w:szCs w:val="22"/>
        </w:rPr>
      </w:pPr>
      <w:r w:rsidRPr="0001029F">
        <w:rPr>
          <w:rFonts w:ascii="Arial" w:eastAsia="Calibri" w:hAnsi="Arial" w:cs="Arial"/>
          <w:b/>
          <w:bCs/>
          <w:color w:val="auto"/>
          <w:sz w:val="22"/>
          <w:szCs w:val="22"/>
        </w:rPr>
        <w:t>1. Individual Level (Knowledge and Beliefs)</w:t>
      </w:r>
    </w:p>
    <w:p w14:paraId="194CD613" w14:textId="77777777" w:rsidR="0078358C" w:rsidRDefault="0078358C" w:rsidP="0078358C">
      <w:pPr>
        <w:spacing w:before="240" w:after="240"/>
        <w:jc w:val="both"/>
      </w:pPr>
      <w:r w:rsidRPr="5ED3780E">
        <w:rPr>
          <w:rFonts w:ascii="Arial" w:eastAsia="Arial" w:hAnsi="Arial" w:cs="Arial"/>
        </w:rPr>
        <w:t>At the individual level, the framework examines community members’ knowledge, awareness, and personal beliefs regarding children with disabilities. This includes understanding of disability, emotional responses, perceived capabilities of CWD, and confidence in interacting with them. Limited knowledge and misconceptions at this level often contribute to fear, discomfort, and social distance.</w:t>
      </w:r>
    </w:p>
    <w:p w14:paraId="33BD5492" w14:textId="77777777" w:rsidR="0078358C" w:rsidRPr="0001029F" w:rsidRDefault="0078358C" w:rsidP="0078358C">
      <w:pPr>
        <w:pStyle w:val="Heading3"/>
        <w:spacing w:before="281" w:after="281"/>
        <w:jc w:val="both"/>
        <w:rPr>
          <w:rFonts w:ascii="Arial" w:eastAsia="Calibri" w:hAnsi="Arial" w:cs="Arial"/>
          <w:b/>
          <w:bCs/>
          <w:color w:val="auto"/>
          <w:sz w:val="22"/>
          <w:szCs w:val="22"/>
        </w:rPr>
      </w:pPr>
      <w:r w:rsidRPr="0001029F">
        <w:rPr>
          <w:rFonts w:ascii="Arial" w:eastAsia="Calibri" w:hAnsi="Arial" w:cs="Arial"/>
          <w:b/>
          <w:bCs/>
          <w:color w:val="auto"/>
          <w:sz w:val="22"/>
          <w:szCs w:val="22"/>
        </w:rPr>
        <w:t>2. Interpersonal Level (Family and Social Relationships)</w:t>
      </w:r>
    </w:p>
    <w:p w14:paraId="01622B53" w14:textId="77777777" w:rsidR="0078358C" w:rsidRDefault="0078358C" w:rsidP="0078358C">
      <w:pPr>
        <w:spacing w:before="240" w:after="240"/>
        <w:jc w:val="both"/>
      </w:pPr>
      <w:r w:rsidRPr="5ED3780E">
        <w:rPr>
          <w:rFonts w:ascii="Arial" w:eastAsia="Arial" w:hAnsi="Arial" w:cs="Arial"/>
        </w:rPr>
        <w:t>This level focuses on immediate social environments, particularly family attitudes and close social relationships. It explores how family norms, peer influence, and household-level perceptions shape behaviors toward children with disabilities. Acceptance or resistance within families significantly influences opportunities for interaction, support, and inclusion.</w:t>
      </w:r>
    </w:p>
    <w:p w14:paraId="2E24D12A" w14:textId="77777777" w:rsidR="0078358C" w:rsidRPr="0001029F" w:rsidRDefault="0078358C" w:rsidP="0078358C">
      <w:pPr>
        <w:pStyle w:val="Heading3"/>
        <w:spacing w:before="281" w:after="281"/>
        <w:jc w:val="both"/>
        <w:rPr>
          <w:rFonts w:ascii="Arial" w:eastAsia="Calibri" w:hAnsi="Arial" w:cs="Arial"/>
          <w:b/>
          <w:bCs/>
          <w:color w:val="auto"/>
          <w:sz w:val="22"/>
          <w:szCs w:val="22"/>
        </w:rPr>
      </w:pPr>
      <w:r w:rsidRPr="5ED3780E">
        <w:rPr>
          <w:rFonts w:ascii="Arial" w:eastAsia="Arial" w:hAnsi="Arial" w:cs="Arial"/>
          <w:b/>
          <w:bCs/>
        </w:rPr>
        <w:t>3</w:t>
      </w:r>
      <w:r w:rsidRPr="0001029F">
        <w:rPr>
          <w:rFonts w:ascii="Arial" w:eastAsia="Calibri" w:hAnsi="Arial" w:cs="Arial"/>
          <w:b/>
          <w:bCs/>
          <w:color w:val="auto"/>
          <w:sz w:val="22"/>
          <w:szCs w:val="22"/>
        </w:rPr>
        <w:t>. Community Level (Social Norms and Stigma)</w:t>
      </w:r>
    </w:p>
    <w:p w14:paraId="55791312" w14:textId="77777777" w:rsidR="0078358C" w:rsidRDefault="0078358C" w:rsidP="0078358C">
      <w:pPr>
        <w:spacing w:before="240" w:after="240"/>
        <w:jc w:val="both"/>
      </w:pPr>
      <w:r w:rsidRPr="5ED3780E">
        <w:rPr>
          <w:rFonts w:ascii="Arial" w:eastAsia="Arial" w:hAnsi="Arial" w:cs="Arial"/>
        </w:rPr>
        <w:t>At the community level, the framework analyzes prevailing social norms, cultural beliefs, and collective attitudes toward disability. This includes stigma, discrimination, and expectations around social participation and inclusion. Community-level norms often reinforce exclusionary practices, such as reluctance toward inclusive education or social integration, even when individual attitudes may appear neutral or positive.</w:t>
      </w:r>
    </w:p>
    <w:p w14:paraId="20DD8494" w14:textId="77777777" w:rsidR="0078358C" w:rsidRPr="0001029F" w:rsidRDefault="0078358C" w:rsidP="0001029F">
      <w:pPr>
        <w:jc w:val="both"/>
        <w:rPr>
          <w:rFonts w:ascii="Arial" w:hAnsi="Arial" w:cs="Arial"/>
          <w:b/>
          <w:bCs/>
        </w:rPr>
      </w:pPr>
      <w:r w:rsidRPr="0001029F">
        <w:rPr>
          <w:rFonts w:ascii="Arial" w:hAnsi="Arial" w:cs="Arial"/>
          <w:b/>
          <w:bCs/>
        </w:rPr>
        <w:t>4. Institutional and Policy Level (Systems and Structures)</w:t>
      </w:r>
    </w:p>
    <w:p w14:paraId="78631EE0" w14:textId="029E8792" w:rsidR="0078358C" w:rsidRDefault="0078358C" w:rsidP="006B2345">
      <w:pPr>
        <w:spacing w:before="240" w:after="240"/>
        <w:jc w:val="both"/>
      </w:pPr>
      <w:r w:rsidRPr="5ED3780E">
        <w:rPr>
          <w:rFonts w:ascii="Arial" w:eastAsia="Arial" w:hAnsi="Arial" w:cs="Arial"/>
        </w:rPr>
        <w:t>This level captures the role of formal institutions, including schools, local governance structures, and service systems, in shaping inclusion. It examines perceptions of institutional readiness, availability of support services, and the effectiveness of state and societal efforts. Barriers at this level, such as a lack of inclusive education practices or limited policy awareness, can significantly hinder the participation of children with disabilities.</w:t>
      </w:r>
    </w:p>
    <w:p w14:paraId="0DA4600E" w14:textId="77777777" w:rsidR="0078358C" w:rsidRPr="00BB0271" w:rsidRDefault="0078358C" w:rsidP="00BB0271">
      <w:pPr>
        <w:jc w:val="both"/>
        <w:rPr>
          <w:rFonts w:asciiTheme="minorBidi" w:eastAsiaTheme="majorEastAsia" w:hAnsiTheme="minorBidi" w:cstheme="minorBidi"/>
          <w:b/>
          <w:bCs/>
          <w:sz w:val="28"/>
          <w:szCs w:val="28"/>
        </w:rPr>
      </w:pPr>
      <w:r w:rsidRPr="00BB0271">
        <w:rPr>
          <w:rFonts w:asciiTheme="minorBidi" w:eastAsiaTheme="majorEastAsia" w:hAnsiTheme="minorBidi" w:cstheme="minorBidi"/>
          <w:b/>
          <w:bCs/>
          <w:sz w:val="28"/>
          <w:szCs w:val="28"/>
        </w:rPr>
        <w:t>Integrated Pathway to Inclusion and Empowerment</w:t>
      </w:r>
    </w:p>
    <w:p w14:paraId="534CE2D7" w14:textId="580E02AB" w:rsidR="006B2345" w:rsidRPr="005500E5" w:rsidRDefault="0078358C" w:rsidP="005500E5">
      <w:pPr>
        <w:spacing w:before="240" w:after="240"/>
        <w:jc w:val="both"/>
      </w:pPr>
      <w:r w:rsidRPr="5ED3780E">
        <w:rPr>
          <w:rFonts w:ascii="Arial" w:eastAsia="Arial" w:hAnsi="Arial" w:cs="Arial"/>
        </w:rPr>
        <w:t xml:space="preserve">Across these four levels, the framework highlights that </w:t>
      </w:r>
      <w:r w:rsidRPr="00FC1B48">
        <w:rPr>
          <w:rFonts w:ascii="Arial" w:eastAsia="Arial" w:hAnsi="Arial" w:cs="Arial"/>
        </w:rPr>
        <w:t>knowledge and awareness influence attitudes</w:t>
      </w:r>
      <w:r w:rsidRPr="5ED3780E">
        <w:rPr>
          <w:rFonts w:ascii="Arial" w:eastAsia="Arial" w:hAnsi="Arial" w:cs="Arial"/>
        </w:rPr>
        <w:t xml:space="preserve">, which in turn shape </w:t>
      </w:r>
      <w:r w:rsidRPr="00FC1B48">
        <w:rPr>
          <w:rFonts w:ascii="Arial" w:eastAsia="Arial" w:hAnsi="Arial" w:cs="Arial"/>
        </w:rPr>
        <w:t>social norms and behaviors</w:t>
      </w:r>
      <w:r w:rsidRPr="5ED3780E">
        <w:rPr>
          <w:rFonts w:ascii="Arial" w:eastAsia="Arial" w:hAnsi="Arial" w:cs="Arial"/>
        </w:rPr>
        <w:t xml:space="preserve">, ultimately affecting the </w:t>
      </w:r>
      <w:r w:rsidRPr="00FC1B48">
        <w:rPr>
          <w:rFonts w:ascii="Arial" w:eastAsia="Arial" w:hAnsi="Arial" w:cs="Arial"/>
        </w:rPr>
        <w:t>participation and empowerment of children with disabilities</w:t>
      </w:r>
      <w:r w:rsidRPr="5ED3780E">
        <w:rPr>
          <w:rFonts w:ascii="Arial" w:eastAsia="Arial" w:hAnsi="Arial" w:cs="Arial"/>
        </w:rPr>
        <w:t>. Importantly, these levels are interdependent changes at one level can reinforce or constrain progress at others.</w:t>
      </w:r>
    </w:p>
    <w:p w14:paraId="1A7C83A6" w14:textId="266A33AB" w:rsidR="003766AE" w:rsidRPr="006B2345" w:rsidRDefault="003766AE" w:rsidP="006B2345">
      <w:pPr>
        <w:jc w:val="both"/>
        <w:rPr>
          <w:rFonts w:asciiTheme="minorBidi" w:eastAsiaTheme="majorEastAsia" w:hAnsiTheme="minorBidi" w:cstheme="minorBidi"/>
          <w:b/>
          <w:bCs/>
          <w:color w:val="2F5496" w:themeColor="accent1" w:themeShade="BF"/>
          <w:sz w:val="36"/>
          <w:szCs w:val="36"/>
        </w:rPr>
      </w:pPr>
      <w:r w:rsidRPr="00BB0271">
        <w:rPr>
          <w:rFonts w:asciiTheme="minorBidi" w:eastAsiaTheme="majorEastAsia" w:hAnsiTheme="minorBidi" w:cstheme="minorBidi"/>
          <w:b/>
          <w:bCs/>
          <w:sz w:val="28"/>
          <w:szCs w:val="28"/>
        </w:rPr>
        <w:t>Methodology</w:t>
      </w:r>
    </w:p>
    <w:p w14:paraId="35D32EFA" w14:textId="77777777" w:rsidR="003766AE" w:rsidRPr="003766AE" w:rsidRDefault="003766AE" w:rsidP="003766AE">
      <w:pPr>
        <w:jc w:val="both"/>
        <w:rPr>
          <w:rFonts w:ascii="Arial" w:hAnsi="Arial" w:cs="Arial"/>
          <w:b/>
          <w:bCs/>
        </w:rPr>
      </w:pPr>
      <w:r w:rsidRPr="003766AE">
        <w:rPr>
          <w:rFonts w:ascii="Arial" w:hAnsi="Arial" w:cs="Arial"/>
          <w:b/>
          <w:bCs/>
        </w:rPr>
        <w:t>Study Design</w:t>
      </w:r>
    </w:p>
    <w:p w14:paraId="01BE0517" w14:textId="5EC560DA" w:rsidR="003766AE" w:rsidRPr="003766AE" w:rsidRDefault="00B74632" w:rsidP="003766AE">
      <w:pPr>
        <w:jc w:val="both"/>
        <w:rPr>
          <w:rFonts w:ascii="Arial" w:hAnsi="Arial" w:cs="Arial"/>
        </w:rPr>
      </w:pPr>
      <w:r>
        <w:rPr>
          <w:rFonts w:ascii="Arial" w:hAnsi="Arial" w:cs="Arial"/>
        </w:rPr>
        <w:lastRenderedPageBreak/>
        <w:t>This study used a cross-sectional quantitative survey design to evaluate community attitudes toward children with disabilities in the areas where the SMS project was implemented. The survey employed a structured questionnaire based on adapted UNICEF Knowledge, Attitude, and Practice (KAP) tools and partner IDP survey instruments, tailored to the Bangladesh context.</w:t>
      </w:r>
    </w:p>
    <w:p w14:paraId="71D5F5C8" w14:textId="77777777" w:rsidR="003766AE" w:rsidRPr="003766AE" w:rsidRDefault="003766AE" w:rsidP="003766AE">
      <w:pPr>
        <w:jc w:val="both"/>
        <w:rPr>
          <w:rFonts w:ascii="Arial" w:hAnsi="Arial" w:cs="Arial"/>
        </w:rPr>
      </w:pPr>
      <w:r w:rsidRPr="003766AE">
        <w:rPr>
          <w:rFonts w:ascii="Arial" w:hAnsi="Arial" w:cs="Arial"/>
        </w:rPr>
        <w:t xml:space="preserve">The questionnaire included demographic questions and a set of statements measured using a 5-point Likert scale ranging from </w:t>
      </w:r>
      <w:r w:rsidRPr="003766AE">
        <w:rPr>
          <w:rFonts w:ascii="Arial" w:hAnsi="Arial" w:cs="Arial"/>
          <w:i/>
          <w:iCs/>
        </w:rPr>
        <w:t>strongly disagree</w:t>
      </w:r>
      <w:r w:rsidRPr="003766AE">
        <w:rPr>
          <w:rFonts w:ascii="Arial" w:hAnsi="Arial" w:cs="Arial"/>
        </w:rPr>
        <w:t xml:space="preserve"> to </w:t>
      </w:r>
      <w:r w:rsidRPr="003766AE">
        <w:rPr>
          <w:rFonts w:ascii="Arial" w:hAnsi="Arial" w:cs="Arial"/>
          <w:i/>
          <w:iCs/>
        </w:rPr>
        <w:t>strongly agree</w:t>
      </w:r>
      <w:r w:rsidRPr="003766AE">
        <w:rPr>
          <w:rFonts w:ascii="Arial" w:hAnsi="Arial" w:cs="Arial"/>
        </w:rPr>
        <w:t>. The tool captured attitudes across four thematic areas:</w:t>
      </w:r>
    </w:p>
    <w:p w14:paraId="3842DCDD" w14:textId="77777777" w:rsidR="003766AE" w:rsidRPr="003766AE" w:rsidRDefault="003766AE" w:rsidP="003766AE">
      <w:pPr>
        <w:numPr>
          <w:ilvl w:val="0"/>
          <w:numId w:val="12"/>
        </w:numPr>
        <w:jc w:val="both"/>
        <w:rPr>
          <w:rFonts w:ascii="Arial" w:hAnsi="Arial" w:cs="Arial"/>
        </w:rPr>
      </w:pPr>
      <w:r w:rsidRPr="003766AE">
        <w:rPr>
          <w:rFonts w:ascii="Arial" w:hAnsi="Arial" w:cs="Arial"/>
        </w:rPr>
        <w:t>Attitudes and emotional responses toward children with disabilities</w:t>
      </w:r>
    </w:p>
    <w:p w14:paraId="781FE7B8" w14:textId="77777777" w:rsidR="003766AE" w:rsidRPr="003766AE" w:rsidRDefault="003766AE" w:rsidP="003766AE">
      <w:pPr>
        <w:numPr>
          <w:ilvl w:val="0"/>
          <w:numId w:val="12"/>
        </w:numPr>
        <w:jc w:val="both"/>
        <w:rPr>
          <w:rFonts w:ascii="Arial" w:hAnsi="Arial" w:cs="Arial"/>
        </w:rPr>
      </w:pPr>
      <w:r w:rsidRPr="003766AE">
        <w:rPr>
          <w:rFonts w:ascii="Arial" w:hAnsi="Arial" w:cs="Arial"/>
        </w:rPr>
        <w:t>Perceptions of societal treatment toward families of children with disabilities</w:t>
      </w:r>
    </w:p>
    <w:p w14:paraId="7B096B16" w14:textId="77777777" w:rsidR="003766AE" w:rsidRPr="003766AE" w:rsidRDefault="003766AE" w:rsidP="003766AE">
      <w:pPr>
        <w:numPr>
          <w:ilvl w:val="0"/>
          <w:numId w:val="12"/>
        </w:numPr>
        <w:jc w:val="both"/>
        <w:rPr>
          <w:rFonts w:ascii="Arial" w:hAnsi="Arial" w:cs="Arial"/>
        </w:rPr>
      </w:pPr>
      <w:r w:rsidRPr="003766AE">
        <w:rPr>
          <w:rFonts w:ascii="Arial" w:hAnsi="Arial" w:cs="Arial"/>
        </w:rPr>
        <w:t>Perceived effectiveness of state, societal, and family efforts</w:t>
      </w:r>
    </w:p>
    <w:p w14:paraId="335E24E7" w14:textId="77777777" w:rsidR="003766AE" w:rsidRPr="003766AE" w:rsidRDefault="003766AE" w:rsidP="003766AE">
      <w:pPr>
        <w:numPr>
          <w:ilvl w:val="0"/>
          <w:numId w:val="12"/>
        </w:numPr>
        <w:jc w:val="both"/>
        <w:rPr>
          <w:rFonts w:ascii="Arial" w:hAnsi="Arial" w:cs="Arial"/>
        </w:rPr>
      </w:pPr>
      <w:r w:rsidRPr="003766AE">
        <w:rPr>
          <w:rFonts w:ascii="Arial" w:hAnsi="Arial" w:cs="Arial"/>
        </w:rPr>
        <w:t>Attitudes toward inclusive education and schooling</w:t>
      </w:r>
    </w:p>
    <w:p w14:paraId="3DBA79C6" w14:textId="22A8AEEE" w:rsidR="003766AE" w:rsidRPr="003766AE" w:rsidRDefault="003766AE" w:rsidP="003766AE">
      <w:pPr>
        <w:jc w:val="both"/>
        <w:rPr>
          <w:rFonts w:ascii="Arial" w:hAnsi="Arial" w:cs="Arial"/>
        </w:rPr>
      </w:pPr>
      <w:r>
        <w:rPr>
          <w:rFonts w:ascii="Arial" w:hAnsi="Arial" w:cs="Arial"/>
        </w:rPr>
        <w:t>Before</w:t>
      </w:r>
      <w:r w:rsidRPr="003766AE">
        <w:rPr>
          <w:rFonts w:ascii="Arial" w:hAnsi="Arial" w:cs="Arial"/>
        </w:rPr>
        <w:t xml:space="preserve"> finalization, the survey instrument was piloted with community respondents to ensure clarity and contextual relevance.</w:t>
      </w:r>
    </w:p>
    <w:p w14:paraId="30FDC675" w14:textId="5982D39A" w:rsidR="00B74632" w:rsidRPr="0078358C" w:rsidRDefault="0078358C" w:rsidP="0078358C">
      <w:pPr>
        <w:jc w:val="both"/>
        <w:rPr>
          <w:rFonts w:ascii="Arial" w:hAnsi="Arial" w:cs="Arial"/>
        </w:rPr>
      </w:pPr>
      <w:r w:rsidRPr="0078358C">
        <w:rPr>
          <w:rFonts w:ascii="Arial" w:hAnsi="Arial" w:cs="Arial"/>
        </w:rPr>
        <w:t>The study population consisted of adult community members residing in the catchment areas of government primary schools within selected project intervention districts. Respondents included both male and female community members from diverse socio-economic backgrounds, ensuring representation of households with and without exposure to children with disabilities.</w:t>
      </w:r>
    </w:p>
    <w:p w14:paraId="30601953" w14:textId="4156CED3" w:rsidR="003766AE" w:rsidRPr="00EF6F50" w:rsidRDefault="003766AE" w:rsidP="003766AE">
      <w:pPr>
        <w:jc w:val="both"/>
        <w:rPr>
          <w:rFonts w:ascii="Arial" w:hAnsi="Arial" w:cs="Arial"/>
          <w:b/>
          <w:bCs/>
        </w:rPr>
      </w:pPr>
      <w:r w:rsidRPr="00EF6F50">
        <w:rPr>
          <w:rFonts w:ascii="Arial" w:hAnsi="Arial" w:cs="Arial"/>
          <w:b/>
          <w:bCs/>
        </w:rPr>
        <w:t>Sampling</w:t>
      </w:r>
    </w:p>
    <w:p w14:paraId="732A289A" w14:textId="54917D13" w:rsidR="00F77E8B" w:rsidRPr="00F77E8B" w:rsidRDefault="00FE530A" w:rsidP="00F77E8B">
      <w:pPr>
        <w:jc w:val="both"/>
        <w:rPr>
          <w:rFonts w:ascii="Arial" w:hAnsi="Arial" w:cs="Arial"/>
        </w:rPr>
      </w:pPr>
      <w:r>
        <w:rPr>
          <w:rFonts w:ascii="Arial" w:hAnsi="Arial" w:cs="Arial"/>
        </w:rPr>
        <w:t xml:space="preserve">The study used Cochran’s formula to estimate the minimum required sample size at a 95 percent confidence level with a 6 percent margin of error. The initial calculation indicated a minimum sample of about 267 respondents. Because of the multi-stage cluster sampling design, a design effect of 1.5 was applied to account for potential intra-cluster correlation. This adjustment increased the required sample size to approximately 401 respondents. To ensure sufficient representation across the districts and project areas, the final sample size was expanded to 476 community respondents. </w:t>
      </w:r>
      <w:r w:rsidR="00CA1E8B" w:rsidRPr="00CA1E8B">
        <w:rPr>
          <w:rFonts w:ascii="Arial" w:hAnsi="Arial" w:cs="Arial"/>
        </w:rPr>
        <w:t xml:space="preserve">The study used a multi-stage cluster sampling design. Selected </w:t>
      </w:r>
      <w:proofErr w:type="spellStart"/>
      <w:r w:rsidR="00CA1E8B" w:rsidRPr="00CA1E8B">
        <w:rPr>
          <w:rFonts w:ascii="Arial" w:hAnsi="Arial" w:cs="Arial"/>
        </w:rPr>
        <w:t>upazilas</w:t>
      </w:r>
      <w:proofErr w:type="spellEnd"/>
      <w:r w:rsidR="00CA1E8B" w:rsidRPr="00CA1E8B">
        <w:rPr>
          <w:rFonts w:ascii="Arial" w:hAnsi="Arial" w:cs="Arial"/>
        </w:rPr>
        <w:t xml:space="preserve"> were included from project intervention districts, after which households within school catchment areas were sampled for respondent selection. Within each selected </w:t>
      </w:r>
      <w:proofErr w:type="spellStart"/>
      <w:r w:rsidR="00CA1E8B" w:rsidRPr="00CA1E8B">
        <w:rPr>
          <w:rFonts w:ascii="Arial" w:hAnsi="Arial" w:cs="Arial"/>
        </w:rPr>
        <w:t>upazila</w:t>
      </w:r>
      <w:proofErr w:type="spellEnd"/>
      <w:r w:rsidR="00CA1E8B" w:rsidRPr="00CA1E8B">
        <w:rPr>
          <w:rFonts w:ascii="Arial" w:hAnsi="Arial" w:cs="Arial"/>
        </w:rPr>
        <w:t xml:space="preserve">, 68 community respondents were surveyed using an equal allocation approach to maintain balanced representation across clusters. Respondents were randomly selected from households near the targeted schools. Replacement </w:t>
      </w:r>
      <w:proofErr w:type="spellStart"/>
      <w:r w:rsidR="00CA1E8B" w:rsidRPr="00CA1E8B">
        <w:rPr>
          <w:rFonts w:ascii="Arial" w:hAnsi="Arial" w:cs="Arial"/>
        </w:rPr>
        <w:t>upazilas</w:t>
      </w:r>
      <w:proofErr w:type="spellEnd"/>
      <w:r w:rsidR="00CA1E8B" w:rsidRPr="00CA1E8B">
        <w:rPr>
          <w:rFonts w:ascii="Arial" w:hAnsi="Arial" w:cs="Arial"/>
        </w:rPr>
        <w:t xml:space="preserve"> within the same districts were identified in advance to support uninterrupted field implementation if required.</w:t>
      </w:r>
      <w:r w:rsidR="00CA1E8B">
        <w:rPr>
          <w:rFonts w:ascii="Arial" w:hAnsi="Arial" w:cs="Arial"/>
        </w:rPr>
        <w:t xml:space="preserve"> </w:t>
      </w:r>
      <w:r w:rsidR="00915AF7">
        <w:rPr>
          <w:rFonts w:ascii="Arial" w:hAnsi="Arial" w:cs="Arial"/>
        </w:rPr>
        <w:t xml:space="preserve">Details of the sampling formula and distributions are shared in </w:t>
      </w:r>
      <w:hyperlink w:anchor="Annex1" w:history="1">
        <w:r w:rsidR="00915AF7" w:rsidRPr="00DD360F">
          <w:rPr>
            <w:rStyle w:val="Hyperlink"/>
            <w:rFonts w:ascii="Arial" w:hAnsi="Arial" w:cs="Arial"/>
            <w:b/>
            <w:bCs/>
          </w:rPr>
          <w:t>Annex 1</w:t>
        </w:r>
      </w:hyperlink>
    </w:p>
    <w:p w14:paraId="2B7730E0" w14:textId="77777777" w:rsidR="003766AE" w:rsidRDefault="003766AE" w:rsidP="003766AE">
      <w:pPr>
        <w:jc w:val="both"/>
        <w:rPr>
          <w:rFonts w:ascii="Arial" w:hAnsi="Arial" w:cs="Arial"/>
          <w:b/>
          <w:bCs/>
          <w:u w:val="single"/>
        </w:rPr>
      </w:pPr>
    </w:p>
    <w:p w14:paraId="0FBE0CF1" w14:textId="77777777" w:rsidR="003766AE" w:rsidRPr="00EF6F50" w:rsidRDefault="003766AE" w:rsidP="003766AE">
      <w:pPr>
        <w:jc w:val="both"/>
        <w:rPr>
          <w:rFonts w:ascii="Arial" w:hAnsi="Arial" w:cs="Arial"/>
          <w:b/>
          <w:bCs/>
        </w:rPr>
      </w:pPr>
      <w:r w:rsidRPr="00EF6F50">
        <w:rPr>
          <w:rFonts w:ascii="Arial" w:hAnsi="Arial" w:cs="Arial"/>
          <w:b/>
          <w:bCs/>
        </w:rPr>
        <w:t>Data Collection</w:t>
      </w:r>
    </w:p>
    <w:p w14:paraId="09033A38" w14:textId="31FE7F65" w:rsidR="003766AE" w:rsidRPr="003766AE" w:rsidRDefault="003766AE" w:rsidP="003766AE">
      <w:pPr>
        <w:jc w:val="both"/>
        <w:rPr>
          <w:rFonts w:ascii="Arial" w:hAnsi="Arial" w:cs="Arial"/>
        </w:rPr>
      </w:pPr>
      <w:r w:rsidRPr="003766AE">
        <w:rPr>
          <w:rFonts w:ascii="Arial" w:hAnsi="Arial" w:cs="Arial"/>
        </w:rPr>
        <w:t xml:space="preserve">Data </w:t>
      </w:r>
      <w:r w:rsidR="00204BA1">
        <w:rPr>
          <w:rFonts w:ascii="Arial" w:hAnsi="Arial" w:cs="Arial"/>
        </w:rPr>
        <w:t xml:space="preserve">was </w:t>
      </w:r>
      <w:r w:rsidRPr="003766AE">
        <w:rPr>
          <w:rFonts w:ascii="Arial" w:hAnsi="Arial" w:cs="Arial"/>
        </w:rPr>
        <w:t>collected using trained enumerators through face-to-face interviews with community members. The questionnaire collected information on:</w:t>
      </w:r>
    </w:p>
    <w:p w14:paraId="5BDD2074" w14:textId="77777777" w:rsidR="003766AE" w:rsidRPr="003766AE" w:rsidRDefault="003766AE" w:rsidP="003766AE">
      <w:pPr>
        <w:numPr>
          <w:ilvl w:val="0"/>
          <w:numId w:val="13"/>
        </w:numPr>
        <w:jc w:val="both"/>
        <w:rPr>
          <w:rFonts w:ascii="Arial" w:hAnsi="Arial" w:cs="Arial"/>
        </w:rPr>
      </w:pPr>
      <w:r w:rsidRPr="003766AE">
        <w:rPr>
          <w:rFonts w:ascii="Arial" w:hAnsi="Arial" w:cs="Arial"/>
        </w:rPr>
        <w:t>Respondent demographics</w:t>
      </w:r>
    </w:p>
    <w:p w14:paraId="4D32DF20" w14:textId="77777777" w:rsidR="003766AE" w:rsidRPr="003766AE" w:rsidRDefault="003766AE" w:rsidP="003766AE">
      <w:pPr>
        <w:numPr>
          <w:ilvl w:val="0"/>
          <w:numId w:val="13"/>
        </w:numPr>
        <w:jc w:val="both"/>
        <w:rPr>
          <w:rFonts w:ascii="Arial" w:hAnsi="Arial" w:cs="Arial"/>
        </w:rPr>
      </w:pPr>
      <w:r w:rsidRPr="003766AE">
        <w:rPr>
          <w:rFonts w:ascii="Arial" w:hAnsi="Arial" w:cs="Arial"/>
        </w:rPr>
        <w:t>Knowledge of disability</w:t>
      </w:r>
    </w:p>
    <w:p w14:paraId="33A6B86D" w14:textId="77777777" w:rsidR="003766AE" w:rsidRPr="003766AE" w:rsidRDefault="003766AE" w:rsidP="003766AE">
      <w:pPr>
        <w:numPr>
          <w:ilvl w:val="0"/>
          <w:numId w:val="13"/>
        </w:numPr>
        <w:jc w:val="both"/>
        <w:rPr>
          <w:rFonts w:ascii="Arial" w:hAnsi="Arial" w:cs="Arial"/>
        </w:rPr>
      </w:pPr>
      <w:r w:rsidRPr="003766AE">
        <w:rPr>
          <w:rFonts w:ascii="Arial" w:hAnsi="Arial" w:cs="Arial"/>
        </w:rPr>
        <w:lastRenderedPageBreak/>
        <w:t>Attitudes toward children with disabilities</w:t>
      </w:r>
    </w:p>
    <w:p w14:paraId="1DFDF35C" w14:textId="77777777" w:rsidR="003766AE" w:rsidRPr="003766AE" w:rsidRDefault="003766AE" w:rsidP="003766AE">
      <w:pPr>
        <w:numPr>
          <w:ilvl w:val="0"/>
          <w:numId w:val="13"/>
        </w:numPr>
        <w:jc w:val="both"/>
        <w:rPr>
          <w:rFonts w:ascii="Arial" w:hAnsi="Arial" w:cs="Arial"/>
        </w:rPr>
      </w:pPr>
      <w:r w:rsidRPr="003766AE">
        <w:rPr>
          <w:rFonts w:ascii="Arial" w:hAnsi="Arial" w:cs="Arial"/>
        </w:rPr>
        <w:t>Perceptions of societal treatment</w:t>
      </w:r>
    </w:p>
    <w:p w14:paraId="326DC805" w14:textId="77777777" w:rsidR="003766AE" w:rsidRPr="003766AE" w:rsidRDefault="003766AE" w:rsidP="003766AE">
      <w:pPr>
        <w:numPr>
          <w:ilvl w:val="0"/>
          <w:numId w:val="13"/>
        </w:numPr>
        <w:jc w:val="both"/>
        <w:rPr>
          <w:rFonts w:ascii="Arial" w:hAnsi="Arial" w:cs="Arial"/>
        </w:rPr>
      </w:pPr>
      <w:r w:rsidRPr="003766AE">
        <w:rPr>
          <w:rFonts w:ascii="Arial" w:hAnsi="Arial" w:cs="Arial"/>
        </w:rPr>
        <w:t>Views on inclusive education</w:t>
      </w:r>
    </w:p>
    <w:p w14:paraId="118D0D76" w14:textId="6EE8CEE2" w:rsidR="00204BA1" w:rsidRDefault="003766AE" w:rsidP="003766AE">
      <w:pPr>
        <w:jc w:val="both"/>
        <w:rPr>
          <w:rFonts w:ascii="Arial" w:hAnsi="Arial" w:cs="Arial"/>
        </w:rPr>
      </w:pPr>
      <w:r w:rsidRPr="003766AE">
        <w:rPr>
          <w:rFonts w:ascii="Arial" w:hAnsi="Arial" w:cs="Arial"/>
        </w:rPr>
        <w:t>Responses were recorded on a five-point Likert scale, allowing for measurement of varying levels of agreement or disagreement.</w:t>
      </w:r>
    </w:p>
    <w:p w14:paraId="304203B7" w14:textId="0BCBB561" w:rsidR="0078358C" w:rsidRPr="00EF6F50" w:rsidRDefault="0078358C" w:rsidP="0078358C">
      <w:pPr>
        <w:jc w:val="both"/>
        <w:rPr>
          <w:rFonts w:ascii="Arial" w:hAnsi="Arial" w:cs="Arial"/>
          <w:b/>
          <w:bCs/>
        </w:rPr>
      </w:pPr>
      <w:r w:rsidRPr="00EF6F50">
        <w:rPr>
          <w:rFonts w:ascii="Arial" w:hAnsi="Arial" w:cs="Arial"/>
          <w:b/>
          <w:bCs/>
        </w:rPr>
        <w:t>Data Analysis</w:t>
      </w:r>
    </w:p>
    <w:p w14:paraId="741CA5A2" w14:textId="41E9DE0A" w:rsidR="0030592D" w:rsidRDefault="0078358C" w:rsidP="00915AF7">
      <w:pPr>
        <w:jc w:val="both"/>
        <w:rPr>
          <w:rFonts w:ascii="Arial" w:hAnsi="Arial" w:cs="Arial"/>
        </w:rPr>
      </w:pPr>
      <w:r w:rsidRPr="0078358C">
        <w:rPr>
          <w:rFonts w:ascii="Arial" w:hAnsi="Arial" w:cs="Arial"/>
        </w:rPr>
        <w:t>Data were analyzed using descriptive statistics, including frequencies, percentages, and cross-tabulations to examine patterns in attitudes and perceptions. Likert scale responses were aggregated to interpret overall trends across thematic domains. In addition, comparative interpretation was applied to identify inconsistencies and underlying patterns in attitudes. While the analysis primarily relies on descriptive statistics, it is interpreted through a theoretical lens to enhance analytical depth.</w:t>
      </w:r>
    </w:p>
    <w:p w14:paraId="2F05CE2F" w14:textId="6168C800" w:rsidR="00A23257" w:rsidRPr="00A23257" w:rsidRDefault="00A23257" w:rsidP="00A23257">
      <w:pPr>
        <w:jc w:val="both"/>
        <w:rPr>
          <w:rFonts w:ascii="Arial" w:hAnsi="Arial" w:cs="Arial"/>
          <w:b/>
          <w:bCs/>
        </w:rPr>
      </w:pPr>
      <w:r w:rsidRPr="00A23257">
        <w:rPr>
          <w:rFonts w:ascii="Arial" w:hAnsi="Arial" w:cs="Arial"/>
          <w:b/>
          <w:bCs/>
        </w:rPr>
        <w:t>Ethical Consideration:</w:t>
      </w:r>
    </w:p>
    <w:p w14:paraId="0CC39A66" w14:textId="730C4C1F" w:rsidR="00A23257" w:rsidRPr="00A23257" w:rsidRDefault="00A23257" w:rsidP="00A23257">
      <w:pPr>
        <w:jc w:val="both"/>
        <w:rPr>
          <w:rFonts w:ascii="Arial" w:hAnsi="Arial" w:cs="Arial"/>
        </w:rPr>
      </w:pPr>
      <w:r w:rsidRPr="00A23257">
        <w:rPr>
          <w:rFonts w:ascii="Arial" w:hAnsi="Arial" w:cs="Arial"/>
        </w:rPr>
        <w:t xml:space="preserve">Ethical considerations were strictly maintained throughout the study. Informed consent was obtained from all respondents </w:t>
      </w:r>
      <w:r w:rsidR="00160EFD">
        <w:rPr>
          <w:rFonts w:ascii="Arial" w:hAnsi="Arial" w:cs="Arial"/>
        </w:rPr>
        <w:t>before</w:t>
      </w:r>
      <w:r w:rsidRPr="00A23257">
        <w:rPr>
          <w:rFonts w:ascii="Arial" w:hAnsi="Arial" w:cs="Arial"/>
        </w:rPr>
        <w:t xml:space="preserve"> data collection. Participation was voluntary, and respondents were assured of confidentiality and anonymity. No personal identifiers were recorded in the dataset. The study adhered to standard ethical guidelines for social research.</w:t>
      </w:r>
    </w:p>
    <w:p w14:paraId="39FE9738" w14:textId="77777777" w:rsidR="00A23257" w:rsidRDefault="00A23257" w:rsidP="0078358C">
      <w:pPr>
        <w:jc w:val="both"/>
        <w:rPr>
          <w:rFonts w:ascii="Arial" w:hAnsi="Arial" w:cs="Arial"/>
        </w:rPr>
      </w:pPr>
    </w:p>
    <w:p w14:paraId="4E104E33" w14:textId="6BAF8201" w:rsidR="64621A86" w:rsidRPr="006B2345" w:rsidRDefault="00C14983" w:rsidP="5ED3780E">
      <w:pPr>
        <w:jc w:val="both"/>
        <w:rPr>
          <w:rFonts w:asciiTheme="minorBidi" w:eastAsiaTheme="majorEastAsia" w:hAnsiTheme="minorBidi" w:cstheme="minorBidi"/>
          <w:b/>
          <w:bCs/>
          <w:color w:val="2F5496" w:themeColor="accent1" w:themeShade="BF"/>
          <w:sz w:val="36"/>
          <w:szCs w:val="36"/>
        </w:rPr>
      </w:pPr>
      <w:r w:rsidRPr="00BB0271">
        <w:rPr>
          <w:rFonts w:asciiTheme="minorBidi" w:eastAsiaTheme="majorEastAsia" w:hAnsiTheme="minorBidi" w:cstheme="minorBidi"/>
          <w:b/>
          <w:bCs/>
          <w:sz w:val="28"/>
          <w:szCs w:val="28"/>
        </w:rPr>
        <w:t>Results</w:t>
      </w:r>
    </w:p>
    <w:p w14:paraId="47228AB0" w14:textId="23E50152" w:rsidR="000A6BC7" w:rsidRPr="00EF6F50" w:rsidRDefault="000A6BC7" w:rsidP="00EF6F50">
      <w:pPr>
        <w:jc w:val="both"/>
        <w:rPr>
          <w:rFonts w:ascii="Arial" w:hAnsi="Arial" w:cs="Arial"/>
          <w:b/>
          <w:bCs/>
        </w:rPr>
      </w:pPr>
      <w:r w:rsidRPr="00EF6F50">
        <w:rPr>
          <w:rFonts w:ascii="Arial" w:hAnsi="Arial" w:cs="Arial"/>
          <w:b/>
          <w:bCs/>
        </w:rPr>
        <w:t xml:space="preserve">Demographic Profile: </w:t>
      </w:r>
    </w:p>
    <w:p w14:paraId="2EDD103A" w14:textId="14BB1000" w:rsidR="005E4B02" w:rsidRPr="005E4B02" w:rsidRDefault="005E4B02" w:rsidP="005E4B02">
      <w:pPr>
        <w:jc w:val="both"/>
        <w:rPr>
          <w:rFonts w:ascii="Arial" w:hAnsi="Arial" w:cs="Arial"/>
        </w:rPr>
      </w:pPr>
      <w:r w:rsidRPr="005E4B02">
        <w:rPr>
          <w:rFonts w:ascii="Arial" w:hAnsi="Arial" w:cs="Arial"/>
        </w:rPr>
        <w:t xml:space="preserve">Among the 476 respondents, 57.1% were female and 3.2% belonged to ethnic minority groups. Educational attainment was generally low, with 59.9% reporting education below the Secondary School Certificate (SSC) level or equivalent. In addition, 68.1% reported working as day </w:t>
      </w:r>
      <w:proofErr w:type="spellStart"/>
      <w:r w:rsidRPr="005E4B02">
        <w:rPr>
          <w:rFonts w:ascii="Arial" w:hAnsi="Arial" w:cs="Arial"/>
        </w:rPr>
        <w:t>labourers</w:t>
      </w:r>
      <w:proofErr w:type="spellEnd"/>
      <w:r w:rsidRPr="005E4B02">
        <w:rPr>
          <w:rFonts w:ascii="Arial" w:hAnsi="Arial" w:cs="Arial"/>
        </w:rPr>
        <w:t xml:space="preserve"> for more than three months per year, indicating a high level of socioeconomic vulnerability among the study population. Furthermore, 29.7% of respondents reported having blood relatives with children with disabilities. These characteristics provide important context for interpreting community perceptions and attitudes toward children with disabilities.</w:t>
      </w:r>
    </w:p>
    <w:p w14:paraId="0A44A02F" w14:textId="2536D763" w:rsidR="00785074" w:rsidRDefault="005E4B02" w:rsidP="005E4B02">
      <w:pPr>
        <w:jc w:val="both"/>
        <w:rPr>
          <w:rFonts w:ascii="Arial" w:hAnsi="Arial" w:cs="Arial"/>
        </w:rPr>
      </w:pPr>
      <w:r w:rsidRPr="005E4B02">
        <w:rPr>
          <w:rFonts w:ascii="Arial" w:hAnsi="Arial" w:cs="Arial"/>
        </w:rPr>
        <w:t>Overall, the findings suggest that community attitudes toward children with disabilities are marked by both empathy and social distance. While many respondents indicated willingness to behave supportively in less personal situations, hesitation remained more evident in relation to closer social interaction and inclusive schooling. The findings also suggest that many respondents had limited knowledge about children with disabilities and were uncertain about how to interact with them appropriately. At the same time, support for inclusive education was generally low, particularly where respondents believed that accommodating children with disabilities in mainstream classrooms might reduce attention available to other students.</w:t>
      </w:r>
    </w:p>
    <w:p w14:paraId="61257709" w14:textId="71BCEA10" w:rsidR="00D92494" w:rsidRDefault="00D92494" w:rsidP="00D92494">
      <w:pPr>
        <w:jc w:val="both"/>
        <w:rPr>
          <w:rFonts w:ascii="Arial" w:hAnsi="Arial" w:cs="Arial"/>
        </w:rPr>
      </w:pPr>
      <w:r w:rsidRPr="00D92494">
        <w:rPr>
          <w:rFonts w:ascii="Arial" w:hAnsi="Arial" w:cs="Arial"/>
        </w:rPr>
        <w:t xml:space="preserve">The community survey tool was developed from partner IDP tools and the UN tools from </w:t>
      </w:r>
      <w:r w:rsidR="00160EFD">
        <w:rPr>
          <w:rFonts w:ascii="Arial" w:hAnsi="Arial" w:cs="Arial"/>
        </w:rPr>
        <w:t xml:space="preserve">the </w:t>
      </w:r>
      <w:r w:rsidR="00C51515">
        <w:rPr>
          <w:rFonts w:ascii="Arial" w:hAnsi="Arial" w:cs="Arial"/>
        </w:rPr>
        <w:t>UNI</w:t>
      </w:r>
      <w:r w:rsidRPr="00D92494">
        <w:rPr>
          <w:rFonts w:ascii="Arial" w:hAnsi="Arial" w:cs="Arial"/>
        </w:rPr>
        <w:t xml:space="preserve">CEF KAP </w:t>
      </w:r>
      <w:r w:rsidR="00160EFD" w:rsidRPr="00D92494">
        <w:rPr>
          <w:rFonts w:ascii="Arial" w:hAnsi="Arial" w:cs="Arial"/>
        </w:rPr>
        <w:t>tool</w:t>
      </w:r>
      <w:r w:rsidR="00160EFD">
        <w:rPr>
          <w:rFonts w:ascii="Arial" w:hAnsi="Arial" w:cs="Arial"/>
        </w:rPr>
        <w:t xml:space="preserve"> and</w:t>
      </w:r>
      <w:r w:rsidRPr="00D92494">
        <w:rPr>
          <w:rFonts w:ascii="Arial" w:hAnsi="Arial" w:cs="Arial"/>
        </w:rPr>
        <w:t xml:space="preserve"> finalized independently of DPE. The MERLA team also conducted a pilot of the school-based tools with community members </w:t>
      </w:r>
      <w:r w:rsidR="00160EFD">
        <w:rPr>
          <w:rFonts w:ascii="Arial" w:hAnsi="Arial" w:cs="Arial"/>
        </w:rPr>
        <w:t>before</w:t>
      </w:r>
      <w:r w:rsidRPr="00D92494">
        <w:rPr>
          <w:rFonts w:ascii="Arial" w:hAnsi="Arial" w:cs="Arial"/>
        </w:rPr>
        <w:t xml:space="preserve"> finalization. </w:t>
      </w:r>
    </w:p>
    <w:p w14:paraId="19182010" w14:textId="77777777" w:rsidR="00590909" w:rsidRPr="00D92494" w:rsidRDefault="00590909" w:rsidP="00D92494">
      <w:pPr>
        <w:jc w:val="both"/>
        <w:rPr>
          <w:rFonts w:ascii="Arial" w:hAnsi="Arial" w:cs="Arial"/>
        </w:rPr>
      </w:pPr>
    </w:p>
    <w:tbl>
      <w:tblPr>
        <w:tblStyle w:val="TableGrid"/>
        <w:tblW w:w="0" w:type="auto"/>
        <w:tblLook w:val="04A0" w:firstRow="1" w:lastRow="0" w:firstColumn="1" w:lastColumn="0" w:noHBand="0" w:noVBand="1"/>
      </w:tblPr>
      <w:tblGrid>
        <w:gridCol w:w="1433"/>
        <w:gridCol w:w="2219"/>
        <w:gridCol w:w="5698"/>
      </w:tblGrid>
      <w:tr w:rsidR="00D92494" w:rsidRPr="00D92494" w14:paraId="41F1946F" w14:textId="77777777" w:rsidTr="00870BE5">
        <w:trPr>
          <w:trHeight w:val="20"/>
        </w:trPr>
        <w:tc>
          <w:tcPr>
            <w:tcW w:w="0" w:type="auto"/>
            <w:shd w:val="clear" w:color="auto" w:fill="9CC2E5" w:themeFill="accent5" w:themeFillTint="99"/>
            <w:hideMark/>
          </w:tcPr>
          <w:p w14:paraId="0AB82AE9" w14:textId="77777777" w:rsidR="00D92494" w:rsidRPr="00D92494" w:rsidRDefault="00D92494" w:rsidP="00870BE5">
            <w:pPr>
              <w:jc w:val="center"/>
              <w:rPr>
                <w:rFonts w:ascii="Arial" w:hAnsi="Arial" w:cs="Arial"/>
              </w:rPr>
            </w:pPr>
            <w:r w:rsidRPr="00D92494">
              <w:rPr>
                <w:rFonts w:ascii="Arial" w:hAnsi="Arial" w:cs="Arial"/>
              </w:rPr>
              <w:lastRenderedPageBreak/>
              <w:t>Instrument</w:t>
            </w:r>
          </w:p>
        </w:tc>
        <w:tc>
          <w:tcPr>
            <w:tcW w:w="0" w:type="auto"/>
            <w:shd w:val="clear" w:color="auto" w:fill="9CC2E5" w:themeFill="accent5" w:themeFillTint="99"/>
            <w:hideMark/>
          </w:tcPr>
          <w:p w14:paraId="5652DFF8" w14:textId="77777777" w:rsidR="00D92494" w:rsidRPr="00D92494" w:rsidRDefault="00D92494" w:rsidP="00870BE5">
            <w:pPr>
              <w:jc w:val="center"/>
              <w:rPr>
                <w:rFonts w:ascii="Arial" w:hAnsi="Arial" w:cs="Arial"/>
              </w:rPr>
            </w:pPr>
            <w:r w:rsidRPr="00D92494">
              <w:rPr>
                <w:rFonts w:ascii="Arial" w:hAnsi="Arial" w:cs="Arial"/>
              </w:rPr>
              <w:t>Tool That Was Used as a Base</w:t>
            </w:r>
          </w:p>
        </w:tc>
        <w:tc>
          <w:tcPr>
            <w:tcW w:w="0" w:type="auto"/>
            <w:shd w:val="clear" w:color="auto" w:fill="9CC2E5" w:themeFill="accent5" w:themeFillTint="99"/>
            <w:hideMark/>
          </w:tcPr>
          <w:p w14:paraId="44671731" w14:textId="77777777" w:rsidR="00D92494" w:rsidRPr="00D92494" w:rsidRDefault="00D92494" w:rsidP="00870BE5">
            <w:pPr>
              <w:jc w:val="center"/>
              <w:rPr>
                <w:rFonts w:ascii="Arial" w:hAnsi="Arial" w:cs="Arial"/>
              </w:rPr>
            </w:pPr>
            <w:r w:rsidRPr="00D92494">
              <w:rPr>
                <w:rFonts w:ascii="Arial" w:hAnsi="Arial" w:cs="Arial"/>
              </w:rPr>
              <w:t>Notes</w:t>
            </w:r>
          </w:p>
        </w:tc>
      </w:tr>
      <w:tr w:rsidR="00D92494" w:rsidRPr="00D92494" w14:paraId="5055C9B1" w14:textId="77777777" w:rsidTr="00870BE5">
        <w:trPr>
          <w:trHeight w:val="20"/>
        </w:trPr>
        <w:tc>
          <w:tcPr>
            <w:tcW w:w="0" w:type="auto"/>
            <w:hideMark/>
          </w:tcPr>
          <w:p w14:paraId="47F061C1" w14:textId="77777777" w:rsidR="00D92494" w:rsidRPr="00D92494" w:rsidRDefault="00D92494" w:rsidP="00D92494">
            <w:pPr>
              <w:jc w:val="both"/>
              <w:rPr>
                <w:rFonts w:ascii="Arial" w:hAnsi="Arial" w:cs="Arial"/>
              </w:rPr>
            </w:pPr>
            <w:r w:rsidRPr="00D92494">
              <w:rPr>
                <w:rFonts w:ascii="Arial" w:hAnsi="Arial" w:cs="Arial"/>
              </w:rPr>
              <w:t>Community survey</w:t>
            </w:r>
          </w:p>
        </w:tc>
        <w:tc>
          <w:tcPr>
            <w:tcW w:w="0" w:type="auto"/>
            <w:hideMark/>
          </w:tcPr>
          <w:p w14:paraId="6BE2FA2F" w14:textId="53F7D65F" w:rsidR="00D92494" w:rsidRPr="00D92494" w:rsidRDefault="00D92494" w:rsidP="00D92494">
            <w:pPr>
              <w:jc w:val="both"/>
              <w:rPr>
                <w:rFonts w:ascii="Arial" w:hAnsi="Arial" w:cs="Arial"/>
              </w:rPr>
            </w:pPr>
            <w:r w:rsidRPr="00D92494">
              <w:rPr>
                <w:rFonts w:ascii="Arial" w:hAnsi="Arial" w:cs="Arial"/>
              </w:rPr>
              <w:t xml:space="preserve">IDP and UNICEF </w:t>
            </w:r>
            <w:r w:rsidR="006D0AB3" w:rsidRPr="00D92494">
              <w:rPr>
                <w:rFonts w:ascii="Arial" w:hAnsi="Arial" w:cs="Arial"/>
              </w:rPr>
              <w:t>KAP tools</w:t>
            </w:r>
            <w:r w:rsidRPr="00D92494">
              <w:rPr>
                <w:rFonts w:ascii="Arial" w:hAnsi="Arial" w:cs="Arial"/>
              </w:rPr>
              <w:t xml:space="preserve"> were adapted to fit the Bangladesh context</w:t>
            </w:r>
          </w:p>
        </w:tc>
        <w:tc>
          <w:tcPr>
            <w:tcW w:w="0" w:type="auto"/>
            <w:hideMark/>
          </w:tcPr>
          <w:p w14:paraId="7DA4CB71" w14:textId="4E53117E" w:rsidR="00D92494" w:rsidRPr="00D92494" w:rsidRDefault="00D92494" w:rsidP="00D92494">
            <w:pPr>
              <w:numPr>
                <w:ilvl w:val="0"/>
                <w:numId w:val="9"/>
              </w:numPr>
              <w:jc w:val="both"/>
              <w:rPr>
                <w:rFonts w:ascii="Arial" w:hAnsi="Arial" w:cs="Arial"/>
              </w:rPr>
            </w:pPr>
            <w:r w:rsidRPr="00D92494">
              <w:rPr>
                <w:rFonts w:ascii="Arial" w:hAnsi="Arial" w:cs="Arial"/>
              </w:rPr>
              <w:t>The tool starts with 16 basic questions for the respondent, including name, gender, age, occupation, and family ties to people with disabilities</w:t>
            </w:r>
            <w:r w:rsidR="0009044B">
              <w:rPr>
                <w:rFonts w:ascii="Arial" w:hAnsi="Arial" w:cs="Arial"/>
              </w:rPr>
              <w:t>. Then it reports</w:t>
            </w:r>
            <w:r w:rsidRPr="00D92494">
              <w:rPr>
                <w:rFonts w:ascii="Arial" w:hAnsi="Arial" w:cs="Arial"/>
              </w:rPr>
              <w:t xml:space="preserve"> answers on a </w:t>
            </w:r>
            <w:r w:rsidR="0009044B">
              <w:rPr>
                <w:rFonts w:ascii="Arial" w:hAnsi="Arial" w:cs="Arial"/>
              </w:rPr>
              <w:t xml:space="preserve">1–5 scale </w:t>
            </w:r>
            <w:r w:rsidRPr="00D92494">
              <w:rPr>
                <w:rFonts w:ascii="Arial" w:hAnsi="Arial" w:cs="Arial"/>
              </w:rPr>
              <w:t>(totally disagree, disagree, neither agree nor disagree, agree, totally agree).</w:t>
            </w:r>
          </w:p>
          <w:p w14:paraId="361D9D52" w14:textId="77777777" w:rsidR="00D92494" w:rsidRPr="00D92494" w:rsidRDefault="00D92494" w:rsidP="00D92494">
            <w:pPr>
              <w:numPr>
                <w:ilvl w:val="0"/>
                <w:numId w:val="9"/>
              </w:numPr>
              <w:jc w:val="both"/>
              <w:rPr>
                <w:rFonts w:ascii="Arial" w:hAnsi="Arial" w:cs="Arial"/>
              </w:rPr>
            </w:pPr>
            <w:r w:rsidRPr="00D92494">
              <w:rPr>
                <w:rFonts w:ascii="Arial" w:hAnsi="Arial" w:cs="Arial"/>
              </w:rPr>
              <w:t>Statements are outlined in the following categories:</w:t>
            </w:r>
          </w:p>
          <w:p w14:paraId="29292297" w14:textId="77777777" w:rsidR="00D92494" w:rsidRPr="00D92494" w:rsidRDefault="00D92494" w:rsidP="00D92494">
            <w:pPr>
              <w:numPr>
                <w:ilvl w:val="0"/>
                <w:numId w:val="10"/>
              </w:numPr>
              <w:jc w:val="both"/>
              <w:rPr>
                <w:rFonts w:ascii="Arial" w:hAnsi="Arial" w:cs="Arial"/>
              </w:rPr>
            </w:pPr>
            <w:r w:rsidRPr="00D92494">
              <w:rPr>
                <w:rFonts w:ascii="Arial" w:hAnsi="Arial" w:cs="Arial"/>
              </w:rPr>
              <w:t>Attitudes and emotions regarding children with disabilities (15 statements)</w:t>
            </w:r>
          </w:p>
          <w:p w14:paraId="2A20BF7E" w14:textId="77777777" w:rsidR="00D92494" w:rsidRPr="00D92494" w:rsidRDefault="00D92494" w:rsidP="00D92494">
            <w:pPr>
              <w:numPr>
                <w:ilvl w:val="0"/>
                <w:numId w:val="10"/>
              </w:numPr>
              <w:jc w:val="both"/>
              <w:rPr>
                <w:rFonts w:ascii="Arial" w:hAnsi="Arial" w:cs="Arial"/>
              </w:rPr>
            </w:pPr>
            <w:r w:rsidRPr="00D92494">
              <w:rPr>
                <w:rFonts w:ascii="Arial" w:hAnsi="Arial" w:cs="Arial"/>
              </w:rPr>
              <w:t xml:space="preserve">How does society treat families of children with disabilities (10 </w:t>
            </w:r>
            <w:proofErr w:type="gramStart"/>
            <w:r w:rsidRPr="00D92494">
              <w:rPr>
                <w:rFonts w:ascii="Arial" w:hAnsi="Arial" w:cs="Arial"/>
              </w:rPr>
              <w:t>statements)</w:t>
            </w:r>
            <w:proofErr w:type="gramEnd"/>
          </w:p>
          <w:p w14:paraId="455F06EF" w14:textId="77777777" w:rsidR="00D92494" w:rsidRPr="00D92494" w:rsidRDefault="00D92494" w:rsidP="00D92494">
            <w:pPr>
              <w:numPr>
                <w:ilvl w:val="0"/>
                <w:numId w:val="10"/>
              </w:numPr>
              <w:jc w:val="both"/>
              <w:rPr>
                <w:rFonts w:ascii="Arial" w:hAnsi="Arial" w:cs="Arial"/>
              </w:rPr>
            </w:pPr>
            <w:r w:rsidRPr="00D92494">
              <w:rPr>
                <w:rFonts w:ascii="Arial" w:hAnsi="Arial" w:cs="Arial"/>
              </w:rPr>
              <w:t>Effectiveness of effort of state, society, and family (8 statements)</w:t>
            </w:r>
          </w:p>
          <w:p w14:paraId="6999E792" w14:textId="77777777" w:rsidR="00D92494" w:rsidRPr="00D92494" w:rsidRDefault="00D92494" w:rsidP="00D92494">
            <w:pPr>
              <w:numPr>
                <w:ilvl w:val="0"/>
                <w:numId w:val="10"/>
              </w:numPr>
              <w:jc w:val="both"/>
              <w:rPr>
                <w:rFonts w:ascii="Arial" w:hAnsi="Arial" w:cs="Arial"/>
              </w:rPr>
            </w:pPr>
            <w:r w:rsidRPr="00D92494">
              <w:rPr>
                <w:rFonts w:ascii="Arial" w:hAnsi="Arial" w:cs="Arial"/>
              </w:rPr>
              <w:t>Schooling (6 statements)</w:t>
            </w:r>
          </w:p>
        </w:tc>
      </w:tr>
    </w:tbl>
    <w:p w14:paraId="31D2BD0A" w14:textId="77777777" w:rsidR="00281CDF" w:rsidRDefault="00281CDF" w:rsidP="00281CDF">
      <w:pPr>
        <w:jc w:val="both"/>
        <w:rPr>
          <w:rFonts w:ascii="Arial" w:hAnsi="Arial" w:cs="Arial"/>
        </w:rPr>
      </w:pPr>
    </w:p>
    <w:p w14:paraId="0A7EAE05" w14:textId="7F936A79" w:rsidR="00281CDF" w:rsidRPr="00281CDF" w:rsidRDefault="00785074" w:rsidP="00281CDF">
      <w:pPr>
        <w:jc w:val="both"/>
        <w:rPr>
          <w:rFonts w:ascii="Arial" w:hAnsi="Arial" w:cs="Arial"/>
        </w:rPr>
      </w:pPr>
      <w:r>
        <w:rPr>
          <w:rFonts w:ascii="Arial" w:hAnsi="Arial" w:cs="Arial"/>
        </w:rPr>
        <w:t>The community survey used a 5-point Likert scale, with respondents indicating their level of agreement or disagreement with various statements. Each item offered five response options, from strongly agree to strongly disagree. The questionnaire was organized into five sections, each containing different types of statements to assess attitudes toward children with disabilities. These sections aimed to gauge personal attitudes and emotions, societal treatment of children with disabilities, and the effectiveness of efforts by the state, society, and schools. </w:t>
      </w:r>
    </w:p>
    <w:p w14:paraId="67678FDF" w14:textId="77777777" w:rsidR="007E5C40" w:rsidRPr="002728F3" w:rsidRDefault="007E5C40" w:rsidP="000A6BC7">
      <w:pPr>
        <w:jc w:val="both"/>
        <w:rPr>
          <w:rFonts w:ascii="Arial" w:hAnsi="Arial" w:cs="Arial"/>
          <w:b/>
          <w:bCs/>
        </w:rPr>
      </w:pPr>
    </w:p>
    <w:p w14:paraId="29EEBF02" w14:textId="2F456700" w:rsidR="000A6BC7" w:rsidRPr="002728F3" w:rsidRDefault="003B35EB" w:rsidP="002728F3">
      <w:pPr>
        <w:jc w:val="both"/>
        <w:rPr>
          <w:rFonts w:ascii="Arial" w:hAnsi="Arial" w:cs="Arial"/>
          <w:b/>
          <w:bCs/>
        </w:rPr>
      </w:pPr>
      <w:r w:rsidRPr="002728F3">
        <w:rPr>
          <w:rFonts w:ascii="Arial" w:hAnsi="Arial" w:cs="Arial"/>
          <w:b/>
          <w:bCs/>
        </w:rPr>
        <w:t xml:space="preserve">Findings from the Community Survey: </w:t>
      </w:r>
    </w:p>
    <w:p w14:paraId="387F6E60" w14:textId="78997881" w:rsidR="00D45A9F" w:rsidRPr="00234C66" w:rsidRDefault="00D6705C" w:rsidP="00DF38EE">
      <w:pPr>
        <w:jc w:val="both"/>
        <w:rPr>
          <w:rFonts w:ascii="Arial" w:hAnsi="Arial" w:cs="Arial"/>
        </w:rPr>
      </w:pPr>
      <w:r w:rsidRPr="5ED3780E">
        <w:rPr>
          <w:rFonts w:ascii="Arial" w:hAnsi="Arial" w:cs="Arial"/>
        </w:rPr>
        <w:t xml:space="preserve">We used </w:t>
      </w:r>
      <w:r w:rsidR="4EAEA000" w:rsidRPr="5ED3780E">
        <w:rPr>
          <w:rFonts w:ascii="Arial" w:hAnsi="Arial" w:cs="Arial"/>
        </w:rPr>
        <w:t>the Likert</w:t>
      </w:r>
      <w:r w:rsidRPr="5ED3780E">
        <w:rPr>
          <w:rFonts w:ascii="Arial" w:hAnsi="Arial" w:cs="Arial"/>
        </w:rPr>
        <w:t xml:space="preserve"> scale </w:t>
      </w:r>
      <w:r w:rsidR="00A36C85" w:rsidRPr="5ED3780E">
        <w:rPr>
          <w:rFonts w:ascii="Arial" w:hAnsi="Arial" w:cs="Arial"/>
        </w:rPr>
        <w:t>for the community survey and here</w:t>
      </w:r>
      <w:r w:rsidR="009C4884" w:rsidRPr="5ED3780E">
        <w:rPr>
          <w:rFonts w:ascii="Arial" w:hAnsi="Arial" w:cs="Arial"/>
        </w:rPr>
        <w:t xml:space="preserve"> the respondents </w:t>
      </w:r>
      <w:r w:rsidR="00A36C85" w:rsidRPr="5ED3780E">
        <w:rPr>
          <w:rFonts w:ascii="Arial" w:hAnsi="Arial" w:cs="Arial"/>
        </w:rPr>
        <w:t xml:space="preserve">were </w:t>
      </w:r>
      <w:r w:rsidR="009C4884" w:rsidRPr="5ED3780E">
        <w:rPr>
          <w:rFonts w:ascii="Arial" w:hAnsi="Arial" w:cs="Arial"/>
        </w:rPr>
        <w:t xml:space="preserve">asked to indicate a degree of agreement and disagreement with each of a series of </w:t>
      </w:r>
      <w:r w:rsidR="00931C82" w:rsidRPr="5ED3780E">
        <w:rPr>
          <w:rFonts w:ascii="Arial" w:hAnsi="Arial" w:cs="Arial"/>
        </w:rPr>
        <w:t>statements</w:t>
      </w:r>
      <w:r w:rsidR="009C4884" w:rsidRPr="5ED3780E">
        <w:rPr>
          <w:rFonts w:ascii="Arial" w:hAnsi="Arial" w:cs="Arial"/>
        </w:rPr>
        <w:t xml:space="preserve">. Each scale item has 5 response categories ranging from strongly </w:t>
      </w:r>
      <w:r w:rsidR="455699A6" w:rsidRPr="5ED3780E">
        <w:rPr>
          <w:rFonts w:ascii="Arial" w:hAnsi="Arial" w:cs="Arial"/>
        </w:rPr>
        <w:t>agreeing</w:t>
      </w:r>
      <w:r w:rsidR="009C4884" w:rsidRPr="5ED3780E">
        <w:rPr>
          <w:rFonts w:ascii="Arial" w:hAnsi="Arial" w:cs="Arial"/>
        </w:rPr>
        <w:t xml:space="preserve"> and strongly disagree.</w:t>
      </w:r>
      <w:r w:rsidR="006716BB" w:rsidRPr="5ED3780E">
        <w:rPr>
          <w:rFonts w:ascii="Arial" w:hAnsi="Arial" w:cs="Arial"/>
        </w:rPr>
        <w:t xml:space="preserve"> </w:t>
      </w:r>
      <w:r w:rsidR="00931C82" w:rsidRPr="5ED3780E">
        <w:rPr>
          <w:rFonts w:ascii="Arial" w:hAnsi="Arial" w:cs="Arial"/>
        </w:rPr>
        <w:t>Questionnaires</w:t>
      </w:r>
      <w:r w:rsidR="00E63142" w:rsidRPr="5ED3780E">
        <w:rPr>
          <w:rFonts w:ascii="Arial" w:hAnsi="Arial" w:cs="Arial"/>
        </w:rPr>
        <w:t xml:space="preserve"> were designed with five </w:t>
      </w:r>
      <w:r w:rsidR="00C56270" w:rsidRPr="5ED3780E">
        <w:rPr>
          <w:rFonts w:ascii="Arial" w:hAnsi="Arial" w:cs="Arial"/>
        </w:rPr>
        <w:t xml:space="preserve">separate sections and in each of the </w:t>
      </w:r>
      <w:r w:rsidR="00931C82" w:rsidRPr="5ED3780E">
        <w:rPr>
          <w:rFonts w:ascii="Arial" w:hAnsi="Arial" w:cs="Arial"/>
        </w:rPr>
        <w:t>sections,</w:t>
      </w:r>
      <w:r w:rsidR="00C56270" w:rsidRPr="5ED3780E">
        <w:rPr>
          <w:rFonts w:ascii="Arial" w:hAnsi="Arial" w:cs="Arial"/>
        </w:rPr>
        <w:t xml:space="preserve"> </w:t>
      </w:r>
      <w:r w:rsidR="000250BD" w:rsidRPr="5ED3780E">
        <w:rPr>
          <w:rFonts w:ascii="Arial" w:hAnsi="Arial" w:cs="Arial"/>
        </w:rPr>
        <w:t xml:space="preserve">mixed types of statements </w:t>
      </w:r>
      <w:r w:rsidR="00931C82" w:rsidRPr="5ED3780E">
        <w:rPr>
          <w:rFonts w:ascii="Arial" w:hAnsi="Arial" w:cs="Arial"/>
        </w:rPr>
        <w:t xml:space="preserve">were </w:t>
      </w:r>
      <w:r w:rsidR="000250BD" w:rsidRPr="5ED3780E">
        <w:rPr>
          <w:rFonts w:ascii="Arial" w:hAnsi="Arial" w:cs="Arial"/>
        </w:rPr>
        <w:t xml:space="preserve">designed to measure their </w:t>
      </w:r>
      <w:r w:rsidR="00D6075B" w:rsidRPr="5ED3780E">
        <w:rPr>
          <w:rFonts w:ascii="Arial" w:hAnsi="Arial" w:cs="Arial"/>
        </w:rPr>
        <w:t xml:space="preserve">attitudes towards </w:t>
      </w:r>
      <w:r w:rsidR="00853600" w:rsidRPr="5ED3780E">
        <w:rPr>
          <w:rFonts w:ascii="Arial" w:hAnsi="Arial" w:cs="Arial"/>
        </w:rPr>
        <w:t>children with disabilities</w:t>
      </w:r>
      <w:r w:rsidR="00ED5F7C" w:rsidRPr="5ED3780E">
        <w:rPr>
          <w:rFonts w:ascii="Arial" w:hAnsi="Arial" w:cs="Arial"/>
        </w:rPr>
        <w:t xml:space="preserve">. The sections were </w:t>
      </w:r>
      <w:r w:rsidR="000E40D9" w:rsidRPr="5ED3780E">
        <w:rPr>
          <w:rFonts w:ascii="Arial" w:hAnsi="Arial" w:cs="Arial"/>
        </w:rPr>
        <w:t>designed</w:t>
      </w:r>
      <w:r w:rsidR="00477775" w:rsidRPr="5ED3780E">
        <w:rPr>
          <w:rFonts w:ascii="Arial" w:hAnsi="Arial" w:cs="Arial"/>
        </w:rPr>
        <w:t xml:space="preserve"> </w:t>
      </w:r>
      <w:r w:rsidR="00107149" w:rsidRPr="5ED3780E">
        <w:rPr>
          <w:rFonts w:ascii="Arial" w:hAnsi="Arial" w:cs="Arial"/>
        </w:rPr>
        <w:t>for their personal attitudes</w:t>
      </w:r>
      <w:r w:rsidR="00820E56" w:rsidRPr="5ED3780E">
        <w:rPr>
          <w:rFonts w:ascii="Arial" w:hAnsi="Arial" w:cs="Arial"/>
        </w:rPr>
        <w:t xml:space="preserve"> and emotions,</w:t>
      </w:r>
      <w:r w:rsidR="00DA661B" w:rsidRPr="5ED3780E">
        <w:rPr>
          <w:rFonts w:ascii="Arial" w:hAnsi="Arial" w:cs="Arial"/>
        </w:rPr>
        <w:t xml:space="preserve"> how society treats, </w:t>
      </w:r>
      <w:r w:rsidR="00931C82" w:rsidRPr="5ED3780E">
        <w:rPr>
          <w:rFonts w:ascii="Arial" w:hAnsi="Arial" w:cs="Arial"/>
        </w:rPr>
        <w:t xml:space="preserve">the </w:t>
      </w:r>
      <w:r w:rsidR="00D2775A" w:rsidRPr="5ED3780E">
        <w:rPr>
          <w:rFonts w:ascii="Arial" w:hAnsi="Arial" w:cs="Arial"/>
        </w:rPr>
        <w:t xml:space="preserve">effectiveness of the efforts of states and society, </w:t>
      </w:r>
      <w:r w:rsidR="00ED5F7C" w:rsidRPr="5ED3780E">
        <w:rPr>
          <w:rFonts w:ascii="Arial" w:hAnsi="Arial" w:cs="Arial"/>
        </w:rPr>
        <w:t xml:space="preserve">and schooling. </w:t>
      </w:r>
      <w:r w:rsidR="00DA661B" w:rsidRPr="5ED3780E">
        <w:rPr>
          <w:rFonts w:ascii="Arial" w:hAnsi="Arial" w:cs="Arial"/>
        </w:rPr>
        <w:t xml:space="preserve"> </w:t>
      </w:r>
    </w:p>
    <w:p w14:paraId="6CEA87F4" w14:textId="77777777" w:rsidR="004F3E97" w:rsidRDefault="004F3E97" w:rsidP="00DF38EE">
      <w:pPr>
        <w:jc w:val="both"/>
        <w:rPr>
          <w:rFonts w:ascii="Arial" w:hAnsi="Arial" w:cs="Arial"/>
          <w:b/>
          <w:bCs/>
          <w:u w:val="single"/>
        </w:rPr>
      </w:pPr>
    </w:p>
    <w:p w14:paraId="79F3AF4F" w14:textId="66B4FE01" w:rsidR="00DF38EE" w:rsidRPr="00234C66" w:rsidRDefault="00DF38EE" w:rsidP="004808DE">
      <w:pPr>
        <w:jc w:val="both"/>
        <w:rPr>
          <w:rFonts w:ascii="Arial" w:hAnsi="Arial" w:cs="Arial"/>
          <w:b/>
          <w:bCs/>
        </w:rPr>
      </w:pPr>
      <w:r w:rsidRPr="00234C66">
        <w:rPr>
          <w:rFonts w:ascii="Arial" w:hAnsi="Arial" w:cs="Arial"/>
          <w:b/>
          <w:bCs/>
        </w:rPr>
        <w:t xml:space="preserve">Attitudes and emotions of the Community People for Children with Disabilities: </w:t>
      </w:r>
    </w:p>
    <w:p w14:paraId="7D694C75" w14:textId="77777777" w:rsidR="00BF248C" w:rsidRDefault="00BF248C" w:rsidP="0084785F">
      <w:pPr>
        <w:jc w:val="both"/>
        <w:rPr>
          <w:rFonts w:ascii="Arial" w:hAnsi="Arial" w:cs="Arial"/>
        </w:rPr>
      </w:pPr>
      <w:r w:rsidRPr="00BF248C">
        <w:rPr>
          <w:rFonts w:ascii="Arial" w:hAnsi="Arial" w:cs="Arial"/>
        </w:rPr>
        <w:t>To analyze community attitudes and emotional responses toward children with disabilities, the study used the shorter version of the Profile of Mood States (POMS) scale and examined three factors.</w:t>
      </w:r>
    </w:p>
    <w:p w14:paraId="3A9237EB" w14:textId="2FC69738" w:rsidR="00160EFD" w:rsidRDefault="00DF38EE" w:rsidP="0084785F">
      <w:pPr>
        <w:jc w:val="both"/>
        <w:rPr>
          <w:rFonts w:ascii="Arial" w:hAnsi="Arial" w:cs="Arial"/>
        </w:rPr>
      </w:pPr>
      <w:r w:rsidRPr="5ED3780E">
        <w:rPr>
          <w:rFonts w:ascii="Arial" w:hAnsi="Arial" w:cs="Arial"/>
          <w:b/>
          <w:bCs/>
          <w:i/>
          <w:iCs/>
        </w:rPr>
        <w:t>Positive Effects</w:t>
      </w:r>
      <w:r w:rsidRPr="5ED3780E">
        <w:rPr>
          <w:rFonts w:ascii="Arial" w:hAnsi="Arial" w:cs="Arial"/>
        </w:rPr>
        <w:t xml:space="preserve">: </w:t>
      </w:r>
      <w:r w:rsidR="00BF248C" w:rsidRPr="00BF248C">
        <w:rPr>
          <w:rFonts w:ascii="Arial" w:hAnsi="Arial" w:cs="Arial"/>
        </w:rPr>
        <w:t>This section included five statements designed to assess the positive attitudes and emotional responses of respondents toward children with disabilities (</w:t>
      </w:r>
      <w:proofErr w:type="spellStart"/>
      <w:r w:rsidR="00BF248C" w:rsidRPr="00BF248C">
        <w:rPr>
          <w:rFonts w:ascii="Arial" w:hAnsi="Arial" w:cs="Arial"/>
        </w:rPr>
        <w:t>CwD</w:t>
      </w:r>
      <w:proofErr w:type="spellEnd"/>
      <w:r w:rsidR="00BF248C" w:rsidRPr="00BF248C">
        <w:rPr>
          <w:rFonts w:ascii="Arial" w:hAnsi="Arial" w:cs="Arial"/>
        </w:rPr>
        <w:t xml:space="preserve">). The chart below presents the findings from the data analysis. For the first and fourth statements, most respondents reported either agreement or strong agreement, as these situations involved relatively limited personal involvement with children with disabilities. However, for the fifth statement, which </w:t>
      </w:r>
      <w:r w:rsidR="00BF248C" w:rsidRPr="00BF248C">
        <w:rPr>
          <w:rFonts w:ascii="Arial" w:hAnsi="Arial" w:cs="Arial"/>
        </w:rPr>
        <w:lastRenderedPageBreak/>
        <w:t>required a closer and more personal level of acceptance, the proportion of respondents who agreed or strongly agreed was lower. This finding suggests that community members may be willing to express support in less personal contexts but tend to maintain greater social distance in situations involving closer personal or familial relationships, indicating deeper underlying stigma despite surface-level acceptance.</w:t>
      </w:r>
    </w:p>
    <w:p w14:paraId="163FC7E1" w14:textId="77777777" w:rsidR="00160EFD" w:rsidRDefault="00160EFD" w:rsidP="0084785F">
      <w:pPr>
        <w:jc w:val="both"/>
        <w:rPr>
          <w:rFonts w:ascii="Arial" w:hAnsi="Arial" w:cs="Arial"/>
        </w:rPr>
      </w:pPr>
    </w:p>
    <w:p w14:paraId="2937B13A" w14:textId="362C8032" w:rsidR="00DF38EE" w:rsidRPr="00234C66" w:rsidRDefault="00EF50A3" w:rsidP="00DF38EE">
      <w:pPr>
        <w:jc w:val="both"/>
        <w:rPr>
          <w:rFonts w:ascii="Arial" w:hAnsi="Arial" w:cs="Arial"/>
        </w:rPr>
      </w:pPr>
      <w:r w:rsidRPr="00234C66">
        <w:rPr>
          <w:rFonts w:ascii="Arial" w:hAnsi="Arial" w:cs="Arial"/>
        </w:rPr>
        <w:t xml:space="preserve"> </w:t>
      </w:r>
      <w:r w:rsidR="009A262A">
        <w:rPr>
          <w:rFonts w:ascii="Arial" w:hAnsi="Arial" w:cs="Arial"/>
          <w:noProof/>
        </w:rPr>
        <mc:AlternateContent>
          <mc:Choice Requires="wps">
            <w:drawing>
              <wp:anchor distT="0" distB="0" distL="114300" distR="114300" simplePos="0" relativeHeight="251658240" behindDoc="0" locked="0" layoutInCell="1" allowOverlap="1" wp14:anchorId="30B72BE7" wp14:editId="0089A7A9">
                <wp:simplePos x="0" y="0"/>
                <wp:positionH relativeFrom="column">
                  <wp:posOffset>190500</wp:posOffset>
                </wp:positionH>
                <wp:positionV relativeFrom="paragraph">
                  <wp:posOffset>19050</wp:posOffset>
                </wp:positionV>
                <wp:extent cx="5975350" cy="2711450"/>
                <wp:effectExtent l="9525" t="9525" r="6350" b="1270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0" cy="2711450"/>
                        </a:xfrm>
                        <a:prstGeom prst="rect">
                          <a:avLst/>
                        </a:prstGeom>
                        <a:solidFill>
                          <a:srgbClr val="FFFFFF"/>
                        </a:solidFill>
                        <a:ln w="9525">
                          <a:solidFill>
                            <a:schemeClr val="bg1">
                              <a:lumMod val="100000"/>
                              <a:lumOff val="0"/>
                            </a:schemeClr>
                          </a:solidFill>
                          <a:miter lim="800000"/>
                          <a:headEnd/>
                          <a:tailEnd/>
                        </a:ln>
                      </wps:spPr>
                      <wps:txbx>
                        <w:txbxContent>
                          <w:p w14:paraId="0CC235AE" w14:textId="15DDF5CF" w:rsidR="00DE7899" w:rsidRDefault="00DE7899">
                            <w:r>
                              <w:rPr>
                                <w:noProof/>
                              </w:rPr>
                              <w:drawing>
                                <wp:inline distT="0" distB="0" distL="0" distR="0" wp14:anchorId="7F2BC4D6" wp14:editId="75371F08">
                                  <wp:extent cx="5753100" cy="2590800"/>
                                  <wp:effectExtent l="0" t="0" r="0" b="0"/>
                                  <wp:docPr id="2" name="Chart 2">
                                    <a:extLst xmlns:a="http://schemas.openxmlformats.org/drawingml/2006/main">
                                      <a:ext uri="{FF2B5EF4-FFF2-40B4-BE49-F238E27FC236}">
                                        <a16:creationId xmlns:a16="http://schemas.microsoft.com/office/drawing/2014/main" id="{B6F44A7D-0C51-2709-4691-FA8B615016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72BE7" id="Rectangle 2" o:spid="_x0000_s1027" style="position:absolute;left:0;text-align:left;margin-left:15pt;margin-top:1.5pt;width:470.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" strokecolor="white [3212]">
                <v:textbox>
                  <w:txbxContent>
                    <w:p w14:paraId="0CC235AE" w14:textId="15DDF5CF" w:rsidR="00DE7899" w:rsidRDefault="00DE7899">
                      <w:r>
                        <w:rPr>
                          <w:noProof/>
                        </w:rPr>
                        <w:drawing>
                          <wp:inline distT="0" distB="0" distL="0" distR="0" wp14:anchorId="7F2BC4D6" wp14:editId="75371F08">
                            <wp:extent cx="5753100" cy="2590800"/>
                            <wp:effectExtent l="0" t="0" r="0" b="0"/>
                            <wp:docPr id="2" name="Chart 2">
                              <a:extLst xmlns:a="http://schemas.openxmlformats.org/drawingml/2006/main">
                                <a:ext uri="{FF2B5EF4-FFF2-40B4-BE49-F238E27FC236}">
                                  <a16:creationId xmlns:a16="http://schemas.microsoft.com/office/drawing/2014/main" id="{B6F44A7D-0C51-2709-4691-FA8B615016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v:rect>
            </w:pict>
          </mc:Fallback>
        </mc:AlternateContent>
      </w:r>
    </w:p>
    <w:p w14:paraId="48AB7C86" w14:textId="77777777" w:rsidR="00DF38EE" w:rsidRPr="00234C66" w:rsidRDefault="00DF38EE" w:rsidP="00DF38EE">
      <w:pPr>
        <w:jc w:val="both"/>
        <w:rPr>
          <w:rFonts w:ascii="Arial" w:hAnsi="Arial" w:cs="Arial"/>
        </w:rPr>
      </w:pPr>
    </w:p>
    <w:p w14:paraId="75D5042E" w14:textId="77777777" w:rsidR="00DF38EE" w:rsidRPr="00234C66" w:rsidRDefault="00DF38EE" w:rsidP="00DF38EE">
      <w:pPr>
        <w:jc w:val="both"/>
        <w:rPr>
          <w:rFonts w:ascii="Arial" w:hAnsi="Arial" w:cs="Arial"/>
        </w:rPr>
      </w:pPr>
    </w:p>
    <w:p w14:paraId="6984BD6D" w14:textId="77777777" w:rsidR="00DF38EE" w:rsidRPr="00234C66" w:rsidRDefault="00DF38EE" w:rsidP="00DF38EE">
      <w:pPr>
        <w:jc w:val="both"/>
        <w:rPr>
          <w:rFonts w:ascii="Arial" w:hAnsi="Arial" w:cs="Arial"/>
        </w:rPr>
      </w:pPr>
    </w:p>
    <w:p w14:paraId="29F0DEA1" w14:textId="77777777" w:rsidR="00DF38EE" w:rsidRPr="00234C66" w:rsidRDefault="00DF38EE" w:rsidP="00DF38EE">
      <w:pPr>
        <w:jc w:val="both"/>
        <w:rPr>
          <w:rFonts w:ascii="Arial" w:hAnsi="Arial" w:cs="Arial"/>
        </w:rPr>
      </w:pPr>
    </w:p>
    <w:p w14:paraId="58C546E5" w14:textId="77777777" w:rsidR="00DF38EE" w:rsidRDefault="00DF38EE" w:rsidP="00DF38EE">
      <w:pPr>
        <w:jc w:val="both"/>
        <w:rPr>
          <w:rFonts w:ascii="Arial" w:hAnsi="Arial" w:cs="Arial"/>
        </w:rPr>
      </w:pPr>
    </w:p>
    <w:p w14:paraId="2909C5FF" w14:textId="77777777" w:rsidR="00281CDF" w:rsidRDefault="00281CDF" w:rsidP="00DF38EE">
      <w:pPr>
        <w:jc w:val="both"/>
        <w:rPr>
          <w:rFonts w:ascii="Arial" w:hAnsi="Arial" w:cs="Arial"/>
        </w:rPr>
      </w:pPr>
    </w:p>
    <w:p w14:paraId="7709A674" w14:textId="77777777" w:rsidR="00281CDF" w:rsidRDefault="00281CDF" w:rsidP="00DF38EE">
      <w:pPr>
        <w:jc w:val="both"/>
        <w:rPr>
          <w:rFonts w:ascii="Arial" w:hAnsi="Arial" w:cs="Arial"/>
        </w:rPr>
      </w:pPr>
    </w:p>
    <w:p w14:paraId="64729883" w14:textId="77777777" w:rsidR="00281CDF" w:rsidRDefault="00281CDF" w:rsidP="00DF38EE">
      <w:pPr>
        <w:jc w:val="both"/>
        <w:rPr>
          <w:rFonts w:ascii="Arial" w:hAnsi="Arial" w:cs="Arial"/>
        </w:rPr>
      </w:pPr>
    </w:p>
    <w:p w14:paraId="2AA4DA62" w14:textId="77777777" w:rsidR="00281CDF" w:rsidRPr="00234C66" w:rsidRDefault="00281CDF" w:rsidP="00DF38EE">
      <w:pPr>
        <w:jc w:val="both"/>
        <w:rPr>
          <w:rFonts w:ascii="Arial" w:hAnsi="Arial" w:cs="Arial"/>
        </w:rPr>
      </w:pPr>
    </w:p>
    <w:p w14:paraId="0CA61F46" w14:textId="77777777" w:rsidR="00DF38EE" w:rsidRPr="00234C66" w:rsidRDefault="00DF38EE" w:rsidP="00DF38EE">
      <w:pPr>
        <w:jc w:val="both"/>
        <w:rPr>
          <w:rFonts w:ascii="Arial" w:hAnsi="Arial" w:cs="Arial"/>
        </w:rPr>
      </w:pPr>
    </w:p>
    <w:p w14:paraId="27944B70" w14:textId="77777777" w:rsidR="00BF248C" w:rsidRDefault="00BF248C" w:rsidP="00DF38EE">
      <w:pPr>
        <w:jc w:val="both"/>
        <w:rPr>
          <w:rFonts w:ascii="Arial" w:hAnsi="Arial" w:cs="Arial"/>
        </w:rPr>
      </w:pPr>
      <w:r w:rsidRPr="00BF248C">
        <w:rPr>
          <w:rFonts w:ascii="Arial" w:hAnsi="Arial" w:cs="Arial"/>
        </w:rPr>
        <w:t>The data analysis showed that 48.9% of respondents agreed and 27.9% strongly agreed that they would not mind having a child with a disability as a neighbor. Similarly, 47.1% agreed and 37.4% strongly agreed that they would like their child to defend a bullied child with a disability. The third and fourth statements showed comparable patterns, with most respondents selecting agree or strongly agree. However, these four statements involved relatively low levels of personal commitment. In contrast, for the fifth statement, which asked whether respondents would mind if a family member married a person with a disability, only 17.7% strongly agreed, while disagreement increased substantially (18.1% strongly disagree and 22.7% disagree).</w:t>
      </w:r>
    </w:p>
    <w:p w14:paraId="024292E5" w14:textId="5EDB29BE" w:rsidR="00160EFD" w:rsidRDefault="0023602B" w:rsidP="00DF38EE">
      <w:pPr>
        <w:jc w:val="both"/>
        <w:rPr>
          <w:rFonts w:ascii="Arial" w:hAnsi="Arial" w:cs="Arial"/>
        </w:rPr>
      </w:pPr>
      <w:r w:rsidRPr="0023602B">
        <w:rPr>
          <w:rFonts w:ascii="Arial" w:hAnsi="Arial" w:cs="Arial"/>
          <w:b/>
          <w:bCs/>
          <w:i/>
          <w:iCs/>
        </w:rPr>
        <w:t>Anxiety in Relation to Children with Disabilities</w:t>
      </w:r>
      <w:r w:rsidR="009C5550" w:rsidRPr="5ED3780E">
        <w:rPr>
          <w:rFonts w:ascii="Arial" w:hAnsi="Arial" w:cs="Arial"/>
          <w:b/>
          <w:bCs/>
          <w:i/>
          <w:iCs/>
        </w:rPr>
        <w:t>:</w:t>
      </w:r>
      <w:r w:rsidR="009C5550" w:rsidRPr="5ED3780E">
        <w:rPr>
          <w:rFonts w:ascii="Arial" w:hAnsi="Arial" w:cs="Arial"/>
        </w:rPr>
        <w:t xml:space="preserve"> </w:t>
      </w:r>
      <w:r w:rsidR="00BF248C" w:rsidRPr="00BF248C">
        <w:rPr>
          <w:rFonts w:ascii="Arial" w:hAnsi="Arial" w:cs="Arial"/>
        </w:rPr>
        <w:t>The findings under this factor indicate mixed responses among respondents. For the first, third, and fourth statements, responses were divided, particularly regarding fear of being around a child with a disability and the tendency to shorten contact with children with disabilities as much as possible. For the other statements, which involved closer interaction with children with disabilities, the proportion of disagreement was higher than for some of the other items. However, these statements also received a notable proportion of agreement and strong agreement, suggesting that some community members still experience anxiety in their interactions with children with disabilities. The chart below presents the distribution of responses for these statements.</w:t>
      </w:r>
    </w:p>
    <w:p w14:paraId="1AD5DBD5" w14:textId="77777777" w:rsidR="00BF248C" w:rsidRDefault="00BF248C" w:rsidP="00DF38EE">
      <w:pPr>
        <w:jc w:val="both"/>
        <w:rPr>
          <w:rFonts w:ascii="Arial" w:hAnsi="Arial" w:cs="Arial"/>
        </w:rPr>
      </w:pPr>
    </w:p>
    <w:p w14:paraId="76ADB6DA" w14:textId="77777777" w:rsidR="00BF248C" w:rsidRDefault="00BF248C" w:rsidP="00DF38EE">
      <w:pPr>
        <w:jc w:val="both"/>
        <w:rPr>
          <w:rFonts w:ascii="Arial" w:hAnsi="Arial" w:cs="Arial"/>
        </w:rPr>
      </w:pPr>
    </w:p>
    <w:p w14:paraId="7983C3A0" w14:textId="77777777" w:rsidR="00BF248C" w:rsidRDefault="00BF248C" w:rsidP="00DF38EE">
      <w:pPr>
        <w:jc w:val="both"/>
        <w:rPr>
          <w:rFonts w:ascii="Arial" w:hAnsi="Arial" w:cs="Arial"/>
        </w:rPr>
      </w:pPr>
    </w:p>
    <w:p w14:paraId="1DFEA409" w14:textId="77777777" w:rsidR="00BF248C" w:rsidRDefault="00BF248C" w:rsidP="00DF38EE">
      <w:pPr>
        <w:jc w:val="both"/>
        <w:rPr>
          <w:rFonts w:ascii="Arial" w:hAnsi="Arial" w:cs="Arial"/>
        </w:rPr>
      </w:pPr>
    </w:p>
    <w:p w14:paraId="6EB51E0C" w14:textId="77777777" w:rsidR="00BF248C" w:rsidRDefault="00BF248C" w:rsidP="00DF38EE">
      <w:pPr>
        <w:jc w:val="both"/>
        <w:rPr>
          <w:rFonts w:ascii="Arial" w:hAnsi="Arial" w:cs="Arial"/>
        </w:rPr>
      </w:pPr>
    </w:p>
    <w:p w14:paraId="4E328D17" w14:textId="77777777" w:rsidR="00160EFD" w:rsidRDefault="00160EFD" w:rsidP="00DF38EE">
      <w:pPr>
        <w:jc w:val="both"/>
        <w:rPr>
          <w:rFonts w:ascii="Arial" w:hAnsi="Arial" w:cs="Arial"/>
        </w:rPr>
      </w:pPr>
    </w:p>
    <w:p w14:paraId="4910AB29" w14:textId="2C0BA154" w:rsidR="00E85AD8" w:rsidRPr="00234C66" w:rsidRDefault="009A262A" w:rsidP="00160EFD">
      <w:pPr>
        <w:jc w:val="both"/>
        <w:rPr>
          <w:rFonts w:ascii="Arial" w:hAnsi="Arial" w:cs="Arial"/>
          <w:b/>
          <w:bCs/>
          <w:color w:val="000000"/>
          <w:shd w:val="clear" w:color="auto" w:fill="FFFFFF"/>
        </w:rPr>
      </w:pPr>
      <w:r>
        <w:rPr>
          <w:rFonts w:ascii="Arial" w:hAnsi="Arial" w:cs="Arial"/>
          <w:noProof/>
          <w:color w:val="000000"/>
        </w:rPr>
        <mc:AlternateContent>
          <mc:Choice Requires="wps">
            <w:drawing>
              <wp:anchor distT="0" distB="0" distL="114300" distR="114300" simplePos="0" relativeHeight="251659264" behindDoc="0" locked="0" layoutInCell="1" allowOverlap="1" wp14:anchorId="3C338E0F" wp14:editId="7CD215DD">
                <wp:simplePos x="0" y="0"/>
                <wp:positionH relativeFrom="column">
                  <wp:posOffset>-203200</wp:posOffset>
                </wp:positionH>
                <wp:positionV relativeFrom="paragraph">
                  <wp:posOffset>8255</wp:posOffset>
                </wp:positionV>
                <wp:extent cx="6350000" cy="3219450"/>
                <wp:effectExtent l="6350" t="9525" r="6350" b="952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0" cy="3219450"/>
                        </a:xfrm>
                        <a:prstGeom prst="rect">
                          <a:avLst/>
                        </a:prstGeom>
                        <a:solidFill>
                          <a:srgbClr val="FFFFFF"/>
                        </a:solidFill>
                        <a:ln w="9525">
                          <a:solidFill>
                            <a:srgbClr val="000000"/>
                          </a:solidFill>
                          <a:miter lim="800000"/>
                          <a:headEnd/>
                          <a:tailEnd/>
                        </a:ln>
                      </wps:spPr>
                      <wps:txbx>
                        <w:txbxContent>
                          <w:p w14:paraId="6C6FB515" w14:textId="1482EAF5" w:rsidR="0049254C" w:rsidRDefault="0049254C">
                            <w:r>
                              <w:rPr>
                                <w:noProof/>
                              </w:rPr>
                              <w:drawing>
                                <wp:inline distT="0" distB="0" distL="0" distR="0" wp14:anchorId="7D7C6416" wp14:editId="0C0B93DF">
                                  <wp:extent cx="6146800" cy="3079750"/>
                                  <wp:effectExtent l="0" t="0" r="6350" b="6350"/>
                                  <wp:docPr id="91838266" name="Chart 91838266">
                                    <a:extLst xmlns:a="http://schemas.openxmlformats.org/drawingml/2006/main">
                                      <a:ext uri="{FF2B5EF4-FFF2-40B4-BE49-F238E27FC236}">
                                        <a16:creationId xmlns:a16="http://schemas.microsoft.com/office/drawing/2014/main" id="{080F0B29-2415-00BF-F873-82F6D7380E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38E0F" id="Rectangle 3" o:spid="_x0000_s1028" style="position:absolute;left:0;text-align:left;margin-left:-16pt;margin-top:.65pt;width:500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">
                <v:textbox>
                  <w:txbxContent>
                    <w:p w14:paraId="6C6FB515" w14:textId="1482EAF5" w:rsidR="0049254C" w:rsidRDefault="0049254C">
                      <w:r>
                        <w:rPr>
                          <w:noProof/>
                        </w:rPr>
                        <w:drawing>
                          <wp:inline distT="0" distB="0" distL="0" distR="0" wp14:anchorId="7D7C6416" wp14:editId="0C0B93DF">
                            <wp:extent cx="6146800" cy="3079750"/>
                            <wp:effectExtent l="0" t="0" r="6350" b="6350"/>
                            <wp:docPr id="91838266" name="Chart 91838266">
                              <a:extLst xmlns:a="http://schemas.openxmlformats.org/drawingml/2006/main">
                                <a:ext uri="{FF2B5EF4-FFF2-40B4-BE49-F238E27FC236}">
                                  <a16:creationId xmlns:a16="http://schemas.microsoft.com/office/drawing/2014/main" id="{080F0B29-2415-00BF-F873-82F6D7380E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v:textbox>
              </v:rect>
            </w:pict>
          </mc:Fallback>
        </mc:AlternateContent>
      </w:r>
    </w:p>
    <w:p w14:paraId="70504172" w14:textId="77777777" w:rsidR="0049254C" w:rsidRPr="00234C66" w:rsidRDefault="0049254C" w:rsidP="00DF38EE">
      <w:pPr>
        <w:jc w:val="both"/>
        <w:rPr>
          <w:rFonts w:ascii="Arial" w:hAnsi="Arial" w:cs="Arial"/>
          <w:b/>
          <w:bCs/>
          <w:color w:val="000000"/>
          <w:shd w:val="clear" w:color="auto" w:fill="FFFFFF"/>
        </w:rPr>
      </w:pPr>
    </w:p>
    <w:p w14:paraId="5719ACA2" w14:textId="77777777" w:rsidR="0049254C" w:rsidRPr="00234C66" w:rsidRDefault="0049254C" w:rsidP="00DF38EE">
      <w:pPr>
        <w:jc w:val="both"/>
        <w:rPr>
          <w:rFonts w:ascii="Arial" w:hAnsi="Arial" w:cs="Arial"/>
          <w:b/>
          <w:bCs/>
          <w:color w:val="000000"/>
          <w:shd w:val="clear" w:color="auto" w:fill="FFFFFF"/>
        </w:rPr>
      </w:pPr>
    </w:p>
    <w:p w14:paraId="289300ED" w14:textId="77777777" w:rsidR="0049254C" w:rsidRPr="00234C66" w:rsidRDefault="0049254C" w:rsidP="00DF38EE">
      <w:pPr>
        <w:jc w:val="both"/>
        <w:rPr>
          <w:rFonts w:ascii="Arial" w:hAnsi="Arial" w:cs="Arial"/>
          <w:b/>
          <w:bCs/>
          <w:color w:val="000000"/>
          <w:shd w:val="clear" w:color="auto" w:fill="FFFFFF"/>
        </w:rPr>
      </w:pPr>
    </w:p>
    <w:p w14:paraId="0B467A03" w14:textId="77777777" w:rsidR="0049254C" w:rsidRPr="00234C66" w:rsidRDefault="0049254C" w:rsidP="00DF38EE">
      <w:pPr>
        <w:jc w:val="both"/>
        <w:rPr>
          <w:rFonts w:ascii="Arial" w:hAnsi="Arial" w:cs="Arial"/>
          <w:b/>
          <w:bCs/>
          <w:color w:val="000000"/>
          <w:shd w:val="clear" w:color="auto" w:fill="FFFFFF"/>
        </w:rPr>
      </w:pPr>
    </w:p>
    <w:p w14:paraId="498DD483" w14:textId="77777777" w:rsidR="0049254C" w:rsidRPr="00234C66" w:rsidRDefault="0049254C" w:rsidP="00DF38EE">
      <w:pPr>
        <w:jc w:val="both"/>
        <w:rPr>
          <w:rFonts w:ascii="Arial" w:hAnsi="Arial" w:cs="Arial"/>
          <w:b/>
          <w:bCs/>
          <w:color w:val="000000"/>
          <w:shd w:val="clear" w:color="auto" w:fill="FFFFFF"/>
        </w:rPr>
      </w:pPr>
    </w:p>
    <w:p w14:paraId="1D67D2CB" w14:textId="77777777" w:rsidR="00931F72" w:rsidRDefault="00931F72" w:rsidP="00DF38EE">
      <w:pPr>
        <w:jc w:val="both"/>
        <w:rPr>
          <w:rFonts w:ascii="Arial" w:hAnsi="Arial" w:cs="Arial"/>
        </w:rPr>
      </w:pPr>
    </w:p>
    <w:p w14:paraId="32DD15EE" w14:textId="77777777" w:rsidR="000B37BA" w:rsidRDefault="000B37BA" w:rsidP="00DF38EE">
      <w:pPr>
        <w:jc w:val="both"/>
        <w:rPr>
          <w:rFonts w:ascii="Arial" w:hAnsi="Arial" w:cs="Arial"/>
        </w:rPr>
      </w:pPr>
    </w:p>
    <w:p w14:paraId="7FD48A42" w14:textId="77777777" w:rsidR="000B37BA" w:rsidRDefault="000B37BA" w:rsidP="00DF38EE">
      <w:pPr>
        <w:jc w:val="both"/>
        <w:rPr>
          <w:rFonts w:ascii="Arial" w:hAnsi="Arial" w:cs="Arial"/>
        </w:rPr>
      </w:pPr>
    </w:p>
    <w:p w14:paraId="4C5D868E" w14:textId="77777777" w:rsidR="000B37BA" w:rsidRDefault="000B37BA" w:rsidP="00DF38EE">
      <w:pPr>
        <w:jc w:val="both"/>
        <w:rPr>
          <w:rFonts w:ascii="Arial" w:hAnsi="Arial" w:cs="Arial"/>
        </w:rPr>
      </w:pPr>
    </w:p>
    <w:p w14:paraId="73CD2CEA" w14:textId="77777777" w:rsidR="003304D2" w:rsidRDefault="003304D2" w:rsidP="00DF38EE">
      <w:pPr>
        <w:jc w:val="both"/>
        <w:rPr>
          <w:rFonts w:ascii="Arial" w:hAnsi="Arial" w:cs="Arial"/>
        </w:rPr>
      </w:pPr>
    </w:p>
    <w:p w14:paraId="6E417D29" w14:textId="77777777" w:rsidR="00D81574" w:rsidRDefault="00D81574" w:rsidP="00DF38EE">
      <w:pPr>
        <w:jc w:val="both"/>
        <w:rPr>
          <w:rFonts w:ascii="Arial" w:hAnsi="Arial" w:cs="Arial"/>
        </w:rPr>
      </w:pPr>
    </w:p>
    <w:p w14:paraId="4A9FA49D" w14:textId="40E538AA" w:rsidR="00931F72" w:rsidRPr="00234C66" w:rsidRDefault="00BF248C" w:rsidP="00DF38EE">
      <w:pPr>
        <w:jc w:val="both"/>
        <w:rPr>
          <w:rFonts w:ascii="Arial" w:hAnsi="Arial" w:cs="Arial"/>
        </w:rPr>
      </w:pPr>
      <w:r w:rsidRPr="00BF248C">
        <w:rPr>
          <w:rFonts w:ascii="Arial" w:hAnsi="Arial" w:cs="Arial"/>
        </w:rPr>
        <w:t>For the first statement, concerning fear of being around a child with a disability, 32.4% of respondents disagreed, while 28.2% agreed. A similar pattern was found for the statement that respondents tend to cut short contact with children with disabilities as much as possible, with 33.2% disagreeing and 30.9% agreeing. For the remaining statements related to anxiety, disagreement was generally more common; however, a considerable proportion of respondents also selected agree or strongly agree. Overall, these findings suggest that some degree of anxiety or discomfort remains among community members in relation to children with disabilities.</w:t>
      </w:r>
      <w:r w:rsidR="0064313E" w:rsidRPr="00234C66">
        <w:rPr>
          <w:rFonts w:ascii="Arial" w:hAnsi="Arial" w:cs="Arial"/>
        </w:rPr>
        <w:t xml:space="preserve"> </w:t>
      </w:r>
    </w:p>
    <w:p w14:paraId="5312FECC" w14:textId="6CDC0872" w:rsidR="001E439A" w:rsidRDefault="0023602B" w:rsidP="005500E5">
      <w:pPr>
        <w:jc w:val="both"/>
        <w:rPr>
          <w:rFonts w:ascii="Arial" w:hAnsi="Arial" w:cs="Arial"/>
        </w:rPr>
      </w:pPr>
      <w:r w:rsidRPr="0023602B">
        <w:rPr>
          <w:rFonts w:ascii="Arial" w:hAnsi="Arial" w:cs="Arial"/>
          <w:b/>
          <w:bCs/>
          <w:i/>
          <w:iCs/>
        </w:rPr>
        <w:t>Knowledge About Children with Disabilities</w:t>
      </w:r>
      <w:r w:rsidR="007B6830" w:rsidRPr="5ED3780E">
        <w:rPr>
          <w:rFonts w:ascii="Arial" w:hAnsi="Arial" w:cs="Arial"/>
          <w:b/>
          <w:bCs/>
        </w:rPr>
        <w:t xml:space="preserve">: </w:t>
      </w:r>
      <w:r w:rsidR="00BF248C" w:rsidRPr="00BF248C">
        <w:rPr>
          <w:rFonts w:ascii="Arial" w:hAnsi="Arial" w:cs="Arial"/>
        </w:rPr>
        <w:t>The community survey findings suggest that many respondents have limited knowledge about the overall conditions and needs of children with disabilities. Specifically, 37.4% of respondents agreed and 26.7% strongly agreed with the statement that they do not know enough overall about children with disabilities. In contrast, 47.9% disagreed with the statement that they feel insecure because they do not know how to behave when they are near children with disabilities. These two statements therefore present somewhat mixed results regarding respondents’ knowledge and confidence in interacting with children with disabilities. Nonetheless, the findings indicate that knowledge gaps and limited awareness remain important barriers to a proper understanding of disability-related issues</w:t>
      </w:r>
      <w:r w:rsidR="00B17D7A" w:rsidRPr="5ED3780E">
        <w:rPr>
          <w:rFonts w:ascii="Arial" w:hAnsi="Arial" w:cs="Arial"/>
        </w:rPr>
        <w:t xml:space="preserve">. </w:t>
      </w:r>
    </w:p>
    <w:p w14:paraId="3105BDE3" w14:textId="77777777" w:rsidR="001E439A" w:rsidRDefault="001E439A" w:rsidP="005500E5">
      <w:pPr>
        <w:jc w:val="both"/>
        <w:rPr>
          <w:rFonts w:ascii="Arial" w:hAnsi="Arial" w:cs="Arial"/>
        </w:rPr>
      </w:pPr>
    </w:p>
    <w:p w14:paraId="289CE0DF" w14:textId="77777777" w:rsidR="001E439A" w:rsidRDefault="001E439A" w:rsidP="005500E5">
      <w:pPr>
        <w:jc w:val="both"/>
        <w:rPr>
          <w:rFonts w:ascii="Arial" w:hAnsi="Arial" w:cs="Arial"/>
        </w:rPr>
      </w:pPr>
    </w:p>
    <w:p w14:paraId="283F2ED1" w14:textId="77777777" w:rsidR="001E439A" w:rsidRDefault="001E439A" w:rsidP="005500E5">
      <w:pPr>
        <w:jc w:val="both"/>
        <w:rPr>
          <w:rFonts w:ascii="Arial" w:hAnsi="Arial" w:cs="Arial"/>
        </w:rPr>
      </w:pPr>
    </w:p>
    <w:p w14:paraId="15F5B2BC" w14:textId="77777777" w:rsidR="001E439A" w:rsidRDefault="001E439A" w:rsidP="005500E5">
      <w:pPr>
        <w:jc w:val="both"/>
        <w:rPr>
          <w:rFonts w:ascii="Arial" w:hAnsi="Arial" w:cs="Arial"/>
        </w:rPr>
      </w:pPr>
    </w:p>
    <w:p w14:paraId="3B5CF142" w14:textId="57FBDBB1" w:rsidR="007B6830" w:rsidRPr="00234C66" w:rsidRDefault="009A262A" w:rsidP="007B6830">
      <w:pPr>
        <w:rPr>
          <w:rFonts w:ascii="Arial" w:hAnsi="Arial" w:cs="Arial"/>
        </w:rPr>
      </w:pPr>
      <w:r>
        <w:rPr>
          <w:rFonts w:ascii="Arial" w:hAnsi="Arial" w:cs="Arial"/>
          <w:noProof/>
        </w:rPr>
        <w:lastRenderedPageBreak/>
        <mc:AlternateContent>
          <mc:Choice Requires="wps">
            <w:drawing>
              <wp:anchor distT="0" distB="0" distL="114300" distR="114300" simplePos="0" relativeHeight="251660288" behindDoc="0" locked="0" layoutInCell="1" allowOverlap="1" wp14:anchorId="2E6C58ED" wp14:editId="1C03B6B9">
                <wp:simplePos x="0" y="0"/>
                <wp:positionH relativeFrom="column">
                  <wp:posOffset>-12700</wp:posOffset>
                </wp:positionH>
                <wp:positionV relativeFrom="paragraph">
                  <wp:posOffset>15240</wp:posOffset>
                </wp:positionV>
                <wp:extent cx="5568950" cy="2851150"/>
                <wp:effectExtent l="12700" t="13970" r="9525" b="1143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0" cy="2851150"/>
                        </a:xfrm>
                        <a:prstGeom prst="rect">
                          <a:avLst/>
                        </a:prstGeom>
                        <a:solidFill>
                          <a:srgbClr val="FFFFFF"/>
                        </a:solidFill>
                        <a:ln w="9525">
                          <a:solidFill>
                            <a:srgbClr val="000000"/>
                          </a:solidFill>
                          <a:miter lim="800000"/>
                          <a:headEnd/>
                          <a:tailEnd/>
                        </a:ln>
                      </wps:spPr>
                      <wps:txbx>
                        <w:txbxContent>
                          <w:p w14:paraId="3F328589" w14:textId="52B3B953" w:rsidR="007B6830" w:rsidRDefault="00BB0F6B">
                            <w:r>
                              <w:rPr>
                                <w:noProof/>
                              </w:rPr>
                              <w:drawing>
                                <wp:inline distT="0" distB="0" distL="0" distR="0" wp14:anchorId="53D991A6" wp14:editId="23C0E5A1">
                                  <wp:extent cx="5403850" cy="2743200"/>
                                  <wp:effectExtent l="0" t="0" r="0" b="0"/>
                                  <wp:docPr id="5" name="Chart 5">
                                    <a:extLst xmlns:a="http://schemas.openxmlformats.org/drawingml/2006/main">
                                      <a:ext uri="{FF2B5EF4-FFF2-40B4-BE49-F238E27FC236}">
                                        <a16:creationId xmlns:a16="http://schemas.microsoft.com/office/drawing/2014/main" id="{B66F3D1F-D9A6-C74B-6F61-A1EDD1B308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C58ED" id="Rectangle 4" o:spid="_x0000_s1029" style="position:absolute;margin-left:-1pt;margin-top:1.2pt;width:438.5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">
                <v:textbox>
                  <w:txbxContent>
                    <w:p w14:paraId="3F328589" w14:textId="52B3B953" w:rsidR="007B6830" w:rsidRDefault="00BB0F6B">
                      <w:r>
                        <w:rPr>
                          <w:noProof/>
                        </w:rPr>
                        <w:drawing>
                          <wp:inline distT="0" distB="0" distL="0" distR="0" wp14:anchorId="53D991A6" wp14:editId="23C0E5A1">
                            <wp:extent cx="5403850" cy="2743200"/>
                            <wp:effectExtent l="0" t="0" r="0" b="0"/>
                            <wp:docPr id="5" name="Chart 5">
                              <a:extLst xmlns:a="http://schemas.openxmlformats.org/drawingml/2006/main">
                                <a:ext uri="{FF2B5EF4-FFF2-40B4-BE49-F238E27FC236}">
                                  <a16:creationId xmlns:a16="http://schemas.microsoft.com/office/drawing/2014/main" id="{B66F3D1F-D9A6-C74B-6F61-A1EDD1B308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v:rect>
            </w:pict>
          </mc:Fallback>
        </mc:AlternateContent>
      </w:r>
    </w:p>
    <w:p w14:paraId="5BF59F00" w14:textId="053BD3E6" w:rsidR="007B6830" w:rsidRPr="00234C66" w:rsidRDefault="007B6830" w:rsidP="007B6830">
      <w:pPr>
        <w:tabs>
          <w:tab w:val="left" w:pos="1390"/>
        </w:tabs>
        <w:rPr>
          <w:rFonts w:ascii="Arial" w:hAnsi="Arial" w:cs="Arial"/>
        </w:rPr>
      </w:pPr>
    </w:p>
    <w:p w14:paraId="57772048" w14:textId="77777777" w:rsidR="0056155C" w:rsidRPr="00234C66" w:rsidRDefault="0056155C" w:rsidP="0056155C">
      <w:pPr>
        <w:rPr>
          <w:rFonts w:ascii="Arial" w:hAnsi="Arial" w:cs="Arial"/>
        </w:rPr>
      </w:pPr>
    </w:p>
    <w:p w14:paraId="74BEA3C9" w14:textId="77777777" w:rsidR="0056155C" w:rsidRPr="00234C66" w:rsidRDefault="0056155C" w:rsidP="0056155C">
      <w:pPr>
        <w:rPr>
          <w:rFonts w:ascii="Arial" w:hAnsi="Arial" w:cs="Arial"/>
        </w:rPr>
      </w:pPr>
    </w:p>
    <w:p w14:paraId="653EFBCD" w14:textId="77777777" w:rsidR="0056155C" w:rsidRPr="00234C66" w:rsidRDefault="0056155C" w:rsidP="0056155C">
      <w:pPr>
        <w:rPr>
          <w:rFonts w:ascii="Arial" w:hAnsi="Arial" w:cs="Arial"/>
        </w:rPr>
      </w:pPr>
    </w:p>
    <w:p w14:paraId="3555007C" w14:textId="77777777" w:rsidR="0056155C" w:rsidRDefault="0056155C" w:rsidP="0056155C">
      <w:pPr>
        <w:rPr>
          <w:rFonts w:ascii="Arial" w:hAnsi="Arial" w:cs="Arial"/>
        </w:rPr>
      </w:pPr>
    </w:p>
    <w:p w14:paraId="76344708" w14:textId="77777777" w:rsidR="00D81574" w:rsidRDefault="00D81574" w:rsidP="0056155C">
      <w:pPr>
        <w:rPr>
          <w:rFonts w:ascii="Arial" w:hAnsi="Arial" w:cs="Arial"/>
        </w:rPr>
      </w:pPr>
    </w:p>
    <w:p w14:paraId="68260DD1" w14:textId="77777777" w:rsidR="00D81574" w:rsidRDefault="00D81574" w:rsidP="0056155C">
      <w:pPr>
        <w:rPr>
          <w:rFonts w:ascii="Arial" w:hAnsi="Arial" w:cs="Arial"/>
        </w:rPr>
      </w:pPr>
    </w:p>
    <w:p w14:paraId="19AF1DC4" w14:textId="77777777" w:rsidR="00D81574" w:rsidRDefault="00D81574" w:rsidP="0056155C">
      <w:pPr>
        <w:rPr>
          <w:rFonts w:ascii="Arial" w:hAnsi="Arial" w:cs="Arial"/>
        </w:rPr>
      </w:pPr>
    </w:p>
    <w:p w14:paraId="4E780E94" w14:textId="77777777" w:rsidR="00D81574" w:rsidRDefault="00D81574" w:rsidP="0056155C">
      <w:pPr>
        <w:rPr>
          <w:rFonts w:ascii="Arial" w:hAnsi="Arial" w:cs="Arial"/>
        </w:rPr>
      </w:pPr>
    </w:p>
    <w:p w14:paraId="3E9CC3CE" w14:textId="77777777" w:rsidR="0056155C" w:rsidRPr="00234C66" w:rsidRDefault="0056155C" w:rsidP="0056155C">
      <w:pPr>
        <w:rPr>
          <w:rFonts w:ascii="Arial" w:hAnsi="Arial" w:cs="Arial"/>
        </w:rPr>
      </w:pPr>
    </w:p>
    <w:p w14:paraId="3E5393CE" w14:textId="52FFA109" w:rsidR="006247C3" w:rsidRDefault="00BF248C" w:rsidP="00DD4B37">
      <w:pPr>
        <w:jc w:val="both"/>
        <w:rPr>
          <w:rFonts w:ascii="Arial" w:hAnsi="Arial" w:cs="Arial"/>
        </w:rPr>
      </w:pPr>
      <w:r w:rsidRPr="00BF248C">
        <w:rPr>
          <w:rFonts w:ascii="Arial" w:hAnsi="Arial" w:cs="Arial"/>
        </w:rPr>
        <w:t>This section further suggests that some respondents experience discomfort and anxiety when required to interact closely with children with disabilities. At the same time, many also acknowledged that they do not have sufficient overall knowledge about children with disabilities. Taken together, these findings indicate that hesitation in interacting with children with disabilities may stem from uncertainty about how to behave, what support these children need, and how they can be effectively included in mainstream social and educational settings.</w:t>
      </w:r>
      <w:r w:rsidR="001B2C9C" w:rsidRPr="5ED3780E">
        <w:rPr>
          <w:rFonts w:ascii="Arial" w:hAnsi="Arial" w:cs="Arial"/>
        </w:rPr>
        <w:t xml:space="preserve"> </w:t>
      </w:r>
    </w:p>
    <w:p w14:paraId="47EDD5BB" w14:textId="37DD93BB" w:rsidR="0056155C" w:rsidRPr="00234C66" w:rsidRDefault="00BF248C" w:rsidP="0056155C">
      <w:pPr>
        <w:rPr>
          <w:rFonts w:ascii="Arial" w:hAnsi="Arial" w:cs="Arial"/>
          <w:b/>
          <w:bCs/>
        </w:rPr>
      </w:pPr>
      <w:r w:rsidRPr="00BF248C">
        <w:rPr>
          <w:rFonts w:ascii="Arial" w:hAnsi="Arial" w:cs="Arial"/>
          <w:b/>
          <w:bCs/>
        </w:rPr>
        <w:t>Society’s Treatment of Families of Children with Disabilities</w:t>
      </w:r>
      <w:r>
        <w:rPr>
          <w:rFonts w:ascii="Arial" w:hAnsi="Arial" w:cs="Arial"/>
          <w:b/>
          <w:bCs/>
        </w:rPr>
        <w:t>:</w:t>
      </w:r>
      <w:r w:rsidR="0056155C" w:rsidRPr="00234C66">
        <w:rPr>
          <w:rFonts w:ascii="Arial" w:hAnsi="Arial" w:cs="Arial"/>
          <w:b/>
          <w:bCs/>
        </w:rPr>
        <w:t> </w:t>
      </w:r>
    </w:p>
    <w:p w14:paraId="0137A87E" w14:textId="61422EB8" w:rsidR="001E439A" w:rsidRDefault="00BF248C" w:rsidP="001E439A">
      <w:pPr>
        <w:jc w:val="both"/>
        <w:rPr>
          <w:rFonts w:ascii="Arial" w:hAnsi="Arial" w:cs="Arial"/>
        </w:rPr>
      </w:pPr>
      <w:r w:rsidRPr="00BF248C">
        <w:rPr>
          <w:rFonts w:ascii="Arial" w:hAnsi="Arial" w:cs="Arial"/>
        </w:rPr>
        <w:t>This section aimed to assess respondents’ perceptions of how society treats families of children with disabilities. The data indicate that more respondents disagreed than agreed with statements suggesting that these families are treated differently at work, face difficulties in getting jobs, struggle to maintain friendships, or are treated differently in society. However, the level of disagreement was not overwhelming, and a notable proportion of respondents also agreed with these statements. For example, while 38.8% of respondents disagreed that families of children with disabilities are treated differently at work, 20.8% agreed with the statement. This suggests that, although many respondents may not perceive social disadvantage toward these families as widespread, a meaningful proportion do recognize the challenges that families of children with disabilities face in society</w:t>
      </w:r>
      <w:r w:rsidR="00815C30" w:rsidRPr="5ED3780E">
        <w:rPr>
          <w:rFonts w:ascii="Arial" w:hAnsi="Arial" w:cs="Arial"/>
        </w:rPr>
        <w:t xml:space="preserve">. </w:t>
      </w:r>
    </w:p>
    <w:p w14:paraId="0A822541" w14:textId="77777777" w:rsidR="001E439A" w:rsidRDefault="001E439A" w:rsidP="001E439A">
      <w:pPr>
        <w:jc w:val="both"/>
        <w:rPr>
          <w:rFonts w:ascii="Arial" w:hAnsi="Arial" w:cs="Arial"/>
        </w:rPr>
      </w:pPr>
    </w:p>
    <w:p w14:paraId="361BCDEF" w14:textId="77777777" w:rsidR="001E439A" w:rsidRDefault="001E439A" w:rsidP="001E439A">
      <w:pPr>
        <w:jc w:val="both"/>
        <w:rPr>
          <w:rFonts w:ascii="Arial" w:hAnsi="Arial" w:cs="Arial"/>
        </w:rPr>
      </w:pPr>
    </w:p>
    <w:p w14:paraId="2B65151C" w14:textId="77777777" w:rsidR="001E439A" w:rsidRDefault="001E439A" w:rsidP="001E439A">
      <w:pPr>
        <w:jc w:val="both"/>
        <w:rPr>
          <w:rFonts w:ascii="Arial" w:hAnsi="Arial" w:cs="Arial"/>
        </w:rPr>
      </w:pPr>
    </w:p>
    <w:p w14:paraId="557502CE" w14:textId="77777777" w:rsidR="001E439A" w:rsidRDefault="001E439A" w:rsidP="001E439A">
      <w:pPr>
        <w:jc w:val="both"/>
        <w:rPr>
          <w:rFonts w:ascii="Arial" w:hAnsi="Arial" w:cs="Arial"/>
        </w:rPr>
      </w:pPr>
    </w:p>
    <w:p w14:paraId="71B6BCC0" w14:textId="77777777" w:rsidR="001E439A" w:rsidRDefault="001E439A" w:rsidP="001E439A">
      <w:pPr>
        <w:jc w:val="both"/>
        <w:rPr>
          <w:rFonts w:ascii="Arial" w:hAnsi="Arial" w:cs="Arial"/>
        </w:rPr>
      </w:pPr>
    </w:p>
    <w:p w14:paraId="1D5B236F" w14:textId="77777777" w:rsidR="001E439A" w:rsidRDefault="001E439A" w:rsidP="001E439A">
      <w:pPr>
        <w:jc w:val="both"/>
        <w:rPr>
          <w:rFonts w:ascii="Arial" w:hAnsi="Arial" w:cs="Arial"/>
        </w:rPr>
      </w:pPr>
    </w:p>
    <w:p w14:paraId="4371F3A7" w14:textId="77777777" w:rsidR="001E439A" w:rsidRDefault="001E439A" w:rsidP="001E439A">
      <w:pPr>
        <w:jc w:val="both"/>
        <w:rPr>
          <w:rFonts w:ascii="Arial" w:hAnsi="Arial" w:cs="Arial"/>
        </w:rPr>
      </w:pPr>
    </w:p>
    <w:p w14:paraId="76DC7099" w14:textId="77777777" w:rsidR="001E439A" w:rsidRDefault="001E439A" w:rsidP="001E439A">
      <w:pPr>
        <w:jc w:val="both"/>
        <w:rPr>
          <w:rFonts w:ascii="Arial" w:hAnsi="Arial" w:cs="Arial"/>
        </w:rPr>
      </w:pPr>
    </w:p>
    <w:p w14:paraId="11A48FD9" w14:textId="059D1933" w:rsidR="00815C30" w:rsidRPr="00234C66" w:rsidRDefault="009A262A" w:rsidP="001E439A">
      <w:pPr>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29856C86" wp14:editId="271B5DE5">
                <wp:simplePos x="0" y="0"/>
                <wp:positionH relativeFrom="column">
                  <wp:posOffset>152400</wp:posOffset>
                </wp:positionH>
                <wp:positionV relativeFrom="paragraph">
                  <wp:posOffset>177800</wp:posOffset>
                </wp:positionV>
                <wp:extent cx="6153150" cy="3244850"/>
                <wp:effectExtent l="0" t="0" r="19050" b="1270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3244850"/>
                        </a:xfrm>
                        <a:prstGeom prst="rect">
                          <a:avLst/>
                        </a:prstGeom>
                        <a:solidFill>
                          <a:srgbClr val="FFFFFF"/>
                        </a:solidFill>
                        <a:ln w="9525">
                          <a:solidFill>
                            <a:srgbClr val="000000"/>
                          </a:solidFill>
                          <a:miter lim="800000"/>
                          <a:headEnd/>
                          <a:tailEnd/>
                        </a:ln>
                      </wps:spPr>
                      <wps:txbx>
                        <w:txbxContent>
                          <w:p w14:paraId="03A7AA02" w14:textId="425D369B" w:rsidR="00A20206" w:rsidRDefault="00A20206">
                            <w:r>
                              <w:rPr>
                                <w:noProof/>
                              </w:rPr>
                              <w:drawing>
                                <wp:inline distT="0" distB="0" distL="0" distR="0" wp14:anchorId="0D04BA2B" wp14:editId="000068F3">
                                  <wp:extent cx="5975350" cy="3079750"/>
                                  <wp:effectExtent l="0" t="0" r="6350" b="6350"/>
                                  <wp:docPr id="1101414829" name="Chart 1101414829">
                                    <a:extLst xmlns:a="http://schemas.openxmlformats.org/drawingml/2006/main">
                                      <a:ext uri="{FF2B5EF4-FFF2-40B4-BE49-F238E27FC236}">
                                        <a16:creationId xmlns:a16="http://schemas.microsoft.com/office/drawing/2014/main" id="{0232D080-8F03-595A-AE5C-B3BE39BF4B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56C86" id="Rectangle 5" o:spid="_x0000_s1030" style="position:absolute;left:0;text-align:left;margin-left:12pt;margin-top:14pt;width:484.5pt;height:2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">
                <v:textbox>
                  <w:txbxContent>
                    <w:p w14:paraId="03A7AA02" w14:textId="425D369B" w:rsidR="00A20206" w:rsidRDefault="00A20206">
                      <w:r>
                        <w:rPr>
                          <w:noProof/>
                        </w:rPr>
                        <w:drawing>
                          <wp:inline distT="0" distB="0" distL="0" distR="0" wp14:anchorId="0D04BA2B" wp14:editId="000068F3">
                            <wp:extent cx="5975350" cy="3079750"/>
                            <wp:effectExtent l="0" t="0" r="6350" b="6350"/>
                            <wp:docPr id="1101414829" name="Chart 1101414829">
                              <a:extLst xmlns:a="http://schemas.openxmlformats.org/drawingml/2006/main">
                                <a:ext uri="{FF2B5EF4-FFF2-40B4-BE49-F238E27FC236}">
                                  <a16:creationId xmlns:a16="http://schemas.microsoft.com/office/drawing/2014/main" id="{0232D080-8F03-595A-AE5C-B3BE39BF4B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v:rect>
            </w:pict>
          </mc:Fallback>
        </mc:AlternateContent>
      </w:r>
    </w:p>
    <w:p w14:paraId="3B88D142" w14:textId="77777777" w:rsidR="00815C30" w:rsidRPr="00234C66" w:rsidRDefault="00815C30" w:rsidP="00815C30">
      <w:pPr>
        <w:rPr>
          <w:rFonts w:ascii="Arial" w:hAnsi="Arial" w:cs="Arial"/>
        </w:rPr>
      </w:pPr>
    </w:p>
    <w:p w14:paraId="1291DB5D" w14:textId="77777777" w:rsidR="00815C30" w:rsidRDefault="00815C30" w:rsidP="00815C30">
      <w:pPr>
        <w:rPr>
          <w:rFonts w:ascii="Arial" w:hAnsi="Arial" w:cs="Arial"/>
        </w:rPr>
      </w:pPr>
    </w:p>
    <w:p w14:paraId="67DB0DFC" w14:textId="77777777" w:rsidR="00F70C17" w:rsidRDefault="00F70C17" w:rsidP="00815C30">
      <w:pPr>
        <w:rPr>
          <w:rFonts w:ascii="Arial" w:hAnsi="Arial" w:cs="Arial"/>
        </w:rPr>
      </w:pPr>
    </w:p>
    <w:p w14:paraId="7C4AE19C" w14:textId="77777777" w:rsidR="00F70C17" w:rsidRDefault="00F70C17" w:rsidP="00815C30">
      <w:pPr>
        <w:rPr>
          <w:rFonts w:ascii="Arial" w:hAnsi="Arial" w:cs="Arial"/>
        </w:rPr>
      </w:pPr>
    </w:p>
    <w:p w14:paraId="18960E44" w14:textId="77777777" w:rsidR="00F70C17" w:rsidRDefault="00F70C17" w:rsidP="00815C30">
      <w:pPr>
        <w:rPr>
          <w:rFonts w:ascii="Arial" w:hAnsi="Arial" w:cs="Arial"/>
        </w:rPr>
      </w:pPr>
    </w:p>
    <w:p w14:paraId="636E8555" w14:textId="77777777" w:rsidR="00F70C17" w:rsidRDefault="00F70C17" w:rsidP="00815C30">
      <w:pPr>
        <w:rPr>
          <w:rFonts w:ascii="Arial" w:hAnsi="Arial" w:cs="Arial"/>
        </w:rPr>
      </w:pPr>
    </w:p>
    <w:p w14:paraId="29B9F573" w14:textId="77777777" w:rsidR="00F70C17" w:rsidRDefault="00F70C17" w:rsidP="00815C30">
      <w:pPr>
        <w:rPr>
          <w:rFonts w:ascii="Arial" w:hAnsi="Arial" w:cs="Arial"/>
        </w:rPr>
      </w:pPr>
    </w:p>
    <w:p w14:paraId="42AB2D3C" w14:textId="77777777" w:rsidR="00F70C17" w:rsidRPr="00234C66" w:rsidRDefault="00F70C17" w:rsidP="00815C30">
      <w:pPr>
        <w:rPr>
          <w:rFonts w:ascii="Arial" w:hAnsi="Arial" w:cs="Arial"/>
        </w:rPr>
      </w:pPr>
    </w:p>
    <w:p w14:paraId="10D39E62" w14:textId="77777777" w:rsidR="00815C30" w:rsidRDefault="00815C30" w:rsidP="00815C30">
      <w:pPr>
        <w:rPr>
          <w:rFonts w:ascii="Arial" w:hAnsi="Arial" w:cs="Arial"/>
        </w:rPr>
      </w:pPr>
    </w:p>
    <w:p w14:paraId="5A73D08D" w14:textId="77777777" w:rsidR="00727942" w:rsidRDefault="00727942" w:rsidP="00815C30">
      <w:pPr>
        <w:rPr>
          <w:rFonts w:ascii="Arial" w:hAnsi="Arial" w:cs="Arial"/>
        </w:rPr>
      </w:pPr>
    </w:p>
    <w:p w14:paraId="761390F0" w14:textId="77777777" w:rsidR="00727942" w:rsidRDefault="00727942" w:rsidP="00815C30">
      <w:pPr>
        <w:rPr>
          <w:rFonts w:ascii="Arial" w:hAnsi="Arial" w:cs="Arial"/>
        </w:rPr>
      </w:pPr>
    </w:p>
    <w:p w14:paraId="2D7A0016" w14:textId="77777777" w:rsidR="001E439A" w:rsidRPr="00234C66" w:rsidRDefault="001E439A" w:rsidP="00815C30">
      <w:pPr>
        <w:rPr>
          <w:rFonts w:ascii="Arial" w:hAnsi="Arial" w:cs="Arial"/>
        </w:rPr>
      </w:pPr>
    </w:p>
    <w:p w14:paraId="05D6319F" w14:textId="77777777" w:rsidR="00BF248C" w:rsidRDefault="00BF248C" w:rsidP="00E6777A">
      <w:pPr>
        <w:tabs>
          <w:tab w:val="left" w:pos="1330"/>
        </w:tabs>
        <w:jc w:val="both"/>
        <w:rPr>
          <w:rFonts w:ascii="Arial" w:hAnsi="Arial" w:cs="Arial"/>
          <w:b/>
          <w:bCs/>
        </w:rPr>
      </w:pPr>
      <w:r w:rsidRPr="00BF248C">
        <w:rPr>
          <w:rFonts w:ascii="Arial" w:hAnsi="Arial" w:cs="Arial"/>
          <w:b/>
          <w:bCs/>
        </w:rPr>
        <w:t>Effectiveness of Efforts by the State, Society, and Family</w:t>
      </w:r>
    </w:p>
    <w:p w14:paraId="40DDC96D" w14:textId="38D50BD6" w:rsidR="00DE36D6" w:rsidRDefault="00BF248C" w:rsidP="00E6777A">
      <w:pPr>
        <w:tabs>
          <w:tab w:val="left" w:pos="1330"/>
        </w:tabs>
        <w:jc w:val="both"/>
        <w:rPr>
          <w:rFonts w:ascii="Arial" w:hAnsi="Arial" w:cs="Arial"/>
        </w:rPr>
      </w:pPr>
      <w:r w:rsidRPr="00BF248C">
        <w:rPr>
          <w:rFonts w:ascii="Arial" w:hAnsi="Arial" w:cs="Arial"/>
        </w:rPr>
        <w:t>This section examines respondents’ attitudes toward the effectiveness of efforts made by the state, society, and families in supporting children with disabilities (CWDs). The findings suggest that many respondents believe that children with disabilities have the potential to be integrated into mainstream society</w:t>
      </w:r>
      <w:r w:rsidR="00B27224" w:rsidRPr="00234C66">
        <w:rPr>
          <w:rFonts w:ascii="Arial" w:hAnsi="Arial" w:cs="Arial"/>
        </w:rPr>
        <w:t xml:space="preserve">.  </w:t>
      </w:r>
    </w:p>
    <w:p w14:paraId="056572C2" w14:textId="05EAB5EB" w:rsidR="00BF248C" w:rsidRDefault="00BF248C" w:rsidP="5ED3780E">
      <w:pPr>
        <w:tabs>
          <w:tab w:val="left" w:pos="1330"/>
        </w:tabs>
        <w:jc w:val="both"/>
        <w:rPr>
          <w:rFonts w:ascii="Arial" w:hAnsi="Arial" w:cs="Arial"/>
        </w:rPr>
      </w:pPr>
      <w:r w:rsidRPr="00BF248C">
        <w:rPr>
          <w:rFonts w:ascii="Arial" w:hAnsi="Arial" w:cs="Arial"/>
        </w:rPr>
        <w:t>The chart below presents respondents’ perceptions regarding the effectiveness of such efforts. Most respondents disagreed with the two statements that children with disabilities cannot be fully integrated in the same way as other children and that, regardless of how much the state and society try or how much money they invest, little can be done to help children with disabilities. The percentages of disagreement were 47.3% and 49.2%, respectively. In addition, a considerable proportion of respondents strongly disagreed with these statements (19.3% and 18.9%, respectively). These findings suggest that many respondents believe that children with disabilities can be successfully integrated into mainstream society, particularly when they receive support from the state and society.</w:t>
      </w:r>
    </w:p>
    <w:p w14:paraId="21E58BFF" w14:textId="77777777" w:rsidR="00BF248C" w:rsidRPr="00BF248C" w:rsidRDefault="00BF248C" w:rsidP="00BF248C">
      <w:pPr>
        <w:tabs>
          <w:tab w:val="left" w:pos="1330"/>
        </w:tabs>
        <w:jc w:val="both"/>
        <w:rPr>
          <w:rFonts w:ascii="Arial" w:hAnsi="Arial" w:cs="Arial"/>
        </w:rPr>
      </w:pPr>
      <w:r w:rsidRPr="00BF248C">
        <w:rPr>
          <w:rFonts w:ascii="Arial" w:hAnsi="Arial" w:cs="Arial"/>
        </w:rPr>
        <w:t>At the same time, the analysis also indicates that many respondents did not think that children with disabilities require special efforts from the state, society, or family. Similarly, many did not agree that environmental barriers, whether physical or psychological, should be removed to help children with disabilities function more effectively in society. The chart below illustrates respondents’ attitudes toward different forms of support for children with disabilities. Most respondents either disagreed or strongly disagreed with statements supporting financial assistance, medical care, housing services, and the removal of environmental barriers. This pattern may reflect limited awareness of the specific challenges and support needs of children with disabilities.</w:t>
      </w:r>
    </w:p>
    <w:p w14:paraId="7E388030" w14:textId="77777777" w:rsidR="00BF248C" w:rsidRPr="00BF248C" w:rsidRDefault="00BF248C" w:rsidP="00BF248C">
      <w:pPr>
        <w:tabs>
          <w:tab w:val="left" w:pos="1330"/>
        </w:tabs>
        <w:jc w:val="both"/>
        <w:rPr>
          <w:rFonts w:ascii="Arial" w:hAnsi="Arial" w:cs="Arial"/>
        </w:rPr>
      </w:pPr>
    </w:p>
    <w:p w14:paraId="783A0817" w14:textId="77777777" w:rsidR="00BF248C" w:rsidRDefault="00BF248C" w:rsidP="5ED3780E">
      <w:pPr>
        <w:tabs>
          <w:tab w:val="left" w:pos="1330"/>
        </w:tabs>
        <w:jc w:val="both"/>
        <w:rPr>
          <w:rFonts w:ascii="Arial" w:hAnsi="Arial" w:cs="Arial"/>
        </w:rPr>
      </w:pPr>
    </w:p>
    <w:p w14:paraId="3BBEE43F" w14:textId="586E6B60" w:rsidR="004E1B75" w:rsidRPr="00234C66" w:rsidRDefault="009A262A" w:rsidP="00815C30">
      <w:pPr>
        <w:tabs>
          <w:tab w:val="left" w:pos="1330"/>
        </w:tabs>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0C70B9EC" wp14:editId="4758BC2A">
                <wp:simplePos x="0" y="0"/>
                <wp:positionH relativeFrom="column">
                  <wp:posOffset>136524</wp:posOffset>
                </wp:positionH>
                <wp:positionV relativeFrom="paragraph">
                  <wp:posOffset>6350</wp:posOffset>
                </wp:positionV>
                <wp:extent cx="5483225" cy="2787650"/>
                <wp:effectExtent l="0" t="0" r="22225" b="1270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3225" cy="2787650"/>
                        </a:xfrm>
                        <a:prstGeom prst="rect">
                          <a:avLst/>
                        </a:prstGeom>
                        <a:solidFill>
                          <a:srgbClr val="FFFFFF"/>
                        </a:solidFill>
                        <a:ln w="9525">
                          <a:solidFill>
                            <a:srgbClr val="000000"/>
                          </a:solidFill>
                          <a:miter lim="800000"/>
                          <a:headEnd/>
                          <a:tailEnd/>
                        </a:ln>
                      </wps:spPr>
                      <wps:txbx>
                        <w:txbxContent>
                          <w:p w14:paraId="24BC798C" w14:textId="71C37F71" w:rsidR="004E1B75" w:rsidRDefault="004E1B75">
                            <w:r>
                              <w:rPr>
                                <w:noProof/>
                              </w:rPr>
                              <w:drawing>
                                <wp:inline distT="0" distB="0" distL="0" distR="0" wp14:anchorId="73FD09DC" wp14:editId="6FF9C323">
                                  <wp:extent cx="5365750" cy="2590800"/>
                                  <wp:effectExtent l="0" t="0" r="6350" b="0"/>
                                  <wp:docPr id="3" name="Chart 3">
                                    <a:extLst xmlns:a="http://schemas.openxmlformats.org/drawingml/2006/main">
                                      <a:ext uri="{FF2B5EF4-FFF2-40B4-BE49-F238E27FC236}">
                                        <a16:creationId xmlns:a16="http://schemas.microsoft.com/office/drawing/2014/main" id="{671537D6-F5CE-FBE3-DC02-8D49F25189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0B9EC" id="Rectangle 6" o:spid="_x0000_s1031" style="position:absolute;margin-left:10.75pt;margin-top:.5pt;width:431.75pt;height:2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">
                <v:textbox>
                  <w:txbxContent>
                    <w:p w14:paraId="24BC798C" w14:textId="71C37F71" w:rsidR="004E1B75" w:rsidRDefault="004E1B75">
                      <w:r>
                        <w:rPr>
                          <w:noProof/>
                        </w:rPr>
                        <w:drawing>
                          <wp:inline distT="0" distB="0" distL="0" distR="0" wp14:anchorId="73FD09DC" wp14:editId="6FF9C323">
                            <wp:extent cx="5365750" cy="2590800"/>
                            <wp:effectExtent l="0" t="0" r="6350" b="0"/>
                            <wp:docPr id="3" name="Chart 3">
                              <a:extLst xmlns:a="http://schemas.openxmlformats.org/drawingml/2006/main">
                                <a:ext uri="{FF2B5EF4-FFF2-40B4-BE49-F238E27FC236}">
                                  <a16:creationId xmlns:a16="http://schemas.microsoft.com/office/drawing/2014/main" id="{671537D6-F5CE-FBE3-DC02-8D49F25189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v:rect>
            </w:pict>
          </mc:Fallback>
        </mc:AlternateContent>
      </w:r>
    </w:p>
    <w:p w14:paraId="313F5C1A" w14:textId="77777777" w:rsidR="004E1B75" w:rsidRPr="00234C66" w:rsidRDefault="004E1B75" w:rsidP="00815C30">
      <w:pPr>
        <w:tabs>
          <w:tab w:val="left" w:pos="1330"/>
        </w:tabs>
        <w:rPr>
          <w:rFonts w:ascii="Arial" w:hAnsi="Arial" w:cs="Arial"/>
        </w:rPr>
      </w:pPr>
    </w:p>
    <w:p w14:paraId="7FEADB71" w14:textId="77777777" w:rsidR="004E1B75" w:rsidRPr="00234C66" w:rsidRDefault="004E1B75" w:rsidP="00815C30">
      <w:pPr>
        <w:tabs>
          <w:tab w:val="left" w:pos="1330"/>
        </w:tabs>
        <w:rPr>
          <w:rFonts w:ascii="Arial" w:hAnsi="Arial" w:cs="Arial"/>
        </w:rPr>
      </w:pPr>
    </w:p>
    <w:p w14:paraId="1D578304" w14:textId="77777777" w:rsidR="004E1B75" w:rsidRPr="00234C66" w:rsidRDefault="004E1B75" w:rsidP="00815C30">
      <w:pPr>
        <w:tabs>
          <w:tab w:val="left" w:pos="1330"/>
        </w:tabs>
        <w:rPr>
          <w:rFonts w:ascii="Arial" w:hAnsi="Arial" w:cs="Arial"/>
        </w:rPr>
      </w:pPr>
    </w:p>
    <w:p w14:paraId="4E5D493B" w14:textId="77777777" w:rsidR="004E1B75" w:rsidRPr="00234C66" w:rsidRDefault="004E1B75" w:rsidP="00815C30">
      <w:pPr>
        <w:tabs>
          <w:tab w:val="left" w:pos="1330"/>
        </w:tabs>
        <w:rPr>
          <w:rFonts w:ascii="Arial" w:hAnsi="Arial" w:cs="Arial"/>
        </w:rPr>
      </w:pPr>
    </w:p>
    <w:p w14:paraId="087020F3" w14:textId="77777777" w:rsidR="004E1B75" w:rsidRPr="00234C66" w:rsidRDefault="004E1B75" w:rsidP="00815C30">
      <w:pPr>
        <w:tabs>
          <w:tab w:val="left" w:pos="1330"/>
        </w:tabs>
        <w:rPr>
          <w:rFonts w:ascii="Arial" w:hAnsi="Arial" w:cs="Arial"/>
        </w:rPr>
      </w:pPr>
    </w:p>
    <w:p w14:paraId="0D576E08" w14:textId="77777777" w:rsidR="004E1B75" w:rsidRPr="00234C66" w:rsidRDefault="004E1B75" w:rsidP="00815C30">
      <w:pPr>
        <w:tabs>
          <w:tab w:val="left" w:pos="1330"/>
        </w:tabs>
        <w:rPr>
          <w:rFonts w:ascii="Arial" w:hAnsi="Arial" w:cs="Arial"/>
        </w:rPr>
      </w:pPr>
    </w:p>
    <w:p w14:paraId="172D2D04" w14:textId="77777777" w:rsidR="004E1B75" w:rsidRDefault="004E1B75" w:rsidP="00815C30">
      <w:pPr>
        <w:tabs>
          <w:tab w:val="left" w:pos="1330"/>
        </w:tabs>
        <w:rPr>
          <w:rFonts w:ascii="Arial" w:hAnsi="Arial" w:cs="Arial"/>
        </w:rPr>
      </w:pPr>
    </w:p>
    <w:p w14:paraId="32BA0BF5" w14:textId="77777777" w:rsidR="001B3443" w:rsidRDefault="001B3443" w:rsidP="00815C30">
      <w:pPr>
        <w:tabs>
          <w:tab w:val="left" w:pos="1330"/>
        </w:tabs>
        <w:rPr>
          <w:rFonts w:ascii="Arial" w:hAnsi="Arial" w:cs="Arial"/>
        </w:rPr>
      </w:pPr>
    </w:p>
    <w:p w14:paraId="1474C93C" w14:textId="77777777" w:rsidR="00BF248C" w:rsidRDefault="00BF248C" w:rsidP="00437BCB">
      <w:pPr>
        <w:jc w:val="both"/>
        <w:rPr>
          <w:rFonts w:ascii="Arial" w:hAnsi="Arial" w:cs="Arial"/>
        </w:rPr>
      </w:pPr>
    </w:p>
    <w:p w14:paraId="6D7A1D61" w14:textId="77777777" w:rsidR="00BF248C" w:rsidRDefault="00BF248C" w:rsidP="00437BCB">
      <w:pPr>
        <w:jc w:val="both"/>
        <w:rPr>
          <w:rFonts w:ascii="Arial" w:hAnsi="Arial" w:cs="Arial"/>
        </w:rPr>
      </w:pPr>
    </w:p>
    <w:p w14:paraId="4C2A3865" w14:textId="56232F5C" w:rsidR="00447E00" w:rsidRDefault="00921064" w:rsidP="00A904F3">
      <w:pPr>
        <w:jc w:val="both"/>
        <w:rPr>
          <w:rFonts w:ascii="Arial" w:hAnsi="Arial" w:cs="Arial"/>
        </w:rPr>
      </w:pPr>
      <w:r w:rsidRPr="5ED3780E">
        <w:rPr>
          <w:rFonts w:ascii="Arial" w:hAnsi="Arial" w:cs="Arial"/>
        </w:rPr>
        <w:t xml:space="preserve"> </w:t>
      </w:r>
    </w:p>
    <w:p w14:paraId="0BEEDBDE" w14:textId="37EAD71B" w:rsidR="003067FF" w:rsidRPr="00234C66" w:rsidRDefault="009A262A" w:rsidP="00ED7751">
      <w:pPr>
        <w:rPr>
          <w:rFonts w:ascii="Arial" w:hAnsi="Arial" w:cs="Arial"/>
        </w:rPr>
      </w:pPr>
      <w:r>
        <w:rPr>
          <w:rFonts w:ascii="Arial" w:hAnsi="Arial" w:cs="Arial"/>
          <w:b/>
          <w:bCs/>
          <w:noProof/>
        </w:rPr>
        <mc:AlternateContent>
          <mc:Choice Requires="wps">
            <w:drawing>
              <wp:anchor distT="0" distB="0" distL="114300" distR="114300" simplePos="0" relativeHeight="251663360" behindDoc="0" locked="0" layoutInCell="1" allowOverlap="1" wp14:anchorId="2D1C909E" wp14:editId="5E91A7A2">
                <wp:simplePos x="0" y="0"/>
                <wp:positionH relativeFrom="column">
                  <wp:posOffset>234950</wp:posOffset>
                </wp:positionH>
                <wp:positionV relativeFrom="paragraph">
                  <wp:posOffset>48895</wp:posOffset>
                </wp:positionV>
                <wp:extent cx="5562600" cy="3065780"/>
                <wp:effectExtent l="0" t="0" r="19050" b="2032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3065780"/>
                        </a:xfrm>
                        <a:prstGeom prst="rect">
                          <a:avLst/>
                        </a:prstGeom>
                        <a:solidFill>
                          <a:srgbClr val="FFFFFF"/>
                        </a:solidFill>
                        <a:ln w="9525">
                          <a:solidFill>
                            <a:srgbClr val="000000"/>
                          </a:solidFill>
                          <a:miter lim="800000"/>
                          <a:headEnd/>
                          <a:tailEnd/>
                        </a:ln>
                      </wps:spPr>
                      <wps:txbx>
                        <w:txbxContent>
                          <w:p w14:paraId="52B52CC4" w14:textId="0A2BF747" w:rsidR="008B680F" w:rsidRDefault="008B680F">
                            <w:r>
                              <w:rPr>
                                <w:noProof/>
                              </w:rPr>
                              <w:drawing>
                                <wp:inline distT="0" distB="0" distL="0" distR="0" wp14:anchorId="53BA08FA" wp14:editId="39FEBA63">
                                  <wp:extent cx="5372100" cy="2946400"/>
                                  <wp:effectExtent l="0" t="0" r="0" b="6350"/>
                                  <wp:docPr id="8" name="Chart 8">
                                    <a:extLst xmlns:a="http://schemas.openxmlformats.org/drawingml/2006/main">
                                      <a:ext uri="{FF2B5EF4-FFF2-40B4-BE49-F238E27FC236}">
                                        <a16:creationId xmlns:a16="http://schemas.microsoft.com/office/drawing/2014/main" id="{897CD676-CB18-B957-A32F-A4119C4B44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C909E" id="Rectangle 7" o:spid="_x0000_s1032" style="position:absolute;margin-left:18.5pt;margin-top:3.85pt;width:438pt;height:24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">
                <v:textbox>
                  <w:txbxContent>
                    <w:p w14:paraId="52B52CC4" w14:textId="0A2BF747" w:rsidR="008B680F" w:rsidRDefault="008B680F">
                      <w:r>
                        <w:rPr>
                          <w:noProof/>
                        </w:rPr>
                        <w:drawing>
                          <wp:inline distT="0" distB="0" distL="0" distR="0" wp14:anchorId="53BA08FA" wp14:editId="39FEBA63">
                            <wp:extent cx="5372100" cy="2946400"/>
                            <wp:effectExtent l="0" t="0" r="0" b="6350"/>
                            <wp:docPr id="8" name="Chart 8">
                              <a:extLst xmlns:a="http://schemas.openxmlformats.org/drawingml/2006/main">
                                <a:ext uri="{FF2B5EF4-FFF2-40B4-BE49-F238E27FC236}">
                                  <a16:creationId xmlns:a16="http://schemas.microsoft.com/office/drawing/2014/main" id="{897CD676-CB18-B957-A32F-A4119C4B44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v:textbox>
              </v:rect>
            </w:pict>
          </mc:Fallback>
        </mc:AlternateContent>
      </w:r>
    </w:p>
    <w:p w14:paraId="6AA51316" w14:textId="77777777" w:rsidR="003067FF" w:rsidRPr="00234C66" w:rsidRDefault="003067FF" w:rsidP="00ED7751">
      <w:pPr>
        <w:rPr>
          <w:rFonts w:ascii="Arial" w:hAnsi="Arial" w:cs="Arial"/>
        </w:rPr>
      </w:pPr>
    </w:p>
    <w:p w14:paraId="1F4D407B" w14:textId="77777777" w:rsidR="003067FF" w:rsidRPr="00234C66" w:rsidRDefault="003067FF" w:rsidP="00ED7751">
      <w:pPr>
        <w:rPr>
          <w:rFonts w:ascii="Arial" w:hAnsi="Arial" w:cs="Arial"/>
        </w:rPr>
      </w:pPr>
    </w:p>
    <w:p w14:paraId="73A86A48" w14:textId="77777777" w:rsidR="003067FF" w:rsidRPr="00234C66" w:rsidRDefault="003067FF" w:rsidP="00ED7751">
      <w:pPr>
        <w:rPr>
          <w:rFonts w:ascii="Arial" w:hAnsi="Arial" w:cs="Arial"/>
        </w:rPr>
      </w:pPr>
    </w:p>
    <w:p w14:paraId="3757AA3D" w14:textId="77777777" w:rsidR="003067FF" w:rsidRPr="00234C66" w:rsidRDefault="003067FF" w:rsidP="00ED7751">
      <w:pPr>
        <w:rPr>
          <w:rFonts w:ascii="Arial" w:hAnsi="Arial" w:cs="Arial"/>
        </w:rPr>
      </w:pPr>
    </w:p>
    <w:p w14:paraId="34CA5791" w14:textId="77777777" w:rsidR="003067FF" w:rsidRPr="00234C66" w:rsidRDefault="003067FF" w:rsidP="00ED7751">
      <w:pPr>
        <w:rPr>
          <w:rFonts w:ascii="Arial" w:hAnsi="Arial" w:cs="Arial"/>
        </w:rPr>
      </w:pPr>
    </w:p>
    <w:p w14:paraId="53AB3030" w14:textId="77777777" w:rsidR="003067FF" w:rsidRPr="00234C66" w:rsidRDefault="003067FF" w:rsidP="00ED7751">
      <w:pPr>
        <w:rPr>
          <w:rFonts w:ascii="Arial" w:hAnsi="Arial" w:cs="Arial"/>
        </w:rPr>
      </w:pPr>
    </w:p>
    <w:p w14:paraId="5FA42F60" w14:textId="51E5216B" w:rsidR="00447E00" w:rsidRDefault="00447E00" w:rsidP="00ED7751">
      <w:pPr>
        <w:rPr>
          <w:rFonts w:ascii="Arial" w:hAnsi="Arial" w:cs="Arial"/>
        </w:rPr>
      </w:pPr>
    </w:p>
    <w:p w14:paraId="739FCFE2" w14:textId="77777777" w:rsidR="00D81574" w:rsidRDefault="00D81574" w:rsidP="00ED7751">
      <w:pPr>
        <w:rPr>
          <w:rFonts w:ascii="Arial" w:hAnsi="Arial" w:cs="Arial"/>
        </w:rPr>
      </w:pPr>
    </w:p>
    <w:p w14:paraId="21E4972D" w14:textId="77777777" w:rsidR="00D81574" w:rsidRDefault="00D81574" w:rsidP="00ED7751">
      <w:pPr>
        <w:rPr>
          <w:rFonts w:ascii="Arial" w:hAnsi="Arial" w:cs="Arial"/>
        </w:rPr>
      </w:pPr>
    </w:p>
    <w:p w14:paraId="5FACCD28" w14:textId="77777777" w:rsidR="00D81574" w:rsidRPr="00234C66" w:rsidRDefault="00D81574" w:rsidP="00ED7751">
      <w:pPr>
        <w:rPr>
          <w:rFonts w:ascii="Arial" w:hAnsi="Arial" w:cs="Arial"/>
        </w:rPr>
      </w:pPr>
    </w:p>
    <w:p w14:paraId="63BAFB67" w14:textId="77777777" w:rsidR="003067FF" w:rsidRPr="00234C66" w:rsidRDefault="003067FF" w:rsidP="00ED7751">
      <w:pPr>
        <w:rPr>
          <w:rFonts w:ascii="Arial" w:hAnsi="Arial" w:cs="Arial"/>
        </w:rPr>
      </w:pPr>
    </w:p>
    <w:p w14:paraId="15C7599A" w14:textId="77777777" w:rsidR="00BF248C" w:rsidRDefault="00BF248C" w:rsidP="00BF248C">
      <w:pPr>
        <w:tabs>
          <w:tab w:val="left" w:pos="1330"/>
        </w:tabs>
        <w:jc w:val="both"/>
        <w:rPr>
          <w:rFonts w:ascii="Arial" w:hAnsi="Arial" w:cs="Arial"/>
        </w:rPr>
      </w:pPr>
      <w:r w:rsidRPr="00BF248C">
        <w:rPr>
          <w:rFonts w:ascii="Arial" w:hAnsi="Arial" w:cs="Arial"/>
        </w:rPr>
        <w:t>Overall, this section reveals a contradiction in community perceptions. On the one hand, respondents appear to believe that children with disabilities have the potential to integrate into mainstream society, especially if support is available. On the other hand, many do not recognize the importance of financial, medical, social, or environmental support in making such inclusion possible. This suggests that respondents may support inclusion in principle but have limited understanding of the practical requirements necessary to achieve it.</w:t>
      </w:r>
    </w:p>
    <w:p w14:paraId="501BE5DF" w14:textId="5E75BB3B" w:rsidR="005455AA" w:rsidRPr="00234C66" w:rsidRDefault="00EF22E4" w:rsidP="005455AA">
      <w:pPr>
        <w:rPr>
          <w:rFonts w:ascii="Arial" w:hAnsi="Arial" w:cs="Arial"/>
          <w:b/>
          <w:bCs/>
        </w:rPr>
      </w:pPr>
      <w:r w:rsidRPr="00234C66">
        <w:rPr>
          <w:rFonts w:ascii="Arial" w:hAnsi="Arial" w:cs="Arial"/>
          <w:b/>
          <w:bCs/>
        </w:rPr>
        <w:lastRenderedPageBreak/>
        <w:t>Schooling</w:t>
      </w:r>
    </w:p>
    <w:p w14:paraId="2C7B2B39" w14:textId="788EE9A1" w:rsidR="001B3443" w:rsidRPr="00234C66" w:rsidRDefault="00BF248C" w:rsidP="00F70C17">
      <w:pPr>
        <w:jc w:val="both"/>
        <w:rPr>
          <w:rFonts w:ascii="Arial" w:hAnsi="Arial" w:cs="Arial"/>
        </w:rPr>
      </w:pPr>
      <w:r w:rsidRPr="00BF248C">
        <w:rPr>
          <w:rFonts w:ascii="Arial" w:hAnsi="Arial" w:cs="Arial"/>
        </w:rPr>
        <w:t>This section examines respondents’ attitudes toward the schooling of children with disabilities. For the first statement, that children with disabilities should attend regular schools and regular classes with other children, 44.3% of respondents strongly disagreed and 45.0% disagreed. Similarly, for the statement that it would be beneficial for children with disabilities to attend regular schools so that other children can learn social skills, tolerance, and respect for diversity, 44.1% and 42.2% of respondents, respectively, disagreed. These findings indicate low community support for inclusive education in mainstream school settings</w:t>
      </w:r>
      <w:r w:rsidR="00B00D88" w:rsidRPr="00234C66">
        <w:rPr>
          <w:rFonts w:ascii="Arial" w:hAnsi="Arial" w:cs="Arial"/>
        </w:rPr>
        <w:t xml:space="preserve">. </w:t>
      </w:r>
    </w:p>
    <w:p w14:paraId="64BE6D13" w14:textId="205F7258" w:rsidR="00B00D88" w:rsidRPr="00234C66" w:rsidRDefault="002B0A16" w:rsidP="00B00D88">
      <w:pPr>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0F4AA7B6" wp14:editId="53E1DE15">
                <wp:simplePos x="0" y="0"/>
                <wp:positionH relativeFrom="column">
                  <wp:posOffset>152400</wp:posOffset>
                </wp:positionH>
                <wp:positionV relativeFrom="paragraph">
                  <wp:posOffset>38735</wp:posOffset>
                </wp:positionV>
                <wp:extent cx="5911850" cy="2794000"/>
                <wp:effectExtent l="12700" t="8255" r="9525" b="762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2794000"/>
                        </a:xfrm>
                        <a:prstGeom prst="rect">
                          <a:avLst/>
                        </a:prstGeom>
                        <a:solidFill>
                          <a:srgbClr val="FFFFFF"/>
                        </a:solidFill>
                        <a:ln w="9525">
                          <a:solidFill>
                            <a:srgbClr val="000000"/>
                          </a:solidFill>
                          <a:miter lim="800000"/>
                          <a:headEnd/>
                          <a:tailEnd/>
                        </a:ln>
                      </wps:spPr>
                      <wps:txbx>
                        <w:txbxContent>
                          <w:p w14:paraId="4CD6C2F2" w14:textId="7FF470E4" w:rsidR="005455AA" w:rsidRDefault="00A03ED6">
                            <w:r>
                              <w:rPr>
                                <w:noProof/>
                              </w:rPr>
                              <w:drawing>
                                <wp:inline distT="0" distB="0" distL="0" distR="0" wp14:anchorId="5F9BE751" wp14:editId="2B7ED259">
                                  <wp:extent cx="5715000" cy="2641600"/>
                                  <wp:effectExtent l="0" t="0" r="0" b="0"/>
                                  <wp:docPr id="14" name="Chart 14">
                                    <a:extLst xmlns:a="http://schemas.openxmlformats.org/drawingml/2006/main">
                                      <a:ext uri="{FF2B5EF4-FFF2-40B4-BE49-F238E27FC236}">
                                        <a16:creationId xmlns:a16="http://schemas.microsoft.com/office/drawing/2014/main" id="{BBD17064-B055-3D87-07D2-4E52062D08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AA7B6" id="Rectangle 8" o:spid="_x0000_s1033" style="position:absolute;margin-left:12pt;margin-top:3.05pt;width:465.5pt;height:2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">
                <v:textbox>
                  <w:txbxContent>
                    <w:p w14:paraId="4CD6C2F2" w14:textId="7FF470E4" w:rsidR="005455AA" w:rsidRDefault="00A03ED6">
                      <w:r>
                        <w:rPr>
                          <w:noProof/>
                        </w:rPr>
                        <w:drawing>
                          <wp:inline distT="0" distB="0" distL="0" distR="0" wp14:anchorId="5F9BE751" wp14:editId="2B7ED259">
                            <wp:extent cx="5715000" cy="2641600"/>
                            <wp:effectExtent l="0" t="0" r="0" b="0"/>
                            <wp:docPr id="14" name="Chart 14">
                              <a:extLst xmlns:a="http://schemas.openxmlformats.org/drawingml/2006/main">
                                <a:ext uri="{FF2B5EF4-FFF2-40B4-BE49-F238E27FC236}">
                                  <a16:creationId xmlns:a16="http://schemas.microsoft.com/office/drawing/2014/main" id="{BBD17064-B055-3D87-07D2-4E52062D08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v:textbox>
              </v:rect>
            </w:pict>
          </mc:Fallback>
        </mc:AlternateContent>
      </w:r>
    </w:p>
    <w:p w14:paraId="48C9983C" w14:textId="3FEA738B" w:rsidR="00B00D88" w:rsidRPr="00234C66" w:rsidRDefault="00B00D88" w:rsidP="00B00D88">
      <w:pPr>
        <w:rPr>
          <w:rFonts w:ascii="Arial" w:hAnsi="Arial" w:cs="Arial"/>
        </w:rPr>
      </w:pPr>
    </w:p>
    <w:p w14:paraId="164D518F" w14:textId="77777777" w:rsidR="00B00D88" w:rsidRPr="00234C66" w:rsidRDefault="00B00D88" w:rsidP="00B00D88">
      <w:pPr>
        <w:rPr>
          <w:rFonts w:ascii="Arial" w:hAnsi="Arial" w:cs="Arial"/>
        </w:rPr>
      </w:pPr>
    </w:p>
    <w:p w14:paraId="0EAE347B" w14:textId="77777777" w:rsidR="00B00D88" w:rsidRPr="00234C66" w:rsidRDefault="00B00D88" w:rsidP="00B00D88">
      <w:pPr>
        <w:rPr>
          <w:rFonts w:ascii="Arial" w:hAnsi="Arial" w:cs="Arial"/>
        </w:rPr>
      </w:pPr>
    </w:p>
    <w:p w14:paraId="01C77985" w14:textId="77777777" w:rsidR="00B00D88" w:rsidRPr="00234C66" w:rsidRDefault="00B00D88" w:rsidP="00B00D88">
      <w:pPr>
        <w:rPr>
          <w:rFonts w:ascii="Arial" w:hAnsi="Arial" w:cs="Arial"/>
        </w:rPr>
      </w:pPr>
    </w:p>
    <w:p w14:paraId="411DA18E" w14:textId="77777777" w:rsidR="00B00D88" w:rsidRPr="00234C66" w:rsidRDefault="00B00D88" w:rsidP="00B00D88">
      <w:pPr>
        <w:rPr>
          <w:rFonts w:ascii="Arial" w:hAnsi="Arial" w:cs="Arial"/>
        </w:rPr>
      </w:pPr>
    </w:p>
    <w:p w14:paraId="2721E66B" w14:textId="77777777" w:rsidR="00B00D88" w:rsidRPr="00234C66" w:rsidRDefault="00B00D88" w:rsidP="00B00D88">
      <w:pPr>
        <w:rPr>
          <w:rFonts w:ascii="Arial" w:hAnsi="Arial" w:cs="Arial"/>
        </w:rPr>
      </w:pPr>
    </w:p>
    <w:p w14:paraId="1490167B" w14:textId="77777777" w:rsidR="00B00D88" w:rsidRPr="00234C66" w:rsidRDefault="00B00D88" w:rsidP="00B00D88">
      <w:pPr>
        <w:rPr>
          <w:rFonts w:ascii="Arial" w:hAnsi="Arial" w:cs="Arial"/>
        </w:rPr>
      </w:pPr>
    </w:p>
    <w:p w14:paraId="027785F6" w14:textId="77777777" w:rsidR="00B00D88" w:rsidRPr="00234C66" w:rsidRDefault="00B00D88" w:rsidP="00B00D88">
      <w:pPr>
        <w:rPr>
          <w:rFonts w:ascii="Arial" w:hAnsi="Arial" w:cs="Arial"/>
        </w:rPr>
      </w:pPr>
    </w:p>
    <w:p w14:paraId="3E497C25" w14:textId="77777777" w:rsidR="00B00D88" w:rsidRPr="00234C66" w:rsidRDefault="00B00D88" w:rsidP="00B00D88">
      <w:pPr>
        <w:rPr>
          <w:rFonts w:ascii="Arial" w:hAnsi="Arial" w:cs="Arial"/>
        </w:rPr>
      </w:pPr>
    </w:p>
    <w:p w14:paraId="584A8598" w14:textId="77777777" w:rsidR="00B00D88" w:rsidRPr="00234C66" w:rsidRDefault="00B00D88" w:rsidP="00B00D88">
      <w:pPr>
        <w:rPr>
          <w:rFonts w:ascii="Arial" w:hAnsi="Arial" w:cs="Arial"/>
        </w:rPr>
      </w:pPr>
    </w:p>
    <w:p w14:paraId="22B205CE" w14:textId="1D09EC50" w:rsidR="00F66CA8" w:rsidRDefault="00BF248C" w:rsidP="007F2B9B">
      <w:pPr>
        <w:jc w:val="both"/>
        <w:rPr>
          <w:rFonts w:ascii="Arial" w:hAnsi="Arial" w:cs="Arial"/>
        </w:rPr>
      </w:pPr>
      <w:r w:rsidRPr="00BF248C">
        <w:rPr>
          <w:rFonts w:ascii="Arial" w:hAnsi="Arial" w:cs="Arial"/>
        </w:rPr>
        <w:t>For the final statement, respondents were asked whether, if children with disabilities attend regular schools, teachers may need to pay more attention to them and, as a result, other students may receive less attention. In response, 31.3% agreed</w:t>
      </w:r>
      <w:r w:rsidR="0023602B">
        <w:rPr>
          <w:rFonts w:ascii="Arial" w:hAnsi="Arial" w:cs="Arial"/>
        </w:rPr>
        <w:t>,</w:t>
      </w:r>
      <w:r w:rsidRPr="00BF248C">
        <w:rPr>
          <w:rFonts w:ascii="Arial" w:hAnsi="Arial" w:cs="Arial"/>
        </w:rPr>
        <w:t xml:space="preserve"> and 23.5% strongly agreed. This suggests that many respondents perceive inclusive education as placing additional demands on teachers and potentially disadvantaging other students. Overall, the findings indicate that negative perceptions of inclusive schooling remain an important barrier to the educational inclusion of children with disabilities. They also suggest that prevailing social stigma and misconceptions continue to hinder the mainstreaming of children with disabilities in the education system</w:t>
      </w:r>
      <w:r w:rsidR="00300BCD">
        <w:rPr>
          <w:rFonts w:ascii="Arial" w:hAnsi="Arial" w:cs="Arial"/>
        </w:rPr>
        <w:t xml:space="preserve">. </w:t>
      </w:r>
    </w:p>
    <w:p w14:paraId="42977341" w14:textId="3D236666" w:rsidR="0084785F" w:rsidRPr="006B2345" w:rsidRDefault="0084785F" w:rsidP="006B2345">
      <w:pPr>
        <w:jc w:val="both"/>
        <w:rPr>
          <w:rFonts w:asciiTheme="minorBidi" w:eastAsiaTheme="majorEastAsia" w:hAnsiTheme="minorBidi" w:cstheme="minorBidi"/>
          <w:b/>
          <w:bCs/>
          <w:color w:val="2F5496" w:themeColor="accent1" w:themeShade="BF"/>
          <w:sz w:val="36"/>
          <w:szCs w:val="36"/>
        </w:rPr>
      </w:pPr>
      <w:r w:rsidRPr="00BB0271">
        <w:rPr>
          <w:rFonts w:asciiTheme="minorBidi" w:eastAsiaTheme="majorEastAsia" w:hAnsiTheme="minorBidi" w:cstheme="minorBidi"/>
          <w:b/>
          <w:bCs/>
          <w:sz w:val="28"/>
          <w:szCs w:val="28"/>
        </w:rPr>
        <w:t>Discussion</w:t>
      </w:r>
    </w:p>
    <w:p w14:paraId="6C722F8E" w14:textId="225937C1" w:rsidR="002728F3" w:rsidRPr="002728F3" w:rsidRDefault="002728F3" w:rsidP="002728F3">
      <w:pPr>
        <w:jc w:val="both"/>
        <w:rPr>
          <w:rFonts w:ascii="Arial" w:hAnsi="Arial" w:cs="Arial"/>
        </w:rPr>
      </w:pPr>
      <w:r w:rsidRPr="002728F3">
        <w:rPr>
          <w:rFonts w:ascii="Arial" w:hAnsi="Arial" w:cs="Arial"/>
        </w:rPr>
        <w:t>This study provides important insights into the complex and multi-layered nature of community attitudes toward children with disabilities (CWD) in Bangladesh. By applying a social-ecological perspective within the Community Inclusion and Empowerment Framework, the findings demonstrate that attitudes toward disability are shaped through interactions across individual, interpersonal, community, and institutional levels.</w:t>
      </w:r>
    </w:p>
    <w:p w14:paraId="10FE63A6" w14:textId="6F347782" w:rsidR="002728F3" w:rsidRPr="002728F3" w:rsidRDefault="002728F3" w:rsidP="002728F3">
      <w:pPr>
        <w:jc w:val="both"/>
        <w:rPr>
          <w:rFonts w:ascii="Arial" w:hAnsi="Arial" w:cs="Arial"/>
        </w:rPr>
      </w:pPr>
      <w:r w:rsidRPr="002728F3">
        <w:rPr>
          <w:rFonts w:ascii="Arial" w:hAnsi="Arial" w:cs="Arial"/>
        </w:rPr>
        <w:t xml:space="preserve">At the individual level, the findings reveal substantial gaps in knowledge and understanding of disability, with a significant proportion of respondents reporting limited awareness and uncertainty in interacting with children with disabilities. This lack of knowledge is closely associated with feelings of discomfort, anxiety, and hesitation, which </w:t>
      </w:r>
      <w:r w:rsidR="001E439A">
        <w:rPr>
          <w:rFonts w:ascii="Arial" w:hAnsi="Arial" w:cs="Arial"/>
        </w:rPr>
        <w:t>align</w:t>
      </w:r>
      <w:r w:rsidRPr="002728F3">
        <w:rPr>
          <w:rFonts w:ascii="Arial" w:hAnsi="Arial" w:cs="Arial"/>
        </w:rPr>
        <w:t xml:space="preserve"> with the Knowledge, Attitude, and </w:t>
      </w:r>
      <w:r w:rsidRPr="002728F3">
        <w:rPr>
          <w:rFonts w:ascii="Arial" w:hAnsi="Arial" w:cs="Arial"/>
        </w:rPr>
        <w:lastRenderedPageBreak/>
        <w:t>Practice (KAP) framework. As suggested in previous studies, inadequate knowledge often translates into negative or ambivalent attitudes, ultimately influencing behavior (</w:t>
      </w:r>
      <w:proofErr w:type="spellStart"/>
      <w:r w:rsidRPr="002728F3">
        <w:rPr>
          <w:rFonts w:ascii="Arial" w:hAnsi="Arial" w:cs="Arial"/>
        </w:rPr>
        <w:t>Rohwerder</w:t>
      </w:r>
      <w:proofErr w:type="spellEnd"/>
      <w:r w:rsidRPr="002728F3">
        <w:rPr>
          <w:rFonts w:ascii="Arial" w:hAnsi="Arial" w:cs="Arial"/>
        </w:rPr>
        <w:t>, 2018). The persistence of such uncertainty indicates that awareness alone remains insufficient unless it is accompanied by practical guidance and exposure to inclusive practices.</w:t>
      </w:r>
    </w:p>
    <w:p w14:paraId="0DEEFDEB" w14:textId="098B80CA" w:rsidR="002728F3" w:rsidRPr="002728F3" w:rsidRDefault="002728F3" w:rsidP="002728F3">
      <w:pPr>
        <w:jc w:val="both"/>
        <w:rPr>
          <w:rFonts w:ascii="Arial" w:hAnsi="Arial" w:cs="Arial"/>
        </w:rPr>
      </w:pPr>
      <w:r w:rsidRPr="002728F3">
        <w:rPr>
          <w:rFonts w:ascii="Arial" w:hAnsi="Arial" w:cs="Arial"/>
        </w:rPr>
        <w:t>At the interpersonal level, the study highlights a clear pattern of conditional acceptance. While many respondents expressed willingness to accept children with disabilities in less personal contexts</w:t>
      </w:r>
      <w:r w:rsidR="001E439A">
        <w:rPr>
          <w:rFonts w:ascii="Arial" w:hAnsi="Arial" w:cs="Arial"/>
        </w:rPr>
        <w:t>,</w:t>
      </w:r>
      <w:r w:rsidR="006B2345">
        <w:rPr>
          <w:rFonts w:ascii="Arial" w:hAnsi="Arial" w:cs="Arial"/>
        </w:rPr>
        <w:t xml:space="preserve"> </w:t>
      </w:r>
      <w:r w:rsidRPr="002728F3">
        <w:rPr>
          <w:rFonts w:ascii="Arial" w:hAnsi="Arial" w:cs="Arial"/>
        </w:rPr>
        <w:t>such as neighborhood interactions</w:t>
      </w:r>
      <w:r w:rsidR="001E439A">
        <w:rPr>
          <w:rFonts w:ascii="Arial" w:hAnsi="Arial" w:cs="Arial"/>
        </w:rPr>
        <w:t xml:space="preserve">, </w:t>
      </w:r>
      <w:r w:rsidRPr="002728F3">
        <w:rPr>
          <w:rFonts w:ascii="Arial" w:hAnsi="Arial" w:cs="Arial"/>
        </w:rPr>
        <w:t>they demonstrated reluctance toward closer social relationships, including marriage or close family association. This gradient of acceptance reflects underlying social distance and stigma, suggesting that inclusion is tolerated at a superficial level but resisted in more intimate social domains. This finding reinforces the idea that attitudes are deeply embedded within family norms and social expectations, which shape everyday behaviors toward children with disabilities.</w:t>
      </w:r>
    </w:p>
    <w:p w14:paraId="402E95EE" w14:textId="283CDDED" w:rsidR="002728F3" w:rsidRPr="002728F3" w:rsidRDefault="002728F3" w:rsidP="002728F3">
      <w:pPr>
        <w:jc w:val="both"/>
        <w:rPr>
          <w:rFonts w:ascii="Arial" w:hAnsi="Arial" w:cs="Arial"/>
        </w:rPr>
      </w:pPr>
      <w:r w:rsidRPr="002728F3">
        <w:rPr>
          <w:rFonts w:ascii="Arial" w:hAnsi="Arial" w:cs="Arial"/>
        </w:rPr>
        <w:t>At the community level, prevailing social norms and collective perceptions play a critical role in reinforcing exclusionary attitudes. The findings show that although respondents do not always explicitly acknowledge discrimination against families of children with disabilities, there is evidence of implicit bias and recognition of social challenges. This indicates the presence of “normalized stigma,” where discriminatory practices are embedded in everyday social structures and are not always consciously recognized. Such dynamics are consistent with the Theory of Planned Behavior, where subjective norms significantly influence individual attitudes and behavioral intentions (</w:t>
      </w:r>
      <w:proofErr w:type="spellStart"/>
      <w:r w:rsidRPr="002728F3">
        <w:rPr>
          <w:rFonts w:ascii="Arial" w:hAnsi="Arial" w:cs="Arial"/>
        </w:rPr>
        <w:t>Ajzen</w:t>
      </w:r>
      <w:proofErr w:type="spellEnd"/>
      <w:r w:rsidRPr="002728F3">
        <w:rPr>
          <w:rFonts w:ascii="Arial" w:hAnsi="Arial" w:cs="Arial"/>
        </w:rPr>
        <w:t>, 1991). The reluctance toward inclusive education observed in this study further reflects dominant community beliefs that prioritize perceived academic efficiency over social inclusion.</w:t>
      </w:r>
    </w:p>
    <w:p w14:paraId="2390C4E3" w14:textId="7BAE504F" w:rsidR="002728F3" w:rsidRDefault="002728F3" w:rsidP="002728F3">
      <w:pPr>
        <w:jc w:val="both"/>
        <w:rPr>
          <w:rFonts w:ascii="Arial" w:hAnsi="Arial" w:cs="Arial"/>
        </w:rPr>
      </w:pPr>
      <w:r w:rsidRPr="002728F3">
        <w:rPr>
          <w:rFonts w:ascii="Arial" w:hAnsi="Arial" w:cs="Arial"/>
        </w:rPr>
        <w:t xml:space="preserve">At the institutional level, the findings reveal significant concerns regarding inclusive education. A large proportion of respondents expressed negative attitudes toward integrating children with disabilities into mainstream classrooms, often citing fears that it would negatively affect other students or place additional burdens on teachers. This perception highlights a lack of confidence in the capacity of educational institutions to support inclusive learning environments. It also reflects broader systemic challenges, including insufficient teacher training, </w:t>
      </w:r>
      <w:r w:rsidR="001E439A">
        <w:rPr>
          <w:rFonts w:ascii="Arial" w:hAnsi="Arial" w:cs="Arial"/>
        </w:rPr>
        <w:t xml:space="preserve">a </w:t>
      </w:r>
      <w:r w:rsidRPr="002728F3">
        <w:rPr>
          <w:rFonts w:ascii="Arial" w:hAnsi="Arial" w:cs="Arial"/>
        </w:rPr>
        <w:t>lack of resources, and limited visibility of successful inclusive education models. These findings are consistent with existing literature emphasizing that institutional readiness is a critical determinant of inclusive education outcomes (</w:t>
      </w:r>
      <w:proofErr w:type="spellStart"/>
      <w:r w:rsidRPr="002728F3">
        <w:rPr>
          <w:rFonts w:ascii="Arial" w:hAnsi="Arial" w:cs="Arial"/>
        </w:rPr>
        <w:t>Devkota</w:t>
      </w:r>
      <w:proofErr w:type="spellEnd"/>
      <w:r w:rsidRPr="002728F3">
        <w:rPr>
          <w:rFonts w:ascii="Arial" w:hAnsi="Arial" w:cs="Arial"/>
        </w:rPr>
        <w:t xml:space="preserve"> et al., 2019; </w:t>
      </w:r>
      <w:proofErr w:type="spellStart"/>
      <w:r w:rsidRPr="002728F3">
        <w:rPr>
          <w:rFonts w:ascii="Arial" w:hAnsi="Arial" w:cs="Arial"/>
        </w:rPr>
        <w:t>Singal</w:t>
      </w:r>
      <w:proofErr w:type="spellEnd"/>
      <w:r w:rsidRPr="002728F3">
        <w:rPr>
          <w:rFonts w:ascii="Arial" w:hAnsi="Arial" w:cs="Arial"/>
        </w:rPr>
        <w:t>, 2016).</w:t>
      </w:r>
      <w:r w:rsidR="00590909">
        <w:rPr>
          <w:rFonts w:ascii="Arial" w:hAnsi="Arial" w:cs="Arial"/>
        </w:rPr>
        <w:t xml:space="preserve"> </w:t>
      </w:r>
    </w:p>
    <w:p w14:paraId="34FBDDED" w14:textId="77777777" w:rsidR="00590909" w:rsidRDefault="00590909" w:rsidP="002728F3">
      <w:pPr>
        <w:jc w:val="both"/>
        <w:rPr>
          <w:rFonts w:ascii="Arial" w:hAnsi="Arial" w:cs="Arial"/>
          <w:highlight w:val="yellow"/>
        </w:rPr>
      </w:pPr>
      <w:r w:rsidRPr="00590909">
        <w:rPr>
          <w:rFonts w:ascii="Arial" w:hAnsi="Arial" w:cs="Arial"/>
          <w:highlight w:val="yellow"/>
        </w:rPr>
        <w:t xml:space="preserve">Recent evidence further supports this interpretation. A systematic review found that primary school teachers’ attitudes toward inclusive education are often neutral or ambivalent and remain strongly shaped by the type of disability, indicating that support for inclusion is still conditional rather than universal (Lindner et al., 2023). More recent empirical work likewise shows that teachers’ attitudes toward inclusive education vary across disability categories and educational stages, suggesting that institutional readiness depends not only on policy commitment but also on staff beliefs and preparedness (Lemoine et al., 2024). In addition, teacher attitudes, subjective norms, and perceived control have been shown to influence inclusive intentions and classroom behaviors, with downstream consequences for students’ social and academic outcomes (Yang et al., 2024). </w:t>
      </w:r>
    </w:p>
    <w:p w14:paraId="6268CE77" w14:textId="6058427F" w:rsidR="00590909" w:rsidRPr="002728F3" w:rsidRDefault="00590909" w:rsidP="002728F3">
      <w:pPr>
        <w:jc w:val="both"/>
        <w:rPr>
          <w:rFonts w:ascii="Arial" w:hAnsi="Arial" w:cs="Arial"/>
        </w:rPr>
      </w:pPr>
      <w:r w:rsidRPr="00590909">
        <w:rPr>
          <w:rFonts w:ascii="Arial" w:hAnsi="Arial" w:cs="Arial"/>
          <w:highlight w:val="yellow"/>
        </w:rPr>
        <w:t xml:space="preserve">Evidence from low- and middle-income settings also points to the importance of teacher preparation: studies from Ethiopia and rural India highlight that unclear conceptualizations of inclusion, limited training, inadequate materials, and weak pedagogical support continue to hinder </w:t>
      </w:r>
      <w:r w:rsidRPr="00590909">
        <w:rPr>
          <w:rFonts w:ascii="Arial" w:hAnsi="Arial" w:cs="Arial"/>
          <w:highlight w:val="yellow"/>
        </w:rPr>
        <w:lastRenderedPageBreak/>
        <w:t>effective implementation (</w:t>
      </w:r>
      <w:proofErr w:type="spellStart"/>
      <w:r w:rsidRPr="00590909">
        <w:rPr>
          <w:rFonts w:ascii="Arial" w:hAnsi="Arial" w:cs="Arial"/>
          <w:highlight w:val="yellow"/>
        </w:rPr>
        <w:t>Ginja</w:t>
      </w:r>
      <w:proofErr w:type="spellEnd"/>
      <w:r w:rsidRPr="00590909">
        <w:rPr>
          <w:rFonts w:ascii="Arial" w:hAnsi="Arial" w:cs="Arial"/>
          <w:highlight w:val="yellow"/>
        </w:rPr>
        <w:t xml:space="preserve"> &amp; Chen, 2021; Taneja-Johansson et al., 2023). Beyond the school level, community-oriented evidence suggests that public attitudes toward inclusion are shaped by empathy, contact, and stigma-reduction efforts, reinforcing the need for interventions that address both institutional capacity and wider social norms (</w:t>
      </w:r>
      <w:proofErr w:type="spellStart"/>
      <w:r w:rsidRPr="00590909">
        <w:rPr>
          <w:rFonts w:ascii="Arial" w:hAnsi="Arial" w:cs="Arial"/>
          <w:highlight w:val="yellow"/>
        </w:rPr>
        <w:t>Hepperlen</w:t>
      </w:r>
      <w:proofErr w:type="spellEnd"/>
      <w:r w:rsidRPr="00590909">
        <w:rPr>
          <w:rFonts w:ascii="Arial" w:hAnsi="Arial" w:cs="Arial"/>
          <w:highlight w:val="yellow"/>
        </w:rPr>
        <w:t xml:space="preserve"> et al., 2021; </w:t>
      </w:r>
      <w:proofErr w:type="spellStart"/>
      <w:r w:rsidRPr="00590909">
        <w:rPr>
          <w:rFonts w:ascii="Arial" w:hAnsi="Arial" w:cs="Arial"/>
          <w:highlight w:val="yellow"/>
        </w:rPr>
        <w:t>Kudrnáč</w:t>
      </w:r>
      <w:proofErr w:type="spellEnd"/>
      <w:r w:rsidRPr="00590909">
        <w:rPr>
          <w:rFonts w:ascii="Arial" w:hAnsi="Arial" w:cs="Arial"/>
          <w:highlight w:val="yellow"/>
        </w:rPr>
        <w:t xml:space="preserve"> et al., 2024).</w:t>
      </w:r>
    </w:p>
    <w:p w14:paraId="76D06A44" w14:textId="0EC04DB2" w:rsidR="002728F3" w:rsidRPr="002728F3" w:rsidRDefault="002728F3" w:rsidP="002728F3">
      <w:pPr>
        <w:jc w:val="both"/>
        <w:rPr>
          <w:rFonts w:ascii="Arial" w:hAnsi="Arial" w:cs="Arial"/>
        </w:rPr>
      </w:pPr>
      <w:r w:rsidRPr="002728F3">
        <w:rPr>
          <w:rFonts w:ascii="Arial" w:hAnsi="Arial" w:cs="Arial"/>
        </w:rPr>
        <w:t>Importantly, when these levels are considered together, the findings illustrate an integrated pathway of exclusion and potential inclusion. Limited knowledge at the individual level contributes to cautious or negative attitudes, which are reinforced by interpersonal norms and community-level stigma. These, in turn, shape perceptions of institutional capacity and reduce support for inclusive policies and practices. However, the presence of mixed attitudes across several indicators suggests that community perceptions are not entirely fixed. The willingness of respondents to accept children with disabilities in certain contexts indicates a potential entry point for targeted interventions.</w:t>
      </w:r>
    </w:p>
    <w:p w14:paraId="1C298A1D" w14:textId="3489B7B4" w:rsidR="00F70C17" w:rsidRDefault="002728F3" w:rsidP="002728F3">
      <w:pPr>
        <w:jc w:val="both"/>
        <w:rPr>
          <w:rFonts w:asciiTheme="majorHAnsi" w:eastAsiaTheme="majorEastAsia" w:hAnsiTheme="majorHAnsi" w:cstheme="majorBidi"/>
          <w:b/>
          <w:bCs/>
          <w:color w:val="2F5496" w:themeColor="accent1" w:themeShade="BF"/>
          <w:sz w:val="36"/>
          <w:szCs w:val="36"/>
        </w:rPr>
      </w:pPr>
      <w:r w:rsidRPr="002728F3">
        <w:rPr>
          <w:rFonts w:ascii="Arial" w:hAnsi="Arial" w:cs="Arial"/>
        </w:rPr>
        <w:t>Overall, the study underscores that improving inclusion outcomes for children with disabilities requires a multi-level approach. Interventions must simultaneously address knowledge gaps, challenge social norms, and strengthen institutional capacity. Awareness campaigns alone are unlikely to be sufficient unless they are integrated with efforts to normalize interaction, build confidence among community members, and demonstrate the effectiveness of inclusive education in practice.</w:t>
      </w:r>
    </w:p>
    <w:p w14:paraId="0D71FC31" w14:textId="356D8AAF" w:rsidR="00F66CA8" w:rsidRPr="00BB0271" w:rsidRDefault="00300BCD" w:rsidP="5ED3780E">
      <w:pPr>
        <w:jc w:val="both"/>
        <w:rPr>
          <w:rFonts w:asciiTheme="minorBidi" w:eastAsiaTheme="majorEastAsia" w:hAnsiTheme="minorBidi" w:cstheme="minorBidi"/>
          <w:b/>
          <w:bCs/>
          <w:sz w:val="28"/>
          <w:szCs w:val="28"/>
        </w:rPr>
      </w:pPr>
      <w:r w:rsidRPr="00BB0271">
        <w:rPr>
          <w:rFonts w:asciiTheme="minorBidi" w:eastAsiaTheme="majorEastAsia" w:hAnsiTheme="minorBidi" w:cstheme="minorBidi"/>
          <w:b/>
          <w:bCs/>
          <w:sz w:val="28"/>
          <w:szCs w:val="28"/>
        </w:rPr>
        <w:t xml:space="preserve">Conclusion and Recommendations </w:t>
      </w:r>
    </w:p>
    <w:p w14:paraId="2D3870C0" w14:textId="3D7D9421" w:rsidR="00590909" w:rsidRPr="00590909" w:rsidRDefault="00590909" w:rsidP="00590909">
      <w:pPr>
        <w:jc w:val="both"/>
        <w:rPr>
          <w:rFonts w:ascii="Arial" w:hAnsi="Arial" w:cs="Arial"/>
          <w:highlight w:val="yellow"/>
        </w:rPr>
      </w:pPr>
      <w:r w:rsidRPr="00590909">
        <w:rPr>
          <w:rFonts w:ascii="Arial" w:hAnsi="Arial" w:cs="Arial"/>
          <w:highlight w:val="yellow"/>
        </w:rPr>
        <w:t>This study demonstrates that community attitudes toward children with disabilities in Bangladesh remain complex, mixed, and at times contradictory. Although many respondents acknowledged that children with disabilities have the potential to participate in mainstream society, their responses also revealed persistent knowledge gaps, discomfort in close interaction, and hesitation regarding inclusive education. In particular, the findings suggest that while community members may express acceptance in less personal or less demanding situations, greater resistance emerges when inclusion involves closer social relationships or regular classroom participation. These patterns indicate that social stigma, misconceptions, and limited practical understanding of disability continue to shape exclusionary attitudes within the community. At the same time, the study also identifies an important opportunity for change: attitudes do not appear to be fixed, and a considerable degree of openness to inclusion may be strengthened through appropriate awareness-building, institutional support, and community engagement.</w:t>
      </w:r>
    </w:p>
    <w:p w14:paraId="1F598521" w14:textId="694A3ECE" w:rsidR="001E439A" w:rsidRDefault="00590909" w:rsidP="00590909">
      <w:pPr>
        <w:jc w:val="both"/>
        <w:rPr>
          <w:rFonts w:ascii="Arial" w:hAnsi="Arial" w:cs="Arial"/>
        </w:rPr>
      </w:pPr>
      <w:r w:rsidRPr="00590909">
        <w:rPr>
          <w:rFonts w:ascii="Arial" w:hAnsi="Arial" w:cs="Arial"/>
          <w:highlight w:val="yellow"/>
        </w:rPr>
        <w:t xml:space="preserve">Taken together, the findings suggest that improving the inclusion and empowerment of children with disabilities requires a multi-level response that addresses both social attitudes and structural barriers. Community awareness and sensitization initiatives should be strengthened to improve understanding of disability, reduce stigma, and promote more supportive social norms. Greater advocacy for inclusive education is also needed, particularly through engagement with parents, teachers, and community leaders, so that inclusion is understood not as a burden but as a right and a social good. At the institutional level, schools should be provided with the training, resources, and practical guidance necessary to support inclusive classrooms and respond to the diverse needs of children with disabilities. In addition, local leaders, including religious figures and influential community members, should be actively involved in promoting positive attitudes and challenging discriminatory beliefs. Existing community-based structures, such as School Management Committees and Parent-Teacher Associations, can play a valuable role in supporting enrollment, participation, and retention of children with disabilities in mainstream </w:t>
      </w:r>
      <w:r w:rsidRPr="00590909">
        <w:rPr>
          <w:rFonts w:ascii="Arial" w:hAnsi="Arial" w:cs="Arial"/>
          <w:highlight w:val="yellow"/>
        </w:rPr>
        <w:lastRenderedPageBreak/>
        <w:t>education. Finally, families of children with disabilities should be supported through peer networks, knowledge-sharing platforms, and empowerment initiatives that reduce social isolation and strengthen their capacity to advocate for their children. Overall, creating an enabling environment for children with disabilities will require coordinated action across community, school, and family systems so that inclusion becomes both socially accepted and practically achievable.</w:t>
      </w:r>
    </w:p>
    <w:p w14:paraId="0373ABE0" w14:textId="5799418F" w:rsidR="001E439A" w:rsidRPr="00BB0271" w:rsidRDefault="00590909" w:rsidP="00C8095E">
      <w:pPr>
        <w:jc w:val="both"/>
        <w:rPr>
          <w:rFonts w:asciiTheme="minorBidi" w:eastAsiaTheme="majorEastAsia" w:hAnsiTheme="minorBidi" w:cstheme="minorBidi"/>
          <w:b/>
          <w:bCs/>
          <w:sz w:val="28"/>
          <w:szCs w:val="28"/>
        </w:rPr>
      </w:pPr>
      <w:r w:rsidRPr="00BB0271">
        <w:rPr>
          <w:rFonts w:asciiTheme="minorBidi" w:eastAsiaTheme="majorEastAsia" w:hAnsiTheme="minorBidi" w:cstheme="minorBidi"/>
          <w:b/>
          <w:bCs/>
          <w:sz w:val="28"/>
          <w:szCs w:val="28"/>
        </w:rPr>
        <w:t>Limitations and Future Research</w:t>
      </w:r>
    </w:p>
    <w:p w14:paraId="316E0887" w14:textId="511E1F35" w:rsidR="00590909" w:rsidRPr="00590909" w:rsidRDefault="00590909" w:rsidP="00C8095E">
      <w:pPr>
        <w:jc w:val="both"/>
        <w:rPr>
          <w:rFonts w:ascii="Arial" w:hAnsi="Arial" w:cs="Arial"/>
          <w:highlight w:val="yellow"/>
        </w:rPr>
      </w:pPr>
      <w:r w:rsidRPr="00590909">
        <w:rPr>
          <w:rFonts w:ascii="Arial" w:hAnsi="Arial" w:cs="Arial"/>
          <w:highlight w:val="yellow"/>
        </w:rPr>
        <w:t xml:space="preserve">This study has </w:t>
      </w:r>
      <w:r>
        <w:rPr>
          <w:rFonts w:ascii="Arial" w:hAnsi="Arial" w:cs="Arial"/>
          <w:highlight w:val="yellow"/>
        </w:rPr>
        <w:t>some</w:t>
      </w:r>
      <w:r w:rsidRPr="00590909">
        <w:rPr>
          <w:rFonts w:ascii="Arial" w:hAnsi="Arial" w:cs="Arial"/>
          <w:highlight w:val="yellow"/>
        </w:rPr>
        <w:t xml:space="preserve"> limitations that should be considered when interpreting the findings. First, the cross-sectional design captures attitudes at a single point in time and therefore does not allow assessment of changes in perceptions or causal relationships between knowledge, experience, and attitudes toward children with disabilities. Second, the study relies on self-reported survey responses, which may be influenced by social desirability bias, particularly on sensitive issues related to disability, stigma, and inclusion. Third, although the survey provides useful descriptive evidence from selected project areas, the findings may not be fully generalizable to all regions of Bangladesh, especially given the social, cultural, and institutional diversity across communities. Fourth, the analysis is primarily descriptive and does not explore how attitudes vary systematically by factors such as gender, education, economic status, prior contact with disability, or geographic location. In addition, the quantitative design captures broad trends but cannot fully explain the deeper social meanings, fears, and cultural beliefs underlying community responses. Future research could therefore benefit from mixed-method or longitudinal designs that combine surveys with qualitative interviews or focus groups and examine the predictors of inclusive attitudes more rigorously across different social and institutional contexts. </w:t>
      </w:r>
    </w:p>
    <w:p w14:paraId="2DA83BB8" w14:textId="77777777" w:rsidR="00B01244" w:rsidRDefault="00B01244" w:rsidP="00B01244">
      <w:pPr>
        <w:rPr>
          <w:rFonts w:asciiTheme="minorHAnsi" w:eastAsiaTheme="minorHAnsi" w:hAnsiTheme="minorHAnsi"/>
          <w:highlight w:val="yellow"/>
        </w:rPr>
      </w:pPr>
      <w:r>
        <w:rPr>
          <w:highlight w:val="yellow"/>
        </w:rPr>
        <w:t>Disclaimer (Artificial intelligence)</w:t>
      </w:r>
    </w:p>
    <w:p w14:paraId="2A07BD90" w14:textId="77777777" w:rsidR="00B01244" w:rsidRDefault="00B01244" w:rsidP="00B01244">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06000E3D" w14:textId="77777777" w:rsidR="00B01244" w:rsidRDefault="00B01244" w:rsidP="00B01244"/>
    <w:p w14:paraId="06EE2D59" w14:textId="77777777" w:rsidR="001E439A" w:rsidRDefault="001E439A" w:rsidP="00C8095E">
      <w:pPr>
        <w:jc w:val="both"/>
        <w:rPr>
          <w:rFonts w:ascii="Arial" w:hAnsi="Arial" w:cs="Arial"/>
        </w:rPr>
      </w:pPr>
    </w:p>
    <w:p w14:paraId="2D0EC6EA" w14:textId="77777777" w:rsidR="001E439A" w:rsidRDefault="001E439A" w:rsidP="00C8095E">
      <w:pPr>
        <w:jc w:val="both"/>
        <w:rPr>
          <w:rFonts w:ascii="Arial" w:hAnsi="Arial" w:cs="Arial"/>
        </w:rPr>
      </w:pPr>
    </w:p>
    <w:p w14:paraId="197AE121" w14:textId="77777777" w:rsidR="001E439A" w:rsidRPr="00C8095E" w:rsidRDefault="001E439A" w:rsidP="00C8095E">
      <w:pPr>
        <w:jc w:val="both"/>
        <w:rPr>
          <w:rFonts w:ascii="Arial" w:hAnsi="Arial" w:cs="Arial"/>
        </w:rPr>
      </w:pPr>
    </w:p>
    <w:p w14:paraId="1FD8C0E5" w14:textId="26BAC754" w:rsidR="5ED3780E" w:rsidRDefault="758C152F" w:rsidP="00DD360F">
      <w:pPr>
        <w:jc w:val="both"/>
        <w:rPr>
          <w:rFonts w:asciiTheme="majorHAnsi" w:eastAsiaTheme="majorEastAsia" w:hAnsiTheme="majorHAnsi" w:cstheme="majorBidi"/>
          <w:b/>
          <w:bCs/>
          <w:color w:val="2F5496" w:themeColor="accent1" w:themeShade="BF"/>
          <w:sz w:val="36"/>
          <w:szCs w:val="36"/>
        </w:rPr>
      </w:pPr>
      <w:r w:rsidRPr="5ED3780E">
        <w:rPr>
          <w:rFonts w:asciiTheme="majorHAnsi" w:eastAsiaTheme="majorEastAsia" w:hAnsiTheme="majorHAnsi" w:cstheme="majorBidi"/>
          <w:b/>
          <w:bCs/>
          <w:color w:val="2F5496" w:themeColor="accent1" w:themeShade="BF"/>
          <w:sz w:val="36"/>
          <w:szCs w:val="36"/>
        </w:rPr>
        <w:t>References</w:t>
      </w:r>
    </w:p>
    <w:p w14:paraId="6F3932AF" w14:textId="77777777" w:rsidR="00307657" w:rsidRPr="00160EFD" w:rsidRDefault="00307657" w:rsidP="00307657">
      <w:pPr>
        <w:pStyle w:val="ListParagraph"/>
        <w:numPr>
          <w:ilvl w:val="0"/>
          <w:numId w:val="1"/>
        </w:numPr>
        <w:jc w:val="both"/>
        <w:rPr>
          <w:rFonts w:asciiTheme="minorBidi" w:eastAsia="Arial" w:hAnsiTheme="minorBidi" w:cstheme="minorBidi"/>
        </w:rPr>
      </w:pPr>
      <w:r w:rsidRPr="00160EFD">
        <w:rPr>
          <w:rFonts w:asciiTheme="minorBidi" w:hAnsiTheme="minorBidi" w:cstheme="minorBidi"/>
        </w:rPr>
        <w:t xml:space="preserve">Bangladesh Bureau of Statistics (BBS). (2021). </w:t>
      </w:r>
      <w:r w:rsidRPr="00160EFD">
        <w:rPr>
          <w:rFonts w:asciiTheme="minorBidi" w:hAnsiTheme="minorBidi" w:cstheme="minorBidi"/>
          <w:i/>
          <w:iCs/>
        </w:rPr>
        <w:t>National survey on persons with disabilities (NSPD) 2021</w:t>
      </w:r>
      <w:r w:rsidRPr="00160EFD">
        <w:rPr>
          <w:rFonts w:asciiTheme="minorBidi" w:hAnsiTheme="minorBidi" w:cstheme="minorBidi"/>
        </w:rPr>
        <w:t>. Government of the People’s Republic of Bangladesh.</w:t>
      </w:r>
    </w:p>
    <w:p w14:paraId="2D9A9B38" w14:textId="1F418937" w:rsidR="00D043E1" w:rsidRPr="00160EFD" w:rsidRDefault="00D043E1" w:rsidP="00307657">
      <w:pPr>
        <w:pStyle w:val="ListParagraph"/>
        <w:numPr>
          <w:ilvl w:val="0"/>
          <w:numId w:val="1"/>
        </w:numPr>
        <w:jc w:val="both"/>
        <w:rPr>
          <w:rFonts w:asciiTheme="minorBidi" w:eastAsia="Arial" w:hAnsiTheme="minorBidi" w:cstheme="minorBidi"/>
        </w:rPr>
      </w:pPr>
      <w:proofErr w:type="spellStart"/>
      <w:r w:rsidRPr="00160EFD">
        <w:rPr>
          <w:rFonts w:asciiTheme="minorBidi" w:hAnsiTheme="minorBidi" w:cstheme="minorBidi"/>
        </w:rPr>
        <w:t>Mizunoya</w:t>
      </w:r>
      <w:proofErr w:type="spellEnd"/>
      <w:r w:rsidRPr="00160EFD">
        <w:rPr>
          <w:rFonts w:asciiTheme="minorBidi" w:hAnsiTheme="minorBidi" w:cstheme="minorBidi"/>
        </w:rPr>
        <w:t xml:space="preserve">, S., Mitra, S., &amp; Yamasaki, I. (2018). Disability and school attendance. </w:t>
      </w:r>
      <w:r w:rsidRPr="00160EFD">
        <w:rPr>
          <w:rStyle w:val="Emphasis"/>
          <w:rFonts w:asciiTheme="minorBidi" w:hAnsiTheme="minorBidi" w:cstheme="minorBidi"/>
        </w:rPr>
        <w:t>World Development</w:t>
      </w:r>
      <w:r w:rsidRPr="00160EFD">
        <w:rPr>
          <w:rFonts w:asciiTheme="minorBidi" w:hAnsiTheme="minorBidi" w:cstheme="minorBidi"/>
        </w:rPr>
        <w:t>, 111, 129–141</w:t>
      </w:r>
    </w:p>
    <w:p w14:paraId="5942277B" w14:textId="6B22418B" w:rsidR="00FE4D35" w:rsidRPr="00160EFD" w:rsidRDefault="00FE4D35" w:rsidP="00FE4D35">
      <w:pPr>
        <w:pStyle w:val="ListParagraph"/>
        <w:numPr>
          <w:ilvl w:val="0"/>
          <w:numId w:val="1"/>
        </w:numPr>
        <w:jc w:val="both"/>
        <w:rPr>
          <w:rFonts w:asciiTheme="minorBidi" w:eastAsia="Arial" w:hAnsiTheme="minorBidi" w:cstheme="minorBidi"/>
        </w:rPr>
      </w:pPr>
      <w:proofErr w:type="spellStart"/>
      <w:r w:rsidRPr="00160EFD">
        <w:rPr>
          <w:rFonts w:asciiTheme="minorBidi" w:eastAsia="Arial" w:hAnsiTheme="minorBidi" w:cstheme="minorBidi"/>
        </w:rPr>
        <w:t>Rohwerder</w:t>
      </w:r>
      <w:proofErr w:type="spellEnd"/>
      <w:r w:rsidRPr="00160EFD">
        <w:rPr>
          <w:rFonts w:asciiTheme="minorBidi" w:eastAsia="Arial" w:hAnsiTheme="minorBidi" w:cstheme="minorBidi"/>
        </w:rPr>
        <w:t>, B. (2018). Disability Stigma in Developing Countries.</w:t>
      </w:r>
      <w:r w:rsidRPr="00160EFD">
        <w:rPr>
          <w:rFonts w:asciiTheme="minorBidi" w:eastAsia="Arial" w:hAnsiTheme="minorBidi" w:cstheme="minorBidi"/>
        </w:rPr>
        <w:br/>
      </w:r>
      <w:hyperlink r:id="rId19" w:history="1">
        <w:r w:rsidR="00244FCC" w:rsidRPr="00160EFD">
          <w:rPr>
            <w:rStyle w:val="Hyperlink"/>
            <w:rFonts w:asciiTheme="minorBidi" w:eastAsia="Arial" w:hAnsiTheme="minorBidi" w:cstheme="minorBidi"/>
          </w:rPr>
          <w:t>https://assets.publishing.service.gov.uk/media/5b18fe3240f0b634aec30791/Disability_stigma_in_developing_countries.pdf</w:t>
        </w:r>
      </w:hyperlink>
    </w:p>
    <w:p w14:paraId="164B4EDA" w14:textId="1A817647" w:rsidR="00244FCC" w:rsidRPr="00160EFD" w:rsidRDefault="00244FCC" w:rsidP="00244FCC">
      <w:pPr>
        <w:pStyle w:val="ListParagraph"/>
        <w:numPr>
          <w:ilvl w:val="0"/>
          <w:numId w:val="1"/>
        </w:numPr>
        <w:jc w:val="both"/>
        <w:rPr>
          <w:rFonts w:asciiTheme="minorBidi" w:eastAsia="Arial" w:hAnsiTheme="minorBidi" w:cstheme="minorBidi"/>
        </w:rPr>
      </w:pPr>
      <w:r w:rsidRPr="00160EFD">
        <w:rPr>
          <w:rFonts w:asciiTheme="minorBidi" w:eastAsia="Arial" w:hAnsiTheme="minorBidi" w:cstheme="minorBidi"/>
          <w:i/>
          <w:iCs/>
        </w:rPr>
        <w:t>The Daily Star</w:t>
      </w:r>
      <w:r w:rsidRPr="00160EFD">
        <w:rPr>
          <w:rFonts w:asciiTheme="minorBidi" w:eastAsia="Arial" w:hAnsiTheme="minorBidi" w:cstheme="minorBidi"/>
        </w:rPr>
        <w:t>. (2023, January 24). The Daily Star. https://online.thedailystar.net/business/economy/news/majority-not-enrolled-formal-education-3229786</w:t>
      </w:r>
    </w:p>
    <w:p w14:paraId="43979A55" w14:textId="6C868D01" w:rsidR="00AA3123" w:rsidRPr="00160EFD" w:rsidRDefault="00AA3123" w:rsidP="00AA3123">
      <w:pPr>
        <w:pStyle w:val="ListParagraph"/>
        <w:numPr>
          <w:ilvl w:val="0"/>
          <w:numId w:val="1"/>
        </w:numPr>
        <w:spacing w:before="240" w:after="240"/>
        <w:jc w:val="both"/>
        <w:rPr>
          <w:rFonts w:asciiTheme="minorBidi" w:hAnsiTheme="minorBidi" w:cstheme="minorBidi"/>
        </w:rPr>
      </w:pPr>
      <w:r w:rsidRPr="00160EFD">
        <w:rPr>
          <w:rFonts w:asciiTheme="minorBidi" w:hAnsiTheme="minorBidi" w:cstheme="minorBidi"/>
        </w:rPr>
        <w:lastRenderedPageBreak/>
        <w:t>UNICEF. (2023). </w:t>
      </w:r>
      <w:r w:rsidRPr="00160EFD">
        <w:rPr>
          <w:rFonts w:asciiTheme="minorBidi" w:hAnsiTheme="minorBidi" w:cstheme="minorBidi"/>
          <w:i/>
          <w:iCs/>
        </w:rPr>
        <w:t>From the margins to the mainstream Global report on children with developmental disabilities</w:t>
      </w:r>
      <w:r w:rsidRPr="00160EFD">
        <w:rPr>
          <w:rFonts w:asciiTheme="minorBidi" w:hAnsiTheme="minorBidi" w:cstheme="minorBidi"/>
        </w:rPr>
        <w:t>. https://www.unicef.org/media/145016/file/Global-report-on-children-with-developmental-disabilities-2023.pdf</w:t>
      </w:r>
    </w:p>
    <w:p w14:paraId="1CC6B418" w14:textId="77777777" w:rsidR="00E80EE7" w:rsidRPr="00160EFD" w:rsidRDefault="00E80EE7" w:rsidP="00E80EE7">
      <w:pPr>
        <w:numPr>
          <w:ilvl w:val="0"/>
          <w:numId w:val="1"/>
        </w:numPr>
        <w:spacing w:before="100" w:beforeAutospacing="1" w:after="100" w:afterAutospacing="1" w:line="240" w:lineRule="auto"/>
        <w:rPr>
          <w:rFonts w:asciiTheme="minorBidi" w:hAnsiTheme="minorBidi" w:cstheme="minorBidi"/>
        </w:rPr>
      </w:pPr>
      <w:proofErr w:type="spellStart"/>
      <w:r w:rsidRPr="00160EFD">
        <w:rPr>
          <w:rFonts w:asciiTheme="minorBidi" w:hAnsiTheme="minorBidi" w:cstheme="minorBidi"/>
        </w:rPr>
        <w:t>Devkota</w:t>
      </w:r>
      <w:proofErr w:type="spellEnd"/>
      <w:r w:rsidRPr="00160EFD">
        <w:rPr>
          <w:rFonts w:asciiTheme="minorBidi" w:hAnsiTheme="minorBidi" w:cstheme="minorBidi"/>
        </w:rPr>
        <w:t xml:space="preserve">, H. R., et al. (2019). Barriers to inclusive education. </w:t>
      </w:r>
      <w:r w:rsidRPr="00160EFD">
        <w:rPr>
          <w:rStyle w:val="Emphasis"/>
          <w:rFonts w:asciiTheme="minorBidi" w:hAnsiTheme="minorBidi" w:cstheme="minorBidi"/>
        </w:rPr>
        <w:t>PLOS ONE</w:t>
      </w:r>
      <w:r w:rsidRPr="00160EFD">
        <w:rPr>
          <w:rFonts w:asciiTheme="minorBidi" w:hAnsiTheme="minorBidi" w:cstheme="minorBidi"/>
        </w:rPr>
        <w:t>, 14(8).</w:t>
      </w:r>
      <w:r w:rsidRPr="00160EFD">
        <w:rPr>
          <w:rFonts w:asciiTheme="minorBidi" w:hAnsiTheme="minorBidi" w:cstheme="minorBidi"/>
        </w:rPr>
        <w:br/>
        <w:t xml:space="preserve">https://doi.org/10.1371/journal.pone.0220974 </w:t>
      </w:r>
    </w:p>
    <w:p w14:paraId="2E94D25F" w14:textId="77777777" w:rsidR="00E80EE7" w:rsidRPr="00160EFD" w:rsidRDefault="00E80EE7" w:rsidP="00E80EE7">
      <w:pPr>
        <w:numPr>
          <w:ilvl w:val="0"/>
          <w:numId w:val="1"/>
        </w:numPr>
        <w:spacing w:before="100" w:beforeAutospacing="1" w:after="100" w:afterAutospacing="1" w:line="240" w:lineRule="auto"/>
        <w:rPr>
          <w:rFonts w:asciiTheme="minorBidi" w:hAnsiTheme="minorBidi" w:cstheme="minorBidi"/>
        </w:rPr>
      </w:pPr>
      <w:proofErr w:type="spellStart"/>
      <w:r w:rsidRPr="00160EFD">
        <w:rPr>
          <w:rFonts w:asciiTheme="minorBidi" w:hAnsiTheme="minorBidi" w:cstheme="minorBidi"/>
        </w:rPr>
        <w:t>Singal</w:t>
      </w:r>
      <w:proofErr w:type="spellEnd"/>
      <w:r w:rsidRPr="00160EFD">
        <w:rPr>
          <w:rFonts w:asciiTheme="minorBidi" w:hAnsiTheme="minorBidi" w:cstheme="minorBidi"/>
        </w:rPr>
        <w:t xml:space="preserve">, N. (2016). Education of children with disabilities in India and South Asia. </w:t>
      </w:r>
      <w:r w:rsidRPr="00160EFD">
        <w:rPr>
          <w:rStyle w:val="Emphasis"/>
          <w:rFonts w:asciiTheme="minorBidi" w:hAnsiTheme="minorBidi" w:cstheme="minorBidi"/>
        </w:rPr>
        <w:t>International Journal of Inclusive Education</w:t>
      </w:r>
      <w:r w:rsidRPr="00160EFD">
        <w:rPr>
          <w:rFonts w:asciiTheme="minorBidi" w:hAnsiTheme="minorBidi" w:cstheme="minorBidi"/>
        </w:rPr>
        <w:t>, 20(5), 1–15.</w:t>
      </w:r>
      <w:r w:rsidRPr="00160EFD">
        <w:rPr>
          <w:rFonts w:asciiTheme="minorBidi" w:hAnsiTheme="minorBidi" w:cstheme="minorBidi"/>
        </w:rPr>
        <w:br/>
        <w:t xml:space="preserve">https://doi.org/10.1080/13603116.2015.1082647 </w:t>
      </w:r>
    </w:p>
    <w:p w14:paraId="032FCD95" w14:textId="77777777" w:rsidR="00CA2022" w:rsidRPr="00160EFD" w:rsidRDefault="00CA2022" w:rsidP="00CA2022">
      <w:pPr>
        <w:numPr>
          <w:ilvl w:val="0"/>
          <w:numId w:val="1"/>
        </w:numPr>
        <w:spacing w:before="100" w:beforeAutospacing="1" w:after="100" w:afterAutospacing="1" w:line="240" w:lineRule="auto"/>
        <w:rPr>
          <w:rFonts w:asciiTheme="minorBidi" w:hAnsiTheme="minorBidi" w:cstheme="minorBidi"/>
        </w:rPr>
      </w:pPr>
      <w:r w:rsidRPr="00160EFD">
        <w:rPr>
          <w:rFonts w:asciiTheme="minorBidi" w:hAnsiTheme="minorBidi" w:cstheme="minorBidi"/>
        </w:rPr>
        <w:t xml:space="preserve">Banks, L. M., &amp; Polack, S. (2014). The economic costs of exclusion and gains of inclusion of people with disabilities. </w:t>
      </w:r>
      <w:r w:rsidRPr="00160EFD">
        <w:rPr>
          <w:rStyle w:val="Emphasis"/>
          <w:rFonts w:asciiTheme="minorBidi" w:hAnsiTheme="minorBidi" w:cstheme="minorBidi"/>
        </w:rPr>
        <w:t>International Centre for Evidence in Disability</w:t>
      </w:r>
      <w:r w:rsidRPr="00160EFD">
        <w:rPr>
          <w:rFonts w:asciiTheme="minorBidi" w:hAnsiTheme="minorBidi" w:cstheme="minorBidi"/>
        </w:rPr>
        <w:t>.</w:t>
      </w:r>
      <w:r w:rsidRPr="00160EFD">
        <w:rPr>
          <w:rFonts w:asciiTheme="minorBidi" w:hAnsiTheme="minorBidi" w:cstheme="minorBidi"/>
        </w:rPr>
        <w:br/>
        <w:t xml:space="preserve">https://www.lshtm.ac.uk/research/centres-projects-groups/iced </w:t>
      </w:r>
    </w:p>
    <w:p w14:paraId="09E757EC" w14:textId="77777777" w:rsidR="009E2A3F" w:rsidRPr="00160EFD" w:rsidRDefault="009E2A3F" w:rsidP="009E2A3F">
      <w:pPr>
        <w:pStyle w:val="ListParagraph"/>
        <w:numPr>
          <w:ilvl w:val="0"/>
          <w:numId w:val="1"/>
        </w:numPr>
        <w:spacing w:before="240" w:after="240"/>
        <w:jc w:val="both"/>
        <w:rPr>
          <w:rFonts w:asciiTheme="minorBidi" w:eastAsia="Arial" w:hAnsiTheme="minorBidi" w:cstheme="minorBidi"/>
        </w:rPr>
      </w:pPr>
      <w:r w:rsidRPr="00160EFD">
        <w:rPr>
          <w:rFonts w:asciiTheme="minorBidi" w:eastAsia="Arial" w:hAnsiTheme="minorBidi" w:cstheme="minorBidi"/>
        </w:rPr>
        <w:t xml:space="preserve">UNICEF. (2012). </w:t>
      </w:r>
      <w:r w:rsidRPr="00160EFD">
        <w:rPr>
          <w:rFonts w:asciiTheme="minorBidi" w:eastAsia="Arial" w:hAnsiTheme="minorBidi" w:cstheme="minorBidi"/>
          <w:i/>
          <w:iCs/>
        </w:rPr>
        <w:t>Knowledge, attitude and practice (KAP) survey guidelines</w:t>
      </w:r>
      <w:r w:rsidRPr="00160EFD">
        <w:rPr>
          <w:rFonts w:asciiTheme="minorBidi" w:eastAsia="Arial" w:hAnsiTheme="minorBidi" w:cstheme="minorBidi"/>
        </w:rPr>
        <w:t>. UNICEF.</w:t>
      </w:r>
    </w:p>
    <w:p w14:paraId="5635E9A1" w14:textId="3169D185" w:rsidR="09DB0164" w:rsidRPr="00160EFD" w:rsidRDefault="09DB0164" w:rsidP="5ED3780E">
      <w:pPr>
        <w:pStyle w:val="ListParagraph"/>
        <w:numPr>
          <w:ilvl w:val="0"/>
          <w:numId w:val="1"/>
        </w:numPr>
        <w:spacing w:before="240" w:after="240"/>
        <w:jc w:val="both"/>
        <w:rPr>
          <w:rFonts w:asciiTheme="minorBidi" w:hAnsiTheme="minorBidi" w:cstheme="minorBidi"/>
        </w:rPr>
      </w:pPr>
      <w:proofErr w:type="spellStart"/>
      <w:r w:rsidRPr="00160EFD">
        <w:rPr>
          <w:rFonts w:asciiTheme="minorBidi" w:eastAsia="Arial" w:hAnsiTheme="minorBidi" w:cstheme="minorBidi"/>
        </w:rPr>
        <w:t>Ajzen</w:t>
      </w:r>
      <w:proofErr w:type="spellEnd"/>
      <w:r w:rsidRPr="00160EFD">
        <w:rPr>
          <w:rFonts w:asciiTheme="minorBidi" w:eastAsia="Arial" w:hAnsiTheme="minorBidi" w:cstheme="minorBidi"/>
        </w:rPr>
        <w:t xml:space="preserve">, I. (1991). </w:t>
      </w:r>
      <w:r w:rsidRPr="00160EFD">
        <w:rPr>
          <w:rFonts w:asciiTheme="minorBidi" w:eastAsia="Arial" w:hAnsiTheme="minorBidi" w:cstheme="minorBidi"/>
          <w:i/>
          <w:iCs/>
        </w:rPr>
        <w:t>The theory of planned behavior</w:t>
      </w:r>
      <w:r w:rsidRPr="00160EFD">
        <w:rPr>
          <w:rFonts w:asciiTheme="minorBidi" w:eastAsia="Arial" w:hAnsiTheme="minorBidi" w:cstheme="minorBidi"/>
        </w:rPr>
        <w:t xml:space="preserve">. Organizational Behavior and Human Decision Processes, 50(2), 179–211. </w:t>
      </w:r>
      <w:hyperlink r:id="rId20">
        <w:r w:rsidRPr="00160EFD">
          <w:rPr>
            <w:rStyle w:val="Hyperlink"/>
            <w:rFonts w:asciiTheme="minorBidi" w:eastAsia="Arial" w:hAnsiTheme="minorBidi" w:cstheme="minorBidi"/>
          </w:rPr>
          <w:t>https://doi.org/10.1016/0749-5978(91)90020-T</w:t>
        </w:r>
      </w:hyperlink>
    </w:p>
    <w:p w14:paraId="32971AA2" w14:textId="77777777" w:rsidR="00160EFD" w:rsidRPr="00160EFD" w:rsidRDefault="00160EFD" w:rsidP="00160EFD">
      <w:pPr>
        <w:pStyle w:val="ListParagraph"/>
        <w:numPr>
          <w:ilvl w:val="0"/>
          <w:numId w:val="1"/>
        </w:numPr>
        <w:spacing w:before="240" w:after="240"/>
        <w:jc w:val="both"/>
        <w:rPr>
          <w:rFonts w:asciiTheme="minorBidi" w:hAnsiTheme="minorBidi" w:cstheme="minorBidi"/>
        </w:rPr>
      </w:pPr>
      <w:r w:rsidRPr="00160EFD">
        <w:rPr>
          <w:rFonts w:asciiTheme="minorBidi" w:eastAsia="Arial" w:hAnsiTheme="minorBidi" w:cstheme="minorBidi"/>
        </w:rPr>
        <w:t xml:space="preserve">World Health Organization. (2010). </w:t>
      </w:r>
      <w:r w:rsidRPr="00160EFD">
        <w:rPr>
          <w:rFonts w:asciiTheme="minorBidi" w:eastAsia="Arial" w:hAnsiTheme="minorBidi" w:cstheme="minorBidi"/>
          <w:i/>
          <w:iCs/>
        </w:rPr>
        <w:t>Community-based rehabilitation guidelines</w:t>
      </w:r>
      <w:r w:rsidRPr="00160EFD">
        <w:rPr>
          <w:rFonts w:asciiTheme="minorBidi" w:eastAsia="Arial" w:hAnsiTheme="minorBidi" w:cstheme="minorBidi"/>
        </w:rPr>
        <w:t xml:space="preserve">. WHO. </w:t>
      </w:r>
      <w:hyperlink r:id="rId21">
        <w:r w:rsidRPr="00160EFD">
          <w:rPr>
            <w:rStyle w:val="Hyperlink"/>
            <w:rFonts w:asciiTheme="minorBidi" w:eastAsia="Arial" w:hAnsiTheme="minorBidi" w:cstheme="minorBidi"/>
          </w:rPr>
          <w:t>https://www.who.int/publications/i/item/9789241548052</w:t>
        </w:r>
      </w:hyperlink>
    </w:p>
    <w:p w14:paraId="51ADFC84" w14:textId="77777777" w:rsidR="009E2A3F" w:rsidRPr="00160EFD" w:rsidRDefault="009E2A3F" w:rsidP="5ED3780E">
      <w:pPr>
        <w:pStyle w:val="ListParagraph"/>
        <w:numPr>
          <w:ilvl w:val="0"/>
          <w:numId w:val="1"/>
        </w:numPr>
        <w:spacing w:before="240" w:after="240"/>
        <w:jc w:val="both"/>
        <w:rPr>
          <w:rFonts w:asciiTheme="minorBidi" w:eastAsia="Arial" w:hAnsiTheme="minorBidi" w:cstheme="minorBidi"/>
        </w:rPr>
      </w:pPr>
      <w:r w:rsidRPr="00160EFD">
        <w:rPr>
          <w:rFonts w:asciiTheme="minorBidi" w:eastAsia="Arial" w:hAnsiTheme="minorBidi" w:cstheme="minorBidi"/>
        </w:rPr>
        <w:t xml:space="preserve">UNICEF. (2021). </w:t>
      </w:r>
      <w:r w:rsidRPr="00160EFD">
        <w:rPr>
          <w:rFonts w:asciiTheme="minorBidi" w:eastAsia="Arial" w:hAnsiTheme="minorBidi" w:cstheme="minorBidi"/>
          <w:i/>
          <w:iCs/>
        </w:rPr>
        <w:t>Inclusive education for children with disabilities: Global guidance and evidence</w:t>
      </w:r>
      <w:r w:rsidRPr="00160EFD">
        <w:rPr>
          <w:rFonts w:asciiTheme="minorBidi" w:eastAsia="Arial" w:hAnsiTheme="minorBidi" w:cstheme="minorBidi"/>
        </w:rPr>
        <w:t>. UNICEF</w:t>
      </w:r>
    </w:p>
    <w:p w14:paraId="16A9BDBD" w14:textId="77777777" w:rsidR="00160EFD" w:rsidRPr="00160EFD" w:rsidRDefault="00160EFD" w:rsidP="00160EFD">
      <w:pPr>
        <w:pStyle w:val="ListParagraph"/>
        <w:numPr>
          <w:ilvl w:val="0"/>
          <w:numId w:val="1"/>
        </w:numPr>
        <w:spacing w:before="240" w:after="240"/>
        <w:jc w:val="both"/>
        <w:rPr>
          <w:rFonts w:asciiTheme="minorBidi" w:eastAsia="Arial" w:hAnsiTheme="minorBidi" w:cstheme="minorBidi"/>
        </w:rPr>
      </w:pPr>
      <w:r w:rsidRPr="00160EFD">
        <w:rPr>
          <w:rFonts w:asciiTheme="minorBidi" w:eastAsia="Arial" w:hAnsiTheme="minorBidi" w:cstheme="minorBidi"/>
        </w:rPr>
        <w:t xml:space="preserve">UN Women. (2018). </w:t>
      </w:r>
      <w:r w:rsidRPr="00160EFD">
        <w:rPr>
          <w:rFonts w:asciiTheme="minorBidi" w:eastAsia="Arial" w:hAnsiTheme="minorBidi" w:cstheme="minorBidi"/>
          <w:i/>
          <w:iCs/>
        </w:rPr>
        <w:t>Leaving no one behind: Gender equality and disability inclusion</w:t>
      </w:r>
      <w:r w:rsidRPr="00160EFD">
        <w:rPr>
          <w:rFonts w:asciiTheme="minorBidi" w:eastAsia="Arial" w:hAnsiTheme="minorBidi" w:cstheme="minorBidi"/>
        </w:rPr>
        <w:t>. UN Women.</w:t>
      </w:r>
      <w:bookmarkStart w:id="0" w:name="_GoBack"/>
      <w:bookmarkEnd w:id="0"/>
    </w:p>
    <w:p w14:paraId="75C92FCA" w14:textId="2AC216BE" w:rsidR="09DB0164" w:rsidRPr="00160EFD" w:rsidRDefault="09DB0164" w:rsidP="009E2A3F">
      <w:pPr>
        <w:pStyle w:val="ListParagraph"/>
        <w:numPr>
          <w:ilvl w:val="0"/>
          <w:numId w:val="1"/>
        </w:numPr>
        <w:spacing w:before="240" w:after="240"/>
        <w:jc w:val="both"/>
        <w:rPr>
          <w:rFonts w:asciiTheme="minorBidi" w:eastAsia="Arial" w:hAnsiTheme="minorBidi" w:cstheme="minorBidi"/>
        </w:rPr>
      </w:pPr>
      <w:r w:rsidRPr="00160EFD">
        <w:rPr>
          <w:rFonts w:asciiTheme="minorBidi" w:eastAsia="Arial" w:hAnsiTheme="minorBidi" w:cstheme="minorBidi"/>
        </w:rPr>
        <w:t xml:space="preserve">Bronfenbrenner, U. (1979). </w:t>
      </w:r>
      <w:r w:rsidRPr="00160EFD">
        <w:rPr>
          <w:rFonts w:asciiTheme="minorBidi" w:eastAsia="Arial" w:hAnsiTheme="minorBidi" w:cstheme="minorBidi"/>
          <w:i/>
          <w:iCs/>
        </w:rPr>
        <w:t>The ecology of human development: Experiments by nature and design</w:t>
      </w:r>
      <w:r w:rsidRPr="00160EFD">
        <w:rPr>
          <w:rFonts w:asciiTheme="minorBidi" w:eastAsia="Arial" w:hAnsiTheme="minorBidi" w:cstheme="minorBidi"/>
        </w:rPr>
        <w:t>. Harvard University Press.</w:t>
      </w:r>
    </w:p>
    <w:p w14:paraId="109B055A" w14:textId="77777777" w:rsidR="001B3443" w:rsidRDefault="001B3443" w:rsidP="001B3443">
      <w:pPr>
        <w:numPr>
          <w:ilvl w:val="0"/>
          <w:numId w:val="1"/>
        </w:numPr>
        <w:spacing w:before="100" w:beforeAutospacing="1" w:after="100" w:afterAutospacing="1" w:line="240" w:lineRule="auto"/>
        <w:rPr>
          <w:rFonts w:asciiTheme="minorBidi" w:hAnsiTheme="minorBidi" w:cstheme="minorBidi"/>
        </w:rPr>
      </w:pPr>
      <w:r w:rsidRPr="00160EFD">
        <w:rPr>
          <w:rFonts w:asciiTheme="minorBidi" w:hAnsiTheme="minorBidi" w:cstheme="minorBidi"/>
        </w:rPr>
        <w:t xml:space="preserve">United Nations (2018). </w:t>
      </w:r>
      <w:r w:rsidRPr="00160EFD">
        <w:rPr>
          <w:rStyle w:val="Emphasis"/>
          <w:rFonts w:asciiTheme="minorBidi" w:hAnsiTheme="minorBidi" w:cstheme="minorBidi"/>
        </w:rPr>
        <w:t>Disability and Development Report</w:t>
      </w:r>
      <w:r w:rsidRPr="00160EFD">
        <w:rPr>
          <w:rFonts w:asciiTheme="minorBidi" w:hAnsiTheme="minorBidi" w:cstheme="minorBidi"/>
        </w:rPr>
        <w:t>.</w:t>
      </w:r>
      <w:r w:rsidRPr="00DD360F">
        <w:rPr>
          <w:rFonts w:asciiTheme="minorBidi" w:hAnsiTheme="minorBidi" w:cstheme="minorBidi"/>
        </w:rPr>
        <w:br/>
      </w:r>
      <w:hyperlink r:id="rId22" w:tgtFrame="_new" w:history="1">
        <w:r w:rsidRPr="00DD360F">
          <w:rPr>
            <w:rStyle w:val="Hyperlink"/>
            <w:rFonts w:asciiTheme="minorBidi" w:hAnsiTheme="minorBidi" w:cstheme="minorBidi"/>
          </w:rPr>
          <w:t>https://www.un.org/development/desa/disabilities/publication-disability-sdgs.html</w:t>
        </w:r>
      </w:hyperlink>
      <w:r w:rsidRPr="00DD360F">
        <w:rPr>
          <w:rFonts w:asciiTheme="minorBidi" w:hAnsiTheme="minorBidi" w:cstheme="minorBidi"/>
        </w:rPr>
        <w:t xml:space="preserve"> </w:t>
      </w:r>
    </w:p>
    <w:p w14:paraId="480E8D6B" w14:textId="5E9FB2CB" w:rsidR="00590909" w:rsidRPr="00136653" w:rsidRDefault="00590909" w:rsidP="00136653">
      <w:pPr>
        <w:pStyle w:val="ListParagraph"/>
        <w:numPr>
          <w:ilvl w:val="0"/>
          <w:numId w:val="1"/>
        </w:numPr>
        <w:spacing w:before="100" w:beforeAutospacing="1" w:after="100" w:afterAutospacing="1" w:line="240" w:lineRule="auto"/>
        <w:rPr>
          <w:rFonts w:asciiTheme="minorBidi" w:hAnsiTheme="minorBidi" w:cstheme="minorBidi"/>
        </w:rPr>
      </w:pPr>
      <w:proofErr w:type="spellStart"/>
      <w:r w:rsidRPr="00136653">
        <w:rPr>
          <w:rFonts w:asciiTheme="minorBidi" w:hAnsiTheme="minorBidi" w:cstheme="minorBidi"/>
        </w:rPr>
        <w:t>Hepperlen</w:t>
      </w:r>
      <w:proofErr w:type="spellEnd"/>
      <w:r w:rsidRPr="00136653">
        <w:rPr>
          <w:rFonts w:asciiTheme="minorBidi" w:hAnsiTheme="minorBidi" w:cstheme="minorBidi"/>
        </w:rPr>
        <w:t xml:space="preserve">, R. A., Biggs, J., </w:t>
      </w:r>
      <w:proofErr w:type="spellStart"/>
      <w:r w:rsidRPr="00136653">
        <w:rPr>
          <w:rFonts w:asciiTheme="minorBidi" w:hAnsiTheme="minorBidi" w:cstheme="minorBidi"/>
        </w:rPr>
        <w:t>Mwandileya</w:t>
      </w:r>
      <w:proofErr w:type="spellEnd"/>
      <w:r w:rsidRPr="00136653">
        <w:rPr>
          <w:rFonts w:asciiTheme="minorBidi" w:hAnsiTheme="minorBidi" w:cstheme="minorBidi"/>
        </w:rPr>
        <w:t xml:space="preserve">, W., </w:t>
      </w:r>
      <w:proofErr w:type="spellStart"/>
      <w:r w:rsidRPr="00136653">
        <w:rPr>
          <w:rFonts w:asciiTheme="minorBidi" w:hAnsiTheme="minorBidi" w:cstheme="minorBidi"/>
        </w:rPr>
        <w:t>Rabaey</w:t>
      </w:r>
      <w:proofErr w:type="spellEnd"/>
      <w:r w:rsidRPr="00136653">
        <w:rPr>
          <w:rFonts w:asciiTheme="minorBidi" w:hAnsiTheme="minorBidi" w:cstheme="minorBidi"/>
        </w:rPr>
        <w:t xml:space="preserve">, P., </w:t>
      </w:r>
      <w:proofErr w:type="spellStart"/>
      <w:r w:rsidRPr="00136653">
        <w:rPr>
          <w:rFonts w:asciiTheme="minorBidi" w:hAnsiTheme="minorBidi" w:cstheme="minorBidi"/>
        </w:rPr>
        <w:t>Ngulube</w:t>
      </w:r>
      <w:proofErr w:type="spellEnd"/>
      <w:r w:rsidRPr="00136653">
        <w:rPr>
          <w:rFonts w:asciiTheme="minorBidi" w:hAnsiTheme="minorBidi" w:cstheme="minorBidi"/>
        </w:rPr>
        <w:t xml:space="preserve">, E., &amp; Hearst, M. O. (2021). Using community-based interventions to reduce public stigma of children with disabilities: A feasibility study. Journal of Applied Research in Intellectual Disabilities, 34(6), 1499–1510. </w:t>
      </w:r>
      <w:hyperlink r:id="rId23" w:history="1">
        <w:r w:rsidRPr="00136653">
          <w:rPr>
            <w:rStyle w:val="Hyperlink"/>
            <w:rFonts w:asciiTheme="minorBidi" w:hAnsiTheme="minorBidi" w:cstheme="minorBidi"/>
          </w:rPr>
          <w:t>https://doi.org/10.1111/jar.12894</w:t>
        </w:r>
      </w:hyperlink>
      <w:r w:rsidRPr="00136653">
        <w:rPr>
          <w:rFonts w:asciiTheme="minorBidi" w:hAnsiTheme="minorBidi" w:cstheme="minorBidi"/>
        </w:rPr>
        <w:t xml:space="preserve"> </w:t>
      </w:r>
    </w:p>
    <w:p w14:paraId="71541796" w14:textId="7B80C626" w:rsidR="00590909" w:rsidRPr="00136653" w:rsidRDefault="00590909" w:rsidP="00136653">
      <w:pPr>
        <w:pStyle w:val="ListParagraph"/>
        <w:numPr>
          <w:ilvl w:val="0"/>
          <w:numId w:val="1"/>
        </w:numPr>
        <w:spacing w:before="100" w:beforeAutospacing="1" w:after="100" w:afterAutospacing="1" w:line="240" w:lineRule="auto"/>
        <w:rPr>
          <w:rFonts w:asciiTheme="minorBidi" w:hAnsiTheme="minorBidi" w:cstheme="minorBidi"/>
        </w:rPr>
      </w:pPr>
      <w:proofErr w:type="spellStart"/>
      <w:r w:rsidRPr="00136653">
        <w:rPr>
          <w:rFonts w:asciiTheme="minorBidi" w:hAnsiTheme="minorBidi" w:cstheme="minorBidi"/>
        </w:rPr>
        <w:t>Ginja</w:t>
      </w:r>
      <w:proofErr w:type="spellEnd"/>
      <w:r w:rsidRPr="00136653">
        <w:rPr>
          <w:rFonts w:asciiTheme="minorBidi" w:hAnsiTheme="minorBidi" w:cstheme="minorBidi"/>
        </w:rPr>
        <w:t xml:space="preserve">, T. G., &amp; Chen, X. (2023). </w:t>
      </w:r>
      <w:proofErr w:type="spellStart"/>
      <w:r w:rsidRPr="00136653">
        <w:rPr>
          <w:rFonts w:asciiTheme="minorBidi" w:hAnsiTheme="minorBidi" w:cstheme="minorBidi"/>
        </w:rPr>
        <w:t>Conceptualising</w:t>
      </w:r>
      <w:proofErr w:type="spellEnd"/>
      <w:r w:rsidRPr="00136653">
        <w:rPr>
          <w:rFonts w:asciiTheme="minorBidi" w:hAnsiTheme="minorBidi" w:cstheme="minorBidi"/>
        </w:rPr>
        <w:t xml:space="preserve"> inclusive education: the role of teacher training and teacher’s attitudes towards inclusion of children with disabilities in Ethiopia. International Journal of Inclusive Education, 27(9), 1042–1055. </w:t>
      </w:r>
      <w:hyperlink r:id="rId24" w:history="1">
        <w:r w:rsidRPr="00136653">
          <w:rPr>
            <w:rStyle w:val="Hyperlink"/>
            <w:rFonts w:asciiTheme="minorBidi" w:hAnsiTheme="minorBidi" w:cstheme="minorBidi"/>
          </w:rPr>
          <w:t>https://doi.org/10.1080/13603116.2021.1879958</w:t>
        </w:r>
      </w:hyperlink>
      <w:r w:rsidRPr="00136653">
        <w:rPr>
          <w:rFonts w:asciiTheme="minorBidi" w:hAnsiTheme="minorBidi" w:cstheme="minorBidi"/>
        </w:rPr>
        <w:t xml:space="preserve"> </w:t>
      </w:r>
    </w:p>
    <w:p w14:paraId="4219CDE7" w14:textId="2C2E1DA7" w:rsidR="00590909" w:rsidRPr="00136653" w:rsidRDefault="00590909" w:rsidP="00136653">
      <w:pPr>
        <w:pStyle w:val="ListParagraph"/>
        <w:numPr>
          <w:ilvl w:val="0"/>
          <w:numId w:val="1"/>
        </w:numPr>
        <w:spacing w:before="100" w:beforeAutospacing="1" w:after="100" w:afterAutospacing="1" w:line="240" w:lineRule="auto"/>
        <w:rPr>
          <w:rFonts w:asciiTheme="minorBidi" w:hAnsiTheme="minorBidi" w:cstheme="minorBidi"/>
        </w:rPr>
      </w:pPr>
      <w:proofErr w:type="spellStart"/>
      <w:r w:rsidRPr="00136653">
        <w:rPr>
          <w:rFonts w:asciiTheme="minorBidi" w:hAnsiTheme="minorBidi" w:cstheme="minorBidi"/>
        </w:rPr>
        <w:t>Kudrnáč</w:t>
      </w:r>
      <w:proofErr w:type="spellEnd"/>
      <w:r w:rsidRPr="00136653">
        <w:rPr>
          <w:rFonts w:asciiTheme="minorBidi" w:hAnsiTheme="minorBidi" w:cstheme="minorBidi"/>
        </w:rPr>
        <w:t xml:space="preserve">, A., </w:t>
      </w:r>
      <w:proofErr w:type="spellStart"/>
      <w:r w:rsidRPr="00136653">
        <w:rPr>
          <w:rFonts w:asciiTheme="minorBidi" w:hAnsiTheme="minorBidi" w:cstheme="minorBidi"/>
        </w:rPr>
        <w:t>Bocskor</w:t>
      </w:r>
      <w:proofErr w:type="spellEnd"/>
      <w:r w:rsidRPr="00136653">
        <w:rPr>
          <w:rFonts w:asciiTheme="minorBidi" w:hAnsiTheme="minorBidi" w:cstheme="minorBidi"/>
        </w:rPr>
        <w:t xml:space="preserve">, Á., &amp; </w:t>
      </w:r>
      <w:proofErr w:type="spellStart"/>
      <w:r w:rsidRPr="00136653">
        <w:rPr>
          <w:rFonts w:asciiTheme="minorBidi" w:hAnsiTheme="minorBidi" w:cstheme="minorBidi"/>
        </w:rPr>
        <w:t>Hanzlová</w:t>
      </w:r>
      <w:proofErr w:type="spellEnd"/>
      <w:r w:rsidRPr="00136653">
        <w:rPr>
          <w:rFonts w:asciiTheme="minorBidi" w:hAnsiTheme="minorBidi" w:cstheme="minorBidi"/>
        </w:rPr>
        <w:t xml:space="preserve">, R. (2024). The role of empathy in support for inclusive education. Social Psychology of Education, 27(5), 2367–2391. </w:t>
      </w:r>
      <w:hyperlink r:id="rId25" w:history="1">
        <w:r w:rsidRPr="00136653">
          <w:rPr>
            <w:rStyle w:val="Hyperlink"/>
            <w:rFonts w:asciiTheme="minorBidi" w:hAnsiTheme="minorBidi" w:cstheme="minorBidi"/>
          </w:rPr>
          <w:t>https://doi.org/10.1007/s11218-024-09928-w</w:t>
        </w:r>
      </w:hyperlink>
      <w:r w:rsidRPr="00136653">
        <w:rPr>
          <w:rFonts w:asciiTheme="minorBidi" w:hAnsiTheme="minorBidi" w:cstheme="minorBidi"/>
        </w:rPr>
        <w:t xml:space="preserve"> </w:t>
      </w:r>
    </w:p>
    <w:p w14:paraId="72FCECDC" w14:textId="0279F53C" w:rsidR="00590909" w:rsidRPr="00136653" w:rsidRDefault="00590909" w:rsidP="00136653">
      <w:pPr>
        <w:pStyle w:val="ListParagraph"/>
        <w:numPr>
          <w:ilvl w:val="0"/>
          <w:numId w:val="1"/>
        </w:numPr>
        <w:spacing w:before="100" w:beforeAutospacing="1" w:after="100" w:afterAutospacing="1" w:line="240" w:lineRule="auto"/>
        <w:rPr>
          <w:rFonts w:asciiTheme="minorBidi" w:hAnsiTheme="minorBidi" w:cstheme="minorBidi"/>
        </w:rPr>
      </w:pPr>
      <w:r w:rsidRPr="00136653">
        <w:rPr>
          <w:rFonts w:asciiTheme="minorBidi" w:hAnsiTheme="minorBidi" w:cstheme="minorBidi"/>
        </w:rPr>
        <w:t xml:space="preserve">Lemoine, L., Bernier, T., Peter, L., Noël, Y., &amp; </w:t>
      </w:r>
      <w:proofErr w:type="spellStart"/>
      <w:r w:rsidRPr="00136653">
        <w:rPr>
          <w:rFonts w:asciiTheme="minorBidi" w:hAnsiTheme="minorBidi" w:cstheme="minorBidi"/>
        </w:rPr>
        <w:t>Besançon</w:t>
      </w:r>
      <w:proofErr w:type="spellEnd"/>
      <w:r w:rsidRPr="00136653">
        <w:rPr>
          <w:rFonts w:asciiTheme="minorBidi" w:hAnsiTheme="minorBidi" w:cstheme="minorBidi"/>
        </w:rPr>
        <w:t xml:space="preserve">, M. (2024). Teachers’ attitudes toward inclusive education for children with disabilities. European Journal of Psychology of Education, 39, 2867–2900. </w:t>
      </w:r>
      <w:hyperlink r:id="rId26" w:history="1">
        <w:r w:rsidRPr="00136653">
          <w:rPr>
            <w:rStyle w:val="Hyperlink"/>
            <w:rFonts w:asciiTheme="minorBidi" w:hAnsiTheme="minorBidi" w:cstheme="minorBidi"/>
          </w:rPr>
          <w:t>https://doi.org/10.1007/s10212-024-00812-x</w:t>
        </w:r>
      </w:hyperlink>
      <w:r w:rsidRPr="00136653">
        <w:rPr>
          <w:rFonts w:asciiTheme="minorBidi" w:hAnsiTheme="minorBidi" w:cstheme="minorBidi"/>
        </w:rPr>
        <w:t xml:space="preserve"> </w:t>
      </w:r>
    </w:p>
    <w:p w14:paraId="6C179ADF" w14:textId="4036665F" w:rsidR="00590909" w:rsidRPr="00136653" w:rsidRDefault="00590909" w:rsidP="00136653">
      <w:pPr>
        <w:pStyle w:val="ListParagraph"/>
        <w:numPr>
          <w:ilvl w:val="0"/>
          <w:numId w:val="1"/>
        </w:numPr>
        <w:spacing w:before="100" w:beforeAutospacing="1" w:after="100" w:afterAutospacing="1" w:line="240" w:lineRule="auto"/>
        <w:rPr>
          <w:rFonts w:asciiTheme="minorBidi" w:hAnsiTheme="minorBidi" w:cstheme="minorBidi"/>
        </w:rPr>
      </w:pPr>
      <w:r w:rsidRPr="00136653">
        <w:rPr>
          <w:rFonts w:asciiTheme="minorBidi" w:hAnsiTheme="minorBidi" w:cstheme="minorBidi"/>
        </w:rPr>
        <w:t xml:space="preserve">Lindner, K. T., Schwab, S., </w:t>
      </w:r>
      <w:proofErr w:type="spellStart"/>
      <w:r w:rsidRPr="00136653">
        <w:rPr>
          <w:rFonts w:asciiTheme="minorBidi" w:hAnsiTheme="minorBidi" w:cstheme="minorBidi"/>
        </w:rPr>
        <w:t>Emara</w:t>
      </w:r>
      <w:proofErr w:type="spellEnd"/>
      <w:r w:rsidRPr="00136653">
        <w:rPr>
          <w:rFonts w:asciiTheme="minorBidi" w:hAnsiTheme="minorBidi" w:cstheme="minorBidi"/>
        </w:rPr>
        <w:t xml:space="preserve">, M., &amp; </w:t>
      </w:r>
      <w:proofErr w:type="spellStart"/>
      <w:r w:rsidRPr="00136653">
        <w:rPr>
          <w:rFonts w:asciiTheme="minorBidi" w:hAnsiTheme="minorBidi" w:cstheme="minorBidi"/>
        </w:rPr>
        <w:t>Avramidis</w:t>
      </w:r>
      <w:proofErr w:type="spellEnd"/>
      <w:r w:rsidRPr="00136653">
        <w:rPr>
          <w:rFonts w:asciiTheme="minorBidi" w:hAnsiTheme="minorBidi" w:cstheme="minorBidi"/>
        </w:rPr>
        <w:t xml:space="preserve">, E. (2023). Do teachers favor the inclusion of all students? A systematic review of primary schoolteachers’ attitudes towards inclusive education. European Journal of Special Needs Education, 38(6), 766–787. </w:t>
      </w:r>
      <w:hyperlink r:id="rId27" w:history="1">
        <w:r w:rsidRPr="00136653">
          <w:rPr>
            <w:rStyle w:val="Hyperlink"/>
            <w:rFonts w:asciiTheme="minorBidi" w:hAnsiTheme="minorBidi" w:cstheme="minorBidi"/>
          </w:rPr>
          <w:t>https://doi.org/10.1080/08856257.2023.2172894</w:t>
        </w:r>
      </w:hyperlink>
      <w:r w:rsidRPr="00136653">
        <w:rPr>
          <w:rFonts w:asciiTheme="minorBidi" w:hAnsiTheme="minorBidi" w:cstheme="minorBidi"/>
        </w:rPr>
        <w:t xml:space="preserve"> </w:t>
      </w:r>
    </w:p>
    <w:p w14:paraId="609D4D07" w14:textId="6981AF57" w:rsidR="00590909" w:rsidRPr="00136653" w:rsidRDefault="00590909" w:rsidP="00136653">
      <w:pPr>
        <w:pStyle w:val="ListParagraph"/>
        <w:numPr>
          <w:ilvl w:val="0"/>
          <w:numId w:val="1"/>
        </w:numPr>
        <w:spacing w:before="100" w:beforeAutospacing="1" w:after="100" w:afterAutospacing="1" w:line="240" w:lineRule="auto"/>
        <w:rPr>
          <w:rFonts w:asciiTheme="minorBidi" w:hAnsiTheme="minorBidi" w:cstheme="minorBidi"/>
        </w:rPr>
      </w:pPr>
      <w:r w:rsidRPr="00136653">
        <w:rPr>
          <w:rFonts w:asciiTheme="minorBidi" w:hAnsiTheme="minorBidi" w:cstheme="minorBidi"/>
        </w:rPr>
        <w:t xml:space="preserve">Taneja-Johansson, S., </w:t>
      </w:r>
      <w:proofErr w:type="spellStart"/>
      <w:r w:rsidRPr="00136653">
        <w:rPr>
          <w:rFonts w:asciiTheme="minorBidi" w:hAnsiTheme="minorBidi" w:cstheme="minorBidi"/>
        </w:rPr>
        <w:t>Singal</w:t>
      </w:r>
      <w:proofErr w:type="spellEnd"/>
      <w:r w:rsidRPr="00136653">
        <w:rPr>
          <w:rFonts w:asciiTheme="minorBidi" w:hAnsiTheme="minorBidi" w:cstheme="minorBidi"/>
        </w:rPr>
        <w:t xml:space="preserve">, N., &amp; Samson, M. (2023). Education of Children with Disabilities in Rural Indian Government Schools: A Long Road to Inclusion. International Journal of Disability, Development and Education, 70(5), 735–750. </w:t>
      </w:r>
      <w:hyperlink r:id="rId28" w:history="1">
        <w:r w:rsidRPr="00136653">
          <w:rPr>
            <w:rStyle w:val="Hyperlink"/>
            <w:rFonts w:asciiTheme="minorBidi" w:hAnsiTheme="minorBidi" w:cstheme="minorBidi"/>
          </w:rPr>
          <w:t>https://doi.org/10.1080/1034912X.2021.1917525</w:t>
        </w:r>
      </w:hyperlink>
      <w:r w:rsidRPr="00136653">
        <w:rPr>
          <w:rFonts w:asciiTheme="minorBidi" w:hAnsiTheme="minorBidi" w:cstheme="minorBidi"/>
        </w:rPr>
        <w:t xml:space="preserve"> </w:t>
      </w:r>
    </w:p>
    <w:p w14:paraId="0DA0F4AA" w14:textId="7B74B00C" w:rsidR="00590909" w:rsidRPr="00136653" w:rsidRDefault="00590909" w:rsidP="00136653">
      <w:pPr>
        <w:pStyle w:val="ListParagraph"/>
        <w:numPr>
          <w:ilvl w:val="0"/>
          <w:numId w:val="1"/>
        </w:numPr>
        <w:spacing w:before="100" w:beforeAutospacing="1" w:after="100" w:afterAutospacing="1" w:line="240" w:lineRule="auto"/>
        <w:rPr>
          <w:rFonts w:asciiTheme="minorBidi" w:hAnsiTheme="minorBidi" w:cstheme="minorBidi"/>
        </w:rPr>
      </w:pPr>
      <w:r w:rsidRPr="00136653">
        <w:rPr>
          <w:rFonts w:asciiTheme="minorBidi" w:hAnsiTheme="minorBidi" w:cstheme="minorBidi"/>
        </w:rPr>
        <w:lastRenderedPageBreak/>
        <w:t xml:space="preserve">Yang, L., Pang, F., &amp; Sin, K. F. (2024). Examining the complex connections between teacher attitudes, intentions, behaviors, and competencies of SEN students in inclusive education. Teaching and Teacher Education, 144, Article 104595. </w:t>
      </w:r>
      <w:hyperlink r:id="rId29" w:history="1">
        <w:r w:rsidRPr="00136653">
          <w:rPr>
            <w:rStyle w:val="Hyperlink"/>
            <w:rFonts w:asciiTheme="minorBidi" w:hAnsiTheme="minorBidi" w:cstheme="minorBidi"/>
          </w:rPr>
          <w:t>https://doi.org/10.1016/j.tate.2024.104595</w:t>
        </w:r>
      </w:hyperlink>
      <w:r w:rsidRPr="00136653">
        <w:rPr>
          <w:rFonts w:asciiTheme="minorBidi" w:hAnsiTheme="minorBidi" w:cstheme="minorBidi"/>
        </w:rPr>
        <w:t xml:space="preserve"> </w:t>
      </w:r>
    </w:p>
    <w:p w14:paraId="72D6DF8B" w14:textId="3A8E0BFE" w:rsidR="00590909" w:rsidRPr="00136653" w:rsidRDefault="00590909" w:rsidP="00136653">
      <w:pPr>
        <w:pStyle w:val="ListParagraph"/>
        <w:numPr>
          <w:ilvl w:val="0"/>
          <w:numId w:val="1"/>
        </w:numPr>
        <w:spacing w:before="100" w:beforeAutospacing="1" w:after="100" w:afterAutospacing="1" w:line="240" w:lineRule="auto"/>
        <w:rPr>
          <w:rFonts w:asciiTheme="minorBidi" w:hAnsiTheme="minorBidi" w:cstheme="minorBidi"/>
        </w:rPr>
      </w:pPr>
      <w:proofErr w:type="spellStart"/>
      <w:r w:rsidRPr="00136653">
        <w:rPr>
          <w:rFonts w:asciiTheme="minorBidi" w:hAnsiTheme="minorBidi" w:cstheme="minorBidi"/>
        </w:rPr>
        <w:t>Biado</w:t>
      </w:r>
      <w:proofErr w:type="spellEnd"/>
      <w:r w:rsidRPr="00136653">
        <w:rPr>
          <w:rFonts w:asciiTheme="minorBidi" w:hAnsiTheme="minorBidi" w:cstheme="minorBidi"/>
        </w:rPr>
        <w:t xml:space="preserve">, V. L. (2025). Inclusive education practices for physically disabled learners in Northern Samar Elementary Schools, Philippines. Asian Journal of Education and Social Studies, 51(7), 976–988. </w:t>
      </w:r>
      <w:hyperlink r:id="rId30" w:history="1">
        <w:r w:rsidRPr="00136653">
          <w:rPr>
            <w:rStyle w:val="Hyperlink"/>
            <w:rFonts w:asciiTheme="minorBidi" w:hAnsiTheme="minorBidi" w:cstheme="minorBidi"/>
          </w:rPr>
          <w:t>https://doi.org/10.9734/ajess/2025/v51i72184</w:t>
        </w:r>
      </w:hyperlink>
      <w:r w:rsidRPr="00136653">
        <w:rPr>
          <w:rFonts w:asciiTheme="minorBidi" w:hAnsiTheme="minorBidi" w:cstheme="minorBidi"/>
        </w:rPr>
        <w:t xml:space="preserve"> </w:t>
      </w:r>
    </w:p>
    <w:p w14:paraId="384AC3C5" w14:textId="625FCF61" w:rsidR="00590909" w:rsidRPr="00136653" w:rsidRDefault="00590909" w:rsidP="00136653">
      <w:pPr>
        <w:pStyle w:val="ListParagraph"/>
        <w:numPr>
          <w:ilvl w:val="0"/>
          <w:numId w:val="1"/>
        </w:numPr>
        <w:spacing w:before="100" w:beforeAutospacing="1" w:after="100" w:afterAutospacing="1" w:line="240" w:lineRule="auto"/>
        <w:rPr>
          <w:rFonts w:asciiTheme="minorBidi" w:hAnsiTheme="minorBidi" w:cstheme="minorBidi"/>
        </w:rPr>
      </w:pPr>
      <w:proofErr w:type="spellStart"/>
      <w:r w:rsidRPr="00136653">
        <w:rPr>
          <w:rFonts w:asciiTheme="minorBidi" w:hAnsiTheme="minorBidi" w:cstheme="minorBidi"/>
        </w:rPr>
        <w:t>Cailo</w:t>
      </w:r>
      <w:proofErr w:type="spellEnd"/>
      <w:r w:rsidRPr="00136653">
        <w:rPr>
          <w:rFonts w:asciiTheme="minorBidi" w:hAnsiTheme="minorBidi" w:cstheme="minorBidi"/>
        </w:rPr>
        <w:t xml:space="preserve">, A. J. L., </w:t>
      </w:r>
      <w:proofErr w:type="spellStart"/>
      <w:r w:rsidRPr="00136653">
        <w:rPr>
          <w:rFonts w:asciiTheme="minorBidi" w:hAnsiTheme="minorBidi" w:cstheme="minorBidi"/>
        </w:rPr>
        <w:t>Almanzor</w:t>
      </w:r>
      <w:proofErr w:type="spellEnd"/>
      <w:r w:rsidRPr="00136653">
        <w:rPr>
          <w:rFonts w:asciiTheme="minorBidi" w:hAnsiTheme="minorBidi" w:cstheme="minorBidi"/>
        </w:rPr>
        <w:t xml:space="preserve">, J. M., &amp; </w:t>
      </w:r>
      <w:proofErr w:type="spellStart"/>
      <w:r w:rsidRPr="00136653">
        <w:rPr>
          <w:rFonts w:asciiTheme="minorBidi" w:hAnsiTheme="minorBidi" w:cstheme="minorBidi"/>
        </w:rPr>
        <w:t>Ricaforte</w:t>
      </w:r>
      <w:proofErr w:type="spellEnd"/>
      <w:r w:rsidRPr="00136653">
        <w:rPr>
          <w:rFonts w:asciiTheme="minorBidi" w:hAnsiTheme="minorBidi" w:cstheme="minorBidi"/>
        </w:rPr>
        <w:t xml:space="preserve">, R. M. (2025). The influence of teacher burnout and instructional adaptations on the psychological well-being of general education teachers handling learners with disabilities in inclusive classrooms. Asian Journal of Education and Social Studies, 51(7), 72–80. </w:t>
      </w:r>
      <w:hyperlink r:id="rId31" w:history="1">
        <w:r w:rsidRPr="00136653">
          <w:rPr>
            <w:rStyle w:val="Hyperlink"/>
            <w:rFonts w:asciiTheme="minorBidi" w:hAnsiTheme="minorBidi" w:cstheme="minorBidi"/>
          </w:rPr>
          <w:t>https://doi.org/10.9734/ajess/2025/v51i72102</w:t>
        </w:r>
      </w:hyperlink>
      <w:r w:rsidRPr="00136653">
        <w:rPr>
          <w:rFonts w:asciiTheme="minorBidi" w:hAnsiTheme="minorBidi" w:cstheme="minorBidi"/>
        </w:rPr>
        <w:t xml:space="preserve"> </w:t>
      </w:r>
    </w:p>
    <w:p w14:paraId="3AEB6D15" w14:textId="4EBFA4CB" w:rsidR="00590909" w:rsidRPr="00136653" w:rsidRDefault="00590909" w:rsidP="00136653">
      <w:pPr>
        <w:pStyle w:val="ListParagraph"/>
        <w:numPr>
          <w:ilvl w:val="0"/>
          <w:numId w:val="1"/>
        </w:numPr>
        <w:spacing w:before="100" w:beforeAutospacing="1" w:after="100" w:afterAutospacing="1" w:line="240" w:lineRule="auto"/>
        <w:rPr>
          <w:rFonts w:asciiTheme="minorBidi" w:hAnsiTheme="minorBidi" w:cstheme="minorBidi"/>
        </w:rPr>
      </w:pPr>
      <w:r w:rsidRPr="00136653">
        <w:rPr>
          <w:rFonts w:asciiTheme="minorBidi" w:hAnsiTheme="minorBidi" w:cstheme="minorBidi"/>
        </w:rPr>
        <w:t xml:space="preserve">Akande, F. O., </w:t>
      </w:r>
      <w:proofErr w:type="spellStart"/>
      <w:r w:rsidRPr="00136653">
        <w:rPr>
          <w:rFonts w:asciiTheme="minorBidi" w:hAnsiTheme="minorBidi" w:cstheme="minorBidi"/>
        </w:rPr>
        <w:t>Koranteng</w:t>
      </w:r>
      <w:proofErr w:type="spellEnd"/>
      <w:r w:rsidRPr="00136653">
        <w:rPr>
          <w:rFonts w:asciiTheme="minorBidi" w:hAnsiTheme="minorBidi" w:cstheme="minorBidi"/>
        </w:rPr>
        <w:t xml:space="preserve">, U., Mensah, D., Mensah, T. K., &amp; </w:t>
      </w:r>
      <w:proofErr w:type="spellStart"/>
      <w:r w:rsidRPr="00136653">
        <w:rPr>
          <w:rFonts w:asciiTheme="minorBidi" w:hAnsiTheme="minorBidi" w:cstheme="minorBidi"/>
        </w:rPr>
        <w:t>Awah</w:t>
      </w:r>
      <w:proofErr w:type="spellEnd"/>
      <w:r w:rsidRPr="00136653">
        <w:rPr>
          <w:rFonts w:asciiTheme="minorBidi" w:hAnsiTheme="minorBidi" w:cstheme="minorBidi"/>
        </w:rPr>
        <w:t xml:space="preserve">, L. C. (2025). Technology-supported inclusive education: A systematic review of digital accessibility and Universal Design for Learning. Asian Journal of Current Research, 10(4), 320–333. </w:t>
      </w:r>
      <w:hyperlink r:id="rId32" w:history="1">
        <w:r w:rsidRPr="00136653">
          <w:rPr>
            <w:rStyle w:val="Hyperlink"/>
            <w:rFonts w:asciiTheme="minorBidi" w:hAnsiTheme="minorBidi" w:cstheme="minorBidi"/>
          </w:rPr>
          <w:t>https://doi.org/10.56557/ajocr/2025/v10i49950</w:t>
        </w:r>
      </w:hyperlink>
      <w:r w:rsidRPr="00136653">
        <w:rPr>
          <w:rFonts w:asciiTheme="minorBidi" w:hAnsiTheme="minorBidi" w:cstheme="minorBidi"/>
        </w:rPr>
        <w:t xml:space="preserve"> </w:t>
      </w:r>
    </w:p>
    <w:p w14:paraId="62CA384E" w14:textId="77777777" w:rsidR="00915AF7" w:rsidRDefault="00915AF7" w:rsidP="5ED3780E">
      <w:pPr>
        <w:jc w:val="both"/>
        <w:rPr>
          <w:rFonts w:ascii="Arial" w:hAnsi="Arial" w:cs="Arial"/>
        </w:rPr>
      </w:pPr>
    </w:p>
    <w:p w14:paraId="542CA5AB" w14:textId="77777777" w:rsidR="00160EFD" w:rsidRDefault="00160EFD" w:rsidP="5ED3780E">
      <w:pPr>
        <w:jc w:val="both"/>
        <w:rPr>
          <w:rFonts w:ascii="Arial" w:hAnsi="Arial" w:cs="Arial"/>
        </w:rPr>
      </w:pPr>
    </w:p>
    <w:p w14:paraId="588F938D" w14:textId="77777777" w:rsidR="00160EFD" w:rsidRDefault="00160EFD" w:rsidP="5ED3780E">
      <w:pPr>
        <w:jc w:val="both"/>
        <w:rPr>
          <w:rFonts w:ascii="Arial" w:hAnsi="Arial" w:cs="Arial"/>
        </w:rPr>
      </w:pPr>
    </w:p>
    <w:p w14:paraId="1314BB31" w14:textId="77777777" w:rsidR="00160EFD" w:rsidRDefault="00160EFD" w:rsidP="5ED3780E">
      <w:pPr>
        <w:jc w:val="both"/>
        <w:rPr>
          <w:rFonts w:ascii="Arial" w:hAnsi="Arial" w:cs="Arial"/>
        </w:rPr>
      </w:pPr>
    </w:p>
    <w:p w14:paraId="5BA1DA35" w14:textId="77777777" w:rsidR="00C64ED8" w:rsidRDefault="00C64ED8" w:rsidP="5ED3780E">
      <w:pPr>
        <w:jc w:val="both"/>
        <w:rPr>
          <w:rFonts w:ascii="Arial" w:hAnsi="Arial" w:cs="Arial"/>
        </w:rPr>
      </w:pPr>
    </w:p>
    <w:p w14:paraId="1EB4E8A9" w14:textId="77777777" w:rsidR="00C64ED8" w:rsidRDefault="00C64ED8" w:rsidP="5ED3780E">
      <w:pPr>
        <w:jc w:val="both"/>
        <w:rPr>
          <w:rFonts w:ascii="Arial" w:hAnsi="Arial" w:cs="Arial"/>
        </w:rPr>
      </w:pPr>
    </w:p>
    <w:p w14:paraId="60A1CDC4" w14:textId="77777777" w:rsidR="00C64ED8" w:rsidRDefault="00C64ED8" w:rsidP="5ED3780E">
      <w:pPr>
        <w:jc w:val="both"/>
        <w:rPr>
          <w:rFonts w:ascii="Arial" w:hAnsi="Arial" w:cs="Arial"/>
        </w:rPr>
      </w:pPr>
    </w:p>
    <w:p w14:paraId="0973E5AA" w14:textId="77777777" w:rsidR="00C64ED8" w:rsidRDefault="00C64ED8" w:rsidP="5ED3780E">
      <w:pPr>
        <w:jc w:val="both"/>
        <w:rPr>
          <w:rFonts w:ascii="Arial" w:hAnsi="Arial" w:cs="Arial"/>
        </w:rPr>
      </w:pPr>
    </w:p>
    <w:p w14:paraId="7A86ABE5" w14:textId="77777777" w:rsidR="00C64ED8" w:rsidRDefault="00C64ED8" w:rsidP="5ED3780E">
      <w:pPr>
        <w:jc w:val="both"/>
        <w:rPr>
          <w:rFonts w:ascii="Arial" w:hAnsi="Arial" w:cs="Arial"/>
        </w:rPr>
      </w:pPr>
    </w:p>
    <w:p w14:paraId="7FE9359C" w14:textId="77777777" w:rsidR="00160EFD" w:rsidRDefault="00160EFD" w:rsidP="5ED3780E">
      <w:pPr>
        <w:jc w:val="both"/>
        <w:rPr>
          <w:rFonts w:ascii="Arial" w:hAnsi="Arial" w:cs="Arial"/>
        </w:rPr>
      </w:pPr>
    </w:p>
    <w:p w14:paraId="3B8C2A8A" w14:textId="44B909A5" w:rsidR="00915AF7" w:rsidRDefault="00915AF7" w:rsidP="00915AF7">
      <w:pPr>
        <w:jc w:val="center"/>
        <w:rPr>
          <w:rFonts w:ascii="Arial" w:hAnsi="Arial" w:cs="Arial"/>
          <w:b/>
          <w:bCs/>
          <w:color w:val="2E74B5" w:themeColor="accent5" w:themeShade="BF"/>
        </w:rPr>
      </w:pPr>
      <w:bookmarkStart w:id="1" w:name="Annex1"/>
      <w:r w:rsidRPr="00915AF7">
        <w:rPr>
          <w:rFonts w:ascii="Arial" w:hAnsi="Arial" w:cs="Arial"/>
          <w:b/>
          <w:bCs/>
          <w:color w:val="2E74B5" w:themeColor="accent5" w:themeShade="BF"/>
        </w:rPr>
        <w:t>Annex 1: Sampling Formula and Distributions</w:t>
      </w:r>
    </w:p>
    <w:bookmarkEnd w:id="1"/>
    <w:p w14:paraId="2E6CEC61" w14:textId="77777777" w:rsidR="00915AF7" w:rsidRPr="00915AF7" w:rsidRDefault="00915AF7" w:rsidP="00915AF7">
      <w:pPr>
        <w:jc w:val="center"/>
        <w:rPr>
          <w:rFonts w:ascii="Arial" w:hAnsi="Arial" w:cs="Arial"/>
          <w:b/>
          <w:bCs/>
          <w:color w:val="2E74B5" w:themeColor="accent5" w:themeShade="BF"/>
        </w:rPr>
      </w:pPr>
    </w:p>
    <w:p w14:paraId="067C6C73" w14:textId="77777777" w:rsidR="00915AF7" w:rsidRPr="00F77E8B" w:rsidRDefault="00915AF7" w:rsidP="00915AF7">
      <w:pPr>
        <w:jc w:val="both"/>
        <w:rPr>
          <w:rFonts w:ascii="Arial" w:hAnsi="Arial" w:cs="Arial"/>
        </w:rPr>
      </w:pPr>
      <w:r w:rsidRPr="00F77E8B">
        <w:rPr>
          <w:rFonts w:ascii="Arial" w:hAnsi="Arial" w:cs="Arial"/>
        </w:rPr>
        <w:t>Sample Size Determination Using Cochran’s Formula</w:t>
      </w:r>
    </w:p>
    <w:p w14:paraId="6E59275B" w14:textId="387C754B" w:rsidR="00915AF7" w:rsidRPr="00F77E8B" w:rsidRDefault="00915AF7" w:rsidP="00915AF7">
      <w:pPr>
        <w:jc w:val="both"/>
        <w:rPr>
          <w:rFonts w:ascii="Arial" w:hAnsi="Arial" w:cs="Arial"/>
        </w:rPr>
      </w:pPr>
      <w:r w:rsidRPr="00F77E8B">
        <w:rPr>
          <w:rFonts w:ascii="Arial" w:hAnsi="Arial" w:cs="Arial"/>
        </w:rPr>
        <w:t>The required sample size for the</w:t>
      </w:r>
      <w:r w:rsidR="006D0AB3">
        <w:rPr>
          <w:rFonts w:ascii="Arial" w:hAnsi="Arial" w:cs="Arial"/>
        </w:rPr>
        <w:t xml:space="preserve"> </w:t>
      </w:r>
      <w:r w:rsidRPr="00F77E8B">
        <w:rPr>
          <w:rFonts w:ascii="Arial" w:hAnsi="Arial" w:cs="Arial"/>
        </w:rPr>
        <w:t>study was calculated using Cochran’s (1977) formula, which is widely used for large population surveys.</w:t>
      </w:r>
    </w:p>
    <w:p w14:paraId="6D47B502" w14:textId="77777777" w:rsidR="00915AF7" w:rsidRPr="00F77E8B" w:rsidRDefault="00EC451D" w:rsidP="00915AF7">
      <w:pPr>
        <w:jc w:val="both"/>
        <w:rPr>
          <w:rFonts w:ascii="Arial" w:hAnsi="Arial" w:cs="Arial"/>
        </w:rPr>
      </w:pPr>
      <m:oMathPara>
        <m:oMath>
          <m:sSub>
            <m:sSubPr>
              <m:ctrlPr>
                <w:rPr>
                  <w:rFonts w:ascii="Cambria Math" w:hAnsi="Cambria Math" w:cs="Arial"/>
                </w:rPr>
              </m:ctrlPr>
            </m:sSubPr>
            <m:e>
              <m:r>
                <w:rPr>
                  <w:rFonts w:ascii="Cambria Math" w:hAnsi="Cambria Math" w:cs="Arial"/>
                </w:rPr>
                <m:t>n</m:t>
              </m:r>
            </m:e>
            <m:sub>
              <m:r>
                <w:rPr>
                  <w:rFonts w:ascii="Cambria Math" w:hAnsi="Cambria Math" w:cs="Arial"/>
                </w:rPr>
                <m:t>0</m:t>
              </m:r>
            </m:sub>
          </m:sSub>
          <m: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Z</m:t>
                  </m:r>
                </m:e>
                <m:sup>
                  <m:r>
                    <w:rPr>
                      <w:rFonts w:ascii="Cambria Math" w:hAnsi="Cambria Math" w:cs="Arial"/>
                    </w:rPr>
                    <m:t>2</m:t>
                  </m:r>
                </m:sup>
              </m:sSup>
              <m:r>
                <w:rPr>
                  <w:rFonts w:ascii="Cambria Math" w:hAnsi="Cambria Math" w:cs="Arial"/>
                </w:rPr>
                <m:t>pq</m:t>
              </m:r>
            </m:num>
            <m:den>
              <m:sSup>
                <m:sSupPr>
                  <m:ctrlPr>
                    <w:rPr>
                      <w:rFonts w:ascii="Cambria Math" w:hAnsi="Cambria Math" w:cs="Arial"/>
                    </w:rPr>
                  </m:ctrlPr>
                </m:sSupPr>
                <m:e>
                  <m:r>
                    <w:rPr>
                      <w:rFonts w:ascii="Cambria Math" w:hAnsi="Cambria Math" w:cs="Arial"/>
                    </w:rPr>
                    <m:t>e</m:t>
                  </m:r>
                </m:e>
                <m:sup>
                  <m:r>
                    <w:rPr>
                      <w:rFonts w:ascii="Cambria Math" w:hAnsi="Cambria Math" w:cs="Arial"/>
                    </w:rPr>
                    <m:t>2</m:t>
                  </m:r>
                </m:sup>
              </m:sSup>
            </m:den>
          </m:f>
          <m:r>
            <m:rPr>
              <m:sty m:val="p"/>
            </m:rPr>
            <w:rPr>
              <w:rFonts w:ascii="Cambria Math" w:hAnsi="Cambria Math" w:cs="Arial"/>
            </w:rPr>
            <w:br/>
          </m:r>
        </m:oMath>
      </m:oMathPara>
    </w:p>
    <w:p w14:paraId="72F7FDBE" w14:textId="77777777" w:rsidR="00915AF7" w:rsidRPr="00F77E8B" w:rsidRDefault="00915AF7" w:rsidP="00915AF7">
      <w:pPr>
        <w:jc w:val="both"/>
        <w:rPr>
          <w:rFonts w:ascii="Arial" w:hAnsi="Arial" w:cs="Arial"/>
        </w:rPr>
      </w:pPr>
      <w:r w:rsidRPr="00F77E8B">
        <w:rPr>
          <w:rFonts w:ascii="Arial" w:hAnsi="Arial" w:cs="Arial"/>
        </w:rPr>
        <w:t>Where:</w:t>
      </w:r>
    </w:p>
    <w:p w14:paraId="2ECE5125" w14:textId="77777777" w:rsidR="00915AF7" w:rsidRPr="00F77E8B" w:rsidRDefault="00915AF7" w:rsidP="00915AF7">
      <w:pPr>
        <w:numPr>
          <w:ilvl w:val="0"/>
          <w:numId w:val="14"/>
        </w:numPr>
        <w:jc w:val="both"/>
        <w:rPr>
          <w:rFonts w:ascii="Arial" w:hAnsi="Arial" w:cs="Arial"/>
        </w:rPr>
      </w:pPr>
      <w:r w:rsidRPr="00F77E8B">
        <w:rPr>
          <w:rFonts w:ascii="Arial" w:hAnsi="Arial" w:cs="Arial"/>
        </w:rPr>
        <w:t>n</w:t>
      </w:r>
      <w:r w:rsidRPr="00F77E8B">
        <w:rPr>
          <w:rFonts w:ascii="Cambria Math" w:hAnsi="Cambria Math" w:cs="Cambria Math"/>
        </w:rPr>
        <w:t>₀</w:t>
      </w:r>
      <w:r w:rsidRPr="00F77E8B">
        <w:rPr>
          <w:rFonts w:ascii="Arial" w:hAnsi="Arial" w:cs="Arial"/>
        </w:rPr>
        <w:t xml:space="preserve"> = initial sample size</w:t>
      </w:r>
    </w:p>
    <w:p w14:paraId="3C0BBA4E" w14:textId="77777777" w:rsidR="00915AF7" w:rsidRPr="00F77E8B" w:rsidRDefault="00915AF7" w:rsidP="00915AF7">
      <w:pPr>
        <w:numPr>
          <w:ilvl w:val="0"/>
          <w:numId w:val="14"/>
        </w:numPr>
        <w:jc w:val="both"/>
        <w:rPr>
          <w:rFonts w:ascii="Arial" w:hAnsi="Arial" w:cs="Arial"/>
        </w:rPr>
      </w:pPr>
      <w:r w:rsidRPr="00F77E8B">
        <w:rPr>
          <w:rFonts w:ascii="Arial" w:hAnsi="Arial" w:cs="Arial"/>
        </w:rPr>
        <w:t>Z = Z-score at 95% confidence level (1.96)</w:t>
      </w:r>
    </w:p>
    <w:p w14:paraId="28F70F37" w14:textId="77777777" w:rsidR="00915AF7" w:rsidRPr="00F77E8B" w:rsidRDefault="00915AF7" w:rsidP="00915AF7">
      <w:pPr>
        <w:numPr>
          <w:ilvl w:val="0"/>
          <w:numId w:val="14"/>
        </w:numPr>
        <w:jc w:val="both"/>
        <w:rPr>
          <w:rFonts w:ascii="Arial" w:hAnsi="Arial" w:cs="Arial"/>
        </w:rPr>
      </w:pPr>
      <w:r w:rsidRPr="00F77E8B">
        <w:rPr>
          <w:rFonts w:ascii="Arial" w:hAnsi="Arial" w:cs="Arial"/>
        </w:rPr>
        <w:lastRenderedPageBreak/>
        <w:t>p = estimated population proportion (0.5 used for maximum variability)</w:t>
      </w:r>
    </w:p>
    <w:p w14:paraId="290F7265" w14:textId="77777777" w:rsidR="00915AF7" w:rsidRPr="00F77E8B" w:rsidRDefault="00915AF7" w:rsidP="00915AF7">
      <w:pPr>
        <w:numPr>
          <w:ilvl w:val="0"/>
          <w:numId w:val="14"/>
        </w:numPr>
        <w:jc w:val="both"/>
        <w:rPr>
          <w:rFonts w:ascii="Arial" w:hAnsi="Arial" w:cs="Arial"/>
        </w:rPr>
      </w:pPr>
      <w:r w:rsidRPr="00F77E8B">
        <w:rPr>
          <w:rFonts w:ascii="Arial" w:hAnsi="Arial" w:cs="Arial"/>
        </w:rPr>
        <w:t>q = 1 − p</w:t>
      </w:r>
    </w:p>
    <w:p w14:paraId="50A4561F" w14:textId="77777777" w:rsidR="00915AF7" w:rsidRPr="00F77E8B" w:rsidRDefault="00915AF7" w:rsidP="00915AF7">
      <w:pPr>
        <w:numPr>
          <w:ilvl w:val="0"/>
          <w:numId w:val="14"/>
        </w:numPr>
        <w:jc w:val="both"/>
        <w:rPr>
          <w:rFonts w:ascii="Arial" w:hAnsi="Arial" w:cs="Arial"/>
        </w:rPr>
      </w:pPr>
      <w:r w:rsidRPr="00F77E8B">
        <w:rPr>
          <w:rFonts w:ascii="Arial" w:hAnsi="Arial" w:cs="Arial"/>
        </w:rPr>
        <w:t>e = margin of error (6% or 0.06)</w:t>
      </w:r>
    </w:p>
    <w:p w14:paraId="4B88BD66" w14:textId="77777777" w:rsidR="00915AF7" w:rsidRPr="00F77E8B" w:rsidRDefault="00915AF7" w:rsidP="00915AF7">
      <w:pPr>
        <w:jc w:val="both"/>
        <w:rPr>
          <w:rFonts w:ascii="Arial" w:hAnsi="Arial" w:cs="Arial"/>
        </w:rPr>
      </w:pPr>
      <w:r w:rsidRPr="00F77E8B">
        <w:rPr>
          <w:rFonts w:ascii="Arial" w:hAnsi="Arial" w:cs="Arial"/>
        </w:rPr>
        <w:t>Step 1: Initial Sample Size</w:t>
      </w:r>
    </w:p>
    <w:p w14:paraId="57D6DF99" w14:textId="77777777" w:rsidR="00915AF7" w:rsidRPr="00F77E8B" w:rsidRDefault="00EC451D" w:rsidP="00915AF7">
      <w:pPr>
        <w:jc w:val="both"/>
        <w:rPr>
          <w:rFonts w:ascii="Arial" w:hAnsi="Arial" w:cs="Arial"/>
        </w:rPr>
      </w:pPr>
      <m:oMathPara>
        <m:oMath>
          <m:sSub>
            <m:sSubPr>
              <m:ctrlPr>
                <w:rPr>
                  <w:rFonts w:ascii="Cambria Math" w:hAnsi="Cambria Math" w:cs="Arial"/>
                </w:rPr>
              </m:ctrlPr>
            </m:sSubPr>
            <m:e>
              <m:r>
                <w:rPr>
                  <w:rFonts w:ascii="Cambria Math" w:hAnsi="Cambria Math" w:cs="Arial"/>
                </w:rPr>
                <m:t>n</m:t>
              </m:r>
            </m:e>
            <m:sub>
              <m:r>
                <w:rPr>
                  <w:rFonts w:ascii="Cambria Math" w:hAnsi="Cambria Math" w:cs="Arial"/>
                </w:rPr>
                <m:t>0</m:t>
              </m:r>
            </m:sub>
          </m:sSub>
          <m:r>
            <w:rPr>
              <w:rFonts w:ascii="Cambria Math" w:hAnsi="Cambria Math" w:cs="Arial"/>
            </w:rPr>
            <m:t>=</m:t>
          </m:r>
          <m:f>
            <m:fPr>
              <m:ctrlPr>
                <w:rPr>
                  <w:rFonts w:ascii="Cambria Math" w:hAnsi="Cambria Math" w:cs="Arial"/>
                </w:rPr>
              </m:ctrlPr>
            </m:fPr>
            <m:num>
              <m:d>
                <m:dPr>
                  <m:sepChr m:val="×"/>
                  <m:endChr m:val=""/>
                  <m:ctrlPr>
                    <w:rPr>
                      <w:rFonts w:ascii="Cambria Math" w:hAnsi="Cambria Math" w:cs="Arial"/>
                    </w:rPr>
                  </m:ctrlPr>
                </m:dPr>
                <m:e>
                  <m:r>
                    <w:rPr>
                      <w:rFonts w:ascii="Cambria Math" w:hAnsi="Cambria Math" w:cs="Arial"/>
                    </w:rPr>
                    <m:t>1.96</m:t>
                  </m:r>
                  <m:sSup>
                    <m:sSupPr>
                      <m:ctrlPr>
                        <w:rPr>
                          <w:rFonts w:ascii="Cambria Math" w:hAnsi="Cambria Math" w:cs="Arial"/>
                        </w:rPr>
                      </m:ctrlPr>
                    </m:sSupPr>
                    <m:e>
                      <m:r>
                        <w:rPr>
                          <w:rFonts w:ascii="Cambria Math" w:hAnsi="Cambria Math" w:cs="Arial"/>
                        </w:rPr>
                        <m:t>)</m:t>
                      </m:r>
                    </m:e>
                    <m:sup>
                      <m:r>
                        <w:rPr>
                          <w:rFonts w:ascii="Cambria Math" w:hAnsi="Cambria Math" w:cs="Arial"/>
                        </w:rPr>
                        <m:t>2</m:t>
                      </m:r>
                    </m:sup>
                  </m:sSup>
                </m:e>
                <m:e>
                  <m:r>
                    <w:rPr>
                      <w:rFonts w:ascii="Cambria Math" w:hAnsi="Cambria Math" w:cs="Arial"/>
                    </w:rPr>
                    <m:t>0.5</m:t>
                  </m:r>
                </m:e>
                <m:e>
                  <m:r>
                    <w:rPr>
                      <w:rFonts w:ascii="Cambria Math" w:hAnsi="Cambria Math" w:cs="Arial"/>
                    </w:rPr>
                    <m:t>0.5</m:t>
                  </m:r>
                </m:e>
              </m:d>
            </m:num>
            <m:den>
              <m:d>
                <m:dPr>
                  <m:endChr m:val=""/>
                  <m:ctrlPr>
                    <w:rPr>
                      <w:rFonts w:ascii="Cambria Math" w:hAnsi="Cambria Math" w:cs="Arial"/>
                    </w:rPr>
                  </m:ctrlPr>
                </m:dPr>
                <m:e>
                  <m:r>
                    <w:rPr>
                      <w:rFonts w:ascii="Cambria Math" w:hAnsi="Cambria Math" w:cs="Arial"/>
                    </w:rPr>
                    <m:t>0.06</m:t>
                  </m:r>
                  <m:sSup>
                    <m:sSupPr>
                      <m:ctrlPr>
                        <w:rPr>
                          <w:rFonts w:ascii="Cambria Math" w:hAnsi="Cambria Math" w:cs="Arial"/>
                        </w:rPr>
                      </m:ctrlPr>
                    </m:sSupPr>
                    <m:e>
                      <m:r>
                        <w:rPr>
                          <w:rFonts w:ascii="Cambria Math" w:hAnsi="Cambria Math" w:cs="Arial"/>
                        </w:rPr>
                        <m:t>)</m:t>
                      </m:r>
                    </m:e>
                    <m:sup>
                      <m:r>
                        <w:rPr>
                          <w:rFonts w:ascii="Cambria Math" w:hAnsi="Cambria Math" w:cs="Arial"/>
                        </w:rPr>
                        <m:t>2</m:t>
                      </m:r>
                    </m:sup>
                  </m:sSup>
                </m:e>
              </m:d>
            </m:den>
          </m:f>
          <m:r>
            <m:rPr>
              <m:sty m:val="p"/>
            </m:rPr>
            <w:rPr>
              <w:rFonts w:ascii="Cambria Math" w:hAnsi="Cambria Math" w:cs="Arial"/>
            </w:rPr>
            <w:br/>
          </m:r>
        </m:oMath>
        <m:oMath>
          <m:sSub>
            <m:sSubPr>
              <m:ctrlPr>
                <w:rPr>
                  <w:rFonts w:ascii="Cambria Math" w:hAnsi="Cambria Math" w:cs="Arial"/>
                </w:rPr>
              </m:ctrlPr>
            </m:sSubPr>
            <m:e>
              <m:r>
                <w:rPr>
                  <w:rFonts w:ascii="Cambria Math" w:hAnsi="Cambria Math" w:cs="Arial"/>
                </w:rPr>
                <m:t>n</m:t>
              </m:r>
            </m:e>
            <m:sub>
              <m:r>
                <w:rPr>
                  <w:rFonts w:ascii="Cambria Math" w:hAnsi="Cambria Math" w:cs="Arial"/>
                </w:rPr>
                <m:t>0</m:t>
              </m:r>
            </m:sub>
          </m:sSub>
          <m:r>
            <w:rPr>
              <w:rFonts w:ascii="Cambria Math" w:hAnsi="Cambria Math" w:cs="Arial"/>
            </w:rPr>
            <m:t>=</m:t>
          </m:r>
          <m:f>
            <m:fPr>
              <m:ctrlPr>
                <w:rPr>
                  <w:rFonts w:ascii="Cambria Math" w:hAnsi="Cambria Math" w:cs="Arial"/>
                </w:rPr>
              </m:ctrlPr>
            </m:fPr>
            <m:num>
              <m:r>
                <w:rPr>
                  <w:rFonts w:ascii="Cambria Math" w:hAnsi="Cambria Math" w:cs="Arial"/>
                </w:rPr>
                <m:t>3.8416×0.25</m:t>
              </m:r>
            </m:num>
            <m:den>
              <m:r>
                <w:rPr>
                  <w:rFonts w:ascii="Cambria Math" w:hAnsi="Cambria Math" w:cs="Arial"/>
                </w:rPr>
                <m:t>0.0036</m:t>
              </m:r>
            </m:den>
          </m:f>
          <m:r>
            <m:rPr>
              <m:sty m:val="p"/>
            </m:rPr>
            <w:rPr>
              <w:rFonts w:ascii="Cambria Math" w:hAnsi="Cambria Math" w:cs="Arial"/>
            </w:rPr>
            <w:br/>
          </m:r>
        </m:oMath>
        <m:oMath>
          <m:sSub>
            <m:sSubPr>
              <m:ctrlPr>
                <w:rPr>
                  <w:rFonts w:ascii="Cambria Math" w:hAnsi="Cambria Math" w:cs="Arial"/>
                </w:rPr>
              </m:ctrlPr>
            </m:sSubPr>
            <m:e>
              <m:r>
                <w:rPr>
                  <w:rFonts w:ascii="Cambria Math" w:hAnsi="Cambria Math" w:cs="Arial"/>
                </w:rPr>
                <m:t>n</m:t>
              </m:r>
            </m:e>
            <m:sub>
              <m:r>
                <w:rPr>
                  <w:rFonts w:ascii="Cambria Math" w:hAnsi="Cambria Math" w:cs="Arial"/>
                </w:rPr>
                <m:t>0</m:t>
              </m:r>
            </m:sub>
          </m:sSub>
          <m:r>
            <w:rPr>
              <w:rFonts w:ascii="Cambria Math" w:hAnsi="Cambria Math" w:cs="Arial"/>
            </w:rPr>
            <m:t>≈267</m:t>
          </m:r>
          <m:r>
            <m:rPr>
              <m:sty m:val="p"/>
            </m:rPr>
            <w:rPr>
              <w:rFonts w:ascii="Cambria Math" w:hAnsi="Cambria Math" w:cs="Arial"/>
            </w:rPr>
            <w:br/>
          </m:r>
        </m:oMath>
      </m:oMathPara>
    </w:p>
    <w:p w14:paraId="694CDFD9" w14:textId="77777777" w:rsidR="00915AF7" w:rsidRPr="00F77E8B" w:rsidRDefault="00915AF7" w:rsidP="00915AF7">
      <w:pPr>
        <w:jc w:val="both"/>
        <w:rPr>
          <w:rFonts w:ascii="Arial" w:hAnsi="Arial" w:cs="Arial"/>
        </w:rPr>
      </w:pPr>
      <w:r w:rsidRPr="00F77E8B">
        <w:rPr>
          <w:rFonts w:ascii="Arial" w:hAnsi="Arial" w:cs="Arial"/>
        </w:rPr>
        <w:t>Step 2: Adjusting for Cluster Sampling (Design Effect)</w:t>
      </w:r>
    </w:p>
    <w:p w14:paraId="45347DEB" w14:textId="77777777" w:rsidR="00915AF7" w:rsidRPr="00F77E8B" w:rsidRDefault="00915AF7" w:rsidP="00915AF7">
      <w:pPr>
        <w:jc w:val="both"/>
        <w:rPr>
          <w:rFonts w:ascii="Arial" w:hAnsi="Arial" w:cs="Arial"/>
        </w:rPr>
      </w:pPr>
      <w:r w:rsidRPr="00F77E8B">
        <w:rPr>
          <w:rFonts w:ascii="Arial" w:hAnsi="Arial" w:cs="Arial"/>
        </w:rPr>
        <w:t>Since the study applied multi-stage cluster sampling, a design effect (DEFF) of 1.5 was applied to account for intra-cluster correlation.</w:t>
      </w:r>
    </w:p>
    <w:p w14:paraId="09CF8467" w14:textId="77777777" w:rsidR="00915AF7" w:rsidRPr="00F77E8B" w:rsidRDefault="00915AF7" w:rsidP="00915AF7">
      <w:pPr>
        <w:jc w:val="both"/>
        <w:rPr>
          <w:rFonts w:ascii="Arial" w:hAnsi="Arial" w:cs="Arial"/>
        </w:rPr>
      </w:pPr>
      <m:oMathPara>
        <m:oMath>
          <m:r>
            <w:rPr>
              <w:rFonts w:ascii="Cambria Math" w:hAnsi="Cambria Math" w:cs="Arial"/>
            </w:rPr>
            <m:t>n=</m:t>
          </m:r>
          <m:sSub>
            <m:sSubPr>
              <m:ctrlPr>
                <w:rPr>
                  <w:rFonts w:ascii="Cambria Math" w:hAnsi="Cambria Math" w:cs="Arial"/>
                </w:rPr>
              </m:ctrlPr>
            </m:sSubPr>
            <m:e>
              <m:r>
                <w:rPr>
                  <w:rFonts w:ascii="Cambria Math" w:hAnsi="Cambria Math" w:cs="Arial"/>
                </w:rPr>
                <m:t>n</m:t>
              </m:r>
            </m:e>
            <m:sub>
              <m:r>
                <w:rPr>
                  <w:rFonts w:ascii="Cambria Math" w:hAnsi="Cambria Math" w:cs="Arial"/>
                </w:rPr>
                <m:t>0</m:t>
              </m:r>
            </m:sub>
          </m:sSub>
          <m:r>
            <w:rPr>
              <w:rFonts w:ascii="Cambria Math" w:hAnsi="Cambria Math" w:cs="Arial"/>
            </w:rPr>
            <m:t>×DEFF</m:t>
          </m:r>
          <m:r>
            <m:rPr>
              <m:sty m:val="p"/>
            </m:rPr>
            <w:rPr>
              <w:rFonts w:ascii="Cambria Math" w:hAnsi="Cambria Math" w:cs="Arial"/>
            </w:rPr>
            <w:br/>
          </m:r>
        </m:oMath>
        <m:oMath>
          <m:r>
            <w:rPr>
              <w:rFonts w:ascii="Cambria Math" w:hAnsi="Cambria Math" w:cs="Arial"/>
            </w:rPr>
            <m:t>n=267×1.5</m:t>
          </m:r>
          <m:r>
            <m:rPr>
              <m:sty m:val="p"/>
            </m:rPr>
            <w:rPr>
              <w:rFonts w:ascii="Cambria Math" w:hAnsi="Cambria Math" w:cs="Arial"/>
            </w:rPr>
            <w:br/>
          </m:r>
        </m:oMath>
        <m:oMath>
          <m:r>
            <w:rPr>
              <w:rFonts w:ascii="Cambria Math" w:hAnsi="Cambria Math" w:cs="Arial"/>
            </w:rPr>
            <m:t>n≈401</m:t>
          </m:r>
          <m:r>
            <m:rPr>
              <m:sty m:val="p"/>
            </m:rPr>
            <w:rPr>
              <w:rFonts w:ascii="Cambria Math" w:hAnsi="Cambria Math" w:cs="Arial"/>
            </w:rPr>
            <w:br/>
          </m:r>
        </m:oMath>
      </m:oMathPara>
    </w:p>
    <w:p w14:paraId="791729B3" w14:textId="77777777" w:rsidR="00915AF7" w:rsidRPr="00F77E8B" w:rsidRDefault="00915AF7" w:rsidP="00915AF7">
      <w:pPr>
        <w:jc w:val="both"/>
        <w:rPr>
          <w:rFonts w:ascii="Arial" w:hAnsi="Arial" w:cs="Arial"/>
        </w:rPr>
      </w:pPr>
      <w:r w:rsidRPr="00F77E8B">
        <w:rPr>
          <w:rFonts w:ascii="Arial" w:hAnsi="Arial" w:cs="Arial"/>
        </w:rPr>
        <w:t>To further improve representativeness across districts and project areas and to ensure balanced cluster allocation, the sample size was expanded to 476 respondents.</w:t>
      </w:r>
    </w:p>
    <w:p w14:paraId="08A7A068" w14:textId="77777777" w:rsidR="00915AF7" w:rsidRPr="00F77E8B" w:rsidRDefault="00915AF7" w:rsidP="00915AF7">
      <w:pPr>
        <w:jc w:val="both"/>
        <w:rPr>
          <w:rFonts w:ascii="Arial" w:hAnsi="Arial" w:cs="Arial"/>
          <w:b/>
          <w:bCs/>
          <w:u w:val="single"/>
        </w:rPr>
      </w:pPr>
      <w:r w:rsidRPr="00F77E8B">
        <w:rPr>
          <w:rFonts w:ascii="Arial" w:hAnsi="Arial" w:cs="Arial"/>
          <w:b/>
          <w:bCs/>
          <w:u w:val="single"/>
        </w:rPr>
        <w:t>Sampling Strategy</w:t>
      </w:r>
    </w:p>
    <w:p w14:paraId="21C16A4F" w14:textId="6E7A3A23" w:rsidR="00915AF7" w:rsidRPr="00F77E8B" w:rsidRDefault="00CA1E8B" w:rsidP="00915AF7">
      <w:pPr>
        <w:jc w:val="both"/>
        <w:rPr>
          <w:rFonts w:ascii="Arial" w:hAnsi="Arial" w:cs="Arial"/>
        </w:rPr>
      </w:pPr>
      <w:r w:rsidRPr="00CA1E8B">
        <w:rPr>
          <w:rFonts w:ascii="Arial" w:hAnsi="Arial" w:cs="Arial"/>
        </w:rPr>
        <w:t xml:space="preserve">A multi-stage cluster sampling approach with equal allocation across selected </w:t>
      </w:r>
      <w:proofErr w:type="spellStart"/>
      <w:r w:rsidRPr="00CA1E8B">
        <w:rPr>
          <w:rFonts w:ascii="Arial" w:hAnsi="Arial" w:cs="Arial"/>
        </w:rPr>
        <w:t>upazilas</w:t>
      </w:r>
      <w:proofErr w:type="spellEnd"/>
      <w:r w:rsidRPr="00CA1E8B">
        <w:rPr>
          <w:rFonts w:ascii="Arial" w:hAnsi="Arial" w:cs="Arial"/>
        </w:rPr>
        <w:t xml:space="preserve"> was applied</w:t>
      </w:r>
      <w:r w:rsidR="00915AF7" w:rsidRPr="00F77E8B">
        <w:rPr>
          <w:rFonts w:ascii="Arial" w:hAnsi="Arial" w:cs="Arial"/>
        </w:rPr>
        <w:t>.</w:t>
      </w:r>
      <w:r w:rsidR="00C64ED8">
        <w:rPr>
          <w:rFonts w:ascii="Arial" w:hAnsi="Arial" w:cs="Arial"/>
        </w:rPr>
        <w:t xml:space="preserve"> </w:t>
      </w:r>
    </w:p>
    <w:p w14:paraId="141818D7" w14:textId="77777777" w:rsidR="00915AF7" w:rsidRPr="00F77E8B" w:rsidRDefault="00915AF7" w:rsidP="00915AF7">
      <w:pPr>
        <w:jc w:val="both"/>
        <w:rPr>
          <w:rFonts w:ascii="Arial" w:hAnsi="Arial" w:cs="Arial"/>
        </w:rPr>
      </w:pPr>
      <w:r w:rsidRPr="00F77E8B">
        <w:rPr>
          <w:rFonts w:ascii="Arial" w:hAnsi="Arial" w:cs="Arial"/>
        </w:rPr>
        <w:t>Stage 1 – District Selection</w:t>
      </w:r>
    </w:p>
    <w:p w14:paraId="7B7DB629" w14:textId="77777777" w:rsidR="00915AF7" w:rsidRPr="00F77E8B" w:rsidRDefault="00915AF7" w:rsidP="00915AF7">
      <w:pPr>
        <w:jc w:val="both"/>
        <w:rPr>
          <w:rFonts w:ascii="Arial" w:hAnsi="Arial" w:cs="Arial"/>
        </w:rPr>
      </w:pPr>
      <w:r w:rsidRPr="00F77E8B">
        <w:rPr>
          <w:rFonts w:ascii="Arial" w:hAnsi="Arial" w:cs="Arial"/>
        </w:rPr>
        <w:t>Seven districts were included:</w:t>
      </w:r>
    </w:p>
    <w:p w14:paraId="20C23CBB" w14:textId="77777777" w:rsidR="00915AF7" w:rsidRPr="00F77E8B" w:rsidRDefault="00915AF7" w:rsidP="00915AF7">
      <w:pPr>
        <w:jc w:val="both"/>
        <w:rPr>
          <w:rFonts w:ascii="Arial" w:hAnsi="Arial" w:cs="Arial"/>
        </w:rPr>
      </w:pPr>
      <w:r w:rsidRPr="00F77E8B">
        <w:rPr>
          <w:rFonts w:ascii="Arial" w:hAnsi="Arial" w:cs="Arial"/>
        </w:rPr>
        <w:t xml:space="preserve">Stage 2 – </w:t>
      </w:r>
      <w:proofErr w:type="spellStart"/>
      <w:r w:rsidRPr="00F77E8B">
        <w:rPr>
          <w:rFonts w:ascii="Arial" w:hAnsi="Arial" w:cs="Arial"/>
        </w:rPr>
        <w:t>Upazila</w:t>
      </w:r>
      <w:proofErr w:type="spellEnd"/>
      <w:r w:rsidRPr="00F77E8B">
        <w:rPr>
          <w:rFonts w:ascii="Arial" w:hAnsi="Arial" w:cs="Arial"/>
        </w:rPr>
        <w:t xml:space="preserve"> Selection</w:t>
      </w:r>
    </w:p>
    <w:p w14:paraId="56A092E5" w14:textId="77777777" w:rsidR="00915AF7" w:rsidRPr="00F77E8B" w:rsidRDefault="00915AF7" w:rsidP="00915AF7">
      <w:pPr>
        <w:jc w:val="both"/>
        <w:rPr>
          <w:rFonts w:ascii="Arial" w:hAnsi="Arial" w:cs="Arial"/>
        </w:rPr>
      </w:pPr>
      <w:r>
        <w:rPr>
          <w:rFonts w:ascii="Arial" w:hAnsi="Arial" w:cs="Arial"/>
        </w:rPr>
        <w:t xml:space="preserve">Seven </w:t>
      </w:r>
      <w:proofErr w:type="spellStart"/>
      <w:r w:rsidRPr="00F77E8B">
        <w:rPr>
          <w:rFonts w:ascii="Arial" w:hAnsi="Arial" w:cs="Arial"/>
        </w:rPr>
        <w:t>upazilas</w:t>
      </w:r>
      <w:proofErr w:type="spellEnd"/>
      <w:r w:rsidRPr="00F77E8B">
        <w:rPr>
          <w:rFonts w:ascii="Arial" w:hAnsi="Arial" w:cs="Arial"/>
        </w:rPr>
        <w:t xml:space="preserve"> were selected from the project intervention areas.</w:t>
      </w:r>
    </w:p>
    <w:p w14:paraId="69304789" w14:textId="77777777" w:rsidR="00915AF7" w:rsidRPr="00F77E8B" w:rsidRDefault="00915AF7" w:rsidP="00915AF7">
      <w:pPr>
        <w:jc w:val="both"/>
        <w:rPr>
          <w:rFonts w:ascii="Arial" w:hAnsi="Arial" w:cs="Arial"/>
        </w:rPr>
      </w:pPr>
      <w:r w:rsidRPr="00F77E8B">
        <w:rPr>
          <w:rFonts w:ascii="Arial" w:hAnsi="Arial" w:cs="Arial"/>
        </w:rPr>
        <w:t>Stage 3 – Household/Community Respondent Selection</w:t>
      </w:r>
    </w:p>
    <w:p w14:paraId="7C3545A2" w14:textId="2E27B05D" w:rsidR="00915AF7" w:rsidRPr="00F77E8B" w:rsidRDefault="00915AF7" w:rsidP="00915AF7">
      <w:pPr>
        <w:jc w:val="both"/>
        <w:rPr>
          <w:rFonts w:ascii="Arial" w:hAnsi="Arial" w:cs="Arial"/>
        </w:rPr>
      </w:pPr>
      <w:r w:rsidRPr="00F77E8B">
        <w:rPr>
          <w:rFonts w:ascii="Arial" w:hAnsi="Arial" w:cs="Arial"/>
        </w:rPr>
        <w:t xml:space="preserve">Community respondents were randomly selected from households within the catchment areas of </w:t>
      </w:r>
      <w:r>
        <w:rPr>
          <w:rFonts w:ascii="Arial" w:hAnsi="Arial" w:cs="Arial"/>
        </w:rPr>
        <w:t>Gov</w:t>
      </w:r>
      <w:r w:rsidR="00C51515">
        <w:rPr>
          <w:rFonts w:ascii="Arial" w:hAnsi="Arial" w:cs="Arial"/>
        </w:rPr>
        <w:t>t</w:t>
      </w:r>
      <w:r>
        <w:rPr>
          <w:rFonts w:ascii="Arial" w:hAnsi="Arial" w:cs="Arial"/>
        </w:rPr>
        <w:t xml:space="preserve">. Primary </w:t>
      </w:r>
      <w:r w:rsidRPr="00F77E8B">
        <w:rPr>
          <w:rFonts w:ascii="Arial" w:hAnsi="Arial" w:cs="Arial"/>
        </w:rPr>
        <w:t>schools.</w:t>
      </w:r>
    </w:p>
    <w:tbl>
      <w:tblPr>
        <w:tblStyle w:val="TableGrid"/>
        <w:tblW w:w="0" w:type="auto"/>
        <w:tblLook w:val="04A0" w:firstRow="1" w:lastRow="0" w:firstColumn="1" w:lastColumn="0" w:noHBand="0" w:noVBand="1"/>
      </w:tblPr>
      <w:tblGrid>
        <w:gridCol w:w="2828"/>
        <w:gridCol w:w="2939"/>
        <w:gridCol w:w="3400"/>
      </w:tblGrid>
      <w:tr w:rsidR="00915AF7" w:rsidRPr="00F77E8B" w14:paraId="14097B4E" w14:textId="77777777" w:rsidTr="009B69D2">
        <w:trPr>
          <w:trHeight w:val="440"/>
        </w:trPr>
        <w:tc>
          <w:tcPr>
            <w:tcW w:w="2828" w:type="dxa"/>
            <w:shd w:val="clear" w:color="auto" w:fill="9CC2E5" w:themeFill="accent5" w:themeFillTint="99"/>
            <w:hideMark/>
          </w:tcPr>
          <w:p w14:paraId="22BD4327" w14:textId="77777777" w:rsidR="00915AF7" w:rsidRPr="00F77E8B" w:rsidRDefault="00915AF7" w:rsidP="009B69D2">
            <w:pPr>
              <w:spacing w:after="160" w:line="259" w:lineRule="auto"/>
              <w:jc w:val="both"/>
              <w:rPr>
                <w:rFonts w:ascii="Arial" w:hAnsi="Arial" w:cs="Arial"/>
                <w:b/>
                <w:bCs/>
              </w:rPr>
            </w:pPr>
            <w:r w:rsidRPr="00F77E8B">
              <w:rPr>
                <w:rFonts w:ascii="Arial" w:hAnsi="Arial" w:cs="Arial"/>
                <w:b/>
                <w:bCs/>
              </w:rPr>
              <w:t>District</w:t>
            </w:r>
          </w:p>
        </w:tc>
        <w:tc>
          <w:tcPr>
            <w:tcW w:w="2939" w:type="dxa"/>
            <w:shd w:val="clear" w:color="auto" w:fill="9CC2E5" w:themeFill="accent5" w:themeFillTint="99"/>
            <w:hideMark/>
          </w:tcPr>
          <w:p w14:paraId="51C5E6D7" w14:textId="77777777" w:rsidR="00915AF7" w:rsidRPr="00F77E8B" w:rsidRDefault="00915AF7" w:rsidP="009B69D2">
            <w:pPr>
              <w:spacing w:after="160" w:line="259" w:lineRule="auto"/>
              <w:jc w:val="both"/>
              <w:rPr>
                <w:rFonts w:ascii="Arial" w:hAnsi="Arial" w:cs="Arial"/>
                <w:b/>
                <w:bCs/>
              </w:rPr>
            </w:pPr>
            <w:r w:rsidRPr="00F77E8B">
              <w:rPr>
                <w:rFonts w:ascii="Arial" w:hAnsi="Arial" w:cs="Arial"/>
                <w:b/>
                <w:bCs/>
              </w:rPr>
              <w:t xml:space="preserve"> </w:t>
            </w:r>
            <w:proofErr w:type="spellStart"/>
            <w:r w:rsidRPr="00F77E8B">
              <w:rPr>
                <w:rFonts w:ascii="Arial" w:hAnsi="Arial" w:cs="Arial"/>
                <w:b/>
                <w:bCs/>
              </w:rPr>
              <w:t>Upazila</w:t>
            </w:r>
            <w:proofErr w:type="spellEnd"/>
          </w:p>
        </w:tc>
        <w:tc>
          <w:tcPr>
            <w:tcW w:w="3400" w:type="dxa"/>
            <w:shd w:val="clear" w:color="auto" w:fill="9CC2E5" w:themeFill="accent5" w:themeFillTint="99"/>
          </w:tcPr>
          <w:p w14:paraId="30359E5F" w14:textId="77777777" w:rsidR="00915AF7" w:rsidRPr="00F77E8B" w:rsidRDefault="00915AF7" w:rsidP="009B69D2">
            <w:pPr>
              <w:jc w:val="both"/>
              <w:rPr>
                <w:rFonts w:ascii="Arial" w:hAnsi="Arial" w:cs="Arial"/>
                <w:b/>
                <w:bCs/>
              </w:rPr>
            </w:pPr>
            <w:r w:rsidRPr="00F77E8B">
              <w:rPr>
                <w:rFonts w:ascii="Arial" w:hAnsi="Arial" w:cs="Arial"/>
                <w:b/>
                <w:bCs/>
              </w:rPr>
              <w:t>Total Samples</w:t>
            </w:r>
          </w:p>
        </w:tc>
      </w:tr>
      <w:tr w:rsidR="00915AF7" w:rsidRPr="00F77E8B" w14:paraId="188F4303" w14:textId="77777777" w:rsidTr="009B69D2">
        <w:trPr>
          <w:trHeight w:val="440"/>
        </w:trPr>
        <w:tc>
          <w:tcPr>
            <w:tcW w:w="2828" w:type="dxa"/>
            <w:hideMark/>
          </w:tcPr>
          <w:p w14:paraId="4ACC1C2D" w14:textId="77777777" w:rsidR="00915AF7" w:rsidRPr="00F77E8B" w:rsidRDefault="00915AF7" w:rsidP="009B69D2">
            <w:pPr>
              <w:spacing w:after="160" w:line="259" w:lineRule="auto"/>
              <w:jc w:val="both"/>
              <w:rPr>
                <w:rFonts w:ascii="Arial" w:hAnsi="Arial" w:cs="Arial"/>
              </w:rPr>
            </w:pPr>
            <w:r w:rsidRPr="00F77E8B">
              <w:rPr>
                <w:rFonts w:ascii="Arial" w:hAnsi="Arial" w:cs="Arial"/>
              </w:rPr>
              <w:t>Khulna</w:t>
            </w:r>
          </w:p>
        </w:tc>
        <w:tc>
          <w:tcPr>
            <w:tcW w:w="2939" w:type="dxa"/>
            <w:hideMark/>
          </w:tcPr>
          <w:p w14:paraId="1361D712"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t>Batiaghata</w:t>
            </w:r>
            <w:proofErr w:type="spellEnd"/>
          </w:p>
        </w:tc>
        <w:tc>
          <w:tcPr>
            <w:tcW w:w="3400" w:type="dxa"/>
          </w:tcPr>
          <w:p w14:paraId="2B849685" w14:textId="77777777" w:rsidR="00915AF7" w:rsidRPr="00F77E8B" w:rsidRDefault="00915AF7" w:rsidP="009B69D2">
            <w:pPr>
              <w:jc w:val="center"/>
              <w:rPr>
                <w:rFonts w:ascii="Arial" w:hAnsi="Arial" w:cs="Arial"/>
              </w:rPr>
            </w:pPr>
            <w:r>
              <w:rPr>
                <w:rFonts w:ascii="Arial" w:hAnsi="Arial" w:cs="Arial"/>
              </w:rPr>
              <w:t>68</w:t>
            </w:r>
          </w:p>
        </w:tc>
      </w:tr>
      <w:tr w:rsidR="00915AF7" w:rsidRPr="00F77E8B" w14:paraId="55235801" w14:textId="77777777" w:rsidTr="009B69D2">
        <w:trPr>
          <w:trHeight w:val="440"/>
        </w:trPr>
        <w:tc>
          <w:tcPr>
            <w:tcW w:w="2828" w:type="dxa"/>
            <w:hideMark/>
          </w:tcPr>
          <w:p w14:paraId="4B0A83A2"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t>Narsingdi</w:t>
            </w:r>
            <w:proofErr w:type="spellEnd"/>
          </w:p>
        </w:tc>
        <w:tc>
          <w:tcPr>
            <w:tcW w:w="2939" w:type="dxa"/>
            <w:hideMark/>
          </w:tcPr>
          <w:p w14:paraId="6D68CADF"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t>Shibpur</w:t>
            </w:r>
            <w:proofErr w:type="spellEnd"/>
          </w:p>
        </w:tc>
        <w:tc>
          <w:tcPr>
            <w:tcW w:w="3400" w:type="dxa"/>
          </w:tcPr>
          <w:p w14:paraId="683BB1DD" w14:textId="77777777" w:rsidR="00915AF7" w:rsidRPr="00F77E8B" w:rsidRDefault="00915AF7" w:rsidP="009B69D2">
            <w:pPr>
              <w:jc w:val="center"/>
              <w:rPr>
                <w:rFonts w:ascii="Arial" w:hAnsi="Arial" w:cs="Arial"/>
              </w:rPr>
            </w:pPr>
            <w:r w:rsidRPr="000647FB">
              <w:rPr>
                <w:rFonts w:ascii="Arial" w:hAnsi="Arial" w:cs="Arial"/>
              </w:rPr>
              <w:t>68</w:t>
            </w:r>
          </w:p>
        </w:tc>
      </w:tr>
      <w:tr w:rsidR="00915AF7" w:rsidRPr="00F77E8B" w14:paraId="0D439ED0" w14:textId="77777777" w:rsidTr="009B69D2">
        <w:trPr>
          <w:trHeight w:val="440"/>
        </w:trPr>
        <w:tc>
          <w:tcPr>
            <w:tcW w:w="2828" w:type="dxa"/>
            <w:hideMark/>
          </w:tcPr>
          <w:p w14:paraId="47F40DB5" w14:textId="77777777" w:rsidR="00915AF7" w:rsidRPr="00F77E8B" w:rsidRDefault="00915AF7" w:rsidP="009B69D2">
            <w:pPr>
              <w:spacing w:after="160" w:line="259" w:lineRule="auto"/>
              <w:jc w:val="both"/>
              <w:rPr>
                <w:rFonts w:ascii="Arial" w:hAnsi="Arial" w:cs="Arial"/>
              </w:rPr>
            </w:pPr>
            <w:r w:rsidRPr="00F77E8B">
              <w:rPr>
                <w:rFonts w:ascii="Arial" w:hAnsi="Arial" w:cs="Arial"/>
              </w:rPr>
              <w:t>Rangpur</w:t>
            </w:r>
          </w:p>
        </w:tc>
        <w:tc>
          <w:tcPr>
            <w:tcW w:w="2939" w:type="dxa"/>
            <w:hideMark/>
          </w:tcPr>
          <w:p w14:paraId="78BEAF71"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t>Mithapukur</w:t>
            </w:r>
            <w:proofErr w:type="spellEnd"/>
          </w:p>
        </w:tc>
        <w:tc>
          <w:tcPr>
            <w:tcW w:w="3400" w:type="dxa"/>
          </w:tcPr>
          <w:p w14:paraId="465D8852" w14:textId="77777777" w:rsidR="00915AF7" w:rsidRPr="00F77E8B" w:rsidRDefault="00915AF7" w:rsidP="009B69D2">
            <w:pPr>
              <w:jc w:val="center"/>
              <w:rPr>
                <w:rFonts w:ascii="Arial" w:hAnsi="Arial" w:cs="Arial"/>
              </w:rPr>
            </w:pPr>
            <w:r w:rsidRPr="000647FB">
              <w:rPr>
                <w:rFonts w:ascii="Arial" w:hAnsi="Arial" w:cs="Arial"/>
              </w:rPr>
              <w:t>68</w:t>
            </w:r>
          </w:p>
        </w:tc>
      </w:tr>
      <w:tr w:rsidR="00915AF7" w:rsidRPr="00F77E8B" w14:paraId="1F21527A" w14:textId="77777777" w:rsidTr="009B69D2">
        <w:trPr>
          <w:trHeight w:val="440"/>
        </w:trPr>
        <w:tc>
          <w:tcPr>
            <w:tcW w:w="2828" w:type="dxa"/>
            <w:hideMark/>
          </w:tcPr>
          <w:p w14:paraId="7630500D"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t>Satkhira</w:t>
            </w:r>
            <w:proofErr w:type="spellEnd"/>
          </w:p>
        </w:tc>
        <w:tc>
          <w:tcPr>
            <w:tcW w:w="2939" w:type="dxa"/>
            <w:hideMark/>
          </w:tcPr>
          <w:p w14:paraId="367BEF4B"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t>Assasuni</w:t>
            </w:r>
            <w:proofErr w:type="spellEnd"/>
          </w:p>
        </w:tc>
        <w:tc>
          <w:tcPr>
            <w:tcW w:w="3400" w:type="dxa"/>
          </w:tcPr>
          <w:p w14:paraId="4B97F1BA" w14:textId="77777777" w:rsidR="00915AF7" w:rsidRPr="00F77E8B" w:rsidRDefault="00915AF7" w:rsidP="009B69D2">
            <w:pPr>
              <w:jc w:val="center"/>
              <w:rPr>
                <w:rFonts w:ascii="Arial" w:hAnsi="Arial" w:cs="Arial"/>
              </w:rPr>
            </w:pPr>
            <w:r w:rsidRPr="000647FB">
              <w:rPr>
                <w:rFonts w:ascii="Arial" w:hAnsi="Arial" w:cs="Arial"/>
              </w:rPr>
              <w:t>68</w:t>
            </w:r>
          </w:p>
        </w:tc>
      </w:tr>
      <w:tr w:rsidR="00915AF7" w:rsidRPr="00F77E8B" w14:paraId="729A7BD3" w14:textId="77777777" w:rsidTr="009B69D2">
        <w:trPr>
          <w:trHeight w:val="440"/>
        </w:trPr>
        <w:tc>
          <w:tcPr>
            <w:tcW w:w="2828" w:type="dxa"/>
            <w:hideMark/>
          </w:tcPr>
          <w:p w14:paraId="5C65C6FE"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lastRenderedPageBreak/>
              <w:t>Kurigram</w:t>
            </w:r>
            <w:proofErr w:type="spellEnd"/>
          </w:p>
        </w:tc>
        <w:tc>
          <w:tcPr>
            <w:tcW w:w="2939" w:type="dxa"/>
            <w:hideMark/>
          </w:tcPr>
          <w:p w14:paraId="478FF2B6"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t>Ulipur</w:t>
            </w:r>
            <w:proofErr w:type="spellEnd"/>
          </w:p>
        </w:tc>
        <w:tc>
          <w:tcPr>
            <w:tcW w:w="3400" w:type="dxa"/>
          </w:tcPr>
          <w:p w14:paraId="785F144B" w14:textId="77777777" w:rsidR="00915AF7" w:rsidRPr="00F77E8B" w:rsidRDefault="00915AF7" w:rsidP="009B69D2">
            <w:pPr>
              <w:jc w:val="center"/>
              <w:rPr>
                <w:rFonts w:ascii="Arial" w:hAnsi="Arial" w:cs="Arial"/>
              </w:rPr>
            </w:pPr>
            <w:r w:rsidRPr="000647FB">
              <w:rPr>
                <w:rFonts w:ascii="Arial" w:hAnsi="Arial" w:cs="Arial"/>
              </w:rPr>
              <w:t>68</w:t>
            </w:r>
          </w:p>
        </w:tc>
      </w:tr>
      <w:tr w:rsidR="00915AF7" w:rsidRPr="00F77E8B" w14:paraId="079493CE" w14:textId="77777777" w:rsidTr="009B69D2">
        <w:trPr>
          <w:trHeight w:val="427"/>
        </w:trPr>
        <w:tc>
          <w:tcPr>
            <w:tcW w:w="2828" w:type="dxa"/>
            <w:hideMark/>
          </w:tcPr>
          <w:p w14:paraId="2B8D5426"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t>Chuadanga</w:t>
            </w:r>
            <w:proofErr w:type="spellEnd"/>
          </w:p>
        </w:tc>
        <w:tc>
          <w:tcPr>
            <w:tcW w:w="2939" w:type="dxa"/>
            <w:hideMark/>
          </w:tcPr>
          <w:p w14:paraId="67E21171"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t>Alamdanga</w:t>
            </w:r>
            <w:proofErr w:type="spellEnd"/>
          </w:p>
        </w:tc>
        <w:tc>
          <w:tcPr>
            <w:tcW w:w="3400" w:type="dxa"/>
          </w:tcPr>
          <w:p w14:paraId="66C3FB82" w14:textId="77777777" w:rsidR="00915AF7" w:rsidRPr="00F77E8B" w:rsidRDefault="00915AF7" w:rsidP="009B69D2">
            <w:pPr>
              <w:jc w:val="center"/>
              <w:rPr>
                <w:rFonts w:ascii="Arial" w:hAnsi="Arial" w:cs="Arial"/>
              </w:rPr>
            </w:pPr>
            <w:r w:rsidRPr="000647FB">
              <w:rPr>
                <w:rFonts w:ascii="Arial" w:hAnsi="Arial" w:cs="Arial"/>
              </w:rPr>
              <w:t>68</w:t>
            </w:r>
          </w:p>
        </w:tc>
      </w:tr>
      <w:tr w:rsidR="00915AF7" w:rsidRPr="00F77E8B" w14:paraId="2447A311" w14:textId="77777777" w:rsidTr="009B69D2">
        <w:trPr>
          <w:trHeight w:val="440"/>
        </w:trPr>
        <w:tc>
          <w:tcPr>
            <w:tcW w:w="2828" w:type="dxa"/>
            <w:hideMark/>
          </w:tcPr>
          <w:p w14:paraId="69F6F6B0" w14:textId="77777777" w:rsidR="00915AF7" w:rsidRPr="00F77E8B" w:rsidRDefault="00915AF7" w:rsidP="009B69D2">
            <w:pPr>
              <w:spacing w:after="160" w:line="259" w:lineRule="auto"/>
              <w:jc w:val="both"/>
              <w:rPr>
                <w:rFonts w:ascii="Arial" w:hAnsi="Arial" w:cs="Arial"/>
              </w:rPr>
            </w:pPr>
            <w:r w:rsidRPr="00F77E8B">
              <w:rPr>
                <w:rFonts w:ascii="Arial" w:hAnsi="Arial" w:cs="Arial"/>
              </w:rPr>
              <w:t>Faridpur</w:t>
            </w:r>
          </w:p>
        </w:tc>
        <w:tc>
          <w:tcPr>
            <w:tcW w:w="2939" w:type="dxa"/>
            <w:hideMark/>
          </w:tcPr>
          <w:p w14:paraId="4262A843" w14:textId="77777777" w:rsidR="00915AF7" w:rsidRPr="00F77E8B" w:rsidRDefault="00915AF7" w:rsidP="009B69D2">
            <w:pPr>
              <w:spacing w:after="160" w:line="259" w:lineRule="auto"/>
              <w:jc w:val="both"/>
              <w:rPr>
                <w:rFonts w:ascii="Arial" w:hAnsi="Arial" w:cs="Arial"/>
              </w:rPr>
            </w:pPr>
            <w:proofErr w:type="spellStart"/>
            <w:r w:rsidRPr="00F77E8B">
              <w:rPr>
                <w:rFonts w:ascii="Arial" w:hAnsi="Arial" w:cs="Arial"/>
              </w:rPr>
              <w:t>Sadar</w:t>
            </w:r>
            <w:proofErr w:type="spellEnd"/>
          </w:p>
        </w:tc>
        <w:tc>
          <w:tcPr>
            <w:tcW w:w="3400" w:type="dxa"/>
          </w:tcPr>
          <w:p w14:paraId="5DDDE283" w14:textId="77777777" w:rsidR="00915AF7" w:rsidRPr="00F77E8B" w:rsidRDefault="00915AF7" w:rsidP="009B69D2">
            <w:pPr>
              <w:jc w:val="center"/>
              <w:rPr>
                <w:rFonts w:ascii="Arial" w:hAnsi="Arial" w:cs="Arial"/>
              </w:rPr>
            </w:pPr>
            <w:r w:rsidRPr="000647FB">
              <w:rPr>
                <w:rFonts w:ascii="Arial" w:hAnsi="Arial" w:cs="Arial"/>
              </w:rPr>
              <w:t>68</w:t>
            </w:r>
          </w:p>
        </w:tc>
      </w:tr>
      <w:tr w:rsidR="00915AF7" w:rsidRPr="00F77E8B" w14:paraId="77008C87" w14:textId="77777777" w:rsidTr="009B69D2">
        <w:trPr>
          <w:trHeight w:val="256"/>
        </w:trPr>
        <w:tc>
          <w:tcPr>
            <w:tcW w:w="2828" w:type="dxa"/>
          </w:tcPr>
          <w:p w14:paraId="6B479718" w14:textId="77777777" w:rsidR="00915AF7" w:rsidRPr="00F77E8B" w:rsidRDefault="00915AF7" w:rsidP="009B69D2">
            <w:pPr>
              <w:jc w:val="both"/>
              <w:rPr>
                <w:rFonts w:ascii="Arial" w:hAnsi="Arial" w:cs="Arial"/>
              </w:rPr>
            </w:pPr>
          </w:p>
        </w:tc>
        <w:tc>
          <w:tcPr>
            <w:tcW w:w="2939" w:type="dxa"/>
          </w:tcPr>
          <w:p w14:paraId="347C5E58" w14:textId="77777777" w:rsidR="00915AF7" w:rsidRPr="00F77E8B" w:rsidRDefault="00915AF7" w:rsidP="009B69D2">
            <w:pPr>
              <w:jc w:val="both"/>
              <w:rPr>
                <w:rFonts w:ascii="Arial" w:hAnsi="Arial" w:cs="Arial"/>
                <w:b/>
                <w:bCs/>
              </w:rPr>
            </w:pPr>
            <w:r w:rsidRPr="00F77E8B">
              <w:rPr>
                <w:rFonts w:ascii="Arial" w:hAnsi="Arial" w:cs="Arial"/>
                <w:b/>
                <w:bCs/>
              </w:rPr>
              <w:t>Total</w:t>
            </w:r>
          </w:p>
        </w:tc>
        <w:tc>
          <w:tcPr>
            <w:tcW w:w="3400" w:type="dxa"/>
          </w:tcPr>
          <w:p w14:paraId="223C1BBB" w14:textId="77777777" w:rsidR="00915AF7" w:rsidRPr="00F77E8B" w:rsidRDefault="00915AF7" w:rsidP="009B69D2">
            <w:pPr>
              <w:jc w:val="center"/>
              <w:rPr>
                <w:rFonts w:ascii="Arial" w:hAnsi="Arial" w:cs="Arial"/>
                <w:b/>
                <w:bCs/>
              </w:rPr>
            </w:pPr>
            <w:r w:rsidRPr="00F77E8B">
              <w:rPr>
                <w:rFonts w:ascii="Arial" w:hAnsi="Arial" w:cs="Arial"/>
                <w:b/>
                <w:bCs/>
              </w:rPr>
              <w:t>476</w:t>
            </w:r>
          </w:p>
        </w:tc>
      </w:tr>
    </w:tbl>
    <w:p w14:paraId="78597C29" w14:textId="77777777" w:rsidR="00C64ED8" w:rsidRDefault="00C64ED8" w:rsidP="000B0169">
      <w:pPr>
        <w:jc w:val="both"/>
        <w:rPr>
          <w:rFonts w:ascii="Arial" w:hAnsi="Arial" w:cs="Arial"/>
        </w:rPr>
      </w:pPr>
    </w:p>
    <w:p w14:paraId="5C0A3D93" w14:textId="57DDF053" w:rsidR="002604DE" w:rsidRPr="00234C66" w:rsidRDefault="00C64ED8" w:rsidP="000B0169">
      <w:pPr>
        <w:jc w:val="both"/>
        <w:rPr>
          <w:rFonts w:ascii="Arial" w:hAnsi="Arial" w:cs="Arial"/>
        </w:rPr>
      </w:pPr>
      <w:r w:rsidRPr="00C64ED8">
        <w:rPr>
          <w:rFonts w:ascii="Arial" w:hAnsi="Arial" w:cs="Arial"/>
        </w:rPr>
        <w:t xml:space="preserve">The final sample was distributed equally across the seven selected </w:t>
      </w:r>
      <w:proofErr w:type="spellStart"/>
      <w:r w:rsidRPr="00C64ED8">
        <w:rPr>
          <w:rFonts w:ascii="Arial" w:hAnsi="Arial" w:cs="Arial"/>
        </w:rPr>
        <w:t>upazilas</w:t>
      </w:r>
      <w:proofErr w:type="spellEnd"/>
      <w:r w:rsidRPr="00C64ED8">
        <w:rPr>
          <w:rFonts w:ascii="Arial" w:hAnsi="Arial" w:cs="Arial"/>
        </w:rPr>
        <w:t xml:space="preserve"> (68 respondents per </w:t>
      </w:r>
      <w:proofErr w:type="spellStart"/>
      <w:r w:rsidRPr="00C64ED8">
        <w:rPr>
          <w:rFonts w:ascii="Arial" w:hAnsi="Arial" w:cs="Arial"/>
        </w:rPr>
        <w:t>upazila</w:t>
      </w:r>
      <w:proofErr w:type="spellEnd"/>
      <w:r w:rsidRPr="00C64ED8">
        <w:rPr>
          <w:rFonts w:ascii="Arial" w:hAnsi="Arial" w:cs="Arial"/>
        </w:rPr>
        <w:t>) to ensure balanced cluster-level representation and facilitate comparison across study sites.</w:t>
      </w:r>
    </w:p>
    <w:sectPr w:rsidR="002604DE" w:rsidRPr="00234C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EE1A2" w14:textId="77777777" w:rsidR="00EC451D" w:rsidRDefault="00EC451D" w:rsidP="00B460B9">
      <w:pPr>
        <w:spacing w:after="0" w:line="240" w:lineRule="auto"/>
      </w:pPr>
      <w:r>
        <w:separator/>
      </w:r>
    </w:p>
  </w:endnote>
  <w:endnote w:type="continuationSeparator" w:id="0">
    <w:p w14:paraId="5D33D6C5" w14:textId="77777777" w:rsidR="00EC451D" w:rsidRDefault="00EC451D" w:rsidP="00B46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ABC4D" w14:textId="77777777" w:rsidR="00EC451D" w:rsidRDefault="00EC451D" w:rsidP="00B460B9">
      <w:pPr>
        <w:spacing w:after="0" w:line="240" w:lineRule="auto"/>
      </w:pPr>
      <w:r>
        <w:separator/>
      </w:r>
    </w:p>
  </w:footnote>
  <w:footnote w:type="continuationSeparator" w:id="0">
    <w:p w14:paraId="68D29339" w14:textId="77777777" w:rsidR="00EC451D" w:rsidRDefault="00EC451D" w:rsidP="00B46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06A"/>
    <w:multiLevelType w:val="multilevel"/>
    <w:tmpl w:val="EC90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C7DFF"/>
    <w:multiLevelType w:val="multilevel"/>
    <w:tmpl w:val="C9F2D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0271E"/>
    <w:multiLevelType w:val="hybridMultilevel"/>
    <w:tmpl w:val="CDBAE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D7854"/>
    <w:multiLevelType w:val="multilevel"/>
    <w:tmpl w:val="FC02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16137"/>
    <w:multiLevelType w:val="multilevel"/>
    <w:tmpl w:val="77AE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C0B26"/>
    <w:multiLevelType w:val="multilevel"/>
    <w:tmpl w:val="B6B2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56073"/>
    <w:multiLevelType w:val="multilevel"/>
    <w:tmpl w:val="AB58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5FCBB"/>
    <w:multiLevelType w:val="hybridMultilevel"/>
    <w:tmpl w:val="C144F8F6"/>
    <w:lvl w:ilvl="0" w:tplc="C1D459E8">
      <w:start w:val="1"/>
      <w:numFmt w:val="decimal"/>
      <w:lvlText w:val="%1."/>
      <w:lvlJc w:val="left"/>
      <w:pPr>
        <w:ind w:left="1080" w:hanging="360"/>
      </w:pPr>
    </w:lvl>
    <w:lvl w:ilvl="1" w:tplc="771005FE">
      <w:start w:val="1"/>
      <w:numFmt w:val="lowerLetter"/>
      <w:lvlText w:val="%2."/>
      <w:lvlJc w:val="left"/>
      <w:pPr>
        <w:ind w:left="1800" w:hanging="360"/>
      </w:pPr>
    </w:lvl>
    <w:lvl w:ilvl="2" w:tplc="321EFEB6">
      <w:start w:val="1"/>
      <w:numFmt w:val="lowerRoman"/>
      <w:lvlText w:val="%3."/>
      <w:lvlJc w:val="right"/>
      <w:pPr>
        <w:ind w:left="2520" w:hanging="180"/>
      </w:pPr>
    </w:lvl>
    <w:lvl w:ilvl="3" w:tplc="440E4D5E">
      <w:start w:val="1"/>
      <w:numFmt w:val="decimal"/>
      <w:lvlText w:val="%4."/>
      <w:lvlJc w:val="left"/>
      <w:pPr>
        <w:ind w:left="3240" w:hanging="360"/>
      </w:pPr>
    </w:lvl>
    <w:lvl w:ilvl="4" w:tplc="889EC03E">
      <w:start w:val="1"/>
      <w:numFmt w:val="lowerLetter"/>
      <w:lvlText w:val="%5."/>
      <w:lvlJc w:val="left"/>
      <w:pPr>
        <w:ind w:left="3960" w:hanging="360"/>
      </w:pPr>
    </w:lvl>
    <w:lvl w:ilvl="5" w:tplc="9552D37C">
      <w:start w:val="1"/>
      <w:numFmt w:val="lowerRoman"/>
      <w:lvlText w:val="%6."/>
      <w:lvlJc w:val="right"/>
      <w:pPr>
        <w:ind w:left="4680" w:hanging="180"/>
      </w:pPr>
    </w:lvl>
    <w:lvl w:ilvl="6" w:tplc="C5561942">
      <w:start w:val="1"/>
      <w:numFmt w:val="decimal"/>
      <w:lvlText w:val="%7."/>
      <w:lvlJc w:val="left"/>
      <w:pPr>
        <w:ind w:left="5400" w:hanging="360"/>
      </w:pPr>
    </w:lvl>
    <w:lvl w:ilvl="7" w:tplc="5CB27F2E">
      <w:start w:val="1"/>
      <w:numFmt w:val="lowerLetter"/>
      <w:lvlText w:val="%8."/>
      <w:lvlJc w:val="left"/>
      <w:pPr>
        <w:ind w:left="6120" w:hanging="360"/>
      </w:pPr>
    </w:lvl>
    <w:lvl w:ilvl="8" w:tplc="8F48692E">
      <w:start w:val="1"/>
      <w:numFmt w:val="lowerRoman"/>
      <w:lvlText w:val="%9."/>
      <w:lvlJc w:val="right"/>
      <w:pPr>
        <w:ind w:left="6840" w:hanging="180"/>
      </w:pPr>
    </w:lvl>
  </w:abstractNum>
  <w:abstractNum w:abstractNumId="8" w15:restartNumberingAfterBreak="0">
    <w:nsid w:val="40152BAA"/>
    <w:multiLevelType w:val="multilevel"/>
    <w:tmpl w:val="996E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A10E8"/>
    <w:multiLevelType w:val="hybridMultilevel"/>
    <w:tmpl w:val="A2EC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1D4DD"/>
    <w:multiLevelType w:val="hybridMultilevel"/>
    <w:tmpl w:val="39DE4B66"/>
    <w:lvl w:ilvl="0" w:tplc="E2EE6CB8">
      <w:start w:val="1"/>
      <w:numFmt w:val="bullet"/>
      <w:lvlText w:val=""/>
      <w:lvlJc w:val="left"/>
      <w:pPr>
        <w:ind w:left="720" w:hanging="360"/>
      </w:pPr>
      <w:rPr>
        <w:rFonts w:ascii="Symbol" w:hAnsi="Symbol" w:hint="default"/>
      </w:rPr>
    </w:lvl>
    <w:lvl w:ilvl="1" w:tplc="711A5D36">
      <w:start w:val="1"/>
      <w:numFmt w:val="bullet"/>
      <w:lvlText w:val="o"/>
      <w:lvlJc w:val="left"/>
      <w:pPr>
        <w:ind w:left="1440" w:hanging="360"/>
      </w:pPr>
      <w:rPr>
        <w:rFonts w:ascii="Courier New" w:hAnsi="Courier New" w:hint="default"/>
      </w:rPr>
    </w:lvl>
    <w:lvl w:ilvl="2" w:tplc="635AE96C">
      <w:start w:val="1"/>
      <w:numFmt w:val="bullet"/>
      <w:lvlText w:val=""/>
      <w:lvlJc w:val="left"/>
      <w:pPr>
        <w:ind w:left="2160" w:hanging="360"/>
      </w:pPr>
      <w:rPr>
        <w:rFonts w:ascii="Wingdings" w:hAnsi="Wingdings" w:hint="default"/>
      </w:rPr>
    </w:lvl>
    <w:lvl w:ilvl="3" w:tplc="9B966FF0">
      <w:start w:val="1"/>
      <w:numFmt w:val="bullet"/>
      <w:lvlText w:val=""/>
      <w:lvlJc w:val="left"/>
      <w:pPr>
        <w:ind w:left="2880" w:hanging="360"/>
      </w:pPr>
      <w:rPr>
        <w:rFonts w:ascii="Symbol" w:hAnsi="Symbol" w:hint="default"/>
      </w:rPr>
    </w:lvl>
    <w:lvl w:ilvl="4" w:tplc="D70C71BA">
      <w:start w:val="1"/>
      <w:numFmt w:val="bullet"/>
      <w:lvlText w:val="o"/>
      <w:lvlJc w:val="left"/>
      <w:pPr>
        <w:ind w:left="3600" w:hanging="360"/>
      </w:pPr>
      <w:rPr>
        <w:rFonts w:ascii="Courier New" w:hAnsi="Courier New" w:hint="default"/>
      </w:rPr>
    </w:lvl>
    <w:lvl w:ilvl="5" w:tplc="8F2AA164">
      <w:start w:val="1"/>
      <w:numFmt w:val="bullet"/>
      <w:lvlText w:val=""/>
      <w:lvlJc w:val="left"/>
      <w:pPr>
        <w:ind w:left="4320" w:hanging="360"/>
      </w:pPr>
      <w:rPr>
        <w:rFonts w:ascii="Wingdings" w:hAnsi="Wingdings" w:hint="default"/>
      </w:rPr>
    </w:lvl>
    <w:lvl w:ilvl="6" w:tplc="0BB47D20">
      <w:start w:val="1"/>
      <w:numFmt w:val="bullet"/>
      <w:lvlText w:val=""/>
      <w:lvlJc w:val="left"/>
      <w:pPr>
        <w:ind w:left="5040" w:hanging="360"/>
      </w:pPr>
      <w:rPr>
        <w:rFonts w:ascii="Symbol" w:hAnsi="Symbol" w:hint="default"/>
      </w:rPr>
    </w:lvl>
    <w:lvl w:ilvl="7" w:tplc="D34ED990">
      <w:start w:val="1"/>
      <w:numFmt w:val="bullet"/>
      <w:lvlText w:val="o"/>
      <w:lvlJc w:val="left"/>
      <w:pPr>
        <w:ind w:left="5760" w:hanging="360"/>
      </w:pPr>
      <w:rPr>
        <w:rFonts w:ascii="Courier New" w:hAnsi="Courier New" w:hint="default"/>
      </w:rPr>
    </w:lvl>
    <w:lvl w:ilvl="8" w:tplc="23E8BD94">
      <w:start w:val="1"/>
      <w:numFmt w:val="bullet"/>
      <w:lvlText w:val=""/>
      <w:lvlJc w:val="left"/>
      <w:pPr>
        <w:ind w:left="6480" w:hanging="360"/>
      </w:pPr>
      <w:rPr>
        <w:rFonts w:ascii="Wingdings" w:hAnsi="Wingdings" w:hint="default"/>
      </w:rPr>
    </w:lvl>
  </w:abstractNum>
  <w:abstractNum w:abstractNumId="11" w15:restartNumberingAfterBreak="0">
    <w:nsid w:val="443B5C67"/>
    <w:multiLevelType w:val="multilevel"/>
    <w:tmpl w:val="66E0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707BEE"/>
    <w:multiLevelType w:val="multilevel"/>
    <w:tmpl w:val="772C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C4374"/>
    <w:multiLevelType w:val="hybridMultilevel"/>
    <w:tmpl w:val="EBE4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C03C5B"/>
    <w:multiLevelType w:val="multilevel"/>
    <w:tmpl w:val="4892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6B0024"/>
    <w:multiLevelType w:val="multilevel"/>
    <w:tmpl w:val="3BA4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2"/>
  </w:num>
  <w:num w:numId="4">
    <w:abstractNumId w:val="9"/>
  </w:num>
  <w:num w:numId="5">
    <w:abstractNumId w:val="5"/>
  </w:num>
  <w:num w:numId="6">
    <w:abstractNumId w:val="0"/>
  </w:num>
  <w:num w:numId="7">
    <w:abstractNumId w:val="4"/>
  </w:num>
  <w:num w:numId="8">
    <w:abstractNumId w:val="8"/>
  </w:num>
  <w:num w:numId="9">
    <w:abstractNumId w:val="15"/>
  </w:num>
  <w:num w:numId="10">
    <w:abstractNumId w:val="3"/>
  </w:num>
  <w:num w:numId="11">
    <w:abstractNumId w:val="13"/>
  </w:num>
  <w:num w:numId="12">
    <w:abstractNumId w:val="1"/>
  </w:num>
  <w:num w:numId="13">
    <w:abstractNumId w:val="12"/>
  </w:num>
  <w:num w:numId="14">
    <w:abstractNumId w:val="11"/>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zMzW3sDA3NrYwsjBV0lEKTi0uzszPAykwqgUAaDdKICwAAAA="/>
  </w:docVars>
  <w:rsids>
    <w:rsidRoot w:val="00E431B8"/>
    <w:rsid w:val="00007056"/>
    <w:rsid w:val="0001029F"/>
    <w:rsid w:val="00010669"/>
    <w:rsid w:val="000250BD"/>
    <w:rsid w:val="00026CA1"/>
    <w:rsid w:val="00032DEF"/>
    <w:rsid w:val="0003791F"/>
    <w:rsid w:val="00051715"/>
    <w:rsid w:val="000552ED"/>
    <w:rsid w:val="0006013D"/>
    <w:rsid w:val="000615AD"/>
    <w:rsid w:val="0008387D"/>
    <w:rsid w:val="00085D3D"/>
    <w:rsid w:val="0009044B"/>
    <w:rsid w:val="00090EE2"/>
    <w:rsid w:val="000A4DB0"/>
    <w:rsid w:val="000A6BC7"/>
    <w:rsid w:val="000A7B6B"/>
    <w:rsid w:val="000B0169"/>
    <w:rsid w:val="000B37BA"/>
    <w:rsid w:val="000C5925"/>
    <w:rsid w:val="000C6109"/>
    <w:rsid w:val="000D136D"/>
    <w:rsid w:val="000E2764"/>
    <w:rsid w:val="000E40D9"/>
    <w:rsid w:val="000F1C45"/>
    <w:rsid w:val="001019B6"/>
    <w:rsid w:val="00102A1E"/>
    <w:rsid w:val="00103CF1"/>
    <w:rsid w:val="00107149"/>
    <w:rsid w:val="0011501B"/>
    <w:rsid w:val="00117201"/>
    <w:rsid w:val="00127054"/>
    <w:rsid w:val="001273F8"/>
    <w:rsid w:val="00136653"/>
    <w:rsid w:val="0013723D"/>
    <w:rsid w:val="0014233A"/>
    <w:rsid w:val="0014703E"/>
    <w:rsid w:val="00160EFD"/>
    <w:rsid w:val="00161B58"/>
    <w:rsid w:val="0016783C"/>
    <w:rsid w:val="00190704"/>
    <w:rsid w:val="00192909"/>
    <w:rsid w:val="001B0E49"/>
    <w:rsid w:val="001B1665"/>
    <w:rsid w:val="001B2A7B"/>
    <w:rsid w:val="001B2C9C"/>
    <w:rsid w:val="001B3443"/>
    <w:rsid w:val="001D0B9E"/>
    <w:rsid w:val="001E195C"/>
    <w:rsid w:val="001E439A"/>
    <w:rsid w:val="001F1CD6"/>
    <w:rsid w:val="001F6659"/>
    <w:rsid w:val="002010DC"/>
    <w:rsid w:val="00204BA1"/>
    <w:rsid w:val="00225441"/>
    <w:rsid w:val="00226ECE"/>
    <w:rsid w:val="00234C66"/>
    <w:rsid w:val="0023602B"/>
    <w:rsid w:val="002449CA"/>
    <w:rsid w:val="00244FCC"/>
    <w:rsid w:val="002466F0"/>
    <w:rsid w:val="00252F72"/>
    <w:rsid w:val="002604DE"/>
    <w:rsid w:val="00267128"/>
    <w:rsid w:val="002678F8"/>
    <w:rsid w:val="002728F3"/>
    <w:rsid w:val="00281CDF"/>
    <w:rsid w:val="002A23EC"/>
    <w:rsid w:val="002B0A16"/>
    <w:rsid w:val="002B79BB"/>
    <w:rsid w:val="002C6DDC"/>
    <w:rsid w:val="002E00E9"/>
    <w:rsid w:val="002E4A5E"/>
    <w:rsid w:val="002F6195"/>
    <w:rsid w:val="00300BCD"/>
    <w:rsid w:val="0030592D"/>
    <w:rsid w:val="003067FF"/>
    <w:rsid w:val="00307657"/>
    <w:rsid w:val="003115DF"/>
    <w:rsid w:val="003304D2"/>
    <w:rsid w:val="00331619"/>
    <w:rsid w:val="00336924"/>
    <w:rsid w:val="00337E40"/>
    <w:rsid w:val="00337E92"/>
    <w:rsid w:val="003462FD"/>
    <w:rsid w:val="0034646E"/>
    <w:rsid w:val="00346924"/>
    <w:rsid w:val="003528C2"/>
    <w:rsid w:val="003766AE"/>
    <w:rsid w:val="00380363"/>
    <w:rsid w:val="00387914"/>
    <w:rsid w:val="003919FD"/>
    <w:rsid w:val="00392533"/>
    <w:rsid w:val="003944DE"/>
    <w:rsid w:val="003A2838"/>
    <w:rsid w:val="003A7B6A"/>
    <w:rsid w:val="003B35EB"/>
    <w:rsid w:val="003B70D0"/>
    <w:rsid w:val="003B72A7"/>
    <w:rsid w:val="003C118D"/>
    <w:rsid w:val="003C1AF7"/>
    <w:rsid w:val="003C72D1"/>
    <w:rsid w:val="003C79C3"/>
    <w:rsid w:val="003D0DEF"/>
    <w:rsid w:val="003E3C06"/>
    <w:rsid w:val="003E5A78"/>
    <w:rsid w:val="003F68C6"/>
    <w:rsid w:val="00406C2A"/>
    <w:rsid w:val="00412AF2"/>
    <w:rsid w:val="00420915"/>
    <w:rsid w:val="00421B1B"/>
    <w:rsid w:val="0042335B"/>
    <w:rsid w:val="0043055A"/>
    <w:rsid w:val="00432A7D"/>
    <w:rsid w:val="00432FF7"/>
    <w:rsid w:val="00434E25"/>
    <w:rsid w:val="00437BCB"/>
    <w:rsid w:val="00441B6F"/>
    <w:rsid w:val="00442831"/>
    <w:rsid w:val="00447040"/>
    <w:rsid w:val="00447E00"/>
    <w:rsid w:val="004522E2"/>
    <w:rsid w:val="004564AB"/>
    <w:rsid w:val="00463537"/>
    <w:rsid w:val="00477775"/>
    <w:rsid w:val="004805B3"/>
    <w:rsid w:val="004808DE"/>
    <w:rsid w:val="00484559"/>
    <w:rsid w:val="004851CD"/>
    <w:rsid w:val="00491B23"/>
    <w:rsid w:val="0049254C"/>
    <w:rsid w:val="00495543"/>
    <w:rsid w:val="004A539A"/>
    <w:rsid w:val="004A6696"/>
    <w:rsid w:val="004A77EC"/>
    <w:rsid w:val="004B2C03"/>
    <w:rsid w:val="004C17A4"/>
    <w:rsid w:val="004E1B75"/>
    <w:rsid w:val="004F3E97"/>
    <w:rsid w:val="00503550"/>
    <w:rsid w:val="005240DD"/>
    <w:rsid w:val="005349C0"/>
    <w:rsid w:val="00535AEA"/>
    <w:rsid w:val="005455AA"/>
    <w:rsid w:val="00547C88"/>
    <w:rsid w:val="005500E5"/>
    <w:rsid w:val="00550650"/>
    <w:rsid w:val="00554280"/>
    <w:rsid w:val="00554BFE"/>
    <w:rsid w:val="005570F7"/>
    <w:rsid w:val="00560CCE"/>
    <w:rsid w:val="0056155C"/>
    <w:rsid w:val="00562A6E"/>
    <w:rsid w:val="00563725"/>
    <w:rsid w:val="005644C3"/>
    <w:rsid w:val="005705F0"/>
    <w:rsid w:val="00577901"/>
    <w:rsid w:val="00590909"/>
    <w:rsid w:val="005A08EF"/>
    <w:rsid w:val="005A6744"/>
    <w:rsid w:val="005B0482"/>
    <w:rsid w:val="005B22A5"/>
    <w:rsid w:val="005B3E66"/>
    <w:rsid w:val="005B6372"/>
    <w:rsid w:val="005D339B"/>
    <w:rsid w:val="005D3BB2"/>
    <w:rsid w:val="005D5172"/>
    <w:rsid w:val="005E4B02"/>
    <w:rsid w:val="005E6940"/>
    <w:rsid w:val="005E709C"/>
    <w:rsid w:val="005F69F0"/>
    <w:rsid w:val="006034A2"/>
    <w:rsid w:val="006104D7"/>
    <w:rsid w:val="00611433"/>
    <w:rsid w:val="00612579"/>
    <w:rsid w:val="00621615"/>
    <w:rsid w:val="0062203B"/>
    <w:rsid w:val="00623616"/>
    <w:rsid w:val="006247C3"/>
    <w:rsid w:val="00630FEC"/>
    <w:rsid w:val="00640420"/>
    <w:rsid w:val="0064313E"/>
    <w:rsid w:val="00654044"/>
    <w:rsid w:val="0066118E"/>
    <w:rsid w:val="0066409D"/>
    <w:rsid w:val="006716BB"/>
    <w:rsid w:val="006716EA"/>
    <w:rsid w:val="00677AA1"/>
    <w:rsid w:val="00693942"/>
    <w:rsid w:val="006A695C"/>
    <w:rsid w:val="006B2345"/>
    <w:rsid w:val="006B3861"/>
    <w:rsid w:val="006C6FD7"/>
    <w:rsid w:val="006D0AB3"/>
    <w:rsid w:val="006E1861"/>
    <w:rsid w:val="006F22FE"/>
    <w:rsid w:val="006F2785"/>
    <w:rsid w:val="006F3754"/>
    <w:rsid w:val="006F4BEC"/>
    <w:rsid w:val="006F6982"/>
    <w:rsid w:val="00702B4A"/>
    <w:rsid w:val="00703FC8"/>
    <w:rsid w:val="00713E63"/>
    <w:rsid w:val="007172BA"/>
    <w:rsid w:val="00720C4B"/>
    <w:rsid w:val="007268CA"/>
    <w:rsid w:val="00727942"/>
    <w:rsid w:val="00732B82"/>
    <w:rsid w:val="00736BFF"/>
    <w:rsid w:val="007412B3"/>
    <w:rsid w:val="007415C4"/>
    <w:rsid w:val="00746FEE"/>
    <w:rsid w:val="007657E0"/>
    <w:rsid w:val="00766B5B"/>
    <w:rsid w:val="00767EAD"/>
    <w:rsid w:val="00773F24"/>
    <w:rsid w:val="00782412"/>
    <w:rsid w:val="00782DD7"/>
    <w:rsid w:val="0078358C"/>
    <w:rsid w:val="00785074"/>
    <w:rsid w:val="00785795"/>
    <w:rsid w:val="007B2EB1"/>
    <w:rsid w:val="007B4C87"/>
    <w:rsid w:val="007B6830"/>
    <w:rsid w:val="007E5C40"/>
    <w:rsid w:val="007E7040"/>
    <w:rsid w:val="007F2B9B"/>
    <w:rsid w:val="00801D5D"/>
    <w:rsid w:val="00810F5F"/>
    <w:rsid w:val="008127D6"/>
    <w:rsid w:val="00815C30"/>
    <w:rsid w:val="0081798A"/>
    <w:rsid w:val="00820E56"/>
    <w:rsid w:val="00833FA3"/>
    <w:rsid w:val="00842AA1"/>
    <w:rsid w:val="0084587F"/>
    <w:rsid w:val="008463E1"/>
    <w:rsid w:val="0084785F"/>
    <w:rsid w:val="00853600"/>
    <w:rsid w:val="008620F5"/>
    <w:rsid w:val="00862D25"/>
    <w:rsid w:val="0087089B"/>
    <w:rsid w:val="00870BE5"/>
    <w:rsid w:val="00873F0A"/>
    <w:rsid w:val="00876668"/>
    <w:rsid w:val="00885CE1"/>
    <w:rsid w:val="00886B3F"/>
    <w:rsid w:val="00887F3C"/>
    <w:rsid w:val="00894ACB"/>
    <w:rsid w:val="008B2351"/>
    <w:rsid w:val="008B680F"/>
    <w:rsid w:val="008C5FE6"/>
    <w:rsid w:val="008D4DC0"/>
    <w:rsid w:val="008E4228"/>
    <w:rsid w:val="008E4D43"/>
    <w:rsid w:val="008E71E6"/>
    <w:rsid w:val="008F6B60"/>
    <w:rsid w:val="009071C0"/>
    <w:rsid w:val="0091597F"/>
    <w:rsid w:val="00915AF7"/>
    <w:rsid w:val="00917506"/>
    <w:rsid w:val="00917ED1"/>
    <w:rsid w:val="00921064"/>
    <w:rsid w:val="00921E3A"/>
    <w:rsid w:val="00931C82"/>
    <w:rsid w:val="00931F72"/>
    <w:rsid w:val="00941C74"/>
    <w:rsid w:val="0094497D"/>
    <w:rsid w:val="009509CC"/>
    <w:rsid w:val="00957172"/>
    <w:rsid w:val="009642BD"/>
    <w:rsid w:val="00971E73"/>
    <w:rsid w:val="0098036A"/>
    <w:rsid w:val="009A262A"/>
    <w:rsid w:val="009A546E"/>
    <w:rsid w:val="009B4C7A"/>
    <w:rsid w:val="009C0D70"/>
    <w:rsid w:val="009C4884"/>
    <w:rsid w:val="009C522F"/>
    <w:rsid w:val="009C5550"/>
    <w:rsid w:val="009D0CA6"/>
    <w:rsid w:val="009D6DCB"/>
    <w:rsid w:val="009D7D0A"/>
    <w:rsid w:val="009E2A3F"/>
    <w:rsid w:val="00A03ED6"/>
    <w:rsid w:val="00A20065"/>
    <w:rsid w:val="00A20206"/>
    <w:rsid w:val="00A23257"/>
    <w:rsid w:val="00A26C57"/>
    <w:rsid w:val="00A30865"/>
    <w:rsid w:val="00A31226"/>
    <w:rsid w:val="00A36C85"/>
    <w:rsid w:val="00A40E90"/>
    <w:rsid w:val="00A43397"/>
    <w:rsid w:val="00A456EA"/>
    <w:rsid w:val="00A52F4D"/>
    <w:rsid w:val="00A53B59"/>
    <w:rsid w:val="00A554DC"/>
    <w:rsid w:val="00A56455"/>
    <w:rsid w:val="00A6110E"/>
    <w:rsid w:val="00A71900"/>
    <w:rsid w:val="00A825AC"/>
    <w:rsid w:val="00A904F3"/>
    <w:rsid w:val="00AA3123"/>
    <w:rsid w:val="00AD36BB"/>
    <w:rsid w:val="00AD7309"/>
    <w:rsid w:val="00B004CA"/>
    <w:rsid w:val="00B00D88"/>
    <w:rsid w:val="00B01244"/>
    <w:rsid w:val="00B1478F"/>
    <w:rsid w:val="00B17D7A"/>
    <w:rsid w:val="00B27224"/>
    <w:rsid w:val="00B30B36"/>
    <w:rsid w:val="00B35941"/>
    <w:rsid w:val="00B36403"/>
    <w:rsid w:val="00B460B9"/>
    <w:rsid w:val="00B4705B"/>
    <w:rsid w:val="00B53EE6"/>
    <w:rsid w:val="00B54235"/>
    <w:rsid w:val="00B54E5B"/>
    <w:rsid w:val="00B65669"/>
    <w:rsid w:val="00B74632"/>
    <w:rsid w:val="00B9563A"/>
    <w:rsid w:val="00BA364D"/>
    <w:rsid w:val="00BA4708"/>
    <w:rsid w:val="00BA5F17"/>
    <w:rsid w:val="00BB0271"/>
    <w:rsid w:val="00BB0F6B"/>
    <w:rsid w:val="00BC227B"/>
    <w:rsid w:val="00BC778C"/>
    <w:rsid w:val="00BD6D5A"/>
    <w:rsid w:val="00BD6DE3"/>
    <w:rsid w:val="00BE7E32"/>
    <w:rsid w:val="00BF248C"/>
    <w:rsid w:val="00C03E26"/>
    <w:rsid w:val="00C05033"/>
    <w:rsid w:val="00C13756"/>
    <w:rsid w:val="00C14983"/>
    <w:rsid w:val="00C51515"/>
    <w:rsid w:val="00C56270"/>
    <w:rsid w:val="00C64ED8"/>
    <w:rsid w:val="00C8095E"/>
    <w:rsid w:val="00C81AD7"/>
    <w:rsid w:val="00C82139"/>
    <w:rsid w:val="00CA1E8B"/>
    <w:rsid w:val="00CA2022"/>
    <w:rsid w:val="00CB1704"/>
    <w:rsid w:val="00CC1752"/>
    <w:rsid w:val="00CC2AC3"/>
    <w:rsid w:val="00CC5890"/>
    <w:rsid w:val="00CC6ADD"/>
    <w:rsid w:val="00CD1636"/>
    <w:rsid w:val="00CD1A19"/>
    <w:rsid w:val="00CE2D70"/>
    <w:rsid w:val="00CE4103"/>
    <w:rsid w:val="00CF1B0C"/>
    <w:rsid w:val="00CF42EE"/>
    <w:rsid w:val="00CF50F1"/>
    <w:rsid w:val="00CF6DFA"/>
    <w:rsid w:val="00CF71D7"/>
    <w:rsid w:val="00D0080B"/>
    <w:rsid w:val="00D031FC"/>
    <w:rsid w:val="00D043E1"/>
    <w:rsid w:val="00D063F4"/>
    <w:rsid w:val="00D10EE3"/>
    <w:rsid w:val="00D2775A"/>
    <w:rsid w:val="00D32621"/>
    <w:rsid w:val="00D369B7"/>
    <w:rsid w:val="00D45A9F"/>
    <w:rsid w:val="00D50745"/>
    <w:rsid w:val="00D52E94"/>
    <w:rsid w:val="00D550DD"/>
    <w:rsid w:val="00D6075B"/>
    <w:rsid w:val="00D62A88"/>
    <w:rsid w:val="00D66039"/>
    <w:rsid w:val="00D6705C"/>
    <w:rsid w:val="00D81225"/>
    <w:rsid w:val="00D81574"/>
    <w:rsid w:val="00D81FA2"/>
    <w:rsid w:val="00D8618E"/>
    <w:rsid w:val="00D91CB2"/>
    <w:rsid w:val="00D92494"/>
    <w:rsid w:val="00D9363E"/>
    <w:rsid w:val="00D949BE"/>
    <w:rsid w:val="00D96E70"/>
    <w:rsid w:val="00DA661B"/>
    <w:rsid w:val="00DB17A2"/>
    <w:rsid w:val="00DB7047"/>
    <w:rsid w:val="00DB7615"/>
    <w:rsid w:val="00DC4032"/>
    <w:rsid w:val="00DD360F"/>
    <w:rsid w:val="00DD4B37"/>
    <w:rsid w:val="00DE36D6"/>
    <w:rsid w:val="00DE5935"/>
    <w:rsid w:val="00DE7899"/>
    <w:rsid w:val="00DF38EE"/>
    <w:rsid w:val="00E016D9"/>
    <w:rsid w:val="00E01D9E"/>
    <w:rsid w:val="00E038B0"/>
    <w:rsid w:val="00E14BBA"/>
    <w:rsid w:val="00E155EF"/>
    <w:rsid w:val="00E15FB9"/>
    <w:rsid w:val="00E21B6A"/>
    <w:rsid w:val="00E2206A"/>
    <w:rsid w:val="00E24948"/>
    <w:rsid w:val="00E3181A"/>
    <w:rsid w:val="00E34216"/>
    <w:rsid w:val="00E37CAD"/>
    <w:rsid w:val="00E431B8"/>
    <w:rsid w:val="00E45F0E"/>
    <w:rsid w:val="00E47EE7"/>
    <w:rsid w:val="00E47FB9"/>
    <w:rsid w:val="00E5488A"/>
    <w:rsid w:val="00E54D13"/>
    <w:rsid w:val="00E6269D"/>
    <w:rsid w:val="00E63142"/>
    <w:rsid w:val="00E6777A"/>
    <w:rsid w:val="00E70982"/>
    <w:rsid w:val="00E709EB"/>
    <w:rsid w:val="00E753B1"/>
    <w:rsid w:val="00E80EE7"/>
    <w:rsid w:val="00E81248"/>
    <w:rsid w:val="00E857EE"/>
    <w:rsid w:val="00E85AD8"/>
    <w:rsid w:val="00E964EF"/>
    <w:rsid w:val="00EA1B87"/>
    <w:rsid w:val="00EA436F"/>
    <w:rsid w:val="00EB1124"/>
    <w:rsid w:val="00EB57D9"/>
    <w:rsid w:val="00EC3965"/>
    <w:rsid w:val="00EC451D"/>
    <w:rsid w:val="00ED5749"/>
    <w:rsid w:val="00ED5F7C"/>
    <w:rsid w:val="00ED6E00"/>
    <w:rsid w:val="00ED7751"/>
    <w:rsid w:val="00EE41C9"/>
    <w:rsid w:val="00EE7D8E"/>
    <w:rsid w:val="00EF22E4"/>
    <w:rsid w:val="00EF50A3"/>
    <w:rsid w:val="00EF6B42"/>
    <w:rsid w:val="00EF6EA5"/>
    <w:rsid w:val="00EF6F50"/>
    <w:rsid w:val="00F00492"/>
    <w:rsid w:val="00F22BFE"/>
    <w:rsid w:val="00F25E9A"/>
    <w:rsid w:val="00F35955"/>
    <w:rsid w:val="00F37F14"/>
    <w:rsid w:val="00F45052"/>
    <w:rsid w:val="00F537C6"/>
    <w:rsid w:val="00F54111"/>
    <w:rsid w:val="00F641B8"/>
    <w:rsid w:val="00F66CA8"/>
    <w:rsid w:val="00F70C17"/>
    <w:rsid w:val="00F77E8B"/>
    <w:rsid w:val="00F77F41"/>
    <w:rsid w:val="00F83D40"/>
    <w:rsid w:val="00F975B3"/>
    <w:rsid w:val="00FA37C9"/>
    <w:rsid w:val="00FA55E3"/>
    <w:rsid w:val="00FA6326"/>
    <w:rsid w:val="00FC1B48"/>
    <w:rsid w:val="00FD64DF"/>
    <w:rsid w:val="00FE0894"/>
    <w:rsid w:val="00FE1416"/>
    <w:rsid w:val="00FE4D35"/>
    <w:rsid w:val="00FE530A"/>
    <w:rsid w:val="00FF1667"/>
    <w:rsid w:val="069543C6"/>
    <w:rsid w:val="06B7F85D"/>
    <w:rsid w:val="09DB0164"/>
    <w:rsid w:val="0F0FC742"/>
    <w:rsid w:val="0F500065"/>
    <w:rsid w:val="0F9ED894"/>
    <w:rsid w:val="106C8A08"/>
    <w:rsid w:val="14375803"/>
    <w:rsid w:val="156E6C46"/>
    <w:rsid w:val="16619E76"/>
    <w:rsid w:val="17944371"/>
    <w:rsid w:val="1E4AB9FF"/>
    <w:rsid w:val="1FC63A88"/>
    <w:rsid w:val="26AAC831"/>
    <w:rsid w:val="28A3E09E"/>
    <w:rsid w:val="2BF8B0ED"/>
    <w:rsid w:val="2F27D254"/>
    <w:rsid w:val="30200074"/>
    <w:rsid w:val="30F08733"/>
    <w:rsid w:val="32D9D6ED"/>
    <w:rsid w:val="383D4E50"/>
    <w:rsid w:val="387192B6"/>
    <w:rsid w:val="3C68E38D"/>
    <w:rsid w:val="3DECFFA3"/>
    <w:rsid w:val="3F058675"/>
    <w:rsid w:val="3F06DB52"/>
    <w:rsid w:val="441ACED6"/>
    <w:rsid w:val="44BEEBFB"/>
    <w:rsid w:val="455699A6"/>
    <w:rsid w:val="456E6274"/>
    <w:rsid w:val="46E9CC7A"/>
    <w:rsid w:val="46ED4CB1"/>
    <w:rsid w:val="473E7E4B"/>
    <w:rsid w:val="4CE6631E"/>
    <w:rsid w:val="4E66DE6F"/>
    <w:rsid w:val="4EAEA000"/>
    <w:rsid w:val="57B6128E"/>
    <w:rsid w:val="57EF9B73"/>
    <w:rsid w:val="58B23B28"/>
    <w:rsid w:val="58BF6D4E"/>
    <w:rsid w:val="59D537D9"/>
    <w:rsid w:val="5E413176"/>
    <w:rsid w:val="5ED3780E"/>
    <w:rsid w:val="5F5DC457"/>
    <w:rsid w:val="610FB4D9"/>
    <w:rsid w:val="61BAB1D6"/>
    <w:rsid w:val="64621A86"/>
    <w:rsid w:val="6BB710CC"/>
    <w:rsid w:val="729690A8"/>
    <w:rsid w:val="758C152F"/>
    <w:rsid w:val="7796A5DD"/>
    <w:rsid w:val="77E02E3B"/>
    <w:rsid w:val="794A07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D6FD"/>
  <w15:chartTrackingRefBased/>
  <w15:docId w15:val="{2509C2CF-9F80-4650-A6F8-3585889B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8EE"/>
    <w:rPr>
      <w:rFonts w:ascii="Calibri" w:eastAsia="Calibri" w:hAnsi="Calibri" w:cs="Times New Roman"/>
    </w:rPr>
  </w:style>
  <w:style w:type="paragraph" w:styleId="Heading2">
    <w:name w:val="heading 2"/>
    <w:basedOn w:val="Normal"/>
    <w:next w:val="Normal"/>
    <w:uiPriority w:val="9"/>
    <w:unhideWhenUsed/>
    <w:qFormat/>
    <w:rsid w:val="5ED378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5ED3780E"/>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460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60B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460B9"/>
    <w:rPr>
      <w:vertAlign w:val="superscript"/>
    </w:rPr>
  </w:style>
  <w:style w:type="paragraph" w:styleId="Header">
    <w:name w:val="header"/>
    <w:basedOn w:val="Normal"/>
    <w:link w:val="HeaderChar"/>
    <w:uiPriority w:val="99"/>
    <w:unhideWhenUsed/>
    <w:rsid w:val="00306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FF"/>
    <w:rPr>
      <w:rFonts w:ascii="Calibri" w:eastAsia="Calibri" w:hAnsi="Calibri" w:cs="Times New Roman"/>
    </w:rPr>
  </w:style>
  <w:style w:type="paragraph" w:styleId="Footer">
    <w:name w:val="footer"/>
    <w:basedOn w:val="Normal"/>
    <w:link w:val="FooterChar"/>
    <w:uiPriority w:val="99"/>
    <w:unhideWhenUsed/>
    <w:rsid w:val="00306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FF"/>
    <w:rPr>
      <w:rFonts w:ascii="Calibri" w:eastAsia="Calibri" w:hAnsi="Calibri" w:cs="Times New Roman"/>
    </w:rPr>
  </w:style>
  <w:style w:type="paragraph" w:styleId="ListParagraph">
    <w:name w:val="List Paragraph"/>
    <w:basedOn w:val="Normal"/>
    <w:uiPriority w:val="34"/>
    <w:qFormat/>
    <w:rsid w:val="003B35EB"/>
    <w:pPr>
      <w:ind w:left="720"/>
      <w:contextualSpacing/>
    </w:pPr>
  </w:style>
  <w:style w:type="table" w:styleId="TableGrid">
    <w:name w:val="Table Grid"/>
    <w:basedOn w:val="TableNormal"/>
    <w:uiPriority w:val="39"/>
    <w:rsid w:val="00F77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5ED3780E"/>
    <w:rPr>
      <w:color w:val="0563C1"/>
      <w:u w:val="single"/>
    </w:rPr>
  </w:style>
  <w:style w:type="character" w:styleId="Emphasis">
    <w:name w:val="Emphasis"/>
    <w:basedOn w:val="DefaultParagraphFont"/>
    <w:uiPriority w:val="20"/>
    <w:qFormat/>
    <w:rsid w:val="001B3443"/>
    <w:rPr>
      <w:i/>
      <w:iCs/>
    </w:rPr>
  </w:style>
  <w:style w:type="character" w:styleId="UnresolvedMention">
    <w:name w:val="Unresolved Mention"/>
    <w:basedOn w:val="DefaultParagraphFont"/>
    <w:uiPriority w:val="99"/>
    <w:semiHidden/>
    <w:unhideWhenUsed/>
    <w:rsid w:val="00DD360F"/>
    <w:rPr>
      <w:color w:val="605E5C"/>
      <w:shd w:val="clear" w:color="auto" w:fill="E1DFDD"/>
    </w:rPr>
  </w:style>
  <w:style w:type="character" w:styleId="FollowedHyperlink">
    <w:name w:val="FollowedHyperlink"/>
    <w:basedOn w:val="DefaultParagraphFont"/>
    <w:uiPriority w:val="99"/>
    <w:semiHidden/>
    <w:unhideWhenUsed/>
    <w:rsid w:val="00DD36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55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s://doi.org/10.1007/s10212-024-00812-x" TargetMode="External"/><Relationship Id="rId3" Type="http://schemas.openxmlformats.org/officeDocument/2006/relationships/customXml" Target="../customXml/item3.xml"/><Relationship Id="rId21" Type="http://schemas.openxmlformats.org/officeDocument/2006/relationships/hyperlink" Target="https://www.who.int/publications/i/item/9789241548052"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doi.org/10.1007/s11218-024-09928-w"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hyperlink" Target="https://doi.org/10.1016/0749-5978(91)90020-T" TargetMode="External"/><Relationship Id="rId29" Type="http://schemas.openxmlformats.org/officeDocument/2006/relationships/hyperlink" Target="https://doi.org/10.1016/j.tate.2024.10459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080/13603116.2021.1879958" TargetMode="External"/><Relationship Id="rId32" Type="http://schemas.openxmlformats.org/officeDocument/2006/relationships/hyperlink" Target="https://doi.org/10.56557/ajocr/2025/v10i49950" TargetMode="Externa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hyperlink" Target="https://doi.org/10.1111/jar.12894" TargetMode="External"/><Relationship Id="rId28" Type="http://schemas.openxmlformats.org/officeDocument/2006/relationships/hyperlink" Target="https://doi.org/10.1080/1034912X.2021.1917525" TargetMode="External"/><Relationship Id="rId10" Type="http://schemas.openxmlformats.org/officeDocument/2006/relationships/endnotes" Target="endnotes.xml"/><Relationship Id="rId19" Type="http://schemas.openxmlformats.org/officeDocument/2006/relationships/hyperlink" Target="https://assets.publishing.service.gov.uk/media/5b18fe3240f0b634aec30791/Disability_stigma_in_developing_countries.pdf" TargetMode="External"/><Relationship Id="rId31" Type="http://schemas.openxmlformats.org/officeDocument/2006/relationships/hyperlink" Target="https://doi.org/10.9734/ajess/2025/v51i721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hyperlink" Target="https://www.un.org/development/desa/disabilities/publication-disability-sdgs.html" TargetMode="External"/><Relationship Id="rId27" Type="http://schemas.openxmlformats.org/officeDocument/2006/relationships/hyperlink" Target="https://doi.org/10.1080/08856257.2023.2172894" TargetMode="External"/><Relationship Id="rId30" Type="http://schemas.openxmlformats.org/officeDocument/2006/relationships/hyperlink" Target="https://doi.org/10.9734/ajess/2025/v51i72184" TargetMode="Externa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researchtriangleinstitute-my.sharepoint.com/personal/akundu_rti_org/Documents/Desktop/Amitav%20RTI/SMS%20Project%20M&amp;E/Baseline/Baseline%20Data/Data%20Analysis/Community%20Level%20Report/Analysis%20and%20Graphs.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researchtriangleinstitute-my.sharepoint.com/personal/akundu_rti_org/Documents/Desktop/Amitav%20RTI/SMS%20Project%20M&amp;E/Baseline/Baseline%20Data/Data%20Analysis/Community%20Level%20Report/Analysis%20and%20Graphs.xls"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researchtriangleinstitute-my.sharepoint.com/personal/akundu_rti_org/Documents/Desktop/Amitav%20RTI/SMS%20Project%20M&amp;E/Baseline/Baseline%20Data/Data%20Analysis/Community%20Level%20Report/Analysis%20and%20Graphs.xls"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Chart:</a:t>
            </a:r>
            <a:r>
              <a:rPr lang="en-US" sz="1200" b="1" baseline="0"/>
              <a:t> Positive Effects</a:t>
            </a:r>
            <a:endParaRPr lang="en-US" sz="1200" b="1"/>
          </a:p>
        </c:rich>
      </c:tx>
      <c:layout>
        <c:manualLayout>
          <c:xMode val="edge"/>
          <c:yMode val="edge"/>
          <c:x val="0.38084980271505797"/>
          <c:y val="9.803921568627450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4282560706401765E-2"/>
          <c:y val="0.26237802995213833"/>
          <c:w val="0.95143487858719644"/>
          <c:h val="0.46236027481858888"/>
        </c:manualLayout>
      </c:layout>
      <c:barChart>
        <c:barDir val="col"/>
        <c:grouping val="clustered"/>
        <c:varyColors val="0"/>
        <c:ser>
          <c:idx val="0"/>
          <c:order val="0"/>
          <c:tx>
            <c:strRef>
              <c:f>Sheet1!$B$1</c:f>
              <c:strCache>
                <c:ptCount val="1"/>
                <c:pt idx="0">
                  <c:v>Strongly disagree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Would not mind having a child with a disability as a neighbor.</c:v>
                </c:pt>
                <c:pt idx="1">
                  <c:v>Would like my child to defend a bullied child with a disability.</c:v>
                </c:pt>
                <c:pt idx="2">
                  <c:v>Would not mind if my child invited a child with a disability to our home. </c:v>
                </c:pt>
                <c:pt idx="3">
                  <c:v>Try to behave normally and ignore the disability.</c:v>
                </c:pt>
                <c:pt idx="4">
                  <c:v>Have no problem If any of my family members marry any person with disabilities.</c:v>
                </c:pt>
              </c:strCache>
            </c:strRef>
          </c:cat>
          <c:val>
            <c:numRef>
              <c:f>Sheet1!$B$2:$B$6</c:f>
              <c:numCache>
                <c:formatCode>General</c:formatCode>
                <c:ptCount val="5"/>
                <c:pt idx="0">
                  <c:v>8</c:v>
                </c:pt>
                <c:pt idx="1">
                  <c:v>2.2999999999999998</c:v>
                </c:pt>
                <c:pt idx="2">
                  <c:v>10.1</c:v>
                </c:pt>
                <c:pt idx="3">
                  <c:v>3.2</c:v>
                </c:pt>
                <c:pt idx="4">
                  <c:v>18.100000000000001</c:v>
                </c:pt>
              </c:numCache>
            </c:numRef>
          </c:val>
          <c:extLst>
            <c:ext xmlns:c16="http://schemas.microsoft.com/office/drawing/2014/chart" uri="{C3380CC4-5D6E-409C-BE32-E72D297353CC}">
              <c16:uniqueId val="{00000000-FBFD-468B-96AE-ADF75232771D}"/>
            </c:ext>
          </c:extLst>
        </c:ser>
        <c:ser>
          <c:idx val="1"/>
          <c:order val="1"/>
          <c:tx>
            <c:strRef>
              <c:f>Sheet1!$C$1</c:f>
              <c:strCache>
                <c:ptCount val="1"/>
                <c:pt idx="0">
                  <c:v>Disagree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Would not mind having a child with a disability as a neighbor.</c:v>
                </c:pt>
                <c:pt idx="1">
                  <c:v>Would like my child to defend a bullied child with a disability.</c:v>
                </c:pt>
                <c:pt idx="2">
                  <c:v>Would not mind if my child invited a child with a disability to our home. </c:v>
                </c:pt>
                <c:pt idx="3">
                  <c:v>Try to behave normally and ignore the disability.</c:v>
                </c:pt>
                <c:pt idx="4">
                  <c:v>Have no problem If any of my family members marry any person with disabilities.</c:v>
                </c:pt>
              </c:strCache>
            </c:strRef>
          </c:cat>
          <c:val>
            <c:numRef>
              <c:f>Sheet1!$C$2:$C$6</c:f>
              <c:numCache>
                <c:formatCode>General</c:formatCode>
                <c:ptCount val="5"/>
                <c:pt idx="0">
                  <c:v>8.8000000000000007</c:v>
                </c:pt>
                <c:pt idx="1">
                  <c:v>6.5</c:v>
                </c:pt>
                <c:pt idx="2">
                  <c:v>12.8</c:v>
                </c:pt>
                <c:pt idx="3">
                  <c:v>6.5</c:v>
                </c:pt>
                <c:pt idx="4">
                  <c:v>22.7</c:v>
                </c:pt>
              </c:numCache>
            </c:numRef>
          </c:val>
          <c:extLst>
            <c:ext xmlns:c16="http://schemas.microsoft.com/office/drawing/2014/chart" uri="{C3380CC4-5D6E-409C-BE32-E72D297353CC}">
              <c16:uniqueId val="{00000001-FBFD-468B-96AE-ADF75232771D}"/>
            </c:ext>
          </c:extLst>
        </c:ser>
        <c:ser>
          <c:idx val="2"/>
          <c:order val="2"/>
          <c:tx>
            <c:strRef>
              <c:f>Sheet1!$D$1</c:f>
              <c:strCache>
                <c:ptCount val="1"/>
                <c:pt idx="0">
                  <c:v>Neither agree nor disagree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Would not mind having a child with a disability as a neighbor.</c:v>
                </c:pt>
                <c:pt idx="1">
                  <c:v>Would like my child to defend a bullied child with a disability.</c:v>
                </c:pt>
                <c:pt idx="2">
                  <c:v>Would not mind if my child invited a child with a disability to our home. </c:v>
                </c:pt>
                <c:pt idx="3">
                  <c:v>Try to behave normally and ignore the disability.</c:v>
                </c:pt>
                <c:pt idx="4">
                  <c:v>Have no problem If any of my family members marry any person with disabilities.</c:v>
                </c:pt>
              </c:strCache>
            </c:strRef>
          </c:cat>
          <c:val>
            <c:numRef>
              <c:f>Sheet1!$D$2:$D$6</c:f>
              <c:numCache>
                <c:formatCode>General</c:formatCode>
                <c:ptCount val="5"/>
                <c:pt idx="0">
                  <c:v>6.3</c:v>
                </c:pt>
                <c:pt idx="1">
                  <c:v>6.7</c:v>
                </c:pt>
                <c:pt idx="2">
                  <c:v>5.5</c:v>
                </c:pt>
                <c:pt idx="3">
                  <c:v>5.9</c:v>
                </c:pt>
                <c:pt idx="4">
                  <c:v>10.7</c:v>
                </c:pt>
              </c:numCache>
            </c:numRef>
          </c:val>
          <c:extLst>
            <c:ext xmlns:c16="http://schemas.microsoft.com/office/drawing/2014/chart" uri="{C3380CC4-5D6E-409C-BE32-E72D297353CC}">
              <c16:uniqueId val="{00000002-FBFD-468B-96AE-ADF75232771D}"/>
            </c:ext>
          </c:extLst>
        </c:ser>
        <c:ser>
          <c:idx val="3"/>
          <c:order val="3"/>
          <c:tx>
            <c:strRef>
              <c:f>Sheet1!$E$1</c:f>
              <c:strCache>
                <c:ptCount val="1"/>
                <c:pt idx="0">
                  <c:v>Agree</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Would not mind having a child with a disability as a neighbor.</c:v>
                </c:pt>
                <c:pt idx="1">
                  <c:v>Would like my child to defend a bullied child with a disability.</c:v>
                </c:pt>
                <c:pt idx="2">
                  <c:v>Would not mind if my child invited a child with a disability to our home. </c:v>
                </c:pt>
                <c:pt idx="3">
                  <c:v>Try to behave normally and ignore the disability.</c:v>
                </c:pt>
                <c:pt idx="4">
                  <c:v>Have no problem If any of my family members marry any person with disabilities.</c:v>
                </c:pt>
              </c:strCache>
            </c:strRef>
          </c:cat>
          <c:val>
            <c:numRef>
              <c:f>Sheet1!$E$2:$E$6</c:f>
              <c:numCache>
                <c:formatCode>General</c:formatCode>
                <c:ptCount val="5"/>
                <c:pt idx="0">
                  <c:v>48.9</c:v>
                </c:pt>
                <c:pt idx="1">
                  <c:v>47.1</c:v>
                </c:pt>
                <c:pt idx="2">
                  <c:v>42</c:v>
                </c:pt>
                <c:pt idx="3">
                  <c:v>56.3</c:v>
                </c:pt>
                <c:pt idx="4">
                  <c:v>30.7</c:v>
                </c:pt>
              </c:numCache>
            </c:numRef>
          </c:val>
          <c:extLst>
            <c:ext xmlns:c16="http://schemas.microsoft.com/office/drawing/2014/chart" uri="{C3380CC4-5D6E-409C-BE32-E72D297353CC}">
              <c16:uniqueId val="{00000003-FBFD-468B-96AE-ADF75232771D}"/>
            </c:ext>
          </c:extLst>
        </c:ser>
        <c:ser>
          <c:idx val="4"/>
          <c:order val="4"/>
          <c:tx>
            <c:strRef>
              <c:f>Sheet1!$F$1</c:f>
              <c:strCache>
                <c:ptCount val="1"/>
                <c:pt idx="0">
                  <c:v>Strongly Agree</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Would not mind having a child with a disability as a neighbor.</c:v>
                </c:pt>
                <c:pt idx="1">
                  <c:v>Would like my child to defend a bullied child with a disability.</c:v>
                </c:pt>
                <c:pt idx="2">
                  <c:v>Would not mind if my child invited a child with a disability to our home. </c:v>
                </c:pt>
                <c:pt idx="3">
                  <c:v>Try to behave normally and ignore the disability.</c:v>
                </c:pt>
                <c:pt idx="4">
                  <c:v>Have no problem If any of my family members marry any person with disabilities.</c:v>
                </c:pt>
              </c:strCache>
            </c:strRef>
          </c:cat>
          <c:val>
            <c:numRef>
              <c:f>Sheet1!$F$2:$F$6</c:f>
              <c:numCache>
                <c:formatCode>General</c:formatCode>
                <c:ptCount val="5"/>
                <c:pt idx="0">
                  <c:v>27.9</c:v>
                </c:pt>
                <c:pt idx="1">
                  <c:v>37.4</c:v>
                </c:pt>
                <c:pt idx="2">
                  <c:v>29.6</c:v>
                </c:pt>
                <c:pt idx="3">
                  <c:v>28.2</c:v>
                </c:pt>
                <c:pt idx="4">
                  <c:v>17.7</c:v>
                </c:pt>
              </c:numCache>
            </c:numRef>
          </c:val>
          <c:extLst>
            <c:ext xmlns:c16="http://schemas.microsoft.com/office/drawing/2014/chart" uri="{C3380CC4-5D6E-409C-BE32-E72D297353CC}">
              <c16:uniqueId val="{00000004-FBFD-468B-96AE-ADF75232771D}"/>
            </c:ext>
          </c:extLst>
        </c:ser>
        <c:dLbls>
          <c:showLegendKey val="0"/>
          <c:showVal val="1"/>
          <c:showCatName val="0"/>
          <c:showSerName val="0"/>
          <c:showPercent val="0"/>
          <c:showBubbleSize val="0"/>
        </c:dLbls>
        <c:gapWidth val="150"/>
        <c:overlap val="-25"/>
        <c:axId val="1831411824"/>
        <c:axId val="1426759632"/>
      </c:barChart>
      <c:catAx>
        <c:axId val="1831411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6759632"/>
        <c:crosses val="autoZero"/>
        <c:auto val="1"/>
        <c:lblAlgn val="ctr"/>
        <c:lblOffset val="100"/>
        <c:noMultiLvlLbl val="0"/>
      </c:catAx>
      <c:valAx>
        <c:axId val="1426759632"/>
        <c:scaling>
          <c:orientation val="minMax"/>
        </c:scaling>
        <c:delete val="1"/>
        <c:axPos val="l"/>
        <c:numFmt formatCode="General" sourceLinked="1"/>
        <c:majorTickMark val="none"/>
        <c:minorTickMark val="none"/>
        <c:tickLblPos val="nextTo"/>
        <c:crossAx val="18314118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Chart: Anxiety of the Respondents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Sheet1!$B$22</c:f>
              <c:strCache>
                <c:ptCount val="1"/>
                <c:pt idx="0">
                  <c:v>Strongly disagree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Sheet1!$A$23:$A$28</c:f>
              <c:strCache>
                <c:ptCount val="6"/>
                <c:pt idx="0">
                  <c:v>Fear being around a child with a disability.</c:v>
                </c:pt>
                <c:pt idx="1">
                  <c:v>Would not let my child go and play at the home of a child with a disability.</c:v>
                </c:pt>
                <c:pt idx="2">
                  <c:v>Feel awkward and find it difficult to relax when children with disabilities come in front of me.</c:v>
                </c:pt>
                <c:pt idx="3">
                  <c:v>Tend to cut short contacts as much as possible with children with disabilities.</c:v>
                </c:pt>
                <c:pt idx="4">
                  <c:v>Afraid of looking into the eyes of those children.</c:v>
                </c:pt>
                <c:pt idx="5">
                  <c:v>Face difficulties to share my room with children with disabilities.</c:v>
                </c:pt>
              </c:strCache>
            </c:strRef>
          </c:cat>
          <c:val>
            <c:numRef>
              <c:f>Sheet1!$B$23:$B$28</c:f>
              <c:numCache>
                <c:formatCode>General</c:formatCode>
                <c:ptCount val="6"/>
                <c:pt idx="0">
                  <c:v>12.8</c:v>
                </c:pt>
                <c:pt idx="1">
                  <c:v>28.2</c:v>
                </c:pt>
                <c:pt idx="2">
                  <c:v>13.4</c:v>
                </c:pt>
                <c:pt idx="3">
                  <c:v>10.7</c:v>
                </c:pt>
                <c:pt idx="4">
                  <c:v>0</c:v>
                </c:pt>
                <c:pt idx="5">
                  <c:v>13.3</c:v>
                </c:pt>
              </c:numCache>
            </c:numRef>
          </c:val>
          <c:extLst>
            <c:ext xmlns:c16="http://schemas.microsoft.com/office/drawing/2014/chart" uri="{C3380CC4-5D6E-409C-BE32-E72D297353CC}">
              <c16:uniqueId val="{00000000-48ED-41D8-B49F-C4315871894D}"/>
            </c:ext>
          </c:extLst>
        </c:ser>
        <c:ser>
          <c:idx val="1"/>
          <c:order val="1"/>
          <c:tx>
            <c:strRef>
              <c:f>Sheet1!$C$22</c:f>
              <c:strCache>
                <c:ptCount val="1"/>
                <c:pt idx="0">
                  <c:v>Disagree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Sheet1!$A$23:$A$28</c:f>
              <c:strCache>
                <c:ptCount val="6"/>
                <c:pt idx="0">
                  <c:v>Fear being around a child with a disability.</c:v>
                </c:pt>
                <c:pt idx="1">
                  <c:v>Would not let my child go and play at the home of a child with a disability.</c:v>
                </c:pt>
                <c:pt idx="2">
                  <c:v>Feel awkward and find it difficult to relax when children with disabilities come in front of me.</c:v>
                </c:pt>
                <c:pt idx="3">
                  <c:v>Tend to cut short contacts as much as possible with children with disabilities.</c:v>
                </c:pt>
                <c:pt idx="4">
                  <c:v>Afraid of looking into the eyes of those children.</c:v>
                </c:pt>
                <c:pt idx="5">
                  <c:v>Face difficulties to share my room with children with disabilities.</c:v>
                </c:pt>
              </c:strCache>
            </c:strRef>
          </c:cat>
          <c:val>
            <c:numRef>
              <c:f>Sheet1!$C$23:$C$28</c:f>
              <c:numCache>
                <c:formatCode>General</c:formatCode>
                <c:ptCount val="6"/>
                <c:pt idx="0">
                  <c:v>32.4</c:v>
                </c:pt>
                <c:pt idx="1">
                  <c:v>44.7</c:v>
                </c:pt>
                <c:pt idx="2">
                  <c:v>41.8</c:v>
                </c:pt>
                <c:pt idx="3">
                  <c:v>33.200000000000003</c:v>
                </c:pt>
                <c:pt idx="4">
                  <c:v>47.1</c:v>
                </c:pt>
                <c:pt idx="5">
                  <c:v>40.6</c:v>
                </c:pt>
              </c:numCache>
            </c:numRef>
          </c:val>
          <c:extLst>
            <c:ext xmlns:c16="http://schemas.microsoft.com/office/drawing/2014/chart" uri="{C3380CC4-5D6E-409C-BE32-E72D297353CC}">
              <c16:uniqueId val="{00000001-48ED-41D8-B49F-C4315871894D}"/>
            </c:ext>
          </c:extLst>
        </c:ser>
        <c:ser>
          <c:idx val="2"/>
          <c:order val="2"/>
          <c:tx>
            <c:strRef>
              <c:f>Sheet1!$D$22</c:f>
              <c:strCache>
                <c:ptCount val="1"/>
                <c:pt idx="0">
                  <c:v>Neither agree nor disagree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Sheet1!$A$23:$A$28</c:f>
              <c:strCache>
                <c:ptCount val="6"/>
                <c:pt idx="0">
                  <c:v>Fear being around a child with a disability.</c:v>
                </c:pt>
                <c:pt idx="1">
                  <c:v>Would not let my child go and play at the home of a child with a disability.</c:v>
                </c:pt>
                <c:pt idx="2">
                  <c:v>Feel awkward and find it difficult to relax when children with disabilities come in front of me.</c:v>
                </c:pt>
                <c:pt idx="3">
                  <c:v>Tend to cut short contacts as much as possible with children with disabilities.</c:v>
                </c:pt>
                <c:pt idx="4">
                  <c:v>Afraid of looking into the eyes of those children.</c:v>
                </c:pt>
                <c:pt idx="5">
                  <c:v>Face difficulties to share my room with children with disabilities.</c:v>
                </c:pt>
              </c:strCache>
            </c:strRef>
          </c:cat>
          <c:val>
            <c:numRef>
              <c:f>Sheet1!$D$23:$D$28</c:f>
              <c:numCache>
                <c:formatCode>General</c:formatCode>
                <c:ptCount val="6"/>
                <c:pt idx="0">
                  <c:v>11.8</c:v>
                </c:pt>
                <c:pt idx="1">
                  <c:v>3.4</c:v>
                </c:pt>
                <c:pt idx="2">
                  <c:v>11.1</c:v>
                </c:pt>
                <c:pt idx="3">
                  <c:v>6.3</c:v>
                </c:pt>
                <c:pt idx="4">
                  <c:v>6.5</c:v>
                </c:pt>
                <c:pt idx="5">
                  <c:v>8.1999999999999993</c:v>
                </c:pt>
              </c:numCache>
            </c:numRef>
          </c:val>
          <c:extLst>
            <c:ext xmlns:c16="http://schemas.microsoft.com/office/drawing/2014/chart" uri="{C3380CC4-5D6E-409C-BE32-E72D297353CC}">
              <c16:uniqueId val="{00000002-48ED-41D8-B49F-C4315871894D}"/>
            </c:ext>
          </c:extLst>
        </c:ser>
        <c:ser>
          <c:idx val="3"/>
          <c:order val="3"/>
          <c:tx>
            <c:strRef>
              <c:f>Sheet1!$E$22</c:f>
              <c:strCache>
                <c:ptCount val="1"/>
                <c:pt idx="0">
                  <c:v>Agree</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Sheet1!$A$23:$A$28</c:f>
              <c:strCache>
                <c:ptCount val="6"/>
                <c:pt idx="0">
                  <c:v>Fear being around a child with a disability.</c:v>
                </c:pt>
                <c:pt idx="1">
                  <c:v>Would not let my child go and play at the home of a child with a disability.</c:v>
                </c:pt>
                <c:pt idx="2">
                  <c:v>Feel awkward and find it difficult to relax when children with disabilities come in front of me.</c:v>
                </c:pt>
                <c:pt idx="3">
                  <c:v>Tend to cut short contacts as much as possible with children with disabilities.</c:v>
                </c:pt>
                <c:pt idx="4">
                  <c:v>Afraid of looking into the eyes of those children.</c:v>
                </c:pt>
                <c:pt idx="5">
                  <c:v>Face difficulties to share my room with children with disabilities.</c:v>
                </c:pt>
              </c:strCache>
            </c:strRef>
          </c:cat>
          <c:val>
            <c:numRef>
              <c:f>Sheet1!$E$23:$E$28</c:f>
              <c:numCache>
                <c:formatCode>General</c:formatCode>
                <c:ptCount val="6"/>
                <c:pt idx="0">
                  <c:v>28.2</c:v>
                </c:pt>
                <c:pt idx="1">
                  <c:v>14.5</c:v>
                </c:pt>
                <c:pt idx="2">
                  <c:v>16.8</c:v>
                </c:pt>
                <c:pt idx="3">
                  <c:v>30.9</c:v>
                </c:pt>
                <c:pt idx="4">
                  <c:v>14.1</c:v>
                </c:pt>
                <c:pt idx="5">
                  <c:v>18.7</c:v>
                </c:pt>
              </c:numCache>
            </c:numRef>
          </c:val>
          <c:extLst>
            <c:ext xmlns:c16="http://schemas.microsoft.com/office/drawing/2014/chart" uri="{C3380CC4-5D6E-409C-BE32-E72D297353CC}">
              <c16:uniqueId val="{00000003-48ED-41D8-B49F-C4315871894D}"/>
            </c:ext>
          </c:extLst>
        </c:ser>
        <c:ser>
          <c:idx val="4"/>
          <c:order val="4"/>
          <c:tx>
            <c:strRef>
              <c:f>Sheet1!$F$22</c:f>
              <c:strCache>
                <c:ptCount val="1"/>
                <c:pt idx="0">
                  <c:v>Strongly Agree</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Sheet1!$A$23:$A$28</c:f>
              <c:strCache>
                <c:ptCount val="6"/>
                <c:pt idx="0">
                  <c:v>Fear being around a child with a disability.</c:v>
                </c:pt>
                <c:pt idx="1">
                  <c:v>Would not let my child go and play at the home of a child with a disability.</c:v>
                </c:pt>
                <c:pt idx="2">
                  <c:v>Feel awkward and find it difficult to relax when children with disabilities come in front of me.</c:v>
                </c:pt>
                <c:pt idx="3">
                  <c:v>Tend to cut short contacts as much as possible with children with disabilities.</c:v>
                </c:pt>
                <c:pt idx="4">
                  <c:v>Afraid of looking into the eyes of those children.</c:v>
                </c:pt>
                <c:pt idx="5">
                  <c:v>Face difficulties to share my room with children with disabilities.</c:v>
                </c:pt>
              </c:strCache>
            </c:strRef>
          </c:cat>
          <c:val>
            <c:numRef>
              <c:f>Sheet1!$F$23:$F$28</c:f>
              <c:numCache>
                <c:formatCode>General</c:formatCode>
                <c:ptCount val="6"/>
                <c:pt idx="0">
                  <c:v>14.9</c:v>
                </c:pt>
                <c:pt idx="1">
                  <c:v>9.1999999999999993</c:v>
                </c:pt>
                <c:pt idx="2">
                  <c:v>16.8</c:v>
                </c:pt>
                <c:pt idx="3">
                  <c:v>18.899999999999999</c:v>
                </c:pt>
                <c:pt idx="4">
                  <c:v>13.9</c:v>
                </c:pt>
                <c:pt idx="5">
                  <c:v>19.2</c:v>
                </c:pt>
              </c:numCache>
            </c:numRef>
          </c:val>
          <c:extLst>
            <c:ext xmlns:c16="http://schemas.microsoft.com/office/drawing/2014/chart" uri="{C3380CC4-5D6E-409C-BE32-E72D297353CC}">
              <c16:uniqueId val="{00000004-48ED-41D8-B49F-C4315871894D}"/>
            </c:ext>
          </c:extLst>
        </c:ser>
        <c:dLbls>
          <c:showLegendKey val="0"/>
          <c:showVal val="1"/>
          <c:showCatName val="0"/>
          <c:showSerName val="0"/>
          <c:showPercent val="0"/>
          <c:showBubbleSize val="0"/>
        </c:dLbls>
        <c:gapWidth val="150"/>
        <c:overlap val="-25"/>
        <c:axId val="1428263216"/>
        <c:axId val="2030310704"/>
      </c:barChart>
      <c:catAx>
        <c:axId val="142826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0310704"/>
        <c:crosses val="autoZero"/>
        <c:auto val="1"/>
        <c:lblAlgn val="ctr"/>
        <c:lblOffset val="100"/>
        <c:noMultiLvlLbl val="0"/>
      </c:catAx>
      <c:valAx>
        <c:axId val="2030310704"/>
        <c:scaling>
          <c:orientation val="minMax"/>
        </c:scaling>
        <c:delete val="1"/>
        <c:axPos val="l"/>
        <c:numFmt formatCode="General" sourceLinked="1"/>
        <c:majorTickMark val="none"/>
        <c:minorTickMark val="none"/>
        <c:tickLblPos val="nextTo"/>
        <c:crossAx val="14282632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t>Chart: Deal with CWDs</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Sheet1!$A$49</c:f>
              <c:strCache>
                <c:ptCount val="1"/>
                <c:pt idx="0">
                  <c:v>I feel that I do not know enough overall about children with disabilities.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Sheet1!$B$48:$F$48</c:f>
              <c:strCache>
                <c:ptCount val="5"/>
                <c:pt idx="0">
                  <c:v>Strongly disagree</c:v>
                </c:pt>
                <c:pt idx="1">
                  <c:v>Disagree</c:v>
                </c:pt>
                <c:pt idx="2">
                  <c:v>Neither agree nor disagree</c:v>
                </c:pt>
                <c:pt idx="3">
                  <c:v>Agree</c:v>
                </c:pt>
                <c:pt idx="4">
                  <c:v>Strongly Agree</c:v>
                </c:pt>
              </c:strCache>
            </c:strRef>
          </c:cat>
          <c:val>
            <c:numRef>
              <c:f>Sheet1!$B$49:$F$49</c:f>
              <c:numCache>
                <c:formatCode>General</c:formatCode>
                <c:ptCount val="5"/>
                <c:pt idx="0">
                  <c:v>6.7</c:v>
                </c:pt>
                <c:pt idx="1">
                  <c:v>23.7</c:v>
                </c:pt>
                <c:pt idx="2">
                  <c:v>5.5</c:v>
                </c:pt>
                <c:pt idx="3">
                  <c:v>37.4</c:v>
                </c:pt>
                <c:pt idx="4">
                  <c:v>26.7</c:v>
                </c:pt>
              </c:numCache>
            </c:numRef>
          </c:val>
          <c:extLst>
            <c:ext xmlns:c16="http://schemas.microsoft.com/office/drawing/2014/chart" uri="{C3380CC4-5D6E-409C-BE32-E72D297353CC}">
              <c16:uniqueId val="{00000000-E604-4C44-8CDC-514F6091B832}"/>
            </c:ext>
          </c:extLst>
        </c:ser>
        <c:ser>
          <c:idx val="1"/>
          <c:order val="1"/>
          <c:tx>
            <c:strRef>
              <c:f>Sheet1!$A$50</c:f>
              <c:strCache>
                <c:ptCount val="1"/>
                <c:pt idx="0">
                  <c:v>I feel insecure because I don't know how to behave when I am near to children with disabilities.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Sheet1!$B$48:$F$48</c:f>
              <c:strCache>
                <c:ptCount val="5"/>
                <c:pt idx="0">
                  <c:v>Strongly disagree</c:v>
                </c:pt>
                <c:pt idx="1">
                  <c:v>Disagree</c:v>
                </c:pt>
                <c:pt idx="2">
                  <c:v>Neither agree nor disagree</c:v>
                </c:pt>
                <c:pt idx="3">
                  <c:v>Agree</c:v>
                </c:pt>
                <c:pt idx="4">
                  <c:v>Strongly Agree</c:v>
                </c:pt>
              </c:strCache>
            </c:strRef>
          </c:cat>
          <c:val>
            <c:numRef>
              <c:f>Sheet1!$B$50:$F$50</c:f>
              <c:numCache>
                <c:formatCode>General</c:formatCode>
                <c:ptCount val="5"/>
                <c:pt idx="0">
                  <c:v>19.3</c:v>
                </c:pt>
                <c:pt idx="1">
                  <c:v>47.9</c:v>
                </c:pt>
                <c:pt idx="2">
                  <c:v>5.3</c:v>
                </c:pt>
                <c:pt idx="3">
                  <c:v>15.8</c:v>
                </c:pt>
                <c:pt idx="4">
                  <c:v>11.8</c:v>
                </c:pt>
              </c:numCache>
            </c:numRef>
          </c:val>
          <c:extLst>
            <c:ext xmlns:c16="http://schemas.microsoft.com/office/drawing/2014/chart" uri="{C3380CC4-5D6E-409C-BE32-E72D297353CC}">
              <c16:uniqueId val="{00000001-E604-4C44-8CDC-514F6091B832}"/>
            </c:ext>
          </c:extLst>
        </c:ser>
        <c:dLbls>
          <c:showLegendKey val="0"/>
          <c:showVal val="1"/>
          <c:showCatName val="0"/>
          <c:showSerName val="0"/>
          <c:showPercent val="0"/>
          <c:showBubbleSize val="0"/>
        </c:dLbls>
        <c:gapWidth val="150"/>
        <c:overlap val="-25"/>
        <c:axId val="50958480"/>
        <c:axId val="2118827344"/>
      </c:barChart>
      <c:catAx>
        <c:axId val="50958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8827344"/>
        <c:crosses val="autoZero"/>
        <c:auto val="1"/>
        <c:lblAlgn val="ctr"/>
        <c:lblOffset val="100"/>
        <c:noMultiLvlLbl val="0"/>
      </c:catAx>
      <c:valAx>
        <c:axId val="2118827344"/>
        <c:scaling>
          <c:orientation val="minMax"/>
        </c:scaling>
        <c:delete val="1"/>
        <c:axPos val="b"/>
        <c:numFmt formatCode="General" sourceLinked="1"/>
        <c:majorTickMark val="none"/>
        <c:minorTickMark val="none"/>
        <c:tickLblPos val="nextTo"/>
        <c:crossAx val="509584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t>Chart: How</a:t>
            </a:r>
            <a:r>
              <a:rPr lang="en-US" sz="1100" b="1" baseline="0"/>
              <a:t> Society Treats</a:t>
            </a:r>
            <a:endParaRPr lang="en-US" sz="1100" b="1"/>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50259645025287869"/>
          <c:y val="0.22534692365908249"/>
          <c:w val="0.49086047450175596"/>
          <c:h val="0.74193323994009952"/>
        </c:manualLayout>
      </c:layout>
      <c:barChart>
        <c:barDir val="bar"/>
        <c:grouping val="clustered"/>
        <c:varyColors val="0"/>
        <c:ser>
          <c:idx val="0"/>
          <c:order val="0"/>
          <c:tx>
            <c:strRef>
              <c:f>Sheet1!$B$61</c:f>
              <c:strCache>
                <c:ptCount val="1"/>
                <c:pt idx="0">
                  <c:v>Strongly disagree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Sheet1!$A$62:$A$65</c:f>
              <c:strCache>
                <c:ptCount val="4"/>
                <c:pt idx="0">
                  <c:v>Families of children with disabilities find it difficult to get a job.</c:v>
                </c:pt>
                <c:pt idx="1">
                  <c:v>Families of children with disabilities are treated differently in society. </c:v>
                </c:pt>
                <c:pt idx="2">
                  <c:v>Families of children with disabilities find it difficult to keep friends.</c:v>
                </c:pt>
                <c:pt idx="3">
                  <c:v>Families of children with disabilities are treated differently at work.</c:v>
                </c:pt>
              </c:strCache>
            </c:strRef>
          </c:cat>
          <c:val>
            <c:numRef>
              <c:f>Sheet1!$B$62:$B$65</c:f>
              <c:numCache>
                <c:formatCode>General</c:formatCode>
                <c:ptCount val="4"/>
                <c:pt idx="0">
                  <c:v>25.4</c:v>
                </c:pt>
                <c:pt idx="1">
                  <c:v>25.2</c:v>
                </c:pt>
                <c:pt idx="2">
                  <c:v>21.4</c:v>
                </c:pt>
                <c:pt idx="3">
                  <c:v>26.9</c:v>
                </c:pt>
              </c:numCache>
            </c:numRef>
          </c:val>
          <c:extLst>
            <c:ext xmlns:c16="http://schemas.microsoft.com/office/drawing/2014/chart" uri="{C3380CC4-5D6E-409C-BE32-E72D297353CC}">
              <c16:uniqueId val="{00000000-6725-49C5-8CA9-A0677E255BF5}"/>
            </c:ext>
          </c:extLst>
        </c:ser>
        <c:ser>
          <c:idx val="1"/>
          <c:order val="1"/>
          <c:tx>
            <c:strRef>
              <c:f>Sheet1!$C$61</c:f>
              <c:strCache>
                <c:ptCount val="1"/>
                <c:pt idx="0">
                  <c:v>Disagree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Sheet1!$A$62:$A$65</c:f>
              <c:strCache>
                <c:ptCount val="4"/>
                <c:pt idx="0">
                  <c:v>Families of children with disabilities find it difficult to get a job.</c:v>
                </c:pt>
                <c:pt idx="1">
                  <c:v>Families of children with disabilities are treated differently in society. </c:v>
                </c:pt>
                <c:pt idx="2">
                  <c:v>Families of children with disabilities find it difficult to keep friends.</c:v>
                </c:pt>
                <c:pt idx="3">
                  <c:v>Families of children with disabilities are treated differently at work.</c:v>
                </c:pt>
              </c:strCache>
            </c:strRef>
          </c:cat>
          <c:val>
            <c:numRef>
              <c:f>Sheet1!$C$62:$C$65</c:f>
              <c:numCache>
                <c:formatCode>General</c:formatCode>
                <c:ptCount val="4"/>
                <c:pt idx="0">
                  <c:v>40.5</c:v>
                </c:pt>
                <c:pt idx="1">
                  <c:v>41.4</c:v>
                </c:pt>
                <c:pt idx="2">
                  <c:v>37</c:v>
                </c:pt>
                <c:pt idx="3">
                  <c:v>33.799999999999997</c:v>
                </c:pt>
              </c:numCache>
            </c:numRef>
          </c:val>
          <c:extLst>
            <c:ext xmlns:c16="http://schemas.microsoft.com/office/drawing/2014/chart" uri="{C3380CC4-5D6E-409C-BE32-E72D297353CC}">
              <c16:uniqueId val="{00000001-6725-49C5-8CA9-A0677E255BF5}"/>
            </c:ext>
          </c:extLst>
        </c:ser>
        <c:ser>
          <c:idx val="2"/>
          <c:order val="2"/>
          <c:tx>
            <c:strRef>
              <c:f>Sheet1!$D$61</c:f>
              <c:strCache>
                <c:ptCount val="1"/>
                <c:pt idx="0">
                  <c:v>Neither agree nor disagree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Sheet1!$A$62:$A$65</c:f>
              <c:strCache>
                <c:ptCount val="4"/>
                <c:pt idx="0">
                  <c:v>Families of children with disabilities find it difficult to get a job.</c:v>
                </c:pt>
                <c:pt idx="1">
                  <c:v>Families of children with disabilities are treated differently in society. </c:v>
                </c:pt>
                <c:pt idx="2">
                  <c:v>Families of children with disabilities find it difficult to keep friends.</c:v>
                </c:pt>
                <c:pt idx="3">
                  <c:v>Families of children with disabilities are treated differently at work.</c:v>
                </c:pt>
              </c:strCache>
            </c:strRef>
          </c:cat>
          <c:val>
            <c:numRef>
              <c:f>Sheet1!$D$62:$D$65</c:f>
              <c:numCache>
                <c:formatCode>General</c:formatCode>
                <c:ptCount val="4"/>
                <c:pt idx="0">
                  <c:v>4.8</c:v>
                </c:pt>
                <c:pt idx="1">
                  <c:v>7.6</c:v>
                </c:pt>
                <c:pt idx="2">
                  <c:v>6.5</c:v>
                </c:pt>
                <c:pt idx="3">
                  <c:v>7.8</c:v>
                </c:pt>
              </c:numCache>
            </c:numRef>
          </c:val>
          <c:extLst>
            <c:ext xmlns:c16="http://schemas.microsoft.com/office/drawing/2014/chart" uri="{C3380CC4-5D6E-409C-BE32-E72D297353CC}">
              <c16:uniqueId val="{00000002-6725-49C5-8CA9-A0677E255BF5}"/>
            </c:ext>
          </c:extLst>
        </c:ser>
        <c:ser>
          <c:idx val="3"/>
          <c:order val="3"/>
          <c:tx>
            <c:strRef>
              <c:f>Sheet1!$E$61</c:f>
              <c:strCache>
                <c:ptCount val="1"/>
                <c:pt idx="0">
                  <c:v>Agree</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Sheet1!$A$62:$A$65</c:f>
              <c:strCache>
                <c:ptCount val="4"/>
                <c:pt idx="0">
                  <c:v>Families of children with disabilities find it difficult to get a job.</c:v>
                </c:pt>
                <c:pt idx="1">
                  <c:v>Families of children with disabilities are treated differently in society. </c:v>
                </c:pt>
                <c:pt idx="2">
                  <c:v>Families of children with disabilities find it difficult to keep friends.</c:v>
                </c:pt>
                <c:pt idx="3">
                  <c:v>Families of children with disabilities are treated differently at work.</c:v>
                </c:pt>
              </c:strCache>
            </c:strRef>
          </c:cat>
          <c:val>
            <c:numRef>
              <c:f>Sheet1!$E$62:$E$65</c:f>
              <c:numCache>
                <c:formatCode>General</c:formatCode>
                <c:ptCount val="4"/>
                <c:pt idx="0">
                  <c:v>17.600000000000001</c:v>
                </c:pt>
                <c:pt idx="1">
                  <c:v>17.2</c:v>
                </c:pt>
                <c:pt idx="2">
                  <c:v>22.9</c:v>
                </c:pt>
                <c:pt idx="3">
                  <c:v>20.8</c:v>
                </c:pt>
              </c:numCache>
            </c:numRef>
          </c:val>
          <c:extLst>
            <c:ext xmlns:c16="http://schemas.microsoft.com/office/drawing/2014/chart" uri="{C3380CC4-5D6E-409C-BE32-E72D297353CC}">
              <c16:uniqueId val="{00000003-6725-49C5-8CA9-A0677E255BF5}"/>
            </c:ext>
          </c:extLst>
        </c:ser>
        <c:ser>
          <c:idx val="4"/>
          <c:order val="4"/>
          <c:tx>
            <c:strRef>
              <c:f>Sheet1!$F$61</c:f>
              <c:strCache>
                <c:ptCount val="1"/>
                <c:pt idx="0">
                  <c:v>Strongly agree</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Sheet1!$A$62:$A$65</c:f>
              <c:strCache>
                <c:ptCount val="4"/>
                <c:pt idx="0">
                  <c:v>Families of children with disabilities find it difficult to get a job.</c:v>
                </c:pt>
                <c:pt idx="1">
                  <c:v>Families of children with disabilities are treated differently in society. </c:v>
                </c:pt>
                <c:pt idx="2">
                  <c:v>Families of children with disabilities find it difficult to keep friends.</c:v>
                </c:pt>
                <c:pt idx="3">
                  <c:v>Families of children with disabilities are treated differently at work.</c:v>
                </c:pt>
              </c:strCache>
            </c:strRef>
          </c:cat>
          <c:val>
            <c:numRef>
              <c:f>Sheet1!$F$62:$F$65</c:f>
              <c:numCache>
                <c:formatCode>General</c:formatCode>
                <c:ptCount val="4"/>
                <c:pt idx="0">
                  <c:v>11.6</c:v>
                </c:pt>
                <c:pt idx="1">
                  <c:v>8.6</c:v>
                </c:pt>
                <c:pt idx="2">
                  <c:v>12.2</c:v>
                </c:pt>
                <c:pt idx="3">
                  <c:v>10.7</c:v>
                </c:pt>
              </c:numCache>
            </c:numRef>
          </c:val>
          <c:extLst>
            <c:ext xmlns:c16="http://schemas.microsoft.com/office/drawing/2014/chart" uri="{C3380CC4-5D6E-409C-BE32-E72D297353CC}">
              <c16:uniqueId val="{00000004-6725-49C5-8CA9-A0677E255BF5}"/>
            </c:ext>
          </c:extLst>
        </c:ser>
        <c:dLbls>
          <c:showLegendKey val="0"/>
          <c:showVal val="1"/>
          <c:showCatName val="0"/>
          <c:showSerName val="0"/>
          <c:showPercent val="0"/>
          <c:showBubbleSize val="0"/>
        </c:dLbls>
        <c:gapWidth val="150"/>
        <c:overlap val="-25"/>
        <c:axId val="1788704720"/>
        <c:axId val="2030321264"/>
      </c:barChart>
      <c:catAx>
        <c:axId val="1788704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030321264"/>
        <c:crosses val="autoZero"/>
        <c:auto val="1"/>
        <c:lblAlgn val="l"/>
        <c:lblOffset val="100"/>
        <c:noMultiLvlLbl val="0"/>
      </c:catAx>
      <c:valAx>
        <c:axId val="2030321264"/>
        <c:scaling>
          <c:orientation val="minMax"/>
        </c:scaling>
        <c:delete val="1"/>
        <c:axPos val="b"/>
        <c:numFmt formatCode="General" sourceLinked="1"/>
        <c:majorTickMark val="none"/>
        <c:minorTickMark val="none"/>
        <c:tickLblPos val="nextTo"/>
        <c:crossAx val="17887047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t>Chart: Effectiveness of Efforts for CWDs</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Sheet1!$A$72</c:f>
              <c:strCache>
                <c:ptCount val="1"/>
                <c:pt idx="0">
                  <c:v>Children with disabilities cannot be fully integrated in the way that other children can.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Sheet1!$B$71:$F$71</c:f>
              <c:strCache>
                <c:ptCount val="5"/>
                <c:pt idx="0">
                  <c:v>Strongly disagree</c:v>
                </c:pt>
                <c:pt idx="1">
                  <c:v>Disagree</c:v>
                </c:pt>
                <c:pt idx="2">
                  <c:v>Neither agree nor disagree</c:v>
                </c:pt>
                <c:pt idx="3">
                  <c:v>Agree</c:v>
                </c:pt>
                <c:pt idx="4">
                  <c:v>Strongly agree</c:v>
                </c:pt>
              </c:strCache>
            </c:strRef>
          </c:cat>
          <c:val>
            <c:numRef>
              <c:f>Sheet1!$B$72:$F$72</c:f>
              <c:numCache>
                <c:formatCode>General</c:formatCode>
                <c:ptCount val="5"/>
                <c:pt idx="0">
                  <c:v>19.3</c:v>
                </c:pt>
                <c:pt idx="1">
                  <c:v>47.3</c:v>
                </c:pt>
                <c:pt idx="2">
                  <c:v>8</c:v>
                </c:pt>
                <c:pt idx="3">
                  <c:v>11.8</c:v>
                </c:pt>
                <c:pt idx="4">
                  <c:v>13.7</c:v>
                </c:pt>
              </c:numCache>
            </c:numRef>
          </c:val>
          <c:extLst>
            <c:ext xmlns:c16="http://schemas.microsoft.com/office/drawing/2014/chart" uri="{C3380CC4-5D6E-409C-BE32-E72D297353CC}">
              <c16:uniqueId val="{00000000-4C9C-434E-A9BA-3264662162C9}"/>
            </c:ext>
          </c:extLst>
        </c:ser>
        <c:ser>
          <c:idx val="1"/>
          <c:order val="1"/>
          <c:tx>
            <c:strRef>
              <c:f>Sheet1!$A$73</c:f>
              <c:strCache>
                <c:ptCount val="1"/>
                <c:pt idx="0">
                  <c:v>No matter how much the state and society try, how much money they invest, not much can be done to help children with disabilities.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Sheet1!$B$71:$F$71</c:f>
              <c:strCache>
                <c:ptCount val="5"/>
                <c:pt idx="0">
                  <c:v>Strongly disagree</c:v>
                </c:pt>
                <c:pt idx="1">
                  <c:v>Disagree</c:v>
                </c:pt>
                <c:pt idx="2">
                  <c:v>Neither agree nor disagree</c:v>
                </c:pt>
                <c:pt idx="3">
                  <c:v>Agree</c:v>
                </c:pt>
                <c:pt idx="4">
                  <c:v>Strongly agree</c:v>
                </c:pt>
              </c:strCache>
            </c:strRef>
          </c:cat>
          <c:val>
            <c:numRef>
              <c:f>Sheet1!$B$73:$F$73</c:f>
              <c:numCache>
                <c:formatCode>General</c:formatCode>
                <c:ptCount val="5"/>
                <c:pt idx="0">
                  <c:v>18.899999999999999</c:v>
                </c:pt>
                <c:pt idx="1">
                  <c:v>49.2</c:v>
                </c:pt>
                <c:pt idx="2">
                  <c:v>8.6</c:v>
                </c:pt>
                <c:pt idx="3">
                  <c:v>15.3</c:v>
                </c:pt>
                <c:pt idx="4">
                  <c:v>8</c:v>
                </c:pt>
              </c:numCache>
            </c:numRef>
          </c:val>
          <c:extLst>
            <c:ext xmlns:c16="http://schemas.microsoft.com/office/drawing/2014/chart" uri="{C3380CC4-5D6E-409C-BE32-E72D297353CC}">
              <c16:uniqueId val="{00000001-4C9C-434E-A9BA-3264662162C9}"/>
            </c:ext>
          </c:extLst>
        </c:ser>
        <c:dLbls>
          <c:showLegendKey val="0"/>
          <c:showVal val="1"/>
          <c:showCatName val="0"/>
          <c:showSerName val="0"/>
          <c:showPercent val="0"/>
          <c:showBubbleSize val="0"/>
        </c:dLbls>
        <c:gapWidth val="150"/>
        <c:overlap val="-25"/>
        <c:axId val="54943104"/>
        <c:axId val="2118830224"/>
      </c:barChart>
      <c:catAx>
        <c:axId val="5494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2118830224"/>
        <c:crosses val="autoZero"/>
        <c:auto val="1"/>
        <c:lblAlgn val="ctr"/>
        <c:lblOffset val="100"/>
        <c:noMultiLvlLbl val="0"/>
      </c:catAx>
      <c:valAx>
        <c:axId val="2118830224"/>
        <c:scaling>
          <c:orientation val="minMax"/>
        </c:scaling>
        <c:delete val="1"/>
        <c:axPos val="l"/>
        <c:numFmt formatCode="General" sourceLinked="1"/>
        <c:majorTickMark val="none"/>
        <c:minorTickMark val="none"/>
        <c:tickLblPos val="nextTo"/>
        <c:crossAx val="549431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1"/>
              <a:t>Chart: Efforts</a:t>
            </a:r>
            <a:r>
              <a:rPr lang="en-US" sz="1050" b="1" baseline="0"/>
              <a:t> by the state, </a:t>
            </a:r>
            <a:r>
              <a:rPr lang="en-US" sz="1050" b="1" i="0" u="none" strike="noStrike" baseline="0">
                <a:effectLst/>
              </a:rPr>
              <a:t>society, and family</a:t>
            </a:r>
            <a:endParaRPr lang="en-US" sz="105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Sheet1!$A$81</c:f>
              <c:strCache>
                <c:ptCount val="1"/>
                <c:pt idx="0">
                  <c:v>I feel sorry for the children with disabilities; they need help and financial assistance to fit into society.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Sheet1!$B$80:$F$80</c:f>
              <c:strCache>
                <c:ptCount val="5"/>
                <c:pt idx="0">
                  <c:v>Strongly disagree</c:v>
                </c:pt>
                <c:pt idx="1">
                  <c:v>Disagree</c:v>
                </c:pt>
                <c:pt idx="2">
                  <c:v>Neither agree nor disagree</c:v>
                </c:pt>
                <c:pt idx="3">
                  <c:v>Agree</c:v>
                </c:pt>
                <c:pt idx="4">
                  <c:v>Strongly agree</c:v>
                </c:pt>
              </c:strCache>
            </c:strRef>
          </c:cat>
          <c:val>
            <c:numRef>
              <c:f>Sheet1!$B$81:$F$81</c:f>
              <c:numCache>
                <c:formatCode>General</c:formatCode>
                <c:ptCount val="5"/>
                <c:pt idx="0">
                  <c:v>38.700000000000003</c:v>
                </c:pt>
                <c:pt idx="1">
                  <c:v>51.5</c:v>
                </c:pt>
                <c:pt idx="2">
                  <c:v>4.5999999999999996</c:v>
                </c:pt>
                <c:pt idx="3">
                  <c:v>5.3</c:v>
                </c:pt>
                <c:pt idx="4">
                  <c:v>0</c:v>
                </c:pt>
              </c:numCache>
            </c:numRef>
          </c:val>
          <c:extLst>
            <c:ext xmlns:c16="http://schemas.microsoft.com/office/drawing/2014/chart" uri="{C3380CC4-5D6E-409C-BE32-E72D297353CC}">
              <c16:uniqueId val="{00000000-18B0-4437-85C3-962A45658127}"/>
            </c:ext>
          </c:extLst>
        </c:ser>
        <c:ser>
          <c:idx val="1"/>
          <c:order val="1"/>
          <c:tx>
            <c:strRef>
              <c:f>Sheet1!$A$82</c:f>
              <c:strCache>
                <c:ptCount val="1"/>
                <c:pt idx="0">
                  <c:v>Children with disabilities need medical care, housing services, and other special services to fit in society.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Sheet1!$B$80:$F$80</c:f>
              <c:strCache>
                <c:ptCount val="5"/>
                <c:pt idx="0">
                  <c:v>Strongly disagree</c:v>
                </c:pt>
                <c:pt idx="1">
                  <c:v>Disagree</c:v>
                </c:pt>
                <c:pt idx="2">
                  <c:v>Neither agree nor disagree</c:v>
                </c:pt>
                <c:pt idx="3">
                  <c:v>Agree</c:v>
                </c:pt>
                <c:pt idx="4">
                  <c:v>Strongly agree</c:v>
                </c:pt>
              </c:strCache>
            </c:strRef>
          </c:cat>
          <c:val>
            <c:numRef>
              <c:f>Sheet1!$B$82:$F$82</c:f>
              <c:numCache>
                <c:formatCode>General</c:formatCode>
                <c:ptCount val="5"/>
                <c:pt idx="0">
                  <c:v>35.1</c:v>
                </c:pt>
                <c:pt idx="1">
                  <c:v>53.6</c:v>
                </c:pt>
                <c:pt idx="2">
                  <c:v>4.8</c:v>
                </c:pt>
                <c:pt idx="3">
                  <c:v>1.9</c:v>
                </c:pt>
                <c:pt idx="4">
                  <c:v>4.5999999999999996</c:v>
                </c:pt>
              </c:numCache>
            </c:numRef>
          </c:val>
          <c:extLst>
            <c:ext xmlns:c16="http://schemas.microsoft.com/office/drawing/2014/chart" uri="{C3380CC4-5D6E-409C-BE32-E72D297353CC}">
              <c16:uniqueId val="{00000001-18B0-4437-85C3-962A45658127}"/>
            </c:ext>
          </c:extLst>
        </c:ser>
        <c:ser>
          <c:idx val="2"/>
          <c:order val="2"/>
          <c:tx>
            <c:strRef>
              <c:f>Sheet1!$A$83</c:f>
              <c:strCache>
                <c:ptCount val="1"/>
                <c:pt idx="0">
                  <c:v>Environmental barriers, both physical and psychological, must be removed for children with disabilities to function in society.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Sheet1!$B$80:$F$80</c:f>
              <c:strCache>
                <c:ptCount val="5"/>
                <c:pt idx="0">
                  <c:v>Strongly disagree</c:v>
                </c:pt>
                <c:pt idx="1">
                  <c:v>Disagree</c:v>
                </c:pt>
                <c:pt idx="2">
                  <c:v>Neither agree nor disagree</c:v>
                </c:pt>
                <c:pt idx="3">
                  <c:v>Agree</c:v>
                </c:pt>
                <c:pt idx="4">
                  <c:v>Strongly agree</c:v>
                </c:pt>
              </c:strCache>
            </c:strRef>
          </c:cat>
          <c:val>
            <c:numRef>
              <c:f>Sheet1!$B$83:$F$83</c:f>
              <c:numCache>
                <c:formatCode>General</c:formatCode>
                <c:ptCount val="5"/>
                <c:pt idx="0">
                  <c:v>25.4</c:v>
                </c:pt>
                <c:pt idx="1">
                  <c:v>61.6</c:v>
                </c:pt>
                <c:pt idx="2">
                  <c:v>5.7</c:v>
                </c:pt>
                <c:pt idx="3">
                  <c:v>3.2</c:v>
                </c:pt>
                <c:pt idx="4">
                  <c:v>4.2</c:v>
                </c:pt>
              </c:numCache>
            </c:numRef>
          </c:val>
          <c:extLst>
            <c:ext xmlns:c16="http://schemas.microsoft.com/office/drawing/2014/chart" uri="{C3380CC4-5D6E-409C-BE32-E72D297353CC}">
              <c16:uniqueId val="{00000002-18B0-4437-85C3-962A45658127}"/>
            </c:ext>
          </c:extLst>
        </c:ser>
        <c:dLbls>
          <c:showLegendKey val="0"/>
          <c:showVal val="1"/>
          <c:showCatName val="0"/>
          <c:showSerName val="0"/>
          <c:showPercent val="0"/>
          <c:showBubbleSize val="0"/>
        </c:dLbls>
        <c:gapWidth val="150"/>
        <c:overlap val="-25"/>
        <c:axId val="1431926048"/>
        <c:axId val="2118817744"/>
      </c:barChart>
      <c:catAx>
        <c:axId val="143192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2118817744"/>
        <c:crosses val="autoZero"/>
        <c:auto val="1"/>
        <c:lblAlgn val="ctr"/>
        <c:lblOffset val="100"/>
        <c:noMultiLvlLbl val="0"/>
      </c:catAx>
      <c:valAx>
        <c:axId val="2118817744"/>
        <c:scaling>
          <c:orientation val="minMax"/>
        </c:scaling>
        <c:delete val="1"/>
        <c:axPos val="l"/>
        <c:numFmt formatCode="General" sourceLinked="1"/>
        <c:majorTickMark val="none"/>
        <c:minorTickMark val="none"/>
        <c:tickLblPos val="nextTo"/>
        <c:crossAx val="14319260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t>Chart: Attitudes Towards Schooling for CWDs</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Sheet1!$B$90</c:f>
              <c:strCache>
                <c:ptCount val="1"/>
                <c:pt idx="0">
                  <c:v>Strongly disagree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Sheet1!$A$91:$A$93</c:f>
              <c:strCache>
                <c:ptCount val="3"/>
                <c:pt idx="0">
                  <c:v>Children with disabilities should go to regular schools and attend regular classes with other children. </c:v>
                </c:pt>
                <c:pt idx="1">
                  <c:v>It would be good for children with disabilities to attend regular schools, so that other children can learn social skills, tolerance, and respect for the diversity of society.  </c:v>
                </c:pt>
                <c:pt idx="2">
                  <c:v>If the children with disabilities attend regular school, then the teacher needs to pay more attention to them and as a result other children with deprived. </c:v>
                </c:pt>
              </c:strCache>
            </c:strRef>
          </c:cat>
          <c:val>
            <c:numRef>
              <c:f>Sheet1!$B$91:$B$93</c:f>
              <c:numCache>
                <c:formatCode>General</c:formatCode>
                <c:ptCount val="3"/>
                <c:pt idx="0">
                  <c:v>44.3</c:v>
                </c:pt>
                <c:pt idx="1">
                  <c:v>44.1</c:v>
                </c:pt>
                <c:pt idx="2">
                  <c:v>19.7</c:v>
                </c:pt>
              </c:numCache>
            </c:numRef>
          </c:val>
          <c:extLst>
            <c:ext xmlns:c16="http://schemas.microsoft.com/office/drawing/2014/chart" uri="{C3380CC4-5D6E-409C-BE32-E72D297353CC}">
              <c16:uniqueId val="{00000000-D102-4EE6-96D5-5285B6E6B8CC}"/>
            </c:ext>
          </c:extLst>
        </c:ser>
        <c:ser>
          <c:idx val="1"/>
          <c:order val="1"/>
          <c:tx>
            <c:strRef>
              <c:f>Sheet1!$C$90</c:f>
              <c:strCache>
                <c:ptCount val="1"/>
                <c:pt idx="0">
                  <c:v>Disagree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Sheet1!$A$91:$A$93</c:f>
              <c:strCache>
                <c:ptCount val="3"/>
                <c:pt idx="0">
                  <c:v>Children with disabilities should go to regular schools and attend regular classes with other children. </c:v>
                </c:pt>
                <c:pt idx="1">
                  <c:v>It would be good for children with disabilities to attend regular schools, so that other children can learn social skills, tolerance, and respect for the diversity of society.  </c:v>
                </c:pt>
                <c:pt idx="2">
                  <c:v>If the children with disabilities attend regular school, then the teacher needs to pay more attention to them and as a result other children with deprived. </c:v>
                </c:pt>
              </c:strCache>
            </c:strRef>
          </c:cat>
          <c:val>
            <c:numRef>
              <c:f>Sheet1!$C$91:$C$93</c:f>
              <c:numCache>
                <c:formatCode>General</c:formatCode>
                <c:ptCount val="3"/>
                <c:pt idx="0">
                  <c:v>45</c:v>
                </c:pt>
                <c:pt idx="1">
                  <c:v>42.2</c:v>
                </c:pt>
                <c:pt idx="2">
                  <c:v>14.3</c:v>
                </c:pt>
              </c:numCache>
            </c:numRef>
          </c:val>
          <c:extLst>
            <c:ext xmlns:c16="http://schemas.microsoft.com/office/drawing/2014/chart" uri="{C3380CC4-5D6E-409C-BE32-E72D297353CC}">
              <c16:uniqueId val="{00000001-D102-4EE6-96D5-5285B6E6B8CC}"/>
            </c:ext>
          </c:extLst>
        </c:ser>
        <c:ser>
          <c:idx val="2"/>
          <c:order val="2"/>
          <c:tx>
            <c:strRef>
              <c:f>Sheet1!$D$90</c:f>
              <c:strCache>
                <c:ptCount val="1"/>
                <c:pt idx="0">
                  <c:v>Neither agree nor disagree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Sheet1!$A$91:$A$93</c:f>
              <c:strCache>
                <c:ptCount val="3"/>
                <c:pt idx="0">
                  <c:v>Children with disabilities should go to regular schools and attend regular classes with other children. </c:v>
                </c:pt>
                <c:pt idx="1">
                  <c:v>It would be good for children with disabilities to attend regular schools, so that other children can learn social skills, tolerance, and respect for the diversity of society.  </c:v>
                </c:pt>
                <c:pt idx="2">
                  <c:v>If the children with disabilities attend regular school, then the teacher needs to pay more attention to them and as a result other children with deprived. </c:v>
                </c:pt>
              </c:strCache>
            </c:strRef>
          </c:cat>
          <c:val>
            <c:numRef>
              <c:f>Sheet1!$D$91:$D$93</c:f>
              <c:numCache>
                <c:formatCode>General</c:formatCode>
                <c:ptCount val="3"/>
                <c:pt idx="0">
                  <c:v>5</c:v>
                </c:pt>
                <c:pt idx="1">
                  <c:v>8.4</c:v>
                </c:pt>
                <c:pt idx="2">
                  <c:v>11.1</c:v>
                </c:pt>
              </c:numCache>
            </c:numRef>
          </c:val>
          <c:extLst>
            <c:ext xmlns:c16="http://schemas.microsoft.com/office/drawing/2014/chart" uri="{C3380CC4-5D6E-409C-BE32-E72D297353CC}">
              <c16:uniqueId val="{00000002-D102-4EE6-96D5-5285B6E6B8CC}"/>
            </c:ext>
          </c:extLst>
        </c:ser>
        <c:ser>
          <c:idx val="3"/>
          <c:order val="3"/>
          <c:tx>
            <c:strRef>
              <c:f>Sheet1!$E$90</c:f>
              <c:strCache>
                <c:ptCount val="1"/>
                <c:pt idx="0">
                  <c:v>Agree</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Sheet1!$A$91:$A$93</c:f>
              <c:strCache>
                <c:ptCount val="3"/>
                <c:pt idx="0">
                  <c:v>Children with disabilities should go to regular schools and attend regular classes with other children. </c:v>
                </c:pt>
                <c:pt idx="1">
                  <c:v>It would be good for children with disabilities to attend regular schools, so that other children can learn social skills, tolerance, and respect for the diversity of society.  </c:v>
                </c:pt>
                <c:pt idx="2">
                  <c:v>If the children with disabilities attend regular school, then the teacher needs to pay more attention to them and as a result other children with deprived. </c:v>
                </c:pt>
              </c:strCache>
            </c:strRef>
          </c:cat>
          <c:val>
            <c:numRef>
              <c:f>Sheet1!$E$91:$E$93</c:f>
              <c:numCache>
                <c:formatCode>General</c:formatCode>
                <c:ptCount val="3"/>
                <c:pt idx="0">
                  <c:v>1.5</c:v>
                </c:pt>
                <c:pt idx="1">
                  <c:v>1.1000000000000001</c:v>
                </c:pt>
                <c:pt idx="2">
                  <c:v>31.3</c:v>
                </c:pt>
              </c:numCache>
            </c:numRef>
          </c:val>
          <c:extLst>
            <c:ext xmlns:c16="http://schemas.microsoft.com/office/drawing/2014/chart" uri="{C3380CC4-5D6E-409C-BE32-E72D297353CC}">
              <c16:uniqueId val="{00000003-D102-4EE6-96D5-5285B6E6B8CC}"/>
            </c:ext>
          </c:extLst>
        </c:ser>
        <c:ser>
          <c:idx val="4"/>
          <c:order val="4"/>
          <c:tx>
            <c:strRef>
              <c:f>Sheet1!$F$90</c:f>
              <c:strCache>
                <c:ptCount val="1"/>
                <c:pt idx="0">
                  <c:v>Strongly agree</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Sheet1!$A$91:$A$93</c:f>
              <c:strCache>
                <c:ptCount val="3"/>
                <c:pt idx="0">
                  <c:v>Children with disabilities should go to regular schools and attend regular classes with other children. </c:v>
                </c:pt>
                <c:pt idx="1">
                  <c:v>It would be good for children with disabilities to attend regular schools, so that other children can learn social skills, tolerance, and respect for the diversity of society.  </c:v>
                </c:pt>
                <c:pt idx="2">
                  <c:v>If the children with disabilities attend regular school, then the teacher needs to pay more attention to them and as a result other children with deprived. </c:v>
                </c:pt>
              </c:strCache>
            </c:strRef>
          </c:cat>
          <c:val>
            <c:numRef>
              <c:f>Sheet1!$F$91:$F$93</c:f>
              <c:numCache>
                <c:formatCode>General</c:formatCode>
                <c:ptCount val="3"/>
                <c:pt idx="0">
                  <c:v>4.2</c:v>
                </c:pt>
                <c:pt idx="1">
                  <c:v>4.2</c:v>
                </c:pt>
                <c:pt idx="2">
                  <c:v>23.5</c:v>
                </c:pt>
              </c:numCache>
            </c:numRef>
          </c:val>
          <c:extLst>
            <c:ext xmlns:c16="http://schemas.microsoft.com/office/drawing/2014/chart" uri="{C3380CC4-5D6E-409C-BE32-E72D297353CC}">
              <c16:uniqueId val="{00000004-D102-4EE6-96D5-5285B6E6B8CC}"/>
            </c:ext>
          </c:extLst>
        </c:ser>
        <c:dLbls>
          <c:dLblPos val="outEnd"/>
          <c:showLegendKey val="0"/>
          <c:showVal val="1"/>
          <c:showCatName val="0"/>
          <c:showSerName val="0"/>
          <c:showPercent val="0"/>
          <c:showBubbleSize val="0"/>
        </c:dLbls>
        <c:gapWidth val="219"/>
        <c:overlap val="-27"/>
        <c:axId val="56129376"/>
        <c:axId val="1251488768"/>
      </c:barChart>
      <c:catAx>
        <c:axId val="5612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251488768"/>
        <c:crosses val="autoZero"/>
        <c:auto val="1"/>
        <c:lblAlgn val="ctr"/>
        <c:lblOffset val="100"/>
        <c:noMultiLvlLbl val="0"/>
      </c:catAx>
      <c:valAx>
        <c:axId val="1251488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29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64AEC116ABB45B2DF7552BA1389E5" ma:contentTypeVersion="15" ma:contentTypeDescription="Create a new document." ma:contentTypeScope="" ma:versionID="be358126bb98794ee62a039a89e2a6c5">
  <xsd:schema xmlns:xsd="http://www.w3.org/2001/XMLSchema" xmlns:xs="http://www.w3.org/2001/XMLSchema" xmlns:p="http://schemas.microsoft.com/office/2006/metadata/properties" xmlns:ns2="8be36668-6bc4-4f95-a66b-0e245ff7c018" xmlns:ns3="cd6055f7-362e-411f-87a5-d842deb093d8" targetNamespace="http://schemas.microsoft.com/office/2006/metadata/properties" ma:root="true" ma:fieldsID="a809196fa7cd2b3832174c6626cb5aee" ns2:_="" ns3:_="">
    <xsd:import namespace="8be36668-6bc4-4f95-a66b-0e245ff7c018"/>
    <xsd:import namespace="cd6055f7-362e-411f-87a5-d842deb093d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36668-6bc4-4f95-a66b-0e245ff7c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055f7-362e-411f-87a5-d842deb093d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34ff0d-52ee-49e4-8f34-f87929fa7442}" ma:internalName="TaxCatchAll" ma:showField="CatchAllData" ma:web="cd6055f7-362e-411f-87a5-d842deb093d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e36668-6bc4-4f95-a66b-0e245ff7c018">
      <Terms xmlns="http://schemas.microsoft.com/office/infopath/2007/PartnerControls"/>
    </lcf76f155ced4ddcb4097134ff3c332f>
    <TaxCatchAll xmlns="cd6055f7-362e-411f-87a5-d842deb093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38B72-9635-40E4-84FC-4B520F9BB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36668-6bc4-4f95-a66b-0e245ff7c018"/>
    <ds:schemaRef ds:uri="cd6055f7-362e-411f-87a5-d842deb09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60BCC-0982-4E73-9FE8-9AC9B851C1A5}">
  <ds:schemaRefs>
    <ds:schemaRef ds:uri="http://schemas.microsoft.com/sharepoint/v3/contenttype/forms"/>
  </ds:schemaRefs>
</ds:datastoreItem>
</file>

<file path=customXml/itemProps3.xml><?xml version="1.0" encoding="utf-8"?>
<ds:datastoreItem xmlns:ds="http://schemas.openxmlformats.org/officeDocument/2006/customXml" ds:itemID="{107C3679-3323-4CE4-8A90-00BA817AC28E}">
  <ds:schemaRefs>
    <ds:schemaRef ds:uri="http://schemas.microsoft.com/office/2006/metadata/properties"/>
    <ds:schemaRef ds:uri="http://schemas.microsoft.com/office/infopath/2007/PartnerControls"/>
    <ds:schemaRef ds:uri="8be36668-6bc4-4f95-a66b-0e245ff7c018"/>
    <ds:schemaRef ds:uri="cd6055f7-362e-411f-87a5-d842deb093d8"/>
  </ds:schemaRefs>
</ds:datastoreItem>
</file>

<file path=customXml/itemProps4.xml><?xml version="1.0" encoding="utf-8"?>
<ds:datastoreItem xmlns:ds="http://schemas.openxmlformats.org/officeDocument/2006/customXml" ds:itemID="{4147CE53-8EB0-4D89-B2C3-703FFD63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22</Pages>
  <Words>8033</Words>
  <Characters>45789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Kundu, Amitav</dc:creator>
  <cp:keywords/>
  <dc:description/>
  <cp:lastModifiedBy>SDI 1022</cp:lastModifiedBy>
  <cp:revision>78</cp:revision>
  <cp:lastPrinted>2026-04-03T11:04:00Z</cp:lastPrinted>
  <dcterms:created xsi:type="dcterms:W3CDTF">2026-03-14T15:03:00Z</dcterms:created>
  <dcterms:modified xsi:type="dcterms:W3CDTF">2026-04-03T12:59:00Z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0x010100B5364AEC116ABB45B2DF7552BA1389E5</vt:lpwstr>
  </property>
  <property fmtid="{D5CDD505-2E9C-101B-9397-08002B2CF9AE}" pid="3" name="GrammarlyDocumentId">
    <vt:lpwstr>16e6b625-ad6a-4c21-97a4-909a81c72e73</vt:lpwstr>
  </property>
</Properties>
</file>