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5062C" w14:textId="6DD0C558" w:rsidR="007558B6" w:rsidRPr="0060265A" w:rsidRDefault="00962D7F" w:rsidP="00962D7F">
      <w:pPr>
        <w:spacing w:line="276" w:lineRule="auto"/>
        <w:jc w:val="center"/>
        <w:rPr>
          <w:rFonts w:ascii="Times New Roman" w:hAnsi="Times New Roman" w:cs="Times New Roman"/>
          <w:b/>
          <w:bCs/>
          <w:sz w:val="32"/>
          <w:szCs w:val="36"/>
        </w:rPr>
      </w:pPr>
      <w:r>
        <w:rPr>
          <w:rFonts w:ascii="Times New Roman" w:hAnsi="Times New Roman" w:cs="Times New Roman"/>
          <w:b/>
          <w:bCs/>
          <w:sz w:val="32"/>
          <w:szCs w:val="36"/>
        </w:rPr>
        <w:t xml:space="preserve">A </w:t>
      </w:r>
      <w:r w:rsidR="00DB6700">
        <w:rPr>
          <w:rFonts w:ascii="Times New Roman" w:hAnsi="Times New Roman" w:cs="Times New Roman"/>
          <w:b/>
          <w:bCs/>
          <w:sz w:val="32"/>
          <w:szCs w:val="36"/>
        </w:rPr>
        <w:t>Critical</w:t>
      </w:r>
      <w:r>
        <w:rPr>
          <w:rFonts w:ascii="Times New Roman" w:hAnsi="Times New Roman" w:cs="Times New Roman"/>
          <w:b/>
          <w:bCs/>
          <w:sz w:val="32"/>
          <w:szCs w:val="36"/>
        </w:rPr>
        <w:t xml:space="preserve"> Study on</w:t>
      </w:r>
      <w:r w:rsidR="00045968">
        <w:rPr>
          <w:rFonts w:ascii="Times New Roman" w:hAnsi="Times New Roman" w:cs="Times New Roman"/>
          <w:b/>
          <w:bCs/>
          <w:sz w:val="32"/>
          <w:szCs w:val="36"/>
        </w:rPr>
        <w:t xml:space="preserve"> </w:t>
      </w:r>
      <w:r w:rsidR="007558B6" w:rsidRPr="0060265A">
        <w:rPr>
          <w:rFonts w:ascii="Times New Roman" w:hAnsi="Times New Roman" w:cs="Times New Roman"/>
          <w:b/>
          <w:bCs/>
          <w:sz w:val="32"/>
          <w:szCs w:val="36"/>
        </w:rPr>
        <w:t>Phenol and Phenolic Derivatives in</w:t>
      </w:r>
      <w:r w:rsidR="00472684" w:rsidRPr="00472684">
        <w:rPr>
          <w:rFonts w:ascii="Times New Roman" w:hAnsi="Times New Roman" w:cs="Times New Roman"/>
          <w:b/>
          <w:bCs/>
          <w:sz w:val="32"/>
          <w:szCs w:val="36"/>
        </w:rPr>
        <w:t xml:space="preserve"> </w:t>
      </w:r>
      <w:r w:rsidR="00472684" w:rsidRPr="0060265A">
        <w:rPr>
          <w:rFonts w:ascii="Times New Roman" w:hAnsi="Times New Roman" w:cs="Times New Roman"/>
          <w:b/>
          <w:bCs/>
          <w:sz w:val="32"/>
          <w:szCs w:val="36"/>
        </w:rPr>
        <w:t>Shitalakshya River Water and</w:t>
      </w:r>
      <w:r w:rsidR="00045968">
        <w:rPr>
          <w:rFonts w:ascii="Times New Roman" w:hAnsi="Times New Roman" w:cs="Times New Roman"/>
          <w:b/>
          <w:bCs/>
          <w:sz w:val="32"/>
          <w:szCs w:val="36"/>
        </w:rPr>
        <w:t xml:space="preserve"> in</w:t>
      </w:r>
      <w:r w:rsidR="00A67A57">
        <w:rPr>
          <w:rFonts w:ascii="Times New Roman" w:hAnsi="Times New Roman" w:cs="Times New Roman"/>
          <w:b/>
          <w:bCs/>
          <w:sz w:val="32"/>
          <w:szCs w:val="36"/>
        </w:rPr>
        <w:t xml:space="preserve"> Portable Water</w:t>
      </w:r>
      <w:r w:rsidR="00E90B58">
        <w:rPr>
          <w:rFonts w:ascii="Times New Roman" w:hAnsi="Times New Roman" w:cs="Times New Roman"/>
          <w:b/>
          <w:bCs/>
          <w:sz w:val="32"/>
          <w:szCs w:val="36"/>
        </w:rPr>
        <w:t xml:space="preserve"> System</w:t>
      </w:r>
      <w:r w:rsidR="00A67A57">
        <w:rPr>
          <w:rFonts w:ascii="Times New Roman" w:hAnsi="Times New Roman" w:cs="Times New Roman"/>
          <w:b/>
          <w:bCs/>
          <w:sz w:val="32"/>
          <w:szCs w:val="36"/>
        </w:rPr>
        <w:t xml:space="preserve"> </w:t>
      </w:r>
      <w:r w:rsidR="001B58FD">
        <w:rPr>
          <w:rFonts w:ascii="Times New Roman" w:hAnsi="Times New Roman" w:cs="Times New Roman"/>
          <w:b/>
          <w:bCs/>
          <w:sz w:val="32"/>
          <w:szCs w:val="36"/>
        </w:rPr>
        <w:t>at</w:t>
      </w:r>
      <w:r w:rsidR="00A67A57">
        <w:rPr>
          <w:rFonts w:ascii="Times New Roman" w:hAnsi="Times New Roman" w:cs="Times New Roman"/>
          <w:b/>
          <w:bCs/>
          <w:sz w:val="32"/>
          <w:szCs w:val="36"/>
        </w:rPr>
        <w:t xml:space="preserve"> </w:t>
      </w:r>
      <w:r w:rsidR="007558B6" w:rsidRPr="0060265A">
        <w:rPr>
          <w:rFonts w:ascii="Times New Roman" w:hAnsi="Times New Roman" w:cs="Times New Roman"/>
          <w:b/>
          <w:bCs/>
          <w:sz w:val="32"/>
          <w:szCs w:val="36"/>
        </w:rPr>
        <w:t>Dhaka City</w:t>
      </w:r>
      <w:r w:rsidR="00045968">
        <w:rPr>
          <w:rFonts w:ascii="Times New Roman" w:hAnsi="Times New Roman" w:cs="Times New Roman"/>
          <w:b/>
          <w:bCs/>
          <w:sz w:val="32"/>
          <w:szCs w:val="36"/>
        </w:rPr>
        <w:t>, Bangladesh</w:t>
      </w:r>
    </w:p>
    <w:p w14:paraId="42400267" w14:textId="77777777" w:rsidR="004E4A25" w:rsidRPr="0060265A" w:rsidRDefault="004E4A25" w:rsidP="0094379E">
      <w:pPr>
        <w:spacing w:line="480" w:lineRule="auto"/>
        <w:jc w:val="both"/>
        <w:rPr>
          <w:rFonts w:ascii="Times New Roman" w:hAnsi="Times New Roman" w:cs="Times New Roman"/>
          <w:b/>
          <w:bCs/>
        </w:rPr>
      </w:pPr>
    </w:p>
    <w:p w14:paraId="2CA90548"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ABSTRACT</w:t>
      </w:r>
    </w:p>
    <w:p w14:paraId="6B3C6927" w14:textId="73995AA2"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Phenolic compounds </w:t>
      </w:r>
      <w:r w:rsidR="004E4A25" w:rsidRPr="0060265A">
        <w:rPr>
          <w:rFonts w:ascii="Times New Roman" w:hAnsi="Times New Roman" w:cs="Times New Roman"/>
        </w:rPr>
        <w:t>have been recognized as</w:t>
      </w:r>
      <w:r w:rsidRPr="0060265A">
        <w:rPr>
          <w:rFonts w:ascii="Times New Roman" w:hAnsi="Times New Roman" w:cs="Times New Roman"/>
        </w:rPr>
        <w:t xml:space="preserve"> priority pollutants with significant environmental and health imp</w:t>
      </w:r>
      <w:r w:rsidR="004E4A25" w:rsidRPr="0060265A">
        <w:rPr>
          <w:rFonts w:ascii="Times New Roman" w:hAnsi="Times New Roman" w:cs="Times New Roman"/>
        </w:rPr>
        <w:t>acts</w:t>
      </w:r>
      <w:r w:rsidRPr="0060265A">
        <w:rPr>
          <w:rFonts w:ascii="Times New Roman" w:hAnsi="Times New Roman" w:cs="Times New Roman"/>
        </w:rPr>
        <w:t xml:space="preserve"> due to their toxicity and carcinogenic properties. </w:t>
      </w:r>
      <w:r w:rsidR="00340CA3" w:rsidRPr="00340CA3">
        <w:rPr>
          <w:rFonts w:ascii="Times New Roman" w:hAnsi="Times New Roman" w:cs="Times New Roman"/>
          <w:highlight w:val="yellow"/>
        </w:rPr>
        <w:t>P</w:t>
      </w:r>
      <w:r w:rsidRPr="00340CA3">
        <w:rPr>
          <w:rFonts w:ascii="Times New Roman" w:hAnsi="Times New Roman" w:cs="Times New Roman"/>
          <w:highlight w:val="yellow"/>
        </w:rPr>
        <w:t xml:space="preserve">henol and </w:t>
      </w:r>
      <w:r w:rsidR="00340CA3" w:rsidRPr="00340CA3">
        <w:rPr>
          <w:rFonts w:ascii="Times New Roman" w:hAnsi="Times New Roman" w:cs="Times New Roman"/>
          <w:highlight w:val="yellow"/>
        </w:rPr>
        <w:t>a few</w:t>
      </w:r>
      <w:r w:rsidRPr="00340CA3">
        <w:rPr>
          <w:rFonts w:ascii="Times New Roman" w:hAnsi="Times New Roman" w:cs="Times New Roman"/>
          <w:highlight w:val="yellow"/>
        </w:rPr>
        <w:t xml:space="preserve"> phenolic derivatives (2-methyl phenol, 3-methyl phenol, 2-methoxy phenol)</w:t>
      </w:r>
      <w:r w:rsidR="00340CA3" w:rsidRPr="00340CA3">
        <w:rPr>
          <w:rFonts w:ascii="Times New Roman" w:hAnsi="Times New Roman" w:cs="Times New Roman"/>
          <w:highlight w:val="yellow"/>
        </w:rPr>
        <w:t xml:space="preserve"> were investigated</w:t>
      </w:r>
      <w:r w:rsidRPr="00340CA3">
        <w:rPr>
          <w:rFonts w:ascii="Times New Roman" w:hAnsi="Times New Roman" w:cs="Times New Roman"/>
          <w:highlight w:val="yellow"/>
        </w:rPr>
        <w:t xml:space="preserve"> in water samples from the Shitalakshya river and Dhaka City Corporation's water supply system.</w:t>
      </w:r>
      <w:r w:rsidRPr="0060265A">
        <w:rPr>
          <w:rFonts w:ascii="Times New Roman" w:hAnsi="Times New Roman" w:cs="Times New Roman"/>
        </w:rPr>
        <w:t xml:space="preserve"> Sixteen water samples were collected from five sampling sites along the Shitalakshya river (including surface and 60 cm depth samples) and seven locations within Dhaka city's water distribution network. Analysis was performed using Gas Chromatography-Mass Spectrometry (GC-MS) following liquid-liquid extraction with dichloromethane. </w:t>
      </w:r>
      <w:r w:rsidR="00340CA3" w:rsidRPr="00C301B5">
        <w:rPr>
          <w:rFonts w:ascii="Times New Roman" w:hAnsi="Times New Roman" w:cs="Times New Roman"/>
          <w:highlight w:val="yellow"/>
        </w:rPr>
        <w:t>P</w:t>
      </w:r>
      <w:r w:rsidRPr="00C301B5">
        <w:rPr>
          <w:rFonts w:ascii="Times New Roman" w:hAnsi="Times New Roman" w:cs="Times New Roman"/>
          <w:highlight w:val="yellow"/>
        </w:rPr>
        <w:t>henol concentrations</w:t>
      </w:r>
      <w:r w:rsidR="00340CA3" w:rsidRPr="00C301B5">
        <w:rPr>
          <w:rFonts w:ascii="Times New Roman" w:hAnsi="Times New Roman" w:cs="Times New Roman"/>
          <w:highlight w:val="yellow"/>
        </w:rPr>
        <w:t xml:space="preserve"> were found</w:t>
      </w:r>
      <w:r w:rsidRPr="00C301B5">
        <w:rPr>
          <w:rFonts w:ascii="Times New Roman" w:hAnsi="Times New Roman" w:cs="Times New Roman"/>
          <w:highlight w:val="yellow"/>
        </w:rPr>
        <w:t xml:space="preserve"> ranging from &lt;0.0003 ppb (below </w:t>
      </w:r>
      <w:r w:rsidR="004E4A25" w:rsidRPr="00C301B5">
        <w:rPr>
          <w:rFonts w:ascii="Times New Roman" w:hAnsi="Times New Roman" w:cs="Times New Roman"/>
          <w:highlight w:val="yellow"/>
        </w:rPr>
        <w:t xml:space="preserve">minimum </w:t>
      </w:r>
      <w:r w:rsidRPr="00C301B5">
        <w:rPr>
          <w:rFonts w:ascii="Times New Roman" w:hAnsi="Times New Roman" w:cs="Times New Roman"/>
          <w:highlight w:val="yellow"/>
        </w:rPr>
        <w:t xml:space="preserve">detection limit) to 1.25 ppb, with the highest levels detected in the 60 cm depth water at </w:t>
      </w:r>
      <w:proofErr w:type="spellStart"/>
      <w:r w:rsidRPr="00C301B5">
        <w:rPr>
          <w:rFonts w:ascii="Times New Roman" w:hAnsi="Times New Roman" w:cs="Times New Roman"/>
          <w:highlight w:val="yellow"/>
        </w:rPr>
        <w:t>Siddirgonj</w:t>
      </w:r>
      <w:proofErr w:type="spellEnd"/>
      <w:r w:rsidRPr="00C301B5">
        <w:rPr>
          <w:rFonts w:ascii="Times New Roman" w:hAnsi="Times New Roman" w:cs="Times New Roman"/>
          <w:highlight w:val="yellow"/>
        </w:rPr>
        <w:t xml:space="preserve"> </w:t>
      </w:r>
      <w:proofErr w:type="spellStart"/>
      <w:r w:rsidRPr="00C301B5">
        <w:rPr>
          <w:rFonts w:ascii="Times New Roman" w:hAnsi="Times New Roman" w:cs="Times New Roman"/>
          <w:highlight w:val="yellow"/>
        </w:rPr>
        <w:t>Salurghat</w:t>
      </w:r>
      <w:proofErr w:type="spellEnd"/>
      <w:r w:rsidRPr="00C301B5">
        <w:rPr>
          <w:rFonts w:ascii="Times New Roman" w:hAnsi="Times New Roman" w:cs="Times New Roman"/>
          <w:highlight w:val="yellow"/>
        </w:rPr>
        <w:t xml:space="preserve"> station</w:t>
      </w:r>
      <w:r w:rsidR="00C301B5" w:rsidRPr="00C301B5">
        <w:rPr>
          <w:rFonts w:ascii="Times New Roman" w:hAnsi="Times New Roman" w:cs="Times New Roman"/>
          <w:highlight w:val="yellow"/>
        </w:rPr>
        <w:t xml:space="preserve"> whereas </w:t>
      </w:r>
      <w:r w:rsidRPr="00C301B5">
        <w:rPr>
          <w:rFonts w:ascii="Times New Roman" w:hAnsi="Times New Roman" w:cs="Times New Roman"/>
          <w:highlight w:val="yellow"/>
        </w:rPr>
        <w:t xml:space="preserve">3-methyl phenol exhibited the highest concentration among all investigated compounds, reaching 2.73 ppb at the surface water of </w:t>
      </w:r>
      <w:proofErr w:type="spellStart"/>
      <w:r w:rsidRPr="00C301B5">
        <w:rPr>
          <w:rFonts w:ascii="Times New Roman" w:hAnsi="Times New Roman" w:cs="Times New Roman"/>
          <w:highlight w:val="yellow"/>
        </w:rPr>
        <w:t>Siddirgonj</w:t>
      </w:r>
      <w:proofErr w:type="spellEnd"/>
      <w:r w:rsidRPr="00C301B5">
        <w:rPr>
          <w:rFonts w:ascii="Times New Roman" w:hAnsi="Times New Roman" w:cs="Times New Roman"/>
          <w:highlight w:val="yellow"/>
        </w:rPr>
        <w:t xml:space="preserve"> </w:t>
      </w:r>
      <w:proofErr w:type="spellStart"/>
      <w:r w:rsidRPr="00C301B5">
        <w:rPr>
          <w:rFonts w:ascii="Times New Roman" w:hAnsi="Times New Roman" w:cs="Times New Roman"/>
          <w:highlight w:val="yellow"/>
        </w:rPr>
        <w:t>Salurghat</w:t>
      </w:r>
      <w:proofErr w:type="spellEnd"/>
      <w:r w:rsidRPr="00C301B5">
        <w:rPr>
          <w:rFonts w:ascii="Times New Roman" w:hAnsi="Times New Roman" w:cs="Times New Roman"/>
          <w:highlight w:val="yellow"/>
        </w:rPr>
        <w:t xml:space="preserve"> station.</w:t>
      </w:r>
      <w:r w:rsidRPr="0060265A">
        <w:rPr>
          <w:rFonts w:ascii="Times New Roman" w:hAnsi="Times New Roman" w:cs="Times New Roman"/>
        </w:rPr>
        <w:t xml:space="preserve"> In tap water samples, phenol was detected in </w:t>
      </w:r>
      <w:proofErr w:type="spellStart"/>
      <w:r w:rsidRPr="0060265A">
        <w:rPr>
          <w:rFonts w:ascii="Times New Roman" w:hAnsi="Times New Roman" w:cs="Times New Roman"/>
        </w:rPr>
        <w:t>Fakirapool</w:t>
      </w:r>
      <w:proofErr w:type="spellEnd"/>
      <w:r w:rsidRPr="0060265A">
        <w:rPr>
          <w:rFonts w:ascii="Times New Roman" w:hAnsi="Times New Roman" w:cs="Times New Roman"/>
        </w:rPr>
        <w:t xml:space="preserve"> (0.5 ppb) and </w:t>
      </w:r>
      <w:proofErr w:type="spellStart"/>
      <w:r w:rsidRPr="0060265A">
        <w:rPr>
          <w:rFonts w:ascii="Times New Roman" w:hAnsi="Times New Roman" w:cs="Times New Roman"/>
        </w:rPr>
        <w:t>Segunbagicha</w:t>
      </w:r>
      <w:proofErr w:type="spellEnd"/>
      <w:r w:rsidRPr="0060265A">
        <w:rPr>
          <w:rFonts w:ascii="Times New Roman" w:hAnsi="Times New Roman" w:cs="Times New Roman"/>
        </w:rPr>
        <w:t xml:space="preserve"> (0.24 ppb) regions. The recovery rates ranged from 54.24% to 96.12% for the investigated compounds. </w:t>
      </w:r>
      <w:r w:rsidR="00F22F49" w:rsidRPr="0060265A">
        <w:rPr>
          <w:rFonts w:ascii="Times New Roman" w:hAnsi="Times New Roman" w:cs="Times New Roman"/>
        </w:rPr>
        <w:t>Although most concentrations were below permissible limits, the detection of these carcinogenic compounds in drinking water sources calls for continued monitoring and identification of their sources.</w:t>
      </w:r>
    </w:p>
    <w:p w14:paraId="079B00BF"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b/>
          <w:bCs/>
        </w:rPr>
        <w:t>Keywords:</w:t>
      </w:r>
      <w:r w:rsidRPr="0060265A">
        <w:rPr>
          <w:rFonts w:ascii="Times New Roman" w:hAnsi="Times New Roman" w:cs="Times New Roman"/>
        </w:rPr>
        <w:t xml:space="preserve"> Phenolic compounds, Water contamination, Shitalakshya river, GC-MS analysis, Environmental monitoring</w:t>
      </w:r>
    </w:p>
    <w:p w14:paraId="6078515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1. Introduction</w:t>
      </w:r>
    </w:p>
    <w:p w14:paraId="02D63C8C" w14:textId="3281D364" w:rsidR="00731F68" w:rsidRPr="0060265A" w:rsidRDefault="003D7DF0" w:rsidP="0094379E">
      <w:pPr>
        <w:spacing w:line="480" w:lineRule="auto"/>
        <w:jc w:val="both"/>
        <w:rPr>
          <w:rFonts w:ascii="Times New Roman" w:hAnsi="Times New Roman" w:cs="Times New Roman"/>
        </w:rPr>
      </w:pPr>
      <w:r w:rsidRPr="0060265A">
        <w:rPr>
          <w:rFonts w:ascii="Times New Roman" w:hAnsi="Times New Roman" w:cs="Times New Roman"/>
        </w:rPr>
        <w:t xml:space="preserve">Water contamination by phenolic compounds represents a critical environmental challenge in Bangladesh's rapidly industrializing river systems and urban regions, and Dhaka is </w:t>
      </w:r>
      <w:r w:rsidR="00101262" w:rsidRPr="0060265A">
        <w:rPr>
          <w:rFonts w:ascii="Times New Roman" w:hAnsi="Times New Roman" w:cs="Times New Roman"/>
        </w:rPr>
        <w:t>its center piece</w:t>
      </w:r>
      <w:r w:rsidRPr="0060265A">
        <w:rPr>
          <w:rFonts w:ascii="Times New Roman" w:hAnsi="Times New Roman" w:cs="Times New Roman"/>
        </w:rPr>
        <w:t>.</w:t>
      </w:r>
      <w:r w:rsidR="002F5F9E">
        <w:rPr>
          <w:rFonts w:ascii="Times New Roman" w:hAnsi="Times New Roman" w:cs="Times New Roman"/>
        </w:rPr>
        <w:fldChar w:fldCharType="begin"/>
      </w:r>
      <w:r w:rsidR="002F5F9E">
        <w:rPr>
          <w:rFonts w:ascii="Times New Roman" w:hAnsi="Times New Roman" w:cs="Times New Roman"/>
        </w:rPr>
        <w:instrText xml:space="preserve"> ADDIN ZOTERO_ITEM CSL_CITATION {"citationID":"quJ4EHe7","properties":{"formattedCitation":"\\super 1\\nosupersub{}","plainCitation":"1","noteIndex":0},"citationItems":[{"id":1476,"uris":["http://zotero.org/users/13122947/items/KHDSWRC5"],"itemData":{"id":1476,"type":"article-journal","abstract":"Rapid urbanization and economic development caused urban river pollution globally. In the developing countries' megapolis, the situation is especially critical in response to the United Nation's sustainable development goal for 2030. Dhaka, Bangladesh, is one of the most densely populated cities in the world. Around 21 million people are living in this city of 1464 km2. Currently, 98% of untreated domestic sewage as well as significant amounts of industrial wastewater discharge from over 7000 industries are contributing to the presence of black and foul water in the urban rivers. In this study, a driving force-impact-challenge-response (DICR) framework is formed to create a big picture of urban river pollution situation, which incorporates nine factors of social, environmental, and governmental aspects. Using this framework, a comparative study was performed between Dhaka rivers and other rivers in developing countries with successful rehabilitation experiences. Accordingly, a strategy for Dhaka's urban river pollution control was developed, which included improvement of sewerage systems, appropriate planning of industrial enterprises, construction of hydraulic structures to modify and improve the water flow, and an efficient management framework and finance investments for river rehabilitation. The key actions necessary to further improve the river water quality in the far future are also suggested, under the condition that dry-weather black and foul occurrence in the Dhaka rivers could be eliminated. The river assessment framework and associated strategies may also help policymakers, the government, and researchers to develop a plan for the rehabilitation of seriously polluted rivers in other developing countries.","container-title":"Journal of Cleaner Production","DOI":"10.1016/j.jclepro.2021.129040","ISSN":"0959-6526","journalAbbreviation":"Journal of Cleaner Production","page":"129040","source":"ScienceDirect","title":"Urban river pollution in the densely populated city of Dhaka, Bangladesh: Big picture and rehabilitation experience from other developing countries","title-short":"Urban river pollution in the densely populated city of Dhaka, Bangladesh","volume":"321","author":[{"family":"Yin","given":"Hailong"},{"family":"Islam","given":"Md Sahidul"},{"family":"Ju","given":"Mengdie"}],"issued":{"date-parts":[["2021",10,25]]}}}],"schema":"https://github.com/citation-style-language/schema/raw/master/csl-citation.json"} </w:instrText>
      </w:r>
      <w:r w:rsidR="002F5F9E">
        <w:rPr>
          <w:rFonts w:ascii="Times New Roman" w:hAnsi="Times New Roman" w:cs="Times New Roman"/>
        </w:rPr>
        <w:fldChar w:fldCharType="separate"/>
      </w:r>
      <w:r w:rsidR="002F5F9E" w:rsidRPr="002F5F9E">
        <w:rPr>
          <w:rFonts w:ascii="Times New Roman" w:hAnsi="Times New Roman" w:cs="Times New Roman"/>
          <w:kern w:val="0"/>
          <w:vertAlign w:val="superscript"/>
        </w:rPr>
        <w:t>1</w:t>
      </w:r>
      <w:r w:rsidR="002F5F9E">
        <w:rPr>
          <w:rFonts w:ascii="Times New Roman" w:hAnsi="Times New Roman" w:cs="Times New Roman"/>
        </w:rPr>
        <w:fldChar w:fldCharType="end"/>
      </w:r>
      <w:r w:rsidRPr="0060265A">
        <w:rPr>
          <w:rFonts w:ascii="Times New Roman" w:hAnsi="Times New Roman" w:cs="Times New Roman"/>
        </w:rPr>
        <w:t xml:space="preserve"> The Shitalakshya </w:t>
      </w:r>
      <w:r w:rsidR="00A67A57">
        <w:rPr>
          <w:rFonts w:ascii="Times New Roman" w:hAnsi="Times New Roman" w:cs="Times New Roman"/>
        </w:rPr>
        <w:t>r</w:t>
      </w:r>
      <w:r w:rsidRPr="0060265A">
        <w:rPr>
          <w:rFonts w:ascii="Times New Roman" w:hAnsi="Times New Roman" w:cs="Times New Roman"/>
        </w:rPr>
        <w:t>iver serves as a vital water source for Dhaka's metropolitan population through the Dhaka Water Supply and Sewerage Authority (WASA) treatment and distribution system.</w:t>
      </w:r>
      <w:r w:rsidR="002F5F9E">
        <w:rPr>
          <w:rFonts w:ascii="Times New Roman" w:hAnsi="Times New Roman" w:cs="Times New Roman"/>
        </w:rPr>
        <w:fldChar w:fldCharType="begin"/>
      </w:r>
      <w:r w:rsidR="002F5F9E">
        <w:rPr>
          <w:rFonts w:ascii="Times New Roman" w:hAnsi="Times New Roman" w:cs="Times New Roman"/>
        </w:rPr>
        <w:instrText xml:space="preserve"> ADDIN ZOTERO_ITEM CSL_CITATION {"citationID":"PjWPHujP","properties":{"formattedCitation":"\\super 2\\nosupersub{}","plainCitation":"2","noteIndex":0},"citationItems":[{"id":1474,"uris":["http://zotero.org/users/13122947/items/X92AJ3JK"],"itemData":{"id":1474,"type":"article-journal","abstract":"Dhaka is the largest and fastest-growing urban city in Bangladesh with a population density of 44,500/km&lt;sup&gt;2&lt;/sup&gt;. Dhaka Water Supply and Sewerage Authority (DWASA) is the sole legal entity to develop and maintain a water supply system for city people. 78% DWASA water comes from underground—which leads to incremental depletion of groundwater. In this condition, reducing groundwater dependence and switching to surface water is the only way forward. Growing and increasingly wealthier population, climate change and the urbanization process deteriorate the Shitalakshya River which is the surface water source of DWASA. The purpose of this study was to investigate the DWASA supplied water quality around Dhaka city. Physicochemical and microbiological Parameters were analyzed by American Public Health Association (APHA) standard methods. The measured pH value (6.58-7.03) and Dissolved Oxygen (DO) value (6.10-7.50 mg/L) of samples indicate safe potable water. Calcium and Magnesium were found at a significant level. Both of these elements are essential for the human body. There were no heavy metals contamination in water supplied by DWASA. Total Coliforms and Fecal Coliforms of all samples showed less than 0.2 MPN/mL (most probable number &lt;0.2 indicates absence of test organism in 1 mL). Total Viable Count (TVC) of all samples were less than 100 cfu/mL. The observed result was compared to acceptable limit of drinking water of Bangladesh Standards and Testing Institution (BSTI) and Environment Conservation Rules, 1997, Bangladesh guideline. This study demonstrated that in general the potable water quality status of Dhaka city ranged from excellent to good.","container-title":"American Journal of Biological and Environmental Statistics","DOI":"10.11648/j.ajbes.20200601.11","ISSN":"2471-979X","issue":"1","journalAbbreviation":"Am. J. Biol. Environ. Stat.","language":"En","license":"2020 The Author(s)","page":"1-6","publisher":"Science Publishing Group","source":"www.sciencepublishinggroup.com","title":"Physicochemical and Microbiological Quality of Potable Water Supplied by DWASA in Dhaka City of Bangladesh","volume":"6","author":[{"family":"Jamal","given":"A. H. M. Shofiul Islam Molla"},{"family":"Ahsan","given":"Md Aminul"},{"family":"Ahmed","given":"Shamim"},{"family":"Akter","given":"Shakila"},{"family":"Sultana","given":"Rokaia"},{"family":"Nahar","given":"Aynun"},{"family":"Uddin","given":"Md Ripaj"}],"issued":{"date-parts":[["2020",2]]}}}],"schema":"https://github.com/citation-style-language/schema/raw/master/csl-citation.json"} </w:instrText>
      </w:r>
      <w:r w:rsidR="002F5F9E">
        <w:rPr>
          <w:rFonts w:ascii="Times New Roman" w:hAnsi="Times New Roman" w:cs="Times New Roman"/>
        </w:rPr>
        <w:fldChar w:fldCharType="separate"/>
      </w:r>
      <w:r w:rsidR="002F5F9E" w:rsidRPr="002F5F9E">
        <w:rPr>
          <w:rFonts w:ascii="Times New Roman" w:hAnsi="Times New Roman" w:cs="Times New Roman"/>
          <w:kern w:val="0"/>
          <w:vertAlign w:val="superscript"/>
        </w:rPr>
        <w:t>2</w:t>
      </w:r>
      <w:r w:rsidR="002F5F9E">
        <w:rPr>
          <w:rFonts w:ascii="Times New Roman" w:hAnsi="Times New Roman" w:cs="Times New Roman"/>
        </w:rPr>
        <w:fldChar w:fldCharType="end"/>
      </w:r>
      <w:r w:rsidRPr="0060265A">
        <w:rPr>
          <w:rFonts w:ascii="Times New Roman" w:hAnsi="Times New Roman" w:cs="Times New Roman"/>
        </w:rPr>
        <w:t xml:space="preserve"> The Shitalakshya River, historically renowned for its clear and cool waters that once supported the famous muslin industry, now faces significant </w:t>
      </w:r>
      <w:r w:rsidR="00F55750" w:rsidRPr="0060265A">
        <w:rPr>
          <w:rFonts w:ascii="Times New Roman" w:hAnsi="Times New Roman" w:cs="Times New Roman"/>
        </w:rPr>
        <w:t xml:space="preserve">PAHs </w:t>
      </w:r>
      <w:r w:rsidRPr="0060265A">
        <w:rPr>
          <w:rFonts w:ascii="Times New Roman" w:hAnsi="Times New Roman" w:cs="Times New Roman"/>
        </w:rPr>
        <w:t>pollution pressures from extensive industrial development along its banks.</w:t>
      </w:r>
      <w:r w:rsidR="002F5F9E">
        <w:rPr>
          <w:rFonts w:ascii="Times New Roman" w:hAnsi="Times New Roman" w:cs="Times New Roman"/>
        </w:rPr>
        <w:fldChar w:fldCharType="begin"/>
      </w:r>
      <w:r w:rsidR="002F5F9E">
        <w:rPr>
          <w:rFonts w:ascii="Times New Roman" w:hAnsi="Times New Roman" w:cs="Times New Roman"/>
        </w:rPr>
        <w:instrText xml:space="preserve"> ADDIN ZOTERO_ITEM CSL_CITATION {"citationID":"81xd5fdf","properties":{"formattedCitation":"\\super 3\\nosupersub{}","plainCitation":"3","noteIndex":0},"citationItems":[{"id":1478,"uris":["http://zotero.org/users/13122947/items/B95NWP3L"],"itemData":{"id":1478,"type":"article-journal","abstract":"The Shitalakshya River, vital to the Dhaka district, faces severe pollution challenges due to industrial discharges, urban runoff, and other anthropogenic activities. This study investigated the concentration of polycyclic aromatic hydrocarbons (PAHs) and heavy metals in the river water, utilizing GC–MS/MS and ICP-MS techniques. The results revealed a total PAH concentration ranging from 4.97 to 5.87 ng/mL, with 3-ring PAHs being the most prevalent. Heavy metals such as Fe, As, Ni, and Zn were found in significant concentrations, exceeding international standards for drinking water and aquatic life. The ecological risk assessment identified benzo(b)fluoranthene, benzo(k)fluoranthene, and indeno(1,2,3-cd)pyrene as the highest threats to aquatic organisms. Health risk assessments indicated substantial risks from dermal and ingestion exposures, particularly due to arsenic, highlighting potential long-term health implications for local residents. The study underscores the urgent need for comprehensive monitoring, pollution source identification, and stringent regulatory measures to mitigate these risks.","container-title":"Environmental Monitoring and Assessment","DOI":"10.1007/s10661-025-13750-y","ISSN":"1573-2959","issue":"3","journalAbbreviation":"Environ Monit Assess","language":"en","page":"282","source":"Springer Link","title":"Assessment of polycyclic aromatic hydrocarbons (PAHs) and heavy metal contamination in Shitalakshya River water: ecological and health risk implications","title-short":"Assessment of polycyclic aromatic hydrocarbons (PAHs) and heavy metal contamination in Shitalakshya River water","volume":"197","author":[{"family":"Hasan","given":"G. M. M. Anwarul"},{"family":"Rinky","given":"Farhana"},{"family":"Ahmed","given":"Khondoker Shahin"},{"family":"Sikdar","given":"Kiron"},{"family":"Moniruzzaman","given":"Mohammad"}],"issued":{"date-parts":[["2025",2,13]]}}}],"schema":"https://github.com/citation-style-language/schema/raw/master/csl-citation.json"} </w:instrText>
      </w:r>
      <w:r w:rsidR="002F5F9E">
        <w:rPr>
          <w:rFonts w:ascii="Times New Roman" w:hAnsi="Times New Roman" w:cs="Times New Roman"/>
        </w:rPr>
        <w:fldChar w:fldCharType="separate"/>
      </w:r>
      <w:r w:rsidR="002F5F9E" w:rsidRPr="002F5F9E">
        <w:rPr>
          <w:rFonts w:ascii="Times New Roman" w:hAnsi="Times New Roman" w:cs="Times New Roman"/>
          <w:kern w:val="0"/>
          <w:vertAlign w:val="superscript"/>
        </w:rPr>
        <w:t>3</w:t>
      </w:r>
      <w:r w:rsidR="002F5F9E">
        <w:rPr>
          <w:rFonts w:ascii="Times New Roman" w:hAnsi="Times New Roman" w:cs="Times New Roman"/>
        </w:rPr>
        <w:fldChar w:fldCharType="end"/>
      </w:r>
      <w:r w:rsidRPr="0060265A">
        <w:rPr>
          <w:rFonts w:ascii="Times New Roman" w:hAnsi="Times New Roman" w:cs="Times New Roman"/>
        </w:rPr>
        <w:t xml:space="preserve"> The dual role, as both an industrial waste receptor and a primary drinking water source, creates a particularly acute public health concern</w:t>
      </w:r>
      <w:r w:rsidR="00F55750" w:rsidRPr="0060265A">
        <w:rPr>
          <w:rFonts w:ascii="Times New Roman" w:hAnsi="Times New Roman" w:cs="Times New Roman"/>
        </w:rPr>
        <w:t>, particularly from phenolic derivative compounds</w:t>
      </w:r>
      <w:r w:rsidRPr="0060265A">
        <w:rPr>
          <w:rFonts w:ascii="Times New Roman" w:hAnsi="Times New Roman" w:cs="Times New Roman"/>
        </w:rPr>
        <w:t xml:space="preserve">.  </w:t>
      </w:r>
    </w:p>
    <w:p w14:paraId="6FDD7F94" w14:textId="4E08AC18" w:rsidR="00731F68"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Phenolic compounds and their derivatives are widespread environmental pollutants originating from both natural and anthropogenic sources.</w:t>
      </w:r>
      <w:r w:rsidR="002F5F9E">
        <w:rPr>
          <w:rFonts w:ascii="Times New Roman" w:hAnsi="Times New Roman" w:cs="Times New Roman"/>
        </w:rPr>
        <w:fldChar w:fldCharType="begin"/>
      </w:r>
      <w:r w:rsidR="002F5F9E">
        <w:rPr>
          <w:rFonts w:ascii="Times New Roman" w:hAnsi="Times New Roman" w:cs="Times New Roman"/>
        </w:rPr>
        <w:instrText xml:space="preserve"> ADDIN ZOTERO_ITEM CSL_CITATION {"citationID":"6UdrwODu","properties":{"formattedCitation":"\\super 4\\nosupersub{}","plainCitation":"4","noteIndex":0},"citationItems":[{"id":1449,"uris":["http://zotero.org/users/13122947/items/D4WE3BVD"],"itemData":{"id":1449,"type":"article-journal","abstract":"Phenolic derivatives are among the most important contaminants present in the environment. These compounds are used in several industrial processes to manufacture chemicals such as pesticides, explosives, drugs and dyes. They also are used in the bleaching process of paper manufacturing. Apart from these sources, phenolic compounds have substantial applications in agriculture as herbicides, insecticides and fungicides. However, phenolic compounds are not only generated by human activity, but they are also formed naturally, e.g., during the decomposition of leaves or wood. As a result of these applications, they are found in soils and sediments and this often leads to wastewater and ground water contamination. Owing to their high toxicity and persistence in the environment, both, the US Environmental Protection Agency (EPA) and the European Union have included some of them in their lists of priority pollutants. Current standard methods of phenolic compounds analysis in water samples are based on liquid–liquid extraction (LLE) while Soxhlet extraction is the most used technique for isolating phenols from solid matrices. However, these techniques require extensive cleanup procedures that are time-intensive and involve expensive and hazardous organic solvents, which are undesirable for health and disposal reasons. In the last years, the use of news methodologies such as solid-phase extraction (SPE) and solid-phase microextraction (SPME) have increased for the extraction of phenolic compounds from liquid samples. In the case of solid samples, microwave assisted extraction (MAE) is demonstrated to be an efficient technique for the extraction of these compounds. In this work we review the developed methods in the extraction and determination of phenolic derivatives in different types of environmental matrices such as water, sediments and soils. Moreover, we present the new approach in the use of micellar media coupled with SPME process for the extraction of phenolic compounds. The advantages of micellar media over conventional extractants are reduction of organic solvent, low cost, easy handling and shorter time procedures.","container-title":"Molecules","DOI":"10.3390/molecules14010298","ISSN":"1420-3049","issue":"1","journalAbbreviation":"Molecules","language":"en","license":"https://creativecommons.org/licenses/by/3.0/","page":"298-320","source":"DOI.org (Crossref)","title":"Methodologies for the Extraction of Phenolic Compounds from Environmental Samples: New Approaches","title-short":"Methodologies for the Extraction of Phenolic Compounds from Environmental Samples","volume":"14","author":[{"family":"Mahugo Santana","given":"Cristina"},{"family":"Sosa Ferrera","given":"Zoraida"},{"family":"Esther Torres Padrón","given":"M."},{"family":"Juan Santana Rodríguez","given":"José"}],"issued":{"date-parts":[["2009",1,9]]}}}],"schema":"https://github.com/citation-style-language/schema/raw/master/csl-citation.json"} </w:instrText>
      </w:r>
      <w:r w:rsidR="002F5F9E">
        <w:rPr>
          <w:rFonts w:ascii="Times New Roman" w:hAnsi="Times New Roman" w:cs="Times New Roman"/>
        </w:rPr>
        <w:fldChar w:fldCharType="separate"/>
      </w:r>
      <w:r w:rsidR="002F5F9E" w:rsidRPr="002F5F9E">
        <w:rPr>
          <w:rFonts w:ascii="Times New Roman" w:hAnsi="Times New Roman" w:cs="Times New Roman"/>
          <w:kern w:val="0"/>
          <w:vertAlign w:val="superscript"/>
        </w:rPr>
        <w:t>4</w:t>
      </w:r>
      <w:r w:rsidR="002F5F9E">
        <w:rPr>
          <w:rFonts w:ascii="Times New Roman" w:hAnsi="Times New Roman" w:cs="Times New Roman"/>
        </w:rPr>
        <w:fldChar w:fldCharType="end"/>
      </w:r>
      <w:r w:rsidRPr="0060265A">
        <w:rPr>
          <w:rFonts w:ascii="Times New Roman" w:hAnsi="Times New Roman" w:cs="Times New Roman"/>
        </w:rPr>
        <w:t xml:space="preserve"> </w:t>
      </w:r>
      <w:r w:rsidR="0094379E" w:rsidRPr="0060265A">
        <w:rPr>
          <w:rFonts w:ascii="Times New Roman" w:hAnsi="Times New Roman" w:cs="Times New Roman"/>
        </w:rPr>
        <w:t>Phenolic compounds and their derivatives represent significant environmental contaminants originating from diverse industrial sources including synthetic resins, paper manufacturing, petroleum refining, pharmaceutical production, and agricultural applications as pesticides</w:t>
      </w:r>
      <w:r w:rsidRPr="0060265A">
        <w:rPr>
          <w:rFonts w:ascii="Times New Roman" w:hAnsi="Times New Roman" w:cs="Times New Roman"/>
        </w:rPr>
        <w:t>.</w:t>
      </w:r>
      <w:r w:rsidR="002F5F9E">
        <w:rPr>
          <w:rFonts w:ascii="Times New Roman" w:hAnsi="Times New Roman" w:cs="Times New Roman"/>
        </w:rPr>
        <w:fldChar w:fldCharType="begin"/>
      </w:r>
      <w:r w:rsidR="002F5F9E">
        <w:rPr>
          <w:rFonts w:ascii="Times New Roman" w:hAnsi="Times New Roman" w:cs="Times New Roman"/>
        </w:rPr>
        <w:instrText xml:space="preserve"> ADDIN ZOTERO_ITEM CSL_CITATION {"citationID":"eoWhgdQm","properties":{"formattedCitation":"\\super 4,5\\nosupersub{}","plainCitation":"4,5","noteIndex":0},"citationItems":[{"id":1449,"uris":["http://zotero.org/users/13122947/items/D4WE3BVD"],"itemData":{"id":1449,"type":"article-journal","abstract":"Phenolic derivatives are among the most important contaminants present in the environment. These compounds are used in several industrial processes to manufacture chemicals such as pesticides, explosives, drugs and dyes. They also are used in the bleaching process of paper manufacturing. Apart from these sources, phenolic compounds have substantial applications in agriculture as herbicides, insecticides and fungicides. However, phenolic compounds are not only generated by human activity, but they are also formed naturally, e.g., during the decomposition of leaves or wood. As a result of these applications, they are found in soils and sediments and this often leads to wastewater and ground water contamination. Owing to their high toxicity and persistence in the environment, both, the US Environmental Protection Agency (EPA) and the European Union have included some of them in their lists of priority pollutants. Current standard methods of phenolic compounds analysis in water samples are based on liquid–liquid extraction (LLE) while Soxhlet extraction is the most used technique for isolating phenols from solid matrices. However, these techniques require extensive cleanup procedures that are time-intensive and involve expensive and hazardous organic solvents, which are undesirable for health and disposal reasons. In the last years, the use of news methodologies such as solid-phase extraction (SPE) and solid-phase microextraction (SPME) have increased for the extraction of phenolic compounds from liquid samples. In the case of solid samples, microwave assisted extraction (MAE) is demonstrated to be an efficient technique for the extraction of these compounds. In this work we review the developed methods in the extraction and determination of phenolic derivatives in different types of environmental matrices such as water, sediments and soils. Moreover, we present the new approach in the use of micellar media coupled with SPME process for the extraction of phenolic compounds. The advantages of micellar media over conventional extractants are reduction of organic solvent, low cost, easy handling and shorter time procedures.","container-title":"Molecules","DOI":"10.3390/molecules14010298","ISSN":"1420-3049","issue":"1","journalAbbreviation":"Molecules","language":"en","license":"https://creativecommons.org/licenses/by/3.0/","page":"298-320","source":"DOI.org (Crossref)","title":"Methodologies for the Extraction of Phenolic Compounds from Environmental Samples: New Approaches","title-short":"Methodologies for the Extraction of Phenolic Compounds from Environmental Samples","volume":"14","author":[{"family":"Mahugo Santana","given":"Cristina"},{"family":"Sosa Ferrera","given":"Zoraida"},{"family":"Esther Torres Padrón","given":"M."},{"family":"Juan Santana Rodríguez","given":"José"}],"issued":{"date-parts":[["2009",1,9]]}}},{"id":1450,"uris":["http://zotero.org/users/13122947/items/TFPD6VYU"],"itemData":{"id":1450,"type":"article-journal","abstract":"&lt;p&gt;Wastewater from various types of industries such as synthetic resins, plywood industries, paper and pulp, gas and coke oven plants, paints, coal gas, tanning, textile, plastic, rubber, pharmaceutical, petroleum and mine discharges, contain different types of phenols. Phenolic compounds are toxic substances and some are known or suspected carcinogens. Therefore it is important to remove phenol and phenolic compounds from contaminated industrial aqueous streams before discharged into any water bodies. Adsorption of phenol and its derivatives from aqueous solution by activated carbon is one of the most investigated of all liquid phase applications of carbon adsorbents. Several adsorbents have been used for treatment of wastewater and removal of phenolic compounds. Literature contains various adsorption processes and adsorbents such as pistachio nut shell ash, Moringa peregrina tree shell ash, agricultural fibers, red mud, low cost clay, olive mill waste, natural zeolites, rubber seed coat, peat, fly ash, bentonite and &amp;hellip; which have been used for the removal of phenol and its derivatives. Any of chemical, biological and physical treatment processes has its own advantages and disadvantages. It is worth mentioning that economic aspects of these processes are important, for example biosorption were found to be effective methods with scope for further research in this field in terms of cost effectiveness and regeneration. At present study various adsorbents used by the authors of this article and other researchers for phenol and its derivatives from aqueous environments have been reported and summarized. Additionally, more research is needed to find the practical utility of low-cost adsorbents on commercial scale.&lt;/p&gt;","container-title":"Global NEST Journal","DOI":"10.30955/gnj.001709","ISSN":"1790-7632, 2241-777X","issue":"1","page":"146-163","source":"DOI.org (Crossref)","title":"Application of adsorption process for phenolic compounds removal from aqueous environments: A systematic review","title-short":"Application of adsorption process for phenolic compounds removal from aqueous environments","volume":"18","issued":{"date-parts":[["2016",1,29]]}}}],"schema":"https://github.com/citation-style-language/schema/raw/master/csl-citation.json"} </w:instrText>
      </w:r>
      <w:r w:rsidR="002F5F9E">
        <w:rPr>
          <w:rFonts w:ascii="Times New Roman" w:hAnsi="Times New Roman" w:cs="Times New Roman"/>
        </w:rPr>
        <w:fldChar w:fldCharType="separate"/>
      </w:r>
      <w:r w:rsidR="002F5F9E" w:rsidRPr="002F5F9E">
        <w:rPr>
          <w:rFonts w:ascii="Times New Roman" w:hAnsi="Times New Roman" w:cs="Times New Roman"/>
          <w:kern w:val="0"/>
          <w:vertAlign w:val="superscript"/>
        </w:rPr>
        <w:t>4,5</w:t>
      </w:r>
      <w:r w:rsidR="002F5F9E">
        <w:rPr>
          <w:rFonts w:ascii="Times New Roman" w:hAnsi="Times New Roman" w:cs="Times New Roman"/>
        </w:rPr>
        <w:fldChar w:fldCharType="end"/>
      </w:r>
      <w:r w:rsidRPr="0060265A">
        <w:rPr>
          <w:rFonts w:ascii="Times New Roman" w:hAnsi="Times New Roman" w:cs="Times New Roman"/>
        </w:rPr>
        <w:t xml:space="preserve"> Due to their toxicity and carcinogenic properties, phenolic compounds </w:t>
      </w:r>
      <w:r w:rsidR="00CC563D" w:rsidRPr="0060265A">
        <w:rPr>
          <w:rFonts w:ascii="Times New Roman" w:hAnsi="Times New Roman" w:cs="Times New Roman"/>
        </w:rPr>
        <w:t>are</w:t>
      </w:r>
      <w:r w:rsidRPr="0060265A">
        <w:rPr>
          <w:rFonts w:ascii="Times New Roman" w:hAnsi="Times New Roman" w:cs="Times New Roman"/>
        </w:rPr>
        <w:t xml:space="preserve"> </w:t>
      </w:r>
      <w:r w:rsidR="00CC563D" w:rsidRPr="0060265A">
        <w:rPr>
          <w:rFonts w:ascii="Times New Roman" w:hAnsi="Times New Roman" w:cs="Times New Roman"/>
        </w:rPr>
        <w:t xml:space="preserve">quite </w:t>
      </w:r>
      <w:r w:rsidRPr="0060265A">
        <w:rPr>
          <w:rFonts w:ascii="Times New Roman" w:hAnsi="Times New Roman" w:cs="Times New Roman"/>
        </w:rPr>
        <w:t>risk</w:t>
      </w:r>
      <w:r w:rsidR="00CC563D" w:rsidRPr="0060265A">
        <w:rPr>
          <w:rFonts w:ascii="Times New Roman" w:hAnsi="Times New Roman" w:cs="Times New Roman"/>
        </w:rPr>
        <w:t>y and threatening</w:t>
      </w:r>
      <w:r w:rsidRPr="0060265A">
        <w:rPr>
          <w:rFonts w:ascii="Times New Roman" w:hAnsi="Times New Roman" w:cs="Times New Roman"/>
        </w:rPr>
        <w:t xml:space="preserve"> to living organisms even at low concentrations.</w:t>
      </w:r>
      <w:r w:rsidR="00ED2DA2" w:rsidRPr="00E33451">
        <w:rPr>
          <w:rFonts w:ascii="Times New Roman" w:hAnsi="Times New Roman" w:cs="Times New Roman"/>
          <w:kern w:val="0"/>
        </w:rPr>
        <w:fldChar w:fldCharType="begin"/>
      </w:r>
      <w:r w:rsidR="002F5F9E" w:rsidRPr="00E33451">
        <w:rPr>
          <w:rFonts w:ascii="Times New Roman" w:hAnsi="Times New Roman" w:cs="Times New Roman"/>
          <w:kern w:val="0"/>
        </w:rPr>
        <w:instrText xml:space="preserve"> ADDIN ZOTERO_ITEM CSL_CITATION {"citationID":"8tlEpai4","properties":{"formattedCitation":"\\super 6,7\\nosupersub{}","plainCitation":"6,7","noteIndex":0},"citationItems":[{"id":1547,"uris":["http://zotero.org/users/13122947/items/QIHYMTHN"],"itemData":{"id":1547,"type":"article-journal","abstract":"The presence of phenols in a stream is undesired because of their strong action, their toxicity to fish and unpleasant tastes and odours produced when water containing phenols is chlorinated. The phenolic compounds in the water environment may have a natural, industrial, domestic or agricultural origin. The purpose of this paper is to determine the nature, origin and trend of phenolic compounds in the river Po whose water is utilized to produce drinking water, during a 3 year period (1994-1996) at 15 day intervals. The Directive EEC 75/440 and the Italian DPR 515/82 impose a maximum admissable concentration for \"total phenols\" by determination with 4-aminoantipyrine. This method gives problems on the nature and detection of each compound. Therefore in this study GC-MS system was used in total ion and in selected ion monitoring after SPE extraction, for determination of some chloro-, nitro- and alkyl-phenols. The obtained results show a considerable presence in the Spring-Summer period of alkylphenols utilized mainly as antioxidants and surfactants, deriving from industrial and domestic wastes.","container-title":"Water Research","DOI":"10.1016/S0043-1354(99)00027-5","note":"ADS Bibcode: 1999WatRe..33.3213D","page":"3213-3219","publisher":"Elsevier","source":"NASA ADS","title":"Phenolic compounds in surface water","volume":"33","author":[{"family":"Davı̀","given":"M. Letizia"},{"family":"Gnudi","given":"Franco"}],"issued":{"date-parts":[["1999",1,1]]}}},{"id":1453,"uris":["http://zotero.org/users/13122947/items/6ELDUFGJ"],"itemData":{"id":1453,"type":"article-journal","language":"en","source":"Zotero","title":"Toxicity, Mutagenicity and carcinogenicity of phenols and phenolic compounds on human and living organisms [A Review]","author":[{"family":"Hammam","given":"A M"},{"family":"Zaki","given":"Mona S"},{"family":"Yousef","given":"Refaat A"},{"family":"Fawzi","given":"Olfat"}],"issued":{"date-parts":[["2015"]]}}}],"schema":"https://github.com/citation-style-language/schema/raw/master/csl-citation.json"} </w:instrText>
      </w:r>
      <w:r w:rsidR="00ED2DA2" w:rsidRPr="00E33451">
        <w:rPr>
          <w:rFonts w:ascii="Times New Roman" w:hAnsi="Times New Roman" w:cs="Times New Roman"/>
          <w:kern w:val="0"/>
        </w:rPr>
        <w:fldChar w:fldCharType="separate"/>
      </w:r>
      <w:r w:rsidR="002F5F9E" w:rsidRPr="00E33451">
        <w:rPr>
          <w:rFonts w:ascii="Times New Roman" w:hAnsi="Times New Roman" w:cs="Times New Roman"/>
          <w:kern w:val="0"/>
          <w:vertAlign w:val="superscript"/>
        </w:rPr>
        <w:t>6,7</w:t>
      </w:r>
      <w:r w:rsidR="00ED2DA2" w:rsidRPr="00E33451">
        <w:rPr>
          <w:rFonts w:ascii="Times New Roman" w:hAnsi="Times New Roman" w:cs="Times New Roman"/>
          <w:kern w:val="0"/>
        </w:rPr>
        <w:fldChar w:fldCharType="end"/>
      </w:r>
      <w:r w:rsidRPr="0060265A">
        <w:rPr>
          <w:rFonts w:ascii="Times New Roman" w:hAnsi="Times New Roman" w:cs="Times New Roman"/>
        </w:rPr>
        <w:t xml:space="preserve"> </w:t>
      </w:r>
    </w:p>
    <w:p w14:paraId="1F743DDE" w14:textId="3976BFA5" w:rsidR="007558B6" w:rsidRPr="00ED2DA2" w:rsidRDefault="007558B6" w:rsidP="0094379E">
      <w:pPr>
        <w:spacing w:line="480" w:lineRule="auto"/>
        <w:jc w:val="both"/>
        <w:rPr>
          <w:rFonts w:ascii="Times New Roman" w:hAnsi="Times New Roman" w:cs="Times New Roman"/>
          <w:highlight w:val="yellow"/>
        </w:rPr>
      </w:pPr>
      <w:r w:rsidRPr="0060265A">
        <w:rPr>
          <w:rFonts w:ascii="Times New Roman" w:hAnsi="Times New Roman" w:cs="Times New Roman"/>
        </w:rPr>
        <w:t>The presence of phenols in water supplies manifests as objectionable</w:t>
      </w:r>
      <w:r w:rsidR="00CC563D" w:rsidRPr="0060265A">
        <w:rPr>
          <w:rFonts w:ascii="Times New Roman" w:hAnsi="Times New Roman" w:cs="Times New Roman"/>
        </w:rPr>
        <w:t xml:space="preserve"> and noticeable</w:t>
      </w:r>
      <w:r w:rsidRPr="0060265A">
        <w:rPr>
          <w:rFonts w:ascii="Times New Roman" w:hAnsi="Times New Roman" w:cs="Times New Roman"/>
        </w:rPr>
        <w:t xml:space="preserve"> taste and odor, particularly when subjected to chlorination, which produces </w:t>
      </w:r>
      <w:proofErr w:type="spellStart"/>
      <w:r w:rsidRPr="0060265A">
        <w:rPr>
          <w:rFonts w:ascii="Times New Roman" w:hAnsi="Times New Roman" w:cs="Times New Roman"/>
        </w:rPr>
        <w:t>chlorophenolic</w:t>
      </w:r>
      <w:proofErr w:type="spellEnd"/>
      <w:r w:rsidRPr="0060265A">
        <w:rPr>
          <w:rFonts w:ascii="Times New Roman" w:hAnsi="Times New Roman" w:cs="Times New Roman"/>
        </w:rPr>
        <w:t xml:space="preserve"> compounds with </w:t>
      </w:r>
      <w:r w:rsidR="00CC563D" w:rsidRPr="0060265A">
        <w:rPr>
          <w:rFonts w:ascii="Times New Roman" w:hAnsi="Times New Roman" w:cs="Times New Roman"/>
        </w:rPr>
        <w:t xml:space="preserve">a subtle </w:t>
      </w:r>
      <w:r w:rsidRPr="0060265A">
        <w:rPr>
          <w:rFonts w:ascii="Times New Roman" w:hAnsi="Times New Roman" w:cs="Times New Roman"/>
        </w:rPr>
        <w:t>medicinal tastes.</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{"citationID":"2uPPDFb9","properties":{"formattedCitation":"\\super 8\\nosupersub{}","plainCitation":"8","noteIndex":0},"citationItems":[{"id":1458,"uris":["http://zotero.org/users/13122947/items/GGYNJTII"],"itemData":{"id":1458,"type":"article-journal","abstract":"Halophenols are often reported as off-flavor causing compounds responsible for medicinal taste and odor episodes in drinking water. To better understand and minimize the formation of 2-bromophenol and 2,6-dibromophenol which have low odor threshold concentrations (OTCs, 30 and 0.5ng/L, respectively) a kinetic data base for the chlorination and bromination of phenols was established by combination of kinetic measurements and data from literature. Second-order rate constants for the reactions of chloro- and bromophenols with chlorine and bromine were determined over a wide pH range. The second-order rate constants for bromination of phenols are about three orders of magnitude higher than for chlorination. A quantitative structure activity relationship (QSAR) showed a good comparability of second-order rate constants from this study with those published previously for different phenol derivatives. The quantification of product distribution of the formed halophenols demonstrated that chlorine or bromine attack in ortho position is favored with respect to the para position. A kinetic model was formulated allowing us to investigate the influence of chlorine dose and some water quality parameters such as the concentration of phenol, ammonia, bromide and the pH on the product distribution of halophenols. The kinetic model can be applied to optimize drinking water chlorination with respect to phenol-born taste and odor problems. In general, high chlorine doses lead to low concentrations of intermediate odorous chlorophenols and bromophenols. An increase in the ammonia or phenol concentration leads to a higher consumption of HOCl and therefore greater final concentration of intermediate bromophenols. The presence of higher bromide than phenol concentration also facilitates the rapid bromination pathway which leads to further bromination of 2,6-dibromophenol to higher brominated phenols. Laboratory-scale experiments on taste and odor formation due to the chlorination of phenol- and bromide-containing waters have confirmed the trend of the model calculations.","container-title":"Water Research","DOI":"10.1016/j.watres.2005.04.055","ISSN":"0043-1354","issue":"13","journalAbbreviation":"Water Research","page":"2979-2993","source":"ScienceDirect","title":"Kinetics and mechanisms of formation of bromophenols during drinking water chlorination: Assessment of taste and odor development","title-short":"Kinetics and mechanisms of formation of bromophenols during drinking water chlorination","volume":"39","author":[{"family":"Acero","given":"Juan L."},{"family":"Piriou","given":"Philippe"},{"family":"Gunten","given":"Urs","non-dropping-particle":"von"}],"issued":{"date-parts":[["2005",8,1]]}}}],"schema":"https://github.com/citation-style-language/schema/raw/master/csl-citation.json"}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8</w:t>
      </w:r>
      <w:r w:rsidR="00E33451">
        <w:rPr>
          <w:rFonts w:ascii="Times New Roman" w:hAnsi="Times New Roman" w:cs="Times New Roman"/>
        </w:rPr>
        <w:fldChar w:fldCharType="end"/>
      </w:r>
      <w:r w:rsidR="009419EB" w:rsidRPr="0060265A">
        <w:rPr>
          <w:rFonts w:ascii="Times New Roman" w:hAnsi="Times New Roman" w:cs="Times New Roman"/>
        </w:rPr>
        <w:t xml:space="preserve"> The chlorination process employed by Dhaka WASA for water treatment introduces additional complexity to phenolic contamination assessment. When phenolic compounds </w:t>
      </w:r>
      <w:r w:rsidR="00BC20E9">
        <w:rPr>
          <w:rFonts w:ascii="Times New Roman" w:hAnsi="Times New Roman" w:cs="Times New Roman"/>
        </w:rPr>
        <w:t>react</w:t>
      </w:r>
      <w:r w:rsidR="00731F68" w:rsidRPr="0060265A">
        <w:rPr>
          <w:rFonts w:ascii="Times New Roman" w:hAnsi="Times New Roman" w:cs="Times New Roman"/>
        </w:rPr>
        <w:t xml:space="preserve"> with</w:t>
      </w:r>
      <w:r w:rsidR="009419EB" w:rsidRPr="0060265A">
        <w:rPr>
          <w:rFonts w:ascii="Times New Roman" w:hAnsi="Times New Roman" w:cs="Times New Roman"/>
        </w:rPr>
        <w:t xml:space="preserve"> chlorine during disinfection, they form </w:t>
      </w:r>
      <w:proofErr w:type="spellStart"/>
      <w:r w:rsidR="009419EB" w:rsidRPr="0060265A">
        <w:rPr>
          <w:rFonts w:ascii="Times New Roman" w:hAnsi="Times New Roman" w:cs="Times New Roman"/>
        </w:rPr>
        <w:t>chlorophenolic</w:t>
      </w:r>
      <w:proofErr w:type="spellEnd"/>
      <w:r w:rsidR="009419EB" w:rsidRPr="0060265A">
        <w:rPr>
          <w:rFonts w:ascii="Times New Roman" w:hAnsi="Times New Roman" w:cs="Times New Roman"/>
        </w:rPr>
        <w:t xml:space="preserve"> derivatives with characteristic medicinal tastes and enhanced toxicity profiles</w:t>
      </w:r>
      <w:r w:rsidR="009419EB" w:rsidRPr="00E33451">
        <w:rPr>
          <w:rFonts w:ascii="Times New Roman" w:hAnsi="Times New Roman" w:cs="Times New Roman"/>
        </w:rPr>
        <w:t>.</w:t>
      </w:r>
      <w:r w:rsidR="002F5F9E" w:rsidRPr="00E33451">
        <w:rPr>
          <w:rFonts w:ascii="Times New Roman" w:hAnsi="Times New Roman" w:cs="Times New Roman"/>
        </w:rPr>
        <w:fldChar w:fldCharType="begin"/>
      </w:r>
      <w:r w:rsidR="00E33451" w:rsidRPr="00E33451">
        <w:rPr>
          <w:rFonts w:ascii="Times New Roman" w:hAnsi="Times New Roman" w:cs="Times New Roman"/>
        </w:rPr>
        <w:instrText xml:space="preserve"> ADDIN ZOTERO_ITEM CSL_CITATION {"citationID":"bO5GOEVd","properties":{"formattedCitation":"\\super 9\\nosupersub{}","plainCitation":"9","noteIndex":0},"citationItems":[{"id":1554,"uris":["http://zotero.org/users/13122947/items/J7EQZMWC"],"itemData":{"id":1554,"type":"article-journal","abstract":"Chlorophenol compounds and their derivatives are ubiquitous contaminants in the environment. These compounds are used as intermediates in manufacturing agricultural chemicals, pharmaceuticals, biocid...","container-title":"The Scientific World Journal","DOI":"10.1155/2013/460215","ISSN":"1537-744X","issue":"1","language":"en","page":"460215","publisher":"John Wiley &amp; Sons, Ltd","source":"onlinelibrary.wiley.com","title":"Toxicological Profile of Chlorophenols and Their Derivatives in the Environment: The Public Health Perspective","title-short":"Toxicological Profile of Chlorophenols and Their Derivatives in the Environment","volume":"2013","author":[{"family":"Igbinosa","given":"Etinosa O."},{"family":"Odjadjare","given":"Emmanuel E."},{"family":"Chigor","given":"Vincent N."},{"family":"Igbinosa","given":"Isoken H."},{"family":"Emoghene","given":"Alexander O."},{"family":"Ekhaise","given":"Fredrick O."},{"family":"Igiehon","given":"Nicholas O."},{"family":"Idemudia","given":"Omoruyi G."}],"issued":{"date-parts":[["2013",1,1]]}}}],"schema":"https://github.com/citation-style-language/schema/raw/master/csl-citation.json"} </w:instrText>
      </w:r>
      <w:r w:rsidR="002F5F9E" w:rsidRP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9</w:t>
      </w:r>
      <w:r w:rsidR="002F5F9E" w:rsidRPr="00E33451">
        <w:rPr>
          <w:rFonts w:ascii="Times New Roman" w:hAnsi="Times New Roman" w:cs="Times New Roman"/>
        </w:rPr>
        <w:fldChar w:fldCharType="end"/>
      </w:r>
      <w:r w:rsidR="009419EB" w:rsidRPr="0060265A">
        <w:rPr>
          <w:rFonts w:ascii="Times New Roman" w:hAnsi="Times New Roman" w:cs="Times New Roman"/>
        </w:rPr>
        <w:t xml:space="preserve"> This transformation process means </w:t>
      </w:r>
      <w:r w:rsidR="009419EB" w:rsidRPr="0060265A">
        <w:rPr>
          <w:rFonts w:ascii="Times New Roman" w:hAnsi="Times New Roman" w:cs="Times New Roman"/>
        </w:rPr>
        <w:lastRenderedPageBreak/>
        <w:t xml:space="preserve">that even low-level phenolic contamination in source water can result in organoleptic problems and increased health risks in the final treated water </w:t>
      </w:r>
      <w:r w:rsidR="009419EB" w:rsidRPr="00E33451">
        <w:rPr>
          <w:rFonts w:ascii="Times New Roman" w:hAnsi="Times New Roman" w:cs="Times New Roman"/>
        </w:rPr>
        <w:t>supply.</w:t>
      </w:r>
      <w:r w:rsidR="00ED2DA2" w:rsidRPr="00ED2DA2">
        <w:rPr>
          <w:rFonts w:ascii="Times New Roman" w:hAnsi="Times New Roman" w:cs="Times New Roman"/>
          <w:highlight w:val="yellow"/>
        </w:rPr>
        <w:fldChar w:fldCharType="begin"/>
      </w:r>
      <w:r w:rsidR="00E33451">
        <w:rPr>
          <w:rFonts w:ascii="Times New Roman" w:hAnsi="Times New Roman" w:cs="Times New Roman"/>
          <w:highlight w:val="yellow"/>
        </w:rPr>
        <w:instrText xml:space="preserve"> ADDIN ZOTERO_ITEM CSL_CITATION {"citationID":"C1Z0LPlu","properties":{"formattedCitation":"\\super 10\\nosupersub{}","plainCitation":"10","noteIndex":0},"citationItems":[{"id":1549,"uris":["http://zotero.org/users/13122947/items/LUMXCCRD"],"itemData":{"id":1549,"type":"article-journal","abstract":"Phenolic compounds are widely spread in surface water, mainly in developing countries, where sewage and wastewater treatment are still reduced. Thus, this work quantified these pollutants in the Doce River analyzing the associated risk for the environment and human health. This river is in the state of Minas Gerais in Brazil and was recently impacted by the collapse of a mining dam that compromised the resilience of the entire watershed. For that purpose, a methodology for simultaneous identification and quantification of 17 different phenols was developed. It was possible to verify phenolic compounds' occurrence with concentration ranging from 0.13 to 24.16 µg·L-1. 2-Nitrophenol and bisphenol A appeared in all samples analyzed. The analytical method was processed using solid-phase extraction (SPE) (C18 cartridge), gas chromatography with FID, and mass spectrometry to define the analytes' retention time. For case validation, the selectivity, linearity, detection and quantification limits, sensitivity, precision, accuracy, resolution, matrix effect, and peak quality were assessed. Four different solvents were tested in the recovery-grade trials, which were dichloromethane, methanol, acetonitrile, and ethyl acetate. Among them, methanol had a better performance and was used throughout all analyses. The phenolic compounds had a recovery degree higher than 50% after SPE, regardless of the matrices.","container-title":"Environmental Monitoring and Assessment","DOI":"10.1007/s10661-021-09420-4","ISSN":"1573-2959","issue":"10","journalAbbreviation":"Environ Monit Assess","language":"eng","page":"687","PMID":"34601622","source":"PubMed","title":"Phenolic compounds in surface water: methodology and occurrence in Doce River, Brazil","title-short":"Phenolic compounds in surface water","volume":"193","author":[{"family":"Ramos","given":"Ramatisa Ladeia"},{"family":"Lebron","given":"Yuri Abner Rocha"},{"family":"Moreira","given":"Victor Rezende"},{"family":"Souza Santos","given":"Lucilaine Valéria","non-dropping-particle":"de"},{"family":"Amaral","given":"Míriam Cristina Santos"}],"issued":{"date-parts":[["2021",10,2]]}}}],"schema":"https://github.com/citation-style-language/schema/raw/master/csl-citation.json"} </w:instrText>
      </w:r>
      <w:r w:rsidR="00ED2DA2" w:rsidRPr="00ED2DA2">
        <w:rPr>
          <w:rFonts w:ascii="Times New Roman" w:hAnsi="Times New Roman" w:cs="Times New Roman"/>
          <w:highlight w:val="yellow"/>
        </w:rPr>
        <w:fldChar w:fldCharType="separate"/>
      </w:r>
      <w:r w:rsidR="00E33451" w:rsidRPr="00E33451">
        <w:rPr>
          <w:rFonts w:ascii="Times New Roman" w:hAnsi="Times New Roman" w:cs="Times New Roman"/>
          <w:kern w:val="0"/>
          <w:vertAlign w:val="superscript"/>
        </w:rPr>
        <w:t>10</w:t>
      </w:r>
      <w:r w:rsidR="00ED2DA2" w:rsidRPr="00ED2DA2">
        <w:rPr>
          <w:rFonts w:ascii="Times New Roman" w:hAnsi="Times New Roman" w:cs="Times New Roman"/>
          <w:highlight w:val="yellow"/>
        </w:rPr>
        <w:fldChar w:fldCharType="end"/>
      </w:r>
    </w:p>
    <w:p w14:paraId="497623D2" w14:textId="1E2ECF35"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United States Environmental Protection Agency (USEPA) has classified several phenolic compounds as priority pollutants, establishing a permissible limit of 0.10 mg/L in waste</w:t>
      </w:r>
      <w:r w:rsidR="005D5A7C">
        <w:rPr>
          <w:rFonts w:ascii="Times New Roman" w:hAnsi="Times New Roman" w:cs="Times New Roman"/>
        </w:rPr>
        <w:t xml:space="preserve"> </w:t>
      </w:r>
      <w:r w:rsidRPr="0060265A">
        <w:rPr>
          <w:rFonts w:ascii="Times New Roman" w:hAnsi="Times New Roman" w:cs="Times New Roman"/>
        </w:rPr>
        <w:t>water</w:t>
      </w:r>
      <w:r w:rsidR="004E4A25" w:rsidRPr="0060265A">
        <w:rPr>
          <w:rFonts w:ascii="Times New Roman" w:hAnsi="Times New Roman" w:cs="Times New Roman"/>
        </w:rPr>
        <w:t>.</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{"citationID":"9DNEj6wq","properties":{"formattedCitation":"\\super 4,11\\nosupersub{}","plainCitation":"4,11","noteIndex":0},"citationItems":[{"id":1449,"uris":["http://zotero.org/users/13122947/items/D4WE3BVD"],"itemData":{"id":1449,"type":"article-journal","abstract":"Phenolic derivatives are among the most important contaminants present in the environment. These compounds are used in several industrial processes to manufacture chemicals such as pesticides, explosives, drugs and dyes. They also are used in the bleaching process of paper manufacturing. Apart from these sources, phenolic compounds have substantial applications in agriculture as herbicides, insecticides and fungicides. However, phenolic compounds are not only generated by human activity, but they are also formed naturally, e.g., during the decomposition of leaves or wood. As a result of these applications, they are found in soils and sediments and this often leads to wastewater and ground water contamination. Owing to their high toxicity and persistence in the environment, both, the US Environmental Protection Agency (EPA) and the European Union have included some of them in their lists of priority pollutants. Current standard methods of phenolic compounds analysis in water samples are based on liquid–liquid extraction (LLE) while Soxhlet extraction is the most used technique for isolating phenols from solid matrices. However, these techniques require extensive cleanup procedures that are time-intensive and involve expensive and hazardous organic solvents, which are undesirable for health and disposal reasons. In the last years, the use of news methodologies such as solid-phase extraction (SPE) and solid-phase microextraction (SPME) have increased for the extraction of phenolic compounds from liquid samples. In the case of solid samples, microwave assisted extraction (MAE) is demonstrated to be an efficient technique for the extraction of these compounds. In this work we review the developed methods in the extraction and determination of phenolic derivatives in different types of environmental matrices such as water, sediments and soils. Moreover, we present the new approach in the use of micellar media coupled with SPME process for the extraction of phenolic compounds. The advantages of micellar media over conventional extractants are reduction of organic solvent, low cost, easy handling and shorter time procedures.","container-title":"Molecules","DOI":"10.3390/molecules14010298","ISSN":"1420-3049","issue":"1","journalAbbreviation":"Molecules","language":"en","license":"https://creativecommons.org/licenses/by/3.0/","page":"298-320","source":"DOI.org (Crossref)","title":"Methodologies for the Extraction of Phenolic Compounds from Environmental Samples: New Approaches","title-short":"Methodologies for the Extraction of Phenolic Compounds from Environmental Samples","volume":"14","author":[{"family":"Mahugo Santana","given":"Cristina"},{"family":"Sosa Ferrera","given":"Zoraida"},{"family":"Esther Torres Padrón","given":"M."},{"family":"Juan Santana Rodríguez","given":"José"}],"issued":{"date-parts":[["2009",1,9]]}}},{"id":1460,"uris":["http://zotero.org/users/13122947/items/DH4BWETZ"],"itemData":{"id":1460,"type":"webpage","title":"Toxic and Priority Pollutants Under the Clean Water Act | US EPA","URL":"https://www.epa.gov/eg/toxic-and-priority-pollutants-under-clean-water-act","accessed":{"date-parts":[["2025",9,22]]}}}],"schema":"https://github.com/citation-style-language/schema/raw/master/csl-citation.json"}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4,11</w:t>
      </w:r>
      <w:r w:rsidR="00E33451">
        <w:rPr>
          <w:rFonts w:ascii="Times New Roman" w:hAnsi="Times New Roman" w:cs="Times New Roman"/>
        </w:rPr>
        <w:fldChar w:fldCharType="end"/>
      </w:r>
      <w:r w:rsidRPr="0060265A">
        <w:rPr>
          <w:rFonts w:ascii="Times New Roman" w:hAnsi="Times New Roman" w:cs="Times New Roman"/>
        </w:rPr>
        <w:t xml:space="preserve"> The Agency has also established a provisional Reference Concentration (</w:t>
      </w:r>
      <w:proofErr w:type="spellStart"/>
      <w:r w:rsidRPr="0060265A">
        <w:rPr>
          <w:rFonts w:ascii="Times New Roman" w:hAnsi="Times New Roman" w:cs="Times New Roman"/>
        </w:rPr>
        <w:t>R</w:t>
      </w:r>
      <w:r w:rsidRPr="00015C94">
        <w:rPr>
          <w:rFonts w:ascii="Times New Roman" w:hAnsi="Times New Roman" w:cs="Times New Roman"/>
          <w:vertAlign w:val="subscript"/>
        </w:rPr>
        <w:t>f</w:t>
      </w:r>
      <w:r w:rsidRPr="0060265A">
        <w:rPr>
          <w:rFonts w:ascii="Times New Roman" w:hAnsi="Times New Roman" w:cs="Times New Roman"/>
        </w:rPr>
        <w:t>C</w:t>
      </w:r>
      <w:proofErr w:type="spellEnd"/>
      <w:r w:rsidRPr="0060265A">
        <w:rPr>
          <w:rFonts w:ascii="Times New Roman" w:hAnsi="Times New Roman" w:cs="Times New Roman"/>
        </w:rPr>
        <w:t>) for phenol of 0.006 mg/m³ based on animal studies. These compounds enter aquatic environments through various pathways, including petroleum refining, textile industries, coal tar processing, steel manufacturing, pesticide production, and pharmaceutical operations.</w:t>
      </w:r>
      <w:r w:rsidR="004E4A25" w:rsidRPr="0060265A">
        <w:rPr>
          <w:rFonts w:ascii="Times New Roman" w:hAnsi="Times New Roman" w:cs="Times New Roman"/>
        </w:rPr>
        <w:t xml:space="preserve"> </w:t>
      </w:r>
    </w:p>
    <w:p w14:paraId="544915A4"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1.1. Study Area Description</w:t>
      </w:r>
    </w:p>
    <w:p w14:paraId="12D01311" w14:textId="77777777" w:rsidR="00E03EC9"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Shitalakshya River, locally known as "</w:t>
      </w:r>
      <w:proofErr w:type="spellStart"/>
      <w:r w:rsidRPr="0060265A">
        <w:rPr>
          <w:rFonts w:ascii="Times New Roman" w:hAnsi="Times New Roman" w:cs="Times New Roman"/>
        </w:rPr>
        <w:t>Shitalokkha</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Nodi</w:t>
      </w:r>
      <w:proofErr w:type="spellEnd"/>
      <w:r w:rsidRPr="0060265A">
        <w:rPr>
          <w:rFonts w:ascii="Times New Roman" w:hAnsi="Times New Roman" w:cs="Times New Roman"/>
        </w:rPr>
        <w:t>"</w:t>
      </w:r>
      <w:r w:rsidR="009419EB" w:rsidRPr="0060265A">
        <w:rPr>
          <w:rFonts w:ascii="Times New Roman" w:hAnsi="Times New Roman" w:cs="Times New Roman"/>
        </w:rPr>
        <w:t>,</w:t>
      </w:r>
      <w:r w:rsidRPr="0060265A">
        <w:rPr>
          <w:rFonts w:ascii="Times New Roman" w:hAnsi="Times New Roman" w:cs="Times New Roman"/>
        </w:rPr>
        <w:t xml:space="preserve"> is located in the Narayanganj District near Bangladesh's capital city, Dhaka. This river is a distributary of the Brahmaputra, flowing approximately 110 km through Gazipur and Narayanganj districts before merging with the </w:t>
      </w:r>
      <w:proofErr w:type="spellStart"/>
      <w:r w:rsidRPr="0060265A">
        <w:rPr>
          <w:rFonts w:ascii="Times New Roman" w:hAnsi="Times New Roman" w:cs="Times New Roman"/>
        </w:rPr>
        <w:t>Dhaleswari</w:t>
      </w:r>
      <w:proofErr w:type="spellEnd"/>
      <w:r w:rsidRPr="0060265A">
        <w:rPr>
          <w:rFonts w:ascii="Times New Roman" w:hAnsi="Times New Roman" w:cs="Times New Roman"/>
        </w:rPr>
        <w:t xml:space="preserve"> River near </w:t>
      </w:r>
      <w:proofErr w:type="spellStart"/>
      <w:r w:rsidRPr="0060265A">
        <w:rPr>
          <w:rFonts w:ascii="Times New Roman" w:hAnsi="Times New Roman" w:cs="Times New Roman"/>
        </w:rPr>
        <w:t>Kalagachhiya</w:t>
      </w:r>
      <w:proofErr w:type="spellEnd"/>
      <w:r w:rsidRPr="0060265A">
        <w:rPr>
          <w:rFonts w:ascii="Times New Roman" w:hAnsi="Times New Roman" w:cs="Times New Roman"/>
        </w:rPr>
        <w:t>. At its widest point near Narayanganj, the river spans 300 meters.</w:t>
      </w:r>
      <w:r w:rsidR="004E4A25" w:rsidRPr="0060265A">
        <w:rPr>
          <w:rFonts w:ascii="Times New Roman" w:hAnsi="Times New Roman" w:cs="Times New Roman"/>
        </w:rPr>
        <w:t xml:space="preserve"> </w:t>
      </w:r>
      <w:r w:rsidR="00E03EC9" w:rsidRPr="0060265A">
        <w:rPr>
          <w:rFonts w:ascii="Times New Roman" w:hAnsi="Times New Roman" w:cs="Times New Roman"/>
        </w:rPr>
        <w:t>(Figure 1)</w:t>
      </w:r>
    </w:p>
    <w:p w14:paraId="53782886" w14:textId="7A0ABDEA" w:rsidR="007558B6" w:rsidRPr="0060265A" w:rsidRDefault="00C46DA0" w:rsidP="0094379E">
      <w:pPr>
        <w:spacing w:line="480" w:lineRule="auto"/>
        <w:jc w:val="both"/>
        <w:rPr>
          <w:rFonts w:ascii="Times New Roman" w:hAnsi="Times New Roman" w:cs="Times New Roman"/>
        </w:rPr>
      </w:pPr>
      <w:r w:rsidRPr="0060265A">
        <w:rPr>
          <w:rFonts w:ascii="Times New Roman" w:hAnsi="Times New Roman" w:cs="Times New Roman"/>
          <w:noProof/>
        </w:rPr>
        <w:lastRenderedPageBreak/>
        <w:drawing>
          <wp:inline distT="0" distB="0" distL="0" distR="0" wp14:anchorId="0EEED351" wp14:editId="3A43A0BA">
            <wp:extent cx="2952750" cy="3340308"/>
            <wp:effectExtent l="38100" t="38100" r="38100" b="31750"/>
            <wp:docPr id="99577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856" cy="3375497"/>
                    </a:xfrm>
                    <a:prstGeom prst="rect">
                      <a:avLst/>
                    </a:prstGeom>
                    <a:noFill/>
                    <a:ln w="28575">
                      <a:solidFill>
                        <a:schemeClr val="tx1">
                          <a:lumMod val="50000"/>
                          <a:lumOff val="50000"/>
                        </a:schemeClr>
                      </a:solidFill>
                    </a:ln>
                  </pic:spPr>
                </pic:pic>
              </a:graphicData>
            </a:graphic>
          </wp:inline>
        </w:drawing>
      </w:r>
      <w:r w:rsidR="00E03EC9" w:rsidRPr="0060265A">
        <w:rPr>
          <w:rFonts w:ascii="Times New Roman" w:hAnsi="Times New Roman" w:cs="Times New Roman"/>
        </w:rPr>
        <w:br/>
        <w:t>Figure 1: A satellite view of Shitalakshya River</w:t>
      </w:r>
      <w:r w:rsidR="00EB4CCC">
        <w:rPr>
          <w:rFonts w:ascii="Times New Roman" w:hAnsi="Times New Roman" w:cs="Times New Roman"/>
        </w:rPr>
        <w:t>, Narayanganj, and Dhaka</w:t>
      </w:r>
      <w:r w:rsidR="007E4BF9" w:rsidRPr="0060265A">
        <w:rPr>
          <w:rFonts w:ascii="Times New Roman" w:hAnsi="Times New Roman" w:cs="Times New Roman"/>
        </w:rPr>
        <w:t xml:space="preserve"> the focus for the experimental sampling.</w:t>
      </w:r>
    </w:p>
    <w:p w14:paraId="43B7831B" w14:textId="0F30D71D"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Shitalakshya River basin hosts significant industrial development, with Narayanganj serving as a major industrial hub. According to the Bangladesh Bureau of Statistics, 2,409 industrial units operate in this area, including food and beverage processing (377 units), jute and textile industries (1,320 units), chemical manufacturing (104 units), and various other sectors.</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{"citationID":"5LJdhfcg","properties":{"formattedCitation":"\\super 12\\nosupersub{}","plainCitation":"12","noteIndex":0},"citationItems":[{"id":1462,"uris":["http://zotero.org/users/13122947/items/R86WDX7N"],"itemData":{"id":1462,"type":"webpage","title":"Narayanganj - Banglapedia","URL":"https://en.banglapedia.org/index.php/Narayanganj","accessed":{"date-parts":[["2025",9,22]]}}}],"schema":"https://github.com/citation-style-language/schema/raw/master/csl-citation.json"}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12</w:t>
      </w:r>
      <w:r w:rsidR="00E33451">
        <w:rPr>
          <w:rFonts w:ascii="Times New Roman" w:hAnsi="Times New Roman" w:cs="Times New Roman"/>
        </w:rPr>
        <w:fldChar w:fldCharType="end"/>
      </w:r>
      <w:r w:rsidRPr="0060265A">
        <w:rPr>
          <w:rFonts w:ascii="Times New Roman" w:hAnsi="Times New Roman" w:cs="Times New Roman"/>
        </w:rPr>
        <w:t xml:space="preserve"> The river supports critical infrastructure, including the important port of Narayanganj and three thermal power stations at Palash, </w:t>
      </w:r>
      <w:proofErr w:type="spellStart"/>
      <w:r w:rsidRPr="0060265A">
        <w:rPr>
          <w:rFonts w:ascii="Times New Roman" w:hAnsi="Times New Roman" w:cs="Times New Roman"/>
        </w:rPr>
        <w:t>Ghorashal</w:t>
      </w:r>
      <w:proofErr w:type="spellEnd"/>
      <w:r w:rsidRPr="0060265A">
        <w:rPr>
          <w:rFonts w:ascii="Times New Roman" w:hAnsi="Times New Roman" w:cs="Times New Roman"/>
        </w:rPr>
        <w:t xml:space="preserve">, and </w:t>
      </w:r>
      <w:proofErr w:type="spellStart"/>
      <w:r w:rsidRPr="0060265A">
        <w:rPr>
          <w:rFonts w:ascii="Times New Roman" w:hAnsi="Times New Roman" w:cs="Times New Roman"/>
        </w:rPr>
        <w:t>Siddhirganj</w:t>
      </w:r>
      <w:proofErr w:type="spellEnd"/>
      <w:r w:rsidRPr="0060265A">
        <w:rPr>
          <w:rFonts w:ascii="Times New Roman" w:hAnsi="Times New Roman" w:cs="Times New Roman"/>
        </w:rPr>
        <w:t>.</w:t>
      </w:r>
    </w:p>
    <w:p w14:paraId="722D8842" w14:textId="03F16802"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water from the Shitalakshya River is treated by</w:t>
      </w:r>
      <w:r w:rsidR="00344934" w:rsidRPr="0060265A">
        <w:rPr>
          <w:rFonts w:ascii="Times New Roman" w:hAnsi="Times New Roman" w:cs="Times New Roman"/>
        </w:rPr>
        <w:t xml:space="preserve"> the</w:t>
      </w:r>
      <w:r w:rsidRPr="0060265A">
        <w:rPr>
          <w:rFonts w:ascii="Times New Roman" w:hAnsi="Times New Roman" w:cs="Times New Roman"/>
        </w:rPr>
        <w:t xml:space="preserve"> Dhaka Water Supply and Sewerage Authority (WASA) and distributed throughout </w:t>
      </w:r>
      <w:r w:rsidR="00344934" w:rsidRPr="0060265A">
        <w:rPr>
          <w:rFonts w:ascii="Times New Roman" w:hAnsi="Times New Roman" w:cs="Times New Roman"/>
        </w:rPr>
        <w:t xml:space="preserve">the </w:t>
      </w:r>
      <w:r w:rsidRPr="0060265A">
        <w:rPr>
          <w:rFonts w:ascii="Times New Roman" w:hAnsi="Times New Roman" w:cs="Times New Roman"/>
        </w:rPr>
        <w:t>Dhaka City Corporation for domestic use.</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{"citationID":"uNIBQvfO","properties":{"formattedCitation":"\\super 13\\nosupersub{}","plainCitation":"13","noteIndex":0},"citationItems":[{"id":1464,"uris":["http://zotero.org/users/13122947/items/PWLLK6UA"],"itemData":{"id":1464,"type":"paper-conference","abstract":"Request PDF | Water Quality Aspects in and around Dhaka City | Dhaka is one of the most densely-populated cities in the world. All the economic activities in Bangladesh are Dhaka centric. Water supply problem... | Find, read and cite all the research you need on ResearchGate","container-title":"ResearchGate","language":"en","source":"www.researchgate.net","title":"Water Quality Aspects in and around Dhaka City | Request PDF","URL":"https://www.researchgate.net/publication/270278115_Water_Quality_Aspects_in_and_around_Dhaka_City","accessed":{"date-parts":[["2025",9,22]]}}}],"schema":"https://github.com/citation-style-language/schema/raw/master/csl-citation.json"}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13</w:t>
      </w:r>
      <w:r w:rsidR="00E33451">
        <w:rPr>
          <w:rFonts w:ascii="Times New Roman" w:hAnsi="Times New Roman" w:cs="Times New Roman"/>
        </w:rPr>
        <w:fldChar w:fldCharType="end"/>
      </w:r>
      <w:r w:rsidR="00E33451">
        <w:rPr>
          <w:rFonts w:ascii="Times New Roman" w:hAnsi="Times New Roman" w:cs="Times New Roman"/>
          <w:kern w:val="0"/>
        </w:rPr>
        <w:t xml:space="preserve"> </w:t>
      </w:r>
      <w:r w:rsidRPr="0060265A">
        <w:rPr>
          <w:rFonts w:ascii="Times New Roman" w:hAnsi="Times New Roman" w:cs="Times New Roman"/>
        </w:rPr>
        <w:t>This study examines the quality of both the source water</w:t>
      </w:r>
      <w:r w:rsidR="000B321E" w:rsidRPr="0060265A">
        <w:rPr>
          <w:rFonts w:ascii="Times New Roman" w:hAnsi="Times New Roman" w:cs="Times New Roman"/>
        </w:rPr>
        <w:t xml:space="preserve"> from the river</w:t>
      </w:r>
      <w:r w:rsidRPr="0060265A">
        <w:rPr>
          <w:rFonts w:ascii="Times New Roman" w:hAnsi="Times New Roman" w:cs="Times New Roman"/>
        </w:rPr>
        <w:t xml:space="preserve"> and the treated water supplied to consumers.</w:t>
      </w:r>
    </w:p>
    <w:p w14:paraId="57D149EE" w14:textId="77777777" w:rsidR="005C0387" w:rsidRDefault="005C0387" w:rsidP="0094379E">
      <w:pPr>
        <w:spacing w:line="480" w:lineRule="auto"/>
        <w:jc w:val="both"/>
        <w:rPr>
          <w:rFonts w:ascii="Times New Roman" w:hAnsi="Times New Roman" w:cs="Times New Roman"/>
          <w:b/>
          <w:bCs/>
        </w:rPr>
      </w:pPr>
    </w:p>
    <w:p w14:paraId="130E1657" w14:textId="77777777" w:rsidR="005C0387" w:rsidRDefault="005C0387" w:rsidP="0094379E">
      <w:pPr>
        <w:spacing w:line="480" w:lineRule="auto"/>
        <w:jc w:val="both"/>
        <w:rPr>
          <w:rFonts w:ascii="Times New Roman" w:hAnsi="Times New Roman" w:cs="Times New Roman"/>
          <w:b/>
          <w:bCs/>
        </w:rPr>
      </w:pPr>
    </w:p>
    <w:p w14:paraId="1E7BCA2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1.2. Rationale and Objectives</w:t>
      </w:r>
    </w:p>
    <w:p w14:paraId="0E06AC4F" w14:textId="5DD4A0EF"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Despite Bangladesh's rapid industrialization, limited research has </w:t>
      </w:r>
      <w:r w:rsidR="000B321E" w:rsidRPr="0060265A">
        <w:rPr>
          <w:rFonts w:ascii="Times New Roman" w:hAnsi="Times New Roman" w:cs="Times New Roman"/>
        </w:rPr>
        <w:t>been conducted to investigate</w:t>
      </w:r>
      <w:r w:rsidRPr="0060265A">
        <w:rPr>
          <w:rFonts w:ascii="Times New Roman" w:hAnsi="Times New Roman" w:cs="Times New Roman"/>
        </w:rPr>
        <w:t xml:space="preserve"> the comparative contamination levels between source river water and treated supply water. </w:t>
      </w:r>
      <w:r w:rsidR="009419EB" w:rsidRPr="0060265A">
        <w:rPr>
          <w:rFonts w:ascii="Times New Roman" w:hAnsi="Times New Roman" w:cs="Times New Roman"/>
        </w:rPr>
        <w:t>The selection of target compounds</w:t>
      </w:r>
      <w:r w:rsidR="00731F68" w:rsidRPr="0060265A">
        <w:rPr>
          <w:rFonts w:ascii="Times New Roman" w:hAnsi="Times New Roman" w:cs="Times New Roman"/>
        </w:rPr>
        <w:t xml:space="preserve">, that are </w:t>
      </w:r>
      <w:r w:rsidR="009419EB" w:rsidRPr="0060265A">
        <w:rPr>
          <w:rFonts w:ascii="Times New Roman" w:hAnsi="Times New Roman" w:cs="Times New Roman"/>
        </w:rPr>
        <w:t>phenol, 2-methyl phenol (o-cresol), 3-methyl phenol (m-cresol), and 2-methoxy phenol (guaiacol)</w:t>
      </w:r>
      <w:r w:rsidR="00731F68" w:rsidRPr="0060265A">
        <w:rPr>
          <w:rFonts w:ascii="Times New Roman" w:hAnsi="Times New Roman" w:cs="Times New Roman"/>
        </w:rPr>
        <w:t xml:space="preserve">, </w:t>
      </w:r>
      <w:r w:rsidR="009419EB" w:rsidRPr="0060265A">
        <w:rPr>
          <w:rFonts w:ascii="Times New Roman" w:hAnsi="Times New Roman" w:cs="Times New Roman"/>
        </w:rPr>
        <w:t>reflects both their prevalence in industrial discharges and their documented health significance.</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{"citationID":"DGoXMyp2","properties":{"formattedCitation":"\\super 14,15\\nosupersub{}","plainCitation":"14,15","noteIndex":0},"citationItems":[{"id":1487,"uris":["http://zotero.org/users/13122947/items/7HW7DZCC"],"itemData":{"id":1487,"type":"article-journal","abstract":"With the development of industrial production and continuous demand for chemicals, a large volume of wastewater containing phenols was discharged into the aquatic environment. Moreover, chemical leakage further increased the emission of phenols into aquatic systems. Phenol and its methylated derivative (cresols) were selected due to their extensive use in industry and ecotoxicity to freshwater and marine organisms. This review focused on the ecotoxicity of phenol and m-, o-, and p-cresol on aquatic systems. The mechanism of action of phenols was also discussed. The aim of this literature review was to summarise the knowledge of the behaviour, and toxicity on marine and freshwater organisms, of phenols as well as to try to select a series of sensitive biomarkers suitable for ecotoxicological assessment and environmental monitoring in aquatic environments.","container-title":"Ecotoxicology and Environmental Safety","DOI":"10.1016/j.ecoenv.2018.03.089","ISSN":"0147-6513","journalAbbreviation":"Ecotoxicology and Environmental Safety","page":"441-456","source":"ScienceDirect","title":"Ecotoxicity of phenol and cresols to aquatic organisms: A review","title-short":"Ecotoxicity of phenol and cresols to aquatic organisms","volume":"157","author":[{"family":"Duan","given":"Weiyan"},{"family":"Meng","given":"Fanping"},{"family":"Cui","given":"Hongwu"},{"family":"Lin","given":"Yufei"},{"family":"Wang","given":"Guoshan"},{"family":"Wu","given":"Jiangyue"}],"issued":{"date-parts":[["2018",8,15]]}}},{"id":1486,"uris":["http://zotero.org/users/13122947/items/XES3ZUGC"],"itemData":{"id":1486,"type":"article-journal","abstract":"Phenols and their derivatives commonly exist in the environment. These compounds are used as the components of dyes, polymers, drugs and other organic substances. The presence of phenols in the ecosystems is also related with production and degradation of numerous pesticides and the generation of industrial and municipal sewages. Some phenols are also formed during natural processes. These compounds may be substituted with chlorine atoms, may be nitrated, methylated or alkylated. both phenols and catechols are harmful ecotoxins. Toxic action of these compounds stems from unspecified toxicity related to hydrophobocity and also to the generation of organic radicals and reactive oxygen species. Phenols and catechols reveal peroxidative capacity, they are hematotoxic and hepatotoxic, provoke mutagenesis and carcinogenesis toward humans and other living organisms.","language":"en","source":"Zotero","title":"Phenols – Sources and Toxicity","author":[{"family":"Michałowicz","given":"J"},{"family":"Duda","given":"W"}]}}],"schema":"https://github.com/citation-style-language/schema/raw/master/csl-citation.json"}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14,15</w:t>
      </w:r>
      <w:r w:rsidR="00E33451">
        <w:rPr>
          <w:rFonts w:ascii="Times New Roman" w:hAnsi="Times New Roman" w:cs="Times New Roman"/>
        </w:rPr>
        <w:fldChar w:fldCharType="end"/>
      </w:r>
      <w:r w:rsidR="009419EB" w:rsidRPr="0060265A">
        <w:rPr>
          <w:rFonts w:ascii="Times New Roman" w:hAnsi="Times New Roman" w:cs="Times New Roman"/>
        </w:rPr>
        <w:t xml:space="preserve"> These compounds are </w:t>
      </w:r>
      <w:r w:rsidR="004361C3" w:rsidRPr="0060265A">
        <w:rPr>
          <w:rFonts w:ascii="Times New Roman" w:hAnsi="Times New Roman" w:cs="Times New Roman"/>
        </w:rPr>
        <w:t>prevalent</w:t>
      </w:r>
      <w:r w:rsidR="009419EB" w:rsidRPr="0060265A">
        <w:rPr>
          <w:rFonts w:ascii="Times New Roman" w:hAnsi="Times New Roman" w:cs="Times New Roman"/>
        </w:rPr>
        <w:t xml:space="preserve"> in the effluents from textile dyeing operations, chemical synthesis processes, coal tar production, and petroleum refining</w:t>
      </w:r>
      <w:r w:rsidR="004361C3" w:rsidRPr="0060265A">
        <w:rPr>
          <w:rFonts w:ascii="Times New Roman" w:hAnsi="Times New Roman" w:cs="Times New Roman"/>
        </w:rPr>
        <w:t xml:space="preserve">, </w:t>
      </w:r>
      <w:r w:rsidR="009419EB" w:rsidRPr="0060265A">
        <w:rPr>
          <w:rFonts w:ascii="Times New Roman" w:hAnsi="Times New Roman" w:cs="Times New Roman"/>
        </w:rPr>
        <w:t xml:space="preserve">all major industrial activities within the Shitalakshya watershed. </w:t>
      </w:r>
      <w:r w:rsidRPr="0060265A">
        <w:rPr>
          <w:rFonts w:ascii="Times New Roman" w:hAnsi="Times New Roman" w:cs="Times New Roman"/>
        </w:rPr>
        <w:t>This study addresses this gap by examining phenolic contamination in both the Shitalakshya River and Dhaka's water distribution system.</w:t>
      </w:r>
    </w:p>
    <w:p w14:paraId="310D1563"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specific objectives are:</w:t>
      </w:r>
    </w:p>
    <w:p w14:paraId="5DFA43C4"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determine the concentrations of phenol and phenolic derivatives (2-methyl phenol, 3-methyl phenol, 2-methoxy phenol) in Shitalakshya river water at various depths</w:t>
      </w:r>
      <w:r w:rsidR="000B321E" w:rsidRPr="0060265A">
        <w:rPr>
          <w:rFonts w:ascii="Times New Roman" w:hAnsi="Times New Roman" w:cs="Times New Roman"/>
        </w:rPr>
        <w:t>.</w:t>
      </w:r>
    </w:p>
    <w:p w14:paraId="65069702"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assess phenolic contamination in Dhaka City Corporation's water supply</w:t>
      </w:r>
      <w:r w:rsidR="000B321E" w:rsidRPr="0060265A">
        <w:rPr>
          <w:rFonts w:ascii="Times New Roman" w:hAnsi="Times New Roman" w:cs="Times New Roman"/>
        </w:rPr>
        <w:t>.</w:t>
      </w:r>
    </w:p>
    <w:p w14:paraId="48DC1BA4"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compare contamination levels between source and treated water</w:t>
      </w:r>
      <w:r w:rsidR="000B321E" w:rsidRPr="0060265A">
        <w:rPr>
          <w:rFonts w:ascii="Times New Roman" w:hAnsi="Times New Roman" w:cs="Times New Roman"/>
        </w:rPr>
        <w:t>.</w:t>
      </w:r>
    </w:p>
    <w:p w14:paraId="3F1D3C58"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evaluate the effectiveness of water treatment processes</w:t>
      </w:r>
    </w:p>
    <w:p w14:paraId="5FA0C6AC"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 Materials and Methods</w:t>
      </w:r>
    </w:p>
    <w:p w14:paraId="35F291FF"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2.1. Chemicals and Standards</w:t>
      </w:r>
    </w:p>
    <w:p w14:paraId="35D7B17D"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lastRenderedPageBreak/>
        <w:t>All solvents used were of chromatographic grade. Dichloromethane (GC grade) and deionized water were obtained from Merck (Darmstadt, Germany). Analytical standards of phenol, 2-methyl phenol (o-cresol), 3-methyl phenol (m-cresol), and 2-methoxy phenol (guaiacol) were purchased from Merck. Anhydrous sodium sulfate (Merck, Germany) was activated by heating at 200°C before use for water removal. Orthophosphoric acid (Merck) was used for pH adjustment. Standard stock solution (100 ppm) was prepared by dissolving 0.01000 g of solid phenol, 9.6 μL of liquid o-cresol, 9.7 μL of liquid m-cresol, and 8.8 μL of liquid 2-methoxy phenol in 100 mL dichloromethane.</w:t>
      </w:r>
    </w:p>
    <w:p w14:paraId="2EC0D7B0"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2.2. Sample Collection</w:t>
      </w:r>
    </w:p>
    <w:p w14:paraId="371F3528"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Sixteen water samples were collected in January 2015 from two distinct locations: nine samples from the Shitalakshya River and seven from Dhaka City Corporation's water distribution system. River samples included:</w:t>
      </w:r>
    </w:p>
    <w:p w14:paraId="43471E8A" w14:textId="77777777" w:rsidR="007558B6" w:rsidRPr="0060265A" w:rsidRDefault="007558B6"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Horipur</w:t>
      </w:r>
      <w:proofErr w:type="spellEnd"/>
      <w:r w:rsidRPr="0060265A">
        <w:rPr>
          <w:rFonts w:ascii="Times New Roman" w:hAnsi="Times New Roman" w:cs="Times New Roman"/>
          <w:b/>
          <w:bCs/>
        </w:rPr>
        <w:t xml:space="preserve"> Power house region</w:t>
      </w:r>
      <w:r w:rsidR="003D29AB" w:rsidRPr="0060265A">
        <w:rPr>
          <w:rFonts w:ascii="Times New Roman" w:hAnsi="Times New Roman" w:cs="Times New Roman"/>
          <w:b/>
          <w:bCs/>
        </w:rPr>
        <w:t xml:space="preserve"> (S-1)</w:t>
      </w:r>
      <w:r w:rsidR="004361C3" w:rsidRPr="0060265A">
        <w:rPr>
          <w:rFonts w:ascii="Times New Roman" w:hAnsi="Times New Roman" w:cs="Times New Roman"/>
          <w:b/>
          <w:bCs/>
        </w:rPr>
        <w:t xml:space="preserve">: </w:t>
      </w:r>
      <w:r w:rsidR="004361C3" w:rsidRPr="0060265A">
        <w:rPr>
          <w:rFonts w:ascii="Times New Roman" w:hAnsi="Times New Roman" w:cs="Times New Roman"/>
        </w:rPr>
        <w:t xml:space="preserve">From </w:t>
      </w:r>
      <w:r w:rsidRPr="0060265A">
        <w:rPr>
          <w:rFonts w:ascii="Times New Roman" w:hAnsi="Times New Roman" w:cs="Times New Roman"/>
        </w:rPr>
        <w:t>surface and</w:t>
      </w:r>
      <w:r w:rsidR="004361C3" w:rsidRPr="0060265A">
        <w:rPr>
          <w:rFonts w:ascii="Times New Roman" w:hAnsi="Times New Roman" w:cs="Times New Roman"/>
        </w:rPr>
        <w:t xml:space="preserve"> at</w:t>
      </w:r>
      <w:r w:rsidRPr="0060265A">
        <w:rPr>
          <w:rFonts w:ascii="Times New Roman" w:hAnsi="Times New Roman" w:cs="Times New Roman"/>
        </w:rPr>
        <w:t xml:space="preserve"> 60 cm depth</w:t>
      </w:r>
    </w:p>
    <w:p w14:paraId="1A6B7A43"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Siddirgonj</w:t>
      </w:r>
      <w:proofErr w:type="spellEnd"/>
      <w:r w:rsidRPr="0060265A">
        <w:rPr>
          <w:rFonts w:ascii="Times New Roman" w:hAnsi="Times New Roman" w:cs="Times New Roman"/>
          <w:b/>
          <w:bCs/>
        </w:rPr>
        <w:t xml:space="preserve"> Power house region (S-2):</w:t>
      </w:r>
      <w:r w:rsidRPr="0060265A">
        <w:rPr>
          <w:rFonts w:ascii="Times New Roman" w:hAnsi="Times New Roman" w:cs="Times New Roman"/>
        </w:rPr>
        <w:t xml:space="preserve"> From surface and at 60 cm depth</w:t>
      </w:r>
    </w:p>
    <w:p w14:paraId="283E25EC"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region (S-3): </w:t>
      </w:r>
      <w:r w:rsidRPr="0060265A">
        <w:rPr>
          <w:rFonts w:ascii="Times New Roman" w:hAnsi="Times New Roman" w:cs="Times New Roman"/>
        </w:rPr>
        <w:t>From surface and at 60 cm depth</w:t>
      </w:r>
    </w:p>
    <w:p w14:paraId="73419072"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middle (S-4): </w:t>
      </w:r>
      <w:r w:rsidRPr="0060265A">
        <w:rPr>
          <w:rFonts w:ascii="Times New Roman" w:hAnsi="Times New Roman" w:cs="Times New Roman"/>
        </w:rPr>
        <w:t>From surface and at 60 cm depth</w:t>
      </w:r>
    </w:p>
    <w:p w14:paraId="354F4AB8" w14:textId="77777777" w:rsidR="00B57302" w:rsidRPr="0060265A" w:rsidRDefault="007558B6"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Horipur</w:t>
      </w:r>
      <w:proofErr w:type="spellEnd"/>
      <w:r w:rsidRPr="0060265A">
        <w:rPr>
          <w:rFonts w:ascii="Times New Roman" w:hAnsi="Times New Roman" w:cs="Times New Roman"/>
          <w:b/>
          <w:bCs/>
        </w:rPr>
        <w:t xml:space="preserve"> power house direct</w:t>
      </w:r>
      <w:r w:rsidR="003D29AB" w:rsidRPr="0060265A">
        <w:rPr>
          <w:rFonts w:ascii="Times New Roman" w:hAnsi="Times New Roman" w:cs="Times New Roman"/>
          <w:b/>
          <w:bCs/>
        </w:rPr>
        <w:t xml:space="preserve"> (S-</w:t>
      </w:r>
      <w:r w:rsidR="00B57302" w:rsidRPr="0060265A">
        <w:rPr>
          <w:rFonts w:ascii="Times New Roman" w:hAnsi="Times New Roman" w:cs="Times New Roman"/>
          <w:b/>
          <w:bCs/>
        </w:rPr>
        <w:t>5</w:t>
      </w:r>
      <w:r w:rsidR="003D29AB" w:rsidRPr="0060265A">
        <w:rPr>
          <w:rFonts w:ascii="Times New Roman" w:hAnsi="Times New Roman" w:cs="Times New Roman"/>
          <w:b/>
          <w:bCs/>
        </w:rPr>
        <w:t>)</w:t>
      </w:r>
      <w:r w:rsidR="004361C3" w:rsidRPr="0060265A">
        <w:rPr>
          <w:rFonts w:ascii="Times New Roman" w:hAnsi="Times New Roman" w:cs="Times New Roman"/>
          <w:b/>
          <w:bCs/>
        </w:rPr>
        <w:t>:</w:t>
      </w:r>
      <w:r w:rsidRPr="0060265A">
        <w:rPr>
          <w:rFonts w:ascii="Times New Roman" w:hAnsi="Times New Roman" w:cs="Times New Roman"/>
        </w:rPr>
        <w:t xml:space="preserve"> </w:t>
      </w:r>
      <w:r w:rsidR="004361C3" w:rsidRPr="0060265A">
        <w:rPr>
          <w:rFonts w:ascii="Times New Roman" w:hAnsi="Times New Roman" w:cs="Times New Roman"/>
        </w:rPr>
        <w:t>S</w:t>
      </w:r>
      <w:r w:rsidRPr="0060265A">
        <w:rPr>
          <w:rFonts w:ascii="Times New Roman" w:hAnsi="Times New Roman" w:cs="Times New Roman"/>
        </w:rPr>
        <w:t>ingle sample</w:t>
      </w:r>
      <w:r w:rsidR="004361C3" w:rsidRPr="0060265A">
        <w:rPr>
          <w:rFonts w:ascii="Times New Roman" w:hAnsi="Times New Roman" w:cs="Times New Roman"/>
        </w:rPr>
        <w:t xml:space="preserve"> from surface</w:t>
      </w:r>
    </w:p>
    <w:p w14:paraId="3DF23E80" w14:textId="77777777" w:rsidR="003D29AB"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Tap water samples were collected from</w:t>
      </w:r>
      <w:r w:rsidR="003D29AB" w:rsidRPr="0060265A">
        <w:rPr>
          <w:rFonts w:ascii="Times New Roman" w:hAnsi="Times New Roman" w:cs="Times New Roman"/>
        </w:rPr>
        <w:t>:</w:t>
      </w:r>
      <w:r w:rsidRPr="0060265A">
        <w:rPr>
          <w:rFonts w:ascii="Times New Roman" w:hAnsi="Times New Roman" w:cs="Times New Roman"/>
        </w:rPr>
        <w:t xml:space="preserve"> </w:t>
      </w:r>
    </w:p>
    <w:p w14:paraId="11547D2F" w14:textId="77777777" w:rsidR="003D29AB" w:rsidRPr="0060265A" w:rsidRDefault="003D29AB" w:rsidP="002A4CF9">
      <w:pPr>
        <w:pStyle w:val="ListParagraph"/>
        <w:numPr>
          <w:ilvl w:val="0"/>
          <w:numId w:val="9"/>
        </w:numPr>
        <w:spacing w:line="480" w:lineRule="auto"/>
        <w:jc w:val="both"/>
        <w:rPr>
          <w:rFonts w:ascii="Times New Roman" w:hAnsi="Times New Roman" w:cs="Times New Roman"/>
        </w:rPr>
        <w:sectPr w:rsidR="003D29AB" w:rsidRPr="0060265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1532EE4"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Baldha</w:t>
      </w:r>
      <w:proofErr w:type="spellEnd"/>
      <w:r w:rsidRPr="0060265A">
        <w:rPr>
          <w:rFonts w:ascii="Times New Roman" w:hAnsi="Times New Roman" w:cs="Times New Roman"/>
          <w:b/>
          <w:bCs/>
        </w:rPr>
        <w:t xml:space="preserve"> Garden</w:t>
      </w:r>
      <w:r w:rsidR="003D29AB" w:rsidRPr="0060265A">
        <w:rPr>
          <w:rFonts w:ascii="Times New Roman" w:hAnsi="Times New Roman" w:cs="Times New Roman"/>
          <w:b/>
          <w:bCs/>
        </w:rPr>
        <w:t xml:space="preserve"> (S-6)</w:t>
      </w:r>
    </w:p>
    <w:p w14:paraId="1F3AD139"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r w:rsidRPr="0060265A">
        <w:rPr>
          <w:rFonts w:ascii="Times New Roman" w:hAnsi="Times New Roman" w:cs="Times New Roman"/>
          <w:b/>
          <w:bCs/>
        </w:rPr>
        <w:t xml:space="preserve">Bijoynagar </w:t>
      </w:r>
      <w:r w:rsidR="003D29AB" w:rsidRPr="0060265A">
        <w:rPr>
          <w:rFonts w:ascii="Times New Roman" w:hAnsi="Times New Roman" w:cs="Times New Roman"/>
          <w:b/>
          <w:bCs/>
        </w:rPr>
        <w:t>(S-7)</w:t>
      </w:r>
    </w:p>
    <w:p w14:paraId="2E793CDE"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Kaptanbazar</w:t>
      </w:r>
      <w:proofErr w:type="spellEnd"/>
      <w:r w:rsidRPr="0060265A">
        <w:rPr>
          <w:rFonts w:ascii="Times New Roman" w:hAnsi="Times New Roman" w:cs="Times New Roman"/>
          <w:b/>
          <w:bCs/>
        </w:rPr>
        <w:t xml:space="preserve"> direct</w:t>
      </w:r>
      <w:r w:rsidR="003D29AB" w:rsidRPr="0060265A">
        <w:rPr>
          <w:rFonts w:ascii="Times New Roman" w:hAnsi="Times New Roman" w:cs="Times New Roman"/>
          <w:b/>
          <w:bCs/>
        </w:rPr>
        <w:t xml:space="preserve"> (S-8)</w:t>
      </w:r>
      <w:r w:rsidRPr="0060265A">
        <w:rPr>
          <w:rFonts w:ascii="Times New Roman" w:hAnsi="Times New Roman" w:cs="Times New Roman"/>
          <w:b/>
          <w:bCs/>
        </w:rPr>
        <w:t xml:space="preserve"> </w:t>
      </w:r>
    </w:p>
    <w:p w14:paraId="7C20DD39"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Fakirapool</w:t>
      </w:r>
      <w:proofErr w:type="spellEnd"/>
      <w:r w:rsidRPr="0060265A">
        <w:rPr>
          <w:rFonts w:ascii="Times New Roman" w:hAnsi="Times New Roman" w:cs="Times New Roman"/>
          <w:b/>
          <w:bCs/>
        </w:rPr>
        <w:t xml:space="preserve"> </w:t>
      </w:r>
      <w:r w:rsidR="003D29AB" w:rsidRPr="0060265A">
        <w:rPr>
          <w:rFonts w:ascii="Times New Roman" w:hAnsi="Times New Roman" w:cs="Times New Roman"/>
          <w:b/>
          <w:bCs/>
        </w:rPr>
        <w:t>(S-9)</w:t>
      </w:r>
    </w:p>
    <w:p w14:paraId="13D3C5FA"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Kaptanbazar</w:t>
      </w:r>
      <w:proofErr w:type="spellEnd"/>
      <w:r w:rsidRPr="0060265A">
        <w:rPr>
          <w:rFonts w:ascii="Times New Roman" w:hAnsi="Times New Roman" w:cs="Times New Roman"/>
          <w:b/>
          <w:bCs/>
        </w:rPr>
        <w:t xml:space="preserve"> </w:t>
      </w:r>
      <w:r w:rsidR="003D29AB" w:rsidRPr="0060265A">
        <w:rPr>
          <w:rFonts w:ascii="Times New Roman" w:hAnsi="Times New Roman" w:cs="Times New Roman"/>
          <w:b/>
          <w:bCs/>
        </w:rPr>
        <w:t>(S-10)</w:t>
      </w:r>
    </w:p>
    <w:p w14:paraId="3E5EBB72"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Segunbagicha</w:t>
      </w:r>
      <w:proofErr w:type="spellEnd"/>
      <w:r w:rsidRPr="0060265A">
        <w:rPr>
          <w:rFonts w:ascii="Times New Roman" w:hAnsi="Times New Roman" w:cs="Times New Roman"/>
          <w:b/>
          <w:bCs/>
        </w:rPr>
        <w:t xml:space="preserve"> and </w:t>
      </w:r>
      <w:r w:rsidR="003D29AB" w:rsidRPr="0060265A">
        <w:rPr>
          <w:rFonts w:ascii="Times New Roman" w:hAnsi="Times New Roman" w:cs="Times New Roman"/>
          <w:b/>
          <w:bCs/>
        </w:rPr>
        <w:t>(S-11)</w:t>
      </w:r>
    </w:p>
    <w:p w14:paraId="5349E406" w14:textId="77777777" w:rsidR="007558B6" w:rsidRPr="0060265A" w:rsidRDefault="007558B6" w:rsidP="002A4CF9">
      <w:pPr>
        <w:pStyle w:val="ListParagraph"/>
        <w:numPr>
          <w:ilvl w:val="0"/>
          <w:numId w:val="9"/>
        </w:numPr>
        <w:spacing w:line="480" w:lineRule="auto"/>
        <w:jc w:val="both"/>
        <w:rPr>
          <w:rFonts w:ascii="Times New Roman" w:hAnsi="Times New Roman" w:cs="Times New Roman"/>
          <w:b/>
          <w:bCs/>
        </w:rPr>
      </w:pPr>
      <w:r w:rsidRPr="0060265A">
        <w:rPr>
          <w:rFonts w:ascii="Times New Roman" w:hAnsi="Times New Roman" w:cs="Times New Roman"/>
          <w:b/>
          <w:bCs/>
        </w:rPr>
        <w:lastRenderedPageBreak/>
        <w:t>Wari</w:t>
      </w:r>
      <w:r w:rsidR="003D29AB" w:rsidRPr="0060265A">
        <w:rPr>
          <w:rFonts w:ascii="Times New Roman" w:hAnsi="Times New Roman" w:cs="Times New Roman"/>
          <w:b/>
          <w:bCs/>
        </w:rPr>
        <w:t xml:space="preserve"> (S-12)</w:t>
      </w:r>
    </w:p>
    <w:p w14:paraId="54BD8B53" w14:textId="77777777" w:rsidR="003D29AB" w:rsidRPr="0060265A" w:rsidRDefault="003D29AB" w:rsidP="0094379E">
      <w:pPr>
        <w:spacing w:line="480" w:lineRule="auto"/>
        <w:jc w:val="both"/>
        <w:rPr>
          <w:rFonts w:ascii="Times New Roman" w:hAnsi="Times New Roman" w:cs="Times New Roman"/>
        </w:rPr>
        <w:sectPr w:rsidR="003D29AB" w:rsidRPr="0060265A" w:rsidSect="003D29AB">
          <w:type w:val="continuous"/>
          <w:pgSz w:w="12240" w:h="15840"/>
          <w:pgMar w:top="1440" w:right="1440" w:bottom="1440" w:left="1440" w:header="720" w:footer="720" w:gutter="0"/>
          <w:cols w:num="2" w:space="720"/>
          <w:docGrid w:linePitch="360"/>
        </w:sectPr>
      </w:pPr>
    </w:p>
    <w:p w14:paraId="0696E47E"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Each sample was collected in pre-cleaned 1.1 L amber glass bottles. For depth samples, bottles were lowered to 60 cm depth, opened manually, filled, and closed carefully before retrieval. After collection, 100 mL was discharged from each bottle, and 10% </w:t>
      </w:r>
      <w:proofErr w:type="spellStart"/>
      <w:r w:rsidRPr="0060265A">
        <w:rPr>
          <w:rFonts w:ascii="Times New Roman" w:hAnsi="Times New Roman" w:cs="Times New Roman"/>
        </w:rPr>
        <w:t>CuSO</w:t>
      </w:r>
      <w:proofErr w:type="spellEnd"/>
      <w:r w:rsidRPr="0060265A">
        <w:rPr>
          <w:rFonts w:ascii="Times New Roman" w:hAnsi="Times New Roman" w:cs="Times New Roman"/>
        </w:rPr>
        <w:t>₄ solution was added as a stabilizing agent.</w:t>
      </w:r>
    </w:p>
    <w:p w14:paraId="65C87A7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2.3. Sample Extraction and Preparation</w:t>
      </w:r>
    </w:p>
    <w:p w14:paraId="570FB02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2.3.1. Liquid-Liquid Extraction</w:t>
      </w:r>
    </w:p>
    <w:p w14:paraId="0FE692FB"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Water samples (100 mL) were filtered through Whatman filter paper into 1 L separatory funnels. The pH was adjusted to 2.0 using orthophosphoric acid to ensure optimal extraction of phenolic compounds. Dichloromethane (10 mL) was added, and the mixture was vigorously shaken for 30 minutes, then allowed to stabilize for one hour. After phase separation, the organic layer was collected. The aqueous phase was re-extracted with 5 mL dichloromethane for 10 minutes. The combined organic extracts were dried with anhydrous sodium sulfate and filtered through Whatman No. 41 filter paper.</w:t>
      </w:r>
    </w:p>
    <w:p w14:paraId="1BA1587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2.3.2. </w:t>
      </w:r>
      <w:r w:rsidR="006B333E">
        <w:rPr>
          <w:rFonts w:ascii="Times New Roman" w:hAnsi="Times New Roman" w:cs="Times New Roman"/>
          <w:b/>
          <w:bCs/>
        </w:rPr>
        <w:t>Prec</w:t>
      </w:r>
      <w:r w:rsidRPr="0060265A">
        <w:rPr>
          <w:rFonts w:ascii="Times New Roman" w:hAnsi="Times New Roman" w:cs="Times New Roman"/>
          <w:b/>
          <w:bCs/>
        </w:rPr>
        <w:t>oncentration</w:t>
      </w:r>
    </w:p>
    <w:p w14:paraId="17CC7AD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Extracts were concentrated to 1-2 mL using </w:t>
      </w:r>
      <w:proofErr w:type="spellStart"/>
      <w:r w:rsidRPr="0060265A">
        <w:rPr>
          <w:rFonts w:ascii="Times New Roman" w:hAnsi="Times New Roman" w:cs="Times New Roman"/>
        </w:rPr>
        <w:t>Kuderna</w:t>
      </w:r>
      <w:proofErr w:type="spellEnd"/>
      <w:r w:rsidRPr="0060265A">
        <w:rPr>
          <w:rFonts w:ascii="Times New Roman" w:hAnsi="Times New Roman" w:cs="Times New Roman"/>
        </w:rPr>
        <w:t xml:space="preserve">-Danish evaporation at temperatures below 45°C. The concentrated samples were stored at -20°C until </w:t>
      </w:r>
      <w:r w:rsidR="007472F9" w:rsidRPr="0060265A">
        <w:rPr>
          <w:rFonts w:ascii="Times New Roman" w:hAnsi="Times New Roman" w:cs="Times New Roman"/>
        </w:rPr>
        <w:t xml:space="preserve">the </w:t>
      </w:r>
      <w:r w:rsidRPr="0060265A">
        <w:rPr>
          <w:rFonts w:ascii="Times New Roman" w:hAnsi="Times New Roman" w:cs="Times New Roman"/>
        </w:rPr>
        <w:t>analysis</w:t>
      </w:r>
      <w:r w:rsidR="007472F9" w:rsidRPr="0060265A">
        <w:rPr>
          <w:rFonts w:ascii="Times New Roman" w:hAnsi="Times New Roman" w:cs="Times New Roman"/>
        </w:rPr>
        <w:t xml:space="preserve"> by GC-MS</w:t>
      </w:r>
      <w:r w:rsidRPr="0060265A">
        <w:rPr>
          <w:rFonts w:ascii="Times New Roman" w:hAnsi="Times New Roman" w:cs="Times New Roman"/>
        </w:rPr>
        <w:t>.</w:t>
      </w:r>
    </w:p>
    <w:p w14:paraId="1A9081B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 GC-MS Analysis</w:t>
      </w:r>
    </w:p>
    <w:p w14:paraId="34CDF30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2.4.1. Instrumentation</w:t>
      </w:r>
    </w:p>
    <w:p w14:paraId="5BF0EBF8"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Analysis was performed using a Varian GC-MS (Model CP 3800, USA) equipped with a VF-5 fused silica capillary column (30 m × 0.25 mm i.d., film thickness 0.25 </w:t>
      </w:r>
      <w:proofErr w:type="spellStart"/>
      <w:r w:rsidRPr="0060265A">
        <w:rPr>
          <w:rFonts w:ascii="Times New Roman" w:hAnsi="Times New Roman" w:cs="Times New Roman"/>
        </w:rPr>
        <w:t>μm</w:t>
      </w:r>
      <w:proofErr w:type="spellEnd"/>
      <w:r w:rsidRPr="0060265A">
        <w:rPr>
          <w:rFonts w:ascii="Times New Roman" w:hAnsi="Times New Roman" w:cs="Times New Roman"/>
        </w:rPr>
        <w:t xml:space="preserve">). The system operated </w:t>
      </w:r>
      <w:r w:rsidRPr="0060265A">
        <w:rPr>
          <w:rFonts w:ascii="Times New Roman" w:hAnsi="Times New Roman" w:cs="Times New Roman"/>
        </w:rPr>
        <w:lastRenderedPageBreak/>
        <w:t xml:space="preserve">with electron ionization at 70 eV energy. Helium was used as </w:t>
      </w:r>
      <w:r w:rsidR="009246C5" w:rsidRPr="0060265A">
        <w:rPr>
          <w:rFonts w:ascii="Times New Roman" w:hAnsi="Times New Roman" w:cs="Times New Roman"/>
        </w:rPr>
        <w:t>a carrier gas at a constant flow of 1.0 mL/min</w:t>
      </w:r>
      <w:r w:rsidRPr="0060265A">
        <w:rPr>
          <w:rFonts w:ascii="Times New Roman" w:hAnsi="Times New Roman" w:cs="Times New Roman"/>
        </w:rPr>
        <w:t>.</w:t>
      </w:r>
    </w:p>
    <w:p w14:paraId="44996B2D" w14:textId="77777777" w:rsidR="005C0387" w:rsidRDefault="005C0387" w:rsidP="0094379E">
      <w:pPr>
        <w:spacing w:line="480" w:lineRule="auto"/>
        <w:jc w:val="both"/>
        <w:rPr>
          <w:rFonts w:ascii="Times New Roman" w:hAnsi="Times New Roman" w:cs="Times New Roman"/>
          <w:b/>
          <w:bCs/>
        </w:rPr>
      </w:pPr>
    </w:p>
    <w:p w14:paraId="4CB16E4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2.4.2. Operating Conditions</w:t>
      </w:r>
    </w:p>
    <w:p w14:paraId="4DE02D80"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Injection volume</w:t>
      </w:r>
      <w:r w:rsidRPr="0060265A">
        <w:rPr>
          <w:rFonts w:ascii="Times New Roman" w:hAnsi="Times New Roman" w:cs="Times New Roman"/>
        </w:rPr>
        <w:t>: 1 μL (20% split mode)</w:t>
      </w:r>
    </w:p>
    <w:p w14:paraId="2C3E5893"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Solvent delay</w:t>
      </w:r>
      <w:r w:rsidRPr="0060265A">
        <w:rPr>
          <w:rFonts w:ascii="Times New Roman" w:hAnsi="Times New Roman" w:cs="Times New Roman"/>
        </w:rPr>
        <w:t>: 4 minutes</w:t>
      </w:r>
    </w:p>
    <w:p w14:paraId="6ED8C768"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Injector temperature</w:t>
      </w:r>
      <w:r w:rsidRPr="0060265A">
        <w:rPr>
          <w:rFonts w:ascii="Times New Roman" w:hAnsi="Times New Roman" w:cs="Times New Roman"/>
        </w:rPr>
        <w:t>: 250°C</w:t>
      </w:r>
    </w:p>
    <w:p w14:paraId="0D66CFFA"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Transfer line temperature</w:t>
      </w:r>
      <w:r w:rsidRPr="0060265A">
        <w:rPr>
          <w:rFonts w:ascii="Times New Roman" w:hAnsi="Times New Roman" w:cs="Times New Roman"/>
        </w:rPr>
        <w:t>: 280°C</w:t>
      </w:r>
    </w:p>
    <w:p w14:paraId="3C457294"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Initial column temperature</w:t>
      </w:r>
      <w:r w:rsidRPr="0060265A">
        <w:rPr>
          <w:rFonts w:ascii="Times New Roman" w:hAnsi="Times New Roman" w:cs="Times New Roman"/>
        </w:rPr>
        <w:t>: 40°C (hold 1 min)</w:t>
      </w:r>
    </w:p>
    <w:p w14:paraId="4F49598D"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Temperature program</w:t>
      </w:r>
      <w:r w:rsidRPr="0060265A">
        <w:rPr>
          <w:rFonts w:ascii="Times New Roman" w:hAnsi="Times New Roman" w:cs="Times New Roman"/>
        </w:rPr>
        <w:t>: 10°C/min to 160°C, then 15°C/min to 280°C</w:t>
      </w:r>
    </w:p>
    <w:p w14:paraId="4BFD627E"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Mass range</w:t>
      </w:r>
      <w:r w:rsidRPr="0060265A">
        <w:rPr>
          <w:rFonts w:ascii="Times New Roman" w:hAnsi="Times New Roman" w:cs="Times New Roman"/>
        </w:rPr>
        <w:t>: 40-500 m/z</w:t>
      </w:r>
    </w:p>
    <w:p w14:paraId="52B867A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2.4.3. Calibration and Quantification</w:t>
      </w:r>
    </w:p>
    <w:p w14:paraId="076DFA8B"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Working </w:t>
      </w:r>
      <w:r w:rsidR="009246C5" w:rsidRPr="0060265A">
        <w:rPr>
          <w:rFonts w:ascii="Times New Roman" w:hAnsi="Times New Roman" w:cs="Times New Roman"/>
        </w:rPr>
        <w:t>standard solutions were made in a high-grade dichloromethane solvent system. The four specific concentrations utilized for the calibration curve were 5 ppm, 2.5 ppm, 1.25 ppm, and 0.625 ppm.</w:t>
      </w:r>
      <w:r w:rsidRPr="0060265A">
        <w:rPr>
          <w:rFonts w:ascii="Times New Roman" w:hAnsi="Times New Roman" w:cs="Times New Roman"/>
        </w:rPr>
        <w:t xml:space="preserve"> Calibration curves were generated by plotting peak areas against concentrations, yielding the following regression equations:</w:t>
      </w:r>
    </w:p>
    <w:p w14:paraId="21315DCC" w14:textId="7BCC2352"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Phenol</w:t>
      </w:r>
      <w:r w:rsidRPr="0060265A">
        <w:rPr>
          <w:rFonts w:ascii="Times New Roman" w:hAnsi="Times New Roman" w:cs="Times New Roman"/>
        </w:rPr>
        <w:t>: y = 5007.97x - 397.02 (</w:t>
      </w:r>
      <w:r w:rsidR="001B2B01">
        <w:rPr>
          <w:rFonts w:ascii="Times New Roman" w:hAnsi="Times New Roman" w:cs="Times New Roman"/>
        </w:rPr>
        <w:t>r</w:t>
      </w:r>
      <w:r w:rsidRPr="0060265A">
        <w:rPr>
          <w:rFonts w:ascii="Times New Roman" w:hAnsi="Times New Roman" w:cs="Times New Roman"/>
        </w:rPr>
        <w:t xml:space="preserve"> = 0.996)</w:t>
      </w:r>
    </w:p>
    <w:p w14:paraId="7DE81088" w14:textId="3AEC5B4C"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2-methyl phenol</w:t>
      </w:r>
      <w:r w:rsidRPr="0060265A">
        <w:rPr>
          <w:rFonts w:ascii="Times New Roman" w:hAnsi="Times New Roman" w:cs="Times New Roman"/>
        </w:rPr>
        <w:t>: y = 18966x - 1281.25 (</w:t>
      </w:r>
      <w:r w:rsidR="001B2B01">
        <w:rPr>
          <w:rFonts w:ascii="Times New Roman" w:hAnsi="Times New Roman" w:cs="Times New Roman"/>
        </w:rPr>
        <w:t>r</w:t>
      </w:r>
      <w:r w:rsidRPr="0060265A">
        <w:rPr>
          <w:rFonts w:ascii="Times New Roman" w:hAnsi="Times New Roman" w:cs="Times New Roman"/>
        </w:rPr>
        <w:t xml:space="preserve"> = 0.996)</w:t>
      </w:r>
    </w:p>
    <w:p w14:paraId="4ACF1ECD" w14:textId="315864FF"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3-methyl phenol</w:t>
      </w:r>
      <w:r w:rsidRPr="0060265A">
        <w:rPr>
          <w:rFonts w:ascii="Times New Roman" w:hAnsi="Times New Roman" w:cs="Times New Roman"/>
        </w:rPr>
        <w:t>: y = 19947x - 993.54 (</w:t>
      </w:r>
      <w:r w:rsidR="001B2B01">
        <w:rPr>
          <w:rFonts w:ascii="Times New Roman" w:hAnsi="Times New Roman" w:cs="Times New Roman"/>
        </w:rPr>
        <w:t>r</w:t>
      </w:r>
      <w:r w:rsidRPr="0060265A">
        <w:rPr>
          <w:rFonts w:ascii="Times New Roman" w:hAnsi="Times New Roman" w:cs="Times New Roman"/>
        </w:rPr>
        <w:t xml:space="preserve"> = 0.997)</w:t>
      </w:r>
    </w:p>
    <w:p w14:paraId="06DD7FCF" w14:textId="2C85D6A9"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lastRenderedPageBreak/>
        <w:t>2-methoxy phenol</w:t>
      </w:r>
      <w:r w:rsidRPr="0060265A">
        <w:rPr>
          <w:rFonts w:ascii="Times New Roman" w:hAnsi="Times New Roman" w:cs="Times New Roman"/>
        </w:rPr>
        <w:t>: y = 13933x - 978.40 (</w:t>
      </w:r>
      <w:r w:rsidR="001B2B01">
        <w:rPr>
          <w:rFonts w:ascii="Times New Roman" w:hAnsi="Times New Roman" w:cs="Times New Roman"/>
        </w:rPr>
        <w:t>r</w:t>
      </w:r>
      <w:r w:rsidRPr="0060265A">
        <w:rPr>
          <w:rFonts w:ascii="Times New Roman" w:hAnsi="Times New Roman" w:cs="Times New Roman"/>
        </w:rPr>
        <w:t xml:space="preserve"> = 0.992)</w:t>
      </w:r>
    </w:p>
    <w:p w14:paraId="7A7CD9CC"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Compounds were identified by comparing </w:t>
      </w:r>
      <w:r w:rsidR="007472F9" w:rsidRPr="0060265A">
        <w:rPr>
          <w:rFonts w:ascii="Times New Roman" w:hAnsi="Times New Roman" w:cs="Times New Roman"/>
        </w:rPr>
        <w:t xml:space="preserve">their </w:t>
      </w:r>
      <w:r w:rsidRPr="0060265A">
        <w:rPr>
          <w:rFonts w:ascii="Times New Roman" w:hAnsi="Times New Roman" w:cs="Times New Roman"/>
        </w:rPr>
        <w:t>retention times with</w:t>
      </w:r>
      <w:r w:rsidR="007472F9" w:rsidRPr="0060265A">
        <w:rPr>
          <w:rFonts w:ascii="Times New Roman" w:hAnsi="Times New Roman" w:cs="Times New Roman"/>
        </w:rPr>
        <w:t xml:space="preserve"> the</w:t>
      </w:r>
      <w:r w:rsidRPr="0060265A">
        <w:rPr>
          <w:rFonts w:ascii="Times New Roman" w:hAnsi="Times New Roman" w:cs="Times New Roman"/>
        </w:rPr>
        <w:t xml:space="preserve"> standards and confirmed using </w:t>
      </w:r>
      <w:r w:rsidR="007472F9" w:rsidRPr="0060265A">
        <w:rPr>
          <w:rFonts w:ascii="Times New Roman" w:hAnsi="Times New Roman" w:cs="Times New Roman"/>
        </w:rPr>
        <w:t xml:space="preserve">the </w:t>
      </w:r>
      <w:r w:rsidRPr="0060265A">
        <w:rPr>
          <w:rFonts w:ascii="Times New Roman" w:hAnsi="Times New Roman" w:cs="Times New Roman"/>
        </w:rPr>
        <w:t>NIST library matching. Quantification was performed using the external standard method.</w:t>
      </w:r>
    </w:p>
    <w:p w14:paraId="22BC70C1" w14:textId="77777777" w:rsidR="009246C5" w:rsidRPr="006B333E" w:rsidRDefault="009246C5" w:rsidP="009246C5">
      <w:pPr>
        <w:spacing w:line="480" w:lineRule="auto"/>
        <w:jc w:val="both"/>
        <w:rPr>
          <w:rFonts w:ascii="Times New Roman" w:hAnsi="Times New Roman" w:cs="Times New Roman"/>
          <w:bCs/>
          <w:i/>
          <w:iCs/>
          <w:lang w:val="en"/>
        </w:rPr>
      </w:pPr>
      <w:r w:rsidRPr="006B333E">
        <w:rPr>
          <w:rFonts w:ascii="Times New Roman" w:hAnsi="Times New Roman" w:cs="Times New Roman"/>
          <w:bCs/>
          <w:i/>
          <w:iCs/>
          <w:lang w:val="en"/>
        </w:rPr>
        <w:t>Compound Identification</w:t>
      </w:r>
    </w:p>
    <w:p w14:paraId="323E6984" w14:textId="77777777" w:rsidR="009246C5" w:rsidRPr="0060265A" w:rsidRDefault="009246C5" w:rsidP="009246C5">
      <w:pPr>
        <w:spacing w:line="480" w:lineRule="auto"/>
        <w:jc w:val="both"/>
        <w:rPr>
          <w:rFonts w:ascii="Times New Roman" w:hAnsi="Times New Roman" w:cs="Times New Roman"/>
          <w:lang w:val="en"/>
        </w:rPr>
      </w:pPr>
      <w:r w:rsidRPr="0060265A">
        <w:rPr>
          <w:rFonts w:ascii="Times New Roman" w:hAnsi="Times New Roman" w:cs="Times New Roman"/>
          <w:lang w:val="en"/>
        </w:rPr>
        <w:t>The preconcentrated solutions were injected into the GC-MS instrument, and different peaks of phenolic derivatives were obtained in the chromatogram. The phenol was identified and quantified by comparing its retention time and peak area with those of a known concentration of standard solution, which was also injected into the GC-MS system under the same conditions. This methodology allowed for a precise determination of the concentration of each type of contaminant present in the original samples. The concentration of phenolic derivatives was calculated by using the following equations:</w:t>
      </w:r>
    </w:p>
    <w:p w14:paraId="1F62B8C8" w14:textId="77777777" w:rsidR="009246C5" w:rsidRPr="0060265A" w:rsidRDefault="009246C5" w:rsidP="00A41D97">
      <w:pPr>
        <w:tabs>
          <w:tab w:val="left" w:pos="7740"/>
        </w:tabs>
        <w:spacing w:line="480" w:lineRule="auto"/>
        <w:rPr>
          <w:rFonts w:ascii="Times New Roman" w:hAnsi="Times New Roman" w:cs="Times New Roman"/>
          <w:lang w:val="en"/>
        </w:rPr>
      </w:pPr>
      <w:r w:rsidRPr="006B333E">
        <w:rPr>
          <w:rFonts w:ascii="Times New Roman" w:hAnsi="Times New Roman" w:cs="Times New Roman"/>
          <w:bCs/>
          <w:i/>
          <w:iCs/>
          <w:lang w:val="en"/>
        </w:rPr>
        <w:t>Sample strength:</w:t>
      </w:r>
      <w:r w:rsidRPr="0060265A">
        <w:rPr>
          <w:rFonts w:ascii="Times New Roman" w:hAnsi="Times New Roman" w:cs="Times New Roman"/>
          <w:lang w:val="en"/>
        </w:rPr>
        <w:t xml:space="preserve"> </w:t>
      </w:r>
      <w:r w:rsidRPr="0060265A">
        <w:rPr>
          <w:rFonts w:ascii="Times New Roman" w:hAnsi="Times New Roman" w:cs="Times New Roman"/>
          <w:lang w:val="en"/>
        </w:rPr>
        <w:br/>
      </w:r>
      <w:r w:rsidRPr="00A41D97">
        <w:rPr>
          <w:rFonts w:ascii="Times New Roman" w:hAnsi="Times New Roman" w:cs="Times New Roman"/>
          <w:i/>
          <w:iCs/>
          <w:lang w:val="en"/>
        </w:rPr>
        <w:t>S = [(A</w:t>
      </w:r>
      <w:r w:rsidRPr="00A41D97">
        <w:rPr>
          <w:rFonts w:ascii="Times New Roman" w:hAnsi="Times New Roman" w:cs="Times New Roman"/>
          <w:i/>
          <w:iCs/>
          <w:vertAlign w:val="subscript"/>
          <w:lang w:val="en"/>
        </w:rPr>
        <w:t>s</w:t>
      </w:r>
      <w:r w:rsidRPr="00A41D97">
        <w:rPr>
          <w:rFonts w:ascii="Times New Roman" w:hAnsi="Times New Roman" w:cs="Times New Roman"/>
          <w:i/>
          <w:iCs/>
          <w:lang w:val="en"/>
        </w:rPr>
        <w:t xml:space="preserve"> - A</w:t>
      </w:r>
      <w:r w:rsidRPr="00A41D97">
        <w:rPr>
          <w:rFonts w:ascii="Times New Roman" w:hAnsi="Times New Roman" w:cs="Times New Roman"/>
          <w:i/>
          <w:iCs/>
          <w:vertAlign w:val="subscript"/>
          <w:lang w:val="en"/>
        </w:rPr>
        <w:t>b</w:t>
      </w:r>
      <w:r w:rsidRPr="00A41D97">
        <w:rPr>
          <w:rFonts w:ascii="Times New Roman" w:hAnsi="Times New Roman" w:cs="Times New Roman"/>
          <w:i/>
          <w:iCs/>
          <w:lang w:val="en"/>
        </w:rPr>
        <w:t xml:space="preserve">) × </w:t>
      </w:r>
      <w:proofErr w:type="spellStart"/>
      <w:r w:rsidRPr="00A41D97">
        <w:rPr>
          <w:rFonts w:ascii="Times New Roman" w:hAnsi="Times New Roman" w:cs="Times New Roman"/>
          <w:i/>
          <w:iCs/>
          <w:lang w:val="en"/>
        </w:rPr>
        <w:t>C</w:t>
      </w:r>
      <w:r w:rsidRPr="00A41D97">
        <w:rPr>
          <w:rFonts w:ascii="Times New Roman" w:hAnsi="Times New Roman" w:cs="Times New Roman"/>
          <w:i/>
          <w:iCs/>
          <w:vertAlign w:val="subscript"/>
          <w:lang w:val="en"/>
        </w:rPr>
        <w:t>std</w:t>
      </w:r>
      <w:proofErr w:type="spellEnd"/>
      <w:r w:rsidRPr="00A41D97">
        <w:rPr>
          <w:rFonts w:ascii="Times New Roman" w:hAnsi="Times New Roman" w:cs="Times New Roman"/>
          <w:i/>
          <w:iCs/>
          <w:lang w:val="en"/>
        </w:rPr>
        <w:t xml:space="preserve">] / </w:t>
      </w:r>
      <w:proofErr w:type="spellStart"/>
      <w:r w:rsidRPr="00A41D97">
        <w:rPr>
          <w:rFonts w:ascii="Times New Roman" w:hAnsi="Times New Roman" w:cs="Times New Roman"/>
          <w:i/>
          <w:iCs/>
          <w:lang w:val="en"/>
        </w:rPr>
        <w:t>A</w:t>
      </w:r>
      <w:r w:rsidRPr="00A41D97">
        <w:rPr>
          <w:rFonts w:ascii="Times New Roman" w:hAnsi="Times New Roman" w:cs="Times New Roman"/>
          <w:i/>
          <w:iCs/>
          <w:vertAlign w:val="subscript"/>
          <w:lang w:val="en"/>
        </w:rPr>
        <w:t>std</w:t>
      </w:r>
      <w:proofErr w:type="spellEnd"/>
      <w:r w:rsidRPr="00A41D97">
        <w:rPr>
          <w:rFonts w:ascii="Times New Roman" w:hAnsi="Times New Roman" w:cs="Times New Roman"/>
          <w:i/>
          <w:iCs/>
          <w:vertAlign w:val="subscript"/>
          <w:lang w:val="en"/>
        </w:rPr>
        <w:t xml:space="preserve"> </w:t>
      </w:r>
      <w:r w:rsidRPr="00A41D97">
        <w:rPr>
          <w:rFonts w:ascii="Times New Roman" w:hAnsi="Times New Roman" w:cs="Times New Roman"/>
          <w:i/>
          <w:iCs/>
          <w:lang w:val="en"/>
        </w:rPr>
        <w:t xml:space="preserve"> </w:t>
      </w:r>
      <w:r w:rsidRPr="0060265A">
        <w:rPr>
          <w:rFonts w:ascii="Times New Roman" w:hAnsi="Times New Roman" w:cs="Times New Roman"/>
          <w:lang w:val="en"/>
        </w:rPr>
        <w:t xml:space="preserve">                 </w:t>
      </w:r>
      <w:r w:rsidR="00A41D97">
        <w:rPr>
          <w:rFonts w:ascii="Times New Roman" w:hAnsi="Times New Roman" w:cs="Times New Roman"/>
          <w:lang w:val="en"/>
        </w:rPr>
        <w:t xml:space="preserve">                                                                    </w:t>
      </w:r>
      <w:r w:rsidRPr="0060265A">
        <w:rPr>
          <w:rFonts w:ascii="Times New Roman" w:hAnsi="Times New Roman" w:cs="Times New Roman"/>
          <w:lang w:val="en"/>
        </w:rPr>
        <w:t xml:space="preserve"> — (Eq 1)</w:t>
      </w:r>
    </w:p>
    <w:p w14:paraId="2957A39B" w14:textId="77777777" w:rsidR="009246C5" w:rsidRPr="0060265A" w:rsidRDefault="009246C5" w:rsidP="00660FB2">
      <w:pPr>
        <w:spacing w:line="480" w:lineRule="auto"/>
        <w:rPr>
          <w:rFonts w:ascii="Times New Roman" w:hAnsi="Times New Roman" w:cs="Times New Roman"/>
          <w:lang w:val="en"/>
        </w:rPr>
      </w:pPr>
      <w:r w:rsidRPr="0060265A">
        <w:rPr>
          <w:rFonts w:ascii="Times New Roman" w:hAnsi="Times New Roman" w:cs="Times New Roman"/>
          <w:lang w:val="en"/>
        </w:rPr>
        <w:t>Where:</w:t>
      </w:r>
      <w:r w:rsidRPr="0060265A">
        <w:rPr>
          <w:rFonts w:ascii="Times New Roman" w:hAnsi="Times New Roman" w:cs="Times New Roman"/>
          <w:lang w:val="en"/>
        </w:rPr>
        <w:br/>
        <w:t>As = peak area of the samples</w:t>
      </w:r>
      <w:r w:rsidRPr="0060265A">
        <w:rPr>
          <w:rFonts w:ascii="Times New Roman" w:hAnsi="Times New Roman" w:cs="Times New Roman"/>
          <w:lang w:val="en"/>
        </w:rPr>
        <w:br/>
        <w:t>Ab = peak area of the blank sample</w:t>
      </w:r>
      <w:r w:rsidRPr="0060265A">
        <w:rPr>
          <w:rFonts w:ascii="Times New Roman" w:hAnsi="Times New Roman" w:cs="Times New Roman"/>
          <w:lang w:val="en"/>
        </w:rPr>
        <w:br/>
      </w:r>
      <w:proofErr w:type="spellStart"/>
      <w:r w:rsidRPr="0060265A">
        <w:rPr>
          <w:rFonts w:ascii="Times New Roman" w:hAnsi="Times New Roman" w:cs="Times New Roman"/>
          <w:lang w:val="en"/>
        </w:rPr>
        <w:t>Astd</w:t>
      </w:r>
      <w:proofErr w:type="spellEnd"/>
      <w:r w:rsidRPr="0060265A">
        <w:rPr>
          <w:rFonts w:ascii="Times New Roman" w:hAnsi="Times New Roman" w:cs="Times New Roman"/>
          <w:lang w:val="en"/>
        </w:rPr>
        <w:t xml:space="preserve"> = peak area of the standard solutions</w:t>
      </w:r>
      <w:r w:rsidRPr="0060265A">
        <w:rPr>
          <w:rFonts w:ascii="Times New Roman" w:hAnsi="Times New Roman" w:cs="Times New Roman"/>
          <w:lang w:val="en"/>
        </w:rPr>
        <w:br/>
      </w:r>
      <w:proofErr w:type="spellStart"/>
      <w:r w:rsidRPr="0060265A">
        <w:rPr>
          <w:rFonts w:ascii="Times New Roman" w:hAnsi="Times New Roman" w:cs="Times New Roman"/>
          <w:lang w:val="en"/>
        </w:rPr>
        <w:t>Cstd</w:t>
      </w:r>
      <w:proofErr w:type="spellEnd"/>
      <w:r w:rsidRPr="0060265A">
        <w:rPr>
          <w:rFonts w:ascii="Times New Roman" w:hAnsi="Times New Roman" w:cs="Times New Roman"/>
          <w:lang w:val="en"/>
        </w:rPr>
        <w:t xml:space="preserve"> = concentration of the standard solutions</w:t>
      </w:r>
    </w:p>
    <w:p w14:paraId="222C27B5" w14:textId="77777777" w:rsidR="009246C5" w:rsidRPr="0060265A" w:rsidRDefault="009246C5" w:rsidP="009246C5">
      <w:pPr>
        <w:spacing w:line="480" w:lineRule="auto"/>
        <w:jc w:val="both"/>
        <w:rPr>
          <w:rFonts w:ascii="Times New Roman" w:hAnsi="Times New Roman" w:cs="Times New Roman"/>
          <w:lang w:val="en"/>
        </w:rPr>
      </w:pPr>
      <w:r w:rsidRPr="006B333E">
        <w:rPr>
          <w:rFonts w:ascii="Times New Roman" w:hAnsi="Times New Roman" w:cs="Times New Roman"/>
          <w:b/>
          <w:lang w:val="en"/>
        </w:rPr>
        <w:t>Actual conc</w:t>
      </w:r>
      <w:r w:rsidR="006138FA" w:rsidRPr="006B333E">
        <w:rPr>
          <w:rFonts w:ascii="Times New Roman" w:hAnsi="Times New Roman" w:cs="Times New Roman"/>
          <w:b/>
          <w:lang w:val="en"/>
        </w:rPr>
        <w:t>.</w:t>
      </w:r>
      <w:r w:rsidRPr="006B333E">
        <w:rPr>
          <w:rFonts w:ascii="Times New Roman" w:hAnsi="Times New Roman" w:cs="Times New Roman"/>
          <w:b/>
          <w:lang w:val="en"/>
        </w:rPr>
        <w:t xml:space="preserve"> of </w:t>
      </w:r>
      <w:r w:rsidR="006138FA" w:rsidRPr="006B333E">
        <w:rPr>
          <w:rFonts w:ascii="Times New Roman" w:hAnsi="Times New Roman" w:cs="Times New Roman"/>
          <w:b/>
          <w:lang w:val="en"/>
        </w:rPr>
        <w:t>Phenolic derivatives</w:t>
      </w:r>
      <w:r w:rsidRPr="006B333E">
        <w:rPr>
          <w:rFonts w:ascii="Times New Roman" w:hAnsi="Times New Roman" w:cs="Times New Roman"/>
          <w:b/>
          <w:lang w:val="en"/>
        </w:rPr>
        <w:t xml:space="preserve"> (ppb):</w:t>
      </w:r>
      <w:r w:rsidRPr="00A41D97">
        <w:rPr>
          <w:rFonts w:ascii="Times New Roman" w:hAnsi="Times New Roman" w:cs="Times New Roman"/>
          <w:i/>
          <w:iCs/>
          <w:lang w:val="en"/>
        </w:rPr>
        <w:t xml:space="preserve"> [(S × V) / 100 mL] × 1000 </w:t>
      </w:r>
      <w:r w:rsidRPr="0060265A">
        <w:rPr>
          <w:rFonts w:ascii="Times New Roman" w:hAnsi="Times New Roman" w:cs="Times New Roman"/>
          <w:lang w:val="en"/>
        </w:rPr>
        <w:t xml:space="preserve">              — (Eq 2)</w:t>
      </w:r>
    </w:p>
    <w:p w14:paraId="12FC1FA7" w14:textId="77777777" w:rsidR="009246C5" w:rsidRPr="0060265A" w:rsidRDefault="009246C5" w:rsidP="006138FA">
      <w:pPr>
        <w:spacing w:line="480" w:lineRule="auto"/>
        <w:rPr>
          <w:rFonts w:ascii="Times New Roman" w:hAnsi="Times New Roman" w:cs="Times New Roman"/>
          <w:lang w:val="en"/>
        </w:rPr>
      </w:pPr>
      <w:r w:rsidRPr="0060265A">
        <w:rPr>
          <w:rFonts w:ascii="Times New Roman" w:hAnsi="Times New Roman" w:cs="Times New Roman"/>
          <w:lang w:val="en"/>
        </w:rPr>
        <w:lastRenderedPageBreak/>
        <w:t>Where:</w:t>
      </w:r>
      <w:r w:rsidRPr="0060265A">
        <w:rPr>
          <w:rFonts w:ascii="Times New Roman" w:hAnsi="Times New Roman" w:cs="Times New Roman"/>
          <w:lang w:val="en"/>
        </w:rPr>
        <w:br/>
        <w:t>S = concentration of s</w:t>
      </w:r>
      <w:r w:rsidR="006138FA" w:rsidRPr="0060265A">
        <w:rPr>
          <w:rFonts w:ascii="Times New Roman" w:hAnsi="Times New Roman" w:cs="Times New Roman"/>
          <w:lang w:val="en"/>
        </w:rPr>
        <w:t>amples</w:t>
      </w:r>
      <w:r w:rsidRPr="0060265A">
        <w:rPr>
          <w:rFonts w:ascii="Times New Roman" w:hAnsi="Times New Roman" w:cs="Times New Roman"/>
          <w:lang w:val="en"/>
        </w:rPr>
        <w:br/>
        <w:t xml:space="preserve">V = volume </w:t>
      </w:r>
      <w:r w:rsidR="006138FA" w:rsidRPr="0060265A">
        <w:rPr>
          <w:rFonts w:ascii="Times New Roman" w:hAnsi="Times New Roman" w:cs="Times New Roman"/>
          <w:lang w:val="en"/>
        </w:rPr>
        <w:t xml:space="preserve">of preconcentrated sample extract </w:t>
      </w:r>
      <w:r w:rsidRPr="0060265A">
        <w:rPr>
          <w:rFonts w:ascii="Times New Roman" w:hAnsi="Times New Roman" w:cs="Times New Roman"/>
          <w:lang w:val="en"/>
        </w:rPr>
        <w:t xml:space="preserve">in </w:t>
      </w:r>
      <w:proofErr w:type="spellStart"/>
      <w:r w:rsidRPr="0060265A">
        <w:rPr>
          <w:rFonts w:ascii="Times New Roman" w:hAnsi="Times New Roman" w:cs="Times New Roman"/>
          <w:lang w:val="en"/>
        </w:rPr>
        <w:t>Litres</w:t>
      </w:r>
      <w:proofErr w:type="spellEnd"/>
    </w:p>
    <w:p w14:paraId="6D56F56C" w14:textId="77777777" w:rsidR="009B7CBA" w:rsidRDefault="009B7CBA" w:rsidP="0094379E">
      <w:pPr>
        <w:spacing w:line="480" w:lineRule="auto"/>
        <w:jc w:val="both"/>
        <w:rPr>
          <w:rFonts w:ascii="Times New Roman" w:hAnsi="Times New Roman" w:cs="Times New Roman"/>
          <w:b/>
          <w:bCs/>
        </w:rPr>
      </w:pPr>
    </w:p>
    <w:p w14:paraId="3C12336F" w14:textId="77777777" w:rsidR="009B7CBA" w:rsidRDefault="009B7CBA" w:rsidP="0094379E">
      <w:pPr>
        <w:spacing w:line="480" w:lineRule="auto"/>
        <w:jc w:val="both"/>
        <w:rPr>
          <w:rFonts w:ascii="Times New Roman" w:hAnsi="Times New Roman" w:cs="Times New Roman"/>
          <w:b/>
          <w:bCs/>
        </w:rPr>
      </w:pPr>
    </w:p>
    <w:p w14:paraId="214C0543"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2.5. Recovery Studies</w:t>
      </w:r>
    </w:p>
    <w:p w14:paraId="7C72B04E"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Method recovery was evaluated by spiking water samples with known amounts of phenolic standards at 2.5 and 5.0 ppm concentrations. Spiked samples underwent the same extraction and analysis procedures as regular samples.</w:t>
      </w:r>
    </w:p>
    <w:p w14:paraId="56E29FCA" w14:textId="77777777" w:rsidR="006138FA" w:rsidRPr="0060265A" w:rsidRDefault="006138FA" w:rsidP="009B7CBA">
      <w:pPr>
        <w:spacing w:line="480" w:lineRule="auto"/>
        <w:rPr>
          <w:rFonts w:ascii="Times New Roman" w:hAnsi="Times New Roman" w:cs="Times New Roman"/>
          <w:lang w:val="en"/>
        </w:rPr>
      </w:pPr>
      <w:r w:rsidRPr="0060265A">
        <w:rPr>
          <w:rFonts w:ascii="Times New Roman" w:hAnsi="Times New Roman" w:cs="Times New Roman"/>
          <w:b/>
          <w:lang w:val="en"/>
        </w:rPr>
        <w:t>Recovery (%)</w:t>
      </w:r>
      <w:r w:rsidRPr="0060265A">
        <w:rPr>
          <w:rFonts w:ascii="Times New Roman" w:hAnsi="Times New Roman" w:cs="Times New Roman"/>
          <w:lang w:val="en"/>
        </w:rPr>
        <w:t xml:space="preserve">: </w:t>
      </w:r>
      <w:r w:rsidRPr="0060265A">
        <w:rPr>
          <w:rFonts w:ascii="Times New Roman" w:hAnsi="Times New Roman" w:cs="Times New Roman"/>
          <w:lang w:val="en"/>
        </w:rPr>
        <w:br/>
        <w:t>RS = (Actual concentration of the sample spike area/concentration of the spike)×100 %— (Eq 3)</w:t>
      </w:r>
    </w:p>
    <w:p w14:paraId="4F18E12C"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 Results and Discussion</w:t>
      </w:r>
    </w:p>
    <w:p w14:paraId="08833831"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3.1. </w:t>
      </w:r>
      <w:r w:rsidR="006138FA" w:rsidRPr="0060265A">
        <w:rPr>
          <w:rFonts w:ascii="Times New Roman" w:hAnsi="Times New Roman" w:cs="Times New Roman"/>
          <w:b/>
          <w:bCs/>
        </w:rPr>
        <w:t>Method Performance and Analytical Validation</w:t>
      </w:r>
    </w:p>
    <w:p w14:paraId="2D0F7629" w14:textId="77777777" w:rsidR="006138FA"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t>3.1.1. Chromatographic Separation and Detection</w:t>
      </w:r>
    </w:p>
    <w:p w14:paraId="4534CBE0" w14:textId="77777777" w:rsidR="00660FB2"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The GC-MS method successfully achieved baseline separation of all target phenolic compounds within a reasonable analysis time. The chromatographic separation demonstrated excellent peak resolution with retention times of 6.723 minutes for phenol, 7.929 minutes for 2-methyl phenol, 8.269 minutes for 3-methyl phenol, and 8.516 minutes for 2-methoxy phenol</w:t>
      </w:r>
      <w:r w:rsidR="009B7CBA">
        <w:rPr>
          <w:rFonts w:ascii="Times New Roman" w:hAnsi="Times New Roman" w:cs="Times New Roman"/>
        </w:rPr>
        <w:t xml:space="preserve"> (Figure 2)</w:t>
      </w:r>
      <w:r w:rsidRPr="0060265A">
        <w:rPr>
          <w:rFonts w:ascii="Times New Roman" w:hAnsi="Times New Roman" w:cs="Times New Roman"/>
        </w:rPr>
        <w:t>.</w:t>
      </w:r>
    </w:p>
    <w:p w14:paraId="157E2712" w14:textId="2B80A0F2" w:rsidR="00204261" w:rsidRPr="0060265A" w:rsidRDefault="00881C74" w:rsidP="00204261">
      <w:pPr>
        <w:spacing w:after="341" w:line="480" w:lineRule="auto"/>
        <w:ind w:right="2"/>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1C791643" wp14:editId="6AEB9AF0">
                <wp:simplePos x="0" y="0"/>
                <wp:positionH relativeFrom="column">
                  <wp:posOffset>158357</wp:posOffset>
                </wp:positionH>
                <wp:positionV relativeFrom="paragraph">
                  <wp:posOffset>1041121</wp:posOffset>
                </wp:positionV>
                <wp:extent cx="146983" cy="211422"/>
                <wp:effectExtent l="0" t="0" r="5715" b="0"/>
                <wp:wrapNone/>
                <wp:docPr id="1" name="Rectangle 1"/>
                <wp:cNvGraphicFramePr/>
                <a:graphic xmlns:a="http://schemas.openxmlformats.org/drawingml/2006/main">
                  <a:graphicData uri="http://schemas.microsoft.com/office/word/2010/wordprocessingShape">
                    <wps:wsp>
                      <wps:cNvSpPr/>
                      <wps:spPr>
                        <a:xfrm>
                          <a:off x="0" y="0"/>
                          <a:ext cx="146983" cy="2114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936D4" w14:textId="4DCFE24C" w:rsidR="00881C74" w:rsidRPr="00881C74" w:rsidRDefault="00881C74" w:rsidP="00881C74">
                            <w:pPr>
                              <w:shd w:val="clear" w:color="auto" w:fill="FFFFFF" w:themeFill="background1"/>
                              <w:rPr>
                                <w:color w:val="000000" w:themeColor="text1"/>
                                <w:sz w:val="16"/>
                                <w:szCs w:val="16"/>
                                <w:lang w:val="en-GB"/>
                              </w:rPr>
                            </w:pPr>
                            <w:r w:rsidRPr="00881C74">
                              <w:rPr>
                                <w:color w:val="000000" w:themeColor="text1"/>
                                <w:sz w:val="16"/>
                                <w:szCs w:val="1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91643" id="Rectangle 1" o:spid="_x0000_s1026" style="position:absolute;left:0;text-align:left;margin-left:12.45pt;margin-top:82pt;width:11.5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" fillcolor="white [3212]" stroked="f" strokeweight="1pt">
                <v:textbox>
                  <w:txbxContent>
                    <w:p w14:paraId="4EC936D4" w14:textId="4DCFE24C" w:rsidR="00881C74" w:rsidRPr="00881C74" w:rsidRDefault="00881C74" w:rsidP="00881C74">
                      <w:pPr>
                        <w:shd w:val="clear" w:color="auto" w:fill="FFFFFF" w:themeFill="background1"/>
                        <w:rPr>
                          <w:color w:val="000000" w:themeColor="text1"/>
                          <w:sz w:val="16"/>
                          <w:szCs w:val="16"/>
                          <w:lang w:val="en-GB"/>
                        </w:rPr>
                      </w:pPr>
                      <w:r w:rsidRPr="00881C74">
                        <w:rPr>
                          <w:color w:val="000000" w:themeColor="text1"/>
                          <w:sz w:val="16"/>
                          <w:szCs w:val="16"/>
                          <w:lang w:val="en-GB"/>
                        </w:rPr>
                        <w:t>A</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0C4435F" wp14:editId="13B5F5D5">
                <wp:simplePos x="0" y="0"/>
                <wp:positionH relativeFrom="column">
                  <wp:posOffset>158565</wp:posOffset>
                </wp:positionH>
                <wp:positionV relativeFrom="paragraph">
                  <wp:posOffset>1939797</wp:posOffset>
                </wp:positionV>
                <wp:extent cx="200851" cy="227278"/>
                <wp:effectExtent l="0" t="0" r="8890" b="1905"/>
                <wp:wrapNone/>
                <wp:docPr id="2" name="Rectangle 2"/>
                <wp:cNvGraphicFramePr/>
                <a:graphic xmlns:a="http://schemas.openxmlformats.org/drawingml/2006/main">
                  <a:graphicData uri="http://schemas.microsoft.com/office/word/2010/wordprocessingShape">
                    <wps:wsp>
                      <wps:cNvSpPr/>
                      <wps:spPr>
                        <a:xfrm>
                          <a:off x="0" y="0"/>
                          <a:ext cx="200851" cy="227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DE39A" w14:textId="5774A94C" w:rsidR="00881C74" w:rsidRPr="00881C74" w:rsidRDefault="00881C74" w:rsidP="00881C74">
                            <w:pPr>
                              <w:rPr>
                                <w:color w:val="000000" w:themeColor="text1"/>
                                <w:sz w:val="16"/>
                                <w:szCs w:val="16"/>
                                <w:lang w:val="en-GB"/>
                              </w:rPr>
                            </w:pPr>
                            <w:r w:rsidRPr="00881C74">
                              <w:rPr>
                                <w:color w:val="000000" w:themeColor="text1"/>
                                <w:sz w:val="16"/>
                                <w:szCs w:val="1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435F" id="Rectangle 2" o:spid="_x0000_s1027" style="position:absolute;left:0;text-align:left;margin-left:12.5pt;margin-top:152.75pt;width:15.8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" fillcolor="white [3212]" stroked="f" strokeweight="1pt">
                <v:textbox>
                  <w:txbxContent>
                    <w:p w14:paraId="595DE39A" w14:textId="5774A94C" w:rsidR="00881C74" w:rsidRPr="00881C74" w:rsidRDefault="00881C74" w:rsidP="00881C74">
                      <w:pPr>
                        <w:rPr>
                          <w:color w:val="000000" w:themeColor="text1"/>
                          <w:sz w:val="16"/>
                          <w:szCs w:val="16"/>
                          <w:lang w:val="en-GB"/>
                        </w:rPr>
                      </w:pPr>
                      <w:r w:rsidRPr="00881C74">
                        <w:rPr>
                          <w:color w:val="000000" w:themeColor="text1"/>
                          <w:sz w:val="16"/>
                          <w:szCs w:val="16"/>
                          <w:lang w:val="en-GB"/>
                        </w:rPr>
                        <w:t>B</w:t>
                      </w:r>
                    </w:p>
                  </w:txbxContent>
                </v:textbox>
              </v:rect>
            </w:pict>
          </mc:Fallback>
        </mc:AlternateContent>
      </w:r>
      <w:r w:rsidR="00660FB2" w:rsidRPr="0060265A">
        <w:rPr>
          <w:rFonts w:ascii="Times New Roman" w:hAnsi="Times New Roman" w:cs="Times New Roman"/>
          <w:noProof/>
        </w:rPr>
        <w:drawing>
          <wp:inline distT="0" distB="0" distL="0" distR="0" wp14:anchorId="1B5237F2" wp14:editId="3C3903C6">
            <wp:extent cx="5305425" cy="2938389"/>
            <wp:effectExtent l="38100" t="38100" r="28575" b="33655"/>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14"/>
                    <a:stretch>
                      <a:fillRect/>
                    </a:stretch>
                  </pic:blipFill>
                  <pic:spPr>
                    <a:xfrm>
                      <a:off x="0" y="0"/>
                      <a:ext cx="5307429" cy="2939499"/>
                    </a:xfrm>
                    <a:prstGeom prst="rect">
                      <a:avLst/>
                    </a:prstGeom>
                    <a:ln w="28575">
                      <a:solidFill>
                        <a:schemeClr val="tx1">
                          <a:lumMod val="50000"/>
                          <a:lumOff val="50000"/>
                        </a:schemeClr>
                      </a:solidFill>
                    </a:ln>
                  </pic:spPr>
                </pic:pic>
              </a:graphicData>
            </a:graphic>
          </wp:inline>
        </w:drawing>
      </w:r>
      <w:r w:rsidR="00204261" w:rsidRPr="0060265A">
        <w:rPr>
          <w:rFonts w:ascii="Times New Roman" w:hAnsi="Times New Roman" w:cs="Times New Roman"/>
        </w:rPr>
        <w:br/>
      </w:r>
      <w:r w:rsidR="00204261" w:rsidRPr="0037184D">
        <w:rPr>
          <w:rFonts w:ascii="Times New Roman" w:eastAsia="Times New Roman" w:hAnsi="Times New Roman" w:cs="Times New Roman"/>
          <w:b/>
        </w:rPr>
        <w:t>Fig</w:t>
      </w:r>
      <w:r w:rsidR="004022BC" w:rsidRPr="0037184D">
        <w:rPr>
          <w:rFonts w:ascii="Times New Roman" w:eastAsia="Times New Roman" w:hAnsi="Times New Roman" w:cs="Times New Roman"/>
          <w:b/>
        </w:rPr>
        <w:t>ure</w:t>
      </w:r>
      <w:r w:rsidR="00204261" w:rsidRPr="0037184D">
        <w:rPr>
          <w:rFonts w:ascii="Times New Roman" w:eastAsia="Times New Roman" w:hAnsi="Times New Roman" w:cs="Times New Roman"/>
          <w:b/>
        </w:rPr>
        <w:t xml:space="preserve"> </w:t>
      </w:r>
      <w:r w:rsidR="00C46DA0" w:rsidRPr="0037184D">
        <w:rPr>
          <w:rFonts w:ascii="Times New Roman" w:eastAsia="Times New Roman" w:hAnsi="Times New Roman" w:cs="Times New Roman"/>
          <w:b/>
        </w:rPr>
        <w:t>2</w:t>
      </w:r>
      <w:r w:rsidR="00204261" w:rsidRPr="0037184D">
        <w:rPr>
          <w:rFonts w:ascii="Times New Roman" w:eastAsia="Times New Roman" w:hAnsi="Times New Roman" w:cs="Times New Roman"/>
          <w:b/>
        </w:rPr>
        <w:t xml:space="preserve">: </w:t>
      </w:r>
      <w:r w:rsidR="00204261" w:rsidRPr="0060265A">
        <w:rPr>
          <w:rFonts w:ascii="Times New Roman" w:hAnsi="Times New Roman" w:cs="Times New Roman"/>
        </w:rPr>
        <w:t xml:space="preserve">Comparative retention times of different phenolic derivatives in the chromatograms of Phenolic mixture standard solution </w:t>
      </w:r>
      <w:r w:rsidR="00204261" w:rsidRPr="0060265A">
        <w:rPr>
          <w:rFonts w:ascii="Times New Roman" w:eastAsia="Times New Roman" w:hAnsi="Times New Roman" w:cs="Times New Roman"/>
          <w:b/>
        </w:rPr>
        <w:t xml:space="preserve">(A) </w:t>
      </w:r>
      <w:r w:rsidR="00204261" w:rsidRPr="0060265A">
        <w:rPr>
          <w:rFonts w:ascii="Times New Roman" w:hAnsi="Times New Roman" w:cs="Times New Roman"/>
        </w:rPr>
        <w:t xml:space="preserve">and a sample solution collected from down water at </w:t>
      </w:r>
      <w:proofErr w:type="spellStart"/>
      <w:r w:rsidR="00204261" w:rsidRPr="0060265A">
        <w:rPr>
          <w:rFonts w:ascii="Times New Roman" w:hAnsi="Times New Roman" w:cs="Times New Roman"/>
        </w:rPr>
        <w:t>Siddirgonj</w:t>
      </w:r>
      <w:proofErr w:type="spellEnd"/>
      <w:r w:rsidR="00204261" w:rsidRPr="0060265A">
        <w:rPr>
          <w:rFonts w:ascii="Times New Roman" w:hAnsi="Times New Roman" w:cs="Times New Roman"/>
        </w:rPr>
        <w:t xml:space="preserve"> </w:t>
      </w:r>
      <w:proofErr w:type="spellStart"/>
      <w:r w:rsidR="00204261" w:rsidRPr="0060265A">
        <w:rPr>
          <w:rFonts w:ascii="Times New Roman" w:hAnsi="Times New Roman" w:cs="Times New Roman"/>
        </w:rPr>
        <w:t>Salurghat</w:t>
      </w:r>
      <w:proofErr w:type="spellEnd"/>
      <w:r w:rsidR="00204261" w:rsidRPr="0060265A">
        <w:rPr>
          <w:rFonts w:ascii="Times New Roman" w:hAnsi="Times New Roman" w:cs="Times New Roman"/>
        </w:rPr>
        <w:t xml:space="preserve"> station </w:t>
      </w:r>
      <w:r w:rsidR="00204261" w:rsidRPr="0060265A">
        <w:rPr>
          <w:rFonts w:ascii="Times New Roman" w:eastAsia="Times New Roman" w:hAnsi="Times New Roman" w:cs="Times New Roman"/>
          <w:b/>
        </w:rPr>
        <w:t xml:space="preserve">(B). </w:t>
      </w:r>
    </w:p>
    <w:p w14:paraId="23AD9716" w14:textId="77777777" w:rsidR="00E37984" w:rsidRPr="0060265A" w:rsidRDefault="006138FA" w:rsidP="00204261">
      <w:pPr>
        <w:spacing w:after="341" w:line="480" w:lineRule="auto"/>
        <w:ind w:right="2"/>
        <w:jc w:val="both"/>
        <w:rPr>
          <w:rFonts w:ascii="Times New Roman" w:hAnsi="Times New Roman" w:cs="Times New Roman"/>
        </w:rPr>
      </w:pPr>
      <w:r w:rsidRPr="0060265A">
        <w:rPr>
          <w:rFonts w:ascii="Times New Roman" w:hAnsi="Times New Roman" w:cs="Times New Roman"/>
        </w:rPr>
        <w:t>The VF-5 capillary column (30m×0.25mm i.d., 0.25μm film thickness) provided adequate selectivity for the target analytes, with no observable peak interference from matrix components.</w:t>
      </w:r>
      <w:r w:rsidR="00E37984" w:rsidRPr="0060265A">
        <w:rPr>
          <w:rFonts w:ascii="Times New Roman" w:hAnsi="Times New Roman" w:cs="Times New Roman"/>
        </w:rPr>
        <w:t xml:space="preserve"> </w:t>
      </w:r>
      <w:r w:rsidRPr="0060265A">
        <w:rPr>
          <w:rFonts w:ascii="Times New Roman" w:hAnsi="Times New Roman" w:cs="Times New Roman"/>
        </w:rPr>
        <w:t xml:space="preserve">Mass spectral identification was confirmed through comparison with NIST library spectra, yielding match factors greater than 85% for all compounds. </w:t>
      </w:r>
      <w:r w:rsidR="00E37984" w:rsidRPr="0060265A">
        <w:rPr>
          <w:rFonts w:ascii="Times New Roman" w:hAnsi="Times New Roman" w:cs="Times New Roman"/>
        </w:rPr>
        <w:t>For</w:t>
      </w:r>
      <w:r w:rsidRPr="0060265A">
        <w:rPr>
          <w:rFonts w:ascii="Times New Roman" w:hAnsi="Times New Roman" w:cs="Times New Roman"/>
        </w:rPr>
        <w:t xml:space="preserve"> electron ionization (EI)</w:t>
      </w:r>
      <w:r w:rsidR="00E37984" w:rsidRPr="0060265A">
        <w:rPr>
          <w:rFonts w:ascii="Times New Roman" w:hAnsi="Times New Roman" w:cs="Times New Roman"/>
        </w:rPr>
        <w:t>,</w:t>
      </w:r>
      <w:r w:rsidRPr="0060265A">
        <w:rPr>
          <w:rFonts w:ascii="Times New Roman" w:hAnsi="Times New Roman" w:cs="Times New Roman"/>
        </w:rPr>
        <w:t xml:space="preserve"> </w:t>
      </w:r>
      <w:r w:rsidR="00E37984" w:rsidRPr="0060265A">
        <w:rPr>
          <w:rFonts w:ascii="Times New Roman" w:hAnsi="Times New Roman" w:cs="Times New Roman"/>
        </w:rPr>
        <w:t>t</w:t>
      </w:r>
      <w:r w:rsidRPr="0060265A">
        <w:rPr>
          <w:rFonts w:ascii="Times New Roman" w:hAnsi="Times New Roman" w:cs="Times New Roman"/>
        </w:rPr>
        <w:t>otal ion chromatograms showed clean baseline separation with signal-to-noise ratios exceeding 10:1 for all target compounds at their respective detection limits.</w:t>
      </w:r>
    </w:p>
    <w:p w14:paraId="5589EDA6" w14:textId="77777777" w:rsidR="00C9673D" w:rsidRPr="0060265A" w:rsidRDefault="00C9673D" w:rsidP="00C9673D">
      <w:pPr>
        <w:spacing w:line="480" w:lineRule="auto"/>
        <w:jc w:val="both"/>
        <w:rPr>
          <w:rFonts w:ascii="Times New Roman" w:hAnsi="Times New Roman" w:cs="Times New Roman"/>
          <w:b/>
          <w:bCs/>
        </w:rPr>
      </w:pPr>
      <w:r w:rsidRPr="0060265A">
        <w:rPr>
          <w:rFonts w:ascii="Times New Roman" w:hAnsi="Times New Roman" w:cs="Times New Roman"/>
          <w:b/>
          <w:bCs/>
        </w:rPr>
        <w:t>3.1.2. Method Detection Limits and Sensitivity</w:t>
      </w:r>
    </w:p>
    <w:p w14:paraId="276EDE29" w14:textId="604409C2" w:rsidR="00C9673D" w:rsidRPr="005D5A7C" w:rsidRDefault="00C9673D" w:rsidP="00C9673D">
      <w:pPr>
        <w:spacing w:line="480" w:lineRule="auto"/>
        <w:jc w:val="both"/>
        <w:rPr>
          <w:rFonts w:ascii="Times New Roman" w:hAnsi="Times New Roman" w:cs="Times New Roman"/>
        </w:rPr>
      </w:pPr>
      <w:r w:rsidRPr="0060265A">
        <w:rPr>
          <w:rFonts w:ascii="Times New Roman" w:hAnsi="Times New Roman" w:cs="Times New Roman"/>
        </w:rPr>
        <w:t xml:space="preserve">Method detection limits (MDL) were established at 0.0003 ppb (0.3 ng/L) for all investigated phenolic compounds, calculated as three times the standard deviation of replicate blank analyses. These detection limits demonstrate the method's high sensitivity and are well below the tolerance </w:t>
      </w:r>
      <w:r w:rsidRPr="0060265A">
        <w:rPr>
          <w:rFonts w:ascii="Times New Roman" w:hAnsi="Times New Roman" w:cs="Times New Roman"/>
        </w:rPr>
        <w:lastRenderedPageBreak/>
        <w:t>limits established by Bangladesh's Department of Environment (2 ppb for phenolic compounds in drinking water).</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{"citationID":"D6sU9mhH","properties":{"formattedCitation":"\\super 16\\nosupersub{}","plainCitation":"16","noteIndex":0},"citationItems":[{"id":1468,"uris":["http://zotero.org/users/13122947/items/XTTHIHNB"],"itemData":{"id":1468,"type":"webpage","title":"Water-Quality-Parameters- - Department of Public Health Engineering-Government of the People\\'s Republic of Bangladesh","URL":"https://dphe.gov.bd/site/page/15fa0d7b-11f1-45c0-a684-10a543376873/Water-Quality-Parameters-","accessed":{"date-parts":[["2025",9,22]]}}}],"schema":"https://github.com/citation-style-language/schema/raw/master/csl-citation.json"}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16</w:t>
      </w:r>
      <w:r w:rsidR="00E33451">
        <w:rPr>
          <w:rFonts w:ascii="Times New Roman" w:hAnsi="Times New Roman" w:cs="Times New Roman"/>
        </w:rPr>
        <w:fldChar w:fldCharType="end"/>
      </w:r>
      <w:r w:rsidR="003A210F" w:rsidRPr="0060265A">
        <w:rPr>
          <w:rFonts w:ascii="Times New Roman" w:hAnsi="Times New Roman" w:cs="Times New Roman"/>
        </w:rPr>
        <w:t xml:space="preserve"> </w:t>
      </w:r>
      <w:r w:rsidRPr="0060265A">
        <w:rPr>
          <w:rFonts w:ascii="Times New Roman" w:hAnsi="Times New Roman" w:cs="Times New Roman"/>
        </w:rPr>
        <w:t xml:space="preserve">The method's sensitivity is </w:t>
      </w:r>
      <w:r w:rsidR="00471E37" w:rsidRPr="0060265A">
        <w:rPr>
          <w:rFonts w:ascii="Times New Roman" w:hAnsi="Times New Roman" w:cs="Times New Roman"/>
        </w:rPr>
        <w:t>significant</w:t>
      </w:r>
      <w:r w:rsidRPr="0060265A">
        <w:rPr>
          <w:rFonts w:ascii="Times New Roman" w:hAnsi="Times New Roman" w:cs="Times New Roman"/>
        </w:rPr>
        <w:t xml:space="preserve"> given that phenolic compounds can cause taste and odor problems in drinking water at concentrations as low as 0.005 mg/L when subjected to chlorination.</w:t>
      </w:r>
      <w:r w:rsidR="00B814E5" w:rsidRPr="002F5F9E">
        <w:rPr>
          <w:rFonts w:ascii="Times New Roman" w:hAnsi="Times New Roman" w:cs="Times New Roman"/>
          <w:kern w:val="0"/>
          <w:highlight w:val="yellow"/>
        </w:rPr>
        <w:fldChar w:fldCharType="begin"/>
      </w:r>
      <w:r w:rsidR="00E33451">
        <w:rPr>
          <w:rFonts w:ascii="Times New Roman" w:hAnsi="Times New Roman" w:cs="Times New Roman"/>
          <w:kern w:val="0"/>
          <w:highlight w:val="yellow"/>
        </w:rPr>
        <w:instrText xml:space="preserve"> ADDIN ZOTERO_ITEM CSL_CITATION {"citationID":"uDYA2vh9","properties":{"formattedCitation":"\\super 17\\nosupersub{}","plainCitation":"17","noteIndex":0},"citationItems":[{"id":1551,"uris":["http://zotero.org/users/13122947/items/KI9ZBPID"],"itemData":{"id":1551,"type":"article-journal","abstract":"The formation of bromophenols during chlorination of phenol- and bromide-containing waters can be critical for taste and odour problems in drinking waters. The work performed has confirmed that flavour threshold concentrations of some bromophenols are in the ng/L range. In addition, under typical drinking water conditions, kinetic experiments and model simulations performed have shown that (1) bromination is the predominant reaction pathway, (2) bromophenol reaction kinetics are rapid leading to taste-and-odour episodes that last for short periods of 10–20 min, (3) increasing phenol concentration and pH tends to increase taste and odour intensity, (4) increasing chlorine or bromide concentrations tends to shorten the duration of the taste-and-odour episode.","container-title":"Water Science and Technology","DOI":"10.2166/wst.2007.166","ISSN":"0273-1223","issue":"5","journalAbbreviation":"Water Sci Technol","page":"85-94","source":"Silverchair","title":"Understanding medicinal taste and odour formation in drinking waters","volume":"55","author":[{"family":"Piriou","given":"P."},{"family":"Soulet","given":"C."},{"family":"Acero","given":"J.L."},{"family":"Bruchet","given":"A."},{"family":"Von Gunten","given":"U."},{"family":"Suffet","given":"I.H."}],"issued":{"date-parts":[["2007",3,1]]}}}],"schema":"https://github.com/citation-style-language/schema/raw/master/csl-citation.json"} </w:instrText>
      </w:r>
      <w:r w:rsidR="00B814E5" w:rsidRPr="002F5F9E">
        <w:rPr>
          <w:rFonts w:ascii="Times New Roman" w:hAnsi="Times New Roman" w:cs="Times New Roman"/>
          <w:kern w:val="0"/>
          <w:highlight w:val="yellow"/>
        </w:rPr>
        <w:fldChar w:fldCharType="separate"/>
      </w:r>
      <w:r w:rsidR="00E33451" w:rsidRPr="00E33451">
        <w:rPr>
          <w:rFonts w:ascii="Times New Roman" w:hAnsi="Times New Roman" w:cs="Times New Roman"/>
          <w:kern w:val="0"/>
          <w:vertAlign w:val="superscript"/>
        </w:rPr>
        <w:t>17</w:t>
      </w:r>
      <w:r w:rsidR="00B814E5" w:rsidRPr="002F5F9E">
        <w:rPr>
          <w:rFonts w:ascii="Times New Roman" w:hAnsi="Times New Roman" w:cs="Times New Roman"/>
          <w:kern w:val="0"/>
          <w:highlight w:val="yellow"/>
        </w:rPr>
        <w:fldChar w:fldCharType="end"/>
      </w:r>
    </w:p>
    <w:p w14:paraId="634D911A" w14:textId="77777777" w:rsidR="00C9673D" w:rsidRPr="0060265A" w:rsidRDefault="00C9673D" w:rsidP="00C9673D">
      <w:pPr>
        <w:spacing w:line="480" w:lineRule="auto"/>
        <w:jc w:val="both"/>
        <w:rPr>
          <w:rFonts w:ascii="Times New Roman" w:hAnsi="Times New Roman" w:cs="Times New Roman"/>
          <w:b/>
          <w:bCs/>
        </w:rPr>
      </w:pPr>
      <w:r w:rsidRPr="0060265A">
        <w:rPr>
          <w:rFonts w:ascii="Times New Roman" w:hAnsi="Times New Roman" w:cs="Times New Roman"/>
          <w:b/>
          <w:bCs/>
        </w:rPr>
        <w:t>3.1.3. Recovery Assessment and Method Accuracy</w:t>
      </w:r>
    </w:p>
    <w:p w14:paraId="31C473DA" w14:textId="77777777" w:rsidR="00C9673D" w:rsidRPr="0060265A" w:rsidRDefault="00471E37" w:rsidP="00C9673D">
      <w:pPr>
        <w:spacing w:line="480" w:lineRule="auto"/>
        <w:jc w:val="both"/>
        <w:rPr>
          <w:rFonts w:ascii="Times New Roman" w:hAnsi="Times New Roman" w:cs="Times New Roman"/>
        </w:rPr>
      </w:pPr>
      <w:r w:rsidRPr="0060265A">
        <w:rPr>
          <w:rFonts w:ascii="Times New Roman" w:hAnsi="Times New Roman" w:cs="Times New Roman"/>
        </w:rPr>
        <w:t>R</w:t>
      </w:r>
      <w:r w:rsidR="00C9673D" w:rsidRPr="0060265A">
        <w:rPr>
          <w:rFonts w:ascii="Times New Roman" w:hAnsi="Times New Roman" w:cs="Times New Roman"/>
        </w:rPr>
        <w:t>ecovery studies were conducted using matrix-matched samples spiked at two concentration levels (2.5 and 5.0 ppm) to evaluate method accuracy across the working range. Recovery percentages were calculated from replicate analyses (n=3) and yielded the following results:</w:t>
      </w:r>
    </w:p>
    <w:p w14:paraId="589D5121"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Phenol</w:t>
      </w:r>
      <w:r w:rsidRPr="0060265A">
        <w:rPr>
          <w:rFonts w:ascii="Times New Roman" w:hAnsi="Times New Roman" w:cs="Times New Roman"/>
        </w:rPr>
        <w:t>: 84.76% ± 5.2% (acceptable range: 70-120%)</w:t>
      </w:r>
    </w:p>
    <w:p w14:paraId="263E3E26"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2-methyl phenol</w:t>
      </w:r>
      <w:r w:rsidRPr="0060265A">
        <w:rPr>
          <w:rFonts w:ascii="Times New Roman" w:hAnsi="Times New Roman" w:cs="Times New Roman"/>
        </w:rPr>
        <w:t>: 96.12% ± 3.8% (excellent)</w:t>
      </w:r>
    </w:p>
    <w:p w14:paraId="3CE30581"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3-methyl phenol</w:t>
      </w:r>
      <w:r w:rsidRPr="0060265A">
        <w:rPr>
          <w:rFonts w:ascii="Times New Roman" w:hAnsi="Times New Roman" w:cs="Times New Roman"/>
        </w:rPr>
        <w:t>: 71.74% ± 6.1% (acceptable)</w:t>
      </w:r>
    </w:p>
    <w:p w14:paraId="6C570D90"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2-methoxy phenol</w:t>
      </w:r>
      <w:r w:rsidRPr="0060265A">
        <w:rPr>
          <w:rFonts w:ascii="Times New Roman" w:hAnsi="Times New Roman" w:cs="Times New Roman"/>
        </w:rPr>
        <w:t>: 54.24% ± 8.9% (below optimal</w:t>
      </w:r>
      <w:r w:rsidR="00181EF8" w:rsidRPr="0060265A">
        <w:rPr>
          <w:rFonts w:ascii="Times New Roman" w:hAnsi="Times New Roman" w:cs="Times New Roman"/>
        </w:rPr>
        <w:t>,</w:t>
      </w:r>
      <w:r w:rsidRPr="0060265A">
        <w:rPr>
          <w:rFonts w:ascii="Times New Roman" w:hAnsi="Times New Roman" w:cs="Times New Roman"/>
        </w:rPr>
        <w:t xml:space="preserve"> quantifiable)</w:t>
      </w:r>
    </w:p>
    <w:p w14:paraId="62B03623" w14:textId="56D8172C" w:rsidR="006138FA" w:rsidRPr="0060265A" w:rsidRDefault="00C9673D" w:rsidP="0094379E">
      <w:pPr>
        <w:spacing w:line="480" w:lineRule="auto"/>
        <w:jc w:val="both"/>
        <w:rPr>
          <w:rFonts w:ascii="Times New Roman" w:hAnsi="Times New Roman" w:cs="Times New Roman"/>
        </w:rPr>
      </w:pPr>
      <w:r w:rsidRPr="0060265A">
        <w:rPr>
          <w:rFonts w:ascii="Times New Roman" w:hAnsi="Times New Roman" w:cs="Times New Roman"/>
        </w:rPr>
        <w:t>The recovery rates for phenol and 2-methyl phenol demonstrate excellent method performance, with values well within the acceptable range for environmental analytical methods (typically 70-120% for organic compounds in water matrices).</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{"citationID":"ACCJQfXO","properties":{"formattedCitation":"\\super 18\\nosupersub{}","plainCitation":"18","noteIndex":0},"citationItems":[{"id":1472,"uris":["http://zotero.org/users/13122947/items/DM8Q9X54"],"itemData":{"id":1472,"type":"article-journal","abstract":"A solid-phase extraction method for phenols in landfill leachates was developed and optimized in order to solve the expected and observed problems associated with an anaerobic matrix containing high concentrations of salts and organic matter. Isolute ENV+ cartridges exhibited the best retention of phenols of the four sorbents examined, and was the only cartridge which a 1 L leachate sample could pass through. With the other cartridges, clogging made this impossible. The final method, which included 27 different phenols, gave detection limits of &lt;0.1 μg/L (drinking water concentration limit for pesticides) for most phenols (25), and for 12 phenols &lt;0.01 μg/L. Recovery rates (determined for four concentrations in the range 1–25 μg/L, two replicates of each) were in the range 79–104% (SD 1–12%), except for phenol (26±1.3%) and 2-methoxyphenol (62±4.2%). Up to 12 different phenols could be identified in leachates from three Danish landfills, ranging in concentration from 0.01 to 29 μg/L, which is at the lower end of the concentration range usually found for phenols in landfill leachates (sub-μg/L to mg/L).","container-title":"Journal of Chromatography A","DOI":"10.1016/S0021-9673(02)01098-1","ISSN":"0021-9673","issue":"2","journalAbbreviation":"Journal of Chromatography A","page":"175-182","source":"ScienceDirect","title":"Determination of phenols in landfill leachate-contaminated groundwaters by solid-phase extraction","volume":"972","author":[{"family":"Ask Reitzel","given":"Lotte"},{"family":"Ledin","given":"Anna"}],"issued":{"date-parts":[["2002",10,4]]}}}],"schema":"https://github.com/citation-style-language/schema/raw/master/csl-citation.json"}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18</w:t>
      </w:r>
      <w:r w:rsidR="00E33451">
        <w:rPr>
          <w:rFonts w:ascii="Times New Roman" w:hAnsi="Times New Roman" w:cs="Times New Roman"/>
        </w:rPr>
        <w:fldChar w:fldCharType="end"/>
      </w:r>
      <w:r w:rsidRPr="0060265A">
        <w:rPr>
          <w:rFonts w:ascii="Times New Roman" w:hAnsi="Times New Roman" w:cs="Times New Roman"/>
        </w:rPr>
        <w:t xml:space="preserve"> The slightly lower recovery for 3-methyl phenol (71.74%) remains within acceptable limits but suggests some loss during the extraction or concentration steps, possibly due to volatilization during the </w:t>
      </w:r>
      <w:proofErr w:type="spellStart"/>
      <w:r w:rsidRPr="0060265A">
        <w:rPr>
          <w:rFonts w:ascii="Times New Roman" w:hAnsi="Times New Roman" w:cs="Times New Roman"/>
        </w:rPr>
        <w:t>Kuderna</w:t>
      </w:r>
      <w:proofErr w:type="spellEnd"/>
      <w:r w:rsidRPr="0060265A">
        <w:rPr>
          <w:rFonts w:ascii="Times New Roman" w:hAnsi="Times New Roman" w:cs="Times New Roman"/>
        </w:rPr>
        <w:t>-Danish evaporation process.</w:t>
      </w:r>
      <w:r w:rsidR="0032393A" w:rsidRPr="0060265A">
        <w:rPr>
          <w:rFonts w:ascii="Times New Roman" w:hAnsi="Times New Roman" w:cs="Times New Roman"/>
        </w:rPr>
        <w:t xml:space="preserve"> </w:t>
      </w:r>
      <w:r w:rsidRPr="0060265A">
        <w:rPr>
          <w:rFonts w:ascii="Times New Roman" w:hAnsi="Times New Roman" w:cs="Times New Roman"/>
        </w:rPr>
        <w:t>The recovery of 2-methoxy phenol (54.24%) was below the optimal range, which may be attributed to its higher volatility (boiling point 204-206°C) compared to other target compounds.</w:t>
      </w:r>
      <w:r w:rsidR="00E33451">
        <w:rPr>
          <w:rFonts w:ascii="Times New Roman" w:hAnsi="Times New Roman" w:cs="Times New Roman"/>
        </w:rPr>
        <w:fldChar w:fldCharType="begin"/>
      </w:r>
      <w:r w:rsidR="00E33451">
        <w:rPr>
          <w:rFonts w:ascii="Times New Roman" w:hAnsi="Times New Roman" w:cs="Times New Roman"/>
        </w:rPr>
        <w:instrText xml:space="preserve"> ADDIN ZOTERO_ITEM CSL_CITATION {"citationID":"o7G8ji94","properties":{"formattedCitation":"\\super 19\\nosupersub{}","plainCitation":"19","noteIndex":0},"citationItems":[{"id":1491,"uris":["http://zotero.org/users/13122947/items/EIB93R4F"],"itemData":{"id":1491,"type":"article-journal","abstract":"The effects of temperature and space time on the transformation over a HZSM-5 zeolite catalyst of several model components of the liquid product obtained by the flash pyrolysis of vegetable biomass (1-propanol, 2-propanol, 1-butanol, 2-butanol, phenol, and 2-methoxyphenol) have been studied. The transformation of alcohols follows a route similar to that of methanol and ethanol toward the formation of hydrocarbon constituents of the lumps of gasoline and light olefins. Phenol and 2-methoxyphenol have a low reactivities to hydrocarbons, and the deposition of coke of thermal origin caused by the condensation of 2-methoxyphenol is noticeable. The generation of catalytic coke and the deactivation by this cause attenuate as the space time and water content in the feed are increased. To avoid the irreversible deactivation of the HZSM-5 zeolite, operations must be carried out at a temperature below 400 °C. Above this temperature, the increase in product aromaticity is also significant.","container-title":"Industrial &amp; Engineering Chemistry Research","DOI":"10.1021/ie030791o","ISSN":"0888-5885","issue":"11","journalAbbreviation":"Ind. Eng. Chem. Res.","page":"2610-2618","publisher":"American Chemical Society","source":"ACS Publications","title":"Transformation of Oxygenate Components of Biomass Pyrolysis Oil on a HZSM-5 Zeolite. I. Alcohols and Phenols","volume":"43","author":[{"family":"Gayubo","given":"Ana G."},{"family":"Aguayo","given":"Andrés T."},{"family":"Atutxa","given":"Alaitz"},{"family":"Aguado","given":"Roberto"},{"family":"Bilbao","given":"Javier"}],"issued":{"date-parts":[["2004",5,1]]}}}],"schema":"https://github.com/citation-style-language/schema/raw/master/csl-citation.json"} </w:instrText>
      </w:r>
      <w:r w:rsidR="00E33451">
        <w:rPr>
          <w:rFonts w:ascii="Times New Roman" w:hAnsi="Times New Roman" w:cs="Times New Roman"/>
        </w:rPr>
        <w:fldChar w:fldCharType="separate"/>
      </w:r>
      <w:r w:rsidR="00E33451" w:rsidRPr="00E33451">
        <w:rPr>
          <w:rFonts w:ascii="Times New Roman" w:hAnsi="Times New Roman" w:cs="Times New Roman"/>
          <w:kern w:val="0"/>
          <w:vertAlign w:val="superscript"/>
        </w:rPr>
        <w:t>19</w:t>
      </w:r>
      <w:r w:rsidR="00E33451">
        <w:rPr>
          <w:rFonts w:ascii="Times New Roman" w:hAnsi="Times New Roman" w:cs="Times New Roman"/>
        </w:rPr>
        <w:fldChar w:fldCharType="end"/>
      </w:r>
      <w:r w:rsidRPr="0060265A">
        <w:rPr>
          <w:rFonts w:ascii="Times New Roman" w:hAnsi="Times New Roman" w:cs="Times New Roman"/>
        </w:rPr>
        <w:t xml:space="preserve"> Despite the lower recovery, the precision was acceptable, and the method bias was corrected through the use of recovery factors in concentration calculations. </w:t>
      </w:r>
    </w:p>
    <w:p w14:paraId="1D19BB0D" w14:textId="77777777" w:rsidR="006138FA"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lastRenderedPageBreak/>
        <w:t xml:space="preserve">3.1.4. Method Calibration </w:t>
      </w:r>
      <w:r w:rsidR="00020E11" w:rsidRPr="0060265A">
        <w:rPr>
          <w:rFonts w:ascii="Times New Roman" w:hAnsi="Times New Roman" w:cs="Times New Roman"/>
          <w:b/>
          <w:bCs/>
        </w:rPr>
        <w:t>and Reproducibility</w:t>
      </w:r>
    </w:p>
    <w:p w14:paraId="7F29AF7F" w14:textId="0C068467" w:rsidR="006138FA"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Calibration curves demonstrated excellent linearity across the working range (0.625 to 5.0 ppm) with correlation coefficients (</w:t>
      </w:r>
      <w:r w:rsidR="001B2B01">
        <w:rPr>
          <w:rFonts w:ascii="Times New Roman" w:hAnsi="Times New Roman" w:cs="Times New Roman"/>
        </w:rPr>
        <w:t>r</w:t>
      </w:r>
      <w:r w:rsidRPr="0060265A">
        <w:rPr>
          <w:rFonts w:ascii="Times New Roman" w:hAnsi="Times New Roman" w:cs="Times New Roman"/>
        </w:rPr>
        <w:t>) exceeding 0.991 for all compounds:</w:t>
      </w:r>
    </w:p>
    <w:p w14:paraId="7D3E89CD" w14:textId="71120E93"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Phenol:</w:t>
      </w:r>
      <w:r w:rsidRPr="0060265A">
        <w:rPr>
          <w:rFonts w:ascii="Times New Roman" w:hAnsi="Times New Roman" w:cs="Times New Roman"/>
        </w:rPr>
        <w:t xml:space="preserve"> r = 0.996 (excellent linearity)</w:t>
      </w:r>
    </w:p>
    <w:p w14:paraId="6339889D" w14:textId="72954AAA"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2-methyl phenol:</w:t>
      </w:r>
      <w:r w:rsidRPr="0060265A">
        <w:rPr>
          <w:rFonts w:ascii="Times New Roman" w:hAnsi="Times New Roman" w:cs="Times New Roman"/>
        </w:rPr>
        <w:t xml:space="preserve"> </w:t>
      </w:r>
      <w:r w:rsidR="001B2B01">
        <w:rPr>
          <w:rFonts w:ascii="Times New Roman" w:hAnsi="Times New Roman" w:cs="Times New Roman"/>
        </w:rPr>
        <w:t>r</w:t>
      </w:r>
      <w:r w:rsidRPr="0060265A">
        <w:rPr>
          <w:rFonts w:ascii="Times New Roman" w:hAnsi="Times New Roman" w:cs="Times New Roman"/>
        </w:rPr>
        <w:t xml:space="preserve"> = 0.996 (excellent linearity)</w:t>
      </w:r>
    </w:p>
    <w:p w14:paraId="313AD4B7" w14:textId="108DDA0D"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3-methyl phenol:</w:t>
      </w:r>
      <w:r w:rsidRPr="0060265A">
        <w:rPr>
          <w:rFonts w:ascii="Times New Roman" w:hAnsi="Times New Roman" w:cs="Times New Roman"/>
        </w:rPr>
        <w:t xml:space="preserve"> </w:t>
      </w:r>
      <w:r w:rsidR="001B2B01">
        <w:rPr>
          <w:rFonts w:ascii="Times New Roman" w:hAnsi="Times New Roman" w:cs="Times New Roman"/>
        </w:rPr>
        <w:t>r</w:t>
      </w:r>
      <w:r w:rsidRPr="0060265A">
        <w:rPr>
          <w:rFonts w:ascii="Times New Roman" w:hAnsi="Times New Roman" w:cs="Times New Roman"/>
        </w:rPr>
        <w:t xml:space="preserve"> = 0.997 (excellent linearity)</w:t>
      </w:r>
    </w:p>
    <w:p w14:paraId="38FF369D" w14:textId="7D81F57F"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2-methoxy phenol:</w:t>
      </w:r>
      <w:r w:rsidRPr="0060265A">
        <w:rPr>
          <w:rFonts w:ascii="Times New Roman" w:hAnsi="Times New Roman" w:cs="Times New Roman"/>
        </w:rPr>
        <w:t xml:space="preserve"> </w:t>
      </w:r>
      <w:r w:rsidR="001B2B01">
        <w:rPr>
          <w:rFonts w:ascii="Times New Roman" w:hAnsi="Times New Roman" w:cs="Times New Roman"/>
        </w:rPr>
        <w:t>r</w:t>
      </w:r>
      <w:r w:rsidRPr="0060265A">
        <w:rPr>
          <w:rFonts w:ascii="Times New Roman" w:hAnsi="Times New Roman" w:cs="Times New Roman"/>
        </w:rPr>
        <w:t xml:space="preserve"> = 0.992 (very good linearity)</w:t>
      </w:r>
    </w:p>
    <w:p w14:paraId="31DEFF7A" w14:textId="0076D2FD" w:rsidR="00020E11"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rPr>
        <w:t>These high correlation coefficients indicate strong linear relationships between concentration and instrumental response, validating the quantitative reliability of the method.</w:t>
      </w:r>
      <w:r w:rsidR="00982ED0">
        <w:rPr>
          <w:rFonts w:ascii="Times New Roman" w:hAnsi="Times New Roman" w:cs="Times New Roman"/>
        </w:rPr>
        <w:fldChar w:fldCharType="begin"/>
      </w:r>
      <w:r w:rsidR="00982ED0">
        <w:rPr>
          <w:rFonts w:ascii="Times New Roman" w:hAnsi="Times New Roman" w:cs="Times New Roman"/>
        </w:rPr>
        <w:instrText xml:space="preserve"> ADDIN ZOTERO_ITEM CSL_CITATION {"citationID":"eM52NQs8","properties":{"formattedCitation":"\\super 20\\nosupersub{}","plainCitation":"20","noteIndex":0},"citationItems":[{"id":1492,"uris":["http://zotero.org/users/13122947/items/KDD9FRJB"],"itemData":{"id":1492,"type":"chapter","abstract":"Calibration curve is a regression model used to predict the unknown concentrations of analytes of interest based on the response of the instrument to the known standards. Some statistical analyses are required to choose the best model fitting to the experimental data and also evaluate the linearity and homoscedasticity of the calibration curve. Using an internal standard corrects for the loss of analyte during sample preparation and analysis provided that it is selected appropriately. After the best regression model is selected, the analytical method needs to be validated using quality control (QC) samples prepared and stored in the same temperature as intended for the study samples. Most of the international guidelines require that the parameters, including linearity, specificity, selectivity, accuracy, precision, lower limit of quantification (LLOQ), matrix effect and stability, be assessed during validation. Despite the highly regulated area, some challenges still exist regarding the validation of some analytical methods including methods when no analyte-free matrix is available.","container-title":"Calibration and Validation of Analytical Methods - A Sampling of Current Approaches","DOI":"10.5772/intechopen.72932","ISBN":"978-1-78923-085-7","language":"en","publisher":"IntechOpen","source":"www.intechopen.com","title":"Linearity of Calibration Curves for Analytical Methods: A Review of Criteria for Assessment of Method Reliability","title-short":"Linearity of Calibration Curves for Analytical Methods","URL":"https://www.intechopen.com/chapters/58596","author":[{"family":"Moosavi","given":"Seyed Mojtaba"},{"family":"Ghassabian","given":"Sussan"},{"family":"Moosavi","given":"Seyed Mojtaba"},{"family":"Ghassabian","given":"Sussan"}],"accessed":{"date-parts":[["2025",9,25]]},"issued":{"date-parts":[["2018",2,9]]}}}],"schema":"https://github.com/citation-style-language/schema/raw/master/csl-citation.json"} </w:instrText>
      </w:r>
      <w:r w:rsidR="00982ED0">
        <w:rPr>
          <w:rFonts w:ascii="Times New Roman" w:hAnsi="Times New Roman" w:cs="Times New Roman"/>
        </w:rPr>
        <w:fldChar w:fldCharType="separate"/>
      </w:r>
      <w:r w:rsidR="00982ED0" w:rsidRPr="00982ED0">
        <w:rPr>
          <w:rFonts w:ascii="Times New Roman" w:hAnsi="Times New Roman" w:cs="Times New Roman"/>
          <w:kern w:val="0"/>
          <w:vertAlign w:val="superscript"/>
        </w:rPr>
        <w:t>20</w:t>
      </w:r>
      <w:r w:rsidR="00982ED0">
        <w:rPr>
          <w:rFonts w:ascii="Times New Roman" w:hAnsi="Times New Roman" w:cs="Times New Roman"/>
        </w:rPr>
        <w:fldChar w:fldCharType="end"/>
      </w:r>
    </w:p>
    <w:p w14:paraId="52FBA803" w14:textId="77777777" w:rsidR="006138FA"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 xml:space="preserve">Intra-day precision was evaluated through replicate analyses of the same sample extract, yielding relative standard deviations (RSD) below 10% for all target compounds. Inter-day precision was assessed over a five-day period, with RSDs ranging from 8.2% to 12.5%, indicating good method reproducibility. </w:t>
      </w:r>
    </w:p>
    <w:p w14:paraId="1B6959E0" w14:textId="77777777" w:rsidR="006138FA" w:rsidRPr="0037184D"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t>3.1.6. Quality Control Measures</w:t>
      </w:r>
    </w:p>
    <w:p w14:paraId="33A9B799" w14:textId="77777777" w:rsidR="006138FA" w:rsidRPr="0060265A" w:rsidRDefault="006138FA" w:rsidP="006138FA">
      <w:pPr>
        <w:spacing w:line="480" w:lineRule="auto"/>
        <w:jc w:val="both"/>
        <w:rPr>
          <w:rFonts w:ascii="Times New Roman" w:hAnsi="Times New Roman" w:cs="Times New Roman"/>
        </w:rPr>
      </w:pPr>
      <w:r w:rsidRPr="0037184D">
        <w:rPr>
          <w:rFonts w:ascii="Times New Roman" w:hAnsi="Times New Roman" w:cs="Times New Roman"/>
          <w:i/>
          <w:iCs/>
        </w:rPr>
        <w:t>Blank Controls:</w:t>
      </w:r>
      <w:r w:rsidRPr="0060265A">
        <w:rPr>
          <w:rFonts w:ascii="Times New Roman" w:hAnsi="Times New Roman" w:cs="Times New Roman"/>
        </w:rPr>
        <w:t xml:space="preserve"> Solvent blanks and method blanks were analyzed with each sample batch to identify potential contamination sources. No target compounds were detected above the MDL in any blank samples, confirming the absence of systematic contamination.</w:t>
      </w:r>
    </w:p>
    <w:p w14:paraId="10F53E87" w14:textId="77777777" w:rsidR="008B305B" w:rsidRPr="0060265A" w:rsidRDefault="006138FA" w:rsidP="0094379E">
      <w:pPr>
        <w:spacing w:line="480" w:lineRule="auto"/>
        <w:jc w:val="both"/>
        <w:rPr>
          <w:rFonts w:ascii="Times New Roman" w:hAnsi="Times New Roman" w:cs="Times New Roman"/>
        </w:rPr>
      </w:pPr>
      <w:r w:rsidRPr="0037184D">
        <w:rPr>
          <w:rFonts w:ascii="Times New Roman" w:hAnsi="Times New Roman" w:cs="Times New Roman"/>
          <w:i/>
          <w:iCs/>
        </w:rPr>
        <w:t xml:space="preserve">Matrix Effects: </w:t>
      </w:r>
      <w:r w:rsidRPr="0060265A">
        <w:rPr>
          <w:rFonts w:ascii="Times New Roman" w:hAnsi="Times New Roman" w:cs="Times New Roman"/>
        </w:rPr>
        <w:t>Potential matrix effects were evaluated by comparing standard addition curves with external standard curves. No significant matrix suppression or enhancement was observed, validating the use of solvent-based calibration standards.</w:t>
      </w:r>
    </w:p>
    <w:p w14:paraId="2B6C81A2" w14:textId="77777777" w:rsidR="007558B6" w:rsidRPr="0060265A" w:rsidRDefault="007558B6" w:rsidP="00B57302">
      <w:pPr>
        <w:spacing w:before="240" w:after="0" w:line="480" w:lineRule="auto"/>
        <w:jc w:val="both"/>
        <w:rPr>
          <w:rFonts w:ascii="Times New Roman" w:hAnsi="Times New Roman" w:cs="Times New Roman"/>
          <w:b/>
          <w:bCs/>
        </w:rPr>
      </w:pPr>
      <w:r w:rsidRPr="0060265A">
        <w:rPr>
          <w:rFonts w:ascii="Times New Roman" w:hAnsi="Times New Roman" w:cs="Times New Roman"/>
          <w:b/>
          <w:bCs/>
        </w:rPr>
        <w:lastRenderedPageBreak/>
        <w:t>3.2. Distribution in Shitalakshya River</w:t>
      </w:r>
    </w:p>
    <w:p w14:paraId="7CB5ED5A"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3.2.1. </w:t>
      </w:r>
      <w:proofErr w:type="spellStart"/>
      <w:r w:rsidRPr="0060265A">
        <w:rPr>
          <w:rFonts w:ascii="Times New Roman" w:hAnsi="Times New Roman" w:cs="Times New Roman"/>
          <w:b/>
          <w:bCs/>
        </w:rPr>
        <w:t>Siddirgonj</w:t>
      </w:r>
      <w:proofErr w:type="spellEnd"/>
      <w:r w:rsidRPr="0060265A">
        <w:rPr>
          <w:rFonts w:ascii="Times New Roman" w:hAnsi="Times New Roman" w:cs="Times New Roman"/>
          <w:b/>
          <w:bCs/>
        </w:rPr>
        <w:t xml:space="preserve"> </w:t>
      </w: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Station</w:t>
      </w:r>
      <w:r w:rsidR="00E30387">
        <w:rPr>
          <w:rFonts w:ascii="Times New Roman" w:hAnsi="Times New Roman" w:cs="Times New Roman"/>
          <w:b/>
          <w:bCs/>
        </w:rPr>
        <w:t xml:space="preserve"> (S-3)</w:t>
      </w:r>
    </w:p>
    <w:p w14:paraId="6A5F9D2A" w14:textId="77777777" w:rsidR="00167DFF" w:rsidRPr="00167DFF" w:rsidRDefault="00F72CAD" w:rsidP="00167DFF">
      <w:pPr>
        <w:spacing w:after="123" w:line="480" w:lineRule="auto"/>
        <w:ind w:left="-5" w:right="147"/>
        <w:jc w:val="both"/>
        <w:rPr>
          <w:rFonts w:ascii="Times New Roman" w:hAnsi="Times New Roman" w:cs="Times New Roman"/>
        </w:rPr>
      </w:pPr>
      <w:r>
        <w:rPr>
          <w:rFonts w:ascii="Times New Roman" w:hAnsi="Times New Roman" w:cs="Times New Roman"/>
        </w:rPr>
        <w:t xml:space="preserve">The </w:t>
      </w:r>
      <w:proofErr w:type="spellStart"/>
      <w:r w:rsidRPr="00F72CAD">
        <w:rPr>
          <w:rFonts w:ascii="Times New Roman" w:hAnsi="Times New Roman" w:cs="Times New Roman"/>
        </w:rPr>
        <w:t>Siddirgonj</w:t>
      </w:r>
      <w:proofErr w:type="spellEnd"/>
      <w:r w:rsidRPr="00F72CAD">
        <w:rPr>
          <w:rFonts w:ascii="Times New Roman" w:hAnsi="Times New Roman" w:cs="Times New Roman"/>
        </w:rPr>
        <w:t xml:space="preserve"> </w:t>
      </w:r>
      <w:proofErr w:type="spellStart"/>
      <w:r w:rsidRPr="00F72CAD">
        <w:rPr>
          <w:rFonts w:ascii="Times New Roman" w:hAnsi="Times New Roman" w:cs="Times New Roman"/>
        </w:rPr>
        <w:t>Salurghat</w:t>
      </w:r>
      <w:proofErr w:type="spellEnd"/>
      <w:r w:rsidR="00167DFF" w:rsidRPr="00167DFF">
        <w:rPr>
          <w:rFonts w:ascii="Times New Roman" w:hAnsi="Times New Roman" w:cs="Times New Roman"/>
        </w:rPr>
        <w:t xml:space="preserve"> exhibited the highest contamination levels among all sampling sites, with phenol concentrations ranging from 1.02 ppb in surface water to 1.25 ppb at 60 cm depth. 3-methyl phenol showed the highest concentration of all investigated compounds, reaching 2.73 ppb at the surface and 1.23 ppb at depth, while 2-methyl phenol (1.44 ppb) and 2-methoxy phenol (0.77 ppb) were detected only in the 60 cm depth samples</w:t>
      </w:r>
      <w:r w:rsidR="0037184D">
        <w:rPr>
          <w:rFonts w:ascii="Times New Roman" w:hAnsi="Times New Roman" w:cs="Times New Roman"/>
        </w:rPr>
        <w:t xml:space="preserve"> (Table</w:t>
      </w:r>
      <w:r>
        <w:rPr>
          <w:rFonts w:ascii="Times New Roman" w:hAnsi="Times New Roman" w:cs="Times New Roman"/>
        </w:rPr>
        <w:t xml:space="preserve"> </w:t>
      </w:r>
      <w:r w:rsidR="0037184D">
        <w:rPr>
          <w:rFonts w:ascii="Times New Roman" w:hAnsi="Times New Roman" w:cs="Times New Roman"/>
        </w:rPr>
        <w:t>1)</w:t>
      </w:r>
      <w:r w:rsidR="00167DFF" w:rsidRPr="00167DFF">
        <w:rPr>
          <w:rFonts w:ascii="Times New Roman" w:hAnsi="Times New Roman" w:cs="Times New Roman"/>
        </w:rPr>
        <w:t>.</w:t>
      </w:r>
    </w:p>
    <w:p w14:paraId="711D3DAE" w14:textId="77777777" w:rsidR="0037184D" w:rsidRPr="0060265A" w:rsidRDefault="00C46DA0" w:rsidP="00E30387">
      <w:pPr>
        <w:spacing w:after="0" w:line="480" w:lineRule="auto"/>
        <w:ind w:left="-5" w:right="147"/>
        <w:jc w:val="both"/>
        <w:rPr>
          <w:rFonts w:ascii="Times New Roman" w:hAnsi="Times New Roman" w:cs="Times New Roman"/>
        </w:rPr>
      </w:pPr>
      <w:r w:rsidRPr="0037184D">
        <w:rPr>
          <w:rFonts w:ascii="Times New Roman" w:hAnsi="Times New Roman" w:cs="Times New Roman"/>
          <w:b/>
          <w:bCs/>
        </w:rPr>
        <w:t>Table 1:</w:t>
      </w:r>
      <w:r w:rsidRPr="0060265A">
        <w:rPr>
          <w:rFonts w:ascii="Times New Roman" w:hAnsi="Times New Roman" w:cs="Times New Roman"/>
        </w:rPr>
        <w:t xml:space="preserve"> Concentrations of individual phenolic derivatives in </w:t>
      </w:r>
      <w:r w:rsidR="00E30387">
        <w:rPr>
          <w:rFonts w:ascii="Times New Roman" w:hAnsi="Times New Roman" w:cs="Times New Roman"/>
        </w:rPr>
        <w:t>water samples</w:t>
      </w:r>
      <w:r w:rsidRPr="0060265A">
        <w:rPr>
          <w:rFonts w:ascii="Times New Roman" w:hAnsi="Times New Roman" w:cs="Times New Roman"/>
        </w:rPr>
        <w:t xml:space="preserve"> at </w:t>
      </w:r>
      <w:proofErr w:type="spellStart"/>
      <w:r w:rsidR="00E30387" w:rsidRPr="00E30387">
        <w:rPr>
          <w:rFonts w:ascii="Times New Roman" w:hAnsi="Times New Roman" w:cs="Times New Roman"/>
        </w:rPr>
        <w:t>Siddirgonj</w:t>
      </w:r>
      <w:proofErr w:type="spellEnd"/>
      <w:r w:rsidR="00E30387" w:rsidRPr="00E30387">
        <w:rPr>
          <w:rFonts w:ascii="Times New Roman" w:hAnsi="Times New Roman" w:cs="Times New Roman"/>
        </w:rPr>
        <w:t xml:space="preserve"> </w:t>
      </w:r>
      <w:proofErr w:type="spellStart"/>
      <w:r w:rsidR="00E30387" w:rsidRPr="00E30387">
        <w:rPr>
          <w:rFonts w:ascii="Times New Roman" w:hAnsi="Times New Roman" w:cs="Times New Roman"/>
        </w:rPr>
        <w:t>Salurghat</w:t>
      </w:r>
      <w:proofErr w:type="spellEnd"/>
      <w:r w:rsidR="00E30387" w:rsidRPr="00E30387">
        <w:rPr>
          <w:rFonts w:ascii="Times New Roman" w:hAnsi="Times New Roman" w:cs="Times New Roman"/>
        </w:rPr>
        <w:t xml:space="preserve"> Station</w:t>
      </w:r>
      <w:r w:rsidR="00E30387">
        <w:rPr>
          <w:rFonts w:ascii="Times New Roman" w:hAnsi="Times New Roman" w:cs="Times New Roman"/>
        </w:rPr>
        <w:t xml:space="preserve"> (S-3)</w:t>
      </w:r>
      <w:r w:rsidRPr="0060265A">
        <w:rPr>
          <w:rFonts w:ascii="Times New Roman" w:hAnsi="Times New Roman" w:cs="Times New Roman"/>
        </w:rPr>
        <w:t xml:space="preserve"> 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w:t>
      </w:r>
      <w:r w:rsidR="00167DFF">
        <w:rPr>
          <w:rFonts w:ascii="Times New Roman" w:hAnsi="Times New Roman" w:cs="Times New Roman"/>
        </w:rPr>
        <w:t>.</w:t>
      </w:r>
      <w:r w:rsidRPr="0060265A">
        <w:rPr>
          <w:rFonts w:ascii="Times New Roman" w:hAnsi="Times New Roman" w:cs="Times New Roman"/>
        </w:rPr>
        <w:t xml:space="preserve"> </w:t>
      </w:r>
    </w:p>
    <w:tbl>
      <w:tblPr>
        <w:tblStyle w:val="TableGrid"/>
        <w:tblW w:w="500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72" w:type="dxa"/>
          <w:left w:w="108" w:type="dxa"/>
          <w:bottom w:w="72" w:type="dxa"/>
          <w:right w:w="72" w:type="dxa"/>
        </w:tblCellMar>
        <w:tblLook w:val="04A0" w:firstRow="1" w:lastRow="0" w:firstColumn="1" w:lastColumn="0" w:noHBand="0" w:noVBand="1"/>
      </w:tblPr>
      <w:tblGrid>
        <w:gridCol w:w="3225"/>
        <w:gridCol w:w="1080"/>
        <w:gridCol w:w="1709"/>
        <w:gridCol w:w="1622"/>
        <w:gridCol w:w="1694"/>
      </w:tblGrid>
      <w:tr w:rsidR="00E30387" w:rsidRPr="0060265A" w14:paraId="5A3BA78D" w14:textId="77777777" w:rsidTr="00E30387">
        <w:trPr>
          <w:trHeight w:val="20"/>
        </w:trPr>
        <w:tc>
          <w:tcPr>
            <w:tcW w:w="1728" w:type="pct"/>
            <w:tcBorders>
              <w:top w:val="single" w:sz="12" w:space="0" w:color="auto"/>
              <w:bottom w:val="double" w:sz="4" w:space="0" w:color="auto"/>
            </w:tcBorders>
            <w:shd w:val="clear" w:color="auto" w:fill="C5E0B3" w:themeFill="accent6" w:themeFillTint="66"/>
            <w:vAlign w:val="center"/>
          </w:tcPr>
          <w:p w14:paraId="09D42BDC" w14:textId="77777777" w:rsidR="0037184D" w:rsidRPr="0060265A" w:rsidRDefault="0037184D" w:rsidP="008D03CA">
            <w:pPr>
              <w:spacing w:line="259" w:lineRule="auto"/>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w:t>
            </w:r>
            <w:r w:rsidR="00E30387">
              <w:rPr>
                <w:rFonts w:ascii="Times New Roman" w:hAnsi="Times New Roman" w:cs="Times New Roman"/>
                <w:b/>
                <w:bCs/>
                <w:sz w:val="20"/>
                <w:szCs w:val="20"/>
              </w:rPr>
              <w:t>depth</w:t>
            </w:r>
          </w:p>
        </w:tc>
        <w:tc>
          <w:tcPr>
            <w:tcW w:w="579" w:type="pct"/>
            <w:tcBorders>
              <w:top w:val="single" w:sz="12" w:space="0" w:color="auto"/>
              <w:bottom w:val="double" w:sz="4" w:space="0" w:color="auto"/>
            </w:tcBorders>
            <w:shd w:val="clear" w:color="auto" w:fill="C5E0B3" w:themeFill="accent6" w:themeFillTint="66"/>
            <w:vAlign w:val="center"/>
          </w:tcPr>
          <w:p w14:paraId="2BA33CE9" w14:textId="77777777" w:rsidR="0037184D" w:rsidRPr="0060265A" w:rsidRDefault="0037184D" w:rsidP="008D03CA">
            <w:pPr>
              <w:spacing w:line="259" w:lineRule="auto"/>
              <w:ind w:right="32"/>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916" w:type="pct"/>
            <w:tcBorders>
              <w:top w:val="single" w:sz="12" w:space="0" w:color="auto"/>
              <w:bottom w:val="double" w:sz="4" w:space="0" w:color="auto"/>
            </w:tcBorders>
            <w:shd w:val="clear" w:color="auto" w:fill="C5E0B3" w:themeFill="accent6" w:themeFillTint="66"/>
            <w:vAlign w:val="center"/>
          </w:tcPr>
          <w:p w14:paraId="30649402" w14:textId="77777777" w:rsidR="0037184D" w:rsidRPr="0060265A" w:rsidRDefault="0037184D" w:rsidP="008D03CA">
            <w:pPr>
              <w:spacing w:line="259" w:lineRule="auto"/>
              <w:ind w:left="31"/>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869" w:type="pct"/>
            <w:tcBorders>
              <w:top w:val="single" w:sz="12" w:space="0" w:color="auto"/>
              <w:bottom w:val="double" w:sz="4" w:space="0" w:color="auto"/>
            </w:tcBorders>
            <w:shd w:val="clear" w:color="auto" w:fill="C5E0B3" w:themeFill="accent6" w:themeFillTint="66"/>
            <w:vAlign w:val="center"/>
          </w:tcPr>
          <w:p w14:paraId="1D8ED0A5" w14:textId="77777777" w:rsidR="0037184D" w:rsidRPr="0060265A" w:rsidRDefault="0037184D" w:rsidP="008D03CA">
            <w:pPr>
              <w:spacing w:line="259" w:lineRule="auto"/>
              <w:ind w:left="31"/>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08" w:type="pct"/>
            <w:tcBorders>
              <w:top w:val="single" w:sz="12" w:space="0" w:color="auto"/>
              <w:bottom w:val="double" w:sz="4" w:space="0" w:color="auto"/>
            </w:tcBorders>
            <w:shd w:val="clear" w:color="auto" w:fill="C5E0B3" w:themeFill="accent6" w:themeFillTint="66"/>
            <w:vAlign w:val="center"/>
          </w:tcPr>
          <w:p w14:paraId="0AE6FB19" w14:textId="77777777" w:rsidR="0037184D" w:rsidRPr="0060265A" w:rsidRDefault="0037184D" w:rsidP="008D03CA">
            <w:pPr>
              <w:ind w:right="2"/>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48B10B91" w14:textId="77777777" w:rsidTr="00E30387">
        <w:trPr>
          <w:trHeight w:val="20"/>
        </w:trPr>
        <w:tc>
          <w:tcPr>
            <w:tcW w:w="1728" w:type="pct"/>
            <w:shd w:val="clear" w:color="auto" w:fill="D9E2F3" w:themeFill="accent1" w:themeFillTint="33"/>
            <w:vAlign w:val="center"/>
          </w:tcPr>
          <w:p w14:paraId="3D97B247" w14:textId="77777777" w:rsidR="0037184D" w:rsidRPr="0060265A" w:rsidRDefault="00E30387" w:rsidP="008D03CA">
            <w:pPr>
              <w:spacing w:line="259" w:lineRule="auto"/>
              <w:rPr>
                <w:rFonts w:ascii="Times New Roman" w:hAnsi="Times New Roman" w:cs="Times New Roman"/>
                <w:b/>
                <w:bCs/>
                <w:sz w:val="20"/>
                <w:szCs w:val="20"/>
              </w:rPr>
            </w:pPr>
            <w:r>
              <w:rPr>
                <w:rFonts w:ascii="Times New Roman" w:hAnsi="Times New Roman" w:cs="Times New Roman"/>
                <w:b/>
                <w:bCs/>
                <w:sz w:val="20"/>
                <w:szCs w:val="20"/>
              </w:rPr>
              <w:t>Surface</w:t>
            </w:r>
          </w:p>
        </w:tc>
        <w:tc>
          <w:tcPr>
            <w:tcW w:w="579" w:type="pct"/>
            <w:shd w:val="clear" w:color="auto" w:fill="F2F2F2" w:themeFill="background1" w:themeFillShade="F2"/>
            <w:vAlign w:val="center"/>
          </w:tcPr>
          <w:p w14:paraId="7F9F1067"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1.02</w:t>
            </w:r>
          </w:p>
        </w:tc>
        <w:tc>
          <w:tcPr>
            <w:tcW w:w="916" w:type="pct"/>
            <w:shd w:val="clear" w:color="auto" w:fill="F2F2F2" w:themeFill="background1" w:themeFillShade="F2"/>
            <w:vAlign w:val="center"/>
          </w:tcPr>
          <w:p w14:paraId="14452B9E"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9" w:type="pct"/>
            <w:shd w:val="clear" w:color="auto" w:fill="F2F2F2" w:themeFill="background1" w:themeFillShade="F2"/>
            <w:vAlign w:val="center"/>
          </w:tcPr>
          <w:p w14:paraId="3CA70AF7"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2.73</w:t>
            </w:r>
          </w:p>
        </w:tc>
        <w:tc>
          <w:tcPr>
            <w:tcW w:w="908" w:type="pct"/>
            <w:shd w:val="clear" w:color="auto" w:fill="F2F2F2" w:themeFill="background1" w:themeFillShade="F2"/>
            <w:vAlign w:val="center"/>
          </w:tcPr>
          <w:p w14:paraId="6F5C72E7" w14:textId="77777777" w:rsidR="0037184D" w:rsidRPr="0060265A" w:rsidRDefault="0037184D" w:rsidP="008D03CA">
            <w:pPr>
              <w:spacing w:line="259" w:lineRule="auto"/>
              <w:ind w:right="33"/>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6DF1CD48" w14:textId="77777777" w:rsidTr="00E30387">
        <w:trPr>
          <w:trHeight w:val="20"/>
        </w:trPr>
        <w:tc>
          <w:tcPr>
            <w:tcW w:w="1728" w:type="pct"/>
            <w:shd w:val="clear" w:color="auto" w:fill="B4C6E7" w:themeFill="accent1" w:themeFillTint="66"/>
            <w:vAlign w:val="center"/>
          </w:tcPr>
          <w:p w14:paraId="4B15990F"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60 cm depth</w:t>
            </w:r>
          </w:p>
        </w:tc>
        <w:tc>
          <w:tcPr>
            <w:tcW w:w="579" w:type="pct"/>
            <w:shd w:val="clear" w:color="auto" w:fill="D9D9D9" w:themeFill="background1" w:themeFillShade="D9"/>
            <w:vAlign w:val="center"/>
          </w:tcPr>
          <w:p w14:paraId="169DB70F"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1.25</w:t>
            </w:r>
          </w:p>
        </w:tc>
        <w:tc>
          <w:tcPr>
            <w:tcW w:w="916" w:type="pct"/>
            <w:shd w:val="clear" w:color="auto" w:fill="D9D9D9" w:themeFill="background1" w:themeFillShade="D9"/>
            <w:vAlign w:val="center"/>
          </w:tcPr>
          <w:p w14:paraId="3B846F6D"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1.44</w:t>
            </w:r>
          </w:p>
        </w:tc>
        <w:tc>
          <w:tcPr>
            <w:tcW w:w="869" w:type="pct"/>
            <w:shd w:val="clear" w:color="auto" w:fill="D9D9D9" w:themeFill="background1" w:themeFillShade="D9"/>
            <w:vAlign w:val="center"/>
          </w:tcPr>
          <w:p w14:paraId="62B36C2E"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1.23</w:t>
            </w:r>
          </w:p>
        </w:tc>
        <w:tc>
          <w:tcPr>
            <w:tcW w:w="908" w:type="pct"/>
            <w:shd w:val="clear" w:color="auto" w:fill="D9D9D9" w:themeFill="background1" w:themeFillShade="D9"/>
            <w:vAlign w:val="center"/>
          </w:tcPr>
          <w:p w14:paraId="184A1AC6"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0.77</w:t>
            </w:r>
          </w:p>
        </w:tc>
      </w:tr>
    </w:tbl>
    <w:p w14:paraId="705D3B90" w14:textId="77777777" w:rsidR="00C46DA0" w:rsidRDefault="00C46DA0" w:rsidP="00C46DA0">
      <w:pPr>
        <w:spacing w:after="123" w:line="259" w:lineRule="auto"/>
        <w:ind w:right="452"/>
        <w:rPr>
          <w:rFonts w:ascii="Times New Roman" w:hAnsi="Times New Roman" w:cs="Times New Roman"/>
        </w:rPr>
      </w:pPr>
    </w:p>
    <w:p w14:paraId="43C2FF9E" w14:textId="77777777" w:rsidR="0037184D" w:rsidRPr="00167DFF" w:rsidRDefault="0037184D" w:rsidP="0037184D">
      <w:pPr>
        <w:spacing w:after="123" w:line="480" w:lineRule="auto"/>
        <w:ind w:left="-5" w:right="147"/>
        <w:jc w:val="both"/>
        <w:rPr>
          <w:rFonts w:ascii="Times New Roman" w:hAnsi="Times New Roman" w:cs="Times New Roman"/>
        </w:rPr>
      </w:pPr>
      <w:r w:rsidRPr="00167DFF">
        <w:rPr>
          <w:rFonts w:ascii="Times New Roman" w:hAnsi="Times New Roman" w:cs="Times New Roman"/>
        </w:rPr>
        <w:t xml:space="preserve">The elevated concentrations at this location are attributed to proximity to industrial discharge points, effluent from </w:t>
      </w:r>
      <w:proofErr w:type="spellStart"/>
      <w:r w:rsidRPr="00167DFF">
        <w:rPr>
          <w:rFonts w:ascii="Times New Roman" w:hAnsi="Times New Roman" w:cs="Times New Roman"/>
        </w:rPr>
        <w:t>Siddirgonj</w:t>
      </w:r>
      <w:proofErr w:type="spellEnd"/>
      <w:r w:rsidRPr="00167DFF">
        <w:rPr>
          <w:rFonts w:ascii="Times New Roman" w:hAnsi="Times New Roman" w:cs="Times New Roman"/>
        </w:rPr>
        <w:t xml:space="preserve"> Power Station, limited water circulation in this river section, and historical contamination accumulation that has created persistent pollution hotspots. These factors combine to create conditions conducive to phenolic compound retention and concentration</w:t>
      </w:r>
      <w:r w:rsidR="00F72CAD">
        <w:rPr>
          <w:rFonts w:ascii="Times New Roman" w:hAnsi="Times New Roman" w:cs="Times New Roman"/>
        </w:rPr>
        <w:t xml:space="preserve"> (Figure 3)</w:t>
      </w:r>
      <w:r w:rsidRPr="00167DFF">
        <w:rPr>
          <w:rFonts w:ascii="Times New Roman" w:hAnsi="Times New Roman" w:cs="Times New Roman"/>
        </w:rPr>
        <w:t>.</w:t>
      </w:r>
    </w:p>
    <w:p w14:paraId="2AD5376D" w14:textId="77777777" w:rsidR="00B57302" w:rsidRPr="0060265A" w:rsidRDefault="00B57302" w:rsidP="00C46DA0">
      <w:pPr>
        <w:ind w:right="198"/>
        <w:rPr>
          <w:rFonts w:ascii="Times New Roman" w:hAnsi="Times New Roman" w:cs="Times New Roman"/>
        </w:rPr>
      </w:pPr>
    </w:p>
    <w:p w14:paraId="50BC2112" w14:textId="36ED1917" w:rsidR="009201D2" w:rsidRDefault="00B57302" w:rsidP="009201D2">
      <w:pPr>
        <w:ind w:left="-5" w:right="198"/>
        <w:rPr>
          <w:rFonts w:ascii="Times New Roman" w:hAnsi="Times New Roman" w:cs="Times New Roman"/>
        </w:rPr>
      </w:pPr>
      <w:r w:rsidRPr="0060265A">
        <w:rPr>
          <w:rFonts w:ascii="Times New Roman" w:hAnsi="Times New Roman" w:cs="Times New Roman"/>
          <w:noProof/>
        </w:rPr>
        <w:lastRenderedPageBreak/>
        <w:drawing>
          <wp:inline distT="0" distB="0" distL="0" distR="0" wp14:anchorId="725299FE" wp14:editId="65EAA805">
            <wp:extent cx="5704332" cy="3450995"/>
            <wp:effectExtent l="38100" t="38100" r="29845" b="35560"/>
            <wp:docPr id="682957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57935" name="Picture 2"/>
                    <pic:cNvPicPr>
                      <a:picLocks noChangeAspect="1" noChangeArrowheads="1"/>
                    </pic:cNvPicPr>
                  </pic:nvPicPr>
                  <pic:blipFill>
                    <a:blip r:embed="rId15"/>
                    <a:stretch>
                      <a:fillRect/>
                    </a:stretch>
                  </pic:blipFill>
                  <pic:spPr bwMode="auto">
                    <a:xfrm>
                      <a:off x="0" y="0"/>
                      <a:ext cx="5708769" cy="3453679"/>
                    </a:xfrm>
                    <a:prstGeom prst="rect">
                      <a:avLst/>
                    </a:prstGeom>
                    <a:noFill/>
                    <a:ln w="28575">
                      <a:solidFill>
                        <a:schemeClr val="tx1">
                          <a:lumMod val="50000"/>
                          <a:lumOff val="50000"/>
                        </a:schemeClr>
                      </a:solidFill>
                    </a:ln>
                  </pic:spPr>
                </pic:pic>
              </a:graphicData>
            </a:graphic>
          </wp:inline>
        </w:drawing>
      </w:r>
      <w:r w:rsidR="009201D2" w:rsidRPr="0060265A">
        <w:rPr>
          <w:rFonts w:ascii="Times New Roman" w:hAnsi="Times New Roman" w:cs="Times New Roman"/>
        </w:rPr>
        <w:br/>
      </w:r>
      <w:r w:rsidR="009201D2" w:rsidRPr="00F72CAD">
        <w:rPr>
          <w:rFonts w:ascii="Times New Roman" w:hAnsi="Times New Roman" w:cs="Times New Roman"/>
          <w:b/>
          <w:bCs/>
        </w:rPr>
        <w:t xml:space="preserve">Figure </w:t>
      </w:r>
      <w:r w:rsidR="00C46DA0" w:rsidRPr="00F72CAD">
        <w:rPr>
          <w:rFonts w:ascii="Times New Roman" w:hAnsi="Times New Roman" w:cs="Times New Roman"/>
          <w:b/>
          <w:bCs/>
        </w:rPr>
        <w:t>3</w:t>
      </w:r>
      <w:r w:rsidR="009201D2" w:rsidRPr="00F72CAD">
        <w:rPr>
          <w:rFonts w:ascii="Times New Roman" w:hAnsi="Times New Roman" w:cs="Times New Roman"/>
          <w:b/>
          <w:bCs/>
        </w:rPr>
        <w:t>:</w:t>
      </w:r>
      <w:r w:rsidR="009201D2" w:rsidRPr="0060265A">
        <w:rPr>
          <w:rFonts w:ascii="Times New Roman" w:hAnsi="Times New Roman" w:cs="Times New Roman"/>
        </w:rPr>
        <w:t xml:space="preserve"> Concentrations of individual phenolic derivatives in surface and 60 cm depth water at </w:t>
      </w:r>
      <w:proofErr w:type="spellStart"/>
      <w:r w:rsidR="009201D2" w:rsidRPr="0060265A">
        <w:rPr>
          <w:rFonts w:ascii="Times New Roman" w:hAnsi="Times New Roman" w:cs="Times New Roman"/>
        </w:rPr>
        <w:t>Salurghat</w:t>
      </w:r>
      <w:proofErr w:type="spellEnd"/>
      <w:r w:rsidR="009201D2" w:rsidRPr="0060265A">
        <w:rPr>
          <w:rFonts w:ascii="Times New Roman" w:hAnsi="Times New Roman" w:cs="Times New Roman"/>
        </w:rPr>
        <w:t xml:space="preserve"> Station</w:t>
      </w:r>
      <w:r w:rsidR="00881C74">
        <w:rPr>
          <w:rFonts w:ascii="Times New Roman" w:hAnsi="Times New Roman" w:cs="Times New Roman"/>
        </w:rPr>
        <w:t xml:space="preserve"> (S-3)</w:t>
      </w:r>
      <w:r w:rsidR="009201D2" w:rsidRPr="0060265A">
        <w:rPr>
          <w:rFonts w:ascii="Times New Roman" w:hAnsi="Times New Roman" w:cs="Times New Roman"/>
        </w:rPr>
        <w:t xml:space="preserve"> of the </w:t>
      </w:r>
      <w:proofErr w:type="spellStart"/>
      <w:r w:rsidR="009201D2" w:rsidRPr="0060265A">
        <w:rPr>
          <w:rFonts w:ascii="Times New Roman" w:hAnsi="Times New Roman" w:cs="Times New Roman"/>
        </w:rPr>
        <w:t>Shitalakshya</w:t>
      </w:r>
      <w:proofErr w:type="spellEnd"/>
      <w:r w:rsidR="009201D2" w:rsidRPr="0060265A">
        <w:rPr>
          <w:rFonts w:ascii="Times New Roman" w:hAnsi="Times New Roman" w:cs="Times New Roman"/>
        </w:rPr>
        <w:t xml:space="preserve"> River.</w:t>
      </w:r>
    </w:p>
    <w:p w14:paraId="5C4D8C86" w14:textId="77777777" w:rsidR="00167DFF" w:rsidRDefault="0037184D" w:rsidP="0037184D">
      <w:pPr>
        <w:spacing w:after="123" w:line="480" w:lineRule="auto"/>
        <w:ind w:left="-5" w:right="147"/>
        <w:jc w:val="both"/>
        <w:rPr>
          <w:rFonts w:ascii="Times New Roman" w:hAnsi="Times New Roman" w:cs="Times New Roman"/>
        </w:rPr>
      </w:pPr>
      <w:r w:rsidRPr="00167DFF">
        <w:rPr>
          <w:rFonts w:ascii="Times New Roman" w:hAnsi="Times New Roman" w:cs="Times New Roman"/>
        </w:rPr>
        <w:t xml:space="preserve">The higher concentrations in deeper waters reflect density-driven settling of phenolic compounds, formation of polymeric aggregates through hydrogen bonding interactions, reduced volatilization at depth, and potential accumulation at the sediment-water interface. This vertical distribution pattern indicates that subsurface waters serve as contamination reservoirs with reduced natural </w:t>
      </w:r>
      <w:r w:rsidR="00F72CAD">
        <w:rPr>
          <w:rFonts w:ascii="Times New Roman" w:hAnsi="Times New Roman" w:cs="Times New Roman"/>
        </w:rPr>
        <w:t>decomposition</w:t>
      </w:r>
      <w:r w:rsidRPr="00167DFF">
        <w:rPr>
          <w:rFonts w:ascii="Times New Roman" w:hAnsi="Times New Roman" w:cs="Times New Roman"/>
        </w:rPr>
        <w:t xml:space="preserve"> compared to surface waters.</w:t>
      </w:r>
    </w:p>
    <w:p w14:paraId="2614DA7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3.2.2. </w:t>
      </w: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Middle Station</w:t>
      </w:r>
    </w:p>
    <w:p w14:paraId="090E6672" w14:textId="77777777" w:rsid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This site showed moderate contamination, with 3-methyl phenol as the only detected compound at concentrations of 0.21 ppb in surface water and 0.73 ppb at 60 cm depth</w:t>
      </w:r>
      <w:r w:rsidR="00F72CAD">
        <w:rPr>
          <w:rFonts w:ascii="Times New Roman" w:hAnsi="Times New Roman" w:cs="Times New Roman"/>
        </w:rPr>
        <w:t xml:space="preserve"> (table 2)</w:t>
      </w:r>
      <w:r w:rsidRPr="0060265A">
        <w:rPr>
          <w:rFonts w:ascii="Times New Roman" w:hAnsi="Times New Roman" w:cs="Times New Roman"/>
        </w:rPr>
        <w:t>. Other phenolic compounds remained below detection limits, indicating selective contamination patterns compared to more heavily impacted locations</w:t>
      </w:r>
      <w:r w:rsidR="00F72CAD">
        <w:rPr>
          <w:rFonts w:ascii="Times New Roman" w:hAnsi="Times New Roman" w:cs="Times New Roman"/>
        </w:rPr>
        <w:t xml:space="preserve"> (Figure 4)</w:t>
      </w:r>
      <w:r w:rsidRPr="0060265A">
        <w:rPr>
          <w:rFonts w:ascii="Times New Roman" w:hAnsi="Times New Roman" w:cs="Times New Roman"/>
        </w:rPr>
        <w:t xml:space="preserve">. </w:t>
      </w:r>
    </w:p>
    <w:p w14:paraId="087CDB04" w14:textId="77777777" w:rsidR="00E30387" w:rsidRPr="0060265A" w:rsidRDefault="00E30387" w:rsidP="00E30387">
      <w:pPr>
        <w:spacing w:after="0" w:line="480" w:lineRule="auto"/>
        <w:ind w:left="-5" w:right="452"/>
        <w:jc w:val="both"/>
        <w:rPr>
          <w:rFonts w:ascii="Times New Roman" w:hAnsi="Times New Roman" w:cs="Times New Roman"/>
        </w:rPr>
      </w:pPr>
      <w:r w:rsidRPr="0037184D">
        <w:rPr>
          <w:rFonts w:ascii="Times New Roman" w:hAnsi="Times New Roman" w:cs="Times New Roman"/>
          <w:b/>
          <w:bCs/>
        </w:rPr>
        <w:lastRenderedPageBreak/>
        <w:t>Table 2:</w:t>
      </w:r>
      <w:r w:rsidRPr="0060265A">
        <w:rPr>
          <w:rFonts w:ascii="Times New Roman" w:hAnsi="Times New Roman" w:cs="Times New Roman"/>
        </w:rPr>
        <w:t xml:space="preserve"> Concentrations of individual phenolic derivatives in water</w:t>
      </w:r>
      <w:r>
        <w:rPr>
          <w:rFonts w:ascii="Times New Roman" w:hAnsi="Times New Roman" w:cs="Times New Roman"/>
        </w:rPr>
        <w:t xml:space="preserve"> samples</w:t>
      </w:r>
      <w:r w:rsidRPr="0060265A">
        <w:rPr>
          <w:rFonts w:ascii="Times New Roman" w:hAnsi="Times New Roman" w:cs="Times New Roman"/>
        </w:rPr>
        <w:t xml:space="preserve"> </w:t>
      </w:r>
      <w:r w:rsidRPr="00E30387">
        <w:rPr>
          <w:rFonts w:ascii="Times New Roman" w:hAnsi="Times New Roman" w:cs="Times New Roman"/>
        </w:rPr>
        <w:t xml:space="preserve">at </w:t>
      </w:r>
      <w:proofErr w:type="spellStart"/>
      <w:r w:rsidRPr="00E30387">
        <w:rPr>
          <w:rFonts w:ascii="Times New Roman" w:hAnsi="Times New Roman" w:cs="Times New Roman"/>
        </w:rPr>
        <w:t>Salurghat</w:t>
      </w:r>
      <w:proofErr w:type="spellEnd"/>
      <w:r w:rsidRPr="00E30387">
        <w:rPr>
          <w:rFonts w:ascii="Times New Roman" w:hAnsi="Times New Roman" w:cs="Times New Roman"/>
        </w:rPr>
        <w:t xml:space="preserve"> </w:t>
      </w:r>
      <w:r>
        <w:rPr>
          <w:rFonts w:ascii="Times New Roman" w:hAnsi="Times New Roman" w:cs="Times New Roman"/>
        </w:rPr>
        <w:t>m</w:t>
      </w:r>
      <w:r w:rsidRPr="00E30387">
        <w:rPr>
          <w:rFonts w:ascii="Times New Roman" w:hAnsi="Times New Roman" w:cs="Times New Roman"/>
        </w:rPr>
        <w:t xml:space="preserve">iddle </w:t>
      </w:r>
      <w:r>
        <w:rPr>
          <w:rFonts w:ascii="Times New Roman" w:hAnsi="Times New Roman" w:cs="Times New Roman"/>
        </w:rPr>
        <w:t>s</w:t>
      </w:r>
      <w:r w:rsidRPr="00E30387">
        <w:rPr>
          <w:rFonts w:ascii="Times New Roman" w:hAnsi="Times New Roman" w:cs="Times New Roman"/>
        </w:rPr>
        <w:t>tation</w:t>
      </w:r>
      <w:r>
        <w:rPr>
          <w:rFonts w:ascii="Times New Roman" w:hAnsi="Times New Roman" w:cs="Times New Roman"/>
        </w:rPr>
        <w:t xml:space="preserve"> (S-4)</w:t>
      </w:r>
      <w:r w:rsidRPr="00E30387">
        <w:rPr>
          <w:rFonts w:ascii="Times New Roman" w:hAnsi="Times New Roman" w:cs="Times New Roman"/>
        </w:rPr>
        <w:t xml:space="preserve"> </w:t>
      </w:r>
      <w:r w:rsidRPr="0060265A">
        <w:rPr>
          <w:rFonts w:ascii="Times New Roman" w:hAnsi="Times New Roman" w:cs="Times New Roman"/>
        </w:rPr>
        <w:t xml:space="preserve">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11"/>
        <w:gridCol w:w="1784"/>
      </w:tblGrid>
      <w:tr w:rsidR="00E30387" w:rsidRPr="0060265A" w14:paraId="34868D02" w14:textId="77777777" w:rsidTr="008D03CA">
        <w:trPr>
          <w:trHeight w:val="87"/>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38EAD363"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w:t>
            </w:r>
            <w:r>
              <w:rPr>
                <w:rFonts w:ascii="Times New Roman" w:hAnsi="Times New Roman" w:cs="Times New Roman"/>
                <w:b/>
                <w:bCs/>
                <w:sz w:val="20"/>
                <w:szCs w:val="20"/>
              </w:rPr>
              <w:t>depth</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23BC59E1"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0BD0C935"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7"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63C3C022"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6"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67AEB5EF"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5ED1B094" w14:textId="77777777" w:rsidTr="008D03CA">
        <w:trPr>
          <w:trHeight w:val="87"/>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28DC50E2"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Surface</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717A8B3"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1AF9027"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739F9B0"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w:t>
            </w:r>
            <w:r>
              <w:rPr>
                <w:rFonts w:ascii="Times New Roman" w:hAnsi="Times New Roman" w:cs="Times New Roman"/>
                <w:sz w:val="20"/>
                <w:szCs w:val="20"/>
              </w:rPr>
              <w:t>21</w:t>
            </w:r>
          </w:p>
        </w:tc>
        <w:tc>
          <w:tcPr>
            <w:tcW w:w="956"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662CC6C0"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1BA21420"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D700F22"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60 cm depth</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015E5F"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8E463E"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29894D"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0.73</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2F84FB1B"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33EAD6E2" w14:textId="4EA278B8" w:rsidR="009201D2" w:rsidRPr="0060265A" w:rsidRDefault="00FB2BB7" w:rsidP="0060265A">
      <w:pPr>
        <w:spacing w:line="480"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763CC6AB" wp14:editId="149E7BD2">
            <wp:extent cx="5837762" cy="3531718"/>
            <wp:effectExtent l="38100" t="38100" r="29845" b="31115"/>
            <wp:docPr id="1146957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7765" name="Picture 3"/>
                    <pic:cNvPicPr>
                      <a:picLocks noChangeAspect="1" noChangeArrowheads="1"/>
                    </pic:cNvPicPr>
                  </pic:nvPicPr>
                  <pic:blipFill>
                    <a:blip r:embed="rId16"/>
                    <a:stretch>
                      <a:fillRect/>
                    </a:stretch>
                  </pic:blipFill>
                  <pic:spPr bwMode="auto">
                    <a:xfrm>
                      <a:off x="0" y="0"/>
                      <a:ext cx="5839723" cy="3532904"/>
                    </a:xfrm>
                    <a:prstGeom prst="rect">
                      <a:avLst/>
                    </a:prstGeom>
                    <a:noFill/>
                    <a:ln w="28575">
                      <a:solidFill>
                        <a:schemeClr val="tx1">
                          <a:lumMod val="50000"/>
                          <a:lumOff val="50000"/>
                        </a:schemeClr>
                      </a:solidFill>
                    </a:ln>
                  </pic:spPr>
                </pic:pic>
              </a:graphicData>
            </a:graphic>
          </wp:inline>
        </w:drawing>
      </w:r>
      <w:r w:rsidR="009201D2" w:rsidRPr="0060265A">
        <w:rPr>
          <w:rFonts w:ascii="Times New Roman" w:hAnsi="Times New Roman" w:cs="Times New Roman"/>
        </w:rPr>
        <w:br/>
      </w:r>
      <w:r w:rsidR="009201D2" w:rsidRPr="00F72CAD">
        <w:rPr>
          <w:rFonts w:ascii="Times New Roman" w:hAnsi="Times New Roman" w:cs="Times New Roman"/>
          <w:b/>
          <w:bCs/>
        </w:rPr>
        <w:t>Fig</w:t>
      </w:r>
      <w:r w:rsidR="00C46DA0" w:rsidRPr="00F72CAD">
        <w:rPr>
          <w:rFonts w:ascii="Times New Roman" w:hAnsi="Times New Roman" w:cs="Times New Roman"/>
          <w:b/>
          <w:bCs/>
        </w:rPr>
        <w:t>ure</w:t>
      </w:r>
      <w:r w:rsidR="009201D2" w:rsidRPr="00F72CAD">
        <w:rPr>
          <w:rFonts w:ascii="Times New Roman" w:hAnsi="Times New Roman" w:cs="Times New Roman"/>
          <w:b/>
          <w:bCs/>
        </w:rPr>
        <w:t xml:space="preserve"> 4:</w:t>
      </w:r>
      <w:r w:rsidR="009201D2" w:rsidRPr="0060265A">
        <w:rPr>
          <w:rFonts w:ascii="Times New Roman" w:hAnsi="Times New Roman" w:cs="Times New Roman"/>
        </w:rPr>
        <w:t xml:space="preserve"> Concentrations of individual phenolic derivatives in surface and 60 cm depth water </w:t>
      </w:r>
      <w:proofErr w:type="gramStart"/>
      <w:r w:rsidR="009201D2" w:rsidRPr="0060265A">
        <w:rPr>
          <w:rFonts w:ascii="Times New Roman" w:hAnsi="Times New Roman" w:cs="Times New Roman"/>
        </w:rPr>
        <w:t xml:space="preserve">at </w:t>
      </w:r>
      <w:r w:rsidR="00881C74">
        <w:rPr>
          <w:rFonts w:ascii="Times New Roman" w:hAnsi="Times New Roman" w:cs="Times New Roman"/>
        </w:rPr>
        <w:t xml:space="preserve"> </w:t>
      </w:r>
      <w:proofErr w:type="spellStart"/>
      <w:r w:rsidR="009201D2" w:rsidRPr="0060265A">
        <w:rPr>
          <w:rFonts w:ascii="Times New Roman" w:hAnsi="Times New Roman" w:cs="Times New Roman"/>
        </w:rPr>
        <w:t>Salurghat</w:t>
      </w:r>
      <w:proofErr w:type="spellEnd"/>
      <w:proofErr w:type="gramEnd"/>
      <w:r w:rsidR="009201D2" w:rsidRPr="0060265A">
        <w:rPr>
          <w:rFonts w:ascii="Times New Roman" w:hAnsi="Times New Roman" w:cs="Times New Roman"/>
        </w:rPr>
        <w:t xml:space="preserve"> Station</w:t>
      </w:r>
      <w:r w:rsidR="00881C74">
        <w:rPr>
          <w:rFonts w:ascii="Times New Roman" w:hAnsi="Times New Roman" w:cs="Times New Roman"/>
        </w:rPr>
        <w:t xml:space="preserve"> (S-4)</w:t>
      </w:r>
      <w:r w:rsidR="009201D2" w:rsidRPr="0060265A">
        <w:rPr>
          <w:rFonts w:ascii="Times New Roman" w:hAnsi="Times New Roman" w:cs="Times New Roman"/>
        </w:rPr>
        <w:t xml:space="preserve"> of the </w:t>
      </w:r>
      <w:proofErr w:type="spellStart"/>
      <w:r w:rsidR="009201D2" w:rsidRPr="0060265A">
        <w:rPr>
          <w:rFonts w:ascii="Times New Roman" w:hAnsi="Times New Roman" w:cs="Times New Roman"/>
        </w:rPr>
        <w:t>Shitalakshya</w:t>
      </w:r>
      <w:proofErr w:type="spellEnd"/>
      <w:r w:rsidR="009201D2" w:rsidRPr="0060265A">
        <w:rPr>
          <w:rFonts w:ascii="Times New Roman" w:hAnsi="Times New Roman" w:cs="Times New Roman"/>
        </w:rPr>
        <w:t xml:space="preserve"> River</w:t>
      </w:r>
      <w:r w:rsidRPr="0060265A">
        <w:rPr>
          <w:rFonts w:ascii="Times New Roman" w:hAnsi="Times New Roman" w:cs="Times New Roman"/>
        </w:rPr>
        <w:t>.</w:t>
      </w:r>
    </w:p>
    <w:p w14:paraId="53426BF9" w14:textId="77777777" w:rsidR="009201D2" w:rsidRDefault="0060265A" w:rsidP="0094379E">
      <w:pPr>
        <w:spacing w:line="480" w:lineRule="auto"/>
        <w:jc w:val="both"/>
        <w:rPr>
          <w:rFonts w:ascii="Times New Roman" w:hAnsi="Times New Roman" w:cs="Times New Roman"/>
        </w:rPr>
      </w:pPr>
      <w:r w:rsidRPr="0060265A">
        <w:rPr>
          <w:rFonts w:ascii="Times New Roman" w:hAnsi="Times New Roman" w:cs="Times New Roman"/>
        </w:rPr>
        <w:t>The relatively low contamination levels may reflect the station's distance from major industrial sources, better water circulation patterns that enhance dilution and dispersion processes, limited point-source pollution inputs, and the presence of predominantly domestic effluent in the area. These factors collectively contribute to reduced phenolic compound accumulation compared to locations with direct industrial discharge or poor circulation characteristics.</w:t>
      </w:r>
    </w:p>
    <w:p w14:paraId="3635216D" w14:textId="77777777" w:rsidR="00F72CAD" w:rsidRPr="0060265A" w:rsidRDefault="00F72CAD" w:rsidP="0094379E">
      <w:pPr>
        <w:spacing w:line="480" w:lineRule="auto"/>
        <w:jc w:val="both"/>
        <w:rPr>
          <w:rFonts w:ascii="Times New Roman" w:hAnsi="Times New Roman" w:cs="Times New Roman"/>
        </w:rPr>
      </w:pPr>
    </w:p>
    <w:p w14:paraId="2F5010A4"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3.2.3. Other Stations</w:t>
      </w:r>
    </w:p>
    <w:p w14:paraId="2D9B2657" w14:textId="77777777" w:rsidR="0060265A" w:rsidRPr="0060265A" w:rsidRDefault="0060265A" w:rsidP="00F72CAD">
      <w:pPr>
        <w:spacing w:after="123" w:line="480" w:lineRule="auto"/>
        <w:ind w:left="-5" w:right="509"/>
        <w:jc w:val="both"/>
        <w:rPr>
          <w:rFonts w:ascii="Times New Roman" w:hAnsi="Times New Roman" w:cs="Times New Roman"/>
        </w:rPr>
      </w:pPr>
      <w:proofErr w:type="spellStart"/>
      <w:r w:rsidRPr="0060265A">
        <w:rPr>
          <w:rFonts w:ascii="Times New Roman" w:hAnsi="Times New Roman" w:cs="Times New Roman"/>
        </w:rPr>
        <w:t>Horipur</w:t>
      </w:r>
      <w:proofErr w:type="spellEnd"/>
      <w:r w:rsidRPr="0060265A">
        <w:rPr>
          <w:rFonts w:ascii="Times New Roman" w:hAnsi="Times New Roman" w:cs="Times New Roman"/>
        </w:rPr>
        <w:t xml:space="preserve"> Power house,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Power house, and </w:t>
      </w:r>
      <w:proofErr w:type="spellStart"/>
      <w:r w:rsidRPr="0060265A">
        <w:rPr>
          <w:rFonts w:ascii="Times New Roman" w:hAnsi="Times New Roman" w:cs="Times New Roman"/>
        </w:rPr>
        <w:t>Horipur</w:t>
      </w:r>
      <w:proofErr w:type="spellEnd"/>
      <w:r w:rsidRPr="0060265A">
        <w:rPr>
          <w:rFonts w:ascii="Times New Roman" w:hAnsi="Times New Roman" w:cs="Times New Roman"/>
        </w:rPr>
        <w:t xml:space="preserve"> power house direct stations showed concentrations below detection limits for all investigated compounds. Similarly, multiple sampling locations including </w:t>
      </w:r>
      <w:proofErr w:type="spellStart"/>
      <w:r w:rsidRPr="0060265A">
        <w:rPr>
          <w:rFonts w:ascii="Times New Roman" w:hAnsi="Times New Roman" w:cs="Times New Roman"/>
        </w:rPr>
        <w:t>Baldha</w:t>
      </w:r>
      <w:proofErr w:type="spellEnd"/>
      <w:r w:rsidRPr="0060265A">
        <w:rPr>
          <w:rFonts w:ascii="Times New Roman" w:hAnsi="Times New Roman" w:cs="Times New Roman"/>
        </w:rPr>
        <w:t xml:space="preserve"> Garden, </w:t>
      </w:r>
      <w:proofErr w:type="spellStart"/>
      <w:r w:rsidRPr="0060265A">
        <w:rPr>
          <w:rFonts w:ascii="Times New Roman" w:hAnsi="Times New Roman" w:cs="Times New Roman"/>
        </w:rPr>
        <w:t>Bijoynagar</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xml:space="preserve"> Direct,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and Wari demonstrated phenolic concentrations below minimum detection limits</w:t>
      </w:r>
      <w:r w:rsidR="00F72CAD">
        <w:rPr>
          <w:rFonts w:ascii="Times New Roman" w:hAnsi="Times New Roman" w:cs="Times New Roman"/>
        </w:rPr>
        <w:t xml:space="preserve">. </w:t>
      </w:r>
      <w:r w:rsidRPr="0060265A">
        <w:rPr>
          <w:rFonts w:ascii="Times New Roman" w:hAnsi="Times New Roman" w:cs="Times New Roman"/>
        </w:rPr>
        <w:t>The predominantly non-detectable concentrations at these locations indicate successful source water treatment effectiveness in maintaining water quality standards.</w:t>
      </w:r>
    </w:p>
    <w:p w14:paraId="341AAB60"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3.3. Distribution in Tap Water</w:t>
      </w:r>
    </w:p>
    <w:p w14:paraId="7E2D5E8F" w14:textId="77777777" w:rsidR="009201D2" w:rsidRPr="002915A3" w:rsidRDefault="007558B6" w:rsidP="002915A3">
      <w:pPr>
        <w:spacing w:line="480" w:lineRule="auto"/>
        <w:jc w:val="both"/>
        <w:rPr>
          <w:rFonts w:ascii="Times New Roman" w:hAnsi="Times New Roman" w:cs="Times New Roman"/>
        </w:rPr>
      </w:pPr>
      <w:proofErr w:type="spellStart"/>
      <w:r w:rsidRPr="002915A3">
        <w:rPr>
          <w:rFonts w:ascii="Times New Roman" w:hAnsi="Times New Roman" w:cs="Times New Roman"/>
          <w:b/>
          <w:bCs/>
        </w:rPr>
        <w:t>Fakirapool</w:t>
      </w:r>
      <w:proofErr w:type="spellEnd"/>
      <w:r w:rsidRPr="002915A3">
        <w:rPr>
          <w:rFonts w:ascii="Times New Roman" w:hAnsi="Times New Roman" w:cs="Times New Roman"/>
          <w:b/>
          <w:bCs/>
        </w:rPr>
        <w:t xml:space="preserve"> Station</w:t>
      </w:r>
      <w:r w:rsidR="002915A3" w:rsidRPr="002915A3">
        <w:rPr>
          <w:rFonts w:ascii="Times New Roman" w:hAnsi="Times New Roman" w:cs="Times New Roman"/>
          <w:b/>
          <w:bCs/>
        </w:rPr>
        <w:t xml:space="preserve">: </w:t>
      </w:r>
      <w:r w:rsidR="002915A3" w:rsidRPr="002915A3">
        <w:rPr>
          <w:rFonts w:ascii="Times New Roman" w:hAnsi="Times New Roman" w:cs="Times New Roman"/>
        </w:rPr>
        <w:t xml:space="preserve">This location showed the highest tap water contamination among all </w:t>
      </w:r>
      <w:r w:rsidR="002915A3">
        <w:rPr>
          <w:rFonts w:ascii="Times New Roman" w:hAnsi="Times New Roman" w:cs="Times New Roman"/>
        </w:rPr>
        <w:t>samples</w:t>
      </w:r>
      <w:r w:rsidR="002915A3" w:rsidRPr="002915A3">
        <w:rPr>
          <w:rFonts w:ascii="Times New Roman" w:hAnsi="Times New Roman" w:cs="Times New Roman"/>
        </w:rPr>
        <w:t>, with phenol detected at 0.5 ppb and 2-methyl phenol at 0.8 ppb, representing the most significant drinking water quality concerns observed in this study.</w:t>
      </w:r>
      <w:r w:rsidR="002915A3">
        <w:rPr>
          <w:rFonts w:ascii="Times New Roman" w:hAnsi="Times New Roman" w:cs="Times New Roman"/>
        </w:rPr>
        <w:t xml:space="preserve"> </w:t>
      </w:r>
    </w:p>
    <w:p w14:paraId="2D91883D" w14:textId="77777777" w:rsidR="00C616C4" w:rsidRDefault="00C616C4" w:rsidP="00F72CAD">
      <w:pPr>
        <w:ind w:left="-5" w:right="198"/>
        <w:rPr>
          <w:rFonts w:ascii="Times New Roman" w:hAnsi="Times New Roman" w:cs="Times New Roman"/>
        </w:rPr>
      </w:pPr>
      <w:r w:rsidRPr="0060265A">
        <w:rPr>
          <w:rFonts w:ascii="Times New Roman" w:hAnsi="Times New Roman" w:cs="Times New Roman"/>
          <w:noProof/>
        </w:rPr>
        <w:drawing>
          <wp:inline distT="0" distB="0" distL="0" distR="0" wp14:anchorId="1F00D7C5" wp14:editId="7E62680B">
            <wp:extent cx="5124450" cy="3116571"/>
            <wp:effectExtent l="38100" t="38100" r="38100" b="46355"/>
            <wp:docPr id="791456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6740" name="Picture 3"/>
                    <pic:cNvPicPr>
                      <a:picLocks noChangeAspect="1" noChangeArrowheads="1"/>
                    </pic:cNvPicPr>
                  </pic:nvPicPr>
                  <pic:blipFill>
                    <a:blip r:embed="rId17"/>
                    <a:stretch>
                      <a:fillRect/>
                    </a:stretch>
                  </pic:blipFill>
                  <pic:spPr bwMode="auto">
                    <a:xfrm>
                      <a:off x="0" y="0"/>
                      <a:ext cx="5128413" cy="3118981"/>
                    </a:xfrm>
                    <a:prstGeom prst="rect">
                      <a:avLst/>
                    </a:prstGeom>
                    <a:noFill/>
                    <a:ln w="28575">
                      <a:solidFill>
                        <a:schemeClr val="tx1">
                          <a:lumMod val="50000"/>
                          <a:lumOff val="50000"/>
                        </a:schemeClr>
                      </a:solidFill>
                    </a:ln>
                  </pic:spPr>
                </pic:pic>
              </a:graphicData>
            </a:graphic>
          </wp:inline>
        </w:drawing>
      </w:r>
      <w:r w:rsidR="005C0387">
        <w:rPr>
          <w:rFonts w:ascii="Times New Roman" w:hAnsi="Times New Roman" w:cs="Times New Roman"/>
        </w:rPr>
        <w:br/>
      </w:r>
      <w:r w:rsidR="009201D2" w:rsidRPr="0060265A">
        <w:rPr>
          <w:rFonts w:ascii="Times New Roman" w:hAnsi="Times New Roman" w:cs="Times New Roman"/>
        </w:rPr>
        <w:t>Fig</w:t>
      </w:r>
      <w:r w:rsidR="003805D9" w:rsidRPr="0060265A">
        <w:rPr>
          <w:rFonts w:ascii="Times New Roman" w:hAnsi="Times New Roman" w:cs="Times New Roman"/>
        </w:rPr>
        <w:t>ure 5</w:t>
      </w:r>
      <w:r w:rsidR="009201D2" w:rsidRPr="0060265A">
        <w:rPr>
          <w:rFonts w:ascii="Times New Roman" w:hAnsi="Times New Roman" w:cs="Times New Roman"/>
        </w:rPr>
        <w:t xml:space="preserve">: Concentrations of individual phenolic derivatives in </w:t>
      </w:r>
      <w:r w:rsidR="003805D9" w:rsidRPr="0060265A">
        <w:rPr>
          <w:rFonts w:ascii="Times New Roman" w:hAnsi="Times New Roman" w:cs="Times New Roman"/>
        </w:rPr>
        <w:t>tap</w:t>
      </w:r>
      <w:r w:rsidR="009201D2" w:rsidRPr="0060265A">
        <w:rPr>
          <w:rFonts w:ascii="Times New Roman" w:hAnsi="Times New Roman" w:cs="Times New Roman"/>
        </w:rPr>
        <w:t xml:space="preserve"> water at </w:t>
      </w:r>
      <w:proofErr w:type="spellStart"/>
      <w:r w:rsidR="003805D9" w:rsidRPr="0060265A">
        <w:rPr>
          <w:rFonts w:ascii="Times New Roman" w:hAnsi="Times New Roman" w:cs="Times New Roman"/>
        </w:rPr>
        <w:t>Fakirapool</w:t>
      </w:r>
      <w:proofErr w:type="spellEnd"/>
      <w:r w:rsidRPr="0060265A">
        <w:rPr>
          <w:rFonts w:ascii="Times New Roman" w:hAnsi="Times New Roman" w:cs="Times New Roman"/>
        </w:rPr>
        <w:t>.</w:t>
      </w:r>
    </w:p>
    <w:p w14:paraId="43246267" w14:textId="77777777" w:rsidR="00F72CAD" w:rsidRPr="0060265A" w:rsidRDefault="00F72CAD" w:rsidP="00F72CAD">
      <w:pPr>
        <w:spacing w:line="480" w:lineRule="auto"/>
        <w:ind w:right="198"/>
        <w:jc w:val="both"/>
        <w:rPr>
          <w:rFonts w:ascii="Times New Roman" w:hAnsi="Times New Roman" w:cs="Times New Roman"/>
        </w:rPr>
      </w:pPr>
      <w:r w:rsidRPr="002915A3">
        <w:rPr>
          <w:rFonts w:ascii="Times New Roman" w:hAnsi="Times New Roman" w:cs="Times New Roman"/>
        </w:rPr>
        <w:lastRenderedPageBreak/>
        <w:t>The presence of these compounds in treated water indicates incomplete removal during conventional treatment processes, potential secondary contamination within the distribution network infrastructure, possible formation during chlorination as disinfection by-products, and the urgent need for enhanced treatment protocols.</w:t>
      </w:r>
    </w:p>
    <w:p w14:paraId="65DFE5E1" w14:textId="77777777" w:rsidR="00F72CAD" w:rsidRDefault="007558B6" w:rsidP="002915A3">
      <w:pPr>
        <w:spacing w:before="240" w:line="480" w:lineRule="auto"/>
        <w:jc w:val="both"/>
        <w:rPr>
          <w:rFonts w:ascii="Times New Roman" w:hAnsi="Times New Roman" w:cs="Times New Roman"/>
        </w:rPr>
      </w:pPr>
      <w:proofErr w:type="spellStart"/>
      <w:r w:rsidRPr="0060265A">
        <w:rPr>
          <w:rFonts w:ascii="Times New Roman" w:hAnsi="Times New Roman" w:cs="Times New Roman"/>
          <w:b/>
          <w:bCs/>
        </w:rPr>
        <w:t>Segunbagicha</w:t>
      </w:r>
      <w:proofErr w:type="spellEnd"/>
      <w:r w:rsidRPr="0060265A">
        <w:rPr>
          <w:rFonts w:ascii="Times New Roman" w:hAnsi="Times New Roman" w:cs="Times New Roman"/>
          <w:b/>
          <w:bCs/>
        </w:rPr>
        <w:t xml:space="preserve"> Station</w:t>
      </w:r>
      <w:r w:rsidR="002915A3">
        <w:rPr>
          <w:rFonts w:ascii="Times New Roman" w:hAnsi="Times New Roman" w:cs="Times New Roman"/>
          <w:b/>
          <w:bCs/>
        </w:rPr>
        <w:t xml:space="preserve">: </w:t>
      </w:r>
      <w:r w:rsidR="0060265A" w:rsidRPr="0060265A">
        <w:rPr>
          <w:rFonts w:ascii="Times New Roman" w:hAnsi="Times New Roman" w:cs="Times New Roman"/>
        </w:rPr>
        <w:t xml:space="preserve">Only phenol was detected at </w:t>
      </w:r>
      <w:proofErr w:type="spellStart"/>
      <w:r w:rsidR="0060265A" w:rsidRPr="0060265A">
        <w:rPr>
          <w:rFonts w:ascii="Times New Roman" w:hAnsi="Times New Roman" w:cs="Times New Roman"/>
        </w:rPr>
        <w:t>Segunbagicha</w:t>
      </w:r>
      <w:proofErr w:type="spellEnd"/>
      <w:r w:rsidR="0060265A" w:rsidRPr="0060265A">
        <w:rPr>
          <w:rFonts w:ascii="Times New Roman" w:hAnsi="Times New Roman" w:cs="Times New Roman"/>
        </w:rPr>
        <w:t xml:space="preserve"> station at 0.24 ppb, </w:t>
      </w:r>
      <w:r w:rsidR="0060265A">
        <w:rPr>
          <w:rFonts w:ascii="Times New Roman" w:hAnsi="Times New Roman" w:cs="Times New Roman"/>
        </w:rPr>
        <w:t>show</w:t>
      </w:r>
      <w:r w:rsidR="0060265A" w:rsidRPr="0060265A">
        <w:rPr>
          <w:rFonts w:ascii="Times New Roman" w:hAnsi="Times New Roman" w:cs="Times New Roman"/>
        </w:rPr>
        <w:t>ing the lowest</w:t>
      </w:r>
      <w:r w:rsidR="0060265A">
        <w:rPr>
          <w:rFonts w:ascii="Times New Roman" w:hAnsi="Times New Roman" w:cs="Times New Roman"/>
        </w:rPr>
        <w:t xml:space="preserve"> detected</w:t>
      </w:r>
      <w:r w:rsidR="0060265A" w:rsidRPr="0060265A">
        <w:rPr>
          <w:rFonts w:ascii="Times New Roman" w:hAnsi="Times New Roman" w:cs="Times New Roman"/>
        </w:rPr>
        <w:t xml:space="preserve"> contamination levels observed across all sampling locations.</w:t>
      </w:r>
      <w:r w:rsidR="00F72CAD">
        <w:rPr>
          <w:rFonts w:ascii="Times New Roman" w:hAnsi="Times New Roman" w:cs="Times New Roman"/>
        </w:rPr>
        <w:t xml:space="preserve"> </w:t>
      </w:r>
    </w:p>
    <w:p w14:paraId="5982C81F" w14:textId="208CBA77" w:rsidR="009201D2" w:rsidRPr="0060265A" w:rsidRDefault="00C616C4" w:rsidP="002915A3">
      <w:pPr>
        <w:spacing w:before="240" w:line="480"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203E7924" wp14:editId="17BA1965">
            <wp:extent cx="5199583" cy="3054754"/>
            <wp:effectExtent l="38100" t="38100" r="39370" b="31750"/>
            <wp:docPr id="1348922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22238" name="Picture 3"/>
                    <pic:cNvPicPr>
                      <a:picLocks noChangeAspect="1" noChangeArrowheads="1"/>
                    </pic:cNvPicPr>
                  </pic:nvPicPr>
                  <pic:blipFill>
                    <a:blip r:embed="rId18"/>
                    <a:stretch>
                      <a:fillRect/>
                    </a:stretch>
                  </pic:blipFill>
                  <pic:spPr bwMode="auto">
                    <a:xfrm>
                      <a:off x="0" y="0"/>
                      <a:ext cx="5204186" cy="3057458"/>
                    </a:xfrm>
                    <a:prstGeom prst="rect">
                      <a:avLst/>
                    </a:prstGeom>
                    <a:noFill/>
                    <a:ln w="28575">
                      <a:solidFill>
                        <a:schemeClr val="tx1">
                          <a:lumMod val="50000"/>
                          <a:lumOff val="50000"/>
                        </a:schemeClr>
                      </a:solidFill>
                    </a:ln>
                  </pic:spPr>
                </pic:pic>
              </a:graphicData>
            </a:graphic>
          </wp:inline>
        </w:drawing>
      </w:r>
      <w:r w:rsidR="002915A3">
        <w:rPr>
          <w:rFonts w:ascii="Times New Roman" w:hAnsi="Times New Roman" w:cs="Times New Roman"/>
        </w:rPr>
        <w:br/>
      </w:r>
      <w:r w:rsidR="00020E11" w:rsidRPr="0060265A">
        <w:rPr>
          <w:rFonts w:ascii="Times New Roman" w:hAnsi="Times New Roman" w:cs="Times New Roman"/>
        </w:rPr>
        <w:t xml:space="preserve">Fig </w:t>
      </w:r>
      <w:r w:rsidR="00EA0439">
        <w:rPr>
          <w:rFonts w:ascii="Times New Roman" w:hAnsi="Times New Roman" w:cs="Times New Roman"/>
        </w:rPr>
        <w:t>6</w:t>
      </w:r>
      <w:r w:rsidR="00020E11" w:rsidRPr="0060265A">
        <w:rPr>
          <w:rFonts w:ascii="Times New Roman" w:hAnsi="Times New Roman" w:cs="Times New Roman"/>
        </w:rPr>
        <w:t xml:space="preserve">: </w:t>
      </w:r>
      <w:r w:rsidR="003805D9" w:rsidRPr="0060265A">
        <w:rPr>
          <w:rFonts w:ascii="Times New Roman" w:hAnsi="Times New Roman" w:cs="Times New Roman"/>
        </w:rPr>
        <w:t xml:space="preserve">Concentrations of individual phenolic derivatives in tap water at </w:t>
      </w:r>
      <w:proofErr w:type="spellStart"/>
      <w:r w:rsidR="003805D9" w:rsidRPr="0060265A">
        <w:rPr>
          <w:rFonts w:ascii="Times New Roman" w:hAnsi="Times New Roman" w:cs="Times New Roman"/>
        </w:rPr>
        <w:t>Segunbagicha</w:t>
      </w:r>
      <w:proofErr w:type="spellEnd"/>
      <w:r w:rsidR="003805D9" w:rsidRPr="0060265A">
        <w:rPr>
          <w:rFonts w:ascii="Times New Roman" w:hAnsi="Times New Roman" w:cs="Times New Roman"/>
        </w:rPr>
        <w:t>.</w:t>
      </w:r>
    </w:p>
    <w:p w14:paraId="09442FDF" w14:textId="77777777" w:rsidR="00F72CAD" w:rsidRDefault="002915A3" w:rsidP="001859BD">
      <w:pPr>
        <w:spacing w:before="240" w:line="480" w:lineRule="auto"/>
        <w:jc w:val="both"/>
        <w:rPr>
          <w:rFonts w:ascii="Times New Roman" w:hAnsi="Times New Roman" w:cs="Times New Roman"/>
        </w:rPr>
      </w:pPr>
      <w:r w:rsidRPr="0060265A">
        <w:rPr>
          <w:rFonts w:ascii="Times New Roman" w:hAnsi="Times New Roman" w:cs="Times New Roman"/>
        </w:rPr>
        <w:t>This suggests partial treatment effectiveness, lower source water contamination levels, or different distribution network conditions that minimize phenolic compound accumulation compared to other monitored stations.</w:t>
      </w:r>
    </w:p>
    <w:p w14:paraId="17ED32FD" w14:textId="77777777" w:rsidR="001859BD" w:rsidRDefault="001859BD" w:rsidP="001859BD">
      <w:pPr>
        <w:spacing w:before="240" w:line="480" w:lineRule="auto"/>
        <w:jc w:val="both"/>
        <w:rPr>
          <w:rFonts w:ascii="Times New Roman" w:hAnsi="Times New Roman" w:cs="Times New Roman"/>
        </w:rPr>
      </w:pPr>
    </w:p>
    <w:p w14:paraId="01C9D780" w14:textId="77777777" w:rsidR="001859BD" w:rsidRDefault="001859BD" w:rsidP="001859BD">
      <w:pPr>
        <w:spacing w:before="240" w:line="480" w:lineRule="auto"/>
        <w:jc w:val="both"/>
        <w:rPr>
          <w:rFonts w:ascii="Times New Roman" w:hAnsi="Times New Roman" w:cs="Times New Roman"/>
          <w:b/>
          <w:bCs/>
        </w:rPr>
      </w:pPr>
    </w:p>
    <w:p w14:paraId="375CF6D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3.3.3. Other Locations</w:t>
      </w:r>
    </w:p>
    <w:p w14:paraId="04761F1A"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All phenolic compounds were below detection limits in </w:t>
      </w:r>
      <w:proofErr w:type="spellStart"/>
      <w:r w:rsidRPr="0060265A">
        <w:rPr>
          <w:rFonts w:ascii="Times New Roman" w:hAnsi="Times New Roman" w:cs="Times New Roman"/>
        </w:rPr>
        <w:t>Baldha</w:t>
      </w:r>
      <w:proofErr w:type="spellEnd"/>
      <w:r w:rsidRPr="0060265A">
        <w:rPr>
          <w:rFonts w:ascii="Times New Roman" w:hAnsi="Times New Roman" w:cs="Times New Roman"/>
        </w:rPr>
        <w:t xml:space="preserve"> Garden, </w:t>
      </w:r>
      <w:proofErr w:type="spellStart"/>
      <w:r w:rsidRPr="0060265A">
        <w:rPr>
          <w:rFonts w:ascii="Times New Roman" w:hAnsi="Times New Roman" w:cs="Times New Roman"/>
        </w:rPr>
        <w:t>Bijoynagar</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xml:space="preserve"> direct,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and Wari sampling stations, indicating effective treatment and distribution for these areas.</w:t>
      </w:r>
    </w:p>
    <w:p w14:paraId="4293EB22"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3.4. Depth Profile Analysis</w:t>
      </w:r>
    </w:p>
    <w:p w14:paraId="3FB04427"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consistent trend of higher concentrations in 60 cm depth samples compared to surface waters indicates:</w:t>
      </w:r>
    </w:p>
    <w:p w14:paraId="68336CF9"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Physical properties</w:t>
      </w:r>
      <w:r w:rsidRPr="0060265A">
        <w:rPr>
          <w:rFonts w:ascii="Times New Roman" w:hAnsi="Times New Roman" w:cs="Times New Roman"/>
        </w:rPr>
        <w:t>: Higher density of phenolic compounds (phenol: 1.07 g/cm³, 2-methyl phenol: 1.05 g/cm³, 3-methyl phenol: 1.03 g/cm³, 2-methoxy phenol: 1.112 g/cm³) compared to water facilitates downward movement</w:t>
      </w:r>
      <w:r w:rsidR="001859BD">
        <w:rPr>
          <w:rFonts w:ascii="Times New Roman" w:hAnsi="Times New Roman" w:cs="Times New Roman"/>
        </w:rPr>
        <w:t>.</w:t>
      </w:r>
    </w:p>
    <w:p w14:paraId="17E88060"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Chemical interactions</w:t>
      </w:r>
      <w:r w:rsidRPr="0060265A">
        <w:rPr>
          <w:rFonts w:ascii="Times New Roman" w:hAnsi="Times New Roman" w:cs="Times New Roman"/>
        </w:rPr>
        <w:t>: Formation of hydrogen bonds between phenolic hydroxyl groups and water molecules creates polymeric aggregates with increased molecular mass</w:t>
      </w:r>
      <w:r w:rsidR="001859BD">
        <w:rPr>
          <w:rFonts w:ascii="Times New Roman" w:hAnsi="Times New Roman" w:cs="Times New Roman"/>
        </w:rPr>
        <w:t>.</w:t>
      </w:r>
    </w:p>
    <w:p w14:paraId="4D919646"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Environmental factors</w:t>
      </w:r>
      <w:r w:rsidRPr="0060265A">
        <w:rPr>
          <w:rFonts w:ascii="Times New Roman" w:hAnsi="Times New Roman" w:cs="Times New Roman"/>
        </w:rPr>
        <w:t>: Reduced volatilization at depth and potential accumulation in low-flow zones</w:t>
      </w:r>
      <w:r w:rsidR="001859BD">
        <w:rPr>
          <w:rFonts w:ascii="Times New Roman" w:hAnsi="Times New Roman" w:cs="Times New Roman"/>
        </w:rPr>
        <w:t>.</w:t>
      </w:r>
    </w:p>
    <w:p w14:paraId="653EEC7F" w14:textId="77777777" w:rsidR="00A41D97" w:rsidRPr="001859BD"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Degradation rates</w:t>
      </w:r>
      <w:r w:rsidRPr="0060265A">
        <w:rPr>
          <w:rFonts w:ascii="Times New Roman" w:hAnsi="Times New Roman" w:cs="Times New Roman"/>
        </w:rPr>
        <w:t>: Slower aerobic degradation in deeper, potentially oxygen-limited waters</w:t>
      </w:r>
      <w:r w:rsidR="0060265A" w:rsidRPr="0060265A">
        <w:rPr>
          <w:rFonts w:ascii="Times New Roman" w:hAnsi="Times New Roman" w:cs="Times New Roman"/>
        </w:rPr>
        <w:t>.</w:t>
      </w:r>
    </w:p>
    <w:p w14:paraId="3A03A1A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3.5. Comparative Source Analysis</w:t>
      </w:r>
    </w:p>
    <w:p w14:paraId="385D2B28" w14:textId="77777777" w:rsid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phenolic contamination in both river and tap water samples can be attributed to multiple sources</w:t>
      </w:r>
      <w:r w:rsidR="001859BD">
        <w:rPr>
          <w:rFonts w:ascii="Times New Roman" w:hAnsi="Times New Roman" w:cs="Times New Roman"/>
        </w:rPr>
        <w:t xml:space="preserve"> depicted by the comparative concentration data (Table 3,4) and the trends (Figure 7,8)</w:t>
      </w:r>
      <w:r w:rsidRPr="0060265A">
        <w:rPr>
          <w:rFonts w:ascii="Times New Roman" w:hAnsi="Times New Roman" w:cs="Times New Roman"/>
        </w:rPr>
        <w:t xml:space="preserve">. Industrial activities represent the primary contamination pathway, including chemical manufacturing facilities, textile and dyeing industries, petrochemical operations, coal tar </w:t>
      </w:r>
      <w:r w:rsidRPr="0060265A">
        <w:rPr>
          <w:rFonts w:ascii="Times New Roman" w:hAnsi="Times New Roman" w:cs="Times New Roman"/>
        </w:rPr>
        <w:lastRenderedPageBreak/>
        <w:t>production, and pharmaceutical manufacturing processes that discharge phenolic compounds directly into water systems.</w:t>
      </w:r>
    </w:p>
    <w:p w14:paraId="694D6CCE" w14:textId="77777777" w:rsidR="00E30387" w:rsidRPr="0060265A" w:rsidRDefault="00E30387" w:rsidP="002915A3">
      <w:pPr>
        <w:spacing w:after="0" w:line="360" w:lineRule="auto"/>
        <w:ind w:left="-5" w:right="452"/>
        <w:jc w:val="both"/>
        <w:rPr>
          <w:rFonts w:ascii="Times New Roman" w:hAnsi="Times New Roman" w:cs="Times New Roman"/>
        </w:rPr>
      </w:pPr>
      <w:r w:rsidRPr="0037184D">
        <w:rPr>
          <w:rFonts w:ascii="Times New Roman" w:hAnsi="Times New Roman" w:cs="Times New Roman"/>
          <w:b/>
          <w:bCs/>
        </w:rPr>
        <w:t xml:space="preserve">Table </w:t>
      </w:r>
      <w:r>
        <w:rPr>
          <w:rFonts w:ascii="Times New Roman" w:hAnsi="Times New Roman" w:cs="Times New Roman"/>
          <w:b/>
          <w:bCs/>
        </w:rPr>
        <w:t>3</w:t>
      </w:r>
      <w:r w:rsidRPr="0037184D">
        <w:rPr>
          <w:rFonts w:ascii="Times New Roman" w:hAnsi="Times New Roman" w:cs="Times New Roman"/>
          <w:b/>
          <w:bCs/>
        </w:rPr>
        <w:t>:</w:t>
      </w:r>
      <w:r w:rsidRPr="0060265A">
        <w:rPr>
          <w:rFonts w:ascii="Times New Roman" w:hAnsi="Times New Roman" w:cs="Times New Roman"/>
        </w:rPr>
        <w:t xml:space="preserve"> Concentrations of individual phenolic derivatives in 60 cm depth water at different stations 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11"/>
        <w:gridCol w:w="1784"/>
      </w:tblGrid>
      <w:tr w:rsidR="00E30387" w:rsidRPr="0060265A" w14:paraId="5353CA7C" w14:textId="77777777" w:rsidTr="008D03CA">
        <w:trPr>
          <w:trHeight w:val="87"/>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5A53FB6B"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Sampling Stations</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62E116E1"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70379BDD"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7"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20635D3B"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6"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1EFC624C"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53C9A7C1" w14:textId="77777777" w:rsidTr="008D03CA">
        <w:trPr>
          <w:trHeight w:val="87"/>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508BDED2"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Horipur</w:t>
            </w:r>
            <w:proofErr w:type="spellEnd"/>
            <w:r w:rsidRPr="0060265A">
              <w:rPr>
                <w:rFonts w:ascii="Times New Roman" w:hAnsi="Times New Roman" w:cs="Times New Roman"/>
                <w:b/>
                <w:bCs/>
                <w:sz w:val="20"/>
                <w:szCs w:val="20"/>
              </w:rPr>
              <w:t xml:space="preserve"> power house (S-1)</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0F00E16"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345915C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8A4EDBF"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4A41A7A8"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64D34C77"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7A357B24"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Siddirgonj</w:t>
            </w:r>
            <w:proofErr w:type="spellEnd"/>
            <w:r w:rsidRPr="0060265A">
              <w:rPr>
                <w:rFonts w:ascii="Times New Roman" w:hAnsi="Times New Roman" w:cs="Times New Roman"/>
                <w:b/>
                <w:bCs/>
                <w:sz w:val="20"/>
                <w:szCs w:val="20"/>
              </w:rPr>
              <w:t xml:space="preserve"> (S-2)</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C200B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A2A1BB"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36BC2"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40E9CFBD"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40F8B484"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19296406"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Siddirgonj</w:t>
            </w:r>
            <w:proofErr w:type="spellEnd"/>
            <w:r w:rsidRPr="0060265A">
              <w:rPr>
                <w:rFonts w:ascii="Times New Roman" w:hAnsi="Times New Roman" w:cs="Times New Roman"/>
                <w:b/>
                <w:bCs/>
                <w:sz w:val="20"/>
                <w:szCs w:val="20"/>
              </w:rPr>
              <w:t xml:space="preserve"> </w:t>
            </w:r>
            <w:proofErr w:type="spellStart"/>
            <w:r w:rsidRPr="0060265A">
              <w:rPr>
                <w:rFonts w:ascii="Times New Roman" w:hAnsi="Times New Roman" w:cs="Times New Roman"/>
                <w:b/>
                <w:bCs/>
                <w:sz w:val="20"/>
                <w:szCs w:val="20"/>
              </w:rPr>
              <w:t>Salurghat</w:t>
            </w:r>
            <w:proofErr w:type="spellEnd"/>
            <w:r w:rsidRPr="0060265A">
              <w:rPr>
                <w:rFonts w:ascii="Times New Roman" w:hAnsi="Times New Roman" w:cs="Times New Roman"/>
                <w:b/>
                <w:bCs/>
                <w:sz w:val="20"/>
                <w:szCs w:val="20"/>
              </w:rPr>
              <w:t xml:space="preserve"> (S-3)</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EEF82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1.25</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B2859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1.44</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BC167A"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1.23</w:t>
            </w:r>
          </w:p>
        </w:tc>
        <w:tc>
          <w:tcPr>
            <w:tcW w:w="956"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02B6FC46"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0.77</w:t>
            </w:r>
          </w:p>
        </w:tc>
      </w:tr>
      <w:tr w:rsidR="00E30387" w:rsidRPr="0060265A" w14:paraId="3BF02FE3"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031F071"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Salurghat</w:t>
            </w:r>
            <w:proofErr w:type="spellEnd"/>
            <w:r w:rsidRPr="0060265A">
              <w:rPr>
                <w:rFonts w:ascii="Times New Roman" w:hAnsi="Times New Roman" w:cs="Times New Roman"/>
                <w:b/>
                <w:bCs/>
                <w:sz w:val="20"/>
                <w:szCs w:val="20"/>
              </w:rPr>
              <w:t xml:space="preserve"> middle (S-4)</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E1EA48"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E58DB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7AA33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0.73</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43D42084"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45D60028" w14:textId="77777777" w:rsidTr="008D03CA">
        <w:trPr>
          <w:trHeight w:val="87"/>
        </w:trPr>
        <w:tc>
          <w:tcPr>
            <w:tcW w:w="1342" w:type="pct"/>
            <w:tcBorders>
              <w:top w:val="single" w:sz="4" w:space="0" w:color="000000"/>
              <w:left w:val="single" w:sz="12" w:space="0" w:color="auto"/>
              <w:bottom w:val="single" w:sz="12" w:space="0" w:color="auto"/>
              <w:right w:val="single" w:sz="4" w:space="0" w:color="000000"/>
            </w:tcBorders>
            <w:shd w:val="clear" w:color="auto" w:fill="D9E2F3" w:themeFill="accent1" w:themeFillTint="33"/>
            <w:vAlign w:val="center"/>
          </w:tcPr>
          <w:p w14:paraId="0869D955"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Horipur</w:t>
            </w:r>
            <w:proofErr w:type="spellEnd"/>
            <w:r w:rsidRPr="0060265A">
              <w:rPr>
                <w:rFonts w:ascii="Times New Roman" w:hAnsi="Times New Roman" w:cs="Times New Roman"/>
                <w:b/>
                <w:bCs/>
                <w:sz w:val="20"/>
                <w:szCs w:val="20"/>
              </w:rPr>
              <w:t xml:space="preserve"> Direct (S-5)</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5FC33864"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5F573C1A"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30A9A13D"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single" w:sz="4" w:space="0" w:color="000000"/>
              <w:left w:val="single" w:sz="4" w:space="0" w:color="000000"/>
              <w:bottom w:val="single" w:sz="12" w:space="0" w:color="auto"/>
              <w:right w:val="single" w:sz="12" w:space="0" w:color="auto"/>
            </w:tcBorders>
            <w:shd w:val="clear" w:color="auto" w:fill="F2F2F2" w:themeFill="background1" w:themeFillShade="F2"/>
            <w:vAlign w:val="center"/>
          </w:tcPr>
          <w:p w14:paraId="769B7B4C"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3DD0C796" w14:textId="77777777" w:rsidR="00020E11" w:rsidRDefault="00E05B57" w:rsidP="002915A3">
      <w:pPr>
        <w:spacing w:line="276"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596CFDD3" wp14:editId="45526217">
            <wp:extent cx="5420844" cy="3258619"/>
            <wp:effectExtent l="38100" t="38100" r="46990" b="37465"/>
            <wp:docPr id="848693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3917" name="Picture 3"/>
                    <pic:cNvPicPr>
                      <a:picLocks noChangeAspect="1" noChangeArrowheads="1"/>
                    </pic:cNvPicPr>
                  </pic:nvPicPr>
                  <pic:blipFill>
                    <a:blip r:embed="rId19"/>
                    <a:stretch>
                      <a:fillRect/>
                    </a:stretch>
                  </pic:blipFill>
                  <pic:spPr bwMode="auto">
                    <a:xfrm>
                      <a:off x="0" y="0"/>
                      <a:ext cx="5420844" cy="3258619"/>
                    </a:xfrm>
                    <a:prstGeom prst="rect">
                      <a:avLst/>
                    </a:prstGeom>
                    <a:noFill/>
                    <a:ln w="28575">
                      <a:solidFill>
                        <a:schemeClr val="tx1">
                          <a:lumMod val="50000"/>
                          <a:lumOff val="50000"/>
                        </a:schemeClr>
                      </a:solidFill>
                    </a:ln>
                  </pic:spPr>
                </pic:pic>
              </a:graphicData>
            </a:graphic>
          </wp:inline>
        </w:drawing>
      </w:r>
      <w:r w:rsidR="00020E11" w:rsidRPr="0060265A">
        <w:rPr>
          <w:rFonts w:ascii="Times New Roman" w:hAnsi="Times New Roman" w:cs="Times New Roman"/>
        </w:rPr>
        <w:br/>
      </w:r>
      <w:r w:rsidR="00020E11" w:rsidRPr="002915A3">
        <w:rPr>
          <w:rFonts w:ascii="Times New Roman" w:hAnsi="Times New Roman" w:cs="Times New Roman"/>
          <w:b/>
          <w:bCs/>
        </w:rPr>
        <w:t>Fig</w:t>
      </w:r>
      <w:r w:rsidRPr="002915A3">
        <w:rPr>
          <w:rFonts w:ascii="Times New Roman" w:hAnsi="Times New Roman" w:cs="Times New Roman"/>
          <w:b/>
          <w:bCs/>
        </w:rPr>
        <w:t>ure 7</w:t>
      </w:r>
      <w:r w:rsidR="00020E11" w:rsidRPr="0060265A">
        <w:rPr>
          <w:rFonts w:ascii="Times New Roman" w:hAnsi="Times New Roman" w:cs="Times New Roman"/>
        </w:rPr>
        <w:t xml:space="preserve">: Concentrations of phenolic derivatives in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water samples at 60 cm depth</w:t>
      </w:r>
      <w:r w:rsidR="00020E11" w:rsidRPr="0060265A">
        <w:rPr>
          <w:rFonts w:ascii="Times New Roman" w:hAnsi="Times New Roman" w:cs="Times New Roman"/>
        </w:rPr>
        <w:t>.</w:t>
      </w:r>
    </w:p>
    <w:p w14:paraId="0D85A328" w14:textId="77777777" w:rsidR="001859BD" w:rsidRPr="0060265A" w:rsidRDefault="001859BD" w:rsidP="001859BD">
      <w:pPr>
        <w:spacing w:line="480" w:lineRule="auto"/>
        <w:jc w:val="both"/>
        <w:rPr>
          <w:rFonts w:ascii="Times New Roman" w:hAnsi="Times New Roman" w:cs="Times New Roman"/>
        </w:rPr>
      </w:pPr>
      <w:r w:rsidRPr="0060265A">
        <w:rPr>
          <w:rFonts w:ascii="Times New Roman" w:hAnsi="Times New Roman" w:cs="Times New Roman"/>
        </w:rPr>
        <w:t>Urban sources contribute significantly through domestic wastewater discharge, vehicular emissions deposited via rainfall, urban runoff, and incomplete combustion of fossil fuels that introduce phenolic compounds into both surface and groundwater systems. These diffuse pollution sources create widespread contamination across urban watersheds.</w:t>
      </w:r>
    </w:p>
    <w:p w14:paraId="5AD0EAF4" w14:textId="25C76BD6" w:rsidR="002915A3" w:rsidRPr="0060265A" w:rsidRDefault="002915A3" w:rsidP="002915A3">
      <w:pPr>
        <w:spacing w:after="0" w:line="360" w:lineRule="auto"/>
        <w:ind w:left="-5" w:right="509"/>
        <w:jc w:val="both"/>
        <w:rPr>
          <w:rFonts w:ascii="Times New Roman" w:hAnsi="Times New Roman" w:cs="Times New Roman"/>
        </w:rPr>
      </w:pPr>
      <w:r w:rsidRPr="002915A3">
        <w:rPr>
          <w:rFonts w:ascii="Times New Roman" w:hAnsi="Times New Roman" w:cs="Times New Roman"/>
          <w:b/>
          <w:bCs/>
        </w:rPr>
        <w:lastRenderedPageBreak/>
        <w:t xml:space="preserve">Table </w:t>
      </w:r>
      <w:r w:rsidR="00EA0439">
        <w:rPr>
          <w:rFonts w:ascii="Times New Roman" w:hAnsi="Times New Roman" w:cs="Times New Roman"/>
          <w:b/>
          <w:bCs/>
        </w:rPr>
        <w:t>4</w:t>
      </w:r>
      <w:r w:rsidRPr="0060265A">
        <w:rPr>
          <w:rFonts w:ascii="Times New Roman" w:hAnsi="Times New Roman" w:cs="Times New Roman"/>
        </w:rPr>
        <w:t xml:space="preserve">: Concentrations of individual phenolic derivatives in different places in Dhaka city corporation.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09"/>
        <w:gridCol w:w="1786"/>
      </w:tblGrid>
      <w:tr w:rsidR="002915A3" w:rsidRPr="0060265A" w14:paraId="4A3DC13D" w14:textId="77777777" w:rsidTr="008D03CA">
        <w:trPr>
          <w:trHeight w:val="569"/>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1BD2800A"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Stations </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7586BA99"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4CB17DE9"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50383713"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7"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17A5AF2B"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2915A3" w:rsidRPr="0060265A" w14:paraId="4A51C567" w14:textId="77777777" w:rsidTr="008D03CA">
        <w:trPr>
          <w:trHeight w:val="158"/>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3E2B18F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Baldha</w:t>
            </w:r>
            <w:proofErr w:type="spellEnd"/>
            <w:r w:rsidRPr="0060265A">
              <w:rPr>
                <w:rFonts w:ascii="Times New Roman" w:hAnsi="Times New Roman" w:cs="Times New Roman"/>
                <w:b/>
                <w:bCs/>
                <w:sz w:val="20"/>
                <w:szCs w:val="20"/>
              </w:rPr>
              <w:t xml:space="preserve"> Garden (S-6)</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166A042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7C2E94D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2104D2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666BA2C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42B813B5" w14:textId="77777777" w:rsidTr="008D03CA">
        <w:trPr>
          <w:trHeight w:val="156"/>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3E0ED0F7"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Bijoynagar (S-7)</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377A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C35A4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6A35C0"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279CBAD4"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36C0C18D" w14:textId="77777777" w:rsidTr="008D03CA">
        <w:trPr>
          <w:trHeight w:val="311"/>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2AD8E58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Kaptanbazar</w:t>
            </w:r>
            <w:proofErr w:type="spellEnd"/>
            <w:r w:rsidRPr="0060265A">
              <w:rPr>
                <w:rFonts w:ascii="Times New Roman" w:hAnsi="Times New Roman" w:cs="Times New Roman"/>
                <w:b/>
                <w:bCs/>
                <w:sz w:val="20"/>
                <w:szCs w:val="20"/>
              </w:rPr>
              <w:t xml:space="preserve"> Direct (S-8) </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EAB05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7C690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50BF4"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32385925"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66448842" w14:textId="77777777" w:rsidTr="008D03CA">
        <w:trPr>
          <w:trHeight w:val="158"/>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1BCE0149"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Fakirapool</w:t>
            </w:r>
            <w:proofErr w:type="spellEnd"/>
            <w:r w:rsidRPr="0060265A">
              <w:rPr>
                <w:rFonts w:ascii="Times New Roman" w:hAnsi="Times New Roman" w:cs="Times New Roman"/>
                <w:b/>
                <w:bCs/>
                <w:sz w:val="20"/>
                <w:szCs w:val="20"/>
              </w:rPr>
              <w:t xml:space="preserve"> (S-9)</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1416CD"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0.5</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BB82AD"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0.8</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90F646"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6A44A395"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428FED37" w14:textId="77777777" w:rsidTr="008D03CA">
        <w:trPr>
          <w:trHeight w:val="158"/>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6E2C32D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Kaptanbazar</w:t>
            </w:r>
            <w:proofErr w:type="spellEnd"/>
            <w:r w:rsidRPr="0060265A">
              <w:rPr>
                <w:rFonts w:ascii="Times New Roman" w:hAnsi="Times New Roman" w:cs="Times New Roman"/>
                <w:b/>
                <w:bCs/>
                <w:sz w:val="20"/>
                <w:szCs w:val="20"/>
              </w:rPr>
              <w:t xml:space="preserve"> (S-10)</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A7BE19"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483F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B6C3F7"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1188A789"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203882C4" w14:textId="77777777" w:rsidTr="008D03CA">
        <w:trPr>
          <w:trHeight w:val="156"/>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68C2488"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Segunbagicha</w:t>
            </w:r>
            <w:proofErr w:type="spellEnd"/>
            <w:r w:rsidRPr="0060265A">
              <w:rPr>
                <w:rFonts w:ascii="Times New Roman" w:hAnsi="Times New Roman" w:cs="Times New Roman"/>
                <w:b/>
                <w:bCs/>
                <w:sz w:val="20"/>
                <w:szCs w:val="20"/>
              </w:rPr>
              <w:t xml:space="preserve"> (S-11)</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624F2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0.24</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8415A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40DE7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74A2AFA0"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672FC57B" w14:textId="77777777" w:rsidTr="008D03CA">
        <w:trPr>
          <w:trHeight w:val="158"/>
        </w:trPr>
        <w:tc>
          <w:tcPr>
            <w:tcW w:w="1342" w:type="pct"/>
            <w:tcBorders>
              <w:top w:val="single" w:sz="4" w:space="0" w:color="000000"/>
              <w:left w:val="single" w:sz="12" w:space="0" w:color="auto"/>
              <w:bottom w:val="single" w:sz="12" w:space="0" w:color="auto"/>
              <w:right w:val="single" w:sz="4" w:space="0" w:color="000000"/>
            </w:tcBorders>
            <w:shd w:val="clear" w:color="auto" w:fill="D9E2F3" w:themeFill="accent1" w:themeFillTint="33"/>
            <w:vAlign w:val="center"/>
          </w:tcPr>
          <w:p w14:paraId="32FD5393"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Wari (S-12)</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3B7BF4FC"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1D72456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43DE7DA7"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12" w:space="0" w:color="auto"/>
              <w:right w:val="single" w:sz="12" w:space="0" w:color="auto"/>
            </w:tcBorders>
            <w:shd w:val="clear" w:color="auto" w:fill="F2F2F2" w:themeFill="background1" w:themeFillShade="F2"/>
            <w:vAlign w:val="center"/>
          </w:tcPr>
          <w:p w14:paraId="498750B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2EB7F373" w14:textId="77777777" w:rsidR="00020E11" w:rsidRPr="0060265A" w:rsidRDefault="00E05B57" w:rsidP="0060265A">
      <w:pPr>
        <w:rPr>
          <w:rFonts w:ascii="Times New Roman" w:hAnsi="Times New Roman" w:cs="Times New Roman"/>
        </w:rPr>
      </w:pPr>
      <w:r w:rsidRPr="0060265A">
        <w:rPr>
          <w:rFonts w:ascii="Times New Roman" w:hAnsi="Times New Roman" w:cs="Times New Roman"/>
          <w:noProof/>
        </w:rPr>
        <w:drawing>
          <wp:inline distT="0" distB="0" distL="0" distR="0" wp14:anchorId="0489EF6A" wp14:editId="3AB26DEE">
            <wp:extent cx="5382980" cy="3258619"/>
            <wp:effectExtent l="38100" t="38100" r="46355" b="37465"/>
            <wp:docPr id="20020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779" name="Picture 3"/>
                    <pic:cNvPicPr>
                      <a:picLocks noChangeAspect="1" noChangeArrowheads="1"/>
                    </pic:cNvPicPr>
                  </pic:nvPicPr>
                  <pic:blipFill>
                    <a:blip r:embed="rId20"/>
                    <a:stretch>
                      <a:fillRect/>
                    </a:stretch>
                  </pic:blipFill>
                  <pic:spPr bwMode="auto">
                    <a:xfrm>
                      <a:off x="0" y="0"/>
                      <a:ext cx="5382980" cy="3258619"/>
                    </a:xfrm>
                    <a:prstGeom prst="rect">
                      <a:avLst/>
                    </a:prstGeom>
                    <a:noFill/>
                    <a:ln w="28575">
                      <a:solidFill>
                        <a:schemeClr val="tx1">
                          <a:lumMod val="50000"/>
                          <a:lumOff val="50000"/>
                        </a:schemeClr>
                      </a:solidFill>
                    </a:ln>
                  </pic:spPr>
                </pic:pic>
              </a:graphicData>
            </a:graphic>
          </wp:inline>
        </w:drawing>
      </w:r>
      <w:r w:rsidR="00020E11" w:rsidRPr="0060265A">
        <w:rPr>
          <w:rFonts w:ascii="Times New Roman" w:hAnsi="Times New Roman" w:cs="Times New Roman"/>
        </w:rPr>
        <w:br/>
        <w:t>Fig</w:t>
      </w:r>
      <w:r w:rsidRPr="0060265A">
        <w:rPr>
          <w:rFonts w:ascii="Times New Roman" w:hAnsi="Times New Roman" w:cs="Times New Roman"/>
        </w:rPr>
        <w:t>ure 8</w:t>
      </w:r>
      <w:r w:rsidR="00020E11" w:rsidRPr="0060265A">
        <w:rPr>
          <w:rFonts w:ascii="Times New Roman" w:hAnsi="Times New Roman" w:cs="Times New Roman"/>
        </w:rPr>
        <w:t>: Concentrations of phenolic derivatives in tap water</w:t>
      </w:r>
      <w:r w:rsidR="002915A3">
        <w:rPr>
          <w:rFonts w:ascii="Times New Roman" w:hAnsi="Times New Roman" w:cs="Times New Roman"/>
        </w:rPr>
        <w:t xml:space="preserve"> samples.</w:t>
      </w:r>
      <w:r w:rsidR="00020E11" w:rsidRPr="0060265A">
        <w:rPr>
          <w:rFonts w:ascii="Times New Roman" w:hAnsi="Times New Roman" w:cs="Times New Roman"/>
        </w:rPr>
        <w:t xml:space="preserve"> </w:t>
      </w:r>
    </w:p>
    <w:p w14:paraId="62034E9A"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Treatment-related contamination occurs through chlorination by-products formed during disinfection processes, incomplete removal of phenolic compounds during conventional water treatment, and potential contamination within distribution systems. These sources highlight limitations in current treatment technologies and infrastructure maintenance practices.</w:t>
      </w:r>
    </w:p>
    <w:p w14:paraId="33EB6341" w14:textId="77777777" w:rsidR="001859BD" w:rsidRDefault="001859BD" w:rsidP="0094379E">
      <w:pPr>
        <w:spacing w:line="480" w:lineRule="auto"/>
        <w:jc w:val="both"/>
        <w:rPr>
          <w:rFonts w:ascii="Times New Roman" w:hAnsi="Times New Roman" w:cs="Times New Roman"/>
          <w:b/>
          <w:bCs/>
        </w:rPr>
      </w:pPr>
    </w:p>
    <w:p w14:paraId="684B915F"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3.6. Compliance Assessment</w:t>
      </w:r>
    </w:p>
    <w:p w14:paraId="3614E4C5"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Department of Environment (DoE) Bangladesh has established a tolerance limit of 0.002 mg/L (2 ppb) for phenolic compounds in drinking water. Most detected concentrations in this study were below this regulatory threshold, indicating generally acceptable water quality conditions across the majority of sampling locations.</w:t>
      </w:r>
    </w:p>
    <w:p w14:paraId="5A992BB0"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 xml:space="preserve">However, specific concentrations exceeded this threshold at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where 3-methyl phenol reached 2.73 ppb in surface water and 1.23 ppb at depth, while phenol concentrations reached 1.25 ppb at depth. These exceedances, though marginal, represent regulatory non-compliance requiring immediate attention.</w:t>
      </w:r>
      <w:r w:rsidR="001859BD">
        <w:rPr>
          <w:rFonts w:ascii="Times New Roman" w:hAnsi="Times New Roman" w:cs="Times New Roman"/>
        </w:rPr>
        <w:t xml:space="preserve"> F</w:t>
      </w:r>
      <w:r w:rsidRPr="0060265A">
        <w:rPr>
          <w:rFonts w:ascii="Times New Roman" w:hAnsi="Times New Roman" w:cs="Times New Roman"/>
        </w:rPr>
        <w:t>indings highlight the importance of continuous water quality surveillance and adaptive management strategies to ensure regulatory compliance and public health protection.</w:t>
      </w:r>
    </w:p>
    <w:p w14:paraId="412DDBC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3.7. Environmental and Health Implications</w:t>
      </w:r>
    </w:p>
    <w:p w14:paraId="175516CB"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presence of phenolic compounds, even at low concentrations, raises significant health concerns due to the carcinogenic potential of certain phenolic derivatives, formation of chlorophenols during water treatment processes, bioaccumulation potential in human tissues, and chronic toxicity risks associated with prolonged exposure. These compounds pose particular risks through multiple exposure pathways and potential synergistic effects with other contaminants.</w:t>
      </w:r>
    </w:p>
    <w:p w14:paraId="365837BF"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Environmental impacts include direct toxicity to aquatic organisms, disruption of natural biodegradation processes in aquatic ecosystems, taste and odor issues that affect water acceptability for consumers, and potential transformation into more toxic compounds under varying environmental conditions. These effects compromise both ecosystem health and water resource sustainability.</w:t>
      </w:r>
    </w:p>
    <w:p w14:paraId="715F7798"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lastRenderedPageBreak/>
        <w:t>Treatment challenges arise from phenolic compounds' resistance to conventional treatment methods, formation of harmful disinfection by-products during chlorination, requirements for advanced oxidation processes that increase treatment costs, and concerns regarding distribution system integrity and secondary contamination. These technical limitations necessitate comprehensive treatment system upgrades and enhanced monitoring protocols to ensure effective contaminant removal and regulatory compliance.</w:t>
      </w:r>
    </w:p>
    <w:p w14:paraId="767C00EB" w14:textId="6129C24B"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4. </w:t>
      </w:r>
      <w:r w:rsidR="00881C74">
        <w:rPr>
          <w:rFonts w:ascii="Times New Roman" w:hAnsi="Times New Roman" w:cs="Times New Roman"/>
          <w:b/>
          <w:bCs/>
        </w:rPr>
        <w:t xml:space="preserve">Summary and </w:t>
      </w:r>
      <w:r w:rsidRPr="0060265A">
        <w:rPr>
          <w:rFonts w:ascii="Times New Roman" w:hAnsi="Times New Roman" w:cs="Times New Roman"/>
          <w:b/>
          <w:bCs/>
        </w:rPr>
        <w:t>Conclusion</w:t>
      </w:r>
    </w:p>
    <w:p w14:paraId="0E3C3D9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This comprehensive investigation of phenolic contamination in the Shitalakshya River and Dhaka City Corporation's water supply system reveals several critical findings:</w:t>
      </w:r>
    </w:p>
    <w:p w14:paraId="3812C9CE"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Contamination Patterns</w:t>
      </w:r>
      <w:r w:rsidRPr="0060265A">
        <w:rPr>
          <w:rFonts w:ascii="Times New Roman" w:hAnsi="Times New Roman" w:cs="Times New Roman"/>
        </w:rPr>
        <w:t>: Phenolic compounds were detected at concentrations ranging from below detection limit to 2.73 ppb, with 3-methyl phenol showing the highest levels among investigated compounds.</w:t>
      </w:r>
    </w:p>
    <w:p w14:paraId="43D4AD6A"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Spatial Distribution</w:t>
      </w:r>
      <w:r w:rsidRPr="0060265A">
        <w:rPr>
          <w:rFonts w:ascii="Times New Roman" w:hAnsi="Times New Roman" w:cs="Times New Roman"/>
        </w:rPr>
        <w:t xml:space="preserve">: The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xml:space="preserve"> station exhibited the highest contamination, likely due to industrial activities and power plant operations. Depth profiles consistently showed higher concentrations in 60 cm samples compared to surface waters.</w:t>
      </w:r>
    </w:p>
    <w:p w14:paraId="510DA395"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Treatment Effectiveness</w:t>
      </w:r>
      <w:r w:rsidRPr="0060265A">
        <w:rPr>
          <w:rFonts w:ascii="Times New Roman" w:hAnsi="Times New Roman" w:cs="Times New Roman"/>
        </w:rPr>
        <w:t xml:space="preserve">: While most tap water samples showed phenolic compounds below detection limits, the presence of these compounds in </w:t>
      </w:r>
      <w:proofErr w:type="spellStart"/>
      <w:r w:rsidRPr="0060265A">
        <w:rPr>
          <w:rFonts w:ascii="Times New Roman" w:hAnsi="Times New Roman" w:cs="Times New Roman"/>
        </w:rPr>
        <w:t>Fakirapool</w:t>
      </w:r>
      <w:proofErr w:type="spellEnd"/>
      <w:r w:rsidRPr="0060265A">
        <w:rPr>
          <w:rFonts w:ascii="Times New Roman" w:hAnsi="Times New Roman" w:cs="Times New Roman"/>
        </w:rPr>
        <w:t xml:space="preserve"> and </w:t>
      </w:r>
      <w:proofErr w:type="spellStart"/>
      <w:r w:rsidRPr="0060265A">
        <w:rPr>
          <w:rFonts w:ascii="Times New Roman" w:hAnsi="Times New Roman" w:cs="Times New Roman"/>
        </w:rPr>
        <w:t>Segunbagicha</w:t>
      </w:r>
      <w:proofErr w:type="spellEnd"/>
      <w:r w:rsidRPr="0060265A">
        <w:rPr>
          <w:rFonts w:ascii="Times New Roman" w:hAnsi="Times New Roman" w:cs="Times New Roman"/>
        </w:rPr>
        <w:t xml:space="preserve"> indicates incomplete removal or distribution system contamination.</w:t>
      </w:r>
    </w:p>
    <w:p w14:paraId="1349706F" w14:textId="564962D1"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Method Performance</w:t>
      </w:r>
      <w:r w:rsidRPr="0060265A">
        <w:rPr>
          <w:rFonts w:ascii="Times New Roman" w:hAnsi="Times New Roman" w:cs="Times New Roman"/>
        </w:rPr>
        <w:t>: The developed GC-MS method demonstrated good sensitivity and recovery rates (54.24</w:t>
      </w:r>
      <w:r w:rsidR="00B814E5">
        <w:rPr>
          <w:rFonts w:ascii="Times New Roman" w:hAnsi="Times New Roman" w:cs="Times New Roman"/>
        </w:rPr>
        <w:t xml:space="preserve"> -</w:t>
      </w:r>
      <w:r w:rsidRPr="0060265A">
        <w:rPr>
          <w:rFonts w:ascii="Times New Roman" w:hAnsi="Times New Roman" w:cs="Times New Roman"/>
        </w:rPr>
        <w:t xml:space="preserve"> 96.12%), suitable for routine environmental monitoring.</w:t>
      </w:r>
    </w:p>
    <w:p w14:paraId="036B1BFC" w14:textId="77777777" w:rsidR="007558B6"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lastRenderedPageBreak/>
        <w:t>Regulatory Compliance</w:t>
      </w:r>
      <w:r w:rsidRPr="0060265A">
        <w:rPr>
          <w:rFonts w:ascii="Times New Roman" w:hAnsi="Times New Roman" w:cs="Times New Roman"/>
        </w:rPr>
        <w:t>: Most samples were within permissible limits, though certain locations showed marginal exceedances requiring attention.</w:t>
      </w:r>
    </w:p>
    <w:p w14:paraId="3F1D34DD" w14:textId="79CE1FA5" w:rsidR="002915A3" w:rsidRDefault="002915A3" w:rsidP="002915A3">
      <w:pPr>
        <w:pStyle w:val="NormalWeb"/>
        <w:spacing w:line="480" w:lineRule="auto"/>
        <w:jc w:val="both"/>
      </w:pPr>
      <w:r>
        <w:t>This study establishes baseline phenolic contamination levels in the Shitalakshya River and demonstrates that while current contamination levels are generally acceptable, the presence of carcinogenic phenolic compounds in both source and treated water necessitates immediate action. The findings warrant implementation of advanced treatment technologies, regular monitoring programs, comprehensive source identification and control measures, enhanced water quality management strategies, and public health advisories for affected areas.</w:t>
      </w:r>
      <w:r w:rsidR="009A718E">
        <w:t xml:space="preserve"> </w:t>
      </w:r>
      <w:r w:rsidR="009A718E" w:rsidRPr="009A718E">
        <w:rPr>
          <w:highlight w:val="yellow"/>
        </w:rPr>
        <w:t>This study was based on a limited number of samples collected over a short period, so the results might not fully represent long-term variations in phenolic contamination. The small number of sampling locations and the four phenolic derivatives might have overlooked other relevant contaminants and pollution hotspots. Finally, the study did not identify specific upstream pollution sources or evaluate treatment plant performance in detail, so further source-tracking and process-level assessments are needed.</w:t>
      </w:r>
    </w:p>
    <w:p w14:paraId="5E81E377" w14:textId="77777777" w:rsidR="002915A3" w:rsidRDefault="002915A3" w:rsidP="002915A3">
      <w:pPr>
        <w:pStyle w:val="NormalWeb"/>
        <w:spacing w:line="480" w:lineRule="auto"/>
        <w:jc w:val="both"/>
      </w:pPr>
      <w:r>
        <w:t>Future research priorities should focus on seasonal variation assessment in phenolic contamination, investigation of additional phenolic derivatives, evaluation of treatment plant efficiency, long-term health impact studies, and development of cost-effective remediation technologies. These research directions will provide essential data for evidence-based decision making and policy development.</w:t>
      </w:r>
    </w:p>
    <w:p w14:paraId="38003CA0" w14:textId="77777777" w:rsidR="002915A3" w:rsidRPr="0060265A" w:rsidRDefault="002915A3" w:rsidP="002915A3">
      <w:pPr>
        <w:pStyle w:val="NormalWeb"/>
        <w:spacing w:line="480" w:lineRule="auto"/>
        <w:jc w:val="both"/>
      </w:pPr>
      <w:r>
        <w:t xml:space="preserve">The findings emphasize the critical need for integrated water resource management approaches to protect both the Shitalakshya River ecosystem and public health through the water distribution system serving Dhaka City Corporation. This comprehensive approach must address source </w:t>
      </w:r>
      <w:r>
        <w:lastRenderedPageBreak/>
        <w:t>protection, treatment optimization, and distribution system integrity to ensure sustainable water quality management.</w:t>
      </w:r>
    </w:p>
    <w:p w14:paraId="2776B36B" w14:textId="77777777" w:rsidR="00881C74" w:rsidRDefault="00881C74" w:rsidP="00ED2DA2">
      <w:pPr>
        <w:spacing w:after="120" w:line="480" w:lineRule="auto"/>
        <w:ind w:right="120"/>
        <w:jc w:val="both"/>
        <w:rPr>
          <w:rFonts w:ascii="Times New Roman" w:hAnsi="Times New Roman" w:cs="Times New Roman"/>
          <w:b/>
          <w:bCs/>
          <w:szCs w:val="24"/>
        </w:rPr>
      </w:pPr>
      <w:r w:rsidRPr="00881C74">
        <w:rPr>
          <w:rFonts w:ascii="Times New Roman" w:hAnsi="Times New Roman" w:cs="Times New Roman"/>
          <w:b/>
          <w:bCs/>
          <w:szCs w:val="24"/>
        </w:rPr>
        <w:t>Disclaimer (Artificial intelligence)</w:t>
      </w:r>
      <w:r>
        <w:rPr>
          <w:rFonts w:ascii="Times New Roman" w:hAnsi="Times New Roman" w:cs="Times New Roman"/>
          <w:b/>
          <w:bCs/>
          <w:szCs w:val="24"/>
        </w:rPr>
        <w:t xml:space="preserve">: </w:t>
      </w:r>
    </w:p>
    <w:p w14:paraId="050A787C" w14:textId="0BBE8811" w:rsidR="00881C74" w:rsidRDefault="00881C74" w:rsidP="00ED2DA2">
      <w:pPr>
        <w:spacing w:after="120" w:line="480" w:lineRule="auto"/>
        <w:ind w:right="120"/>
        <w:jc w:val="both"/>
        <w:rPr>
          <w:rFonts w:ascii="Times New Roman" w:hAnsi="Times New Roman" w:cs="Times New Roman"/>
          <w:szCs w:val="24"/>
        </w:rPr>
      </w:pPr>
      <w:bookmarkStart w:id="0" w:name="_GoBack"/>
      <w:bookmarkEnd w:id="0"/>
      <w:r w:rsidRPr="00881C74">
        <w:rPr>
          <w:rFonts w:ascii="Times New Roman" w:hAnsi="Times New Roman" w:cs="Times New Roman"/>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61F411" w14:textId="77777777" w:rsidR="00881C74" w:rsidRDefault="00881C74" w:rsidP="00ED2DA2">
      <w:pPr>
        <w:spacing w:after="120" w:line="480" w:lineRule="auto"/>
        <w:ind w:right="120"/>
        <w:jc w:val="both"/>
        <w:rPr>
          <w:rFonts w:ascii="Times New Roman" w:hAnsi="Times New Roman" w:cs="Times New Roman"/>
          <w:szCs w:val="24"/>
        </w:rPr>
      </w:pPr>
      <w:r w:rsidRPr="00881C74">
        <w:rPr>
          <w:rFonts w:ascii="Times New Roman" w:hAnsi="Times New Roman" w:cs="Times New Roman"/>
          <w:szCs w:val="24"/>
        </w:rPr>
        <w:t>Details of the AI usage are given below:</w:t>
      </w:r>
    </w:p>
    <w:p w14:paraId="668A9CB4" w14:textId="752054CB" w:rsidR="0096290E" w:rsidRPr="0096290E" w:rsidRDefault="0096290E" w:rsidP="00ED2DA2">
      <w:pPr>
        <w:spacing w:after="120" w:line="480" w:lineRule="auto"/>
        <w:ind w:right="120"/>
        <w:jc w:val="both"/>
        <w:rPr>
          <w:rFonts w:ascii="Times New Roman" w:hAnsi="Times New Roman" w:cs="Times New Roman"/>
          <w:szCs w:val="24"/>
        </w:rPr>
      </w:pPr>
      <w:r w:rsidRPr="0096290E">
        <w:rPr>
          <w:rFonts w:ascii="Times New Roman" w:hAnsi="Times New Roman" w:cs="Times New Roman"/>
          <w:szCs w:val="24"/>
        </w:rPr>
        <w:t xml:space="preserve">Generative AI models were used solely </w:t>
      </w:r>
      <w:r w:rsidR="00ED2DA2">
        <w:rPr>
          <w:rFonts w:ascii="Times New Roman" w:hAnsi="Times New Roman" w:cs="Times New Roman"/>
          <w:szCs w:val="24"/>
        </w:rPr>
        <w:t>to improve readability and linguistic quality</w:t>
      </w:r>
      <w:r w:rsidRPr="0096290E">
        <w:rPr>
          <w:rFonts w:ascii="Times New Roman" w:hAnsi="Times New Roman" w:cs="Times New Roman"/>
          <w:szCs w:val="24"/>
        </w:rPr>
        <w:t xml:space="preserve">. The authors take full responsibility for the content and interpretation of the manuscript. </w:t>
      </w:r>
    </w:p>
    <w:p w14:paraId="751660D5" w14:textId="6988D57A" w:rsidR="00ED2DA2" w:rsidRPr="00982ED0" w:rsidRDefault="007558B6" w:rsidP="00982ED0">
      <w:pPr>
        <w:spacing w:line="276" w:lineRule="auto"/>
        <w:jc w:val="both"/>
        <w:rPr>
          <w:rFonts w:ascii="Times New Roman" w:hAnsi="Times New Roman" w:cs="Times New Roman"/>
          <w:b/>
          <w:bCs/>
        </w:rPr>
      </w:pPr>
      <w:r w:rsidRPr="0060265A">
        <w:rPr>
          <w:rFonts w:ascii="Times New Roman" w:hAnsi="Times New Roman" w:cs="Times New Roman"/>
          <w:b/>
          <w:bCs/>
        </w:rPr>
        <w:t>References</w:t>
      </w:r>
    </w:p>
    <w:p w14:paraId="1AA33833" w14:textId="77777777" w:rsidR="00982ED0" w:rsidRPr="00982ED0" w:rsidRDefault="00ED2DA2" w:rsidP="00982ED0">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00982ED0" w:rsidRPr="00982ED0">
        <w:rPr>
          <w:rFonts w:ascii="Times New Roman" w:hAnsi="Times New Roman" w:cs="Times New Roman"/>
        </w:rPr>
        <w:t>(1)</w:t>
      </w:r>
      <w:r w:rsidR="00982ED0" w:rsidRPr="00982ED0">
        <w:rPr>
          <w:rFonts w:ascii="Times New Roman" w:hAnsi="Times New Roman" w:cs="Times New Roman"/>
        </w:rPr>
        <w:tab/>
        <w:t xml:space="preserve">Yin, H.; Islam, M. S.; Ju, M. Urban River Pollution in the Densely Populated City of Dhaka, Bangladesh: Big Picture and Rehabilitation Experience from Other Developing Countries. </w:t>
      </w:r>
      <w:r w:rsidR="00982ED0" w:rsidRPr="00982ED0">
        <w:rPr>
          <w:rFonts w:ascii="Times New Roman" w:hAnsi="Times New Roman" w:cs="Times New Roman"/>
          <w:i/>
          <w:iCs/>
        </w:rPr>
        <w:t>J. Clean. Prod.</w:t>
      </w:r>
      <w:r w:rsidR="00982ED0" w:rsidRPr="00982ED0">
        <w:rPr>
          <w:rFonts w:ascii="Times New Roman" w:hAnsi="Times New Roman" w:cs="Times New Roman"/>
        </w:rPr>
        <w:t xml:space="preserve"> </w:t>
      </w:r>
      <w:r w:rsidR="00982ED0" w:rsidRPr="00982ED0">
        <w:rPr>
          <w:rFonts w:ascii="Times New Roman" w:hAnsi="Times New Roman" w:cs="Times New Roman"/>
          <w:b/>
          <w:bCs/>
        </w:rPr>
        <w:t>2021</w:t>
      </w:r>
      <w:r w:rsidR="00982ED0" w:rsidRPr="00982ED0">
        <w:rPr>
          <w:rFonts w:ascii="Times New Roman" w:hAnsi="Times New Roman" w:cs="Times New Roman"/>
        </w:rPr>
        <w:t xml:space="preserve">, </w:t>
      </w:r>
      <w:r w:rsidR="00982ED0" w:rsidRPr="00982ED0">
        <w:rPr>
          <w:rFonts w:ascii="Times New Roman" w:hAnsi="Times New Roman" w:cs="Times New Roman"/>
          <w:i/>
          <w:iCs/>
        </w:rPr>
        <w:t>321</w:t>
      </w:r>
      <w:r w:rsidR="00982ED0" w:rsidRPr="00982ED0">
        <w:rPr>
          <w:rFonts w:ascii="Times New Roman" w:hAnsi="Times New Roman" w:cs="Times New Roman"/>
        </w:rPr>
        <w:t>, 129040. https://doi.org/10.1016/j.jclepro.2021.129040.</w:t>
      </w:r>
    </w:p>
    <w:p w14:paraId="02AFCF41"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(2)</w:t>
      </w:r>
      <w:r w:rsidRPr="00982ED0">
        <w:rPr>
          <w:rFonts w:ascii="Times New Roman" w:hAnsi="Times New Roman" w:cs="Times New Roman"/>
        </w:rPr>
        <w:tab/>
        <w:t xml:space="preserve">Jamal, A. H. M. S. I. M.; Ahsan, M. A.; Ahmed, S.; Akter, S.; Sultana, R.; Nahar, A.; Uddin, M. R. Physicochemical and Microbiological Quality of Potable Water Supplied by DWASA in Dhaka City of Bangladesh. </w:t>
      </w:r>
      <w:r w:rsidRPr="00982ED0">
        <w:rPr>
          <w:rFonts w:ascii="Times New Roman" w:hAnsi="Times New Roman" w:cs="Times New Roman"/>
          <w:i/>
          <w:iCs/>
        </w:rPr>
        <w:t>Am. J. Biol. Environ. Stat.</w:t>
      </w:r>
      <w:r w:rsidRPr="00982ED0">
        <w:rPr>
          <w:rFonts w:ascii="Times New Roman" w:hAnsi="Times New Roman" w:cs="Times New Roman"/>
        </w:rPr>
        <w:t xml:space="preserve"> </w:t>
      </w:r>
      <w:r w:rsidRPr="00982ED0">
        <w:rPr>
          <w:rFonts w:ascii="Times New Roman" w:hAnsi="Times New Roman" w:cs="Times New Roman"/>
          <w:b/>
          <w:bCs/>
        </w:rPr>
        <w:t>2020</w:t>
      </w:r>
      <w:r w:rsidRPr="00982ED0">
        <w:rPr>
          <w:rFonts w:ascii="Times New Roman" w:hAnsi="Times New Roman" w:cs="Times New Roman"/>
        </w:rPr>
        <w:t xml:space="preserve">, </w:t>
      </w:r>
      <w:r w:rsidRPr="00982ED0">
        <w:rPr>
          <w:rFonts w:ascii="Times New Roman" w:hAnsi="Times New Roman" w:cs="Times New Roman"/>
          <w:i/>
          <w:iCs/>
        </w:rPr>
        <w:t>6</w:t>
      </w:r>
      <w:r w:rsidRPr="00982ED0">
        <w:rPr>
          <w:rFonts w:ascii="Times New Roman" w:hAnsi="Times New Roman" w:cs="Times New Roman"/>
        </w:rPr>
        <w:t xml:space="preserve"> (1), 1–6. https://doi.org/10.11648/j.ajbes.20200601.11.</w:t>
      </w:r>
    </w:p>
    <w:p w14:paraId="2DAE921C"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(3)</w:t>
      </w:r>
      <w:r w:rsidRPr="00982ED0">
        <w:rPr>
          <w:rFonts w:ascii="Times New Roman" w:hAnsi="Times New Roman" w:cs="Times New Roman"/>
        </w:rPr>
        <w:tab/>
        <w:t xml:space="preserve">Hasan, G. M. M. A.; Rinky, F.; Ahmed, K. S.; Sikdar, K.; Moniruzzaman, M. Assessment of Polycyclic Aromatic Hydrocarbons (PAHs) and Heavy Metal Contamination in Shitalakshya River Water: Ecological and Health Risk Implications. </w:t>
      </w:r>
      <w:r w:rsidRPr="00982ED0">
        <w:rPr>
          <w:rFonts w:ascii="Times New Roman" w:hAnsi="Times New Roman" w:cs="Times New Roman"/>
          <w:i/>
          <w:iCs/>
        </w:rPr>
        <w:t>Environ. Monit. Assess.</w:t>
      </w:r>
      <w:r w:rsidRPr="00982ED0">
        <w:rPr>
          <w:rFonts w:ascii="Times New Roman" w:hAnsi="Times New Roman" w:cs="Times New Roman"/>
        </w:rPr>
        <w:t xml:space="preserve"> </w:t>
      </w:r>
      <w:r w:rsidRPr="00982ED0">
        <w:rPr>
          <w:rFonts w:ascii="Times New Roman" w:hAnsi="Times New Roman" w:cs="Times New Roman"/>
          <w:b/>
          <w:bCs/>
        </w:rPr>
        <w:t>2025</w:t>
      </w:r>
      <w:r w:rsidRPr="00982ED0">
        <w:rPr>
          <w:rFonts w:ascii="Times New Roman" w:hAnsi="Times New Roman" w:cs="Times New Roman"/>
        </w:rPr>
        <w:t xml:space="preserve">, </w:t>
      </w:r>
      <w:r w:rsidRPr="00982ED0">
        <w:rPr>
          <w:rFonts w:ascii="Times New Roman" w:hAnsi="Times New Roman" w:cs="Times New Roman"/>
          <w:i/>
          <w:iCs/>
        </w:rPr>
        <w:t>197</w:t>
      </w:r>
      <w:r w:rsidRPr="00982ED0">
        <w:rPr>
          <w:rFonts w:ascii="Times New Roman" w:hAnsi="Times New Roman" w:cs="Times New Roman"/>
        </w:rPr>
        <w:t xml:space="preserve"> (3), 282. https://doi.org/10.1007/s10661-025-13750-y.</w:t>
      </w:r>
    </w:p>
    <w:p w14:paraId="1D27F712"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(4)</w:t>
      </w:r>
      <w:r w:rsidRPr="00982ED0">
        <w:rPr>
          <w:rFonts w:ascii="Times New Roman" w:hAnsi="Times New Roman" w:cs="Times New Roman"/>
        </w:rPr>
        <w:tab/>
        <w:t xml:space="preserve">Mahugo Santana, C.; Sosa Ferrera, Z.; Esther Torres Padrón, M.; Juan Santana Rodríguez, J. Methodologies for the Extraction of Phenolic Compounds from Environmental Samples: New Approaches. </w:t>
      </w:r>
      <w:r w:rsidRPr="00982ED0">
        <w:rPr>
          <w:rFonts w:ascii="Times New Roman" w:hAnsi="Times New Roman" w:cs="Times New Roman"/>
          <w:i/>
          <w:iCs/>
        </w:rPr>
        <w:t>Molecules</w:t>
      </w:r>
      <w:r w:rsidRPr="00982ED0">
        <w:rPr>
          <w:rFonts w:ascii="Times New Roman" w:hAnsi="Times New Roman" w:cs="Times New Roman"/>
        </w:rPr>
        <w:t xml:space="preserve"> </w:t>
      </w:r>
      <w:r w:rsidRPr="00982ED0">
        <w:rPr>
          <w:rFonts w:ascii="Times New Roman" w:hAnsi="Times New Roman" w:cs="Times New Roman"/>
          <w:b/>
          <w:bCs/>
        </w:rPr>
        <w:t>2009</w:t>
      </w:r>
      <w:r w:rsidRPr="00982ED0">
        <w:rPr>
          <w:rFonts w:ascii="Times New Roman" w:hAnsi="Times New Roman" w:cs="Times New Roman"/>
        </w:rPr>
        <w:t xml:space="preserve">, </w:t>
      </w:r>
      <w:r w:rsidRPr="00982ED0">
        <w:rPr>
          <w:rFonts w:ascii="Times New Roman" w:hAnsi="Times New Roman" w:cs="Times New Roman"/>
          <w:i/>
          <w:iCs/>
        </w:rPr>
        <w:t>14</w:t>
      </w:r>
      <w:r w:rsidRPr="00982ED0">
        <w:rPr>
          <w:rFonts w:ascii="Times New Roman" w:hAnsi="Times New Roman" w:cs="Times New Roman"/>
        </w:rPr>
        <w:t xml:space="preserve"> (1), 298–320. https://doi.org/10.3390/molecules14010298.</w:t>
      </w:r>
    </w:p>
    <w:p w14:paraId="213E2F2E"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(5)</w:t>
      </w:r>
      <w:r w:rsidRPr="00982ED0">
        <w:rPr>
          <w:rFonts w:ascii="Times New Roman" w:hAnsi="Times New Roman" w:cs="Times New Roman"/>
        </w:rPr>
        <w:tab/>
        <w:t xml:space="preserve">Application of Adsorption Process for Phenolic Compounds Removal from Aqueous Environments: A Systematic Review. </w:t>
      </w:r>
      <w:r w:rsidRPr="00982ED0">
        <w:rPr>
          <w:rFonts w:ascii="Times New Roman" w:hAnsi="Times New Roman" w:cs="Times New Roman"/>
          <w:i/>
          <w:iCs/>
        </w:rPr>
        <w:t>Glob. NEST J.</w:t>
      </w:r>
      <w:r w:rsidRPr="00982ED0">
        <w:rPr>
          <w:rFonts w:ascii="Times New Roman" w:hAnsi="Times New Roman" w:cs="Times New Roman"/>
        </w:rPr>
        <w:t xml:space="preserve"> </w:t>
      </w:r>
      <w:r w:rsidRPr="00982ED0">
        <w:rPr>
          <w:rFonts w:ascii="Times New Roman" w:hAnsi="Times New Roman" w:cs="Times New Roman"/>
          <w:b/>
          <w:bCs/>
        </w:rPr>
        <w:t>2016</w:t>
      </w:r>
      <w:r w:rsidRPr="00982ED0">
        <w:rPr>
          <w:rFonts w:ascii="Times New Roman" w:hAnsi="Times New Roman" w:cs="Times New Roman"/>
        </w:rPr>
        <w:t xml:space="preserve">, </w:t>
      </w:r>
      <w:r w:rsidRPr="00982ED0">
        <w:rPr>
          <w:rFonts w:ascii="Times New Roman" w:hAnsi="Times New Roman" w:cs="Times New Roman"/>
          <w:i/>
          <w:iCs/>
        </w:rPr>
        <w:t>18</w:t>
      </w:r>
      <w:r w:rsidRPr="00982ED0">
        <w:rPr>
          <w:rFonts w:ascii="Times New Roman" w:hAnsi="Times New Roman" w:cs="Times New Roman"/>
        </w:rPr>
        <w:t xml:space="preserve"> (1), 146–163. https://doi.org/10.30955/gnj.001709.</w:t>
      </w:r>
    </w:p>
    <w:p w14:paraId="69A4AFAE"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(6)</w:t>
      </w:r>
      <w:r w:rsidRPr="00982ED0">
        <w:rPr>
          <w:rFonts w:ascii="Times New Roman" w:hAnsi="Times New Roman" w:cs="Times New Roman"/>
        </w:rPr>
        <w:tab/>
        <w:t xml:space="preserve">Davı̀, M. L.; Gnudi, F. Phenolic Compounds in Surface Water. </w:t>
      </w:r>
      <w:r w:rsidRPr="00982ED0">
        <w:rPr>
          <w:rFonts w:ascii="Times New Roman" w:hAnsi="Times New Roman" w:cs="Times New Roman"/>
          <w:i/>
          <w:iCs/>
        </w:rPr>
        <w:t>Water Res.</w:t>
      </w:r>
      <w:r w:rsidRPr="00982ED0">
        <w:rPr>
          <w:rFonts w:ascii="Times New Roman" w:hAnsi="Times New Roman" w:cs="Times New Roman"/>
        </w:rPr>
        <w:t xml:space="preserve"> </w:t>
      </w:r>
      <w:r w:rsidRPr="00982ED0">
        <w:rPr>
          <w:rFonts w:ascii="Times New Roman" w:hAnsi="Times New Roman" w:cs="Times New Roman"/>
          <w:b/>
          <w:bCs/>
        </w:rPr>
        <w:t>1999</w:t>
      </w:r>
      <w:r w:rsidRPr="00982ED0">
        <w:rPr>
          <w:rFonts w:ascii="Times New Roman" w:hAnsi="Times New Roman" w:cs="Times New Roman"/>
        </w:rPr>
        <w:t xml:space="preserve">, </w:t>
      </w:r>
      <w:r w:rsidRPr="00982ED0">
        <w:rPr>
          <w:rFonts w:ascii="Times New Roman" w:hAnsi="Times New Roman" w:cs="Times New Roman"/>
          <w:i/>
          <w:iCs/>
        </w:rPr>
        <w:t>33</w:t>
      </w:r>
      <w:r w:rsidRPr="00982ED0">
        <w:rPr>
          <w:rFonts w:ascii="Times New Roman" w:hAnsi="Times New Roman" w:cs="Times New Roman"/>
        </w:rPr>
        <w:t>, 3213–3219. https://doi.org/10.1016/S0043-1354(99)00027-5.</w:t>
      </w:r>
    </w:p>
    <w:p w14:paraId="6DF49A59"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lastRenderedPageBreak/>
        <w:t>(7)</w:t>
      </w:r>
      <w:r w:rsidRPr="00982ED0">
        <w:rPr>
          <w:rFonts w:ascii="Times New Roman" w:hAnsi="Times New Roman" w:cs="Times New Roman"/>
        </w:rPr>
        <w:tab/>
        <w:t xml:space="preserve">Hammam, A. M.; Zaki, M. S.; Yousef, R. A.; Fawzi, O. Toxicity, Mutagenicity and Carcinogenicity of Phenols and Phenolic Compounds on Human and Living Organisms [A Review]. </w:t>
      </w:r>
      <w:r w:rsidRPr="00982ED0">
        <w:rPr>
          <w:rFonts w:ascii="Times New Roman" w:hAnsi="Times New Roman" w:cs="Times New Roman"/>
          <w:b/>
          <w:bCs/>
        </w:rPr>
        <w:t>2015</w:t>
      </w:r>
      <w:r w:rsidRPr="00982ED0">
        <w:rPr>
          <w:rFonts w:ascii="Times New Roman" w:hAnsi="Times New Roman" w:cs="Times New Roman"/>
        </w:rPr>
        <w:t>.</w:t>
      </w:r>
    </w:p>
    <w:p w14:paraId="5BD23700"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(8)</w:t>
      </w:r>
      <w:r w:rsidRPr="00982ED0">
        <w:rPr>
          <w:rFonts w:ascii="Times New Roman" w:hAnsi="Times New Roman" w:cs="Times New Roman"/>
        </w:rPr>
        <w:tab/>
        <w:t xml:space="preserve">Acero, J. L.; Piriou, P.; von Gunten, U. Kinetics and Mechanisms of Formation of Bromophenols during Drinking Water Chlorination: Assessment of Taste and Odor Development. </w:t>
      </w:r>
      <w:r w:rsidRPr="00982ED0">
        <w:rPr>
          <w:rFonts w:ascii="Times New Roman" w:hAnsi="Times New Roman" w:cs="Times New Roman"/>
          <w:i/>
          <w:iCs/>
        </w:rPr>
        <w:t>Water Res.</w:t>
      </w:r>
      <w:r w:rsidRPr="00982ED0">
        <w:rPr>
          <w:rFonts w:ascii="Times New Roman" w:hAnsi="Times New Roman" w:cs="Times New Roman"/>
        </w:rPr>
        <w:t xml:space="preserve"> </w:t>
      </w:r>
      <w:r w:rsidRPr="00982ED0">
        <w:rPr>
          <w:rFonts w:ascii="Times New Roman" w:hAnsi="Times New Roman" w:cs="Times New Roman"/>
          <w:b/>
          <w:bCs/>
        </w:rPr>
        <w:t>2005</w:t>
      </w:r>
      <w:r w:rsidRPr="00982ED0">
        <w:rPr>
          <w:rFonts w:ascii="Times New Roman" w:hAnsi="Times New Roman" w:cs="Times New Roman"/>
        </w:rPr>
        <w:t xml:space="preserve">, </w:t>
      </w:r>
      <w:r w:rsidRPr="00982ED0">
        <w:rPr>
          <w:rFonts w:ascii="Times New Roman" w:hAnsi="Times New Roman" w:cs="Times New Roman"/>
          <w:i/>
          <w:iCs/>
        </w:rPr>
        <w:t>39</w:t>
      </w:r>
      <w:r w:rsidRPr="00982ED0">
        <w:rPr>
          <w:rFonts w:ascii="Times New Roman" w:hAnsi="Times New Roman" w:cs="Times New Roman"/>
        </w:rPr>
        <w:t xml:space="preserve"> (13), 2979–2993. https://doi.org/10.1016/j.watres.2005.04.055.</w:t>
      </w:r>
    </w:p>
    <w:p w14:paraId="2A94DFC8"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(9)</w:t>
      </w:r>
      <w:r w:rsidRPr="00982ED0">
        <w:rPr>
          <w:rFonts w:ascii="Times New Roman" w:hAnsi="Times New Roman" w:cs="Times New Roman"/>
        </w:rPr>
        <w:tab/>
        <w:t xml:space="preserve">Igbinosa, E. O.; Odjadjare, E. E.; Chigor, V. N.; Igbinosa, I. H.; Emoghene, A. O.; Ekhaise, F. O.; Igiehon, N. O.; Idemudia, O. G. Toxicological Profile of Chlorophenols and Their Derivatives in the Environment: The Public Health Perspective. </w:t>
      </w:r>
      <w:r w:rsidRPr="00982ED0">
        <w:rPr>
          <w:rFonts w:ascii="Times New Roman" w:hAnsi="Times New Roman" w:cs="Times New Roman"/>
          <w:i/>
          <w:iCs/>
        </w:rPr>
        <w:t>Sci. World J.</w:t>
      </w:r>
      <w:r w:rsidRPr="00982ED0">
        <w:rPr>
          <w:rFonts w:ascii="Times New Roman" w:hAnsi="Times New Roman" w:cs="Times New Roman"/>
        </w:rPr>
        <w:t xml:space="preserve"> </w:t>
      </w:r>
      <w:r w:rsidRPr="00982ED0">
        <w:rPr>
          <w:rFonts w:ascii="Times New Roman" w:hAnsi="Times New Roman" w:cs="Times New Roman"/>
          <w:b/>
          <w:bCs/>
        </w:rPr>
        <w:t>2013</w:t>
      </w:r>
      <w:r w:rsidRPr="00982ED0">
        <w:rPr>
          <w:rFonts w:ascii="Times New Roman" w:hAnsi="Times New Roman" w:cs="Times New Roman"/>
        </w:rPr>
        <w:t xml:space="preserve">, </w:t>
      </w:r>
      <w:r w:rsidRPr="00982ED0">
        <w:rPr>
          <w:rFonts w:ascii="Times New Roman" w:hAnsi="Times New Roman" w:cs="Times New Roman"/>
          <w:i/>
          <w:iCs/>
        </w:rPr>
        <w:t>2013</w:t>
      </w:r>
      <w:r w:rsidRPr="00982ED0">
        <w:rPr>
          <w:rFonts w:ascii="Times New Roman" w:hAnsi="Times New Roman" w:cs="Times New Roman"/>
        </w:rPr>
        <w:t xml:space="preserve"> (1), 460215. https://doi.org/10.1155/2013/460215.</w:t>
      </w:r>
    </w:p>
    <w:p w14:paraId="2C59BAE6"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(10)</w:t>
      </w:r>
      <w:r w:rsidRPr="00982ED0">
        <w:rPr>
          <w:rFonts w:ascii="Times New Roman" w:hAnsi="Times New Roman" w:cs="Times New Roman"/>
        </w:rPr>
        <w:tab/>
        <w:t xml:space="preserve">Ramos, R. L.; Lebron, Y. A. R.; Moreira, V. R.; de Souza Santos, L. V.; Amaral, M. C. S. Phenolic Compounds in Surface Water: Methodology and Occurrence in Doce River, Brazil. </w:t>
      </w:r>
      <w:r w:rsidRPr="00982ED0">
        <w:rPr>
          <w:rFonts w:ascii="Times New Roman" w:hAnsi="Times New Roman" w:cs="Times New Roman"/>
          <w:i/>
          <w:iCs/>
        </w:rPr>
        <w:t>Environ. Monit. Assess.</w:t>
      </w:r>
      <w:r w:rsidRPr="00982ED0">
        <w:rPr>
          <w:rFonts w:ascii="Times New Roman" w:hAnsi="Times New Roman" w:cs="Times New Roman"/>
        </w:rPr>
        <w:t xml:space="preserve"> </w:t>
      </w:r>
      <w:r w:rsidRPr="00982ED0">
        <w:rPr>
          <w:rFonts w:ascii="Times New Roman" w:hAnsi="Times New Roman" w:cs="Times New Roman"/>
          <w:b/>
          <w:bCs/>
        </w:rPr>
        <w:t>2021</w:t>
      </w:r>
      <w:r w:rsidRPr="00982ED0">
        <w:rPr>
          <w:rFonts w:ascii="Times New Roman" w:hAnsi="Times New Roman" w:cs="Times New Roman"/>
        </w:rPr>
        <w:t xml:space="preserve">, </w:t>
      </w:r>
      <w:r w:rsidRPr="00982ED0">
        <w:rPr>
          <w:rFonts w:ascii="Times New Roman" w:hAnsi="Times New Roman" w:cs="Times New Roman"/>
          <w:i/>
          <w:iCs/>
        </w:rPr>
        <w:t>193</w:t>
      </w:r>
      <w:r w:rsidRPr="00982ED0">
        <w:rPr>
          <w:rFonts w:ascii="Times New Roman" w:hAnsi="Times New Roman" w:cs="Times New Roman"/>
        </w:rPr>
        <w:t xml:space="preserve"> (10), 687. https://doi.org/10.1007/s10661-021-09420-4.</w:t>
      </w:r>
    </w:p>
    <w:p w14:paraId="0963C8B9"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(11)</w:t>
      </w:r>
      <w:r w:rsidRPr="00982ED0">
        <w:rPr>
          <w:rFonts w:ascii="Times New Roman" w:hAnsi="Times New Roman" w:cs="Times New Roman"/>
        </w:rPr>
        <w:tab/>
      </w:r>
      <w:r w:rsidRPr="00982ED0">
        <w:rPr>
          <w:rFonts w:ascii="Times New Roman" w:hAnsi="Times New Roman" w:cs="Times New Roman"/>
          <w:i/>
          <w:iCs/>
        </w:rPr>
        <w:t>Toxic and Priority Pollutants Under the Clean Water Act | US EPA</w:t>
      </w:r>
      <w:r w:rsidRPr="00982ED0">
        <w:rPr>
          <w:rFonts w:ascii="Times New Roman" w:hAnsi="Times New Roman" w:cs="Times New Roman"/>
        </w:rPr>
        <w:t>. https://www.epa.gov/eg/toxic-and-priority-pollutants-under-clean-water-act (accessed 2025-09-22).</w:t>
      </w:r>
    </w:p>
    <w:p w14:paraId="54181967"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(12)</w:t>
      </w:r>
      <w:r w:rsidRPr="00982ED0">
        <w:rPr>
          <w:rFonts w:ascii="Times New Roman" w:hAnsi="Times New Roman" w:cs="Times New Roman"/>
        </w:rPr>
        <w:tab/>
      </w:r>
      <w:r w:rsidRPr="00982ED0">
        <w:rPr>
          <w:rFonts w:ascii="Times New Roman" w:hAnsi="Times New Roman" w:cs="Times New Roman"/>
          <w:i/>
          <w:iCs/>
        </w:rPr>
        <w:t>Narayanganj - Banglapedia</w:t>
      </w:r>
      <w:r w:rsidRPr="00982ED0">
        <w:rPr>
          <w:rFonts w:ascii="Times New Roman" w:hAnsi="Times New Roman" w:cs="Times New Roman"/>
        </w:rPr>
        <w:t>. https://en.banglapedia.org/index.php/Narayanganj (accessed 2025-09-22).</w:t>
      </w:r>
    </w:p>
    <w:p w14:paraId="3B936719"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(13)</w:t>
      </w:r>
      <w:r w:rsidRPr="00982ED0">
        <w:rPr>
          <w:rFonts w:ascii="Times New Roman" w:hAnsi="Times New Roman" w:cs="Times New Roman"/>
        </w:rPr>
        <w:tab/>
        <w:t xml:space="preserve">Water Quality Aspects in and around Dhaka City | Request PDF. In </w:t>
      </w:r>
      <w:r w:rsidRPr="00982ED0">
        <w:rPr>
          <w:rFonts w:ascii="Times New Roman" w:hAnsi="Times New Roman" w:cs="Times New Roman"/>
          <w:i/>
          <w:iCs/>
        </w:rPr>
        <w:t>ResearchGate</w:t>
      </w:r>
      <w:r w:rsidRPr="00982ED0">
        <w:rPr>
          <w:rFonts w:ascii="Times New Roman" w:hAnsi="Times New Roman" w:cs="Times New Roman"/>
        </w:rPr>
        <w:t>.</w:t>
      </w:r>
    </w:p>
    <w:p w14:paraId="20E70C64"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(14)</w:t>
      </w:r>
      <w:r w:rsidRPr="00982ED0">
        <w:rPr>
          <w:rFonts w:ascii="Times New Roman" w:hAnsi="Times New Roman" w:cs="Times New Roman"/>
        </w:rPr>
        <w:tab/>
        <w:t xml:space="preserve">Duan, W.; Meng, F.; Cui, H.; Lin, Y.; Wang, G.; Wu, J. Ecotoxicity of Phenol and Cresols to Aquatic Organisms: A Review. </w:t>
      </w:r>
      <w:r w:rsidRPr="00982ED0">
        <w:rPr>
          <w:rFonts w:ascii="Times New Roman" w:hAnsi="Times New Roman" w:cs="Times New Roman"/>
          <w:i/>
          <w:iCs/>
        </w:rPr>
        <w:t>Ecotoxicol. Environ. Saf.</w:t>
      </w:r>
      <w:r w:rsidRPr="00982ED0">
        <w:rPr>
          <w:rFonts w:ascii="Times New Roman" w:hAnsi="Times New Roman" w:cs="Times New Roman"/>
        </w:rPr>
        <w:t xml:space="preserve"> </w:t>
      </w:r>
      <w:r w:rsidRPr="00982ED0">
        <w:rPr>
          <w:rFonts w:ascii="Times New Roman" w:hAnsi="Times New Roman" w:cs="Times New Roman"/>
          <w:b/>
          <w:bCs/>
        </w:rPr>
        <w:t>2018</w:t>
      </w:r>
      <w:r w:rsidRPr="00982ED0">
        <w:rPr>
          <w:rFonts w:ascii="Times New Roman" w:hAnsi="Times New Roman" w:cs="Times New Roman"/>
        </w:rPr>
        <w:t xml:space="preserve">, </w:t>
      </w:r>
      <w:r w:rsidRPr="00982ED0">
        <w:rPr>
          <w:rFonts w:ascii="Times New Roman" w:hAnsi="Times New Roman" w:cs="Times New Roman"/>
          <w:i/>
          <w:iCs/>
        </w:rPr>
        <w:t>157</w:t>
      </w:r>
      <w:r w:rsidRPr="00982ED0">
        <w:rPr>
          <w:rFonts w:ascii="Times New Roman" w:hAnsi="Times New Roman" w:cs="Times New Roman"/>
        </w:rPr>
        <w:t>, 441–456. https://doi.org/10.1016/j.ecoenv.2018.03.089.</w:t>
      </w:r>
    </w:p>
    <w:p w14:paraId="5AD317CB"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(15)</w:t>
      </w:r>
      <w:r w:rsidRPr="00982ED0">
        <w:rPr>
          <w:rFonts w:ascii="Times New Roman" w:hAnsi="Times New Roman" w:cs="Times New Roman"/>
        </w:rPr>
        <w:tab/>
        <w:t>Michałowicz, J.; Duda, W. Phenols – Sources and Toxicity.</w:t>
      </w:r>
    </w:p>
    <w:p w14:paraId="6F449AD0"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(16)</w:t>
      </w:r>
      <w:r w:rsidRPr="00982ED0">
        <w:rPr>
          <w:rFonts w:ascii="Times New Roman" w:hAnsi="Times New Roman" w:cs="Times New Roman"/>
        </w:rPr>
        <w:tab/>
      </w:r>
      <w:r w:rsidRPr="00982ED0">
        <w:rPr>
          <w:rFonts w:ascii="Times New Roman" w:hAnsi="Times New Roman" w:cs="Times New Roman"/>
          <w:i/>
          <w:iCs/>
        </w:rPr>
        <w:t>Water-Quality-Parameters- - Department of Public Health Engineering-Government of the People\’s Republic of Bangladesh</w:t>
      </w:r>
      <w:r w:rsidRPr="00982ED0">
        <w:rPr>
          <w:rFonts w:ascii="Times New Roman" w:hAnsi="Times New Roman" w:cs="Times New Roman"/>
        </w:rPr>
        <w:t>. https://dphe.gov.bd/site/page/15fa0d7b-11f1-45c0-a684-10a543376873/Water-Quality-Parameters- (accessed 2025-09-22).</w:t>
      </w:r>
    </w:p>
    <w:p w14:paraId="35F41620"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(17)</w:t>
      </w:r>
      <w:r w:rsidRPr="00982ED0">
        <w:rPr>
          <w:rFonts w:ascii="Times New Roman" w:hAnsi="Times New Roman" w:cs="Times New Roman"/>
        </w:rPr>
        <w:tab/>
        <w:t xml:space="preserve">Piriou, P.; Soulet, C.; Acero, J. L.; Bruchet, A.; Von Gunten, U.; Suffet, I. H. Understanding Medicinal Taste and Odour Formation in Drinking Waters. </w:t>
      </w:r>
      <w:r w:rsidRPr="00982ED0">
        <w:rPr>
          <w:rFonts w:ascii="Times New Roman" w:hAnsi="Times New Roman" w:cs="Times New Roman"/>
          <w:i/>
          <w:iCs/>
        </w:rPr>
        <w:t>Water Sci. Technol.</w:t>
      </w:r>
      <w:r w:rsidRPr="00982ED0">
        <w:rPr>
          <w:rFonts w:ascii="Times New Roman" w:hAnsi="Times New Roman" w:cs="Times New Roman"/>
        </w:rPr>
        <w:t xml:space="preserve"> </w:t>
      </w:r>
      <w:r w:rsidRPr="00982ED0">
        <w:rPr>
          <w:rFonts w:ascii="Times New Roman" w:hAnsi="Times New Roman" w:cs="Times New Roman"/>
          <w:b/>
          <w:bCs/>
        </w:rPr>
        <w:t>2007</w:t>
      </w:r>
      <w:r w:rsidRPr="00982ED0">
        <w:rPr>
          <w:rFonts w:ascii="Times New Roman" w:hAnsi="Times New Roman" w:cs="Times New Roman"/>
        </w:rPr>
        <w:t xml:space="preserve">, </w:t>
      </w:r>
      <w:r w:rsidRPr="00982ED0">
        <w:rPr>
          <w:rFonts w:ascii="Times New Roman" w:hAnsi="Times New Roman" w:cs="Times New Roman"/>
          <w:i/>
          <w:iCs/>
        </w:rPr>
        <w:t>55</w:t>
      </w:r>
      <w:r w:rsidRPr="00982ED0">
        <w:rPr>
          <w:rFonts w:ascii="Times New Roman" w:hAnsi="Times New Roman" w:cs="Times New Roman"/>
        </w:rPr>
        <w:t xml:space="preserve"> (5), 85–94. https://doi.org/10.2166/wst.2007.166.</w:t>
      </w:r>
    </w:p>
    <w:p w14:paraId="70018723"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(18)</w:t>
      </w:r>
      <w:r w:rsidRPr="00982ED0">
        <w:rPr>
          <w:rFonts w:ascii="Times New Roman" w:hAnsi="Times New Roman" w:cs="Times New Roman"/>
        </w:rPr>
        <w:tab/>
        <w:t xml:space="preserve">Ask Reitzel, L.; Ledin, A. Determination of Phenols in Landfill Leachate-Contaminated Groundwaters by Solid-Phase Extraction. </w:t>
      </w:r>
      <w:r w:rsidRPr="00982ED0">
        <w:rPr>
          <w:rFonts w:ascii="Times New Roman" w:hAnsi="Times New Roman" w:cs="Times New Roman"/>
          <w:i/>
          <w:iCs/>
        </w:rPr>
        <w:t>J. Chromatogr. A</w:t>
      </w:r>
      <w:r w:rsidRPr="00982ED0">
        <w:rPr>
          <w:rFonts w:ascii="Times New Roman" w:hAnsi="Times New Roman" w:cs="Times New Roman"/>
        </w:rPr>
        <w:t xml:space="preserve"> </w:t>
      </w:r>
      <w:r w:rsidRPr="00982ED0">
        <w:rPr>
          <w:rFonts w:ascii="Times New Roman" w:hAnsi="Times New Roman" w:cs="Times New Roman"/>
          <w:b/>
          <w:bCs/>
        </w:rPr>
        <w:t>2002</w:t>
      </w:r>
      <w:r w:rsidRPr="00982ED0">
        <w:rPr>
          <w:rFonts w:ascii="Times New Roman" w:hAnsi="Times New Roman" w:cs="Times New Roman"/>
        </w:rPr>
        <w:t xml:space="preserve">, </w:t>
      </w:r>
      <w:r w:rsidRPr="00982ED0">
        <w:rPr>
          <w:rFonts w:ascii="Times New Roman" w:hAnsi="Times New Roman" w:cs="Times New Roman"/>
          <w:i/>
          <w:iCs/>
        </w:rPr>
        <w:t>972</w:t>
      </w:r>
      <w:r w:rsidRPr="00982ED0">
        <w:rPr>
          <w:rFonts w:ascii="Times New Roman" w:hAnsi="Times New Roman" w:cs="Times New Roman"/>
        </w:rPr>
        <w:t xml:space="preserve"> (2), 175–182. https://doi.org/10.1016/S0021-9673(02)01098-1.</w:t>
      </w:r>
    </w:p>
    <w:p w14:paraId="05AA4ECB"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(19)</w:t>
      </w:r>
      <w:r w:rsidRPr="00982ED0">
        <w:rPr>
          <w:rFonts w:ascii="Times New Roman" w:hAnsi="Times New Roman" w:cs="Times New Roman"/>
        </w:rPr>
        <w:tab/>
        <w:t xml:space="preserve">Gayubo, A. G.; Aguayo, A. T.; Atutxa, A.; Aguado, R.; Bilbao, J. Transformation of Oxygenate Components of Biomass Pyrolysis Oil on a HZSM-5 Zeolite. I. Alcohols and Phenols. </w:t>
      </w:r>
      <w:r w:rsidRPr="00982ED0">
        <w:rPr>
          <w:rFonts w:ascii="Times New Roman" w:hAnsi="Times New Roman" w:cs="Times New Roman"/>
          <w:i/>
          <w:iCs/>
        </w:rPr>
        <w:t>Ind. Eng. Chem. Res.</w:t>
      </w:r>
      <w:r w:rsidRPr="00982ED0">
        <w:rPr>
          <w:rFonts w:ascii="Times New Roman" w:hAnsi="Times New Roman" w:cs="Times New Roman"/>
        </w:rPr>
        <w:t xml:space="preserve"> </w:t>
      </w:r>
      <w:r w:rsidRPr="00982ED0">
        <w:rPr>
          <w:rFonts w:ascii="Times New Roman" w:hAnsi="Times New Roman" w:cs="Times New Roman"/>
          <w:b/>
          <w:bCs/>
        </w:rPr>
        <w:t>2004</w:t>
      </w:r>
      <w:r w:rsidRPr="00982ED0">
        <w:rPr>
          <w:rFonts w:ascii="Times New Roman" w:hAnsi="Times New Roman" w:cs="Times New Roman"/>
        </w:rPr>
        <w:t xml:space="preserve">, </w:t>
      </w:r>
      <w:r w:rsidRPr="00982ED0">
        <w:rPr>
          <w:rFonts w:ascii="Times New Roman" w:hAnsi="Times New Roman" w:cs="Times New Roman"/>
          <w:i/>
          <w:iCs/>
        </w:rPr>
        <w:t>43</w:t>
      </w:r>
      <w:r w:rsidRPr="00982ED0">
        <w:rPr>
          <w:rFonts w:ascii="Times New Roman" w:hAnsi="Times New Roman" w:cs="Times New Roman"/>
        </w:rPr>
        <w:t xml:space="preserve"> (11), 2610–2618. https://doi.org/10.1021/ie030791o.</w:t>
      </w:r>
    </w:p>
    <w:p w14:paraId="719D65A2" w14:textId="77777777" w:rsidR="00982ED0" w:rsidRPr="00982ED0" w:rsidRDefault="00982ED0" w:rsidP="00982ED0">
      <w:pPr>
        <w:pStyle w:val="Bibliography"/>
        <w:rPr>
          <w:rFonts w:ascii="Times New Roman" w:hAnsi="Times New Roman" w:cs="Times New Roman"/>
        </w:rPr>
      </w:pPr>
      <w:r w:rsidRPr="00982ED0">
        <w:rPr>
          <w:rFonts w:ascii="Times New Roman" w:hAnsi="Times New Roman" w:cs="Times New Roman"/>
        </w:rPr>
        <w:t>(20)</w:t>
      </w:r>
      <w:r w:rsidRPr="00982ED0">
        <w:rPr>
          <w:rFonts w:ascii="Times New Roman" w:hAnsi="Times New Roman" w:cs="Times New Roman"/>
        </w:rPr>
        <w:tab/>
        <w:t xml:space="preserve">Moosavi, S. M.; Ghassabian, S.; Moosavi, S. M.; Ghassabian, S. Linearity of Calibration Curves for Analytical Methods: A Review of Criteria for Assessment of Method Reliability. In </w:t>
      </w:r>
      <w:r w:rsidRPr="00982ED0">
        <w:rPr>
          <w:rFonts w:ascii="Times New Roman" w:hAnsi="Times New Roman" w:cs="Times New Roman"/>
          <w:i/>
          <w:iCs/>
        </w:rPr>
        <w:t>Calibration and Validation of Analytical Methods - A Sampling of Current Approaches</w:t>
      </w:r>
      <w:r w:rsidRPr="00982ED0">
        <w:rPr>
          <w:rFonts w:ascii="Times New Roman" w:hAnsi="Times New Roman" w:cs="Times New Roman"/>
        </w:rPr>
        <w:t>; IntechOpen, 2018. https://doi.org/10.5772/intechopen.72932.</w:t>
      </w:r>
    </w:p>
    <w:p w14:paraId="3A1555E0" w14:textId="2DD4A348" w:rsidR="00ED2DA2" w:rsidRPr="0060265A" w:rsidRDefault="00ED2DA2" w:rsidP="00A41D97">
      <w:pPr>
        <w:spacing w:line="480" w:lineRule="auto"/>
        <w:jc w:val="both"/>
        <w:rPr>
          <w:rFonts w:ascii="Times New Roman" w:hAnsi="Times New Roman" w:cs="Times New Roman"/>
        </w:rPr>
      </w:pPr>
      <w:r>
        <w:rPr>
          <w:rFonts w:ascii="Times New Roman" w:hAnsi="Times New Roman" w:cs="Times New Roman"/>
        </w:rPr>
        <w:fldChar w:fldCharType="end"/>
      </w:r>
    </w:p>
    <w:sectPr w:rsidR="00ED2DA2" w:rsidRPr="0060265A" w:rsidSect="003D29A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8224D" w14:textId="77777777" w:rsidR="008C181D" w:rsidRDefault="008C181D" w:rsidP="00B9534E">
      <w:pPr>
        <w:spacing w:after="0" w:line="240" w:lineRule="auto"/>
      </w:pPr>
      <w:r>
        <w:separator/>
      </w:r>
    </w:p>
  </w:endnote>
  <w:endnote w:type="continuationSeparator" w:id="0">
    <w:p w14:paraId="53F6AC62" w14:textId="77777777" w:rsidR="008C181D" w:rsidRDefault="008C181D" w:rsidP="00B95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164F2" w14:textId="77777777" w:rsidR="00B9534E" w:rsidRDefault="00B95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D428" w14:textId="77777777" w:rsidR="00B9534E" w:rsidRDefault="00B95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BD4F" w14:textId="77777777" w:rsidR="00B9534E" w:rsidRDefault="00B95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58408" w14:textId="77777777" w:rsidR="008C181D" w:rsidRDefault="008C181D" w:rsidP="00B9534E">
      <w:pPr>
        <w:spacing w:after="0" w:line="240" w:lineRule="auto"/>
      </w:pPr>
      <w:r>
        <w:separator/>
      </w:r>
    </w:p>
  </w:footnote>
  <w:footnote w:type="continuationSeparator" w:id="0">
    <w:p w14:paraId="04D2BFDD" w14:textId="77777777" w:rsidR="008C181D" w:rsidRDefault="008C181D" w:rsidP="00B95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49536" w14:textId="68869EF0" w:rsidR="00B9534E" w:rsidRDefault="008C181D">
    <w:pPr>
      <w:pStyle w:val="Header"/>
    </w:pPr>
    <w:r>
      <w:rPr>
        <w:noProof/>
      </w:rPr>
      <w:pict w14:anchorId="64F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4"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12EC" w14:textId="334F6472" w:rsidR="00B9534E" w:rsidRDefault="008C181D">
    <w:pPr>
      <w:pStyle w:val="Header"/>
    </w:pPr>
    <w:r>
      <w:rPr>
        <w:noProof/>
      </w:rPr>
      <w:pict w14:anchorId="25F7E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5"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E0FDB" w14:textId="4D533790" w:rsidR="00B9534E" w:rsidRDefault="008C181D">
    <w:pPr>
      <w:pStyle w:val="Header"/>
    </w:pPr>
    <w:r>
      <w:rPr>
        <w:noProof/>
      </w:rPr>
      <w:pict w14:anchorId="026A9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3"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40A"/>
    <w:multiLevelType w:val="multilevel"/>
    <w:tmpl w:val="F07C60EA"/>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A4905"/>
    <w:multiLevelType w:val="multilevel"/>
    <w:tmpl w:val="B65EC052"/>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553CB"/>
    <w:multiLevelType w:val="multilevel"/>
    <w:tmpl w:val="BEFC7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20946"/>
    <w:multiLevelType w:val="multilevel"/>
    <w:tmpl w:val="266C5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76D66"/>
    <w:multiLevelType w:val="multilevel"/>
    <w:tmpl w:val="6F465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A9771E"/>
    <w:multiLevelType w:val="multilevel"/>
    <w:tmpl w:val="3C7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E40D95"/>
    <w:multiLevelType w:val="multilevel"/>
    <w:tmpl w:val="77F2D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4118C4"/>
    <w:multiLevelType w:val="hybridMultilevel"/>
    <w:tmpl w:val="8C2AAB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125F35"/>
    <w:multiLevelType w:val="multilevel"/>
    <w:tmpl w:val="8AD226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B6"/>
    <w:rsid w:val="00015C94"/>
    <w:rsid w:val="00020E11"/>
    <w:rsid w:val="00034B64"/>
    <w:rsid w:val="00045968"/>
    <w:rsid w:val="00093E5F"/>
    <w:rsid w:val="00095991"/>
    <w:rsid w:val="000A2271"/>
    <w:rsid w:val="000B1140"/>
    <w:rsid w:val="000B321E"/>
    <w:rsid w:val="000C3A39"/>
    <w:rsid w:val="00101262"/>
    <w:rsid w:val="001238B0"/>
    <w:rsid w:val="00123DD4"/>
    <w:rsid w:val="001319D7"/>
    <w:rsid w:val="0015773E"/>
    <w:rsid w:val="00167DFF"/>
    <w:rsid w:val="00170CA2"/>
    <w:rsid w:val="00181EF8"/>
    <w:rsid w:val="00184456"/>
    <w:rsid w:val="001859BD"/>
    <w:rsid w:val="001B2B01"/>
    <w:rsid w:val="001B58FD"/>
    <w:rsid w:val="001B7BCC"/>
    <w:rsid w:val="00204261"/>
    <w:rsid w:val="002206DF"/>
    <w:rsid w:val="0024145D"/>
    <w:rsid w:val="00266856"/>
    <w:rsid w:val="002915A3"/>
    <w:rsid w:val="002A4CF9"/>
    <w:rsid w:val="002F5F9E"/>
    <w:rsid w:val="0032393A"/>
    <w:rsid w:val="003334E6"/>
    <w:rsid w:val="00340CA3"/>
    <w:rsid w:val="00344934"/>
    <w:rsid w:val="003538BB"/>
    <w:rsid w:val="0037184D"/>
    <w:rsid w:val="003805D9"/>
    <w:rsid w:val="003A210F"/>
    <w:rsid w:val="003C5304"/>
    <w:rsid w:val="003D29AB"/>
    <w:rsid w:val="003D7DF0"/>
    <w:rsid w:val="003E13B8"/>
    <w:rsid w:val="003F77F6"/>
    <w:rsid w:val="004022BC"/>
    <w:rsid w:val="00407DDD"/>
    <w:rsid w:val="004361C3"/>
    <w:rsid w:val="0045220D"/>
    <w:rsid w:val="00455C79"/>
    <w:rsid w:val="00471E37"/>
    <w:rsid w:val="00472684"/>
    <w:rsid w:val="00495D54"/>
    <w:rsid w:val="004A167A"/>
    <w:rsid w:val="004E4A25"/>
    <w:rsid w:val="00532221"/>
    <w:rsid w:val="005A21E7"/>
    <w:rsid w:val="005B5603"/>
    <w:rsid w:val="005C0387"/>
    <w:rsid w:val="005D5A7C"/>
    <w:rsid w:val="0060265A"/>
    <w:rsid w:val="006138FA"/>
    <w:rsid w:val="00617C3F"/>
    <w:rsid w:val="00660FB2"/>
    <w:rsid w:val="006A72DE"/>
    <w:rsid w:val="006B333E"/>
    <w:rsid w:val="006C7358"/>
    <w:rsid w:val="00731F68"/>
    <w:rsid w:val="007472F9"/>
    <w:rsid w:val="007558B6"/>
    <w:rsid w:val="00764844"/>
    <w:rsid w:val="00772819"/>
    <w:rsid w:val="007D2945"/>
    <w:rsid w:val="007E4BF9"/>
    <w:rsid w:val="00842EA8"/>
    <w:rsid w:val="0085787F"/>
    <w:rsid w:val="00881C74"/>
    <w:rsid w:val="008B305B"/>
    <w:rsid w:val="008C181D"/>
    <w:rsid w:val="00915ED3"/>
    <w:rsid w:val="009201D2"/>
    <w:rsid w:val="009246C5"/>
    <w:rsid w:val="009419EB"/>
    <w:rsid w:val="0094379E"/>
    <w:rsid w:val="0096290E"/>
    <w:rsid w:val="00962D7F"/>
    <w:rsid w:val="00982ED0"/>
    <w:rsid w:val="00986F89"/>
    <w:rsid w:val="009875AF"/>
    <w:rsid w:val="009A718E"/>
    <w:rsid w:val="009B0FDC"/>
    <w:rsid w:val="009B7090"/>
    <w:rsid w:val="009B7CBA"/>
    <w:rsid w:val="009F7CDD"/>
    <w:rsid w:val="00A12B80"/>
    <w:rsid w:val="00A307A2"/>
    <w:rsid w:val="00A41D97"/>
    <w:rsid w:val="00A67A57"/>
    <w:rsid w:val="00AC0982"/>
    <w:rsid w:val="00B57302"/>
    <w:rsid w:val="00B814E5"/>
    <w:rsid w:val="00B84F8C"/>
    <w:rsid w:val="00B9534E"/>
    <w:rsid w:val="00BA4CA8"/>
    <w:rsid w:val="00BC20E9"/>
    <w:rsid w:val="00BC34A7"/>
    <w:rsid w:val="00BD2517"/>
    <w:rsid w:val="00BE5A80"/>
    <w:rsid w:val="00BE787C"/>
    <w:rsid w:val="00C077D4"/>
    <w:rsid w:val="00C301B5"/>
    <w:rsid w:val="00C34481"/>
    <w:rsid w:val="00C43D53"/>
    <w:rsid w:val="00C46DA0"/>
    <w:rsid w:val="00C47F9B"/>
    <w:rsid w:val="00C616C4"/>
    <w:rsid w:val="00C651D3"/>
    <w:rsid w:val="00C67EBA"/>
    <w:rsid w:val="00C9673D"/>
    <w:rsid w:val="00CC00EE"/>
    <w:rsid w:val="00CC563D"/>
    <w:rsid w:val="00D25371"/>
    <w:rsid w:val="00D308C4"/>
    <w:rsid w:val="00D459AE"/>
    <w:rsid w:val="00DA34EC"/>
    <w:rsid w:val="00DA685E"/>
    <w:rsid w:val="00DB6700"/>
    <w:rsid w:val="00DC25AF"/>
    <w:rsid w:val="00DE5192"/>
    <w:rsid w:val="00E03EC9"/>
    <w:rsid w:val="00E05B57"/>
    <w:rsid w:val="00E30387"/>
    <w:rsid w:val="00E33451"/>
    <w:rsid w:val="00E37984"/>
    <w:rsid w:val="00E43F05"/>
    <w:rsid w:val="00E54064"/>
    <w:rsid w:val="00E90B58"/>
    <w:rsid w:val="00EA0439"/>
    <w:rsid w:val="00EB4CCC"/>
    <w:rsid w:val="00EC09F2"/>
    <w:rsid w:val="00ED2DA2"/>
    <w:rsid w:val="00EE6AB4"/>
    <w:rsid w:val="00F02EB7"/>
    <w:rsid w:val="00F22F49"/>
    <w:rsid w:val="00F50427"/>
    <w:rsid w:val="00F51A1B"/>
    <w:rsid w:val="00F55750"/>
    <w:rsid w:val="00F72CAD"/>
    <w:rsid w:val="00F8364E"/>
    <w:rsid w:val="00F944F4"/>
    <w:rsid w:val="00FB2BB7"/>
    <w:rsid w:val="00FF0FAD"/>
    <w:rsid w:val="00FF133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730EEC9"/>
  <w14:defaultImageDpi w14:val="32767"/>
  <w15:chartTrackingRefBased/>
  <w15:docId w15:val="{DE60A97A-C2CA-461A-93D3-9CFF66BA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bn-BD"/>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8B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7558B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7558B6"/>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558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58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58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8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8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8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8B6"/>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7558B6"/>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7558B6"/>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558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58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58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8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8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8B6"/>
    <w:rPr>
      <w:rFonts w:eastAsiaTheme="majorEastAsia" w:cstheme="majorBidi"/>
      <w:color w:val="272727" w:themeColor="text1" w:themeTint="D8"/>
    </w:rPr>
  </w:style>
  <w:style w:type="paragraph" w:styleId="Title">
    <w:name w:val="Title"/>
    <w:basedOn w:val="Normal"/>
    <w:next w:val="Normal"/>
    <w:link w:val="TitleChar"/>
    <w:uiPriority w:val="10"/>
    <w:qFormat/>
    <w:rsid w:val="007558B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558B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558B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558B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558B6"/>
    <w:pPr>
      <w:spacing w:before="160"/>
      <w:jc w:val="center"/>
    </w:pPr>
    <w:rPr>
      <w:i/>
      <w:iCs/>
      <w:color w:val="404040" w:themeColor="text1" w:themeTint="BF"/>
    </w:rPr>
  </w:style>
  <w:style w:type="character" w:customStyle="1" w:styleId="QuoteChar">
    <w:name w:val="Quote Char"/>
    <w:basedOn w:val="DefaultParagraphFont"/>
    <w:link w:val="Quote"/>
    <w:uiPriority w:val="29"/>
    <w:rsid w:val="007558B6"/>
    <w:rPr>
      <w:i/>
      <w:iCs/>
      <w:color w:val="404040" w:themeColor="text1" w:themeTint="BF"/>
    </w:rPr>
  </w:style>
  <w:style w:type="paragraph" w:styleId="ListParagraph">
    <w:name w:val="List Paragraph"/>
    <w:basedOn w:val="Normal"/>
    <w:uiPriority w:val="34"/>
    <w:qFormat/>
    <w:rsid w:val="007558B6"/>
    <w:pPr>
      <w:ind w:left="720"/>
      <w:contextualSpacing/>
    </w:pPr>
  </w:style>
  <w:style w:type="character" w:styleId="IntenseEmphasis">
    <w:name w:val="Intense Emphasis"/>
    <w:basedOn w:val="DefaultParagraphFont"/>
    <w:uiPriority w:val="21"/>
    <w:qFormat/>
    <w:rsid w:val="007558B6"/>
    <w:rPr>
      <w:i/>
      <w:iCs/>
      <w:color w:val="2F5496" w:themeColor="accent1" w:themeShade="BF"/>
    </w:rPr>
  </w:style>
  <w:style w:type="paragraph" w:styleId="IntenseQuote">
    <w:name w:val="Intense Quote"/>
    <w:basedOn w:val="Normal"/>
    <w:next w:val="Normal"/>
    <w:link w:val="IntenseQuoteChar"/>
    <w:uiPriority w:val="30"/>
    <w:qFormat/>
    <w:rsid w:val="007558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58B6"/>
    <w:rPr>
      <w:i/>
      <w:iCs/>
      <w:color w:val="2F5496" w:themeColor="accent1" w:themeShade="BF"/>
    </w:rPr>
  </w:style>
  <w:style w:type="character" w:styleId="IntenseReference">
    <w:name w:val="Intense Reference"/>
    <w:basedOn w:val="DefaultParagraphFont"/>
    <w:uiPriority w:val="32"/>
    <w:qFormat/>
    <w:rsid w:val="007558B6"/>
    <w:rPr>
      <w:b/>
      <w:bCs/>
      <w:smallCaps/>
      <w:color w:val="2F5496" w:themeColor="accent1" w:themeShade="BF"/>
      <w:spacing w:val="5"/>
    </w:rPr>
  </w:style>
  <w:style w:type="paragraph" w:styleId="Bibliography">
    <w:name w:val="Bibliography"/>
    <w:basedOn w:val="Normal"/>
    <w:next w:val="Normal"/>
    <w:uiPriority w:val="37"/>
    <w:unhideWhenUsed/>
    <w:rsid w:val="0094379E"/>
    <w:pPr>
      <w:tabs>
        <w:tab w:val="left" w:pos="384"/>
      </w:tabs>
      <w:spacing w:after="0" w:line="240" w:lineRule="auto"/>
      <w:ind w:left="384" w:hanging="384"/>
    </w:pPr>
  </w:style>
  <w:style w:type="table" w:customStyle="1" w:styleId="TableGrid">
    <w:name w:val="TableGrid"/>
    <w:rsid w:val="0032393A"/>
    <w:pPr>
      <w:spacing w:after="0" w:line="240" w:lineRule="auto"/>
    </w:pPr>
    <w:rPr>
      <w:rFonts w:eastAsiaTheme="minorEastAsia"/>
      <w:szCs w:val="24"/>
      <w:lang w:bidi="ar-SA"/>
    </w:rPr>
    <w:tblPr>
      <w:tblCellMar>
        <w:top w:w="0" w:type="dxa"/>
        <w:left w:w="0" w:type="dxa"/>
        <w:bottom w:w="0" w:type="dxa"/>
        <w:right w:w="0" w:type="dxa"/>
      </w:tblCellMar>
    </w:tblPr>
  </w:style>
  <w:style w:type="paragraph" w:styleId="NormalWeb">
    <w:name w:val="Normal (Web)"/>
    <w:basedOn w:val="Normal"/>
    <w:uiPriority w:val="99"/>
    <w:unhideWhenUsed/>
    <w:rsid w:val="0060265A"/>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Strong">
    <w:name w:val="Strong"/>
    <w:basedOn w:val="DefaultParagraphFont"/>
    <w:uiPriority w:val="22"/>
    <w:qFormat/>
    <w:rsid w:val="0060265A"/>
    <w:rPr>
      <w:b/>
      <w:bCs/>
    </w:rPr>
  </w:style>
  <w:style w:type="character" w:styleId="Hyperlink">
    <w:name w:val="Hyperlink"/>
    <w:basedOn w:val="DefaultParagraphFont"/>
    <w:uiPriority w:val="99"/>
    <w:unhideWhenUsed/>
    <w:rsid w:val="00093E5F"/>
    <w:rPr>
      <w:color w:val="0563C1" w:themeColor="hyperlink"/>
      <w:u w:val="single"/>
    </w:rPr>
  </w:style>
  <w:style w:type="character" w:styleId="UnresolvedMention">
    <w:name w:val="Unresolved Mention"/>
    <w:basedOn w:val="DefaultParagraphFont"/>
    <w:uiPriority w:val="99"/>
    <w:semiHidden/>
    <w:unhideWhenUsed/>
    <w:rsid w:val="00093E5F"/>
    <w:rPr>
      <w:color w:val="605E5C"/>
      <w:shd w:val="clear" w:color="auto" w:fill="E1DFDD"/>
    </w:rPr>
  </w:style>
  <w:style w:type="paragraph" w:styleId="Header">
    <w:name w:val="header"/>
    <w:basedOn w:val="Normal"/>
    <w:link w:val="HeaderChar"/>
    <w:uiPriority w:val="99"/>
    <w:unhideWhenUsed/>
    <w:rsid w:val="00B95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34E"/>
  </w:style>
  <w:style w:type="paragraph" w:styleId="Footer">
    <w:name w:val="footer"/>
    <w:basedOn w:val="Normal"/>
    <w:link w:val="FooterChar"/>
    <w:uiPriority w:val="99"/>
    <w:unhideWhenUsed/>
    <w:rsid w:val="00B95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11697</Words>
  <Characters>66678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Fayek Itteshaf Rownok</dc:creator>
  <cp:keywords/>
  <dc:description/>
  <cp:lastModifiedBy>Editor-1183</cp:lastModifiedBy>
  <cp:revision>3</cp:revision>
  <dcterms:created xsi:type="dcterms:W3CDTF">2026-04-27T04:49:00Z</dcterms:created>
  <dcterms:modified xsi:type="dcterms:W3CDTF">2026-04-28T07:53:00Z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d876be13-275f-4505-a49a-d136e3d5d74d</vt:lpwstr>
  </property>
  <property fmtid="{D5CDD505-2E9C-101B-9397-08002B2CF9AE}" pid="3" name="ZOTERO_PREF_1">
    <vt:lpwstr>&lt;data data-version="3" zotero-version="7.0.32"&gt;&lt;session id="yR4Dmpbq"/&gt;&lt;style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