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71BBA" w14:textId="77777777" w:rsidR="00754C9A" w:rsidRDefault="00754C9A" w:rsidP="00441B6F">
      <w:pPr>
        <w:pStyle w:val="Title"/>
        <w:spacing w:after="0"/>
        <w:jc w:val="both"/>
        <w:rPr>
          <w:rFonts w:ascii="Arial" w:hAnsi="Arial" w:cs="Arial"/>
        </w:rPr>
      </w:pPr>
    </w:p>
    <w:p w14:paraId="6D1F9CB6" w14:textId="4C506F6E" w:rsidR="00163BC4" w:rsidRPr="00163BC4" w:rsidRDefault="00A9546D" w:rsidP="00441B6F">
      <w:pPr>
        <w:pStyle w:val="Author"/>
        <w:spacing w:line="240" w:lineRule="auto"/>
        <w:rPr>
          <w:rFonts w:ascii="Arial" w:hAnsi="Arial" w:cs="Arial"/>
          <w:bCs/>
          <w:iCs/>
          <w:kern w:val="28"/>
          <w:sz w:val="36"/>
        </w:rPr>
      </w:pPr>
      <w:r w:rsidRPr="00A9546D">
        <w:rPr>
          <w:rFonts w:ascii="Arial" w:hAnsi="Arial" w:cs="Arial"/>
          <w:bCs/>
          <w:iCs/>
          <w:kern w:val="28"/>
          <w:sz w:val="36"/>
        </w:rPr>
        <w:t>Intellectual Capital and Economic Value Added: Does Corporate Social Responsibility Mediate the Relationship?</w:t>
      </w:r>
      <w:r w:rsidR="00401927">
        <w:rPr>
          <w:rFonts w:ascii="Arial" w:hAnsi="Arial" w:cs="Arial"/>
          <w:bCs/>
          <w:iCs/>
          <w:kern w:val="28"/>
          <w:sz w:val="36"/>
        </w:rPr>
        <w:t xml:space="preserve"> </w:t>
      </w:r>
    </w:p>
    <w:p w14:paraId="70CBF2EB" w14:textId="77777777" w:rsidR="00A258C3" w:rsidRPr="00790ADA" w:rsidRDefault="00A258C3" w:rsidP="00441B6F">
      <w:pPr>
        <w:pStyle w:val="Author"/>
        <w:spacing w:line="240" w:lineRule="auto"/>
        <w:jc w:val="both"/>
        <w:rPr>
          <w:rFonts w:ascii="Arial" w:hAnsi="Arial" w:cs="Arial"/>
          <w:sz w:val="36"/>
        </w:rPr>
      </w:pPr>
    </w:p>
    <w:p w14:paraId="5FB13078" w14:textId="77777777" w:rsidR="002C57D2" w:rsidRPr="00FB3A86" w:rsidRDefault="002C57D2" w:rsidP="00441B6F">
      <w:pPr>
        <w:pStyle w:val="Affiliation"/>
        <w:spacing w:after="0" w:line="240" w:lineRule="auto"/>
        <w:jc w:val="both"/>
        <w:rPr>
          <w:rFonts w:ascii="Arial" w:hAnsi="Arial" w:cs="Arial"/>
        </w:rPr>
      </w:pPr>
    </w:p>
    <w:p w14:paraId="2B9D45A9" w14:textId="0D0622E7" w:rsidR="00B01FCD" w:rsidRPr="00FB3A86" w:rsidRDefault="00E73FBB" w:rsidP="00441B6F">
      <w:pPr>
        <w:pStyle w:val="Copyright"/>
        <w:spacing w:after="0" w:line="240" w:lineRule="auto"/>
        <w:jc w:val="both"/>
        <w:rPr>
          <w:rFonts w:ascii="Arial" w:hAnsi="Arial" w:cs="Arial"/>
        </w:rPr>
        <w:sectPr w:rsidR="00B01FCD" w:rsidRPr="00FB3A86" w:rsidSect="0090487F">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D58745" wp14:editId="0665DE19">
                <wp:extent cx="5303520" cy="635"/>
                <wp:effectExtent l="13335" t="13335" r="17145" b="15240"/>
                <wp:docPr id="1100424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F2E3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B86249C" w14:textId="60DBEC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3741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C3C28E2" w14:textId="77777777" w:rsidTr="001E44FE">
        <w:tc>
          <w:tcPr>
            <w:tcW w:w="9576" w:type="dxa"/>
            <w:shd w:val="clear" w:color="auto" w:fill="F2F2F2"/>
          </w:tcPr>
          <w:p w14:paraId="6295A870" w14:textId="5AECF9B1" w:rsidR="009669E2" w:rsidRDefault="009669E2" w:rsidP="00441B6F">
            <w:pPr>
              <w:pStyle w:val="Body"/>
              <w:spacing w:after="0"/>
              <w:rPr>
                <w:rFonts w:ascii="Arial" w:eastAsia="Calibri" w:hAnsi="Arial" w:cs="Arial"/>
                <w:b/>
                <w:szCs w:val="22"/>
              </w:rPr>
            </w:pPr>
            <w:r>
              <w:rPr>
                <w:rFonts w:ascii="Arial" w:eastAsia="Calibri" w:hAnsi="Arial" w:cs="Arial"/>
                <w:b/>
                <w:szCs w:val="22"/>
              </w:rPr>
              <w:t xml:space="preserve">Background: </w:t>
            </w:r>
            <w:r w:rsidRPr="009669E2">
              <w:rPr>
                <w:rFonts w:ascii="Arial" w:eastAsia="Calibri" w:hAnsi="Arial" w:cs="Arial"/>
                <w:szCs w:val="22"/>
              </w:rPr>
              <w:t>Firm value increasingly depends on intangible assets like intellectual capital, encompassing human, structural, and financial resources, which drive innovation, productivity, and future earnings. Corporate social responsibility (CSR) complements this by enhancing transparency and stakeholder trust, though its impact on firm value can vary depending on effectiveness and market context.</w:t>
            </w:r>
          </w:p>
          <w:p w14:paraId="72DA7FDD" w14:textId="762ACA0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1F5AFA">
              <w:rPr>
                <w:rFonts w:ascii="Arial" w:eastAsia="Calibri" w:hAnsi="Arial" w:cs="Arial"/>
                <w:b/>
                <w:szCs w:val="22"/>
              </w:rPr>
              <w:t xml:space="preserve"> </w:t>
            </w:r>
            <w:r w:rsidR="001F5AFA" w:rsidRPr="001F5AFA">
              <w:rPr>
                <w:rFonts w:ascii="Arial" w:eastAsia="Calibri" w:hAnsi="Arial" w:cs="Arial"/>
                <w:szCs w:val="22"/>
              </w:rPr>
              <w:t>This study aims to examine the effect of intellectual capital on firm value, operationalized through human capital performance, structural capital performance, and employee capital performance, both directly and indirectly through corporate social responsibility (CSR) as a mediating variable.</w:t>
            </w:r>
            <w:r w:rsidR="00315186">
              <w:rPr>
                <w:rFonts w:ascii="Arial" w:eastAsia="Calibri" w:hAnsi="Arial" w:cs="Arial"/>
                <w:szCs w:val="22"/>
              </w:rPr>
              <w:t xml:space="preserve"> </w:t>
            </w:r>
          </w:p>
          <w:p w14:paraId="43683619" w14:textId="668079C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F5AFA" w:rsidRPr="001F5AFA">
              <w:rPr>
                <w:rFonts w:ascii="Arial" w:eastAsia="Calibri" w:hAnsi="Arial" w:cs="Arial"/>
                <w:szCs w:val="22"/>
              </w:rPr>
              <w:t>The study employs a quantitative approach with an explanatory method. The research sample consists of publicly listed companies on the Indonesia Stock Exchange during a specified observation period, selected using a purposive sampling technique.</w:t>
            </w:r>
          </w:p>
          <w:p w14:paraId="0FF03DD1" w14:textId="2B13EC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1A28" w:rsidRPr="00C21A28">
              <w:rPr>
                <w:rFonts w:ascii="Arial" w:eastAsia="Calibri" w:hAnsi="Arial" w:cs="Arial"/>
                <w:szCs w:val="22"/>
              </w:rPr>
              <w:t>The research sample consists of publicly listed companies on the Indonesia Stock Exchange during the 2017–2022 observation period.</w:t>
            </w:r>
          </w:p>
          <w:p w14:paraId="0E804183" w14:textId="0469D6CA" w:rsidR="00BA1B01" w:rsidRPr="00BA1B01" w:rsidRDefault="00BA1B01" w:rsidP="00C21A2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21A28" w:rsidRPr="00C21A28">
              <w:rPr>
                <w:rFonts w:ascii="Arial" w:eastAsia="Calibri" w:hAnsi="Arial" w:cs="Arial"/>
                <w:szCs w:val="22"/>
              </w:rPr>
              <w:t xml:space="preserve">The data were analyzed using panel data regression to examine the direct effects among variables, while the mediating effect was tested using a causal step approach and the Sobel test method. Intellectual capital was measured using the </w:t>
            </w:r>
            <w:proofErr w:type="gramStart"/>
            <w:r w:rsidR="00C21A28" w:rsidRPr="00C21A28">
              <w:rPr>
                <w:rFonts w:ascii="Arial" w:eastAsia="Calibri" w:hAnsi="Arial" w:cs="Arial"/>
                <w:szCs w:val="22"/>
              </w:rPr>
              <w:t>Value Added</w:t>
            </w:r>
            <w:proofErr w:type="gramEnd"/>
            <w:r w:rsidR="00C21A28" w:rsidRPr="00C21A28">
              <w:rPr>
                <w:rFonts w:ascii="Arial" w:eastAsia="Calibri" w:hAnsi="Arial" w:cs="Arial"/>
                <w:szCs w:val="22"/>
              </w:rPr>
              <w:t xml:space="preserve"> Intellectual Coefficient (VAIC™) approach, which includes Human Capital Performance (HCP), Structural Capital Performance (SCP), and Capital Employed Performance (CEP). Corporate social responsibility (CSR) was measured using the CSR disclosure index, while firm value was proxied by the company’s market value indicator, namely Economic Value Added (EVA).</w:t>
            </w:r>
          </w:p>
          <w:p w14:paraId="695DF61C" w14:textId="4CC06505" w:rsidR="00BA1B01" w:rsidRPr="00BA1B01" w:rsidRDefault="00BA1B01" w:rsidP="00C21A28">
            <w:pPr>
              <w:pStyle w:val="Body"/>
              <w:spacing w:after="0"/>
              <w:rPr>
                <w:rFonts w:ascii="Arial" w:eastAsia="Calibri" w:hAnsi="Arial" w:cs="Arial"/>
                <w:b/>
                <w:bCs/>
                <w:szCs w:val="22"/>
              </w:rPr>
            </w:pPr>
            <w:r w:rsidRPr="00BA1B01">
              <w:rPr>
                <w:rFonts w:ascii="Arial" w:eastAsia="Calibri" w:hAnsi="Arial" w:cs="Arial"/>
                <w:b/>
                <w:bCs/>
                <w:szCs w:val="22"/>
              </w:rPr>
              <w:t>Results:</w:t>
            </w:r>
            <w:r w:rsidR="00C21A28">
              <w:rPr>
                <w:rFonts w:ascii="Arial" w:eastAsia="Calibri" w:hAnsi="Arial" w:cs="Arial"/>
                <w:b/>
                <w:bCs/>
                <w:szCs w:val="22"/>
              </w:rPr>
              <w:t xml:space="preserve"> </w:t>
            </w:r>
            <w:r w:rsidR="00C21A28" w:rsidRPr="00C21A28">
              <w:rPr>
                <w:rFonts w:ascii="Arial" w:eastAsia="Calibri" w:hAnsi="Arial" w:cs="Arial"/>
                <w:szCs w:val="22"/>
              </w:rPr>
              <w:t>Empirically, the findings indicate that human capital performance, structural capital performance, and capital employed performance have a positive and significant effect on firm value. Furthermore, corporate social responsibility (CSR) has a positive and significant effect on firm value and partially mediates the relationship between each component of intellectual capital and firm value.</w:t>
            </w:r>
          </w:p>
          <w:p w14:paraId="1ED77F52" w14:textId="3C1B1FED" w:rsidR="00505F06" w:rsidRPr="00BA1B01" w:rsidRDefault="00BA1B01" w:rsidP="001C5AE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21A28" w:rsidRPr="00C21A28">
              <w:rPr>
                <w:rFonts w:ascii="Arial" w:eastAsia="Calibri" w:hAnsi="Arial" w:cs="Arial"/>
                <w:szCs w:val="22"/>
              </w:rPr>
              <w:t>These findings suggest that CSR functions as a strategic mechanism that enhances the ability of intellectual capital performance to generate firm value. This study provides empirical evidence that integrating intellectual capital management with effective CSR strategies can improve firm value in the context of emerging markets.</w:t>
            </w:r>
          </w:p>
        </w:tc>
      </w:tr>
    </w:tbl>
    <w:p w14:paraId="3AF93381" w14:textId="77777777" w:rsidR="00636EB2" w:rsidRDefault="00636EB2" w:rsidP="00441B6F">
      <w:pPr>
        <w:pStyle w:val="Body"/>
        <w:spacing w:after="0"/>
        <w:rPr>
          <w:rFonts w:ascii="Arial" w:hAnsi="Arial" w:cs="Arial"/>
          <w:i/>
        </w:rPr>
      </w:pPr>
    </w:p>
    <w:p w14:paraId="0A19E438" w14:textId="3DEFD4C9" w:rsidR="00D33E20" w:rsidRDefault="00D33E20" w:rsidP="00D33E20">
      <w:pPr>
        <w:pStyle w:val="Body"/>
        <w:rPr>
          <w:rFonts w:ascii="Arial" w:hAnsi="Arial" w:cs="Arial"/>
          <w:i/>
        </w:rPr>
      </w:pPr>
      <w:r>
        <w:rPr>
          <w:rFonts w:ascii="Arial" w:hAnsi="Arial" w:cs="Arial"/>
          <w:i/>
        </w:rPr>
        <w:t xml:space="preserve">Keywords: </w:t>
      </w:r>
      <w:r w:rsidRPr="00D33E20">
        <w:rPr>
          <w:rFonts w:ascii="Arial" w:hAnsi="Arial" w:cs="Arial"/>
          <w:i/>
        </w:rPr>
        <w:t>Intellectual Capital</w:t>
      </w:r>
      <w:r>
        <w:rPr>
          <w:rFonts w:ascii="Arial" w:hAnsi="Arial" w:cs="Arial"/>
          <w:i/>
        </w:rPr>
        <w:t xml:space="preserve">, </w:t>
      </w:r>
      <w:r w:rsidRPr="00D33E20">
        <w:rPr>
          <w:rFonts w:ascii="Arial" w:hAnsi="Arial" w:cs="Arial"/>
          <w:i/>
        </w:rPr>
        <w:t>CSR</w:t>
      </w:r>
      <w:r>
        <w:rPr>
          <w:rFonts w:ascii="Arial" w:hAnsi="Arial" w:cs="Arial"/>
          <w:i/>
        </w:rPr>
        <w:t xml:space="preserve">, </w:t>
      </w:r>
      <w:r w:rsidRPr="00D33E20">
        <w:rPr>
          <w:rFonts w:ascii="Arial" w:hAnsi="Arial" w:cs="Arial"/>
          <w:i/>
        </w:rPr>
        <w:t>Firm Value</w:t>
      </w:r>
      <w:r>
        <w:rPr>
          <w:rFonts w:ascii="Arial" w:hAnsi="Arial" w:cs="Arial"/>
          <w:i/>
        </w:rPr>
        <w:t xml:space="preserve">, </w:t>
      </w:r>
      <w:r w:rsidRPr="00D33E20">
        <w:rPr>
          <w:rFonts w:ascii="Arial" w:hAnsi="Arial" w:cs="Arial"/>
          <w:i/>
        </w:rPr>
        <w:t>Human Capital Performance</w:t>
      </w:r>
      <w:r>
        <w:rPr>
          <w:rFonts w:ascii="Arial" w:hAnsi="Arial" w:cs="Arial"/>
          <w:i/>
        </w:rPr>
        <w:t xml:space="preserve">, </w:t>
      </w:r>
      <w:r w:rsidRPr="00D33E20">
        <w:rPr>
          <w:rFonts w:ascii="Arial" w:hAnsi="Arial" w:cs="Arial"/>
          <w:i/>
        </w:rPr>
        <w:t>Structural Capital Performance</w:t>
      </w:r>
      <w:r>
        <w:rPr>
          <w:rFonts w:ascii="Arial" w:hAnsi="Arial" w:cs="Arial"/>
          <w:i/>
        </w:rPr>
        <w:t xml:space="preserve">, </w:t>
      </w:r>
      <w:r w:rsidRPr="00D33E20">
        <w:rPr>
          <w:rFonts w:ascii="Arial" w:hAnsi="Arial" w:cs="Arial"/>
          <w:i/>
        </w:rPr>
        <w:t>Capital Employed Efficiency</w:t>
      </w:r>
      <w:r>
        <w:rPr>
          <w:rFonts w:ascii="Arial" w:hAnsi="Arial" w:cs="Arial"/>
          <w:i/>
        </w:rPr>
        <w:t xml:space="preserve">, </w:t>
      </w:r>
      <w:r w:rsidRPr="00D33E20">
        <w:rPr>
          <w:rFonts w:ascii="Arial" w:hAnsi="Arial" w:cs="Arial"/>
          <w:i/>
        </w:rPr>
        <w:t>Emerging Markets</w:t>
      </w:r>
    </w:p>
    <w:p w14:paraId="6EAE7620" w14:textId="77777777" w:rsidR="00D73B95" w:rsidRDefault="00D73B95" w:rsidP="00D73B95">
      <w:pPr>
        <w:pStyle w:val="Body"/>
        <w:spacing w:after="0"/>
        <w:rPr>
          <w:rFonts w:ascii="Arial" w:hAnsi="Arial" w:cs="Arial"/>
          <w:i/>
        </w:rPr>
      </w:pPr>
    </w:p>
    <w:p w14:paraId="704B508C" w14:textId="2A8AB4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5E0E70" w14:textId="77777777" w:rsidR="00790ADA" w:rsidRPr="00FB3A86" w:rsidRDefault="00790ADA" w:rsidP="00441B6F">
      <w:pPr>
        <w:pStyle w:val="AbstHead"/>
        <w:spacing w:after="0"/>
        <w:jc w:val="both"/>
        <w:rPr>
          <w:rFonts w:ascii="Arial" w:hAnsi="Arial" w:cs="Arial"/>
        </w:rPr>
      </w:pPr>
    </w:p>
    <w:p w14:paraId="5FEF73AB" w14:textId="5ED2C542" w:rsidR="00BC5116" w:rsidRDefault="00EA7E87" w:rsidP="00441B6F">
      <w:pPr>
        <w:pStyle w:val="Body"/>
        <w:spacing w:after="0"/>
        <w:rPr>
          <w:rFonts w:ascii="Arial" w:hAnsi="Arial" w:cs="Arial"/>
        </w:rPr>
      </w:pPr>
      <w:r w:rsidRPr="00EA7E87">
        <w:rPr>
          <w:rFonts w:ascii="Arial" w:hAnsi="Arial" w:cs="Arial"/>
        </w:rPr>
        <w:t>In recent years, firm value has become a key focus for both corporate managers and investors, particularly within an increasingly competitive and knowledge-intensive business environment. Traditional determinants of firm value, which primarily rely on tangible assets, are no longer sufficient to explain market valuation. Instead, investors have shifted their attention toward intangible resources and long-term sustainability considerations when making investment decisions</w:t>
      </w:r>
      <w:r w:rsidR="001C5AED" w:rsidRPr="001C5AED">
        <w:rPr>
          <w:rFonts w:ascii="Arial" w:hAnsi="Arial" w:cs="Arial"/>
        </w:rPr>
        <w:t xml:space="preserve"> </w:t>
      </w:r>
      <w:r w:rsidR="00066BB2">
        <w:rPr>
          <w:rFonts w:ascii="Arial" w:hAnsi="Arial" w:cs="Arial"/>
        </w:rPr>
        <w:fldChar w:fldCharType="begin">
          <w:fldData xml:space="preserve">PEVuZE5vdGU+PENpdGU+PEF1dGhvcj5OaXJpbm88L0F1dGhvcj48WWVhcj4yMDIwPC9ZZWFyPjxS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</w:fldData>
        </w:fldChar>
      </w:r>
      <w:r w:rsidR="00066BB2">
        <w:rPr>
          <w:rFonts w:ascii="Arial" w:hAnsi="Arial" w:cs="Arial"/>
        </w:rPr>
        <w:instrText xml:space="preserve"> ADDIN EN.CITE </w:instrText>
      </w:r>
      <w:r w:rsidR="00066BB2">
        <w:rPr>
          <w:rFonts w:ascii="Arial" w:hAnsi="Arial" w:cs="Arial"/>
        </w:rPr>
        <w:fldChar w:fldCharType="begin">
          <w:fldData xml:space="preserve">PEVuZE5vdGU+PENpdGU+PEF1dGhvcj5OaXJpbm88L0F1dGhvcj48WWVhcj4yMDIwPC9ZZWFyPjxS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</w:fldData>
        </w:fldChar>
      </w:r>
      <w:r w:rsidR="00066BB2">
        <w:rPr>
          <w:rFonts w:ascii="Arial" w:hAnsi="Arial" w:cs="Arial"/>
        </w:rPr>
        <w:instrText xml:space="preserve"> ADDIN EN.CITE.DATA </w:instrText>
      </w:r>
      <w:r w:rsidR="00066BB2">
        <w:rPr>
          <w:rFonts w:ascii="Arial" w:hAnsi="Arial" w:cs="Arial"/>
        </w:rPr>
      </w:r>
      <w:r w:rsidR="00066BB2">
        <w:rPr>
          <w:rFonts w:ascii="Arial" w:hAnsi="Arial" w:cs="Arial"/>
        </w:rPr>
        <w:fldChar w:fldCharType="end"/>
      </w:r>
      <w:r w:rsidR="00066BB2">
        <w:rPr>
          <w:rFonts w:ascii="Arial" w:hAnsi="Arial" w:cs="Arial"/>
        </w:rPr>
      </w:r>
      <w:r w:rsidR="00066BB2">
        <w:rPr>
          <w:rFonts w:ascii="Arial" w:hAnsi="Arial" w:cs="Arial"/>
        </w:rPr>
        <w:fldChar w:fldCharType="separate"/>
      </w:r>
      <w:r w:rsidR="00066BB2">
        <w:rPr>
          <w:rFonts w:ascii="Arial" w:hAnsi="Arial" w:cs="Arial"/>
          <w:noProof/>
        </w:rPr>
        <w:t>(Aftab et al., 2023; Nirino et al., 2020)</w:t>
      </w:r>
      <w:r w:rsidR="00066BB2">
        <w:rPr>
          <w:rFonts w:ascii="Arial" w:hAnsi="Arial" w:cs="Arial"/>
        </w:rPr>
        <w:fldChar w:fldCharType="end"/>
      </w:r>
      <w:r w:rsidR="001C5AED" w:rsidRPr="001C5AED">
        <w:rPr>
          <w:rFonts w:ascii="Arial" w:hAnsi="Arial" w:cs="Arial"/>
        </w:rPr>
        <w:t>.</w:t>
      </w:r>
      <w:r w:rsidRPr="00EA7E87">
        <w:t xml:space="preserve"> </w:t>
      </w:r>
      <w:r w:rsidRPr="00EA7E87">
        <w:rPr>
          <w:rFonts w:ascii="Arial" w:hAnsi="Arial" w:cs="Arial"/>
        </w:rPr>
        <w:t xml:space="preserve">As a result, intellectual capital has emerged as a critical driver of firm value creation. It </w:t>
      </w:r>
      <w:r w:rsidRPr="00EA7E87">
        <w:rPr>
          <w:rFonts w:ascii="Arial" w:hAnsi="Arial" w:cs="Arial"/>
        </w:rPr>
        <w:lastRenderedPageBreak/>
        <w:t>reflects a company’s capability to generate value through knowledge-based resources, commonly represented by human capital performance, structural capital performance, and capital employed performance. These components illustrate how effectively firms utilize human resources, organizational systems, and financial capital to produce value-added activities</w:t>
      </w:r>
    </w:p>
    <w:p w14:paraId="7E451AB8" w14:textId="77777777" w:rsidR="00BC5116" w:rsidRDefault="00BC5116" w:rsidP="00441B6F">
      <w:pPr>
        <w:pStyle w:val="Body"/>
        <w:spacing w:after="0"/>
        <w:rPr>
          <w:rFonts w:ascii="Arial" w:hAnsi="Arial" w:cs="Arial"/>
        </w:rPr>
      </w:pPr>
    </w:p>
    <w:p w14:paraId="019AAB2C" w14:textId="3921B1B2" w:rsidR="00BC5116" w:rsidRDefault="000D61BA" w:rsidP="00441B6F">
      <w:pPr>
        <w:pStyle w:val="Body"/>
        <w:spacing w:after="0"/>
        <w:rPr>
          <w:rFonts w:ascii="Arial" w:hAnsi="Arial" w:cs="Arial"/>
        </w:rPr>
      </w:pPr>
      <w:r w:rsidRPr="000D61BA">
        <w:rPr>
          <w:rFonts w:ascii="Arial" w:hAnsi="Arial" w:cs="Arial"/>
        </w:rPr>
        <w:t>A growing body of empirical research suggests that firms with strong intellectual capital performance tend to achieve higher market valuations, driven by enhanced productivity, stronger innovation capacity, and improved expectations of future earnings.</w:t>
      </w:r>
      <w:r w:rsidR="007218F4" w:rsidRPr="007218F4">
        <w:rPr>
          <w:rFonts w:ascii="Arial" w:hAnsi="Arial" w:cs="Arial"/>
        </w:rPr>
        <w:t xml:space="preserve"> </w:t>
      </w:r>
      <w:r w:rsidR="007218F4">
        <w:rPr>
          <w:rFonts w:ascii="Arial" w:hAnsi="Arial" w:cs="Arial"/>
        </w:rPr>
        <w:fldChar w:fldCharType="begin">
          <w:fldData xml:space="preserve">PEVuZE5vdGU+PENpdGU+PEF1dGhvcj5OaXJpbm88L0F1dGhvcj48WWVhcj4yMDIwPC9ZZWFyPjxS
ZWNOdW0+ODY0PC9SZWNOdW0+PERpc3BsYXlUZXh0PihOaXJpbm8gZXQgYWwuLCAyMDIwOyBWbyBl
dCBhbC4sIDIwMjI7IFh1ICZhbXA7IExpdSwgMjAyMCk8L0Rpc3BsYXlUZXh0PjxyZWNvcmQ+PHJl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PENpdGU+PEF1dGhvcj5WbzwvQXV0aG9yPjxZZWFyPjIwMjI8L1llYXI+PFJlY051bT44MzU8L1Jl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</w:fldData>
        </w:fldChar>
      </w:r>
      <w:r w:rsidR="007218F4">
        <w:rPr>
          <w:rFonts w:ascii="Arial" w:hAnsi="Arial" w:cs="Arial"/>
        </w:rPr>
        <w:instrText xml:space="preserve"> ADDIN EN.CITE </w:instrText>
      </w:r>
      <w:r w:rsidR="007218F4">
        <w:rPr>
          <w:rFonts w:ascii="Arial" w:hAnsi="Arial" w:cs="Arial"/>
        </w:rPr>
        <w:fldChar w:fldCharType="begin">
          <w:fldData xml:space="preserve">PEVuZE5vdGU+PENpdGU+PEF1dGhvcj5OaXJpbm88L0F1dGhvcj48WWVhcj4yMDIwPC9ZZWFyPjxS
ZWNOdW0+ODY0PC9SZWNOdW0+PERpc3BsYXlUZXh0PihOaXJpbm8gZXQgYWwuLCAyMDIwOyBWbyBl
dCBhbC4sIDIwMjI7IFh1ICZhbXA7IExpdSwgMjAyMCk8L0Rpc3BsYXlUZXh0PjxyZWNvcmQ+PHJl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PENpdGU+PEF1dGhvcj5WbzwvQXV0aG9yPjxZZWFyPjIwMjI8L1llYXI+PFJlY051bT44MzU8L1Jl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</w:fldData>
        </w:fldChar>
      </w:r>
      <w:r w:rsidR="007218F4">
        <w:rPr>
          <w:rFonts w:ascii="Arial" w:hAnsi="Arial" w:cs="Arial"/>
        </w:rPr>
        <w:instrText xml:space="preserve"> ADDIN EN.CITE.DATA </w:instrText>
      </w:r>
      <w:r w:rsidR="007218F4">
        <w:rPr>
          <w:rFonts w:ascii="Arial" w:hAnsi="Arial" w:cs="Arial"/>
        </w:rPr>
      </w:r>
      <w:r w:rsidR="007218F4">
        <w:rPr>
          <w:rFonts w:ascii="Arial" w:hAnsi="Arial" w:cs="Arial"/>
        </w:rPr>
        <w:fldChar w:fldCharType="end"/>
      </w:r>
      <w:r w:rsidR="007218F4">
        <w:rPr>
          <w:rFonts w:ascii="Arial" w:hAnsi="Arial" w:cs="Arial"/>
        </w:rPr>
      </w:r>
      <w:r w:rsidR="007218F4">
        <w:rPr>
          <w:rFonts w:ascii="Arial" w:hAnsi="Arial" w:cs="Arial"/>
        </w:rPr>
        <w:fldChar w:fldCharType="separate"/>
      </w:r>
      <w:r w:rsidR="007218F4">
        <w:rPr>
          <w:rFonts w:ascii="Arial" w:hAnsi="Arial" w:cs="Arial"/>
          <w:noProof/>
        </w:rPr>
        <w:t>(Nirino et al., 2020; Vo et al., 2022; Xu &amp; Liu, 2020)</w:t>
      </w:r>
      <w:r w:rsidR="007218F4">
        <w:rPr>
          <w:rFonts w:ascii="Arial" w:hAnsi="Arial" w:cs="Arial"/>
        </w:rPr>
        <w:fldChar w:fldCharType="end"/>
      </w:r>
      <w:r w:rsidR="001C5AED" w:rsidRPr="001C5AED">
        <w:rPr>
          <w:rFonts w:ascii="Arial" w:hAnsi="Arial" w:cs="Arial"/>
        </w:rPr>
        <w:t>.</w:t>
      </w:r>
      <w:r w:rsidRPr="000D61BA">
        <w:t xml:space="preserve"> </w:t>
      </w:r>
      <w:r w:rsidRPr="000D61BA">
        <w:rPr>
          <w:rFonts w:ascii="Arial" w:hAnsi="Arial" w:cs="Arial"/>
        </w:rPr>
        <w:t>However, findings regarding the direct relationship between intellectual capital and firm value remain inconsistent, particularly in emerging markets where market efficiency and information transparency are still developing</w:t>
      </w:r>
      <w:r w:rsidR="001C5AED" w:rsidRPr="001C5AED">
        <w:rPr>
          <w:rFonts w:ascii="Arial" w:hAnsi="Arial" w:cs="Arial"/>
        </w:rPr>
        <w:t xml:space="preserve"> </w:t>
      </w:r>
      <w:r w:rsidR="007218F4">
        <w:rPr>
          <w:rFonts w:ascii="Arial" w:hAnsi="Arial" w:cs="Arial"/>
        </w:rPr>
        <w:fldChar w:fldCharType="begin">
          <w:fldData xml:space="preserve">PEVuZE5vdGU+PENpdGU+PEF1dGhvcj5VdG9tbzwvQXV0aG9yPjxZZWFyPjIwMjA8L1llYXI+PFJl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</w:fldData>
        </w:fldChar>
      </w:r>
      <w:r w:rsidR="00640F9C">
        <w:rPr>
          <w:rFonts w:ascii="Arial" w:hAnsi="Arial" w:cs="Arial"/>
        </w:rPr>
        <w:instrText xml:space="preserve"> ADDIN EN.CITE </w:instrText>
      </w:r>
      <w:r w:rsidR="00640F9C">
        <w:rPr>
          <w:rFonts w:ascii="Arial" w:hAnsi="Arial" w:cs="Arial"/>
        </w:rPr>
        <w:fldChar w:fldCharType="begin">
          <w:fldData xml:space="preserve">PEVuZE5vdGU+PENpdGU+PEF1dGhvcj5VdG9tbzwvQXV0aG9yPjxZZWFyPjIwMjA8L1llYXI+PFJl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</w:fldData>
        </w:fldChar>
      </w:r>
      <w:r w:rsidR="00640F9C">
        <w:rPr>
          <w:rFonts w:ascii="Arial" w:hAnsi="Arial" w:cs="Arial"/>
        </w:rPr>
        <w:instrText xml:space="preserve"> ADDIN EN.CITE.DATA </w:instrText>
      </w:r>
      <w:r w:rsidR="00640F9C">
        <w:rPr>
          <w:rFonts w:ascii="Arial" w:hAnsi="Arial" w:cs="Arial"/>
        </w:rPr>
      </w:r>
      <w:r w:rsidR="00640F9C">
        <w:rPr>
          <w:rFonts w:ascii="Arial" w:hAnsi="Arial" w:cs="Arial"/>
        </w:rPr>
        <w:fldChar w:fldCharType="end"/>
      </w:r>
      <w:r w:rsidR="007218F4">
        <w:rPr>
          <w:rFonts w:ascii="Arial" w:hAnsi="Arial" w:cs="Arial"/>
        </w:rPr>
      </w:r>
      <w:r w:rsidR="007218F4">
        <w:rPr>
          <w:rFonts w:ascii="Arial" w:hAnsi="Arial" w:cs="Arial"/>
        </w:rPr>
        <w:fldChar w:fldCharType="separate"/>
      </w:r>
      <w:r w:rsidR="00640F9C">
        <w:rPr>
          <w:rFonts w:ascii="Arial" w:hAnsi="Arial" w:cs="Arial"/>
          <w:noProof/>
        </w:rPr>
        <w:t>(Astuti &amp; Ahmar, 2025; Utomo et al., 2020; Wahyuni Sri et al., 2025)</w:t>
      </w:r>
      <w:r w:rsidR="007218F4">
        <w:rPr>
          <w:rFonts w:ascii="Arial" w:hAnsi="Arial" w:cs="Arial"/>
        </w:rPr>
        <w:fldChar w:fldCharType="end"/>
      </w:r>
      <w:r w:rsidR="007218F4" w:rsidRPr="007218F4">
        <w:rPr>
          <w:rFonts w:ascii="Arial" w:hAnsi="Arial" w:cs="Arial"/>
        </w:rPr>
        <w:t xml:space="preserve">. </w:t>
      </w:r>
      <w:r w:rsidRPr="000D61BA">
        <w:rPr>
          <w:rFonts w:ascii="Arial" w:hAnsi="Arial" w:cs="Arial"/>
        </w:rPr>
        <w:t>One explanation for these mixed results lies in the nature of intellectual capital itself, which is intangible, complex, and firm-specific. These characteristics make it difficult for external stakeholders, particularly investors, to fully recognize and evaluate its contribution to firm performance and value</w:t>
      </w:r>
      <w:r w:rsidR="007218F4">
        <w:rPr>
          <w:rFonts w:ascii="Arial" w:hAnsi="Arial" w:cs="Arial"/>
        </w:rPr>
        <w:t xml:space="preserve"> </w:t>
      </w:r>
      <w:r w:rsidR="007218F4">
        <w:rPr>
          <w:rFonts w:ascii="Arial" w:hAnsi="Arial" w:cs="Arial"/>
        </w:rPr>
        <w:fldChar w:fldCharType="begin">
          <w:fldData xml:space="preserve">PEVuZE5vdGU+PENpdGU+PEF1dGhvcj5Sb3NzaTwvQXV0aG9yPjxZZWFyPjIwMjE8L1llYXI+PFJl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</w:fldData>
        </w:fldChar>
      </w:r>
      <w:r w:rsidR="00CB63A0">
        <w:rPr>
          <w:rFonts w:ascii="Arial" w:hAnsi="Arial" w:cs="Arial"/>
        </w:rPr>
        <w:instrText xml:space="preserve"> ADDIN EN.CITE </w:instrText>
      </w:r>
      <w:r w:rsidR="00CB63A0">
        <w:rPr>
          <w:rFonts w:ascii="Arial" w:hAnsi="Arial" w:cs="Arial"/>
        </w:rPr>
        <w:fldChar w:fldCharType="begin">
          <w:fldData xml:space="preserve">PEVuZE5vdGU+PENpdGU+PEF1dGhvcj5Sb3NzaTwvQXV0aG9yPjxZZWFyPjIwMjE8L1llYXI+PFJl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</w:fldData>
        </w:fldChar>
      </w:r>
      <w:r w:rsidR="00CB63A0">
        <w:rPr>
          <w:rFonts w:ascii="Arial" w:hAnsi="Arial" w:cs="Arial"/>
        </w:rPr>
        <w:instrText xml:space="preserve"> ADDIN EN.CITE.DATA </w:instrText>
      </w:r>
      <w:r w:rsidR="00CB63A0">
        <w:rPr>
          <w:rFonts w:ascii="Arial" w:hAnsi="Arial" w:cs="Arial"/>
        </w:rPr>
      </w:r>
      <w:r w:rsidR="00CB63A0">
        <w:rPr>
          <w:rFonts w:ascii="Arial" w:hAnsi="Arial" w:cs="Arial"/>
        </w:rPr>
        <w:fldChar w:fldCharType="end"/>
      </w:r>
      <w:r w:rsidR="007218F4">
        <w:rPr>
          <w:rFonts w:ascii="Arial" w:hAnsi="Arial" w:cs="Arial"/>
        </w:rPr>
      </w:r>
      <w:r w:rsidR="007218F4">
        <w:rPr>
          <w:rFonts w:ascii="Arial" w:hAnsi="Arial" w:cs="Arial"/>
        </w:rPr>
        <w:fldChar w:fldCharType="separate"/>
      </w:r>
      <w:r w:rsidR="00CB63A0">
        <w:rPr>
          <w:rFonts w:ascii="Arial" w:hAnsi="Arial" w:cs="Arial"/>
          <w:noProof/>
        </w:rPr>
        <w:t>(Ibrahim, 2024; Rossi et al., 2021; Wahyuni Sri et al., 2025)</w:t>
      </w:r>
      <w:r w:rsidR="007218F4">
        <w:rPr>
          <w:rFonts w:ascii="Arial" w:hAnsi="Arial" w:cs="Arial"/>
        </w:rPr>
        <w:fldChar w:fldCharType="end"/>
      </w:r>
      <w:r w:rsidR="007218F4" w:rsidRPr="007218F4">
        <w:rPr>
          <w:rFonts w:ascii="Arial" w:hAnsi="Arial" w:cs="Arial"/>
        </w:rPr>
        <w:t>.</w:t>
      </w:r>
      <w:r w:rsidR="006323CC" w:rsidRPr="006323CC">
        <w:t xml:space="preserve"> </w:t>
      </w:r>
      <w:r w:rsidRPr="000D61BA">
        <w:t>Consequently, companies require effective mechanisms to communicate the quality of their internal resources to the market.</w:t>
      </w:r>
      <w:r w:rsidR="001C5AED" w:rsidRPr="001C5AED">
        <w:rPr>
          <w:rFonts w:ascii="Arial" w:hAnsi="Arial" w:cs="Arial"/>
        </w:rPr>
        <w:t xml:space="preserve"> </w:t>
      </w:r>
    </w:p>
    <w:p w14:paraId="42D571CA" w14:textId="77777777" w:rsidR="00BC5116" w:rsidRDefault="00BC5116" w:rsidP="00441B6F">
      <w:pPr>
        <w:pStyle w:val="Body"/>
        <w:spacing w:after="0"/>
        <w:rPr>
          <w:rFonts w:ascii="Arial" w:hAnsi="Arial" w:cs="Arial"/>
        </w:rPr>
      </w:pPr>
    </w:p>
    <w:p w14:paraId="6FE4AC41" w14:textId="7B250DF1" w:rsidR="00BC5116" w:rsidRDefault="000D61BA" w:rsidP="00441B6F">
      <w:pPr>
        <w:pStyle w:val="Body"/>
        <w:spacing w:after="0"/>
        <w:rPr>
          <w:rFonts w:ascii="Arial" w:hAnsi="Arial" w:cs="Arial"/>
        </w:rPr>
      </w:pPr>
      <w:r w:rsidRPr="000D61BA">
        <w:rPr>
          <w:rFonts w:ascii="Arial" w:hAnsi="Arial" w:cs="Arial"/>
        </w:rPr>
        <w:t>Within this context, corporate social responsibility (CSR) has gained importance as a strategic tool. CSR activities and disclosures can enhance transparency, strengthen corporate legitimacy, and build stakeholder trust, thereby reducing information asymmetry between firms and investors</w:t>
      </w:r>
      <w:r w:rsidR="00C2402C">
        <w:rPr>
          <w:rFonts w:ascii="Arial" w:hAnsi="Arial" w:cs="Arial"/>
        </w:rPr>
        <w:t xml:space="preserve"> </w:t>
      </w:r>
      <w:r w:rsidR="00C2402C">
        <w:rPr>
          <w:rFonts w:ascii="Arial" w:hAnsi="Arial" w:cs="Arial"/>
        </w:rPr>
        <w:fldChar w:fldCharType="begin">
          <w:fldData xml:space="preserve">PEVuZE5vdGU+PENpdGU+PEF1dGhvcj5MaW5zPC9BdXRob3I+PFllYXI+MjAxNzwvWWVhcj48UmVj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</w:fldData>
        </w:fldChar>
      </w:r>
      <w:r w:rsidR="007D3D41">
        <w:rPr>
          <w:rFonts w:ascii="Arial" w:hAnsi="Arial" w:cs="Arial"/>
        </w:rPr>
        <w:instrText xml:space="preserve"> ADDIN EN.CITE </w:instrText>
      </w:r>
      <w:r w:rsidR="007D3D41">
        <w:rPr>
          <w:rFonts w:ascii="Arial" w:hAnsi="Arial" w:cs="Arial"/>
        </w:rPr>
        <w:fldChar w:fldCharType="begin">
          <w:fldData xml:space="preserve">PEVuZE5vdGU+PENpdGU+PEF1dGhvcj5MaW5zPC9BdXRob3I+PFllYXI+MjAxNzwvWWVhcj48UmVj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</w:fldData>
        </w:fldChar>
      </w:r>
      <w:r w:rsidR="007D3D41">
        <w:rPr>
          <w:rFonts w:ascii="Arial" w:hAnsi="Arial" w:cs="Arial"/>
        </w:rPr>
        <w:instrText xml:space="preserve"> ADDIN EN.CITE.DATA </w:instrText>
      </w:r>
      <w:r w:rsidR="007D3D41">
        <w:rPr>
          <w:rFonts w:ascii="Arial" w:hAnsi="Arial" w:cs="Arial"/>
        </w:rPr>
      </w:r>
      <w:r w:rsidR="007D3D41">
        <w:rPr>
          <w:rFonts w:ascii="Arial" w:hAnsi="Arial" w:cs="Arial"/>
        </w:rPr>
        <w:fldChar w:fldCharType="end"/>
      </w:r>
      <w:r w:rsidR="00C2402C">
        <w:rPr>
          <w:rFonts w:ascii="Arial" w:hAnsi="Arial" w:cs="Arial"/>
        </w:rPr>
      </w:r>
      <w:r w:rsidR="00C2402C">
        <w:rPr>
          <w:rFonts w:ascii="Arial" w:hAnsi="Arial" w:cs="Arial"/>
        </w:rPr>
        <w:fldChar w:fldCharType="separate"/>
      </w:r>
      <w:r w:rsidR="007D3D41">
        <w:rPr>
          <w:rFonts w:ascii="Arial" w:hAnsi="Arial" w:cs="Arial"/>
          <w:noProof/>
        </w:rPr>
        <w:t>(Fatemi et al., 2018; Lins et al., 2017; Pham &amp; Tran, 2020)</w:t>
      </w:r>
      <w:r w:rsidR="00C2402C">
        <w:rPr>
          <w:rFonts w:ascii="Arial" w:hAnsi="Arial" w:cs="Arial"/>
        </w:rPr>
        <w:fldChar w:fldCharType="end"/>
      </w:r>
      <w:r w:rsidR="00C2402C" w:rsidRPr="00C2402C">
        <w:rPr>
          <w:rFonts w:ascii="Arial" w:hAnsi="Arial" w:cs="Arial"/>
        </w:rPr>
        <w:t>.</w:t>
      </w:r>
      <w:r w:rsidR="001C5AED" w:rsidRPr="001C5AED">
        <w:rPr>
          <w:rFonts w:ascii="Arial" w:hAnsi="Arial" w:cs="Arial"/>
        </w:rPr>
        <w:t xml:space="preserve"> </w:t>
      </w:r>
      <w:r w:rsidRPr="000D61BA">
        <w:rPr>
          <w:rFonts w:ascii="Arial" w:hAnsi="Arial" w:cs="Arial"/>
        </w:rPr>
        <w:t>Moreover, CSR is increasingly viewed not only as an ethical obligation but also as a signaling mechanism through which companies convey their long-term orientation, governance quality, and ability to manage risks</w:t>
      </w:r>
      <w:r w:rsidR="007D3D41">
        <w:rPr>
          <w:rFonts w:ascii="Arial" w:hAnsi="Arial" w:cs="Arial"/>
        </w:rPr>
        <w:t xml:space="preserve"> </w:t>
      </w:r>
      <w:r w:rsidR="007D3D41">
        <w:rPr>
          <w:rFonts w:ascii="Arial" w:hAnsi="Arial" w:cs="Arial"/>
        </w:rPr>
        <w:fldChar w:fldCharType="begin">
          <w:fldData xml:space="preserve">PEVuZE5vdGU+PENpdGU+PEF1dGhvcj5GZW5nPC9BdXRob3I+PFllYXI+MjAyMTwvWWVhcj48UmVj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</w:fldData>
        </w:fldChar>
      </w:r>
      <w:r w:rsidR="00D62224">
        <w:rPr>
          <w:rFonts w:ascii="Arial" w:hAnsi="Arial" w:cs="Arial"/>
        </w:rPr>
        <w:instrText xml:space="preserve"> ADDIN EN.CITE </w:instrText>
      </w:r>
      <w:r w:rsidR="00D62224">
        <w:rPr>
          <w:rFonts w:ascii="Arial" w:hAnsi="Arial" w:cs="Arial"/>
        </w:rPr>
        <w:fldChar w:fldCharType="begin">
          <w:fldData xml:space="preserve">PEVuZE5vdGU+PENpdGU+PEF1dGhvcj5GZW5nPC9BdXRob3I+PFllYXI+MjAyMTwvWWVhcj48UmVj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</w:fldData>
        </w:fldChar>
      </w:r>
      <w:r w:rsidR="00D62224">
        <w:rPr>
          <w:rFonts w:ascii="Arial" w:hAnsi="Arial" w:cs="Arial"/>
        </w:rPr>
        <w:instrText xml:space="preserve"> ADDIN EN.CITE.DATA </w:instrText>
      </w:r>
      <w:r w:rsidR="00D62224">
        <w:rPr>
          <w:rFonts w:ascii="Arial" w:hAnsi="Arial" w:cs="Arial"/>
        </w:rPr>
      </w:r>
      <w:r w:rsidR="00D62224">
        <w:rPr>
          <w:rFonts w:ascii="Arial" w:hAnsi="Arial" w:cs="Arial"/>
        </w:rPr>
        <w:fldChar w:fldCharType="end"/>
      </w:r>
      <w:r w:rsidR="007D3D41">
        <w:rPr>
          <w:rFonts w:ascii="Arial" w:hAnsi="Arial" w:cs="Arial"/>
        </w:rPr>
      </w:r>
      <w:r w:rsidR="007D3D41">
        <w:rPr>
          <w:rFonts w:ascii="Arial" w:hAnsi="Arial" w:cs="Arial"/>
        </w:rPr>
        <w:fldChar w:fldCharType="separate"/>
      </w:r>
      <w:r w:rsidR="00D62224">
        <w:rPr>
          <w:rFonts w:ascii="Arial" w:hAnsi="Arial" w:cs="Arial"/>
          <w:noProof/>
        </w:rPr>
        <w:t>(Astuti &amp; Ahmar, 2025; Cahyono &amp; Ardianto, 2024; Feng et al., 2021; Lee &amp; Yang, 2021)</w:t>
      </w:r>
      <w:r w:rsidR="007D3D41">
        <w:rPr>
          <w:rFonts w:ascii="Arial" w:hAnsi="Arial" w:cs="Arial"/>
        </w:rPr>
        <w:fldChar w:fldCharType="end"/>
      </w:r>
      <w:r w:rsidR="007D3D41" w:rsidRPr="007D3D41">
        <w:rPr>
          <w:rFonts w:ascii="Arial" w:hAnsi="Arial" w:cs="Arial"/>
        </w:rPr>
        <w:t>.</w:t>
      </w:r>
      <w:r w:rsidR="007D3D41" w:rsidRPr="007D3D41">
        <w:t xml:space="preserve"> </w:t>
      </w:r>
      <w:r w:rsidRPr="000D61BA">
        <w:t>Despite this, the relationship between CSR and firm value remains subject to debate. While many studies report a positive association, others highlight the possibility of agency problems and inefficiencies arising from excessive or symbolic CSR investments</w:t>
      </w:r>
      <w:r w:rsidR="007D3D41">
        <w:rPr>
          <w:rFonts w:ascii="Arial" w:hAnsi="Arial" w:cs="Arial"/>
        </w:rPr>
        <w:t xml:space="preserve"> </w:t>
      </w:r>
      <w:r w:rsidR="007D3D41">
        <w:rPr>
          <w:rFonts w:ascii="Arial" w:hAnsi="Arial" w:cs="Arial"/>
        </w:rPr>
        <w:fldChar w:fldCharType="begin"/>
      </w:r>
      <w:r w:rsidR="00B56C6B">
        <w:rPr>
          <w:rFonts w:ascii="Arial" w:hAnsi="Arial" w:cs="Arial"/>
        </w:rPr>
        <w:instrText xml:space="preserve"> ADDIN EN.CITE &lt;EndNote&gt;&lt;Cite&gt;&lt;Author&gt;Krüger&lt;/Author&gt;&lt;Year&gt;2015&lt;/Year&gt;&lt;RecNum&gt;877&lt;/RecNum&gt;&lt;DisplayText&gt;(García-Sánchez et al., 2020; Krüger, 2015)&lt;/DisplayText&gt;&lt;record&gt;&lt;rec-number&gt;877&lt;/rec-number&gt;&lt;foreign-keys&gt;&lt;key app="EN" db-id="vad00f5scteex2eftaoxddt09d5ex9r9awed" timestamp="1684941387"&gt;877&lt;/key&gt;&lt;/foreign-keys&gt;&lt;ref-type name="Journal Article"&gt;17&lt;/ref-type&gt;&lt;contributors&gt;&lt;authors&gt;&lt;author&gt;Krüger, Philipp&lt;/author&gt;&lt;/authors&gt;&lt;/contributors&gt;&lt;titles&gt;&lt;title&gt;Corporate Goodness And Shareholder Wealth&lt;/title&gt;&lt;secondary-title&gt;Journal of Financial Economics&lt;/secondary-title&gt;&lt;/titles&gt;&lt;periodical&gt;&lt;full-title&gt;Journal of Financial Economics&lt;/full-title&gt;&lt;/periodical&gt;&lt;pages&gt;304-329&lt;/pages&gt;&lt;volume&gt;115&lt;/volume&gt;&lt;number&gt;2&lt;/number&gt;&lt;section&gt;304&lt;/section&gt;&lt;dates&gt;&lt;year&gt;2015&lt;/year&gt;&lt;/dates&gt;&lt;isbn&gt;0304405X&lt;/isbn&gt;&lt;urls&gt;&lt;/urls&gt;&lt;electronic-resource-num&gt;10.1016/j.jfineco.2014.09.008&lt;/electronic-resource-num&gt;&lt;/record&gt;&lt;/Cite&gt;&lt;Cite&gt;&lt;Author&gt;García-Sánchez&lt;/Author&gt;&lt;Year&gt;2020&lt;/Year&gt;&lt;RecNum&gt;7164&lt;/RecNum&gt;&lt;record&gt;&lt;rec-number&gt;7164&lt;/rec-number&gt;&lt;foreign-keys&gt;&lt;key app="EN" db-id="vad00f5scteex2eftaoxddt09d5ex9r9awed" timestamp="1744693473"&gt;7164&lt;/key&gt;&lt;/foreign-keys&gt;&lt;ref-type name="Journal Article"&gt;17&lt;/ref-type&gt;&lt;contributors&gt;&lt;authors&gt;&lt;author&gt;García-Sánchez, Isabel-María&lt;/author&gt;&lt;author&gt;Hussain, Nazim&lt;/author&gt;&lt;author&gt;Khan, Sana-Akbar&lt;/author&gt;&lt;author&gt;Martínez-Ferrero, Jennifer&lt;/author&gt;&lt;/authors&gt;&lt;/contributors&gt;&lt;titles&gt;&lt;title&gt;Do Markets Punish or Reward Corporate Social Responsibility Decoupling?&lt;/title&gt;&lt;secondary-title&gt;Business &amp;amp; Society&lt;/secondary-title&gt;&lt;/titles&gt;&lt;periodical&gt;&lt;full-title&gt;Business &amp;amp; Society&lt;/full-title&gt;&lt;/periodical&gt;&lt;pages&gt;1431-1467&lt;/pages&gt;&lt;volume&gt;60&lt;/volume&gt;&lt;number&gt;6&lt;/number&gt;&lt;section&gt;1431&lt;/section&gt;&lt;dates&gt;&lt;year&gt;2020&lt;/year&gt;&lt;/dates&gt;&lt;isbn&gt;0007-6503&amp;#xD;1552-4205&lt;/isbn&gt;&lt;urls&gt;&lt;/urls&gt;&lt;electronic-resource-num&gt;10.1177/0007650319898839&lt;/electronic-resource-num&gt;&lt;/record&gt;&lt;/Cite&gt;&lt;/EndNote&gt;</w:instrText>
      </w:r>
      <w:r w:rsidR="007D3D41">
        <w:rPr>
          <w:rFonts w:ascii="Arial" w:hAnsi="Arial" w:cs="Arial"/>
        </w:rPr>
        <w:fldChar w:fldCharType="separate"/>
      </w:r>
      <w:r w:rsidR="00B56C6B">
        <w:rPr>
          <w:rFonts w:ascii="Arial" w:hAnsi="Arial" w:cs="Arial"/>
          <w:noProof/>
        </w:rPr>
        <w:t>(García-Sánchez et al., 2020; Krüger, 2015)</w:t>
      </w:r>
      <w:r w:rsidR="007D3D41">
        <w:rPr>
          <w:rFonts w:ascii="Arial" w:hAnsi="Arial" w:cs="Arial"/>
        </w:rPr>
        <w:fldChar w:fldCharType="end"/>
      </w:r>
      <w:r w:rsidR="007D3D41" w:rsidRPr="007D3D41">
        <w:rPr>
          <w:rFonts w:ascii="Arial" w:hAnsi="Arial" w:cs="Arial"/>
        </w:rPr>
        <w:t>.</w:t>
      </w:r>
      <w:r w:rsidR="001C5AED" w:rsidRPr="001C5AED">
        <w:rPr>
          <w:rFonts w:ascii="Arial" w:hAnsi="Arial" w:cs="Arial"/>
        </w:rPr>
        <w:t xml:space="preserve"> </w:t>
      </w:r>
      <w:r w:rsidR="009E3544" w:rsidRPr="009E3544">
        <w:rPr>
          <w:rFonts w:ascii="Arial" w:hAnsi="Arial" w:cs="Arial"/>
        </w:rPr>
        <w:t>These contrasting findings indicate that the role of CSR in value creation may be more complex than previously assumed.</w:t>
      </w:r>
      <w:r w:rsidR="001C5AED" w:rsidRPr="001C5AED">
        <w:rPr>
          <w:rFonts w:ascii="Arial" w:hAnsi="Arial" w:cs="Arial"/>
        </w:rPr>
        <w:t xml:space="preserve"> </w:t>
      </w:r>
    </w:p>
    <w:p w14:paraId="70AA0A9B" w14:textId="77777777" w:rsidR="00BC5116" w:rsidRDefault="00BC5116" w:rsidP="00441B6F">
      <w:pPr>
        <w:pStyle w:val="Body"/>
        <w:spacing w:after="0"/>
        <w:rPr>
          <w:rFonts w:ascii="Arial" w:hAnsi="Arial" w:cs="Arial"/>
        </w:rPr>
      </w:pPr>
    </w:p>
    <w:p w14:paraId="775C9C33" w14:textId="44A2FFB4" w:rsidR="00B95236" w:rsidRDefault="00055728" w:rsidP="00055728">
      <w:pPr>
        <w:pStyle w:val="Body"/>
        <w:spacing w:after="0"/>
        <w:rPr>
          <w:rFonts w:ascii="Arial" w:hAnsi="Arial" w:cs="Arial"/>
        </w:rPr>
      </w:pPr>
      <w:r w:rsidRPr="00055728">
        <w:rPr>
          <w:rFonts w:ascii="Arial" w:hAnsi="Arial" w:cs="Arial"/>
        </w:rPr>
        <w:t>Although prior research has extensively examined intellectual capital and CSR separately, limited studies have explored the mediating role of CSR in the relationship between intellectual capital performance and firm value, particularly by explicitly considering the individual components of intellectual capital. This research gap is especially evident in the context of emerging markets, where sustainability practices and capital market responses to non-financial information are still evolving</w:t>
      </w:r>
      <w:r w:rsidR="00E754E1">
        <w:rPr>
          <w:rFonts w:ascii="Arial" w:hAnsi="Arial" w:cs="Arial"/>
        </w:rPr>
        <w:t xml:space="preserve"> </w:t>
      </w:r>
      <w:r w:rsidR="00E754E1">
        <w:rPr>
          <w:rFonts w:ascii="Arial" w:hAnsi="Arial" w:cs="Arial"/>
        </w:rPr>
        <w:fldChar w:fldCharType="begin">
          <w:fldData xml:space="preserve">PEVuZE5vdGU+PENpdGU+PEF1dGhvcj5Gb3VyYXRpPC9BdXRob3I+PFllYXI+MjAyMTwvWWVhcj48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</w:fldData>
        </w:fldChar>
      </w:r>
      <w:r w:rsidR="00E754E1">
        <w:rPr>
          <w:rFonts w:ascii="Arial" w:hAnsi="Arial" w:cs="Arial"/>
        </w:rPr>
        <w:instrText xml:space="preserve"> ADDIN EN.CITE </w:instrText>
      </w:r>
      <w:r w:rsidR="00E754E1">
        <w:rPr>
          <w:rFonts w:ascii="Arial" w:hAnsi="Arial" w:cs="Arial"/>
        </w:rPr>
        <w:fldChar w:fldCharType="begin">
          <w:fldData xml:space="preserve">PEVuZE5vdGU+PENpdGU+PEF1dGhvcj5Gb3VyYXRpPC9BdXRob3I+PFllYXI+MjAyMTwvWWVhcj48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</w:fldData>
        </w:fldChar>
      </w:r>
      <w:r w:rsidR="00E754E1">
        <w:rPr>
          <w:rFonts w:ascii="Arial" w:hAnsi="Arial" w:cs="Arial"/>
        </w:rPr>
        <w:instrText xml:space="preserve"> ADDIN EN.CITE.DATA </w:instrText>
      </w:r>
      <w:r w:rsidR="00E754E1">
        <w:rPr>
          <w:rFonts w:ascii="Arial" w:hAnsi="Arial" w:cs="Arial"/>
        </w:rPr>
      </w:r>
      <w:r w:rsidR="00E754E1">
        <w:rPr>
          <w:rFonts w:ascii="Arial" w:hAnsi="Arial" w:cs="Arial"/>
        </w:rPr>
        <w:fldChar w:fldCharType="end"/>
      </w:r>
      <w:r w:rsidR="00E754E1">
        <w:rPr>
          <w:rFonts w:ascii="Arial" w:hAnsi="Arial" w:cs="Arial"/>
        </w:rPr>
      </w:r>
      <w:r w:rsidR="00E754E1">
        <w:rPr>
          <w:rFonts w:ascii="Arial" w:hAnsi="Arial" w:cs="Arial"/>
        </w:rPr>
        <w:fldChar w:fldCharType="separate"/>
      </w:r>
      <w:r w:rsidR="00E754E1">
        <w:rPr>
          <w:rFonts w:ascii="Arial" w:hAnsi="Arial" w:cs="Arial"/>
          <w:noProof/>
        </w:rPr>
        <w:t>(Fourati &amp; Dammak, 2021; González-Rodríguez et al., 2021)</w:t>
      </w:r>
      <w:r w:rsidR="00E754E1">
        <w:rPr>
          <w:rFonts w:ascii="Arial" w:hAnsi="Arial" w:cs="Arial"/>
        </w:rPr>
        <w:fldChar w:fldCharType="end"/>
      </w:r>
      <w:r w:rsidR="00E754E1" w:rsidRPr="00E754E1">
        <w:rPr>
          <w:rFonts w:ascii="Arial" w:hAnsi="Arial" w:cs="Arial"/>
        </w:rPr>
        <w:t>.</w:t>
      </w:r>
      <w:r>
        <w:rPr>
          <w:rFonts w:ascii="Arial" w:hAnsi="Arial" w:cs="Arial"/>
        </w:rPr>
        <w:t xml:space="preserve"> </w:t>
      </w:r>
      <w:r w:rsidRPr="00055728">
        <w:rPr>
          <w:rFonts w:ascii="Arial" w:hAnsi="Arial" w:cs="Arial"/>
        </w:rPr>
        <w:t>Therefore, this study aims to address this gap by analyzing the direct impact of human capital performance, structural capital performance, and capital employed performance on firm value, as well as their indirect effects through CSR as a mediating variable. In doing so, this study provides empirical insights into how intellectual capital performance is translated into firm value through CSR, offering meaningful implications for managers, investors, and policymakers in emerging market contexts.</w:t>
      </w:r>
    </w:p>
    <w:p w14:paraId="36E1559A" w14:textId="77777777" w:rsidR="00505F06" w:rsidRDefault="00505F06" w:rsidP="00055728">
      <w:pPr>
        <w:pStyle w:val="Body"/>
        <w:spacing w:after="0"/>
        <w:rPr>
          <w:rFonts w:ascii="Arial" w:hAnsi="Arial" w:cs="Arial"/>
        </w:rPr>
      </w:pPr>
    </w:p>
    <w:p w14:paraId="0170D00C" w14:textId="36832242" w:rsidR="008C095A" w:rsidRDefault="00902823" w:rsidP="00441B6F">
      <w:pPr>
        <w:pStyle w:val="AbstHead"/>
        <w:spacing w:after="0"/>
        <w:jc w:val="both"/>
        <w:rPr>
          <w:rFonts w:ascii="Arial" w:hAnsi="Arial" w:cs="Arial"/>
        </w:rPr>
      </w:pPr>
      <w:r>
        <w:rPr>
          <w:rFonts w:ascii="Arial" w:hAnsi="Arial" w:cs="Arial"/>
        </w:rPr>
        <w:t xml:space="preserve">2. </w:t>
      </w:r>
      <w:r w:rsidR="008C095A" w:rsidRPr="008C095A">
        <w:rPr>
          <w:rFonts w:ascii="Arial" w:hAnsi="Arial" w:cs="Arial"/>
        </w:rPr>
        <w:t>METHODOLOGY</w:t>
      </w:r>
    </w:p>
    <w:p w14:paraId="52E7352C" w14:textId="77777777" w:rsidR="002F2486" w:rsidRDefault="002F2486" w:rsidP="00441B6F">
      <w:pPr>
        <w:pStyle w:val="AbstHead"/>
        <w:spacing w:after="0"/>
        <w:jc w:val="both"/>
        <w:rPr>
          <w:rFonts w:ascii="Arial" w:hAnsi="Arial" w:cs="Arial"/>
        </w:rPr>
      </w:pPr>
    </w:p>
    <w:p w14:paraId="5FFC8DEF" w14:textId="6B936177" w:rsidR="002F2486" w:rsidRDefault="002F2486" w:rsidP="002F2486">
      <w:pPr>
        <w:rPr>
          <w:rFonts w:ascii="Arial" w:hAnsi="Arial" w:cs="Arial"/>
          <w:b/>
          <w:bCs/>
          <w:sz w:val="22"/>
          <w:szCs w:val="22"/>
        </w:rPr>
      </w:pPr>
      <w:r w:rsidRPr="00C91646">
        <w:rPr>
          <w:rFonts w:ascii="Arial" w:hAnsi="Arial" w:cs="Arial"/>
          <w:b/>
          <w:bCs/>
          <w:sz w:val="22"/>
          <w:szCs w:val="22"/>
        </w:rPr>
        <w:t xml:space="preserve">2.1 </w:t>
      </w:r>
      <w:r w:rsidRPr="002F2486">
        <w:rPr>
          <w:rFonts w:ascii="Arial" w:hAnsi="Arial" w:cs="Arial"/>
          <w:b/>
          <w:bCs/>
          <w:sz w:val="22"/>
          <w:szCs w:val="22"/>
        </w:rPr>
        <w:t>Research Design</w:t>
      </w:r>
    </w:p>
    <w:p w14:paraId="21772F09" w14:textId="77777777" w:rsidR="002F2486" w:rsidRDefault="002F2486" w:rsidP="002F2486">
      <w:pPr>
        <w:rPr>
          <w:rFonts w:ascii="Arial" w:hAnsi="Arial" w:cs="Arial"/>
          <w:b/>
          <w:bCs/>
          <w:sz w:val="22"/>
          <w:szCs w:val="22"/>
        </w:rPr>
      </w:pPr>
    </w:p>
    <w:p w14:paraId="1D87B2A8" w14:textId="3D39BD21" w:rsidR="002F2486" w:rsidRDefault="00FE063A" w:rsidP="002F2486">
      <w:pPr>
        <w:jc w:val="both"/>
        <w:rPr>
          <w:rFonts w:ascii="Arial" w:hAnsi="Arial" w:cs="Arial"/>
        </w:rPr>
      </w:pPr>
      <w:r w:rsidRPr="00FE063A">
        <w:rPr>
          <w:rFonts w:ascii="Arial" w:hAnsi="Arial" w:cs="Arial"/>
        </w:rPr>
        <w:t>This study uses a quantitative approach with an explanatory research design aimed at analyzing the causal relationship between intellectual capital, corporate social responsibility (CSR) activities, and firm value. The analysis was conducted using secondary data obtained from company annual reports and ESG databases.</w:t>
      </w:r>
    </w:p>
    <w:p w14:paraId="27D28803" w14:textId="77777777" w:rsidR="00FE063A" w:rsidRDefault="00FE063A" w:rsidP="002F2486">
      <w:pPr>
        <w:jc w:val="both"/>
        <w:rPr>
          <w:rFonts w:ascii="Arial" w:hAnsi="Arial" w:cs="Arial"/>
        </w:rPr>
      </w:pPr>
    </w:p>
    <w:p w14:paraId="72FDD89D" w14:textId="0BA37252" w:rsidR="002F2486" w:rsidRPr="002F2486" w:rsidRDefault="002F2486" w:rsidP="002F2486">
      <w:pPr>
        <w:jc w:val="both"/>
        <w:rPr>
          <w:rFonts w:ascii="Arial" w:hAnsi="Arial" w:cs="Arial"/>
          <w:b/>
          <w:bCs/>
          <w:sz w:val="22"/>
          <w:szCs w:val="22"/>
        </w:rPr>
      </w:pPr>
      <w:r w:rsidRPr="002F2486">
        <w:rPr>
          <w:rFonts w:ascii="Arial" w:hAnsi="Arial" w:cs="Arial"/>
          <w:b/>
          <w:bCs/>
          <w:sz w:val="22"/>
          <w:szCs w:val="22"/>
        </w:rPr>
        <w:t>2.2 Population and Sample</w:t>
      </w:r>
    </w:p>
    <w:p w14:paraId="095BBECB" w14:textId="77777777" w:rsidR="002F2486" w:rsidRDefault="002F2486" w:rsidP="002F2486">
      <w:pPr>
        <w:jc w:val="both"/>
        <w:rPr>
          <w:rFonts w:ascii="Arial" w:hAnsi="Arial" w:cs="Arial"/>
        </w:rPr>
      </w:pPr>
    </w:p>
    <w:p w14:paraId="2CD6BDEE" w14:textId="56FADC17" w:rsidR="002F2486" w:rsidRDefault="00FE063A" w:rsidP="002F2486">
      <w:pPr>
        <w:jc w:val="both"/>
        <w:rPr>
          <w:rFonts w:ascii="Arial" w:hAnsi="Arial" w:cs="Arial"/>
        </w:rPr>
      </w:pPr>
      <w:r w:rsidRPr="00FE063A">
        <w:rPr>
          <w:rFonts w:ascii="Arial" w:hAnsi="Arial" w:cs="Arial"/>
        </w:rPr>
        <w:t>The study population consisted of all companies listed on the Indonesia Stock Exchange (IDX) during the 2017–2022 observation period. The sample was selected using a purposive sampling technique based on the consistent availability of annual report data and CSR information throughout the study period. Based on these criteria, a sample of 51 companies was obtained, with a total panel observation period of six years.</w:t>
      </w:r>
    </w:p>
    <w:p w14:paraId="58638D7F" w14:textId="77777777" w:rsidR="002F2486" w:rsidRDefault="002F2486" w:rsidP="002F2486">
      <w:pPr>
        <w:jc w:val="both"/>
        <w:rPr>
          <w:rFonts w:ascii="Arial" w:hAnsi="Arial" w:cs="Arial"/>
        </w:rPr>
      </w:pPr>
    </w:p>
    <w:p w14:paraId="2061603A" w14:textId="48070DBE" w:rsidR="002F2486" w:rsidRPr="00521F74" w:rsidRDefault="002F2486" w:rsidP="002F2486">
      <w:pPr>
        <w:jc w:val="both"/>
        <w:rPr>
          <w:rFonts w:ascii="Arial" w:hAnsi="Arial" w:cs="Arial"/>
          <w:b/>
          <w:bCs/>
          <w:sz w:val="22"/>
          <w:szCs w:val="22"/>
        </w:rPr>
      </w:pPr>
      <w:r w:rsidRPr="00521F74">
        <w:rPr>
          <w:rFonts w:ascii="Arial" w:hAnsi="Arial" w:cs="Arial"/>
          <w:b/>
          <w:bCs/>
          <w:sz w:val="22"/>
          <w:szCs w:val="22"/>
        </w:rPr>
        <w:t>2.3 Data Source</w:t>
      </w:r>
    </w:p>
    <w:p w14:paraId="15687B1E" w14:textId="77777777" w:rsidR="002F2486" w:rsidRDefault="002F2486" w:rsidP="002F2486">
      <w:pPr>
        <w:jc w:val="both"/>
        <w:rPr>
          <w:rFonts w:ascii="Arial" w:hAnsi="Arial" w:cs="Arial"/>
        </w:rPr>
      </w:pPr>
    </w:p>
    <w:p w14:paraId="713A015F" w14:textId="00E03525" w:rsidR="002F2486" w:rsidRDefault="00FE063A" w:rsidP="00521F74">
      <w:pPr>
        <w:jc w:val="both"/>
        <w:rPr>
          <w:rFonts w:ascii="Arial" w:hAnsi="Arial" w:cs="Arial"/>
        </w:rPr>
      </w:pPr>
      <w:r w:rsidRPr="00FE063A">
        <w:rPr>
          <w:rFonts w:ascii="Arial" w:hAnsi="Arial" w:cs="Arial"/>
        </w:rPr>
        <w:t>The research used secondary data obtained from company annual reports and sustainability reports. This data was used to measure research variables including firm value, intellectual capital, and CSR activities.</w:t>
      </w:r>
    </w:p>
    <w:p w14:paraId="5A3B5716" w14:textId="77777777" w:rsidR="00521F74" w:rsidRDefault="00521F74" w:rsidP="00521F74">
      <w:pPr>
        <w:jc w:val="both"/>
        <w:rPr>
          <w:rFonts w:ascii="Arial" w:hAnsi="Arial" w:cs="Arial"/>
        </w:rPr>
      </w:pPr>
    </w:p>
    <w:p w14:paraId="397A098B" w14:textId="52C92805" w:rsidR="00521F74" w:rsidRPr="00521F74" w:rsidRDefault="00521F74" w:rsidP="00521F74">
      <w:pPr>
        <w:jc w:val="both"/>
        <w:rPr>
          <w:rFonts w:ascii="Arial" w:hAnsi="Arial" w:cs="Arial"/>
          <w:b/>
          <w:bCs/>
          <w:sz w:val="22"/>
          <w:szCs w:val="22"/>
        </w:rPr>
      </w:pPr>
      <w:r w:rsidRPr="00521F74">
        <w:rPr>
          <w:rFonts w:ascii="Arial" w:hAnsi="Arial" w:cs="Arial"/>
          <w:b/>
          <w:bCs/>
          <w:sz w:val="22"/>
          <w:szCs w:val="22"/>
        </w:rPr>
        <w:t>2.4 Measurement of Variables</w:t>
      </w:r>
    </w:p>
    <w:p w14:paraId="5AAFA25C" w14:textId="77777777" w:rsidR="002F2486" w:rsidRDefault="002F2486" w:rsidP="002F2486">
      <w:pPr>
        <w:rPr>
          <w:rFonts w:ascii="Arial" w:hAnsi="Arial" w:cs="Arial"/>
          <w:b/>
          <w:bCs/>
          <w:sz w:val="22"/>
          <w:szCs w:val="22"/>
        </w:rPr>
      </w:pPr>
    </w:p>
    <w:p w14:paraId="34E11B68" w14:textId="54CC6434" w:rsidR="00DD7FFE" w:rsidRPr="00DD7FFE" w:rsidRDefault="00DD7FFE" w:rsidP="00DD7FFE">
      <w:pPr>
        <w:pStyle w:val="Body"/>
        <w:spacing w:after="0"/>
        <w:rPr>
          <w:rFonts w:ascii="Arial" w:hAnsi="Arial" w:cs="Arial"/>
        </w:rPr>
      </w:pPr>
      <w:r w:rsidRPr="00DD7FFE">
        <w:rPr>
          <w:rFonts w:ascii="Arial" w:hAnsi="Arial" w:cs="Arial"/>
          <w:b/>
          <w:bCs/>
        </w:rPr>
        <w:t>2.4.1 Firm Value</w:t>
      </w:r>
    </w:p>
    <w:p w14:paraId="3AE5412B" w14:textId="77777777" w:rsidR="00DD7FFE" w:rsidRDefault="00DD7FFE" w:rsidP="00DD7FFE">
      <w:pPr>
        <w:pStyle w:val="Body"/>
        <w:spacing w:after="0"/>
        <w:rPr>
          <w:rFonts w:ascii="Arial" w:hAnsi="Arial" w:cs="Arial"/>
        </w:rPr>
      </w:pPr>
    </w:p>
    <w:p w14:paraId="0801E70A" w14:textId="6178B9C1" w:rsidR="00DD7FFE" w:rsidRDefault="00FE063A" w:rsidP="00FE063A">
      <w:pPr>
        <w:pStyle w:val="Body"/>
        <w:spacing w:after="0"/>
        <w:rPr>
          <w:rFonts w:ascii="Arial" w:hAnsi="Arial" w:cs="Arial"/>
        </w:rPr>
      </w:pPr>
      <w:r w:rsidRPr="00FE063A">
        <w:rPr>
          <w:rFonts w:ascii="Arial" w:hAnsi="Arial" w:cs="Arial"/>
        </w:rPr>
        <w:lastRenderedPageBreak/>
        <w:t>In this study, firm value is measured using Economic Value Added (EVA), which reflects a company's ability to generate economic returns after accounting for the cost of capital. EVA is considered a value-based performance measure that captures whether a company creates value beyond the returns expected by capital providers. Unlike market-based indicators, EVA emphasizes internal value creation by simultaneously considering operating performance and capital efficiency. EVA is calculated as follows:</w:t>
      </w:r>
    </w:p>
    <w:p w14:paraId="306DB30B" w14:textId="77777777" w:rsidR="00FE063A" w:rsidRPr="00FA4D43" w:rsidRDefault="00FE063A" w:rsidP="00FE063A">
      <w:pPr>
        <w:pStyle w:val="Body"/>
        <w:spacing w:after="0"/>
        <w:rPr>
          <w:rFonts w:ascii="Arial" w:hAnsi="Arial" w:cs="Arial"/>
        </w:rPr>
      </w:pPr>
    </w:p>
    <w:p w14:paraId="0E2C93EF" w14:textId="7D28152B" w:rsidR="00FE063A" w:rsidRDefault="00DD7FFE" w:rsidP="00FE063A">
      <w:pPr>
        <w:pStyle w:val="Body"/>
        <w:spacing w:after="0"/>
        <w:rPr>
          <w:rFonts w:ascii="Arial" w:hAnsi="Arial" w:cs="Arial"/>
        </w:rPr>
      </w:pPr>
      <w:r w:rsidRPr="00FA4D43">
        <w:rPr>
          <w:rFonts w:ascii="Arial" w:hAnsi="Arial" w:cs="Arial"/>
        </w:rPr>
        <w:t>EVA</w:t>
      </w:r>
      <w:r w:rsidR="00FE063A">
        <w:rPr>
          <w:rFonts w:ascii="Arial" w:hAnsi="Arial" w:cs="Arial"/>
        </w:rPr>
        <w:t xml:space="preserve"> </w:t>
      </w:r>
      <w:r w:rsidRPr="00FA4D43">
        <w:rPr>
          <w:rFonts w:ascii="Arial" w:hAnsi="Arial" w:cs="Arial"/>
        </w:rPr>
        <w:t>=</w:t>
      </w:r>
      <w:r w:rsidR="00FE063A">
        <w:rPr>
          <w:rFonts w:ascii="Arial" w:hAnsi="Arial" w:cs="Arial"/>
        </w:rPr>
        <w:t xml:space="preserve"> </w:t>
      </w:r>
      <w:r w:rsidRPr="00FA4D43">
        <w:rPr>
          <w:rFonts w:ascii="Arial" w:hAnsi="Arial" w:cs="Arial"/>
        </w:rPr>
        <w:t>NOPAT</w:t>
      </w:r>
      <w:r w:rsidR="00FE063A">
        <w:rPr>
          <w:rFonts w:ascii="Arial" w:hAnsi="Arial" w:cs="Arial"/>
        </w:rPr>
        <w:t xml:space="preserve"> </w:t>
      </w:r>
      <w:r w:rsidRPr="00FA4D43">
        <w:rPr>
          <w:rFonts w:ascii="Arial" w:hAnsi="Arial" w:cs="Arial"/>
        </w:rPr>
        <w:t>−</w:t>
      </w:r>
      <w:r w:rsidR="00FE063A">
        <w:rPr>
          <w:rFonts w:ascii="Arial" w:hAnsi="Arial" w:cs="Arial"/>
        </w:rPr>
        <w:t xml:space="preserve"> </w:t>
      </w:r>
      <w:r w:rsidRPr="00FA4D43">
        <w:rPr>
          <w:rFonts w:ascii="Arial" w:hAnsi="Arial" w:cs="Arial"/>
        </w:rPr>
        <w:t>(WACC</w:t>
      </w:r>
      <w:r w:rsidR="00FE063A">
        <w:rPr>
          <w:rFonts w:ascii="Arial" w:hAnsi="Arial" w:cs="Arial"/>
        </w:rPr>
        <w:t xml:space="preserve"> </w:t>
      </w:r>
      <w:r w:rsidRPr="00FA4D43">
        <w:rPr>
          <w:rFonts w:ascii="Arial" w:hAnsi="Arial" w:cs="Arial"/>
        </w:rPr>
        <w:t>×</w:t>
      </w:r>
      <w:r w:rsidR="00FE063A">
        <w:rPr>
          <w:rFonts w:ascii="Arial" w:hAnsi="Arial" w:cs="Arial"/>
        </w:rPr>
        <w:t xml:space="preserve"> </w:t>
      </w:r>
      <w:r w:rsidR="00FE063A" w:rsidRPr="00FE063A">
        <w:rPr>
          <w:rFonts w:ascii="Arial" w:hAnsi="Arial" w:cs="Arial"/>
        </w:rPr>
        <w:t>Invested Capital</w:t>
      </w:r>
      <w:r w:rsidRPr="00FA4D43">
        <w:rPr>
          <w:rFonts w:ascii="Arial" w:hAnsi="Arial" w:cs="Arial"/>
        </w:rPr>
        <w:t>)</w:t>
      </w:r>
    </w:p>
    <w:p w14:paraId="4C092AFF" w14:textId="077AD43B" w:rsidR="00DD7FFE" w:rsidRPr="00FA4D43" w:rsidRDefault="00DD7FFE" w:rsidP="00FE063A">
      <w:pPr>
        <w:pStyle w:val="Body"/>
        <w:spacing w:after="0"/>
        <w:rPr>
          <w:rFonts w:ascii="Arial" w:hAnsi="Arial" w:cs="Arial"/>
        </w:rPr>
      </w:pPr>
      <w:r w:rsidRPr="00FA4D43">
        <w:rPr>
          <w:rFonts w:ascii="Arial" w:hAnsi="Arial" w:cs="Arial"/>
        </w:rPr>
        <w:t xml:space="preserve"> </w:t>
      </w:r>
    </w:p>
    <w:p w14:paraId="16C3539A" w14:textId="61BB49CC" w:rsidR="00DD7FFE" w:rsidRPr="00FA4D43" w:rsidRDefault="00FE063A" w:rsidP="00FE063A">
      <w:pPr>
        <w:pStyle w:val="Body"/>
        <w:spacing w:after="0"/>
        <w:rPr>
          <w:rFonts w:ascii="Arial" w:hAnsi="Arial" w:cs="Arial"/>
        </w:rPr>
      </w:pPr>
      <w:r w:rsidRPr="00FE063A">
        <w:rPr>
          <w:rFonts w:ascii="Arial" w:hAnsi="Arial" w:cs="Arial"/>
        </w:rPr>
        <w:t>where Net Operating Profit After Tax (NOPAT) represents operating profit after tax, Weighted Average Cost of Capital (WACC) reflects the company's cost of capital, and invested capital represents the total capital employed by the company.</w:t>
      </w:r>
    </w:p>
    <w:p w14:paraId="2AD6226E" w14:textId="77777777" w:rsidR="00FE063A" w:rsidRDefault="00FE063A" w:rsidP="00FE063A">
      <w:pPr>
        <w:pStyle w:val="Body"/>
        <w:spacing w:after="0"/>
        <w:rPr>
          <w:rFonts w:ascii="Arial" w:hAnsi="Arial" w:cs="Arial"/>
        </w:rPr>
      </w:pPr>
    </w:p>
    <w:p w14:paraId="5E6B020D" w14:textId="19460F63" w:rsidR="00DD7FFE" w:rsidRDefault="00FE063A" w:rsidP="00FE063A">
      <w:pPr>
        <w:pStyle w:val="Body"/>
        <w:spacing w:after="0"/>
        <w:rPr>
          <w:rFonts w:ascii="Arial" w:hAnsi="Arial" w:cs="Arial"/>
        </w:rPr>
      </w:pPr>
      <w:r w:rsidRPr="00FE063A">
        <w:rPr>
          <w:rFonts w:ascii="Arial" w:hAnsi="Arial" w:cs="Arial"/>
        </w:rPr>
        <w:t>A positive EVA indicates that the firm is creating economic value, while a negative EVA indicates value destruction. Using EVA as a proxy for firm value is appropriate in studies focusing on intellectual capital and value creation, as EVA captures the effectiveness of managerial decisions in utilizing tangible and intangible resources to generate economic returns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&lt;EndNote&gt;&lt;Cite&gt;&lt;Author&gt;Maditinos&lt;/Author&gt;&lt;Year&gt;2011&lt;/Year&gt;&lt;RecNum&gt;739&lt;/RecNum&gt;&lt;DisplayText&gt;(Maditinos et al., 2011)&lt;/DisplayText&gt;&lt;record&gt;&lt;rec-number&gt;739&lt;/rec-number&gt;&lt;foreign-keys&gt;&lt;key app="EN" db-id="vad00f5scteex2eftaoxddt09d5ex9r9awed" timestamp="1647707464"&gt;739&lt;/key&gt;&lt;/foreign-keys&gt;&lt;ref-type name="Journal Article"&gt;17&lt;/ref-type&gt;&lt;contributors&gt;&lt;authors&gt;&lt;author&gt;Maditinos, Dimitrios&lt;/author&gt;&lt;author&gt;Chatzoudes, Dimitrios&lt;/author&gt;&lt;author&gt;Tsairidis, Charalampos&lt;/author&gt;&lt;author&gt;Theriou, Georgios&lt;/author&gt;&lt;/authors&gt;&lt;/contributors&gt;&lt;titles&gt;&lt;title&gt;The Impact of Intellectual Capital On Firms&amp;apos; Market Value and Financial Performance&lt;/title&gt;&lt;secondary-title&gt;Journal of Intellectual Capital&lt;/secondary-title&gt;&lt;/titles&gt;&lt;periodical&gt;&lt;full-title&gt;Journal of Intellectual Capital&lt;/full-title&gt;&lt;/periodical&gt;&lt;pages&gt;132-151&lt;/pages&gt;&lt;volume&gt;12&lt;/volume&gt;&lt;number&gt;1&lt;/number&gt;&lt;section&gt;132&lt;/section&gt;&lt;dates&gt;&lt;year&gt;2011&lt;/year&gt;&lt;/dates&gt;&lt;isbn&gt;1469-1930&lt;/isbn&gt;&lt;urls&gt;&lt;/urls&gt;&lt;electronic-resource-num&gt;10.1108/14691931111097944&lt;/electronic-resource-num&gt;&lt;/record&gt;&lt;/Cite&gt;&lt;/EndNote&gt;</w:instrText>
      </w:r>
      <w:r>
        <w:rPr>
          <w:rFonts w:ascii="Arial" w:hAnsi="Arial" w:cs="Arial"/>
        </w:rPr>
        <w:fldChar w:fldCharType="separate"/>
      </w:r>
      <w:r>
        <w:rPr>
          <w:rFonts w:ascii="Arial" w:hAnsi="Arial" w:cs="Arial"/>
          <w:noProof/>
        </w:rPr>
        <w:t>(Maditinos et al., 2011)</w:t>
      </w:r>
      <w:r>
        <w:rPr>
          <w:rFonts w:ascii="Arial" w:hAnsi="Arial" w:cs="Arial"/>
        </w:rPr>
        <w:fldChar w:fldCharType="end"/>
      </w:r>
      <w:r w:rsidRPr="00FE063A">
        <w:rPr>
          <w:rFonts w:ascii="Arial" w:hAnsi="Arial" w:cs="Arial"/>
        </w:rPr>
        <w:t>.</w:t>
      </w:r>
      <w:r w:rsidR="00DD7FFE" w:rsidRPr="00FA4D43">
        <w:rPr>
          <w:rFonts w:ascii="Arial" w:hAnsi="Arial" w:cs="Arial"/>
        </w:rPr>
        <w:t xml:space="preserve"> </w:t>
      </w:r>
    </w:p>
    <w:p w14:paraId="4A3A9506" w14:textId="77777777" w:rsidR="00DD7FFE" w:rsidRDefault="00DD7FFE" w:rsidP="00DD7FFE">
      <w:pPr>
        <w:pStyle w:val="Body"/>
        <w:spacing w:after="0"/>
        <w:rPr>
          <w:rFonts w:ascii="Arial" w:hAnsi="Arial" w:cs="Arial"/>
        </w:rPr>
      </w:pPr>
    </w:p>
    <w:p w14:paraId="4473DB06" w14:textId="30D69E56" w:rsidR="00DD7FFE" w:rsidRDefault="00D2075C" w:rsidP="00DD7FFE">
      <w:pPr>
        <w:pStyle w:val="Body"/>
        <w:spacing w:after="0"/>
        <w:rPr>
          <w:rFonts w:ascii="Arial" w:hAnsi="Arial" w:cs="Arial"/>
        </w:rPr>
      </w:pPr>
      <w:r w:rsidRPr="00D2075C">
        <w:rPr>
          <w:rFonts w:ascii="Arial" w:hAnsi="Arial" w:cs="Arial"/>
        </w:rPr>
        <w:t>Recent empirical studies also show that EVA provides a more accurate representation of firm value creation in emerging markets, where stock prices may not fully reflect a firm's fundamental performance due to market inefficiencies</w:t>
      </w:r>
      <w:r>
        <w:rPr>
          <w:rFonts w:ascii="Arial" w:hAnsi="Arial" w:cs="Arial"/>
        </w:rPr>
        <w:t xml:space="preserve"> </w:t>
      </w:r>
      <w:r w:rsidR="0057060A">
        <w:rPr>
          <w:rFonts w:ascii="Arial" w:hAnsi="Arial" w:cs="Arial"/>
        </w:rPr>
        <w:fldChar w:fldCharType="begin"/>
      </w:r>
      <w:r w:rsidR="0057060A">
        <w:rPr>
          <w:rFonts w:ascii="Arial" w:hAnsi="Arial" w:cs="Arial"/>
        </w:rPr>
        <w:instrText xml:space="preserve"> ADDIN EN.CITE &lt;EndNote&gt;&lt;Cite&gt;&lt;Author&gt;Ozkan&lt;/Author&gt;&lt;Year&gt;2017&lt;/Year&gt;&lt;RecNum&gt;7220&lt;/RecNum&gt;&lt;DisplayText&gt;(Ozkan et al., 2017)&lt;/DisplayText&gt;&lt;record&gt;&lt;rec-number&gt;7220&lt;/rec-number&gt;&lt;foreign-keys&gt;&lt;key app="EN" db-id="vad00f5scteex2eftaoxddt09d5ex9r9awed" timestamp="1749695375"&gt;7220&lt;/key&gt;&lt;/foreign-keys&gt;&lt;ref-type name="Journal Article"&gt;17&lt;/ref-type&gt;&lt;contributors&gt;&lt;authors&gt;&lt;author&gt;Ozkan, Nasif&lt;/author&gt;&lt;author&gt;Cakan, Sinan&lt;/author&gt;&lt;author&gt;Kayacan, Murad&lt;/author&gt;&lt;/authors&gt;&lt;/contributors&gt;&lt;titles&gt;&lt;title&gt;Intellectual Capital And Financial Performance: A Study of The Turkish Banking Sector&lt;/title&gt;&lt;secondary-title&gt;Borsa Istanbul Review&lt;/secondary-title&gt;&lt;/titles&gt;&lt;periodical&gt;&lt;full-title&gt;Borsa Istanbul Review&lt;/full-title&gt;&lt;/periodical&gt;&lt;pages&gt;190-198&lt;/pages&gt;&lt;volume&gt;17&lt;/volume&gt;&lt;number&gt;3&lt;/number&gt;&lt;section&gt;190&lt;/section&gt;&lt;dates&gt;&lt;year&gt;2017&lt;/year&gt;&lt;/dates&gt;&lt;isbn&gt;22148450&lt;/isbn&gt;&lt;urls&gt;&lt;/urls&gt;&lt;electronic-resource-num&gt;10.1016/j.bir.2016.03.001&lt;/electronic-resource-num&gt;&lt;/record&gt;&lt;/Cite&gt;&lt;/EndNote&gt;</w:instrText>
      </w:r>
      <w:r w:rsidR="0057060A">
        <w:rPr>
          <w:rFonts w:ascii="Arial" w:hAnsi="Arial" w:cs="Arial"/>
        </w:rPr>
        <w:fldChar w:fldCharType="separate"/>
      </w:r>
      <w:r w:rsidR="0057060A">
        <w:rPr>
          <w:rFonts w:ascii="Arial" w:hAnsi="Arial" w:cs="Arial"/>
          <w:noProof/>
        </w:rPr>
        <w:t>(Ozkan et al., 2017)</w:t>
      </w:r>
      <w:r w:rsidR="0057060A">
        <w:rPr>
          <w:rFonts w:ascii="Arial" w:hAnsi="Arial" w:cs="Arial"/>
        </w:rPr>
        <w:fldChar w:fldCharType="end"/>
      </w:r>
      <w:r w:rsidRPr="00D2075C">
        <w:rPr>
          <w:rFonts w:ascii="Arial" w:hAnsi="Arial" w:cs="Arial"/>
        </w:rPr>
        <w:t xml:space="preserve">. </w:t>
      </w:r>
      <w:r w:rsidR="0057060A" w:rsidRPr="0057060A">
        <w:rPr>
          <w:rFonts w:ascii="Arial" w:hAnsi="Arial" w:cs="Arial"/>
        </w:rPr>
        <w:t>By using EVA, this study emphasizes the creation of internal economic value rather than market perception alone, which is highly relevant to assess the contribution of intellectual capital performance and CSR activities to firm value.</w:t>
      </w:r>
    </w:p>
    <w:p w14:paraId="2BA658D6" w14:textId="77777777" w:rsidR="00DD7FFE" w:rsidRDefault="00DD7FFE" w:rsidP="00DD7FFE">
      <w:pPr>
        <w:pStyle w:val="Body"/>
        <w:spacing w:after="0"/>
        <w:rPr>
          <w:rFonts w:ascii="Arial" w:hAnsi="Arial" w:cs="Arial"/>
        </w:rPr>
      </w:pPr>
    </w:p>
    <w:p w14:paraId="27AAD38C" w14:textId="45038A03" w:rsidR="00DD7FFE" w:rsidRPr="00DD7FFE" w:rsidRDefault="00DD7FFE" w:rsidP="00DD7FFE">
      <w:pPr>
        <w:pStyle w:val="Body"/>
        <w:spacing w:after="0"/>
        <w:rPr>
          <w:rFonts w:ascii="Arial" w:hAnsi="Arial" w:cs="Arial"/>
          <w:b/>
          <w:bCs/>
        </w:rPr>
      </w:pPr>
      <w:r w:rsidRPr="00DD7FFE">
        <w:rPr>
          <w:rFonts w:ascii="Arial" w:hAnsi="Arial" w:cs="Arial"/>
          <w:b/>
          <w:bCs/>
        </w:rPr>
        <w:t>2.4.2 Intellectual Capital</w:t>
      </w:r>
    </w:p>
    <w:p w14:paraId="5F82787A" w14:textId="77777777" w:rsidR="00DD7FFE" w:rsidRDefault="00DD7FFE" w:rsidP="00DD7FFE">
      <w:pPr>
        <w:pStyle w:val="Body"/>
        <w:spacing w:after="0"/>
        <w:rPr>
          <w:rFonts w:ascii="Arial" w:hAnsi="Arial" w:cs="Arial"/>
        </w:rPr>
      </w:pPr>
    </w:p>
    <w:p w14:paraId="6C540A1E" w14:textId="01919835" w:rsidR="00DD7FFE" w:rsidRDefault="00785A0F" w:rsidP="00DD7FFE">
      <w:pPr>
        <w:pStyle w:val="Body"/>
        <w:spacing w:after="0"/>
        <w:rPr>
          <w:rFonts w:ascii="Arial" w:hAnsi="Arial" w:cs="Arial"/>
        </w:rPr>
      </w:pPr>
      <w:r w:rsidRPr="00785A0F">
        <w:rPr>
          <w:rFonts w:ascii="Arial" w:hAnsi="Arial" w:cs="Arial"/>
        </w:rPr>
        <w:t xml:space="preserve">Intellectual capital performance is measured using the </w:t>
      </w:r>
      <w:proofErr w:type="gramStart"/>
      <w:r w:rsidRPr="00785A0F">
        <w:rPr>
          <w:rFonts w:ascii="Arial" w:hAnsi="Arial" w:cs="Arial"/>
        </w:rPr>
        <w:t>Value Added</w:t>
      </w:r>
      <w:proofErr w:type="gramEnd"/>
      <w:r w:rsidRPr="00785A0F">
        <w:rPr>
          <w:rFonts w:ascii="Arial" w:hAnsi="Arial" w:cs="Arial"/>
        </w:rPr>
        <w:t xml:space="preserve"> Intellectual Coefficient (VAIC™) approach. VAIC™ evaluates the efficiency with which companies utilize their resources to generate added value and is broken down into three components: </w:t>
      </w:r>
      <w:r>
        <w:rPr>
          <w:rFonts w:ascii="Arial" w:hAnsi="Arial" w:cs="Arial"/>
        </w:rPr>
        <w:t>H</w:t>
      </w:r>
      <w:r w:rsidRPr="00785A0F">
        <w:rPr>
          <w:rFonts w:ascii="Arial" w:hAnsi="Arial" w:cs="Arial"/>
        </w:rPr>
        <w:t xml:space="preserve">uman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(HCP), </w:t>
      </w:r>
      <w:r>
        <w:rPr>
          <w:rFonts w:ascii="Arial" w:hAnsi="Arial" w:cs="Arial"/>
        </w:rPr>
        <w:t>S</w:t>
      </w:r>
      <w:r w:rsidRPr="00785A0F">
        <w:rPr>
          <w:rFonts w:ascii="Arial" w:hAnsi="Arial" w:cs="Arial"/>
        </w:rPr>
        <w:t xml:space="preserve">tructural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(SCP), and </w:t>
      </w:r>
      <w:r>
        <w:rPr>
          <w:rFonts w:ascii="Arial" w:hAnsi="Arial" w:cs="Arial"/>
        </w:rPr>
        <w:t>C</w:t>
      </w:r>
      <w:r w:rsidRPr="00785A0F">
        <w:rPr>
          <w:rFonts w:ascii="Arial" w:hAnsi="Arial" w:cs="Arial"/>
        </w:rPr>
        <w:t xml:space="preserve">apital </w:t>
      </w:r>
      <w:r>
        <w:rPr>
          <w:rFonts w:ascii="Arial" w:hAnsi="Arial" w:cs="Arial"/>
        </w:rPr>
        <w:t>E</w:t>
      </w:r>
      <w:r w:rsidRPr="00785A0F">
        <w:rPr>
          <w:rFonts w:ascii="Arial" w:hAnsi="Arial" w:cs="Arial"/>
        </w:rPr>
        <w:t xml:space="preserve">mployed </w:t>
      </w:r>
      <w:r>
        <w:rPr>
          <w:rFonts w:ascii="Arial" w:hAnsi="Arial" w:cs="Arial"/>
        </w:rPr>
        <w:t>P</w:t>
      </w:r>
      <w:r w:rsidRPr="00785A0F">
        <w:rPr>
          <w:rFonts w:ascii="Arial" w:hAnsi="Arial" w:cs="Arial"/>
        </w:rPr>
        <w:t xml:space="preserve">erformance (CEP). Human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reflects the efficiency of employee-related expenditures in generating added </w:t>
      </w:r>
      <w:proofErr w:type="spellStart"/>
      <w:proofErr w:type="gramStart"/>
      <w:r w:rsidRPr="00785A0F">
        <w:rPr>
          <w:rFonts w:ascii="Arial" w:hAnsi="Arial" w:cs="Arial"/>
        </w:rPr>
        <w:t>value,</w:t>
      </w:r>
      <w:r>
        <w:rPr>
          <w:rFonts w:ascii="Arial" w:hAnsi="Arial" w:cs="Arial"/>
        </w:rPr>
        <w:t>S</w:t>
      </w:r>
      <w:r w:rsidRPr="00785A0F">
        <w:rPr>
          <w:rFonts w:ascii="Arial" w:hAnsi="Arial" w:cs="Arial"/>
        </w:rPr>
        <w:t>tructural</w:t>
      </w:r>
      <w:proofErr w:type="spellEnd"/>
      <w:proofErr w:type="gramEnd"/>
      <w:r w:rsidRPr="00785A0F">
        <w:rPr>
          <w:rFonts w:ascii="Arial" w:hAnsi="Arial" w:cs="Arial"/>
        </w:rPr>
        <w:t xml:space="preserve">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captures the contribution of organizational systems and processes, and </w:t>
      </w:r>
      <w:r>
        <w:rPr>
          <w:rFonts w:ascii="Arial" w:hAnsi="Arial" w:cs="Arial"/>
        </w:rPr>
        <w:t>C</w:t>
      </w:r>
      <w:r w:rsidRPr="00785A0F">
        <w:rPr>
          <w:rFonts w:ascii="Arial" w:hAnsi="Arial" w:cs="Arial"/>
        </w:rPr>
        <w:t xml:space="preserve">apital </w:t>
      </w:r>
      <w:r>
        <w:rPr>
          <w:rFonts w:ascii="Arial" w:hAnsi="Arial" w:cs="Arial"/>
        </w:rPr>
        <w:t>E</w:t>
      </w:r>
      <w:r w:rsidRPr="00785A0F">
        <w:rPr>
          <w:rFonts w:ascii="Arial" w:hAnsi="Arial" w:cs="Arial"/>
        </w:rPr>
        <w:t xml:space="preserve">mployed </w:t>
      </w:r>
      <w:r>
        <w:rPr>
          <w:rFonts w:ascii="Arial" w:hAnsi="Arial" w:cs="Arial"/>
        </w:rPr>
        <w:t>P</w:t>
      </w:r>
      <w:r w:rsidRPr="00785A0F">
        <w:rPr>
          <w:rFonts w:ascii="Arial" w:hAnsi="Arial" w:cs="Arial"/>
        </w:rPr>
        <w:t>erformance represents the efficiency of financial and physical capital utilization.</w:t>
      </w:r>
    </w:p>
    <w:p w14:paraId="6F150560" w14:textId="77777777" w:rsidR="00DD7FFE" w:rsidRDefault="00DD7FFE" w:rsidP="00DD7FFE">
      <w:pPr>
        <w:pStyle w:val="Body"/>
        <w:spacing w:after="0"/>
        <w:rPr>
          <w:rFonts w:ascii="Arial" w:hAnsi="Arial" w:cs="Arial"/>
        </w:rPr>
      </w:pPr>
      <w:r w:rsidRPr="00174E0C">
        <w:rPr>
          <w:rFonts w:ascii="Arial" w:hAnsi="Arial" w:cs="Arial"/>
        </w:rPr>
        <w:t xml:space="preserve">VAIC™ </w:t>
      </w:r>
      <w:proofErr w:type="spellStart"/>
      <w:r w:rsidRPr="00174E0C">
        <w:rPr>
          <w:rFonts w:ascii="Arial" w:hAnsi="Arial" w:cs="Arial"/>
        </w:rPr>
        <w:t>dihitung</w:t>
      </w:r>
      <w:proofErr w:type="spellEnd"/>
      <w:r w:rsidRPr="00174E0C">
        <w:rPr>
          <w:rFonts w:ascii="Arial" w:hAnsi="Arial" w:cs="Arial"/>
        </w:rPr>
        <w:t xml:space="preserve"> </w:t>
      </w:r>
      <w:proofErr w:type="spellStart"/>
      <w:r w:rsidRPr="00174E0C">
        <w:rPr>
          <w:rFonts w:ascii="Arial" w:hAnsi="Arial" w:cs="Arial"/>
        </w:rPr>
        <w:t>sebagai</w:t>
      </w:r>
      <w:proofErr w:type="spellEnd"/>
      <w:r w:rsidRPr="00174E0C">
        <w:rPr>
          <w:rFonts w:ascii="Arial" w:hAnsi="Arial" w:cs="Arial"/>
        </w:rPr>
        <w:t xml:space="preserve"> </w:t>
      </w:r>
      <w:proofErr w:type="spellStart"/>
      <w:r w:rsidRPr="00174E0C">
        <w:rPr>
          <w:rFonts w:ascii="Arial" w:hAnsi="Arial" w:cs="Arial"/>
        </w:rPr>
        <w:t>berikut</w:t>
      </w:r>
      <w:proofErr w:type="spellEnd"/>
      <w:r w:rsidRPr="00174E0C">
        <w:rPr>
          <w:rFonts w:ascii="Arial" w:hAnsi="Arial" w:cs="Arial"/>
        </w:rPr>
        <w:t>:</w:t>
      </w:r>
    </w:p>
    <w:p w14:paraId="4084019D" w14:textId="77777777" w:rsidR="00785A0F" w:rsidRPr="00174E0C" w:rsidRDefault="00785A0F" w:rsidP="00DD7FFE">
      <w:pPr>
        <w:pStyle w:val="Body"/>
        <w:spacing w:after="0"/>
        <w:rPr>
          <w:rFonts w:ascii="Arial" w:hAnsi="Arial" w:cs="Arial"/>
        </w:rPr>
      </w:pPr>
    </w:p>
    <w:p w14:paraId="147C240C" w14:textId="77777777" w:rsidR="00DD7FFE" w:rsidRPr="00174E0C" w:rsidRDefault="00DD7FFE" w:rsidP="00DD7FFE">
      <w:pPr>
        <w:pStyle w:val="Body"/>
        <w:spacing w:after="0"/>
        <w:rPr>
          <w:rFonts w:ascii="Arial" w:hAnsi="Arial" w:cs="Arial"/>
        </w:rPr>
      </w:pPr>
      <w:r w:rsidRPr="00174E0C">
        <w:rPr>
          <w:rFonts w:ascii="Arial" w:hAnsi="Arial" w:cs="Arial"/>
        </w:rPr>
        <w:tab/>
        <w:t>HCE = Value Added / Human Capital</w:t>
      </w:r>
    </w:p>
    <w:p w14:paraId="797F90AF" w14:textId="77777777" w:rsidR="00DD7FFE" w:rsidRPr="00174E0C" w:rsidRDefault="00DD7FFE" w:rsidP="00DD7FFE">
      <w:pPr>
        <w:pStyle w:val="Body"/>
        <w:spacing w:after="0"/>
        <w:rPr>
          <w:rFonts w:ascii="Arial" w:hAnsi="Arial" w:cs="Arial"/>
        </w:rPr>
      </w:pPr>
      <w:r w:rsidRPr="00174E0C">
        <w:rPr>
          <w:rFonts w:ascii="Arial" w:hAnsi="Arial" w:cs="Arial"/>
        </w:rPr>
        <w:tab/>
        <w:t>SCE = Structural Capital / Value Added</w:t>
      </w:r>
    </w:p>
    <w:p w14:paraId="2DDE8FD9" w14:textId="77777777" w:rsidR="00DD7FFE" w:rsidRDefault="00DD7FFE" w:rsidP="00DD7FFE">
      <w:pPr>
        <w:pStyle w:val="Body"/>
        <w:spacing w:after="0"/>
        <w:rPr>
          <w:rFonts w:ascii="Arial" w:hAnsi="Arial" w:cs="Arial"/>
        </w:rPr>
      </w:pPr>
      <w:r w:rsidRPr="00174E0C">
        <w:rPr>
          <w:rFonts w:ascii="Arial" w:hAnsi="Arial" w:cs="Arial"/>
        </w:rPr>
        <w:tab/>
        <w:t>CEE = Value Added / Capital Employed</w:t>
      </w:r>
    </w:p>
    <w:p w14:paraId="4E413E7D" w14:textId="77777777" w:rsidR="00DD7FFE" w:rsidRDefault="00DD7FFE" w:rsidP="00DD7FFE">
      <w:pPr>
        <w:pStyle w:val="Body"/>
        <w:spacing w:after="0"/>
        <w:rPr>
          <w:rFonts w:ascii="Arial" w:hAnsi="Arial" w:cs="Arial"/>
        </w:rPr>
      </w:pPr>
    </w:p>
    <w:p w14:paraId="38072644" w14:textId="155DE525" w:rsidR="00DD7FFE" w:rsidRDefault="00785A0F" w:rsidP="00DD7FFE">
      <w:pPr>
        <w:pStyle w:val="Body"/>
        <w:spacing w:after="0"/>
        <w:rPr>
          <w:rFonts w:ascii="Arial" w:hAnsi="Arial" w:cs="Arial"/>
        </w:rPr>
      </w:pPr>
      <w:r w:rsidRPr="00785A0F">
        <w:rPr>
          <w:rFonts w:ascii="Arial" w:hAnsi="Arial" w:cs="Arial"/>
        </w:rPr>
        <w:t>The intellectual capital value is obtained by summing these three components. The use of VAIC™ as a proxy for intellectual capital has been widely validated in the empirical literature and remains relevant in recent studies, particularly in emerging markets</w:t>
      </w:r>
      <w:r>
        <w:rPr>
          <w:rFonts w:ascii="Arial" w:hAnsi="Arial" w:cs="Arial"/>
        </w:rPr>
        <w:t xml:space="preserve"> </w:t>
      </w:r>
      <w:r>
        <w:rPr>
          <w:rFonts w:ascii="Arial" w:hAnsi="Arial" w:cs="Arial"/>
        </w:rPr>
        <w:fldChar w:fldCharType="begin">
          <w:fldData xml:space="preserve">PEVuZE5vdGU+PENpdGU+PEF1dGhvcj5OaXJpbm88L0F1dGhvcj48WWVhcj4yMDIwPC9ZZWFyPjxS
ZWNOdW0+ODY0PC9SZWNOdW0+PERpc3BsYXlUZXh0PihBZnRhYiBldCBhbC4sIDIwMjM7IE5pcmlu
byBldCBhbC4sIDIwMjA7IFZvIGV0IGFsLiwgMjAyMik8L0Rpc3BsYXlUZXh0PjxyZWNvcmQ+PHJl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PENpdGU+PEF1dGhvcj5BZnRhYjwvQXV0aG9yPjxZZWFyPjIwMjM8L1llYXI+PFJlY051bT45MzM8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</w:fldData>
        </w:fldChar>
      </w:r>
      <w:r w:rsidR="00D7520F">
        <w:rPr>
          <w:rFonts w:ascii="Arial" w:hAnsi="Arial" w:cs="Arial"/>
        </w:rPr>
        <w:instrText xml:space="preserve"> ADDIN EN.CITE </w:instrText>
      </w:r>
      <w:r w:rsidR="00D7520F">
        <w:rPr>
          <w:rFonts w:ascii="Arial" w:hAnsi="Arial" w:cs="Arial"/>
        </w:rPr>
        <w:fldChar w:fldCharType="begin">
          <w:fldData xml:space="preserve">PEVuZE5vdGU+PENpdGU+PEF1dGhvcj5OaXJpbm88L0F1dGhvcj48WWVhcj4yMDIwPC9ZZWFyPjxS
ZWNOdW0+ODY0PC9SZWNOdW0+PERpc3BsYXlUZXh0PihBZnRhYiBldCBhbC4sIDIwMjM7IE5pcmlu
byBldCBhbC4sIDIwMjA7IFZvIGV0IGFsLiwgMjAyMik8L0Rpc3BsYXlUZXh0PjxyZWNvcmQ+PHJl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PENpdGU+PEF1dGhvcj5BZnRhYjwvQXV0aG9yPjxZZWFyPjIwMjM8L1llYXI+PFJlY051bT45MzM8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</w:fldData>
        </w:fldChar>
      </w:r>
      <w:r w:rsidR="00D7520F">
        <w:rPr>
          <w:rFonts w:ascii="Arial" w:hAnsi="Arial" w:cs="Arial"/>
        </w:rPr>
        <w:instrText xml:space="preserve"> ADDIN EN.CITE.DATA </w:instrText>
      </w:r>
      <w:r w:rsidR="00D7520F">
        <w:rPr>
          <w:rFonts w:ascii="Arial" w:hAnsi="Arial" w:cs="Arial"/>
        </w:rPr>
      </w:r>
      <w:r w:rsidR="00D7520F">
        <w:rPr>
          <w:rFonts w:ascii="Arial" w:hAnsi="Arial" w:cs="Arial"/>
        </w:rPr>
        <w:fldChar w:fldCharType="end"/>
      </w:r>
      <w:r>
        <w:rPr>
          <w:rFonts w:ascii="Arial" w:hAnsi="Arial" w:cs="Arial"/>
        </w:rPr>
      </w:r>
      <w:r>
        <w:rPr>
          <w:rFonts w:ascii="Arial" w:hAnsi="Arial" w:cs="Arial"/>
        </w:rPr>
        <w:fldChar w:fldCharType="separate"/>
      </w:r>
      <w:r w:rsidR="00D7520F">
        <w:rPr>
          <w:rFonts w:ascii="Arial" w:hAnsi="Arial" w:cs="Arial"/>
          <w:noProof/>
        </w:rPr>
        <w:t>(Aftab et al., 2023; Nirino et al., 2020; Vo et al., 2022)</w:t>
      </w:r>
      <w:r>
        <w:rPr>
          <w:rFonts w:ascii="Arial" w:hAnsi="Arial" w:cs="Arial"/>
        </w:rPr>
        <w:fldChar w:fldCharType="end"/>
      </w:r>
      <w:r w:rsidRPr="00785A0F">
        <w:rPr>
          <w:rFonts w:ascii="Arial" w:hAnsi="Arial" w:cs="Arial"/>
        </w:rPr>
        <w:t>.</w:t>
      </w:r>
      <w:r w:rsidR="00DD7FFE" w:rsidRPr="00A256F7">
        <w:rPr>
          <w:rFonts w:ascii="Arial" w:hAnsi="Arial" w:cs="Arial"/>
        </w:rPr>
        <w:t xml:space="preserve"> </w:t>
      </w:r>
      <w:r w:rsidR="00D7520F" w:rsidRPr="00D7520F">
        <w:rPr>
          <w:rFonts w:ascii="Arial" w:hAnsi="Arial" w:cs="Arial"/>
        </w:rPr>
        <w:t>This approach allows testing how the efficiency of intellectual capital management contributes to the creation of corporate value.</w:t>
      </w:r>
    </w:p>
    <w:p w14:paraId="0553C4EA" w14:textId="77777777" w:rsidR="00DD7FFE" w:rsidRDefault="00DD7FFE" w:rsidP="00DD7FFE">
      <w:pPr>
        <w:pStyle w:val="Body"/>
        <w:spacing w:after="0"/>
        <w:rPr>
          <w:rFonts w:ascii="Arial" w:hAnsi="Arial" w:cs="Arial"/>
        </w:rPr>
      </w:pPr>
    </w:p>
    <w:p w14:paraId="79B6000C" w14:textId="15E04684" w:rsidR="00DD7FFE" w:rsidRPr="00DD7FFE" w:rsidRDefault="00DD7FFE" w:rsidP="00DD7FFE">
      <w:pPr>
        <w:pStyle w:val="Body"/>
        <w:spacing w:after="0"/>
        <w:rPr>
          <w:rFonts w:ascii="Arial" w:hAnsi="Arial" w:cs="Arial"/>
          <w:b/>
          <w:bCs/>
        </w:rPr>
      </w:pPr>
      <w:r w:rsidRPr="00DD7FFE">
        <w:rPr>
          <w:rFonts w:ascii="Arial" w:hAnsi="Arial" w:cs="Arial"/>
          <w:b/>
          <w:bCs/>
        </w:rPr>
        <w:t>2.4.3 Corporate Social Responsibility</w:t>
      </w:r>
    </w:p>
    <w:p w14:paraId="562CD1A8" w14:textId="77777777" w:rsidR="00DD7FFE" w:rsidRDefault="00DD7FFE" w:rsidP="00DD7FFE">
      <w:pPr>
        <w:pStyle w:val="Body"/>
        <w:spacing w:after="0"/>
        <w:rPr>
          <w:rFonts w:ascii="Arial" w:hAnsi="Arial" w:cs="Arial"/>
        </w:rPr>
      </w:pPr>
    </w:p>
    <w:p w14:paraId="1073F945" w14:textId="29DFE6FD" w:rsidR="00DD7FFE" w:rsidRDefault="00D7520F" w:rsidP="00DD7FFE">
      <w:pPr>
        <w:pStyle w:val="Body"/>
        <w:spacing w:after="0"/>
        <w:rPr>
          <w:rFonts w:ascii="Arial" w:hAnsi="Arial" w:cs="Arial"/>
        </w:rPr>
      </w:pPr>
      <w:r w:rsidRPr="00D7520F">
        <w:rPr>
          <w:rFonts w:ascii="Arial" w:hAnsi="Arial" w:cs="Arial"/>
        </w:rPr>
        <w:t>Corporate social responsibility is measured using the CSR disclosure index, which is constructed based on items disclosed in companies' annual reports and sustainability reports. This index is developed following internationally recognized reporting guidelines, such as the Global Reporting Initiative (GRI), and reflects the extent to which companies disclose information related to social and environmental responsibility. Each disclosure item is scored using a dichotomous approach, with a value of one assigned if the item is disclosed and zero otherwise. The CSR index is calculated as the ratio of disclosed items to the total number of applicable items. This measurement approach is commonly used in empirical CSR research and is suitable for capturing a company's transparency and commitment to CSR practices</w:t>
      </w:r>
      <w:r>
        <w:rPr>
          <w:rFonts w:ascii="Arial" w:hAnsi="Arial" w:cs="Arial"/>
        </w:rPr>
        <w:t xml:space="preserve"> </w:t>
      </w:r>
      <w:r>
        <w:rPr>
          <w:rFonts w:ascii="Arial" w:hAnsi="Arial" w:cs="Arial"/>
        </w:rPr>
        <w:fldChar w:fldCharType="begin"/>
      </w:r>
      <w:r w:rsidR="007C40D0">
        <w:rPr>
          <w:rFonts w:ascii="Arial" w:hAnsi="Arial" w:cs="Arial"/>
        </w:rPr>
        <w:instrText xml:space="preserve"> ADDIN EN.CITE &lt;EndNote&gt;&lt;Cite&gt;&lt;Author&gt;Pham&lt;/Author&gt;&lt;Year&gt;2020&lt;/Year&gt;&lt;RecNum&gt;794&lt;/RecNum&gt;&lt;DisplayText&gt;(García-Sánchez et al., 2020; Pham &amp;amp; Tran, 2020)&lt;/DisplayText&gt;&lt;record&gt;&lt;rec-number&gt;794&lt;/rec-number&gt;&lt;foreign-keys&gt;&lt;key app="EN" db-id="vad00f5scteex2eftaoxddt09d5ex9r9awed" timestamp="1666879146"&gt;794&lt;/key&gt;&lt;/foreign-keys&gt;&lt;ref-type name="Journal Article"&gt;17&lt;/ref-type&gt;&lt;contributors&gt;&lt;authors&gt;&lt;author&gt;Pham, Hanh Song Thi&lt;/author&gt;&lt;author&gt;Tran, Hien Thi&lt;/author&gt;&lt;/authors&gt;&lt;/contributors&gt;&lt;titles&gt;&lt;title&gt;CSR disclosure and firm performance: The mediating role of corporate reputation and moderating role of CEO integrity&lt;/title&gt;&lt;secondary-title&gt;Journal of Business Research&lt;/secondary-title&gt;&lt;/titles&gt;&lt;periodical&gt;&lt;full-title&gt;Journal of Business Research&lt;/full-title&gt;&lt;/periodical&gt;&lt;pages&gt;127-136&lt;/pages&gt;&lt;volume&gt;120&lt;/volume&gt;&lt;section&gt;127&lt;/section&gt;&lt;dates&gt;&lt;year&gt;2020&lt;/year&gt;&lt;/dates&gt;&lt;isbn&gt;01482963&lt;/isbn&gt;&lt;urls&gt;&lt;/urls&gt;&lt;electronic-resource-num&gt;10.1016/j.jbusres.2020.08.002&lt;/electronic-resource-num&gt;&lt;/record&gt;&lt;/Cite&gt;&lt;Cite&gt;&lt;Author&gt;García-Sánchez&lt;/Author&gt;&lt;Year&gt;2020&lt;/Year&gt;&lt;RecNum&gt;7164&lt;/RecNum&gt;&lt;record&gt;&lt;rec-number&gt;7164&lt;/rec-number&gt;&lt;foreign-keys&gt;&lt;key app="EN" db-id="vad00f5scteex2eftaoxddt09d5ex9r9awed" timestamp="1744693473"&gt;7164&lt;/key&gt;&lt;/foreign-keys&gt;&lt;ref-type name="Journal Article"&gt;17&lt;/ref-type&gt;&lt;contributors&gt;&lt;authors&gt;&lt;author&gt;García-Sánchez, Isabel-María&lt;/author&gt;&lt;author&gt;Hussain, Nazim&lt;/author&gt;&lt;author&gt;Khan, Sana-Akbar&lt;/author&gt;&lt;author&gt;Martínez-Ferrero, Jennifer&lt;/author&gt;&lt;/authors&gt;&lt;/contributors&gt;&lt;titles&gt;&lt;title&gt;Do Markets Punish or Reward Corporate Social Responsibility Decoupling?&lt;/title&gt;&lt;secondary-title&gt;Business &amp;amp; Society&lt;/secondary-title&gt;&lt;/titles&gt;&lt;periodical&gt;&lt;full-title&gt;Business &amp;amp; Society&lt;/full-title&gt;&lt;/periodical&gt;&lt;pages&gt;1431-1467&lt;/pages&gt;&lt;volume&gt;60&lt;/volume&gt;&lt;number&gt;6&lt;/number&gt;&lt;section&gt;1431&lt;/section&gt;&lt;dates&gt;&lt;year&gt;2020&lt;/year&gt;&lt;/dates&gt;&lt;isbn&gt;0007-6503&amp;#xD;1552-4205&lt;/isbn&gt;&lt;urls&gt;&lt;/urls&gt;&lt;electronic-resource-num&gt;10.1177/0007650319898839&lt;/electronic-resource-num&gt;&lt;/record&gt;&lt;/Cite&gt;&lt;/EndNote&gt;</w:instrText>
      </w:r>
      <w:r>
        <w:rPr>
          <w:rFonts w:ascii="Arial" w:hAnsi="Arial" w:cs="Arial"/>
        </w:rPr>
        <w:fldChar w:fldCharType="separate"/>
      </w:r>
      <w:r w:rsidR="007C40D0">
        <w:rPr>
          <w:rFonts w:ascii="Arial" w:hAnsi="Arial" w:cs="Arial"/>
          <w:noProof/>
        </w:rPr>
        <w:t>(García-Sánchez et al., 2020; Pham &amp; Tran, 2020)</w:t>
      </w:r>
      <w:r>
        <w:rPr>
          <w:rFonts w:ascii="Arial" w:hAnsi="Arial" w:cs="Arial"/>
        </w:rPr>
        <w:fldChar w:fldCharType="end"/>
      </w:r>
      <w:r w:rsidRPr="00D7520F">
        <w:rPr>
          <w:rFonts w:ascii="Arial" w:hAnsi="Arial" w:cs="Arial"/>
        </w:rPr>
        <w:t>.</w:t>
      </w:r>
      <w:r w:rsidR="00DD7FFE" w:rsidRPr="00B778E4">
        <w:rPr>
          <w:rFonts w:ascii="Arial" w:hAnsi="Arial" w:cs="Arial"/>
        </w:rPr>
        <w:t xml:space="preserve"> </w:t>
      </w:r>
    </w:p>
    <w:p w14:paraId="4C2E7A5F" w14:textId="77777777" w:rsidR="00DD7FFE" w:rsidRDefault="00DD7FFE" w:rsidP="00DD7FFE">
      <w:pPr>
        <w:pStyle w:val="Body"/>
        <w:spacing w:after="0"/>
        <w:rPr>
          <w:rFonts w:ascii="Arial" w:hAnsi="Arial" w:cs="Arial"/>
        </w:rPr>
      </w:pPr>
    </w:p>
    <w:p w14:paraId="2E197218" w14:textId="25081365" w:rsidR="00DD7FFE" w:rsidRPr="00DD7FFE" w:rsidRDefault="00DD7FFE" w:rsidP="00DD7FFE">
      <w:pPr>
        <w:pStyle w:val="Body"/>
        <w:spacing w:after="0"/>
        <w:rPr>
          <w:rFonts w:ascii="Arial" w:hAnsi="Arial" w:cs="Arial"/>
          <w:b/>
          <w:bCs/>
        </w:rPr>
      </w:pPr>
      <w:r w:rsidRPr="00DD7FFE">
        <w:rPr>
          <w:rFonts w:ascii="Arial" w:hAnsi="Arial" w:cs="Arial"/>
          <w:b/>
          <w:bCs/>
        </w:rPr>
        <w:t xml:space="preserve">2.4.4 </w:t>
      </w:r>
      <w:proofErr w:type="spellStart"/>
      <w:r w:rsidRPr="00DD7FFE">
        <w:rPr>
          <w:rFonts w:ascii="Arial" w:hAnsi="Arial" w:cs="Arial"/>
          <w:b/>
          <w:bCs/>
        </w:rPr>
        <w:t>Variabel</w:t>
      </w:r>
      <w:proofErr w:type="spellEnd"/>
      <w:r w:rsidRPr="00DD7FFE">
        <w:rPr>
          <w:rFonts w:ascii="Arial" w:hAnsi="Arial" w:cs="Arial"/>
          <w:b/>
          <w:bCs/>
        </w:rPr>
        <w:t xml:space="preserve"> </w:t>
      </w:r>
      <w:proofErr w:type="spellStart"/>
      <w:r w:rsidRPr="00DD7FFE">
        <w:rPr>
          <w:rFonts w:ascii="Arial" w:hAnsi="Arial" w:cs="Arial"/>
          <w:b/>
          <w:bCs/>
        </w:rPr>
        <w:t>Kontrol</w:t>
      </w:r>
      <w:proofErr w:type="spellEnd"/>
    </w:p>
    <w:p w14:paraId="213AC58F" w14:textId="77777777" w:rsidR="00DD7FFE" w:rsidRDefault="00DD7FFE" w:rsidP="00DD7FFE">
      <w:pPr>
        <w:jc w:val="both"/>
        <w:rPr>
          <w:rFonts w:ascii="Arial" w:hAnsi="Arial" w:cs="Arial"/>
          <w:u w:val="single"/>
          <w:lang w:val="en-GB" w:eastAsia="en-GB"/>
        </w:rPr>
      </w:pPr>
    </w:p>
    <w:p w14:paraId="66B9B352" w14:textId="75724710" w:rsidR="00DD7FFE" w:rsidRPr="00DD7FFE" w:rsidRDefault="007C40D0" w:rsidP="00DD7FFE">
      <w:pPr>
        <w:jc w:val="both"/>
        <w:rPr>
          <w:rFonts w:ascii="Arial" w:hAnsi="Arial" w:cs="Arial"/>
          <w:lang w:val="en-GB" w:eastAsia="en-GB"/>
        </w:rPr>
      </w:pPr>
      <w:r w:rsidRPr="007C40D0">
        <w:rPr>
          <w:rFonts w:ascii="Arial" w:hAnsi="Arial" w:cs="Arial"/>
          <w:lang w:val="en-GB" w:eastAsia="en-GB"/>
        </w:rPr>
        <w:t>To minimize potential estimation bias, this study includes several control variables commonly used in firm value studies, including firm size, measured by the natural logarithm of total assets, and profitability, measured by return on assets (ROA). These control variables were chosen because they have been shown to influence firm value and are widely used in previous research</w:t>
      </w:r>
      <w:r>
        <w:rPr>
          <w:rFonts w:ascii="Arial" w:hAnsi="Arial" w:cs="Arial"/>
          <w:lang w:val="en-GB" w:eastAsia="en-GB"/>
        </w:rPr>
        <w:t xml:space="preserve"> </w:t>
      </w:r>
      <w:r>
        <w:rPr>
          <w:rFonts w:ascii="Arial" w:hAnsi="Arial" w:cs="Arial"/>
          <w:lang w:val="en-GB" w:eastAsia="en-GB"/>
        </w:rPr>
        <w:fldChar w:fldCharType="begin">
          <w:fldData xml:space="preserve">PEVuZE5vdGU+PENpdGU+PEF1dGhvcj5EYW5nPC9BdXRob3I+PFllYXI+MjAxODwvWWVhcj48UmVj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</w:fldData>
        </w:fldChar>
      </w:r>
      <w:r>
        <w:rPr>
          <w:rFonts w:ascii="Arial" w:hAnsi="Arial" w:cs="Arial"/>
          <w:lang w:val="en-GB" w:eastAsia="en-GB"/>
        </w:rPr>
        <w:instrText xml:space="preserve"> ADDIN EN.CITE </w:instrText>
      </w:r>
      <w:r>
        <w:rPr>
          <w:rFonts w:ascii="Arial" w:hAnsi="Arial" w:cs="Arial"/>
          <w:lang w:val="en-GB" w:eastAsia="en-GB"/>
        </w:rPr>
        <w:fldChar w:fldCharType="begin">
          <w:fldData xml:space="preserve">PEVuZE5vdGU+PENpdGU+PEF1dGhvcj5EYW5nPC9BdXRob3I+PFllYXI+MjAxODwvWWVhcj48UmVj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</w:fldData>
        </w:fldChar>
      </w:r>
      <w:r>
        <w:rPr>
          <w:rFonts w:ascii="Arial" w:hAnsi="Arial" w:cs="Arial"/>
          <w:lang w:val="en-GB" w:eastAsia="en-GB"/>
        </w:rPr>
        <w:instrText xml:space="preserve"> ADDIN EN.CITE.DATA </w:instrText>
      </w:r>
      <w:r>
        <w:rPr>
          <w:rFonts w:ascii="Arial" w:hAnsi="Arial" w:cs="Arial"/>
          <w:lang w:val="en-GB" w:eastAsia="en-GB"/>
        </w:rPr>
      </w:r>
      <w:r>
        <w:rPr>
          <w:rFonts w:ascii="Arial" w:hAnsi="Arial" w:cs="Arial"/>
          <w:lang w:val="en-GB" w:eastAsia="en-GB"/>
        </w:rPr>
        <w:fldChar w:fldCharType="end"/>
      </w:r>
      <w:r>
        <w:rPr>
          <w:rFonts w:ascii="Arial" w:hAnsi="Arial" w:cs="Arial"/>
          <w:lang w:val="en-GB" w:eastAsia="en-GB"/>
        </w:rPr>
      </w:r>
      <w:r>
        <w:rPr>
          <w:rFonts w:ascii="Arial" w:hAnsi="Arial" w:cs="Arial"/>
          <w:lang w:val="en-GB" w:eastAsia="en-GB"/>
        </w:rPr>
        <w:fldChar w:fldCharType="separate"/>
      </w:r>
      <w:r>
        <w:rPr>
          <w:rFonts w:ascii="Arial" w:hAnsi="Arial" w:cs="Arial"/>
          <w:noProof/>
          <w:lang w:val="en-GB" w:eastAsia="en-GB"/>
        </w:rPr>
        <w:t>(Dang et al., 2018; Feng et al., 2021; Lee &amp; Yang, 2021)</w:t>
      </w:r>
      <w:r>
        <w:rPr>
          <w:rFonts w:ascii="Arial" w:hAnsi="Arial" w:cs="Arial"/>
          <w:lang w:val="en-GB" w:eastAsia="en-GB"/>
        </w:rPr>
        <w:fldChar w:fldCharType="end"/>
      </w:r>
      <w:r>
        <w:rPr>
          <w:rFonts w:ascii="Arial" w:hAnsi="Arial" w:cs="Arial"/>
          <w:lang w:val="en-GB" w:eastAsia="en-GB"/>
        </w:rPr>
        <w:t>.</w:t>
      </w:r>
    </w:p>
    <w:p w14:paraId="2B4A25D7" w14:textId="77777777" w:rsidR="00DD7FFE" w:rsidRDefault="00DD7FFE" w:rsidP="00521F74">
      <w:pPr>
        <w:jc w:val="both"/>
        <w:rPr>
          <w:rFonts w:ascii="Arial" w:hAnsi="Arial" w:cs="Arial"/>
        </w:rPr>
      </w:pPr>
    </w:p>
    <w:p w14:paraId="292926A5" w14:textId="52176CA5" w:rsidR="00E644E1" w:rsidRPr="00E644E1" w:rsidRDefault="00E644E1" w:rsidP="00521F74">
      <w:pPr>
        <w:jc w:val="both"/>
        <w:rPr>
          <w:rFonts w:ascii="Arial" w:hAnsi="Arial" w:cs="Arial"/>
          <w:b/>
          <w:bCs/>
          <w:sz w:val="22"/>
          <w:szCs w:val="22"/>
        </w:rPr>
      </w:pPr>
      <w:r w:rsidRPr="00E644E1">
        <w:rPr>
          <w:rFonts w:ascii="Arial" w:hAnsi="Arial" w:cs="Arial"/>
          <w:b/>
          <w:bCs/>
          <w:sz w:val="22"/>
          <w:szCs w:val="22"/>
        </w:rPr>
        <w:t>2.5 Data Analysis Technique</w:t>
      </w:r>
    </w:p>
    <w:p w14:paraId="201E9E4C" w14:textId="77777777" w:rsidR="00E644E1" w:rsidRDefault="00E644E1" w:rsidP="00521F74">
      <w:pPr>
        <w:jc w:val="both"/>
        <w:rPr>
          <w:rFonts w:ascii="Arial" w:hAnsi="Arial" w:cs="Arial"/>
        </w:rPr>
      </w:pPr>
    </w:p>
    <w:p w14:paraId="26B0F5CB" w14:textId="77777777" w:rsidR="00531AB9" w:rsidRPr="00531AB9" w:rsidRDefault="00531AB9" w:rsidP="00531AB9">
      <w:pPr>
        <w:jc w:val="both"/>
        <w:rPr>
          <w:rFonts w:ascii="Arial" w:hAnsi="Arial" w:cs="Arial"/>
          <w:lang w:val="en-GB" w:eastAsia="en-GB"/>
        </w:rPr>
      </w:pPr>
      <w:r w:rsidRPr="00531AB9">
        <w:rPr>
          <w:rFonts w:ascii="Arial" w:hAnsi="Arial" w:cs="Arial"/>
          <w:lang w:val="en-GB" w:eastAsia="en-GB"/>
        </w:rPr>
        <w:lastRenderedPageBreak/>
        <w:t>This study adopts a quantitative explanatory approach utilizing panel data analysis, as the dataset comprises observations across multiple firms over a specified period. The analysis begins with descriptive statistics and correlation testing to understand the characteristics of the data and to identify potential multicollinearity among variables.</w:t>
      </w:r>
    </w:p>
    <w:p w14:paraId="6DD22876" w14:textId="77777777" w:rsidR="00531AB9" w:rsidRPr="00531AB9" w:rsidRDefault="00531AB9" w:rsidP="00531AB9">
      <w:pPr>
        <w:jc w:val="both"/>
        <w:rPr>
          <w:rFonts w:ascii="Arial" w:hAnsi="Arial" w:cs="Arial"/>
          <w:lang w:val="en-GB" w:eastAsia="en-GB"/>
        </w:rPr>
      </w:pPr>
    </w:p>
    <w:p w14:paraId="4D276025" w14:textId="31B8E52D" w:rsidR="00DD7FFE" w:rsidRPr="00096FB3" w:rsidRDefault="00531AB9" w:rsidP="00991DBF">
      <w:pPr>
        <w:jc w:val="both"/>
        <w:rPr>
          <w:rFonts w:ascii="Arial" w:hAnsi="Arial" w:cs="Arial"/>
          <w:lang w:val="en-GB" w:eastAsia="en-GB"/>
        </w:rPr>
      </w:pPr>
      <w:r w:rsidRPr="00531AB9">
        <w:rPr>
          <w:rFonts w:ascii="Arial" w:hAnsi="Arial" w:cs="Arial"/>
          <w:lang w:val="en-GB" w:eastAsia="en-GB"/>
        </w:rPr>
        <w:t>To examine the direct relationships between intellectual capital components, CSR, and firm value, panel data regression models are employed. Both fixed effects and random effects specifications are considered, with the final model selection determined through the Hausman test. Panel regression is particularly suitable for this study as it accounts for unobserved heterogeneity across firms and enhances the efficiency of the estimations</w:t>
      </w:r>
      <w:r w:rsidR="00991DBF">
        <w:rPr>
          <w:rFonts w:ascii="Arial" w:hAnsi="Arial" w:cs="Arial"/>
          <w:lang w:val="en-GB" w:eastAsia="en-GB"/>
        </w:rPr>
        <w:t xml:space="preserve"> </w:t>
      </w:r>
      <w:r w:rsidR="00991DBF">
        <w:rPr>
          <w:rFonts w:ascii="Arial" w:hAnsi="Arial" w:cs="Arial"/>
          <w:lang w:val="en-GB" w:eastAsia="en-GB"/>
        </w:rPr>
        <w:fldChar w:fldCharType="begin"/>
      </w:r>
      <w:r w:rsidR="00991DBF">
        <w:rPr>
          <w:rFonts w:ascii="Arial" w:hAnsi="Arial" w:cs="Arial"/>
          <w:lang w:val="en-GB" w:eastAsia="en-GB"/>
        </w:rPr>
        <w:instrText xml:space="preserve"> ADDIN EN.CITE &lt;EndNote&gt;&lt;Cite&gt;&lt;Author&gt;Baltagi&lt;/Author&gt;&lt;Year&gt;2021&lt;/Year&gt;&lt;RecNum&gt;7238&lt;/RecNum&gt;&lt;DisplayText&gt;(Baltagi, 2021)&lt;/DisplayText&gt;&lt;record&gt;&lt;rec-number&gt;7238&lt;/rec-number&gt;&lt;foreign-keys&gt;&lt;key app="EN" db-id="vad00f5scteex2eftaoxddt09d5ex9r9awed" timestamp="1753678051"&gt;7238&lt;/key&gt;&lt;/foreign-keys&gt;&lt;ref-type name="Book"&gt;6&lt;/ref-type&gt;&lt;contributors&gt;&lt;authors&gt;&lt;author&gt;Baltagi, Badi H.&lt;/author&gt;&lt;/authors&gt;&lt;secondary-authors&gt;&lt;author&gt;Springer&lt;/author&gt;&lt;/secondary-authors&gt;&lt;/contributors&gt;&lt;titles&gt;&lt;title&gt; Econometric Analysis of Panel Data &lt;/title&gt;&lt;/titles&gt;&lt;pages&gt;1-424&lt;/pages&gt;&lt;number&gt;6&lt;/number&gt;&lt;section&gt;424&lt;/section&gt;&lt;dates&gt;&lt;year&gt;2021&lt;/year&gt;&lt;/dates&gt;&lt;pub-location&gt;Switzerland&lt;/pub-location&gt;&lt;publisher&gt;Springer Nature Switzerland AG&lt;/publisher&gt;&lt;isbn&gt;978-3-030-53953-5&lt;/isbn&gt;&lt;urls&gt;&lt;related-urls&gt;&lt;url&gt;https://doi.org/10.1007/978-3-030-53953-5&lt;/url&gt;&lt;/related-urls&gt;&lt;/urls&gt;&lt;/record&gt;&lt;/Cite&gt;&lt;/EndNote&gt;</w:instrText>
      </w:r>
      <w:r w:rsidR="00991DBF">
        <w:rPr>
          <w:rFonts w:ascii="Arial" w:hAnsi="Arial" w:cs="Arial"/>
          <w:lang w:val="en-GB" w:eastAsia="en-GB"/>
        </w:rPr>
        <w:fldChar w:fldCharType="separate"/>
      </w:r>
      <w:r w:rsidR="00991DBF">
        <w:rPr>
          <w:rFonts w:ascii="Arial" w:hAnsi="Arial" w:cs="Arial"/>
          <w:noProof/>
          <w:lang w:val="en-GB" w:eastAsia="en-GB"/>
        </w:rPr>
        <w:t>(Baltagi, 2021)</w:t>
      </w:r>
      <w:r w:rsidR="00991DBF">
        <w:rPr>
          <w:rFonts w:ascii="Arial" w:hAnsi="Arial" w:cs="Arial"/>
          <w:lang w:val="en-GB" w:eastAsia="en-GB"/>
        </w:rPr>
        <w:fldChar w:fldCharType="end"/>
      </w:r>
      <w:r w:rsidR="00991DBF" w:rsidRPr="00991DBF">
        <w:rPr>
          <w:rFonts w:ascii="Arial" w:hAnsi="Arial" w:cs="Arial"/>
          <w:lang w:val="en-GB" w:eastAsia="en-GB"/>
        </w:rPr>
        <w:t>.</w:t>
      </w:r>
      <w:r w:rsidR="00DD7FFE" w:rsidRPr="00096FB3">
        <w:rPr>
          <w:rFonts w:ascii="Arial" w:hAnsi="Arial" w:cs="Arial"/>
          <w:lang w:val="en-GB" w:eastAsia="en-GB"/>
        </w:rPr>
        <w:t xml:space="preserve"> </w:t>
      </w:r>
    </w:p>
    <w:p w14:paraId="7AA0449A" w14:textId="77777777" w:rsidR="00DD7FFE" w:rsidRDefault="00DD7FFE" w:rsidP="00DD7FFE">
      <w:pPr>
        <w:jc w:val="both"/>
        <w:rPr>
          <w:rFonts w:ascii="Arial" w:hAnsi="Arial" w:cs="Arial"/>
          <w:lang w:val="en-GB" w:eastAsia="en-GB"/>
        </w:rPr>
      </w:pPr>
    </w:p>
    <w:p w14:paraId="7174CDFD" w14:textId="7096BBBE" w:rsidR="00DD7FFE" w:rsidRPr="00096FB3" w:rsidRDefault="00531AB9" w:rsidP="00DD7FFE">
      <w:pPr>
        <w:jc w:val="both"/>
        <w:rPr>
          <w:rFonts w:ascii="Arial" w:hAnsi="Arial" w:cs="Arial"/>
          <w:lang w:val="en-GB" w:eastAsia="en-GB"/>
        </w:rPr>
      </w:pPr>
      <w:r w:rsidRPr="00531AB9">
        <w:rPr>
          <w:rFonts w:ascii="Arial" w:hAnsi="Arial" w:cs="Arial"/>
          <w:lang w:val="en-GB" w:eastAsia="en-GB"/>
        </w:rPr>
        <w:t xml:space="preserve">The mediating role of CSR in the relationship between intellectual capital performance and firm value is </w:t>
      </w:r>
      <w:proofErr w:type="spellStart"/>
      <w:r w:rsidRPr="00531AB9">
        <w:rPr>
          <w:rFonts w:ascii="Arial" w:hAnsi="Arial" w:cs="Arial"/>
          <w:lang w:val="en-GB" w:eastAsia="en-GB"/>
        </w:rPr>
        <w:t>analyzed</w:t>
      </w:r>
      <w:proofErr w:type="spellEnd"/>
      <w:r w:rsidRPr="00531AB9">
        <w:rPr>
          <w:rFonts w:ascii="Arial" w:hAnsi="Arial" w:cs="Arial"/>
          <w:lang w:val="en-GB" w:eastAsia="en-GB"/>
        </w:rPr>
        <w:t xml:space="preserve"> using a causal step approach, followed by the Sobel test to evaluate the significance of indirect effects. CSR is considered a mediator when intellectual capital performance significantly influences CSR, which in turn affects firm value. This method is widely applied in mediation analysis due to its clarity and robustness</w:t>
      </w:r>
      <w:r w:rsidR="00991DBF">
        <w:rPr>
          <w:rFonts w:ascii="Arial" w:hAnsi="Arial" w:cs="Arial"/>
          <w:lang w:val="en-GB" w:eastAsia="en-GB"/>
        </w:rPr>
        <w:t xml:space="preserve"> </w:t>
      </w:r>
      <w:r w:rsidR="00991DBF">
        <w:rPr>
          <w:rFonts w:ascii="Arial" w:hAnsi="Arial" w:cs="Arial"/>
          <w:lang w:val="en-GB" w:eastAsia="en-GB"/>
        </w:rPr>
        <w:fldChar w:fldCharType="begin"/>
      </w:r>
      <w:r w:rsidR="00991DBF">
        <w:rPr>
          <w:rFonts w:ascii="Arial" w:hAnsi="Arial" w:cs="Arial"/>
          <w:lang w:val="en-GB" w:eastAsia="en-GB"/>
        </w:rPr>
        <w:instrText xml:space="preserve"> ADDIN EN.CITE &lt;EndNote&gt;&lt;Cite&gt;&lt;Author&gt;Hayes&lt;/Author&gt;&lt;Year&gt;2009&lt;/Year&gt;&lt;RecNum&gt;6901&lt;/RecNum&gt;&lt;DisplayText&gt;(Hayes, 2009; Zhao et al., 2010)&lt;/DisplayText&gt;&lt;record&gt;&lt;rec-number&gt;6901&lt;/rec-number&gt;&lt;foreign-keys&gt;&lt;key app="EN" db-id="vad00f5scteex2eftaoxddt09d5ex9r9awed" timestamp="1719375123"&gt;6901&lt;/key&gt;&lt;/foreign-keys&gt;&lt;ref-type name="Journal Article"&gt;17&lt;/ref-type&gt;&lt;contributors&gt;&lt;authors&gt;&lt;author&gt;Hayes, Andrew F.&lt;/author&gt;&lt;/authors&gt;&lt;/contributors&gt;&lt;titles&gt;&lt;title&gt;Beyond Baron and Kenny: Statistical Mediation Analysis in the New Millennium&lt;/title&gt;&lt;secondary-title&gt;Communication Monographs&lt;/secondary-title&gt;&lt;/titles&gt;&lt;periodical&gt;&lt;full-title&gt;Communication Monographs&lt;/full-title&gt;&lt;/periodical&gt;&lt;pages&gt;408-420&lt;/pages&gt;&lt;volume&gt;76&lt;/volume&gt;&lt;number&gt;4&lt;/number&gt;&lt;section&gt;408&lt;/section&gt;&lt;dates&gt;&lt;year&gt;2009&lt;/year&gt;&lt;/dates&gt;&lt;isbn&gt;0363-7751&amp;#xD;1479-5787&lt;/isbn&gt;&lt;urls&gt;&lt;/urls&gt;&lt;electronic-resource-num&gt;10.1080/03637750903310360&lt;/electronic-resource-num&gt;&lt;/record&gt;&lt;/Cite&gt;&lt;Cite&gt;&lt;Author&gt;Zhao&lt;/Author&gt;&lt;Year&gt;2010&lt;/Year&gt;&lt;RecNum&gt;6902&lt;/RecNum&gt;&lt;record&gt;&lt;rec-number&gt;6902&lt;/rec-number&gt;&lt;foreign-keys&gt;&lt;key app="EN" db-id="vad00f5scteex2eftaoxddt09d5ex9r9awed" timestamp="1719377764"&gt;6902&lt;/key&gt;&lt;/foreign-keys&gt;&lt;ref-type name="Journal Article"&gt;17&lt;/ref-type&gt;&lt;contributors&gt;&lt;authors&gt;&lt;author&gt;Zhao, Xinshu&lt;/author&gt;&lt;author&gt;Lynch, John G.&lt;/author&gt;&lt;author&gt;Chen, Qimei&lt;/author&gt;&lt;/authors&gt;&lt;/contributors&gt;&lt;titles&gt;&lt;title&gt;Reconsidering Baron and Kenny: Myths and Truths about Mediation Analysis&lt;/title&gt;&lt;secondary-title&gt;Journal of Consumer Research&lt;/secondary-title&gt;&lt;/titles&gt;&lt;periodical&gt;&lt;full-title&gt;Journal of Consumer Research&lt;/full-title&gt;&lt;/periodical&gt;&lt;pages&gt;197-206&lt;/pages&gt;&lt;volume&gt;37&lt;/volume&gt;&lt;number&gt;2&lt;/number&gt;&lt;section&gt;197&lt;/section&gt;&lt;dates&gt;&lt;year&gt;2010&lt;/year&gt;&lt;/dates&gt;&lt;isbn&gt;0093-5301&amp;#xD;1537-5277&lt;/isbn&gt;&lt;urls&gt;&lt;/urls&gt;&lt;electronic-resource-num&gt;10.1086/651257&lt;/electronic-resource-num&gt;&lt;/record&gt;&lt;/Cite&gt;&lt;/EndNote&gt;</w:instrText>
      </w:r>
      <w:r w:rsidR="00991DBF">
        <w:rPr>
          <w:rFonts w:ascii="Arial" w:hAnsi="Arial" w:cs="Arial"/>
          <w:lang w:val="en-GB" w:eastAsia="en-GB"/>
        </w:rPr>
        <w:fldChar w:fldCharType="separate"/>
      </w:r>
      <w:r w:rsidR="00991DBF">
        <w:rPr>
          <w:rFonts w:ascii="Arial" w:hAnsi="Arial" w:cs="Arial"/>
          <w:noProof/>
          <w:lang w:val="en-GB" w:eastAsia="en-GB"/>
        </w:rPr>
        <w:t>(Hayes, 2009; Zhao et al., 2010)</w:t>
      </w:r>
      <w:r w:rsidR="00991DBF">
        <w:rPr>
          <w:rFonts w:ascii="Arial" w:hAnsi="Arial" w:cs="Arial"/>
          <w:lang w:val="en-GB" w:eastAsia="en-GB"/>
        </w:rPr>
        <w:fldChar w:fldCharType="end"/>
      </w:r>
      <w:r w:rsidR="00991DBF" w:rsidRPr="00991DBF">
        <w:rPr>
          <w:rFonts w:ascii="Arial" w:hAnsi="Arial" w:cs="Arial"/>
          <w:lang w:val="en-GB" w:eastAsia="en-GB"/>
        </w:rPr>
        <w:t>.</w:t>
      </w:r>
    </w:p>
    <w:p w14:paraId="290F6177" w14:textId="77777777" w:rsidR="00DD7FFE" w:rsidRDefault="00DD7FFE" w:rsidP="00DD7FFE">
      <w:pPr>
        <w:jc w:val="both"/>
        <w:rPr>
          <w:rFonts w:ascii="Arial" w:hAnsi="Arial" w:cs="Arial"/>
          <w:lang w:val="en-GB" w:eastAsia="en-GB"/>
        </w:rPr>
      </w:pPr>
    </w:p>
    <w:p w14:paraId="5B875898" w14:textId="74F56FC2" w:rsidR="00DD7FFE" w:rsidRPr="00096FB3" w:rsidRDefault="00531AB9" w:rsidP="00DD7FFE">
      <w:pPr>
        <w:jc w:val="both"/>
        <w:rPr>
          <w:rFonts w:ascii="Arial" w:hAnsi="Arial" w:cs="Arial"/>
          <w:lang w:val="en-GB" w:eastAsia="en-GB"/>
        </w:rPr>
      </w:pPr>
      <w:r w:rsidRPr="00531AB9">
        <w:rPr>
          <w:rFonts w:ascii="Arial" w:hAnsi="Arial" w:cs="Arial"/>
          <w:lang w:val="en-GB" w:eastAsia="en-GB"/>
        </w:rPr>
        <w:t>All statistical analyses are conducted at a 5 percent significance level using standard econometric software. Additionally, robustness testing is performed to validate the consistency of the results. This involves the use of an alternative proxy for firm value, namely Return on Assets (ROA), as well as the inclusion of lagged independent variables (t−1) to minimize the possibility of reverse causality</w:t>
      </w:r>
      <w:r w:rsidR="006D75FE">
        <w:rPr>
          <w:rFonts w:ascii="Arial" w:hAnsi="Arial" w:cs="Arial"/>
          <w:lang w:val="en-GB" w:eastAsia="en-GB"/>
        </w:rPr>
        <w:t xml:space="preserve"> </w:t>
      </w:r>
      <w:r w:rsidR="006D75FE">
        <w:rPr>
          <w:rFonts w:ascii="Arial" w:hAnsi="Arial" w:cs="Arial"/>
          <w:lang w:val="en-GB" w:eastAsia="en-GB"/>
        </w:rPr>
        <w:fldChar w:fldCharType="begin"/>
      </w:r>
      <w:r w:rsidR="006D75FE">
        <w:rPr>
          <w:rFonts w:ascii="Arial" w:hAnsi="Arial" w:cs="Arial"/>
          <w:lang w:val="en-GB" w:eastAsia="en-GB"/>
        </w:rPr>
        <w:instrText xml:space="preserve"> ADDIN EN.CITE &lt;EndNote&gt;&lt;Cite&gt;&lt;Author&gt;Wooldridge&lt;/Author&gt;&lt;Year&gt;2010&lt;/Year&gt;&lt;RecNum&gt;2273&lt;/RecNum&gt;&lt;DisplayText&gt;(Baltagi, 2021; Wooldridge, 2010)&lt;/DisplayText&gt;&lt;record&gt;&lt;rec-number&gt;2273&lt;/rec-number&gt;&lt;foreign-keys&gt;&lt;key app="EN" db-id="vad00f5scteex2eftaoxddt09d5ex9r9awed" timestamp="1699379614"&gt;2273&lt;/key&gt;&lt;/foreign-keys&gt;&lt;ref-type name="Book"&gt;6&lt;/ref-type&gt;&lt;contributors&gt;&lt;authors&gt;&lt;author&gt;Wooldridge, Jeffrey M &lt;/author&gt;&lt;/authors&gt;&lt;/contributors&gt;&lt;titles&gt;&lt;title&gt;Econometric Analysis of Cross Section and Panel Data&lt;/title&gt;&lt;/titles&gt;&lt;section&gt;1-735&lt;/section&gt;&lt;dates&gt;&lt;year&gt;2010&lt;/year&gt;&lt;/dates&gt;&lt;pub-location&gt;Massachusetts London, England&lt;/pub-location&gt;&lt;publisher&gt;The MIT Press Cambridge&lt;/publisher&gt;&lt;urls&gt;&lt;related-urls&gt;&lt;url&gt;http://mitpress.mit.edu/Wooldridge-EconAnalysis&lt;/url&gt;&lt;/related-urls&gt;&lt;/urls&gt;&lt;/record&gt;&lt;/Cite&gt;&lt;Cite&gt;&lt;Author&gt;Baltagi&lt;/Author&gt;&lt;Year&gt;2021&lt;/Year&gt;&lt;RecNum&gt;7238&lt;/RecNum&gt;&lt;record&gt;&lt;rec-number&gt;7238&lt;/rec-number&gt;&lt;foreign-keys&gt;&lt;key app="EN" db-id="vad00f5scteex2eftaoxddt09d5ex9r9awed" timestamp="1753678051"&gt;7238&lt;/key&gt;&lt;/foreign-keys&gt;&lt;ref-type name="Book"&gt;6&lt;/ref-type&gt;&lt;contributors&gt;&lt;authors&gt;&lt;author&gt;Baltagi, Badi H.&lt;/author&gt;&lt;/authors&gt;&lt;secondary-authors&gt;&lt;author&gt;Springer&lt;/author&gt;&lt;/secondary-authors&gt;&lt;/contributors&gt;&lt;titles&gt;&lt;title&gt; Econometric Analysis of Panel Data &lt;/title&gt;&lt;/titles&gt;&lt;pages&gt;1-424&lt;/pages&gt;&lt;number&gt;6&lt;/number&gt;&lt;section&gt;424&lt;/section&gt;&lt;dates&gt;&lt;year&gt;2021&lt;/year&gt;&lt;/dates&gt;&lt;pub-location&gt;Switzerland&lt;/pub-location&gt;&lt;publisher&gt;Springer Nature Switzerland AG&lt;/publisher&gt;&lt;isbn&gt;978-3-030-53953-5&lt;/isbn&gt;&lt;urls&gt;&lt;related-urls&gt;&lt;url&gt;https://doi.org/10.1007/978-3-030-53953-5&lt;/url&gt;&lt;/related-urls&gt;&lt;/urls&gt;&lt;/record&gt;&lt;/Cite&gt;&lt;/EndNote&gt;</w:instrText>
      </w:r>
      <w:r w:rsidR="006D75FE">
        <w:rPr>
          <w:rFonts w:ascii="Arial" w:hAnsi="Arial" w:cs="Arial"/>
          <w:lang w:val="en-GB" w:eastAsia="en-GB"/>
        </w:rPr>
        <w:fldChar w:fldCharType="separate"/>
      </w:r>
      <w:r w:rsidR="006D75FE">
        <w:rPr>
          <w:rFonts w:ascii="Arial" w:hAnsi="Arial" w:cs="Arial"/>
          <w:noProof/>
          <w:lang w:val="en-GB" w:eastAsia="en-GB"/>
        </w:rPr>
        <w:t>(Baltagi, 2021; Wooldridge, 2010)</w:t>
      </w:r>
      <w:r w:rsidR="006D75FE">
        <w:rPr>
          <w:rFonts w:ascii="Arial" w:hAnsi="Arial" w:cs="Arial"/>
          <w:lang w:val="en-GB" w:eastAsia="en-GB"/>
        </w:rPr>
        <w:fldChar w:fldCharType="end"/>
      </w:r>
      <w:r w:rsidR="006D75FE" w:rsidRPr="006D75FE">
        <w:rPr>
          <w:rFonts w:ascii="Arial" w:hAnsi="Arial" w:cs="Arial"/>
          <w:lang w:val="en-GB" w:eastAsia="en-GB"/>
        </w:rPr>
        <w:t>.</w:t>
      </w:r>
      <w:r w:rsidR="006D75FE" w:rsidRPr="006D75FE">
        <w:t xml:space="preserve"> </w:t>
      </w:r>
      <w:r w:rsidR="006D75FE" w:rsidRPr="006D75FE">
        <w:rPr>
          <w:rFonts w:ascii="Arial" w:hAnsi="Arial" w:cs="Arial"/>
          <w:lang w:val="en-GB" w:eastAsia="en-GB"/>
        </w:rPr>
        <w:t>The purpose of the robustness test is to prove that the influence of HCP/SCP/CEP and CSR does not only appear when firm value is proxied by EVA. If the coefficients of HCP/SCP/CEP and CSR remain in the same direction (positive) and significant, then the conclusion is robust.</w:t>
      </w:r>
      <w:r w:rsidR="00DD7FFE" w:rsidRPr="00096FB3">
        <w:rPr>
          <w:rFonts w:ascii="Arial" w:hAnsi="Arial" w:cs="Arial"/>
          <w:lang w:val="en-GB" w:eastAsia="en-GB"/>
        </w:rPr>
        <w:t xml:space="preserve"> </w:t>
      </w:r>
    </w:p>
    <w:p w14:paraId="725EB288" w14:textId="77777777" w:rsidR="00DD7FFE" w:rsidRDefault="00DD7FFE" w:rsidP="00DD7FFE">
      <w:pPr>
        <w:jc w:val="both"/>
        <w:rPr>
          <w:rFonts w:ascii="Arial" w:hAnsi="Arial" w:cs="Arial"/>
          <w:lang w:val="en-GB" w:eastAsia="en-GB"/>
        </w:rPr>
      </w:pPr>
    </w:p>
    <w:p w14:paraId="538DF131" w14:textId="637B1C5F" w:rsidR="00DD7FFE" w:rsidRDefault="00531AB9" w:rsidP="00DD7FFE">
      <w:pPr>
        <w:jc w:val="both"/>
        <w:rPr>
          <w:rFonts w:ascii="Arial" w:hAnsi="Arial" w:cs="Arial"/>
        </w:rPr>
      </w:pPr>
      <w:r w:rsidRPr="00531AB9">
        <w:rPr>
          <w:rFonts w:ascii="Arial" w:hAnsi="Arial" w:cs="Arial"/>
          <w:lang w:val="en-GB" w:eastAsia="en-GB"/>
        </w:rPr>
        <w:t>Robustness testing is essential in panel data and mediation studies, particularly because EVA, as a measure of firm value, may be sensitive to its underlying components such as NOPAT, WACC, and invested capital. Therefore, it is necessary to ensure that the findings are not dependent on a single measurement approach. In this context, robustness does not imply that EVA is inappropriate, but rather confirms that the results remain consistent across different model specifications and alternative measurements.</w:t>
      </w:r>
    </w:p>
    <w:p w14:paraId="52F2F6F0" w14:textId="77777777" w:rsidR="00DD7FFE" w:rsidRDefault="00DD7FFE" w:rsidP="00E644E1">
      <w:pPr>
        <w:jc w:val="both"/>
        <w:rPr>
          <w:rFonts w:ascii="Arial" w:hAnsi="Arial" w:cs="Arial"/>
        </w:rPr>
      </w:pPr>
    </w:p>
    <w:p w14:paraId="3DDCBAFA" w14:textId="03A4DF0A" w:rsidR="002F2486" w:rsidRPr="00C91646" w:rsidRDefault="00B73DCE" w:rsidP="002F2486">
      <w:pPr>
        <w:rPr>
          <w:rFonts w:ascii="Arial" w:hAnsi="Arial" w:cs="Arial"/>
          <w:b/>
          <w:bCs/>
          <w:sz w:val="22"/>
          <w:szCs w:val="22"/>
        </w:rPr>
      </w:pPr>
      <w:r w:rsidRPr="00B73DCE">
        <w:rPr>
          <w:rFonts w:ascii="Arial" w:hAnsi="Arial" w:cs="Arial"/>
          <w:b/>
          <w:bCs/>
          <w:sz w:val="22"/>
          <w:szCs w:val="22"/>
        </w:rPr>
        <w:t xml:space="preserve">3. </w:t>
      </w:r>
      <w:r>
        <w:rPr>
          <w:rFonts w:ascii="Arial" w:hAnsi="Arial" w:cs="Arial"/>
          <w:b/>
          <w:bCs/>
          <w:sz w:val="22"/>
          <w:szCs w:val="22"/>
        </w:rPr>
        <w:t>RESULTS AND DISCUSSION</w:t>
      </w:r>
    </w:p>
    <w:p w14:paraId="1378CFE6" w14:textId="77777777" w:rsidR="002F2486" w:rsidRDefault="002F2486" w:rsidP="00441B6F">
      <w:pPr>
        <w:pStyle w:val="AbstHead"/>
        <w:spacing w:after="0"/>
        <w:jc w:val="both"/>
        <w:rPr>
          <w:rFonts w:ascii="Arial" w:hAnsi="Arial" w:cs="Arial"/>
        </w:rPr>
      </w:pPr>
    </w:p>
    <w:p w14:paraId="64786DB4" w14:textId="715362ED" w:rsidR="005F159E" w:rsidRPr="005F159E" w:rsidRDefault="005F159E" w:rsidP="005F159E">
      <w:pPr>
        <w:rPr>
          <w:rFonts w:ascii="Arial" w:hAnsi="Arial" w:cs="Arial"/>
          <w:b/>
          <w:bCs/>
          <w:sz w:val="22"/>
          <w:szCs w:val="22"/>
        </w:rPr>
      </w:pPr>
      <w:r w:rsidRPr="005F159E">
        <w:rPr>
          <w:rFonts w:ascii="Arial" w:hAnsi="Arial" w:cs="Arial"/>
          <w:b/>
          <w:bCs/>
          <w:sz w:val="22"/>
          <w:szCs w:val="22"/>
        </w:rPr>
        <w:t xml:space="preserve">3.1 </w:t>
      </w:r>
      <w:r>
        <w:rPr>
          <w:rFonts w:ascii="Arial" w:hAnsi="Arial" w:cs="Arial"/>
          <w:b/>
          <w:bCs/>
          <w:sz w:val="22"/>
          <w:szCs w:val="22"/>
        </w:rPr>
        <w:t>Li</w:t>
      </w:r>
      <w:r w:rsidRPr="005F159E">
        <w:rPr>
          <w:rFonts w:ascii="Arial" w:hAnsi="Arial" w:cs="Arial"/>
          <w:b/>
          <w:bCs/>
          <w:sz w:val="22"/>
          <w:szCs w:val="22"/>
        </w:rPr>
        <w:t>t</w:t>
      </w:r>
      <w:r>
        <w:rPr>
          <w:rFonts w:ascii="Arial" w:hAnsi="Arial" w:cs="Arial"/>
          <w:b/>
          <w:bCs/>
          <w:sz w:val="22"/>
          <w:szCs w:val="22"/>
        </w:rPr>
        <w:t>erat</w:t>
      </w:r>
      <w:r w:rsidRPr="005F159E">
        <w:rPr>
          <w:rFonts w:ascii="Arial" w:hAnsi="Arial" w:cs="Arial"/>
          <w:b/>
          <w:bCs/>
          <w:sz w:val="22"/>
          <w:szCs w:val="22"/>
        </w:rPr>
        <w:t>u</w:t>
      </w:r>
      <w:r>
        <w:rPr>
          <w:rFonts w:ascii="Arial" w:hAnsi="Arial" w:cs="Arial"/>
          <w:b/>
          <w:bCs/>
          <w:sz w:val="22"/>
          <w:szCs w:val="22"/>
        </w:rPr>
        <w:t>re</w:t>
      </w:r>
      <w:r w:rsidRPr="005F159E">
        <w:rPr>
          <w:rFonts w:ascii="Arial" w:hAnsi="Arial" w:cs="Arial"/>
          <w:b/>
          <w:bCs/>
          <w:sz w:val="22"/>
          <w:szCs w:val="22"/>
        </w:rPr>
        <w:t xml:space="preserve"> </w:t>
      </w:r>
      <w:r>
        <w:rPr>
          <w:rFonts w:ascii="Arial" w:hAnsi="Arial" w:cs="Arial"/>
          <w:b/>
          <w:bCs/>
          <w:sz w:val="22"/>
          <w:szCs w:val="22"/>
        </w:rPr>
        <w:t xml:space="preserve">Review </w:t>
      </w:r>
      <w:r w:rsidR="009669E2">
        <w:rPr>
          <w:rFonts w:ascii="Arial" w:hAnsi="Arial" w:cs="Arial"/>
          <w:b/>
          <w:bCs/>
          <w:sz w:val="22"/>
          <w:szCs w:val="22"/>
        </w:rPr>
        <w:t>a</w:t>
      </w:r>
      <w:r w:rsidR="006B5F49">
        <w:rPr>
          <w:rFonts w:ascii="Arial" w:hAnsi="Arial" w:cs="Arial"/>
          <w:b/>
          <w:bCs/>
          <w:sz w:val="22"/>
          <w:szCs w:val="22"/>
        </w:rPr>
        <w:t>nd</w:t>
      </w:r>
      <w:r>
        <w:rPr>
          <w:rFonts w:ascii="Arial" w:hAnsi="Arial" w:cs="Arial"/>
          <w:b/>
          <w:bCs/>
          <w:sz w:val="22"/>
          <w:szCs w:val="22"/>
        </w:rPr>
        <w:t xml:space="preserve"> </w:t>
      </w:r>
      <w:r w:rsidR="006B5F49" w:rsidRPr="006B5F49">
        <w:rPr>
          <w:rFonts w:ascii="Arial" w:hAnsi="Arial" w:cs="Arial"/>
          <w:b/>
          <w:bCs/>
          <w:sz w:val="22"/>
          <w:szCs w:val="22"/>
        </w:rPr>
        <w:t>Hypothesis Development</w:t>
      </w:r>
    </w:p>
    <w:p w14:paraId="4BFD0CC2" w14:textId="77777777" w:rsidR="005F159E" w:rsidRDefault="005F159E" w:rsidP="00441B6F">
      <w:pPr>
        <w:pStyle w:val="AbstHead"/>
        <w:spacing w:after="0"/>
        <w:jc w:val="both"/>
        <w:rPr>
          <w:rFonts w:ascii="Arial" w:hAnsi="Arial" w:cs="Arial"/>
        </w:rPr>
      </w:pPr>
    </w:p>
    <w:p w14:paraId="57FA9D0F" w14:textId="30392600" w:rsidR="00C91646" w:rsidRPr="00B73DCE" w:rsidRDefault="00B73DCE" w:rsidP="00C91646">
      <w:pPr>
        <w:rPr>
          <w:rFonts w:ascii="Arial" w:hAnsi="Arial" w:cs="Arial"/>
          <w:b/>
          <w:bCs/>
        </w:rPr>
      </w:pPr>
      <w:r w:rsidRPr="00B73DCE">
        <w:rPr>
          <w:rFonts w:ascii="Arial" w:hAnsi="Arial" w:cs="Arial"/>
          <w:b/>
          <w:bCs/>
        </w:rPr>
        <w:t>3</w:t>
      </w:r>
      <w:r w:rsidR="00C91646" w:rsidRPr="00B73DCE">
        <w:rPr>
          <w:rFonts w:ascii="Arial" w:hAnsi="Arial" w:cs="Arial"/>
          <w:b/>
          <w:bCs/>
        </w:rPr>
        <w:t>.1</w:t>
      </w:r>
      <w:r w:rsidRPr="00B73DCE">
        <w:rPr>
          <w:rFonts w:ascii="Arial" w:hAnsi="Arial" w:cs="Arial"/>
          <w:b/>
          <w:bCs/>
        </w:rPr>
        <w:t>.1</w:t>
      </w:r>
      <w:r w:rsidR="00C91646" w:rsidRPr="00B73DCE">
        <w:rPr>
          <w:rFonts w:ascii="Arial" w:hAnsi="Arial" w:cs="Arial"/>
          <w:b/>
          <w:bCs/>
        </w:rPr>
        <w:t xml:space="preserve"> Intellectual Capital </w:t>
      </w:r>
      <w:r w:rsidR="006B5F49">
        <w:rPr>
          <w:rFonts w:ascii="Arial" w:hAnsi="Arial" w:cs="Arial"/>
          <w:b/>
          <w:bCs/>
        </w:rPr>
        <w:t>and</w:t>
      </w:r>
      <w:r w:rsidR="00C91646" w:rsidRPr="00B73DCE">
        <w:rPr>
          <w:rFonts w:ascii="Arial" w:hAnsi="Arial" w:cs="Arial"/>
          <w:b/>
          <w:bCs/>
        </w:rPr>
        <w:t xml:space="preserve"> Firm Value</w:t>
      </w:r>
    </w:p>
    <w:p w14:paraId="417EE318" w14:textId="77777777" w:rsidR="00790ADA" w:rsidRPr="00FB3A86" w:rsidRDefault="00790ADA" w:rsidP="00441B6F">
      <w:pPr>
        <w:pStyle w:val="AbstHead"/>
        <w:spacing w:after="0"/>
        <w:jc w:val="both"/>
        <w:rPr>
          <w:rFonts w:ascii="Arial" w:hAnsi="Arial" w:cs="Arial"/>
        </w:rPr>
      </w:pPr>
    </w:p>
    <w:p w14:paraId="0B63B3FA" w14:textId="12A680BE" w:rsidR="00BC5116" w:rsidRDefault="00202CBF" w:rsidP="00226091">
      <w:pPr>
        <w:pStyle w:val="Body"/>
        <w:spacing w:after="0"/>
        <w:rPr>
          <w:rFonts w:ascii="Arial" w:hAnsi="Arial" w:cs="Arial"/>
        </w:rPr>
      </w:pPr>
      <w:r w:rsidRPr="00202CBF">
        <w:rPr>
          <w:rFonts w:ascii="Arial" w:hAnsi="Arial" w:cs="Arial"/>
        </w:rPr>
        <w:t>Intellectual capital represents a firm's ability to create value through knowledge-based resources embedded in human resources, organizational structure, and effective capital utilization. In empirical research, intellectual capital is generally operationalized through human capital performance, structural capital performance, and capital employed performance, which reflect a firm's efficiency in converting resources into value-added outcomes. From a resource-based perspective, these components constitute strategic resources that enhance a firm's long-term competitiveness and value</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&lt;EndNote&gt;&lt;Cite&gt;&lt;Author&gt;Barney&lt;/Author&gt;&lt;Year&gt;1991&lt;/Year&gt;&lt;RecNum&gt;1190&lt;/RecNum&gt;&lt;DisplayText&gt;(Barney, 1991; Inkinen, 2015)&lt;/DisplayText&gt;&lt;record&gt;&lt;rec-number&gt;1190&lt;/rec-number&gt;&lt;foreign-keys&gt;&lt;key app="EN" db-id="vad00f5scteex2eftaoxddt09d5ex9r9awed" timestamp="1692783529"&gt;1190&lt;/key&gt;&lt;/foreign-keys&gt;&lt;ref-type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section&gt;99&lt;/section&gt;&lt;dates&gt;&lt;year&gt;1991&lt;/year&gt;&lt;/dates&gt;&lt;urls&gt;&lt;related-urls&gt;&lt;url&gt;https://doi.org/10.1177/014920639101700108&lt;/url&gt;&lt;/related-urls&gt;&lt;/urls&gt;&lt;electronic-resource-num&gt;10.1177/014920639101700108 &lt;/electronic-resource-num&gt;&lt;/record&gt;&lt;/Cite&gt;&lt;Cite&gt;&lt;Author&gt;Inkinen&lt;/Author&gt;&lt;Year&gt;2015&lt;/Year&gt;&lt;RecNum&gt;743&lt;/RecNum&gt;&lt;record&gt;&lt;rec-number&gt;743&lt;/rec-number&gt;&lt;foreign-keys&gt;&lt;key app="EN" db-id="vad00f5scteex2eftaoxddt09d5ex9r9awed" timestamp="1647734560"&gt;743&lt;/key&gt;&lt;/foreign-keys&gt;&lt;ref-type name="Journal Article"&gt;17&lt;/ref-type&gt;&lt;contributors&gt;&lt;authors&gt;&lt;author&gt;Inkinen, Henri&lt;/author&gt;&lt;/authors&gt;&lt;/contributors&gt;&lt;titles&gt;&lt;title&gt;Review of empirical research on intellectual capital and firm performance&lt;/title&gt;&lt;secondary-title&gt;Journal of Intellectual Capital&lt;/secondary-title&gt;&lt;/titles&gt;&lt;periodical&gt;&lt;full-title&gt;Journal of Intellectual Capital&lt;/full-title&gt;&lt;/periodical&gt;&lt;pages&gt;518-565&lt;/pages&gt;&lt;volume&gt;16&lt;/volume&gt;&lt;number&gt;3&lt;/number&gt;&lt;section&gt;518&lt;/section&gt;&lt;dates&gt;&lt;year&gt;2015&lt;/year&gt;&lt;/dates&gt;&lt;isbn&gt;1469-1930&lt;/isbn&gt;&lt;urls&gt;&lt;/urls&gt;&lt;electronic-resource-num&gt;10.1108/jic-01-2015-0002&lt;/electronic-resource-num&gt;&lt;/record&gt;&lt;/Cite&gt;&lt;/EndNote&gt;</w:instrText>
      </w:r>
      <w:r>
        <w:rPr>
          <w:rFonts w:ascii="Arial" w:hAnsi="Arial" w:cs="Arial"/>
        </w:rPr>
        <w:fldChar w:fldCharType="separate"/>
      </w:r>
      <w:r>
        <w:rPr>
          <w:rFonts w:ascii="Arial" w:hAnsi="Arial" w:cs="Arial"/>
          <w:noProof/>
        </w:rPr>
        <w:t>(Barney, 1991; Inkinen, 2015)</w:t>
      </w:r>
      <w:r>
        <w:rPr>
          <w:rFonts w:ascii="Arial" w:hAnsi="Arial" w:cs="Arial"/>
        </w:rPr>
        <w:fldChar w:fldCharType="end"/>
      </w:r>
      <w:r w:rsidRPr="00202CBF">
        <w:rPr>
          <w:rFonts w:ascii="Arial" w:hAnsi="Arial" w:cs="Arial"/>
        </w:rPr>
        <w:t>.</w:t>
      </w:r>
      <w:r w:rsidR="00C91646" w:rsidRPr="00C91646">
        <w:rPr>
          <w:rFonts w:ascii="Arial" w:hAnsi="Arial" w:cs="Arial"/>
        </w:rPr>
        <w:t xml:space="preserve"> </w:t>
      </w:r>
    </w:p>
    <w:p w14:paraId="04BF8E58" w14:textId="77777777" w:rsidR="00BC5116" w:rsidRDefault="00BC5116" w:rsidP="00226091">
      <w:pPr>
        <w:pStyle w:val="Body"/>
        <w:spacing w:after="0"/>
        <w:rPr>
          <w:rFonts w:ascii="Arial" w:hAnsi="Arial" w:cs="Arial"/>
        </w:rPr>
      </w:pPr>
    </w:p>
    <w:p w14:paraId="7B056D0B" w14:textId="121B6695" w:rsidR="00BC5116" w:rsidRDefault="00202CBF" w:rsidP="00226091">
      <w:pPr>
        <w:pStyle w:val="Body"/>
        <w:spacing w:after="0"/>
        <w:rPr>
          <w:rFonts w:ascii="Arial" w:hAnsi="Arial" w:cs="Arial"/>
        </w:rPr>
      </w:pPr>
      <w:r w:rsidRPr="00202CBF">
        <w:rPr>
          <w:rFonts w:ascii="Arial" w:hAnsi="Arial" w:cs="Arial"/>
        </w:rPr>
        <w:t>Recent empirical studies document a positive relationship between intellectual capital performance and firm value. Firms with higher efficiency in managing human resources tend to exhibit superior productivity and innovation capabilities, which are positively valued by the market</w:t>
      </w:r>
      <w:r>
        <w:rPr>
          <w:rFonts w:ascii="Arial" w:hAnsi="Arial" w:cs="Arial"/>
        </w:rPr>
        <w:t xml:space="preserve"> </w:t>
      </w:r>
      <w:r>
        <w:rPr>
          <w:rFonts w:ascii="Arial" w:hAnsi="Arial" w:cs="Arial"/>
        </w:rPr>
        <w:fldChar w:fldCharType="begin">
          <w:fldData xml:space="preserve">PEVuZE5vdGU+PENpdGU+PEF1dGhvcj5OaXJpbm88L0F1dGhvcj48WWVhcj4yMDIwPC9ZZWFyPjxS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</w:fldData>
        </w:fldChar>
      </w:r>
      <w:r w:rsidR="00CE0F5B">
        <w:rPr>
          <w:rFonts w:ascii="Arial" w:hAnsi="Arial" w:cs="Arial"/>
        </w:rPr>
        <w:instrText xml:space="preserve"> ADDIN EN.CITE </w:instrText>
      </w:r>
      <w:r w:rsidR="00CE0F5B">
        <w:rPr>
          <w:rFonts w:ascii="Arial" w:hAnsi="Arial" w:cs="Arial"/>
        </w:rPr>
        <w:fldChar w:fldCharType="begin">
          <w:fldData xml:space="preserve">PEVuZE5vdGU+PENpdGU+PEF1dGhvcj5OaXJpbm88L0F1dGhvcj48WWVhcj4yMDIwPC9ZZWFyPjxS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</w:fldData>
        </w:fldChar>
      </w:r>
      <w:r w:rsidR="00CE0F5B">
        <w:rPr>
          <w:rFonts w:ascii="Arial" w:hAnsi="Arial" w:cs="Arial"/>
        </w:rPr>
        <w:instrText xml:space="preserve"> ADDIN EN.CITE.DATA </w:instrText>
      </w:r>
      <w:r w:rsidR="00CE0F5B">
        <w:rPr>
          <w:rFonts w:ascii="Arial" w:hAnsi="Arial" w:cs="Arial"/>
        </w:rPr>
      </w:r>
      <w:r w:rsidR="00CE0F5B">
        <w:rPr>
          <w:rFonts w:ascii="Arial" w:hAnsi="Arial" w:cs="Arial"/>
        </w:rPr>
        <w:fldChar w:fldCharType="end"/>
      </w:r>
      <w:r>
        <w:rPr>
          <w:rFonts w:ascii="Arial" w:hAnsi="Arial" w:cs="Arial"/>
        </w:rPr>
      </w:r>
      <w:r>
        <w:rPr>
          <w:rFonts w:ascii="Arial" w:hAnsi="Arial" w:cs="Arial"/>
        </w:rPr>
        <w:fldChar w:fldCharType="separate"/>
      </w:r>
      <w:r w:rsidR="00CE0F5B">
        <w:rPr>
          <w:rFonts w:ascii="Arial" w:hAnsi="Arial" w:cs="Arial"/>
          <w:noProof/>
        </w:rPr>
        <w:t>(Nirino et al., 2020; Xu &amp; Yang, 2023)</w:t>
      </w:r>
      <w:r>
        <w:rPr>
          <w:rFonts w:ascii="Arial" w:hAnsi="Arial" w:cs="Arial"/>
        </w:rPr>
        <w:fldChar w:fldCharType="end"/>
      </w:r>
      <w:r w:rsidRPr="00202CBF">
        <w:rPr>
          <w:rFonts w:ascii="Arial" w:hAnsi="Arial" w:cs="Arial"/>
        </w:rPr>
        <w:t>.</w:t>
      </w:r>
      <w:r w:rsidR="00C91646" w:rsidRPr="00C91646">
        <w:rPr>
          <w:rFonts w:ascii="Arial" w:hAnsi="Arial" w:cs="Arial"/>
        </w:rPr>
        <w:t xml:space="preserve"> </w:t>
      </w:r>
      <w:r w:rsidR="005906C6" w:rsidRPr="005906C6">
        <w:rPr>
          <w:rFonts w:ascii="Arial" w:hAnsi="Arial" w:cs="Arial"/>
        </w:rPr>
        <w:t>The performance of structural capital, which is reflected in the organization's processes, systems, and routines, also plays an important role in maintaining company performance and increasing market valuation</w:t>
      </w:r>
      <w:r w:rsidR="005906C6">
        <w:rPr>
          <w:rFonts w:ascii="Arial" w:hAnsi="Arial" w:cs="Arial"/>
        </w:rPr>
        <w:t xml:space="preserve"> </w:t>
      </w:r>
      <w:r w:rsidR="005906C6">
        <w:rPr>
          <w:rFonts w:ascii="Arial" w:hAnsi="Arial" w:cs="Arial"/>
        </w:rPr>
        <w:fldChar w:fldCharType="begin"/>
      </w:r>
      <w:r w:rsidR="00640F9C">
        <w:rPr>
          <w:rFonts w:ascii="Arial" w:hAnsi="Arial" w:cs="Arial"/>
        </w:rPr>
        <w:instrText xml:space="preserve"> ADDIN EN.CITE &lt;EndNote&gt;&lt;Cite&gt;&lt;Author&gt;Rossi&lt;/Author&gt;&lt;Year&gt;2021&lt;/Year&gt;&lt;RecNum&gt;900&lt;/RecNum&gt;&lt;DisplayText&gt;(Rossi et al., 2021)&lt;/DisplayText&gt;&lt;record&gt;&lt;rec-number&gt;900&lt;/rec-number&gt;&lt;foreign-keys&gt;&lt;key app="EN" db-id="vad00f5scteex2eftaoxddt09d5ex9r9awed" timestamp="1686906145"&gt;900&lt;/key&gt;&lt;/foreign-keys&gt;&lt;ref-type name="Journal Article"&gt;17&lt;/ref-type&gt;&lt;contributors&gt;&lt;authors&gt;&lt;author&gt;Rossi, Matteo&lt;/author&gt;&lt;author&gt;Chouaibi, Jamel&lt;/author&gt;&lt;author&gt;Chouaibi, Salim&lt;/author&gt;&lt;author&gt;Jilani, Wafa&lt;/author&gt;&lt;author&gt;Chouaibi, Yamina&lt;/author&gt;&lt;/authors&gt;&lt;/contributors&gt;&lt;titles&gt;&lt;title&gt;Does a Board Characteristic Moderate the Relationship between CSR Practices and Financial Performance? Evidence from European ESG Firms&lt;/title&gt;&lt;secondary-title&gt;Journal of Risk and Financial Management&lt;/secondary-title&gt;&lt;/titles&gt;&lt;periodical&gt;&lt;full-title&gt;Journal of Risk and Financial Management&lt;/full-title&gt;&lt;/periodical&gt;&lt;pages&gt;354&lt;/pages&gt;&lt;volume&gt;14&lt;/volume&gt;&lt;number&gt;8&lt;/number&gt;&lt;dates&gt;&lt;year&gt;2021&lt;/year&gt;&lt;pub-dates&gt;&lt;date&gt;2021/08/04/&lt;/date&gt;&lt;/pub-dates&gt;&lt;/dates&gt;&lt;urls&gt;&lt;related-urls&gt;&lt;url&gt;http://dx.doi.org/10.3390/jrfm14080354&lt;/url&gt;&lt;/related-urls&gt;&lt;/urls&gt;&lt;electronic-resource-num&gt;10.3390/jrfm14080354&lt;/electronic-resource-num&gt;&lt;/record&gt;&lt;/Cite&gt;&lt;/EndNote&gt;</w:instrText>
      </w:r>
      <w:r w:rsidR="005906C6">
        <w:rPr>
          <w:rFonts w:ascii="Arial" w:hAnsi="Arial" w:cs="Arial"/>
        </w:rPr>
        <w:fldChar w:fldCharType="separate"/>
      </w:r>
      <w:r w:rsidR="00640F9C">
        <w:rPr>
          <w:rFonts w:ascii="Arial" w:hAnsi="Arial" w:cs="Arial"/>
          <w:noProof/>
        </w:rPr>
        <w:t>(Rossi et al., 2021)</w:t>
      </w:r>
      <w:r w:rsidR="005906C6">
        <w:rPr>
          <w:rFonts w:ascii="Arial" w:hAnsi="Arial" w:cs="Arial"/>
        </w:rPr>
        <w:fldChar w:fldCharType="end"/>
      </w:r>
      <w:r w:rsidR="005906C6" w:rsidRPr="005906C6">
        <w:rPr>
          <w:rFonts w:ascii="Arial" w:hAnsi="Arial" w:cs="Arial"/>
        </w:rPr>
        <w:t xml:space="preserve">. In addition, capital employed performance indicates how efficiently financial and physical capital is used to generate value, which directly affects investors' assessment of a company's prospects </w:t>
      </w:r>
      <w:r w:rsidR="005906C6">
        <w:rPr>
          <w:rFonts w:ascii="Arial" w:hAnsi="Arial" w:cs="Arial"/>
        </w:rPr>
        <w:fldChar w:fldCharType="begin"/>
      </w:r>
      <w:r w:rsidR="005906C6">
        <w:rPr>
          <w:rFonts w:ascii="Arial" w:hAnsi="Arial" w:cs="Arial"/>
        </w:rPr>
        <w:instrText xml:space="preserve"> ADDIN EN.CITE &lt;EndNote&gt;&lt;Cite&gt;&lt;Author&gt;Vo&lt;/Author&gt;&lt;Year&gt;2022&lt;/Year&gt;&lt;RecNum&gt;835&lt;/RecNum&gt;&lt;DisplayText&gt;(Vo et al., 2022)&lt;/DisplayText&gt;&lt;record&gt;&lt;rec-number&gt;835&lt;/rec-number&gt;&lt;foreign-keys&gt;&lt;key app="EN" db-id="vad00f5scteex2eftaoxddt09d5ex9r9awed" timestamp="1670255823"&gt;835&lt;/key&gt;&lt;/foreign-keys&gt;&lt;ref-type name="Journal Article"&gt;17&lt;/ref-type&gt;&lt;contributors&gt;&lt;authors&gt;&lt;author&gt;Vo, Duc Hong&lt;/author&gt;&lt;author&gt;Van, Loan Thi Hong&lt;/author&gt;&lt;author&gt;Hoang, Hien Thi Thu&lt;/author&gt;&lt;author&gt;Tran, Ngoc Phu&lt;/author&gt;&lt;/authors&gt;&lt;/contributors&gt;&lt;titles&gt;&lt;title&gt;The Interrelationship Between Intellectual Capital, Corporate Governance and Corporate Social Responsibility&lt;/title&gt;&lt;secondary-title&gt;Social Responsibility Journal&lt;/secondary-title&gt;&lt;/titles&gt;&lt;periodical&gt;&lt;full-title&gt;Social Responsibility Journal&lt;/full-title&gt;&lt;/periodical&gt;&lt;dates&gt;&lt;year&gt;2022&lt;/year&gt;&lt;/dates&gt;&lt;isbn&gt;1747-1117&amp;#xD;1747-1117&lt;/isbn&gt;&lt;urls&gt;&lt;/urls&gt;&lt;electronic-resource-num&gt;10.1108/srj-06-2021-0238&lt;/electronic-resource-num&gt;&lt;/record&gt;&lt;/Cite&gt;&lt;/EndNote&gt;</w:instrText>
      </w:r>
      <w:r w:rsidR="005906C6">
        <w:rPr>
          <w:rFonts w:ascii="Arial" w:hAnsi="Arial" w:cs="Arial"/>
        </w:rPr>
        <w:fldChar w:fldCharType="separate"/>
      </w:r>
      <w:r w:rsidR="005906C6">
        <w:rPr>
          <w:rFonts w:ascii="Arial" w:hAnsi="Arial" w:cs="Arial"/>
          <w:noProof/>
        </w:rPr>
        <w:t>(Vo et al., 2022)</w:t>
      </w:r>
      <w:r w:rsidR="005906C6">
        <w:rPr>
          <w:rFonts w:ascii="Arial" w:hAnsi="Arial" w:cs="Arial"/>
        </w:rPr>
        <w:fldChar w:fldCharType="end"/>
      </w:r>
      <w:r w:rsidR="00C91646" w:rsidRPr="00C91646">
        <w:rPr>
          <w:rFonts w:ascii="Arial" w:hAnsi="Arial" w:cs="Arial"/>
        </w:rPr>
        <w:t xml:space="preserve">. </w:t>
      </w:r>
    </w:p>
    <w:p w14:paraId="2CDE8247" w14:textId="77777777" w:rsidR="00BC5116" w:rsidRDefault="00BC5116" w:rsidP="00226091">
      <w:pPr>
        <w:pStyle w:val="Body"/>
        <w:spacing w:after="0"/>
        <w:rPr>
          <w:rFonts w:ascii="Arial" w:hAnsi="Arial" w:cs="Arial"/>
        </w:rPr>
      </w:pPr>
    </w:p>
    <w:p w14:paraId="43EBB8E4" w14:textId="2D621CE1" w:rsidR="00C91646" w:rsidRDefault="005A02C8" w:rsidP="00226091">
      <w:pPr>
        <w:pStyle w:val="Body"/>
        <w:spacing w:after="0"/>
        <w:rPr>
          <w:rFonts w:ascii="Arial" w:hAnsi="Arial" w:cs="Arial"/>
        </w:rPr>
      </w:pPr>
      <w:r w:rsidRPr="005A02C8">
        <w:rPr>
          <w:rFonts w:ascii="Arial" w:hAnsi="Arial" w:cs="Arial"/>
        </w:rPr>
        <w:t>Despite this evidence, several studies report mixed or insignificant effects of intellectual capital on firm value, particularly in emerging markets where information asymmetries and market inefficiencies persist</w:t>
      </w:r>
      <w:r>
        <w:rPr>
          <w:rFonts w:ascii="Arial" w:hAnsi="Arial" w:cs="Arial"/>
        </w:rPr>
        <w:t xml:space="preserve"> </w:t>
      </w:r>
      <w:r>
        <w:rPr>
          <w:rFonts w:ascii="Arial" w:hAnsi="Arial" w:cs="Arial"/>
        </w:rPr>
        <w:fldChar w:fldCharType="begin">
          <w:fldData xml:space="preserve">PEVuZE5vdGU+PENpdGU+PEF1dGhvcj5VdG9tbzwvQXV0aG9yPjxZZWFyPjIwMjA8L1llYXI+PFJl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PEVuZE5vdGU+PENpdGU+PEF1dGhvcj5VdG9tbzwvQXV0aG9yPjxZZWFyPjIwMjA8L1llYXI+PFJl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(Aftab et al., 2023; Utomo et al., 2020)</w:t>
      </w:r>
      <w:r>
        <w:rPr>
          <w:rFonts w:ascii="Arial" w:hAnsi="Arial" w:cs="Arial"/>
        </w:rPr>
        <w:fldChar w:fldCharType="end"/>
      </w:r>
      <w:r w:rsidRPr="005A02C8">
        <w:rPr>
          <w:rFonts w:ascii="Arial" w:hAnsi="Arial" w:cs="Arial"/>
        </w:rPr>
        <w:t>.</w:t>
      </w:r>
      <w:r>
        <w:rPr>
          <w:rFonts w:ascii="Arial" w:hAnsi="Arial" w:cs="Arial"/>
        </w:rPr>
        <w:t xml:space="preserve"> </w:t>
      </w:r>
      <w:r w:rsidR="002D63B7" w:rsidRPr="002D63B7">
        <w:rPr>
          <w:rFonts w:ascii="Arial" w:hAnsi="Arial" w:cs="Arial"/>
        </w:rPr>
        <w:t>This inconsistency suggests that while intellectual capital performance is expected to enhance firm value, its impact may depend on how effectively it is managed and communicated to external stakeholders. Nevertheless, based on the dominant empirical findings, the following hypothesis is proposed:</w:t>
      </w:r>
    </w:p>
    <w:p w14:paraId="66A1EFAC" w14:textId="77777777" w:rsidR="00226091" w:rsidRPr="00C91646" w:rsidRDefault="00226091" w:rsidP="00226091">
      <w:pPr>
        <w:pStyle w:val="Body"/>
        <w:spacing w:after="0"/>
        <w:rPr>
          <w:rFonts w:ascii="Arial" w:hAnsi="Arial" w:cs="Arial"/>
        </w:rPr>
      </w:pPr>
    </w:p>
    <w:p w14:paraId="3208CA85" w14:textId="091C1081" w:rsidR="00C91646" w:rsidRDefault="00C91646" w:rsidP="00C91646">
      <w:pPr>
        <w:pStyle w:val="Body"/>
        <w:spacing w:after="0"/>
        <w:rPr>
          <w:rFonts w:ascii="Arial" w:hAnsi="Arial" w:cs="Arial"/>
        </w:rPr>
      </w:pPr>
      <w:r w:rsidRPr="00C91646">
        <w:rPr>
          <w:rFonts w:ascii="Arial" w:hAnsi="Arial" w:cs="Arial"/>
        </w:rPr>
        <w:t>H1</w:t>
      </w:r>
      <w:r w:rsidR="00DF103A">
        <w:rPr>
          <w:rFonts w:ascii="Arial" w:hAnsi="Arial" w:cs="Arial"/>
        </w:rPr>
        <w:t>a</w:t>
      </w:r>
      <w:r w:rsidRPr="00C91646">
        <w:rPr>
          <w:rFonts w:ascii="Arial" w:hAnsi="Arial" w:cs="Arial"/>
        </w:rPr>
        <w:t xml:space="preserve">: </w:t>
      </w:r>
      <w:r w:rsidR="002D63B7" w:rsidRPr="002D63B7">
        <w:rPr>
          <w:rFonts w:ascii="Arial" w:hAnsi="Arial" w:cs="Arial"/>
        </w:rPr>
        <w:t>Human capital performance has a positive effect on firm value.</w:t>
      </w:r>
    </w:p>
    <w:p w14:paraId="7D57668E" w14:textId="71CCD3EB" w:rsidR="00DF103A" w:rsidRDefault="00DF103A" w:rsidP="00C91646">
      <w:pPr>
        <w:pStyle w:val="Body"/>
        <w:spacing w:after="0"/>
        <w:rPr>
          <w:rFonts w:ascii="Arial" w:hAnsi="Arial" w:cs="Arial"/>
        </w:rPr>
      </w:pPr>
      <w:r>
        <w:rPr>
          <w:rFonts w:ascii="Arial" w:hAnsi="Arial" w:cs="Arial"/>
        </w:rPr>
        <w:t xml:space="preserve">H1b: </w:t>
      </w:r>
      <w:r w:rsidR="002D63B7" w:rsidRPr="002D63B7">
        <w:rPr>
          <w:rFonts w:ascii="Arial" w:hAnsi="Arial" w:cs="Arial"/>
        </w:rPr>
        <w:t>Structural capital performance has a positive effect on firm value.</w:t>
      </w:r>
    </w:p>
    <w:p w14:paraId="63C93E30" w14:textId="48B254D0" w:rsidR="00DF103A" w:rsidRDefault="00DF103A" w:rsidP="00C91646">
      <w:pPr>
        <w:pStyle w:val="Body"/>
        <w:spacing w:after="0"/>
        <w:rPr>
          <w:rFonts w:ascii="Arial" w:hAnsi="Arial" w:cs="Arial"/>
        </w:rPr>
      </w:pPr>
      <w:r>
        <w:rPr>
          <w:rFonts w:ascii="Arial" w:hAnsi="Arial" w:cs="Arial"/>
        </w:rPr>
        <w:t xml:space="preserve">H1c: </w:t>
      </w:r>
      <w:r w:rsidR="002D63B7">
        <w:rPr>
          <w:rFonts w:ascii="Arial" w:hAnsi="Arial" w:cs="Arial"/>
        </w:rPr>
        <w:t>C</w:t>
      </w:r>
      <w:r w:rsidR="002D63B7" w:rsidRPr="002D63B7">
        <w:rPr>
          <w:rFonts w:ascii="Arial" w:hAnsi="Arial" w:cs="Arial"/>
        </w:rPr>
        <w:t>apital</w:t>
      </w:r>
      <w:r w:rsidR="002D63B7">
        <w:rPr>
          <w:rFonts w:ascii="Arial" w:hAnsi="Arial" w:cs="Arial"/>
        </w:rPr>
        <w:t xml:space="preserve"> employed performance</w:t>
      </w:r>
      <w:r w:rsidR="002D63B7" w:rsidRPr="002D63B7">
        <w:rPr>
          <w:rFonts w:ascii="Arial" w:hAnsi="Arial" w:cs="Arial"/>
        </w:rPr>
        <w:t xml:space="preserve"> has a positive effect on </w:t>
      </w:r>
      <w:r w:rsidR="002D63B7">
        <w:rPr>
          <w:rFonts w:ascii="Arial" w:hAnsi="Arial" w:cs="Arial"/>
        </w:rPr>
        <w:t>firm</w:t>
      </w:r>
      <w:r w:rsidR="002D63B7" w:rsidRPr="002D63B7">
        <w:rPr>
          <w:rFonts w:ascii="Arial" w:hAnsi="Arial" w:cs="Arial"/>
        </w:rPr>
        <w:t xml:space="preserve"> value.</w:t>
      </w:r>
    </w:p>
    <w:p w14:paraId="535BD349" w14:textId="77777777" w:rsidR="00790ADA" w:rsidRPr="00FB3A86" w:rsidRDefault="00790ADA" w:rsidP="00441B6F">
      <w:pPr>
        <w:pStyle w:val="Body"/>
        <w:spacing w:after="0"/>
        <w:rPr>
          <w:rFonts w:ascii="Arial" w:hAnsi="Arial" w:cs="Arial"/>
        </w:rPr>
      </w:pPr>
    </w:p>
    <w:p w14:paraId="2AFEB5A1" w14:textId="3A8C73F1" w:rsidR="000F6B16" w:rsidRDefault="00B73DCE" w:rsidP="000F6B16">
      <w:pPr>
        <w:pStyle w:val="Body"/>
        <w:spacing w:after="0"/>
        <w:rPr>
          <w:rFonts w:ascii="Arial" w:hAnsi="Arial" w:cs="Arial"/>
          <w:b/>
        </w:rPr>
      </w:pPr>
      <w:r w:rsidRPr="00B73DCE">
        <w:rPr>
          <w:rFonts w:ascii="Arial" w:hAnsi="Arial" w:cs="Arial"/>
          <w:b/>
          <w:caps/>
        </w:rPr>
        <w:t>3.1.</w:t>
      </w:r>
      <w:r w:rsidR="00AA74E0" w:rsidRPr="00B73DCE">
        <w:rPr>
          <w:rFonts w:ascii="Arial" w:hAnsi="Arial" w:cs="Arial"/>
          <w:b/>
          <w:caps/>
        </w:rPr>
        <w:t>2</w:t>
      </w:r>
      <w:r w:rsidR="00473746" w:rsidRPr="00B73DCE">
        <w:rPr>
          <w:rFonts w:ascii="Arial" w:hAnsi="Arial" w:cs="Arial"/>
          <w:b/>
        </w:rPr>
        <w:t xml:space="preserve"> </w:t>
      </w:r>
      <w:r w:rsidR="000F6B16" w:rsidRPr="00B73DCE">
        <w:rPr>
          <w:rFonts w:ascii="Arial" w:hAnsi="Arial" w:cs="Arial"/>
          <w:b/>
          <w:bCs/>
        </w:rPr>
        <w:t>Intellectual Capital an</w:t>
      </w:r>
      <w:r w:rsidR="002E719A">
        <w:rPr>
          <w:rFonts w:ascii="Arial" w:hAnsi="Arial" w:cs="Arial"/>
          <w:b/>
          <w:bCs/>
        </w:rPr>
        <w:t>d</w:t>
      </w:r>
      <w:r w:rsidR="000F6B16" w:rsidRPr="00B73DCE">
        <w:rPr>
          <w:rFonts w:ascii="Arial" w:hAnsi="Arial" w:cs="Arial"/>
          <w:b/>
          <w:bCs/>
        </w:rPr>
        <w:t xml:space="preserve"> </w:t>
      </w:r>
      <w:r w:rsidR="000F6B16" w:rsidRPr="00B73DCE">
        <w:rPr>
          <w:rFonts w:ascii="Arial" w:hAnsi="Arial" w:cs="Arial"/>
          <w:b/>
        </w:rPr>
        <w:t>Corporate Social Responsibility</w:t>
      </w:r>
    </w:p>
    <w:p w14:paraId="28200AFB" w14:textId="088AAA9F" w:rsidR="000F6B16" w:rsidRDefault="000F6B16" w:rsidP="00441B6F">
      <w:pPr>
        <w:pStyle w:val="Body"/>
        <w:spacing w:after="0"/>
        <w:rPr>
          <w:rFonts w:ascii="Arial" w:hAnsi="Arial" w:cs="Arial"/>
          <w:b/>
        </w:rPr>
      </w:pPr>
    </w:p>
    <w:p w14:paraId="44E2530C" w14:textId="764B550A"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lastRenderedPageBreak/>
        <w:t xml:space="preserve">Intellectual capital is understood as a factor that not only influences financial performance but also encourages the implementation of </w:t>
      </w:r>
      <w:r w:rsidR="00BD145D">
        <w:rPr>
          <w:rStyle w:val="Emphasis"/>
          <w:rFonts w:ascii="Arial" w:hAnsi="Arial" w:cs="Arial"/>
          <w:i w:val="0"/>
          <w:iCs w:val="0"/>
        </w:rPr>
        <w:t>C</w:t>
      </w:r>
      <w:r w:rsidRPr="00634B1C">
        <w:rPr>
          <w:rStyle w:val="Emphasis"/>
          <w:rFonts w:ascii="Arial" w:hAnsi="Arial" w:cs="Arial"/>
          <w:i w:val="0"/>
          <w:iCs w:val="0"/>
        </w:rPr>
        <w:t xml:space="preserve">orporate </w:t>
      </w:r>
      <w:r w:rsidR="00BD145D">
        <w:rPr>
          <w:rStyle w:val="Emphasis"/>
          <w:rFonts w:ascii="Arial" w:hAnsi="Arial" w:cs="Arial"/>
          <w:i w:val="0"/>
          <w:iCs w:val="0"/>
        </w:rPr>
        <w:t>S</w:t>
      </w:r>
      <w:r w:rsidRPr="00634B1C">
        <w:rPr>
          <w:rStyle w:val="Emphasis"/>
          <w:rFonts w:ascii="Arial" w:hAnsi="Arial" w:cs="Arial"/>
          <w:i w:val="0"/>
          <w:iCs w:val="0"/>
        </w:rPr>
        <w:t xml:space="preserve">ocial </w:t>
      </w:r>
      <w:r w:rsidR="00BD145D">
        <w:rPr>
          <w:rStyle w:val="Emphasis"/>
          <w:rFonts w:ascii="Arial" w:hAnsi="Arial" w:cs="Arial"/>
          <w:i w:val="0"/>
          <w:iCs w:val="0"/>
        </w:rPr>
        <w:t>R</w:t>
      </w:r>
      <w:r w:rsidRPr="00634B1C">
        <w:rPr>
          <w:rStyle w:val="Emphasis"/>
          <w:rFonts w:ascii="Arial" w:hAnsi="Arial" w:cs="Arial"/>
          <w:i w:val="0"/>
          <w:iCs w:val="0"/>
        </w:rPr>
        <w:t>esponsibility (CSR), because companies with strong knowledge resources are better able to respond to social and environmental issues effectively and strategically. Intellectual capital is a valuable, rare, inimitable, and non-substitutable resource. Therefore, companies that possess strong human capital, structural capital, and capital employed tend to have greater capabilities to design high-quality CSR programs. CSR is not merely a philanthropic activity but represents the actualization of a firm’s internal capabilities.</w:t>
      </w:r>
    </w:p>
    <w:p w14:paraId="3998D644" w14:textId="77777777" w:rsidR="00634B1C" w:rsidRPr="00634B1C" w:rsidRDefault="00634B1C" w:rsidP="00634B1C">
      <w:pPr>
        <w:pStyle w:val="Body"/>
        <w:spacing w:after="0"/>
        <w:rPr>
          <w:rStyle w:val="Emphasis"/>
          <w:rFonts w:ascii="Arial" w:hAnsi="Arial" w:cs="Arial"/>
          <w:i w:val="0"/>
          <w:iCs w:val="0"/>
        </w:rPr>
      </w:pPr>
    </w:p>
    <w:p w14:paraId="3760BF8D"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Intellectual capital also provides companies with the capacity to understand stakeholder expectations, build dialogue, and respond to social, ethical, and environmental pressures through more meaningful CSR policies.</w:t>
      </w:r>
    </w:p>
    <w:p w14:paraId="15A15DB1" w14:textId="77777777" w:rsidR="00634B1C" w:rsidRPr="00634B1C" w:rsidRDefault="00634B1C" w:rsidP="00634B1C">
      <w:pPr>
        <w:pStyle w:val="Body"/>
        <w:spacing w:after="0"/>
        <w:rPr>
          <w:rStyle w:val="Emphasis"/>
          <w:rFonts w:ascii="Arial" w:hAnsi="Arial" w:cs="Arial"/>
          <w:i w:val="0"/>
          <w:iCs w:val="0"/>
        </w:rPr>
      </w:pPr>
    </w:p>
    <w:p w14:paraId="6A93FE21" w14:textId="7ABFDE3E"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 xml:space="preserve">Several empirical studies support this positive relationship. </w:t>
      </w:r>
      <w:r w:rsidR="00621722">
        <w:rPr>
          <w:rStyle w:val="Emphasis"/>
          <w:rFonts w:ascii="Arial" w:hAnsi="Arial" w:cs="Arial"/>
          <w:i w:val="0"/>
          <w:iCs w:val="0"/>
        </w:rPr>
        <w:fldChar w:fldCharType="begin"/>
      </w:r>
      <w:r w:rsidR="00621722">
        <w:rPr>
          <w:rStyle w:val="Emphasis"/>
          <w:rFonts w:ascii="Arial" w:hAnsi="Arial" w:cs="Arial"/>
          <w:i w:val="0"/>
          <w:iCs w:val="0"/>
        </w:rPr>
        <w:instrText xml:space="preserve"> ADDIN EN.CITE &lt;EndNote&gt;&lt;Cite AuthorYear="1"&gt;&lt;Author&gt;Surroca&lt;/Author&gt;&lt;Year&gt;2010&lt;/Year&gt;&lt;RecNum&gt;6814&lt;/RecNum&gt;&lt;DisplayText&gt;Surroca et al. (2010)&lt;/DisplayText&gt;&lt;record&gt;&lt;rec-number&gt;6814&lt;/rec-number&gt;&lt;foreign-keys&gt;&lt;key app="EN" db-id="vad00f5scteex2eftaoxddt09d5ex9r9awed" timestamp="1716613411"&gt;6814&lt;/key&gt;&lt;/foreign-keys&gt;&lt;ref-type name="Journal Article"&gt;17&lt;/ref-type&gt;&lt;contributors&gt;&lt;authors&gt;&lt;author&gt;Surroca, Jordi&lt;/author&gt;&lt;author&gt;Tribó, Josep A.&lt;/author&gt;&lt;author&gt;Waddock, Sandra&lt;/author&gt;&lt;/authors&gt;&lt;/contributors&gt;&lt;titles&gt;&lt;title&gt;Corporate Responsibility And Financial Performance: The Role Of Intangible Resources&lt;/title&gt;&lt;secondary-title&gt;Strategic Management Journal&lt;/secondary-title&gt;&lt;/titles&gt;&lt;periodical&gt;&lt;full-title&gt;Strategic Management Journal&lt;/full-title&gt;&lt;/periodical&gt;&lt;pages&gt;463-490&lt;/pages&gt;&lt;volume&gt;31&lt;/volume&gt;&lt;number&gt;5&lt;/number&gt;&lt;section&gt;463&lt;/section&gt;&lt;dates&gt;&lt;year&gt;2010&lt;/year&gt;&lt;/dates&gt;&lt;isbn&gt;0143-2095&amp;#xD;1097-0266&lt;/isbn&gt;&lt;urls&gt;&lt;/urls&gt;&lt;electronic-resource-num&gt;10.1002/smj.820&lt;/electronic-resource-num&gt;&lt;/record&gt;&lt;/Cite&gt;&lt;Cite&gt;&lt;Author&gt;Surroca&lt;/Author&gt;&lt;Year&gt;2010&lt;/Year&gt;&lt;RecNum&gt;6814&lt;/RecNum&gt;&lt;record&gt;&lt;rec-number&gt;6814&lt;/rec-number&gt;&lt;foreign-keys&gt;&lt;key app="EN" db-id="vad00f5scteex2eftaoxddt09d5ex9r9awed" timestamp="1716613411"&gt;6814&lt;/key&gt;&lt;/foreign-keys&gt;&lt;ref-type name="Journal Article"&gt;17&lt;/ref-type&gt;&lt;contributors&gt;&lt;authors&gt;&lt;author&gt;Surroca, Jordi&lt;/author&gt;&lt;author&gt;Tribó, Josep A.&lt;/author&gt;&lt;author&gt;Waddock, Sandra&lt;/author&gt;&lt;/authors&gt;&lt;/contributors&gt;&lt;titles&gt;&lt;title&gt;Corporate Responsibility And Financial Performance: The Role Of Intangible Resources&lt;/title&gt;&lt;secondary-title&gt;Strategic Management Journal&lt;/secondary-title&gt;&lt;/titles&gt;&lt;periodical&gt;&lt;full-title&gt;Strategic Management Journal&lt;/full-title&gt;&lt;/periodical&gt;&lt;pages&gt;463-490&lt;/pages&gt;&lt;volume&gt;31&lt;/volume&gt;&lt;number&gt;5&lt;/number&gt;&lt;section&gt;463&lt;/section&gt;&lt;dates&gt;&lt;year&gt;2010&lt;/year&gt;&lt;/dates&gt;&lt;isbn&gt;0143-2095&amp;#xD;1097-0266&lt;/isbn&gt;&lt;urls&gt;&lt;/urls&gt;&lt;electronic-resource-num&gt;10.1002/smj.820&lt;/electronic-resource-num&gt;&lt;/record&gt;&lt;/Cite&gt;&lt;/EndNote&gt;</w:instrText>
      </w:r>
      <w:r w:rsidR="00621722">
        <w:rPr>
          <w:rStyle w:val="Emphasis"/>
          <w:rFonts w:ascii="Arial" w:hAnsi="Arial" w:cs="Arial"/>
          <w:i w:val="0"/>
          <w:iCs w:val="0"/>
        </w:rPr>
        <w:fldChar w:fldCharType="separate"/>
      </w:r>
      <w:r w:rsidR="00621722">
        <w:rPr>
          <w:rStyle w:val="Emphasis"/>
          <w:rFonts w:ascii="Arial" w:hAnsi="Arial" w:cs="Arial"/>
          <w:i w:val="0"/>
          <w:iCs w:val="0"/>
          <w:noProof/>
        </w:rPr>
        <w:t>Surroca et al. (2010)</w:t>
      </w:r>
      <w:r w:rsidR="00621722">
        <w:rPr>
          <w:rStyle w:val="Emphasis"/>
          <w:rFonts w:ascii="Arial" w:hAnsi="Arial" w:cs="Arial"/>
          <w:i w:val="0"/>
          <w:iCs w:val="0"/>
        </w:rPr>
        <w:fldChar w:fldCharType="end"/>
      </w:r>
      <w:r w:rsidRPr="00634B1C">
        <w:rPr>
          <w:rStyle w:val="Emphasis"/>
          <w:rFonts w:ascii="Arial" w:hAnsi="Arial" w:cs="Arial"/>
          <w:i w:val="0"/>
          <w:iCs w:val="0"/>
        </w:rPr>
        <w:t xml:space="preserve"> and Vo et al. (2022) show that companies with higher levels of human capital tend to be more active and strategic in implementing CSR. </w:t>
      </w:r>
      <w:r w:rsidR="00C342A3">
        <w:rPr>
          <w:rStyle w:val="Emphasis"/>
          <w:rFonts w:ascii="Arial" w:hAnsi="Arial" w:cs="Arial"/>
          <w:i w:val="0"/>
          <w:iCs w:val="0"/>
        </w:rPr>
        <w:fldChar w:fldCharType="begin"/>
      </w:r>
      <w:r w:rsidR="00C342A3">
        <w:rPr>
          <w:rStyle w:val="Emphasis"/>
          <w:rFonts w:ascii="Arial" w:hAnsi="Arial" w:cs="Arial"/>
          <w:i w:val="0"/>
          <w:iCs w:val="0"/>
        </w:rPr>
        <w:instrText xml:space="preserve"> ADDIN EN.CITE &lt;EndNote&gt;&lt;Cite AuthorYear="1"&gt;&lt;Author&gt;Ali&lt;/Author&gt;&lt;Year&gt;2022&lt;/Year&gt;&lt;RecNum&gt;853&lt;/RecNum&gt;&lt;DisplayText&gt;Ali et al. (2022)&lt;/DisplayText&gt;&lt;record&gt;&lt;rec-number&gt;853&lt;/rec-number&gt;&lt;foreign-keys&gt;&lt;key app="EN" db-id="vad00f5scteex2eftaoxddt09d5ex9r9awed" timestamp="1675394663"&gt;853&lt;/key&gt;&lt;/foreign-keys&gt;&lt;ref-type name="Journal Article"&gt;17&lt;/ref-type&gt;&lt;contributors&gt;&lt;authors&gt;&lt;author&gt;Ali, S.&lt;/author&gt;&lt;author&gt;Murtaza, G.&lt;/author&gt;&lt;author&gt;Hedvicakova, M.&lt;/author&gt;&lt;author&gt;Jiang, J.&lt;/author&gt;&lt;author&gt;Naeem, M.&lt;/author&gt;&lt;/authors&gt;&lt;/contributors&gt;&lt;auth-address&gt;School of Management Science and Engineering, Nanjing University of Information Science and Technology, Nanjing, China.&amp;#xD;Department of Commerce, The Islamia University of Bahawalpur, Bahawalpur, Pakistan.&amp;#xD;Department of Economics, Faculty of Informatics and Management, University of Hradec Králové, Hradec Králové, Czech Republic.&amp;#xD;Department of Business Administration, Iqra University, Islamabad, Pakistan.&lt;/auth-address&gt;&lt;titles&gt;&lt;title&gt;Intellectual Capital And Financial Performance: A Comparative Study&lt;/title&gt;&lt;secondary-title&gt;Front Psychol&lt;/secondary-title&gt;&lt;/titles&gt;&lt;periodical&gt;&lt;full-title&gt;Front Psychol&lt;/full-title&gt;&lt;/periodical&gt;&lt;pages&gt;967820&lt;/pages&gt;&lt;volume&gt;13&lt;/volume&gt;&lt;edition&gt;2022/09/10&lt;/edition&gt;&lt;keywords&gt;&lt;keyword&gt;capital employed&lt;/keyword&gt;&lt;keyword&gt;financial performance&lt;/keyword&gt;&lt;keyword&gt;human capital&lt;/keyword&gt;&lt;keyword&gt;intellectual capital&lt;/keyword&gt;&lt;keyword&gt;structural capital&lt;/keyword&gt;&lt;keyword&gt;value-added intellectual coefficient&lt;/keyword&gt;&lt;keyword&gt;commercial or financial relationships that could be construed as a potential&lt;/keyword&gt;&lt;keyword&gt;conflict of interest.&lt;/keyword&gt;&lt;/keywords&gt;&lt;dates&gt;&lt;year&gt;2022&lt;/year&gt;&lt;/dates&gt;&lt;isbn&gt;1664-1078 (Print)&amp;#xD;1664-1078&lt;/isbn&gt;&lt;accession-num&gt;36081720&lt;/accession-num&gt;&lt;urls&gt;&lt;/urls&gt;&lt;custom2&gt;PMC9447438&lt;/custom2&gt;&lt;electronic-resource-num&gt;10.3389/fpsyg.2022.967820&lt;/electronic-resource-num&gt;&lt;remote-database-provider&gt;NLM&lt;/remote-database-provider&gt;&lt;language&gt;eng&lt;/language&gt;&lt;/record&gt;&lt;/Cite&gt;&lt;/EndNote&gt;</w:instrText>
      </w:r>
      <w:r w:rsidR="00C342A3">
        <w:rPr>
          <w:rStyle w:val="Emphasis"/>
          <w:rFonts w:ascii="Arial" w:hAnsi="Arial" w:cs="Arial"/>
          <w:i w:val="0"/>
          <w:iCs w:val="0"/>
        </w:rPr>
        <w:fldChar w:fldCharType="separate"/>
      </w:r>
      <w:r w:rsidR="00C342A3">
        <w:rPr>
          <w:rStyle w:val="Emphasis"/>
          <w:rFonts w:ascii="Arial" w:hAnsi="Arial" w:cs="Arial"/>
          <w:i w:val="0"/>
          <w:iCs w:val="0"/>
          <w:noProof/>
        </w:rPr>
        <w:t>Ali et al. (2022)</w:t>
      </w:r>
      <w:r w:rsidR="00C342A3">
        <w:rPr>
          <w:rStyle w:val="Emphasis"/>
          <w:rFonts w:ascii="Arial" w:hAnsi="Arial" w:cs="Arial"/>
          <w:i w:val="0"/>
          <w:iCs w:val="0"/>
        </w:rPr>
        <w:fldChar w:fldCharType="end"/>
      </w:r>
      <w:r w:rsidRPr="00634B1C">
        <w:rPr>
          <w:rStyle w:val="Emphasis"/>
          <w:rFonts w:ascii="Arial" w:hAnsi="Arial" w:cs="Arial"/>
          <w:i w:val="0"/>
          <w:iCs w:val="0"/>
        </w:rPr>
        <w:t xml:space="preserve"> also demonstrate that human capital contributes positively to the development of CSR strategies that are integrated with business strategies, so that CSR becomes not only a compliance instrument but also a means of creating shared value.</w:t>
      </w:r>
    </w:p>
    <w:p w14:paraId="4A8925FC" w14:textId="77777777" w:rsidR="00634B1C" w:rsidRPr="00634B1C" w:rsidRDefault="00634B1C" w:rsidP="00634B1C">
      <w:pPr>
        <w:pStyle w:val="Body"/>
        <w:spacing w:after="0"/>
        <w:rPr>
          <w:rStyle w:val="Emphasis"/>
          <w:rFonts w:ascii="Arial" w:hAnsi="Arial" w:cs="Arial"/>
          <w:i w:val="0"/>
          <w:iCs w:val="0"/>
        </w:rPr>
      </w:pPr>
    </w:p>
    <w:p w14:paraId="0A8300E7"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Intellectual capital serves as an internal foundation that enables companies to implement CSR more effectively. The higher the quality of human resources, the stronger the organizational systems, and the more efficient the use of resources, the greater the company’s ability to translate social responsibility into strategic, integrated, and sustainable programs. Therefore, conceptually it can be argued that higher intellectual capital will lead to increased CSR activities. Based on this reasoning, the hypotheses are formulated as follows:</w:t>
      </w:r>
    </w:p>
    <w:p w14:paraId="5EC654EA" w14:textId="77777777" w:rsidR="00634B1C" w:rsidRPr="00634B1C" w:rsidRDefault="00634B1C" w:rsidP="00634B1C">
      <w:pPr>
        <w:pStyle w:val="Body"/>
        <w:spacing w:after="0"/>
        <w:rPr>
          <w:rStyle w:val="Emphasis"/>
          <w:rFonts w:ascii="Arial" w:hAnsi="Arial" w:cs="Arial"/>
          <w:i w:val="0"/>
          <w:iCs w:val="0"/>
        </w:rPr>
      </w:pPr>
    </w:p>
    <w:p w14:paraId="79B47B48"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H2a: Human capital performance has a positive effect on Corporate Social Responsibility.</w:t>
      </w:r>
    </w:p>
    <w:p w14:paraId="1BEA770A"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H2b: Structural capital performance has a positive effect on Corporate Social Responsibility.</w:t>
      </w:r>
    </w:p>
    <w:p w14:paraId="1A42DB70" w14:textId="0CE5741B" w:rsid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H2c: Capital employed performance has a positive effect on Corporate Social Responsibility.</w:t>
      </w:r>
    </w:p>
    <w:p w14:paraId="392DE241" w14:textId="77777777" w:rsidR="00634B1C" w:rsidRDefault="00634B1C" w:rsidP="00441B6F">
      <w:pPr>
        <w:pStyle w:val="Body"/>
        <w:spacing w:after="0"/>
        <w:rPr>
          <w:rStyle w:val="Emphasis"/>
          <w:rFonts w:ascii="Arial" w:hAnsi="Arial" w:cs="Arial"/>
          <w:i w:val="0"/>
          <w:iCs w:val="0"/>
        </w:rPr>
      </w:pPr>
    </w:p>
    <w:p w14:paraId="04C57123" w14:textId="3145CFD6" w:rsidR="00AA74E0" w:rsidRPr="00B73DCE" w:rsidRDefault="000F6B16" w:rsidP="00441B6F">
      <w:pPr>
        <w:pStyle w:val="Body"/>
        <w:spacing w:after="0"/>
        <w:rPr>
          <w:rFonts w:ascii="Arial" w:hAnsi="Arial" w:cs="Arial"/>
        </w:rPr>
      </w:pPr>
      <w:r>
        <w:rPr>
          <w:rFonts w:ascii="Arial" w:hAnsi="Arial" w:cs="Arial"/>
          <w:b/>
        </w:rPr>
        <w:t xml:space="preserve">3.1.3 </w:t>
      </w:r>
      <w:r w:rsidR="00473746" w:rsidRPr="00B73DCE">
        <w:rPr>
          <w:rFonts w:ascii="Arial" w:hAnsi="Arial" w:cs="Arial"/>
          <w:b/>
        </w:rPr>
        <w:t>Corporate Social Responsibility an</w:t>
      </w:r>
      <w:r w:rsidR="00BD145D">
        <w:rPr>
          <w:rFonts w:ascii="Arial" w:hAnsi="Arial" w:cs="Arial"/>
          <w:b/>
        </w:rPr>
        <w:t>d</w:t>
      </w:r>
      <w:r w:rsidR="00473746" w:rsidRPr="00B73DCE">
        <w:rPr>
          <w:rFonts w:ascii="Arial" w:hAnsi="Arial" w:cs="Arial"/>
          <w:b/>
        </w:rPr>
        <w:t xml:space="preserve"> Firm Value</w:t>
      </w:r>
      <w:r w:rsidR="00C30A0F" w:rsidRPr="00B73DCE">
        <w:rPr>
          <w:rFonts w:ascii="Arial" w:hAnsi="Arial" w:cs="Arial"/>
          <w:b/>
        </w:rPr>
        <w:t xml:space="preserve"> </w:t>
      </w:r>
      <w:r w:rsidR="00AA74E0" w:rsidRPr="00B73DCE">
        <w:rPr>
          <w:rFonts w:ascii="Arial" w:hAnsi="Arial" w:cs="Arial"/>
        </w:rPr>
        <w:t xml:space="preserve"> </w:t>
      </w:r>
    </w:p>
    <w:p w14:paraId="2592087C" w14:textId="77777777" w:rsidR="00505F06" w:rsidRDefault="00505F06" w:rsidP="00441B6F">
      <w:pPr>
        <w:pStyle w:val="Body"/>
        <w:spacing w:after="0"/>
        <w:rPr>
          <w:rFonts w:ascii="Arial" w:hAnsi="Arial" w:cs="Arial"/>
        </w:rPr>
      </w:pPr>
    </w:p>
    <w:p w14:paraId="03B8263A" w14:textId="3C941FB2" w:rsidR="00BD145D" w:rsidRPr="00BD145D" w:rsidRDefault="00BD145D" w:rsidP="00BD145D">
      <w:pPr>
        <w:pStyle w:val="Body"/>
        <w:spacing w:after="0"/>
        <w:rPr>
          <w:rFonts w:ascii="Arial" w:hAnsi="Arial" w:cs="Arial"/>
        </w:rPr>
      </w:pPr>
      <w:r w:rsidRPr="00BD145D">
        <w:rPr>
          <w:rFonts w:ascii="Arial" w:hAnsi="Arial" w:cs="Arial"/>
        </w:rPr>
        <w:t xml:space="preserve">Corporate social responsibility (CSR) refers to corporate practices that integrate social and environmental considerations into business operations and stakeholder interactions. According to stakeholder theory, companies that actively engage in CSR are more likely to gain legitimacy, trust, and long-term support from stakeholders, which ultimately enhances firm value </w:t>
      </w:r>
      <w:r w:rsidR="00C342A3">
        <w:rPr>
          <w:rFonts w:ascii="Arial" w:hAnsi="Arial" w:cs="Arial"/>
        </w:rPr>
        <w:fldChar w:fldCharType="begin"/>
      </w:r>
      <w:r w:rsidR="00C342A3">
        <w:rPr>
          <w:rFonts w:ascii="Arial" w:hAnsi="Arial" w:cs="Arial"/>
        </w:rPr>
        <w:instrText xml:space="preserve"> ADDIN EN.CITE &lt;EndNote&gt;&lt;Cite&gt;&lt;Author&gt;Freeman&lt;/Author&gt;&lt;Year&gt;2004&lt;/Year&gt;&lt;RecNum&gt;6802&lt;/RecNum&gt;&lt;DisplayText&gt;(Freeman et al., 2004)&lt;/DisplayText&gt;&lt;record&gt;&lt;rec-number&gt;6802&lt;/rec-number&gt;&lt;foreign-keys&gt;&lt;key app="EN" db-id="vad00f5scteex2eftaoxddt09d5ex9r9awed" timestamp="1715847758"&gt;6802&lt;/key&gt;&lt;/foreign-keys&gt;&lt;ref-type name="Journal Article"&gt;17&lt;/ref-type&gt;&lt;contributors&gt;&lt;authors&gt;&lt;author&gt;Freeman, R. Edward&lt;/author&gt;&lt;author&gt;Wicks, Andrew C.&lt;/author&gt;&lt;author&gt;Parmar, Bidhan&lt;/author&gt;&lt;/authors&gt;&lt;/contributors&gt;&lt;titles&gt;&lt;title&gt;Stakeholder Theory and “The Corporate Objective Revisited”&lt;/title&gt;&lt;secondary-title&gt;Organization Science&lt;/secondary-title&gt;&lt;/titles&gt;&lt;periodical&gt;&lt;full-title&gt;Organization Science&lt;/full-title&gt;&lt;/periodical&gt;&lt;pages&gt;364-369&lt;/pages&gt;&lt;volume&gt;15&lt;/volume&gt;&lt;number&gt;3&lt;/number&gt;&lt;section&gt;364&lt;/section&gt;&lt;dates&gt;&lt;year&gt;2004&lt;/year&gt;&lt;/dates&gt;&lt;isbn&gt;1047-7039&amp;#xD;1526-5455&lt;/isbn&gt;&lt;urls&gt;&lt;/urls&gt;&lt;electronic-resource-num&gt;10.1287/orsc.1040.0066&lt;/electronic-resource-num&gt;&lt;/record&gt;&lt;/Cite&gt;&lt;/EndNote&gt;</w:instrText>
      </w:r>
      <w:r w:rsidR="00C342A3">
        <w:rPr>
          <w:rFonts w:ascii="Arial" w:hAnsi="Arial" w:cs="Arial"/>
        </w:rPr>
        <w:fldChar w:fldCharType="separate"/>
      </w:r>
      <w:r w:rsidR="00C342A3">
        <w:rPr>
          <w:rFonts w:ascii="Arial" w:hAnsi="Arial" w:cs="Arial"/>
          <w:noProof/>
        </w:rPr>
        <w:t>(Freeman et al., 2004)</w:t>
      </w:r>
      <w:r w:rsidR="00C342A3">
        <w:rPr>
          <w:rFonts w:ascii="Arial" w:hAnsi="Arial" w:cs="Arial"/>
        </w:rPr>
        <w:fldChar w:fldCharType="end"/>
      </w:r>
      <w:r w:rsidR="00C342A3">
        <w:rPr>
          <w:rFonts w:ascii="Arial" w:hAnsi="Arial" w:cs="Arial"/>
        </w:rPr>
        <w:t>.</w:t>
      </w:r>
      <w:r w:rsidRPr="00BD145D">
        <w:rPr>
          <w:rFonts w:ascii="Arial" w:hAnsi="Arial" w:cs="Arial"/>
        </w:rPr>
        <w:t xml:space="preserve"> Empirical evidence generally supports a positive relationship between CSR and firm value. Studies show that CSR activities and disclosures reduce firm risk, lower the cost of capital, and enhance corporate reputation, all of which contribute to higher market valuation </w:t>
      </w:r>
      <w:r w:rsidR="00C342A3">
        <w:rPr>
          <w:rFonts w:ascii="Arial" w:hAnsi="Arial" w:cs="Arial"/>
        </w:rPr>
        <w:fldChar w:fldCharType="begin">
          <w:fldData xml:space="preserve">PEVuZE5vdGU+PENpdGU+PEF1dGhvcj5MaW5zPC9BdXRob3I+PFllYXI+MjAxNzwvWWVhcj48UmVj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==
</w:fldData>
        </w:fldChar>
      </w:r>
      <w:r w:rsidR="00C342A3">
        <w:rPr>
          <w:rFonts w:ascii="Arial" w:hAnsi="Arial" w:cs="Arial"/>
        </w:rPr>
        <w:instrText xml:space="preserve"> ADDIN EN.CITE </w:instrText>
      </w:r>
      <w:r w:rsidR="00C342A3">
        <w:rPr>
          <w:rFonts w:ascii="Arial" w:hAnsi="Arial" w:cs="Arial"/>
        </w:rPr>
        <w:fldChar w:fldCharType="begin">
          <w:fldData xml:space="preserve">PEVuZE5vdGU+PENpdGU+PEF1dGhvcj5MaW5zPC9BdXRob3I+PFllYXI+MjAxNzwvWWVhcj48UmVj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==
</w:fldData>
        </w:fldChar>
      </w:r>
      <w:r w:rsidR="00C342A3">
        <w:rPr>
          <w:rFonts w:ascii="Arial" w:hAnsi="Arial" w:cs="Arial"/>
        </w:rPr>
        <w:instrText xml:space="preserve"> ADDIN EN.CITE.DATA </w:instrText>
      </w:r>
      <w:r w:rsidR="00C342A3">
        <w:rPr>
          <w:rFonts w:ascii="Arial" w:hAnsi="Arial" w:cs="Arial"/>
        </w:rPr>
      </w:r>
      <w:r w:rsidR="00C342A3">
        <w:rPr>
          <w:rFonts w:ascii="Arial" w:hAnsi="Arial" w:cs="Arial"/>
        </w:rPr>
        <w:fldChar w:fldCharType="end"/>
      </w:r>
      <w:r w:rsidR="00C342A3">
        <w:rPr>
          <w:rFonts w:ascii="Arial" w:hAnsi="Arial" w:cs="Arial"/>
        </w:rPr>
      </w:r>
      <w:r w:rsidR="00C342A3">
        <w:rPr>
          <w:rFonts w:ascii="Arial" w:hAnsi="Arial" w:cs="Arial"/>
        </w:rPr>
        <w:fldChar w:fldCharType="separate"/>
      </w:r>
      <w:r w:rsidR="00C342A3">
        <w:rPr>
          <w:rFonts w:ascii="Arial" w:hAnsi="Arial" w:cs="Arial"/>
          <w:noProof/>
        </w:rPr>
        <w:t>(Feng et al., 2021; Lins et al., 2017; Pham &amp; Tran, 2020)</w:t>
      </w:r>
      <w:r w:rsidR="00C342A3">
        <w:rPr>
          <w:rFonts w:ascii="Arial" w:hAnsi="Arial" w:cs="Arial"/>
        </w:rPr>
        <w:fldChar w:fldCharType="end"/>
      </w:r>
      <w:r w:rsidRPr="00BD145D">
        <w:rPr>
          <w:rFonts w:ascii="Arial" w:hAnsi="Arial" w:cs="Arial"/>
        </w:rPr>
        <w:t>.</w:t>
      </w:r>
    </w:p>
    <w:p w14:paraId="4A9F38B1" w14:textId="77777777" w:rsidR="00BD145D" w:rsidRPr="00BD145D" w:rsidRDefault="00BD145D" w:rsidP="00BD145D">
      <w:pPr>
        <w:pStyle w:val="Body"/>
        <w:spacing w:after="0"/>
        <w:rPr>
          <w:rFonts w:ascii="Arial" w:hAnsi="Arial" w:cs="Arial"/>
        </w:rPr>
      </w:pPr>
    </w:p>
    <w:p w14:paraId="594EABED" w14:textId="4613768C" w:rsidR="00BD145D" w:rsidRPr="00BD145D" w:rsidRDefault="00BD145D" w:rsidP="00BD145D">
      <w:pPr>
        <w:pStyle w:val="Body"/>
        <w:spacing w:after="0"/>
        <w:rPr>
          <w:rFonts w:ascii="Arial" w:hAnsi="Arial" w:cs="Arial"/>
        </w:rPr>
      </w:pPr>
      <w:r w:rsidRPr="00BD145D">
        <w:rPr>
          <w:rFonts w:ascii="Arial" w:hAnsi="Arial" w:cs="Arial"/>
        </w:rPr>
        <w:t>In emerging markets, CSR is increasingly viewed as a signal of good governance and long-term orientation, making it particularly relevant for investors facing higher information uncertainty. However, the CSR–firm value relationship remains debated. Some studies argue that CSR may lead to agency problems when managers overinvest in social activities that are not aligned with shareholder interests</w:t>
      </w:r>
      <w:r w:rsidR="00C342A3">
        <w:rPr>
          <w:rFonts w:ascii="Arial" w:hAnsi="Arial" w:cs="Arial"/>
        </w:rPr>
        <w:t xml:space="preserve"> </w:t>
      </w:r>
      <w:r w:rsidR="00C342A3">
        <w:rPr>
          <w:rFonts w:ascii="Arial" w:hAnsi="Arial" w:cs="Arial"/>
        </w:rPr>
        <w:fldChar w:fldCharType="begin"/>
      </w:r>
      <w:r w:rsidR="00FB2F78">
        <w:rPr>
          <w:rFonts w:ascii="Arial" w:hAnsi="Arial" w:cs="Arial"/>
        </w:rPr>
        <w:instrText xml:space="preserve"> ADDIN EN.CITE &lt;EndNote&gt;&lt;Cite&gt;&lt;Author&gt;Lee&lt;/Author&gt;&lt;Year&gt;2021&lt;/Year&gt;&lt;RecNum&gt;811&lt;/RecNum&gt;&lt;DisplayText&gt;(Khanchel et al., 2023; Lee &amp;amp; Yang, 2021)&lt;/DisplayText&gt;&lt;record&gt;&lt;rec-number&gt;811&lt;/rec-number&gt;&lt;foreign-keys&gt;&lt;key app="EN" db-id="vad00f5scteex2eftaoxddt09d5ex9r9awed" timestamp="1667025221"&gt;811&lt;/key&gt;&lt;/foreign-keys&gt;&lt;ref-type name="Journal Article"&gt;17&lt;/ref-type&gt;&lt;contributors&gt;&lt;authors&gt;&lt;author&gt;Lee, Yung-Heng&lt;/author&gt;&lt;author&gt;Yang, Lori Tzu-Yi&lt;/author&gt;&lt;/authors&gt;&lt;/contributors&gt;&lt;titles&gt;&lt;title&gt;Corporate social responsibility and financial performance: a case study based in Taiwan&lt;/title&gt;&lt;secondary-title&gt;Applied Economics&lt;/secondary-title&gt;&lt;/titles&gt;&lt;periodical&gt;&lt;full-title&gt;Applied Economics&lt;/full-title&gt;&lt;/periodical&gt;&lt;pages&gt;2661-2670&lt;/pages&gt;&lt;volume&gt;53&lt;/volume&gt;&lt;number&gt;23&lt;/number&gt;&lt;section&gt;2661&lt;/section&gt;&lt;dates&gt;&lt;year&gt;2021&lt;/year&gt;&lt;/dates&gt;&lt;isbn&gt;0003-6846&amp;#xD;1466-4283&lt;/isbn&gt;&lt;urls&gt;&lt;/urls&gt;&lt;electronic-resource-num&gt;10.1080/00036846.2020.1866158&lt;/electronic-resource-num&gt;&lt;/record&gt;&lt;/Cite&gt;&lt;Cite&gt;&lt;Author&gt;Khanchel&lt;/Author&gt;&lt;Year&gt;2023&lt;/Year&gt;&lt;RecNum&gt;1028&lt;/RecNum&gt;&lt;record&gt;&lt;rec-number&gt;1028&lt;/rec-number&gt;&lt;foreign-keys&gt;&lt;key app="EN" db-id="vad00f5scteex2eftaoxddt09d5ex9r9awed" timestamp="1690526978"&gt;1028&lt;/key&gt;&lt;/foreign-keys&gt;&lt;ref-type name="Journal Article"&gt;17&lt;/ref-type&gt;&lt;contributors&gt;&lt;authors&gt;&lt;author&gt;Khanchel, Imen&lt;/author&gt;&lt;author&gt;Lassoued, Naima&lt;/author&gt;&lt;author&gt;Gargoury, Rym&lt;/author&gt;&lt;/authors&gt;&lt;/contributors&gt;&lt;titles&gt;&lt;title&gt;CSR and firm value: is CSR valuable during the COVID 19 crisis in the French market?&lt;/title&gt;&lt;secondary-title&gt;Journal of Management and Governance&lt;/secondary-title&gt;&lt;/titles&gt;&lt;periodical&gt;&lt;full-title&gt;Journal of Management and Governance&lt;/full-title&gt;&lt;/periodical&gt;&lt;pages&gt;575-601&lt;/pages&gt;&lt;volume&gt;27&lt;/volume&gt;&lt;number&gt;2&lt;/number&gt;&lt;section&gt;575&lt;/section&gt;&lt;dates&gt;&lt;year&gt;2023&lt;/year&gt;&lt;/dates&gt;&lt;isbn&gt;1385-3457&amp;#xD;1572-963X&lt;/isbn&gt;&lt;urls&gt;&lt;/urls&gt;&lt;electronic-resource-num&gt;10.1007/s10997-022-09662-5&lt;/electronic-resource-num&gt;&lt;/record&gt;&lt;/Cite&gt;&lt;/EndNote&gt;</w:instrText>
      </w:r>
      <w:r w:rsidR="00C342A3">
        <w:rPr>
          <w:rFonts w:ascii="Arial" w:hAnsi="Arial" w:cs="Arial"/>
        </w:rPr>
        <w:fldChar w:fldCharType="separate"/>
      </w:r>
      <w:r w:rsidR="00FB2F78">
        <w:rPr>
          <w:rFonts w:ascii="Arial" w:hAnsi="Arial" w:cs="Arial"/>
          <w:noProof/>
        </w:rPr>
        <w:t>(Khanchel et al., 2023; Lee &amp; Yang, 2021)</w:t>
      </w:r>
      <w:r w:rsidR="00C342A3">
        <w:rPr>
          <w:rFonts w:ascii="Arial" w:hAnsi="Arial" w:cs="Arial"/>
        </w:rPr>
        <w:fldChar w:fldCharType="end"/>
      </w:r>
      <w:r w:rsidRPr="00BD145D">
        <w:rPr>
          <w:rFonts w:ascii="Arial" w:hAnsi="Arial" w:cs="Arial"/>
        </w:rPr>
        <w:t xml:space="preserve">. Despite these concerns, more recent literature suggests that strategically aligned CSR initiatives are more likely to enhance firm value rather than reduce it </w:t>
      </w:r>
      <w:r w:rsidR="00C342A3">
        <w:rPr>
          <w:rFonts w:ascii="Arial" w:hAnsi="Arial" w:cs="Arial"/>
        </w:rPr>
        <w:fldChar w:fldCharType="begin"/>
      </w:r>
      <w:r w:rsidR="00C342A3">
        <w:rPr>
          <w:rFonts w:ascii="Arial" w:hAnsi="Arial" w:cs="Arial"/>
        </w:rPr>
        <w:instrText xml:space="preserve"> ADDIN EN.CITE &lt;EndNote&gt;&lt;Cite&gt;&lt;Author&gt;García-Sánchez&lt;/Author&gt;&lt;Year&gt;2020&lt;/Year&gt;&lt;RecNum&gt;7164&lt;/RecNum&gt;&lt;DisplayText&gt;(García-Sánchez et al., 2020)&lt;/DisplayText&gt;&lt;record&gt;&lt;rec-number&gt;7164&lt;/rec-number&gt;&lt;foreign-keys&gt;&lt;key app="EN" db-id="vad00f5scteex2eftaoxddt09d5ex9r9awed" timestamp="1744693473"&gt;7164&lt;/key&gt;&lt;/foreign-keys&gt;&lt;ref-type name="Journal Article"&gt;17&lt;/ref-type&gt;&lt;contributors&gt;&lt;authors&gt;&lt;author&gt;García-Sánchez, Isabel-María&lt;/author&gt;&lt;author&gt;Hussain, Nazim&lt;/author&gt;&lt;author&gt;Khan, Sana-Akbar&lt;/author&gt;&lt;author&gt;Martínez-Ferrero, Jennifer&lt;/author&gt;&lt;/authors&gt;&lt;/contributors&gt;&lt;titles&gt;&lt;title&gt;Do Markets Punish or Reward Corporate Social Responsibility Decoupling?&lt;/title&gt;&lt;secondary-title&gt;Business &amp;amp; Society&lt;/secondary-title&gt;&lt;/titles&gt;&lt;periodical&gt;&lt;full-title&gt;Business &amp;amp; Society&lt;/full-title&gt;&lt;/periodical&gt;&lt;pages&gt;1431-1467&lt;/pages&gt;&lt;volume&gt;60&lt;/volume&gt;&lt;number&gt;6&lt;/number&gt;&lt;section&gt;1431&lt;/section&gt;&lt;dates&gt;&lt;year&gt;2020&lt;/year&gt;&lt;/dates&gt;&lt;isbn&gt;0007-6503&amp;#xD;1552-4205&lt;/isbn&gt;&lt;urls&gt;&lt;/urls&gt;&lt;electronic-resource-num&gt;10.1177/0007650319898839&lt;/electronic-resource-num&gt;&lt;/record&gt;&lt;/Cite&gt;&lt;/EndNote&gt;</w:instrText>
      </w:r>
      <w:r w:rsidR="00C342A3">
        <w:rPr>
          <w:rFonts w:ascii="Arial" w:hAnsi="Arial" w:cs="Arial"/>
        </w:rPr>
        <w:fldChar w:fldCharType="separate"/>
      </w:r>
      <w:r w:rsidR="00C342A3">
        <w:rPr>
          <w:rFonts w:ascii="Arial" w:hAnsi="Arial" w:cs="Arial"/>
          <w:noProof/>
        </w:rPr>
        <w:t>(García-Sánchez et al., 2020)</w:t>
      </w:r>
      <w:r w:rsidR="00C342A3">
        <w:rPr>
          <w:rFonts w:ascii="Arial" w:hAnsi="Arial" w:cs="Arial"/>
        </w:rPr>
        <w:fldChar w:fldCharType="end"/>
      </w:r>
      <w:r w:rsidRPr="00BD145D">
        <w:rPr>
          <w:rFonts w:ascii="Arial" w:hAnsi="Arial" w:cs="Arial"/>
        </w:rPr>
        <w:t>. Based on the prevailing empirical evidence, this study proposes the following hypothesis:</w:t>
      </w:r>
    </w:p>
    <w:p w14:paraId="3A2683D5" w14:textId="77777777" w:rsidR="00BD145D" w:rsidRPr="00BD145D" w:rsidRDefault="00BD145D" w:rsidP="00BD145D">
      <w:pPr>
        <w:pStyle w:val="Body"/>
        <w:spacing w:after="0"/>
        <w:rPr>
          <w:rFonts w:ascii="Arial" w:hAnsi="Arial" w:cs="Arial"/>
        </w:rPr>
      </w:pPr>
    </w:p>
    <w:p w14:paraId="297E355B" w14:textId="49A0C54D" w:rsidR="00BD145D" w:rsidRDefault="00BD145D" w:rsidP="00BD145D">
      <w:pPr>
        <w:pStyle w:val="Body"/>
        <w:spacing w:after="0"/>
        <w:rPr>
          <w:rFonts w:ascii="Arial" w:hAnsi="Arial" w:cs="Arial"/>
        </w:rPr>
      </w:pPr>
      <w:r w:rsidRPr="00BD145D">
        <w:rPr>
          <w:rFonts w:ascii="Arial" w:hAnsi="Arial" w:cs="Arial"/>
        </w:rPr>
        <w:t xml:space="preserve">H3: Corporate </w:t>
      </w:r>
      <w:r>
        <w:rPr>
          <w:rFonts w:ascii="Arial" w:hAnsi="Arial" w:cs="Arial"/>
        </w:rPr>
        <w:t>S</w:t>
      </w:r>
      <w:r w:rsidRPr="00BD145D">
        <w:rPr>
          <w:rFonts w:ascii="Arial" w:hAnsi="Arial" w:cs="Arial"/>
        </w:rPr>
        <w:t xml:space="preserve">ocial </w:t>
      </w:r>
      <w:r>
        <w:rPr>
          <w:rFonts w:ascii="Arial" w:hAnsi="Arial" w:cs="Arial"/>
        </w:rPr>
        <w:t>R</w:t>
      </w:r>
      <w:r w:rsidRPr="00BD145D">
        <w:rPr>
          <w:rFonts w:ascii="Arial" w:hAnsi="Arial" w:cs="Arial"/>
        </w:rPr>
        <w:t>esponsibility has a positive effect on firm value.</w:t>
      </w:r>
    </w:p>
    <w:p w14:paraId="26792864" w14:textId="77777777" w:rsidR="00BD145D" w:rsidRDefault="00BD145D" w:rsidP="00BC5116">
      <w:pPr>
        <w:pStyle w:val="Body"/>
        <w:spacing w:after="0"/>
        <w:rPr>
          <w:rFonts w:ascii="Arial" w:hAnsi="Arial" w:cs="Arial"/>
        </w:rPr>
      </w:pPr>
    </w:p>
    <w:p w14:paraId="132F0E00" w14:textId="00A6C214" w:rsidR="00473746" w:rsidRPr="00B73DCE" w:rsidRDefault="00DF103A" w:rsidP="00473746">
      <w:pPr>
        <w:pStyle w:val="Body"/>
        <w:spacing w:after="0"/>
        <w:rPr>
          <w:rFonts w:ascii="Arial" w:hAnsi="Arial" w:cs="Arial"/>
          <w:b/>
          <w:bCs/>
        </w:rPr>
      </w:pPr>
      <w:r>
        <w:rPr>
          <w:rFonts w:ascii="Arial" w:hAnsi="Arial" w:cs="Arial"/>
          <w:b/>
          <w:bCs/>
        </w:rPr>
        <w:t xml:space="preserve">3.1.4 </w:t>
      </w:r>
      <w:r w:rsidR="002D565D" w:rsidRPr="002D565D">
        <w:rPr>
          <w:rFonts w:ascii="Arial" w:hAnsi="Arial" w:cs="Arial"/>
          <w:b/>
          <w:bCs/>
        </w:rPr>
        <w:t>The Mediating Role of Corporate Social Responsibility in the Relationship between Intellectual Capital and Firm Value</w:t>
      </w:r>
    </w:p>
    <w:p w14:paraId="40F9C6EB" w14:textId="77777777" w:rsidR="00473746" w:rsidRDefault="00473746" w:rsidP="00441B6F">
      <w:pPr>
        <w:pStyle w:val="Body"/>
        <w:spacing w:after="0"/>
        <w:rPr>
          <w:rFonts w:ascii="Arial" w:hAnsi="Arial" w:cs="Arial"/>
          <w:b/>
          <w:u w:val="single"/>
        </w:rPr>
      </w:pPr>
    </w:p>
    <w:p w14:paraId="24EBB88C" w14:textId="77777777" w:rsidR="002D565D" w:rsidRPr="002D565D" w:rsidRDefault="002D565D" w:rsidP="002D565D">
      <w:pPr>
        <w:jc w:val="both"/>
        <w:rPr>
          <w:rFonts w:ascii="Arial" w:hAnsi="Arial" w:cs="Arial"/>
        </w:rPr>
      </w:pPr>
      <w:r w:rsidRPr="002D565D">
        <w:rPr>
          <w:rFonts w:ascii="Arial" w:hAnsi="Arial" w:cs="Arial"/>
        </w:rPr>
        <w:t>Although intellectual capital performance is a key internal source of value creation, its benefits are not always directly observable by external stakeholders. The intangible and firm-specific nature of intellectual capital can limit investors’ ability to fully incorporate its economic value into market valuation. As a result, companies require mechanisms that translate internal capabilities into externally observable signals. CSR can serve as such a mechanism.</w:t>
      </w:r>
    </w:p>
    <w:p w14:paraId="0213A1C3" w14:textId="77777777" w:rsidR="002D565D" w:rsidRPr="002D565D" w:rsidRDefault="002D565D" w:rsidP="002D565D">
      <w:pPr>
        <w:jc w:val="both"/>
        <w:rPr>
          <w:rFonts w:ascii="Arial" w:hAnsi="Arial" w:cs="Arial"/>
        </w:rPr>
      </w:pPr>
    </w:p>
    <w:p w14:paraId="46317395" w14:textId="4EB907D8" w:rsidR="002D565D" w:rsidRPr="002D565D" w:rsidRDefault="002D565D" w:rsidP="002D565D">
      <w:pPr>
        <w:jc w:val="both"/>
        <w:rPr>
          <w:rFonts w:ascii="Arial" w:hAnsi="Arial" w:cs="Arial"/>
        </w:rPr>
      </w:pPr>
      <w:r w:rsidRPr="002D565D">
        <w:rPr>
          <w:rFonts w:ascii="Arial" w:hAnsi="Arial" w:cs="Arial"/>
        </w:rPr>
        <w:t xml:space="preserve">Companies with strong intellectual capital performance are better positioned to design and implement effective CSR initiatives due to superior managerial capabilities, organizational systems, and strategic orientation </w:t>
      </w:r>
      <w:r w:rsidR="00363A29">
        <w:rPr>
          <w:rFonts w:ascii="Arial" w:hAnsi="Arial" w:cs="Arial"/>
        </w:rPr>
        <w:fldChar w:fldCharType="begin">
          <w:fldData xml:space="preserve">PEVuZE5vdGU+PENpdGU+PEF1dGhvcj5TdXJyb2NhPC9BdXRob3I+PFllYXI+MjAxMDwvWWVhcj48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</w:fldData>
        </w:fldChar>
      </w:r>
      <w:r w:rsidR="00363A29">
        <w:rPr>
          <w:rFonts w:ascii="Arial" w:hAnsi="Arial" w:cs="Arial"/>
        </w:rPr>
        <w:instrText xml:space="preserve"> ADDIN EN.CITE </w:instrText>
      </w:r>
      <w:r w:rsidR="00363A29">
        <w:rPr>
          <w:rFonts w:ascii="Arial" w:hAnsi="Arial" w:cs="Arial"/>
        </w:rPr>
        <w:fldChar w:fldCharType="begin">
          <w:fldData xml:space="preserve">PEVuZE5vdGU+PENpdGU+PEF1dGhvcj5TdXJyb2NhPC9BdXRob3I+PFllYXI+MjAxMDwvWWVhcj48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</w:fldData>
        </w:fldChar>
      </w:r>
      <w:r w:rsidR="00363A29">
        <w:rPr>
          <w:rFonts w:ascii="Arial" w:hAnsi="Arial" w:cs="Arial"/>
        </w:rPr>
        <w:instrText xml:space="preserve"> ADDIN EN.CITE.DATA </w:instrText>
      </w:r>
      <w:r w:rsidR="00363A29">
        <w:rPr>
          <w:rFonts w:ascii="Arial" w:hAnsi="Arial" w:cs="Arial"/>
        </w:rPr>
      </w:r>
      <w:r w:rsidR="00363A29">
        <w:rPr>
          <w:rFonts w:ascii="Arial" w:hAnsi="Arial" w:cs="Arial"/>
        </w:rPr>
        <w:fldChar w:fldCharType="end"/>
      </w:r>
      <w:r w:rsidR="00363A29">
        <w:rPr>
          <w:rFonts w:ascii="Arial" w:hAnsi="Arial" w:cs="Arial"/>
        </w:rPr>
      </w:r>
      <w:r w:rsidR="00363A29">
        <w:rPr>
          <w:rFonts w:ascii="Arial" w:hAnsi="Arial" w:cs="Arial"/>
        </w:rPr>
        <w:fldChar w:fldCharType="separate"/>
      </w:r>
      <w:r w:rsidR="00363A29">
        <w:rPr>
          <w:rFonts w:ascii="Arial" w:hAnsi="Arial" w:cs="Arial"/>
          <w:noProof/>
        </w:rPr>
        <w:t>(Rossi et al., 2021; Surroca et al., 2010)</w:t>
      </w:r>
      <w:r w:rsidR="00363A29">
        <w:rPr>
          <w:rFonts w:ascii="Arial" w:hAnsi="Arial" w:cs="Arial"/>
        </w:rPr>
        <w:fldChar w:fldCharType="end"/>
      </w:r>
      <w:r w:rsidRPr="002D565D">
        <w:rPr>
          <w:rFonts w:ascii="Arial" w:hAnsi="Arial" w:cs="Arial"/>
        </w:rPr>
        <w:t>. Through CSR activities and disclosures, companies communicate their internal strengths, ethical commitment, and long-term vision to stakeholders, thereby reducing information asymmetry and enhancing market perception.</w:t>
      </w:r>
    </w:p>
    <w:p w14:paraId="722BE861" w14:textId="77777777" w:rsidR="002D565D" w:rsidRPr="002D565D" w:rsidRDefault="002D565D" w:rsidP="002D565D">
      <w:pPr>
        <w:jc w:val="both"/>
        <w:rPr>
          <w:rFonts w:ascii="Arial" w:hAnsi="Arial" w:cs="Arial"/>
        </w:rPr>
      </w:pPr>
    </w:p>
    <w:p w14:paraId="197ECC7F" w14:textId="7BFC198C" w:rsidR="002D565D" w:rsidRPr="002D565D" w:rsidRDefault="002D565D" w:rsidP="002D565D">
      <w:pPr>
        <w:jc w:val="both"/>
        <w:rPr>
          <w:rFonts w:ascii="Arial" w:hAnsi="Arial" w:cs="Arial"/>
        </w:rPr>
      </w:pPr>
      <w:r w:rsidRPr="002D565D">
        <w:rPr>
          <w:rFonts w:ascii="Arial" w:hAnsi="Arial" w:cs="Arial"/>
        </w:rPr>
        <w:t xml:space="preserve">Recent empirical studies provide evidence that CSR mediates the relationship between intangible resources and firm outcomes. CSR has been shown to act as a channel through which knowledge-based resources and organizational capabilities are transformed into improved firm performance and market value </w:t>
      </w:r>
      <w:r w:rsidR="00363A29">
        <w:rPr>
          <w:rFonts w:ascii="Arial" w:hAnsi="Arial" w:cs="Arial"/>
        </w:rPr>
        <w:fldChar w:fldCharType="begin">
          <w:fldData xml:space="preserve">PEVuZE5vdGU+PENpdGU+PEF1dGhvcj5Gb3VyYXRpPC9BdXRob3I+PFllYXI+MjAyMTwvWWVhcj48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</w:fldData>
        </w:fldChar>
      </w:r>
      <w:r w:rsidR="00FB2F78">
        <w:rPr>
          <w:rFonts w:ascii="Arial" w:hAnsi="Arial" w:cs="Arial"/>
        </w:rPr>
        <w:instrText xml:space="preserve"> ADDIN EN.CITE </w:instrText>
      </w:r>
      <w:r w:rsidR="00FB2F78">
        <w:rPr>
          <w:rFonts w:ascii="Arial" w:hAnsi="Arial" w:cs="Arial"/>
        </w:rPr>
        <w:fldChar w:fldCharType="begin">
          <w:fldData xml:space="preserve">PEVuZE5vdGU+PENpdGU+PEF1dGhvcj5Gb3VyYXRpPC9BdXRob3I+PFllYXI+MjAyMTwvWWVhcj48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</w:fldData>
        </w:fldChar>
      </w:r>
      <w:r w:rsidR="00FB2F78">
        <w:rPr>
          <w:rFonts w:ascii="Arial" w:hAnsi="Arial" w:cs="Arial"/>
        </w:rPr>
        <w:instrText xml:space="preserve"> ADDIN EN.CITE.DATA </w:instrText>
      </w:r>
      <w:r w:rsidR="00FB2F78">
        <w:rPr>
          <w:rFonts w:ascii="Arial" w:hAnsi="Arial" w:cs="Arial"/>
        </w:rPr>
      </w:r>
      <w:r w:rsidR="00FB2F78">
        <w:rPr>
          <w:rFonts w:ascii="Arial" w:hAnsi="Arial" w:cs="Arial"/>
        </w:rPr>
        <w:fldChar w:fldCharType="end"/>
      </w:r>
      <w:r w:rsidR="00363A29">
        <w:rPr>
          <w:rFonts w:ascii="Arial" w:hAnsi="Arial" w:cs="Arial"/>
        </w:rPr>
      </w:r>
      <w:r w:rsidR="00363A29">
        <w:rPr>
          <w:rFonts w:ascii="Arial" w:hAnsi="Arial" w:cs="Arial"/>
        </w:rPr>
        <w:fldChar w:fldCharType="separate"/>
      </w:r>
      <w:r w:rsidR="00FB2F78">
        <w:rPr>
          <w:rFonts w:ascii="Arial" w:hAnsi="Arial" w:cs="Arial"/>
          <w:noProof/>
        </w:rPr>
        <w:t xml:space="preserve">(Anggraini et al., 2025; Fourati &amp; Dammak, </w:t>
      </w:r>
      <w:r w:rsidR="00FB2F78">
        <w:rPr>
          <w:rFonts w:ascii="Arial" w:hAnsi="Arial" w:cs="Arial"/>
          <w:noProof/>
        </w:rPr>
        <w:lastRenderedPageBreak/>
        <w:t>2021; González-Rodríguez et al., 2021)</w:t>
      </w:r>
      <w:r w:rsidR="00363A29">
        <w:rPr>
          <w:rFonts w:ascii="Arial" w:hAnsi="Arial" w:cs="Arial"/>
        </w:rPr>
        <w:fldChar w:fldCharType="end"/>
      </w:r>
      <w:r w:rsidRPr="002D565D">
        <w:rPr>
          <w:rFonts w:ascii="Arial" w:hAnsi="Arial" w:cs="Arial"/>
        </w:rPr>
        <w:t>. This suggests that CSR plays a strategic role in translating intellectual capital performance into firm value. Therefore, the following hypotheses are formulated:</w:t>
      </w:r>
    </w:p>
    <w:p w14:paraId="3077F656" w14:textId="77777777" w:rsidR="002D565D" w:rsidRPr="002D565D" w:rsidRDefault="002D565D" w:rsidP="002D565D">
      <w:pPr>
        <w:jc w:val="both"/>
        <w:rPr>
          <w:rFonts w:ascii="Arial" w:hAnsi="Arial" w:cs="Arial"/>
        </w:rPr>
      </w:pPr>
    </w:p>
    <w:p w14:paraId="0531FEB0" w14:textId="515E14B5" w:rsidR="002D565D" w:rsidRPr="002D565D" w:rsidRDefault="002D565D" w:rsidP="002D565D">
      <w:pPr>
        <w:jc w:val="both"/>
        <w:rPr>
          <w:rFonts w:ascii="Arial" w:hAnsi="Arial" w:cs="Arial"/>
        </w:rPr>
      </w:pPr>
      <w:r w:rsidRPr="002D565D">
        <w:rPr>
          <w:rFonts w:ascii="Arial" w:hAnsi="Arial" w:cs="Arial"/>
        </w:rPr>
        <w:t xml:space="preserve">H4a: Corporate </w:t>
      </w:r>
      <w:r>
        <w:rPr>
          <w:rFonts w:ascii="Arial" w:hAnsi="Arial" w:cs="Arial"/>
        </w:rPr>
        <w:t>S</w:t>
      </w:r>
      <w:r w:rsidRPr="002D565D">
        <w:rPr>
          <w:rFonts w:ascii="Arial" w:hAnsi="Arial" w:cs="Arial"/>
        </w:rPr>
        <w:t xml:space="preserve">ocial </w:t>
      </w:r>
      <w:r>
        <w:rPr>
          <w:rFonts w:ascii="Arial" w:hAnsi="Arial" w:cs="Arial"/>
        </w:rPr>
        <w:t>R</w:t>
      </w:r>
      <w:r w:rsidRPr="002D565D">
        <w:rPr>
          <w:rFonts w:ascii="Arial" w:hAnsi="Arial" w:cs="Arial"/>
        </w:rPr>
        <w:t>esponsibility mediates the relationship between human capital performance and firm value.</w:t>
      </w:r>
    </w:p>
    <w:p w14:paraId="6A045750" w14:textId="755EDC84" w:rsidR="002D565D" w:rsidRPr="002D565D" w:rsidRDefault="002D565D" w:rsidP="002D565D">
      <w:pPr>
        <w:jc w:val="both"/>
        <w:rPr>
          <w:rFonts w:ascii="Arial" w:hAnsi="Arial" w:cs="Arial"/>
        </w:rPr>
      </w:pPr>
      <w:r w:rsidRPr="002D565D">
        <w:rPr>
          <w:rFonts w:ascii="Arial" w:hAnsi="Arial" w:cs="Arial"/>
        </w:rPr>
        <w:t xml:space="preserve">H4b: Corporate </w:t>
      </w:r>
      <w:r>
        <w:rPr>
          <w:rFonts w:ascii="Arial" w:hAnsi="Arial" w:cs="Arial"/>
        </w:rPr>
        <w:t>S</w:t>
      </w:r>
      <w:r w:rsidRPr="002D565D">
        <w:rPr>
          <w:rFonts w:ascii="Arial" w:hAnsi="Arial" w:cs="Arial"/>
        </w:rPr>
        <w:t xml:space="preserve">ocial </w:t>
      </w:r>
      <w:r>
        <w:rPr>
          <w:rFonts w:ascii="Arial" w:hAnsi="Arial" w:cs="Arial"/>
        </w:rPr>
        <w:t>R</w:t>
      </w:r>
      <w:r w:rsidRPr="002D565D">
        <w:rPr>
          <w:rFonts w:ascii="Arial" w:hAnsi="Arial" w:cs="Arial"/>
        </w:rPr>
        <w:t>esponsibility mediates the relationship between structural capital performance and firm value.</w:t>
      </w:r>
    </w:p>
    <w:p w14:paraId="3FD49EE2" w14:textId="372B3EC5" w:rsidR="002D565D" w:rsidRDefault="002D565D" w:rsidP="002D565D">
      <w:pPr>
        <w:jc w:val="both"/>
        <w:rPr>
          <w:rFonts w:ascii="Arial" w:hAnsi="Arial" w:cs="Arial"/>
        </w:rPr>
      </w:pPr>
      <w:r w:rsidRPr="002D565D">
        <w:rPr>
          <w:rFonts w:ascii="Arial" w:hAnsi="Arial" w:cs="Arial"/>
        </w:rPr>
        <w:t xml:space="preserve">H4c: Corporate </w:t>
      </w:r>
      <w:r>
        <w:rPr>
          <w:rFonts w:ascii="Arial" w:hAnsi="Arial" w:cs="Arial"/>
        </w:rPr>
        <w:t>S</w:t>
      </w:r>
      <w:r w:rsidRPr="002D565D">
        <w:rPr>
          <w:rFonts w:ascii="Arial" w:hAnsi="Arial" w:cs="Arial"/>
        </w:rPr>
        <w:t xml:space="preserve">ocial </w:t>
      </w:r>
      <w:r>
        <w:rPr>
          <w:rFonts w:ascii="Arial" w:hAnsi="Arial" w:cs="Arial"/>
        </w:rPr>
        <w:t>R</w:t>
      </w:r>
      <w:r w:rsidRPr="002D565D">
        <w:rPr>
          <w:rFonts w:ascii="Arial" w:hAnsi="Arial" w:cs="Arial"/>
        </w:rPr>
        <w:t>esponsibility mediates the relationship between capital employed performance and firm value.</w:t>
      </w:r>
    </w:p>
    <w:p w14:paraId="23AB43A9" w14:textId="77777777" w:rsidR="002D565D" w:rsidRDefault="002D565D" w:rsidP="00473746">
      <w:pPr>
        <w:jc w:val="both"/>
        <w:rPr>
          <w:rFonts w:ascii="Arial" w:hAnsi="Arial" w:cs="Arial"/>
        </w:rPr>
      </w:pPr>
    </w:p>
    <w:p w14:paraId="3BF88057" w14:textId="0D70BA28" w:rsidR="000C2FD2" w:rsidRPr="00473746" w:rsidRDefault="000C2FD2" w:rsidP="00473746">
      <w:pPr>
        <w:pStyle w:val="Body"/>
        <w:spacing w:after="0"/>
        <w:rPr>
          <w:rFonts w:ascii="Arial" w:hAnsi="Arial" w:cs="Arial"/>
          <w:b/>
          <w:u w:val="single"/>
        </w:rPr>
      </w:pPr>
      <w:r w:rsidRPr="005F159E">
        <w:rPr>
          <w:rFonts w:ascii="Arial" w:hAnsi="Arial" w:cs="Arial"/>
          <w:b/>
          <w:bCs/>
          <w:sz w:val="22"/>
          <w:szCs w:val="22"/>
        </w:rPr>
        <w:t>3.</w:t>
      </w:r>
      <w:r>
        <w:rPr>
          <w:rFonts w:ascii="Arial" w:hAnsi="Arial" w:cs="Arial"/>
          <w:b/>
          <w:bCs/>
          <w:sz w:val="22"/>
          <w:szCs w:val="22"/>
        </w:rPr>
        <w:t>2</w:t>
      </w:r>
      <w:r w:rsidR="002D565D" w:rsidRPr="002D565D">
        <w:t xml:space="preserve"> </w:t>
      </w:r>
      <w:r w:rsidR="002D565D" w:rsidRPr="002D565D">
        <w:rPr>
          <w:rFonts w:ascii="Arial" w:hAnsi="Arial" w:cs="Arial"/>
          <w:b/>
          <w:bCs/>
          <w:sz w:val="22"/>
          <w:szCs w:val="22"/>
        </w:rPr>
        <w:t>Descriptive Statistics</w:t>
      </w:r>
      <w:r>
        <w:rPr>
          <w:rFonts w:ascii="Arial" w:hAnsi="Arial" w:cs="Arial"/>
          <w:b/>
          <w:bCs/>
          <w:sz w:val="22"/>
          <w:szCs w:val="22"/>
        </w:rPr>
        <w:t xml:space="preserve"> </w:t>
      </w:r>
    </w:p>
    <w:p w14:paraId="56BD8E54" w14:textId="77777777" w:rsidR="00790ADA" w:rsidRPr="00FB3A86" w:rsidRDefault="00790ADA" w:rsidP="00441B6F">
      <w:pPr>
        <w:pStyle w:val="Body"/>
        <w:spacing w:after="0"/>
        <w:rPr>
          <w:rFonts w:ascii="Arial" w:hAnsi="Arial" w:cs="Arial"/>
        </w:rPr>
      </w:pPr>
    </w:p>
    <w:p w14:paraId="5DC9A768" w14:textId="77777777" w:rsidR="002D565D" w:rsidRPr="002D565D" w:rsidRDefault="002D565D" w:rsidP="002D565D">
      <w:pPr>
        <w:jc w:val="both"/>
        <w:rPr>
          <w:rFonts w:ascii="Arial" w:hAnsi="Arial" w:cs="Arial"/>
          <w:lang w:val="en-GB" w:eastAsia="en-GB"/>
        </w:rPr>
      </w:pPr>
      <w:r w:rsidRPr="002D565D">
        <w:rPr>
          <w:rFonts w:ascii="Arial" w:hAnsi="Arial" w:cs="Arial"/>
          <w:lang w:val="en-GB" w:eastAsia="en-GB"/>
        </w:rPr>
        <w:t>Table 1 presents the descriptive statistics of all research variables. In general, the variation in EVA values indicates heterogeneity in companies’ ability to create economic value after accounting for the cost of capital. The minimum and maximum EVA values suggest that some firms are in a value creation condition (positive EVA), while others experience value destruction (negative EVA), which is common among publicly listed companies with different industry characteristics and capital structures.</w:t>
      </w:r>
    </w:p>
    <w:p w14:paraId="1C2829E8" w14:textId="77777777" w:rsidR="002D565D" w:rsidRPr="002D565D" w:rsidRDefault="002D565D" w:rsidP="002D565D">
      <w:pPr>
        <w:jc w:val="both"/>
        <w:rPr>
          <w:rFonts w:ascii="Arial" w:hAnsi="Arial" w:cs="Arial"/>
          <w:lang w:val="en-GB" w:eastAsia="en-GB"/>
        </w:rPr>
      </w:pPr>
    </w:p>
    <w:p w14:paraId="4BDC7D0D" w14:textId="77777777" w:rsidR="002D565D" w:rsidRPr="002D565D" w:rsidRDefault="002D565D" w:rsidP="002D565D">
      <w:pPr>
        <w:jc w:val="both"/>
        <w:rPr>
          <w:rFonts w:ascii="Arial" w:hAnsi="Arial" w:cs="Arial"/>
          <w:lang w:val="en-GB" w:eastAsia="en-GB"/>
        </w:rPr>
      </w:pPr>
      <w:r w:rsidRPr="002D565D">
        <w:rPr>
          <w:rFonts w:ascii="Arial" w:hAnsi="Arial" w:cs="Arial"/>
          <w:lang w:val="en-GB" w:eastAsia="en-GB"/>
        </w:rPr>
        <w:t>Furthermore, the CSR disclosure index shows variation in disclosure levels across companies. This variation is empirically important because it provides sufficient data variability to test the role of CSR both as a direct predictor of EVA and as a mediating variable in the relationship between intellectual capital components and firm value.</w:t>
      </w:r>
    </w:p>
    <w:p w14:paraId="64B63868" w14:textId="77777777" w:rsidR="002D565D" w:rsidRPr="002D565D" w:rsidRDefault="002D565D" w:rsidP="002D565D">
      <w:pPr>
        <w:jc w:val="both"/>
        <w:rPr>
          <w:rFonts w:ascii="Arial" w:hAnsi="Arial" w:cs="Arial"/>
          <w:lang w:val="en-GB" w:eastAsia="en-GB"/>
        </w:rPr>
      </w:pPr>
    </w:p>
    <w:p w14:paraId="3D9EE212" w14:textId="77777777" w:rsidR="002D565D" w:rsidRPr="002D565D" w:rsidRDefault="002D565D" w:rsidP="002D565D">
      <w:pPr>
        <w:jc w:val="both"/>
        <w:rPr>
          <w:rFonts w:ascii="Arial" w:hAnsi="Arial" w:cs="Arial"/>
          <w:lang w:val="en-GB" w:eastAsia="en-GB"/>
        </w:rPr>
      </w:pPr>
      <w:r w:rsidRPr="002D565D">
        <w:rPr>
          <w:rFonts w:ascii="Arial" w:hAnsi="Arial" w:cs="Arial"/>
          <w:lang w:val="en-GB" w:eastAsia="en-GB"/>
        </w:rPr>
        <w:t>For intellectual capital components, the mean and standard deviation values of HCP, SCP, and CEP indicate differences in value creation efficiency across firms in utilizing human capital, structural capital, and capital employed. Conceptually, the relatively higher distribution of HCP is often interpreted as indicating that value creation is more dominantly driven by human capital performance, while variations in SCP and CEP reflect differences in organizational system quality and financial/physical capital efficiency.</w:t>
      </w:r>
    </w:p>
    <w:p w14:paraId="1353A2C9" w14:textId="77777777" w:rsidR="002D565D" w:rsidRPr="002D565D" w:rsidRDefault="002D565D" w:rsidP="002D565D">
      <w:pPr>
        <w:jc w:val="both"/>
        <w:rPr>
          <w:rFonts w:ascii="Arial" w:hAnsi="Arial" w:cs="Arial"/>
          <w:lang w:val="en-GB" w:eastAsia="en-GB"/>
        </w:rPr>
      </w:pPr>
    </w:p>
    <w:p w14:paraId="17A9501B" w14:textId="0A98AF1F" w:rsidR="002D565D" w:rsidRDefault="002D565D" w:rsidP="002D565D">
      <w:pPr>
        <w:jc w:val="both"/>
        <w:rPr>
          <w:rFonts w:ascii="Arial" w:hAnsi="Arial" w:cs="Arial"/>
          <w:lang w:val="en-GB" w:eastAsia="en-GB"/>
        </w:rPr>
      </w:pPr>
      <w:r w:rsidRPr="002D565D">
        <w:rPr>
          <w:rFonts w:ascii="Arial" w:hAnsi="Arial" w:cs="Arial"/>
          <w:lang w:val="en-GB" w:eastAsia="en-GB"/>
        </w:rPr>
        <w:t>Control variables reflect sample characteristics: firm size represents operational scale, and ROA represents profitability. Variation in these control variables is necessary to ensure that the estimation of relationships between HCP, SCP, CEP, CSR, and EVA is not biased by differences in firms’ basic characteristics.</w:t>
      </w:r>
    </w:p>
    <w:p w14:paraId="0E4E2EA6" w14:textId="77777777" w:rsidR="002D565D" w:rsidRDefault="002D565D" w:rsidP="000C2FD2">
      <w:pPr>
        <w:jc w:val="both"/>
        <w:rPr>
          <w:rFonts w:ascii="Arial" w:hAnsi="Arial" w:cs="Arial"/>
          <w:lang w:val="en-GB" w:eastAsia="en-GB"/>
        </w:rPr>
      </w:pPr>
    </w:p>
    <w:p w14:paraId="2DEAD5EE" w14:textId="152A01B3" w:rsidR="000C2FD2" w:rsidRDefault="000C2FD2" w:rsidP="000C2FD2">
      <w:pPr>
        <w:jc w:val="both"/>
        <w:rPr>
          <w:rFonts w:ascii="Arial" w:hAnsi="Arial" w:cs="Arial"/>
          <w:b/>
          <w:bCs/>
          <w:lang w:val="en-GB" w:eastAsia="en-GB"/>
        </w:rPr>
      </w:pPr>
      <w:r w:rsidRPr="00D205CA">
        <w:rPr>
          <w:rFonts w:ascii="Arial" w:hAnsi="Arial" w:cs="Arial"/>
          <w:b/>
          <w:bCs/>
          <w:lang w:val="en-GB" w:eastAsia="en-GB"/>
        </w:rPr>
        <w:t>Tab</w:t>
      </w:r>
      <w:r w:rsidR="002D565D">
        <w:rPr>
          <w:rFonts w:ascii="Arial" w:hAnsi="Arial" w:cs="Arial"/>
          <w:b/>
          <w:bCs/>
          <w:lang w:val="en-GB" w:eastAsia="en-GB"/>
        </w:rPr>
        <w:t>l</w:t>
      </w:r>
      <w:r w:rsidRPr="00D205CA">
        <w:rPr>
          <w:rFonts w:ascii="Arial" w:hAnsi="Arial" w:cs="Arial"/>
          <w:b/>
          <w:bCs/>
          <w:lang w:val="en-GB" w:eastAsia="en-GB"/>
        </w:rPr>
        <w:t xml:space="preserve">e 1. </w:t>
      </w:r>
      <w:r w:rsidR="002D565D" w:rsidRPr="002D565D">
        <w:rPr>
          <w:rFonts w:ascii="Arial" w:hAnsi="Arial" w:cs="Arial"/>
          <w:b/>
          <w:bCs/>
          <w:lang w:val="en-GB" w:eastAsia="en-GB"/>
        </w:rPr>
        <w:t>Descriptive Statistics of Research Variables</w:t>
      </w:r>
    </w:p>
    <w:p w14:paraId="67FFDFC0" w14:textId="77777777" w:rsidR="00D205CA" w:rsidRPr="00D205CA" w:rsidRDefault="00D205CA" w:rsidP="000C2FD2">
      <w:pPr>
        <w:jc w:val="both"/>
        <w:rPr>
          <w:rFonts w:ascii="Arial" w:hAnsi="Arial" w:cs="Arial"/>
          <w:b/>
          <w:bCs/>
          <w:lang w:val="en-GB" w:eastAsia="en-GB"/>
        </w:rPr>
      </w:pP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86"/>
        <w:gridCol w:w="1559"/>
        <w:gridCol w:w="1557"/>
        <w:gridCol w:w="1562"/>
        <w:gridCol w:w="1417"/>
      </w:tblGrid>
      <w:tr w:rsidR="007D6EBF" w:rsidRPr="005D30DC" w14:paraId="5D91170A" w14:textId="77777777" w:rsidTr="009105DC">
        <w:trPr>
          <w:tblHeader/>
          <w:tblCellSpacing w:w="15" w:type="dxa"/>
        </w:trPr>
        <w:tc>
          <w:tcPr>
            <w:tcW w:w="3641" w:type="dxa"/>
            <w:tcBorders>
              <w:top w:val="single" w:sz="4" w:space="0" w:color="auto"/>
              <w:bottom w:val="nil"/>
            </w:tcBorders>
            <w:vAlign w:val="center"/>
            <w:hideMark/>
          </w:tcPr>
          <w:p w14:paraId="3C14EE65"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Variable</w:t>
            </w:r>
          </w:p>
        </w:tc>
        <w:tc>
          <w:tcPr>
            <w:tcW w:w="1529" w:type="dxa"/>
            <w:tcBorders>
              <w:top w:val="single" w:sz="4" w:space="0" w:color="auto"/>
              <w:bottom w:val="nil"/>
            </w:tcBorders>
            <w:vAlign w:val="center"/>
            <w:hideMark/>
          </w:tcPr>
          <w:p w14:paraId="4E121A7E"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Mean</w:t>
            </w:r>
          </w:p>
        </w:tc>
        <w:tc>
          <w:tcPr>
            <w:tcW w:w="1527" w:type="dxa"/>
            <w:tcBorders>
              <w:top w:val="single" w:sz="4" w:space="0" w:color="auto"/>
              <w:bottom w:val="nil"/>
            </w:tcBorders>
            <w:vAlign w:val="center"/>
            <w:hideMark/>
          </w:tcPr>
          <w:p w14:paraId="278F2778"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Std. Dev.</w:t>
            </w:r>
          </w:p>
        </w:tc>
        <w:tc>
          <w:tcPr>
            <w:tcW w:w="1532" w:type="dxa"/>
            <w:tcBorders>
              <w:top w:val="single" w:sz="4" w:space="0" w:color="auto"/>
              <w:bottom w:val="nil"/>
            </w:tcBorders>
            <w:vAlign w:val="center"/>
            <w:hideMark/>
          </w:tcPr>
          <w:p w14:paraId="39E9FC50"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Min</w:t>
            </w:r>
          </w:p>
        </w:tc>
        <w:tc>
          <w:tcPr>
            <w:tcW w:w="1372" w:type="dxa"/>
            <w:tcBorders>
              <w:top w:val="single" w:sz="4" w:space="0" w:color="auto"/>
              <w:bottom w:val="nil"/>
            </w:tcBorders>
            <w:vAlign w:val="center"/>
            <w:hideMark/>
          </w:tcPr>
          <w:p w14:paraId="60815B1B"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Max</w:t>
            </w:r>
          </w:p>
        </w:tc>
      </w:tr>
      <w:tr w:rsidR="007D6EBF" w:rsidRPr="009105DC" w14:paraId="406E84BA" w14:textId="77777777" w:rsidTr="009105DC">
        <w:trPr>
          <w:tblCellSpacing w:w="15" w:type="dxa"/>
        </w:trPr>
        <w:tc>
          <w:tcPr>
            <w:tcW w:w="3641" w:type="dxa"/>
            <w:tcBorders>
              <w:top w:val="single" w:sz="4" w:space="0" w:color="auto"/>
              <w:bottom w:val="nil"/>
            </w:tcBorders>
            <w:vAlign w:val="center"/>
            <w:hideMark/>
          </w:tcPr>
          <w:p w14:paraId="222DBA9E" w14:textId="77777777" w:rsidR="007D6EBF" w:rsidRPr="009105DC" w:rsidRDefault="007D6EBF" w:rsidP="005D30DC">
            <w:pPr>
              <w:jc w:val="both"/>
              <w:rPr>
                <w:rFonts w:ascii="Arial" w:hAnsi="Arial" w:cs="Arial"/>
                <w:lang w:val="en-ID" w:eastAsia="en-GB"/>
              </w:rPr>
            </w:pPr>
            <w:r w:rsidRPr="009105DC">
              <w:rPr>
                <w:rFonts w:ascii="Arial" w:hAnsi="Arial" w:cs="Arial"/>
                <w:lang w:val="en-ID" w:eastAsia="en-GB"/>
              </w:rPr>
              <w:t>Firm Value (EVA)</w:t>
            </w:r>
          </w:p>
        </w:tc>
        <w:tc>
          <w:tcPr>
            <w:tcW w:w="1529" w:type="dxa"/>
            <w:tcBorders>
              <w:top w:val="single" w:sz="4" w:space="0" w:color="auto"/>
              <w:bottom w:val="nil"/>
            </w:tcBorders>
            <w:vAlign w:val="center"/>
            <w:hideMark/>
          </w:tcPr>
          <w:p w14:paraId="3FC97FEA" w14:textId="2E78714F"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8.06E+12</w:t>
            </w:r>
          </w:p>
        </w:tc>
        <w:tc>
          <w:tcPr>
            <w:tcW w:w="1527" w:type="dxa"/>
            <w:tcBorders>
              <w:top w:val="single" w:sz="4" w:space="0" w:color="auto"/>
              <w:bottom w:val="nil"/>
            </w:tcBorders>
            <w:vAlign w:val="center"/>
            <w:hideMark/>
          </w:tcPr>
          <w:p w14:paraId="303CFA97" w14:textId="369FB7D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2.25E+13</w:t>
            </w:r>
          </w:p>
        </w:tc>
        <w:tc>
          <w:tcPr>
            <w:tcW w:w="1532" w:type="dxa"/>
            <w:tcBorders>
              <w:top w:val="single" w:sz="4" w:space="0" w:color="auto"/>
              <w:bottom w:val="nil"/>
            </w:tcBorders>
            <w:vAlign w:val="center"/>
            <w:hideMark/>
          </w:tcPr>
          <w:p w14:paraId="2E6650BE" w14:textId="55914BAB"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-3.25E+13</w:t>
            </w:r>
          </w:p>
        </w:tc>
        <w:tc>
          <w:tcPr>
            <w:tcW w:w="1372" w:type="dxa"/>
            <w:tcBorders>
              <w:top w:val="single" w:sz="4" w:space="0" w:color="auto"/>
              <w:bottom w:val="nil"/>
            </w:tcBorders>
            <w:vAlign w:val="center"/>
            <w:hideMark/>
          </w:tcPr>
          <w:p w14:paraId="2634535B" w14:textId="5D9FC07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1.97E+14</w:t>
            </w:r>
          </w:p>
        </w:tc>
      </w:tr>
      <w:tr w:rsidR="007D6EBF" w:rsidRPr="009105DC" w14:paraId="1DC25081" w14:textId="77777777" w:rsidTr="009105DC">
        <w:trPr>
          <w:tblCellSpacing w:w="15" w:type="dxa"/>
        </w:trPr>
        <w:tc>
          <w:tcPr>
            <w:tcW w:w="3641" w:type="dxa"/>
            <w:vAlign w:val="center"/>
            <w:hideMark/>
          </w:tcPr>
          <w:p w14:paraId="6AE6B606" w14:textId="77777777" w:rsidR="007D6EBF" w:rsidRPr="009105DC" w:rsidRDefault="007D6EBF" w:rsidP="0082205C">
            <w:pPr>
              <w:jc w:val="both"/>
              <w:rPr>
                <w:rFonts w:ascii="Arial" w:hAnsi="Arial" w:cs="Arial"/>
                <w:lang w:val="en-ID" w:eastAsia="en-GB"/>
              </w:rPr>
            </w:pPr>
            <w:r w:rsidRPr="009105DC">
              <w:rPr>
                <w:rFonts w:ascii="Arial" w:hAnsi="Arial" w:cs="Arial"/>
                <w:lang w:val="en-ID" w:eastAsia="en-GB"/>
              </w:rPr>
              <w:t>CSR Disclosure Index (CSR)</w:t>
            </w:r>
          </w:p>
        </w:tc>
        <w:tc>
          <w:tcPr>
            <w:tcW w:w="1529" w:type="dxa"/>
            <w:vAlign w:val="center"/>
            <w:hideMark/>
          </w:tcPr>
          <w:p w14:paraId="0AF1CAD2" w14:textId="2ACCB1F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0.668072</w:t>
            </w:r>
          </w:p>
        </w:tc>
        <w:tc>
          <w:tcPr>
            <w:tcW w:w="1527" w:type="dxa"/>
            <w:vAlign w:val="bottom"/>
            <w:hideMark/>
          </w:tcPr>
          <w:p w14:paraId="78FE8DD6" w14:textId="54A743C3"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0.145663</w:t>
            </w:r>
          </w:p>
        </w:tc>
        <w:tc>
          <w:tcPr>
            <w:tcW w:w="1532" w:type="dxa"/>
            <w:vAlign w:val="center"/>
            <w:hideMark/>
          </w:tcPr>
          <w:p w14:paraId="589449BF" w14:textId="6E079B47"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0.250000</w:t>
            </w:r>
          </w:p>
        </w:tc>
        <w:tc>
          <w:tcPr>
            <w:tcW w:w="1372" w:type="dxa"/>
            <w:vAlign w:val="center"/>
            <w:hideMark/>
          </w:tcPr>
          <w:p w14:paraId="4BDDF9BB" w14:textId="2FDF61F6"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1.000000</w:t>
            </w:r>
          </w:p>
        </w:tc>
      </w:tr>
      <w:tr w:rsidR="007D6EBF" w:rsidRPr="009105DC" w14:paraId="258CBB08" w14:textId="77777777" w:rsidTr="009105DC">
        <w:trPr>
          <w:tblCellSpacing w:w="15" w:type="dxa"/>
        </w:trPr>
        <w:tc>
          <w:tcPr>
            <w:tcW w:w="3641" w:type="dxa"/>
            <w:tcBorders>
              <w:top w:val="nil"/>
              <w:bottom w:val="nil"/>
            </w:tcBorders>
            <w:vAlign w:val="center"/>
            <w:hideMark/>
          </w:tcPr>
          <w:p w14:paraId="429728F9" w14:textId="17884484" w:rsidR="007D6EBF" w:rsidRPr="009105DC" w:rsidRDefault="007D6EBF" w:rsidP="0082205C">
            <w:pPr>
              <w:jc w:val="both"/>
              <w:rPr>
                <w:rFonts w:ascii="Arial" w:hAnsi="Arial" w:cs="Arial"/>
                <w:lang w:val="en-ID" w:eastAsia="en-GB"/>
              </w:rPr>
            </w:pPr>
            <w:r w:rsidRPr="009105DC">
              <w:rPr>
                <w:rFonts w:ascii="Arial" w:hAnsi="Arial" w:cs="Arial"/>
                <w:lang w:val="en-ID" w:eastAsia="en-GB"/>
              </w:rPr>
              <w:t>Human Capital Performance (HCP)</w:t>
            </w:r>
          </w:p>
        </w:tc>
        <w:tc>
          <w:tcPr>
            <w:tcW w:w="1529" w:type="dxa"/>
            <w:tcBorders>
              <w:top w:val="nil"/>
              <w:bottom w:val="nil"/>
            </w:tcBorders>
            <w:vAlign w:val="center"/>
            <w:hideMark/>
          </w:tcPr>
          <w:p w14:paraId="2867B7E9" w14:textId="3CAE76F8"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13.13963</w:t>
            </w:r>
          </w:p>
        </w:tc>
        <w:tc>
          <w:tcPr>
            <w:tcW w:w="1527" w:type="dxa"/>
            <w:tcBorders>
              <w:top w:val="nil"/>
              <w:bottom w:val="nil"/>
            </w:tcBorders>
            <w:vAlign w:val="center"/>
            <w:hideMark/>
          </w:tcPr>
          <w:p w14:paraId="2E073A51" w14:textId="27BDF73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15.92601</w:t>
            </w:r>
          </w:p>
        </w:tc>
        <w:tc>
          <w:tcPr>
            <w:tcW w:w="1532" w:type="dxa"/>
            <w:tcBorders>
              <w:top w:val="nil"/>
              <w:bottom w:val="nil"/>
            </w:tcBorders>
            <w:vAlign w:val="center"/>
            <w:hideMark/>
          </w:tcPr>
          <w:p w14:paraId="6654F2A4" w14:textId="3D3E9729"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-2.042000</w:t>
            </w:r>
          </w:p>
        </w:tc>
        <w:tc>
          <w:tcPr>
            <w:tcW w:w="1372" w:type="dxa"/>
            <w:tcBorders>
              <w:top w:val="nil"/>
              <w:bottom w:val="nil"/>
            </w:tcBorders>
            <w:vAlign w:val="center"/>
            <w:hideMark/>
          </w:tcPr>
          <w:p w14:paraId="63ED66C7" w14:textId="30E2A8FF"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114.9460</w:t>
            </w:r>
          </w:p>
        </w:tc>
      </w:tr>
      <w:tr w:rsidR="007D6EBF" w:rsidRPr="009105DC" w14:paraId="63A80B46" w14:textId="77777777" w:rsidTr="009105DC">
        <w:trPr>
          <w:tblCellSpacing w:w="15" w:type="dxa"/>
        </w:trPr>
        <w:tc>
          <w:tcPr>
            <w:tcW w:w="3641" w:type="dxa"/>
            <w:tcBorders>
              <w:top w:val="nil"/>
              <w:bottom w:val="nil"/>
            </w:tcBorders>
            <w:vAlign w:val="center"/>
            <w:hideMark/>
          </w:tcPr>
          <w:p w14:paraId="22EFFA79" w14:textId="76D63D1A" w:rsidR="007D6EBF" w:rsidRPr="009105DC" w:rsidRDefault="007D6EBF" w:rsidP="0082205C">
            <w:pPr>
              <w:jc w:val="both"/>
              <w:rPr>
                <w:rFonts w:ascii="Arial" w:hAnsi="Arial" w:cs="Arial"/>
                <w:lang w:val="en-ID" w:eastAsia="en-GB"/>
              </w:rPr>
            </w:pPr>
            <w:r w:rsidRPr="009105DC">
              <w:rPr>
                <w:rFonts w:ascii="Arial" w:hAnsi="Arial" w:cs="Arial"/>
                <w:lang w:val="en-ID" w:eastAsia="en-GB"/>
              </w:rPr>
              <w:t>Structural Capital Performance (SCP)</w:t>
            </w:r>
          </w:p>
        </w:tc>
        <w:tc>
          <w:tcPr>
            <w:tcW w:w="1529" w:type="dxa"/>
            <w:tcBorders>
              <w:top w:val="nil"/>
              <w:bottom w:val="nil"/>
            </w:tcBorders>
            <w:vAlign w:val="center"/>
            <w:hideMark/>
          </w:tcPr>
          <w:p w14:paraId="2CF130B3" w14:textId="3DC161C1"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0.173797</w:t>
            </w:r>
          </w:p>
        </w:tc>
        <w:tc>
          <w:tcPr>
            <w:tcW w:w="1527" w:type="dxa"/>
            <w:tcBorders>
              <w:top w:val="nil"/>
              <w:bottom w:val="nil"/>
            </w:tcBorders>
            <w:vAlign w:val="center"/>
            <w:hideMark/>
          </w:tcPr>
          <w:p w14:paraId="3BE60AE2" w14:textId="7C2E781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12.51673</w:t>
            </w:r>
          </w:p>
        </w:tc>
        <w:tc>
          <w:tcPr>
            <w:tcW w:w="1532" w:type="dxa"/>
            <w:tcBorders>
              <w:top w:val="nil"/>
              <w:bottom w:val="nil"/>
            </w:tcBorders>
            <w:vAlign w:val="center"/>
            <w:hideMark/>
          </w:tcPr>
          <w:p w14:paraId="033C615D" w14:textId="08730D8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-216.9190</w:t>
            </w:r>
          </w:p>
        </w:tc>
        <w:tc>
          <w:tcPr>
            <w:tcW w:w="1372" w:type="dxa"/>
            <w:tcBorders>
              <w:top w:val="nil"/>
              <w:bottom w:val="nil"/>
            </w:tcBorders>
            <w:vAlign w:val="center"/>
            <w:hideMark/>
          </w:tcPr>
          <w:p w14:paraId="3E6FD76B" w14:textId="3ECFF71D"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22.76400</w:t>
            </w:r>
          </w:p>
        </w:tc>
      </w:tr>
      <w:tr w:rsidR="007D6EBF" w:rsidRPr="009105DC" w14:paraId="0AFAD9D7" w14:textId="77777777" w:rsidTr="009105DC">
        <w:trPr>
          <w:tblCellSpacing w:w="15" w:type="dxa"/>
        </w:trPr>
        <w:tc>
          <w:tcPr>
            <w:tcW w:w="3641" w:type="dxa"/>
            <w:tcBorders>
              <w:top w:val="nil"/>
              <w:bottom w:val="nil"/>
            </w:tcBorders>
            <w:vAlign w:val="center"/>
            <w:hideMark/>
          </w:tcPr>
          <w:p w14:paraId="40C56062" w14:textId="09E8565F" w:rsidR="007D6EBF" w:rsidRPr="009105DC" w:rsidRDefault="007D6EBF" w:rsidP="00A159F6">
            <w:pPr>
              <w:jc w:val="both"/>
              <w:rPr>
                <w:rFonts w:ascii="Arial" w:hAnsi="Arial" w:cs="Arial"/>
                <w:lang w:val="en-ID" w:eastAsia="en-GB"/>
              </w:rPr>
            </w:pPr>
            <w:r w:rsidRPr="009105DC">
              <w:rPr>
                <w:rFonts w:ascii="Arial" w:hAnsi="Arial" w:cs="Arial"/>
                <w:lang w:val="en-ID" w:eastAsia="en-GB"/>
              </w:rPr>
              <w:t>Capital Employed Performance (CEP)</w:t>
            </w:r>
          </w:p>
        </w:tc>
        <w:tc>
          <w:tcPr>
            <w:tcW w:w="1529" w:type="dxa"/>
            <w:tcBorders>
              <w:top w:val="nil"/>
              <w:bottom w:val="nil"/>
            </w:tcBorders>
            <w:vAlign w:val="bottom"/>
            <w:hideMark/>
          </w:tcPr>
          <w:p w14:paraId="3F13114A" w14:textId="4B47F0BF"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0.495882</w:t>
            </w:r>
          </w:p>
        </w:tc>
        <w:tc>
          <w:tcPr>
            <w:tcW w:w="1527" w:type="dxa"/>
            <w:tcBorders>
              <w:top w:val="nil"/>
              <w:bottom w:val="nil"/>
            </w:tcBorders>
            <w:vAlign w:val="center"/>
            <w:hideMark/>
          </w:tcPr>
          <w:p w14:paraId="598B1E52" w14:textId="2AC74E78"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0.431141</w:t>
            </w:r>
          </w:p>
        </w:tc>
        <w:tc>
          <w:tcPr>
            <w:tcW w:w="1532" w:type="dxa"/>
            <w:tcBorders>
              <w:top w:val="nil"/>
              <w:bottom w:val="nil"/>
            </w:tcBorders>
            <w:vAlign w:val="center"/>
            <w:hideMark/>
          </w:tcPr>
          <w:p w14:paraId="491712D8" w14:textId="0F2B2B8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-0.723000</w:t>
            </w:r>
          </w:p>
        </w:tc>
        <w:tc>
          <w:tcPr>
            <w:tcW w:w="1372" w:type="dxa"/>
            <w:tcBorders>
              <w:top w:val="nil"/>
              <w:bottom w:val="nil"/>
            </w:tcBorders>
            <w:vAlign w:val="center"/>
            <w:hideMark/>
          </w:tcPr>
          <w:p w14:paraId="153AC742" w14:textId="21EBA7BB"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1.753000</w:t>
            </w:r>
          </w:p>
        </w:tc>
      </w:tr>
      <w:tr w:rsidR="007D6EBF" w:rsidRPr="009105DC" w14:paraId="425EBEA3" w14:textId="77777777" w:rsidTr="009105DC">
        <w:trPr>
          <w:tblCellSpacing w:w="15" w:type="dxa"/>
        </w:trPr>
        <w:tc>
          <w:tcPr>
            <w:tcW w:w="3641" w:type="dxa"/>
            <w:tcBorders>
              <w:top w:val="nil"/>
              <w:bottom w:val="nil"/>
            </w:tcBorders>
            <w:vAlign w:val="center"/>
            <w:hideMark/>
          </w:tcPr>
          <w:p w14:paraId="5483BCAF" w14:textId="77777777" w:rsidR="007D6EBF" w:rsidRPr="009105DC" w:rsidRDefault="007D6EBF" w:rsidP="00A159F6">
            <w:pPr>
              <w:jc w:val="both"/>
              <w:rPr>
                <w:rFonts w:ascii="Arial" w:hAnsi="Arial" w:cs="Arial"/>
                <w:lang w:val="en-ID" w:eastAsia="en-GB"/>
              </w:rPr>
            </w:pPr>
            <w:r w:rsidRPr="009105DC">
              <w:rPr>
                <w:rFonts w:ascii="Arial" w:hAnsi="Arial" w:cs="Arial"/>
                <w:lang w:val="en-ID" w:eastAsia="en-GB"/>
              </w:rPr>
              <w:t>Firm Size (ln Total Assets)</w:t>
            </w:r>
          </w:p>
        </w:tc>
        <w:tc>
          <w:tcPr>
            <w:tcW w:w="1529" w:type="dxa"/>
            <w:tcBorders>
              <w:top w:val="nil"/>
              <w:bottom w:val="nil"/>
            </w:tcBorders>
            <w:vAlign w:val="center"/>
            <w:hideMark/>
          </w:tcPr>
          <w:p w14:paraId="2852408D" w14:textId="3640B9A7"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31.44542</w:t>
            </w:r>
          </w:p>
        </w:tc>
        <w:tc>
          <w:tcPr>
            <w:tcW w:w="1527" w:type="dxa"/>
            <w:tcBorders>
              <w:top w:val="nil"/>
              <w:bottom w:val="nil"/>
            </w:tcBorders>
            <w:vAlign w:val="center"/>
            <w:hideMark/>
          </w:tcPr>
          <w:p w14:paraId="76831BF7" w14:textId="28ADC128"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1.595977</w:t>
            </w:r>
          </w:p>
        </w:tc>
        <w:tc>
          <w:tcPr>
            <w:tcW w:w="1532" w:type="dxa"/>
            <w:tcBorders>
              <w:top w:val="nil"/>
              <w:bottom w:val="nil"/>
            </w:tcBorders>
            <w:vAlign w:val="center"/>
            <w:hideMark/>
          </w:tcPr>
          <w:p w14:paraId="1ED4BC28" w14:textId="688E6A54"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25.30900</w:t>
            </w:r>
          </w:p>
        </w:tc>
        <w:tc>
          <w:tcPr>
            <w:tcW w:w="1372" w:type="dxa"/>
            <w:tcBorders>
              <w:top w:val="nil"/>
              <w:bottom w:val="nil"/>
            </w:tcBorders>
            <w:vAlign w:val="center"/>
            <w:hideMark/>
          </w:tcPr>
          <w:p w14:paraId="624313E2" w14:textId="3A91F79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35.22800</w:t>
            </w:r>
          </w:p>
        </w:tc>
      </w:tr>
      <w:tr w:rsidR="007D6EBF" w:rsidRPr="009105DC" w14:paraId="54D50E5D" w14:textId="77777777" w:rsidTr="009105DC">
        <w:trPr>
          <w:tblCellSpacing w:w="15" w:type="dxa"/>
        </w:trPr>
        <w:tc>
          <w:tcPr>
            <w:tcW w:w="3641" w:type="dxa"/>
            <w:tcBorders>
              <w:top w:val="nil"/>
              <w:bottom w:val="single" w:sz="4" w:space="0" w:color="auto"/>
            </w:tcBorders>
            <w:vAlign w:val="center"/>
            <w:hideMark/>
          </w:tcPr>
          <w:p w14:paraId="33F0C679" w14:textId="77777777" w:rsidR="007D6EBF" w:rsidRPr="009105DC" w:rsidRDefault="007D6EBF" w:rsidP="00A159F6">
            <w:pPr>
              <w:jc w:val="both"/>
              <w:rPr>
                <w:rFonts w:ascii="Arial" w:hAnsi="Arial" w:cs="Arial"/>
                <w:lang w:val="en-ID" w:eastAsia="en-GB"/>
              </w:rPr>
            </w:pPr>
            <w:r w:rsidRPr="009105DC">
              <w:rPr>
                <w:rFonts w:ascii="Arial" w:hAnsi="Arial" w:cs="Arial"/>
                <w:lang w:val="en-ID" w:eastAsia="en-GB"/>
              </w:rPr>
              <w:t>Profitability (ROA)</w:t>
            </w:r>
          </w:p>
        </w:tc>
        <w:tc>
          <w:tcPr>
            <w:tcW w:w="1529" w:type="dxa"/>
            <w:tcBorders>
              <w:top w:val="nil"/>
              <w:bottom w:val="single" w:sz="4" w:space="0" w:color="auto"/>
            </w:tcBorders>
            <w:vAlign w:val="center"/>
            <w:hideMark/>
          </w:tcPr>
          <w:p w14:paraId="52415048" w14:textId="2AE8C037"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0.050984</w:t>
            </w:r>
          </w:p>
        </w:tc>
        <w:tc>
          <w:tcPr>
            <w:tcW w:w="1527" w:type="dxa"/>
            <w:tcBorders>
              <w:top w:val="nil"/>
              <w:bottom w:val="single" w:sz="4" w:space="0" w:color="auto"/>
            </w:tcBorders>
            <w:vAlign w:val="center"/>
            <w:hideMark/>
          </w:tcPr>
          <w:p w14:paraId="2EB1BC63" w14:textId="0CD495AE"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0.095916</w:t>
            </w:r>
          </w:p>
        </w:tc>
        <w:tc>
          <w:tcPr>
            <w:tcW w:w="1532" w:type="dxa"/>
            <w:tcBorders>
              <w:top w:val="nil"/>
              <w:bottom w:val="single" w:sz="4" w:space="0" w:color="auto"/>
            </w:tcBorders>
            <w:vAlign w:val="center"/>
            <w:hideMark/>
          </w:tcPr>
          <w:p w14:paraId="739500D2" w14:textId="1FD5C6CB"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-0.580000</w:t>
            </w:r>
          </w:p>
        </w:tc>
        <w:tc>
          <w:tcPr>
            <w:tcW w:w="1372" w:type="dxa"/>
            <w:tcBorders>
              <w:top w:val="nil"/>
              <w:bottom w:val="single" w:sz="4" w:space="0" w:color="auto"/>
            </w:tcBorders>
            <w:vAlign w:val="center"/>
            <w:hideMark/>
          </w:tcPr>
          <w:p w14:paraId="364D76D8" w14:textId="528E69D3"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0.599000</w:t>
            </w:r>
          </w:p>
        </w:tc>
      </w:tr>
    </w:tbl>
    <w:p w14:paraId="6BF8E5E7" w14:textId="77777777" w:rsidR="000C2FD2" w:rsidRDefault="000C2FD2" w:rsidP="00441B6F">
      <w:pPr>
        <w:jc w:val="both"/>
        <w:rPr>
          <w:rFonts w:ascii="Arial" w:hAnsi="Arial" w:cs="Arial"/>
          <w:u w:val="single"/>
          <w:lang w:val="en-GB" w:eastAsia="en-GB"/>
        </w:rPr>
      </w:pPr>
    </w:p>
    <w:p w14:paraId="68AC5B8C" w14:textId="553A125D" w:rsidR="00A07538" w:rsidRPr="00473746" w:rsidRDefault="00A07538" w:rsidP="00A07538">
      <w:pPr>
        <w:pStyle w:val="Body"/>
        <w:spacing w:after="0"/>
        <w:rPr>
          <w:rFonts w:ascii="Arial" w:hAnsi="Arial" w:cs="Arial"/>
          <w:b/>
          <w:u w:val="single"/>
        </w:rPr>
      </w:pPr>
      <w:r w:rsidRPr="005F159E">
        <w:rPr>
          <w:rFonts w:ascii="Arial" w:hAnsi="Arial" w:cs="Arial"/>
          <w:b/>
          <w:bCs/>
          <w:sz w:val="22"/>
          <w:szCs w:val="22"/>
        </w:rPr>
        <w:t>3.</w:t>
      </w:r>
      <w:r>
        <w:rPr>
          <w:rFonts w:ascii="Arial" w:hAnsi="Arial" w:cs="Arial"/>
          <w:b/>
          <w:bCs/>
          <w:sz w:val="22"/>
          <w:szCs w:val="22"/>
        </w:rPr>
        <w:t xml:space="preserve">3 </w:t>
      </w:r>
      <w:r w:rsidR="002D565D" w:rsidRPr="002D565D">
        <w:rPr>
          <w:rFonts w:ascii="Arial" w:hAnsi="Arial" w:cs="Arial"/>
          <w:b/>
          <w:bCs/>
          <w:sz w:val="22"/>
          <w:szCs w:val="22"/>
        </w:rPr>
        <w:t>Direct Effects of Intellectual Capital Components on Firm Value</w:t>
      </w:r>
      <w:r w:rsidR="002D565D">
        <w:rPr>
          <w:rFonts w:ascii="Arial" w:hAnsi="Arial" w:cs="Arial"/>
          <w:b/>
          <w:bCs/>
          <w:sz w:val="22"/>
          <w:szCs w:val="22"/>
        </w:rPr>
        <w:t xml:space="preserve"> </w:t>
      </w:r>
    </w:p>
    <w:p w14:paraId="3740FBE7" w14:textId="77777777" w:rsidR="00A07538" w:rsidRPr="00FB3A86" w:rsidRDefault="00A07538" w:rsidP="00A07538">
      <w:pPr>
        <w:pStyle w:val="Body"/>
        <w:spacing w:after="0"/>
        <w:rPr>
          <w:rFonts w:ascii="Arial" w:hAnsi="Arial" w:cs="Arial"/>
        </w:rPr>
      </w:pPr>
    </w:p>
    <w:p w14:paraId="05B8C15B" w14:textId="77777777" w:rsidR="00560F59" w:rsidRPr="00560F59" w:rsidRDefault="00560F59" w:rsidP="00560F59">
      <w:pPr>
        <w:jc w:val="both"/>
        <w:rPr>
          <w:rFonts w:ascii="Arial" w:hAnsi="Arial" w:cs="Arial"/>
          <w:lang w:val="en-GB" w:eastAsia="en-GB"/>
        </w:rPr>
      </w:pPr>
      <w:r w:rsidRPr="00560F59">
        <w:rPr>
          <w:rFonts w:ascii="Arial" w:hAnsi="Arial" w:cs="Arial"/>
          <w:lang w:val="en-GB" w:eastAsia="en-GB"/>
        </w:rPr>
        <w:t>Table 2 explains the panel data regression results, showing that human capital performance (HCP) has a positive and significant effect on EVA. This finding indicates that companies that efficiently utilize employee-related expenditures are more likely to generate higher economic value. Efficient human resources enhance productivity, innovation, and operational performance, ultimately increasing NOPAT and thus improving EVA.</w:t>
      </w:r>
    </w:p>
    <w:p w14:paraId="1BDE7363" w14:textId="77777777" w:rsidR="00560F59" w:rsidRPr="00560F59" w:rsidRDefault="00560F59" w:rsidP="00560F59">
      <w:pPr>
        <w:jc w:val="both"/>
        <w:rPr>
          <w:rFonts w:ascii="Arial" w:hAnsi="Arial" w:cs="Arial"/>
          <w:lang w:val="en-GB" w:eastAsia="en-GB"/>
        </w:rPr>
      </w:pPr>
    </w:p>
    <w:p w14:paraId="3FFD60B3" w14:textId="77777777" w:rsidR="00560F59" w:rsidRPr="00560F59" w:rsidRDefault="00560F59" w:rsidP="00560F59">
      <w:pPr>
        <w:jc w:val="both"/>
        <w:rPr>
          <w:rFonts w:ascii="Arial" w:hAnsi="Arial" w:cs="Arial"/>
          <w:lang w:val="en-GB" w:eastAsia="en-GB"/>
        </w:rPr>
      </w:pPr>
      <w:r w:rsidRPr="00560F59">
        <w:rPr>
          <w:rFonts w:ascii="Arial" w:hAnsi="Arial" w:cs="Arial"/>
          <w:lang w:val="en-GB" w:eastAsia="en-GB"/>
        </w:rPr>
        <w:t>Similarly, structural capital performance (SCP) is positively associated with EVA. Strong organizational systems, processes, and routines contribute to cost efficiency and operational consistency, reducing inefficiencies that may increase the cost of capital. This supports the argument that structural capital strengthens sustainable economic value creation.</w:t>
      </w:r>
    </w:p>
    <w:p w14:paraId="767394A8" w14:textId="77777777" w:rsidR="00560F59" w:rsidRPr="00560F59" w:rsidRDefault="00560F59" w:rsidP="00560F59">
      <w:pPr>
        <w:jc w:val="both"/>
        <w:rPr>
          <w:rFonts w:ascii="Arial" w:hAnsi="Arial" w:cs="Arial"/>
          <w:lang w:val="en-GB" w:eastAsia="en-GB"/>
        </w:rPr>
      </w:pPr>
    </w:p>
    <w:p w14:paraId="4B1AE4DF" w14:textId="77777777" w:rsidR="00560F59" w:rsidRPr="00560F59" w:rsidRDefault="00560F59" w:rsidP="00560F59">
      <w:pPr>
        <w:jc w:val="both"/>
        <w:rPr>
          <w:rFonts w:ascii="Arial" w:hAnsi="Arial" w:cs="Arial"/>
          <w:lang w:val="en-GB" w:eastAsia="en-GB"/>
        </w:rPr>
      </w:pPr>
      <w:r w:rsidRPr="00560F59">
        <w:rPr>
          <w:rFonts w:ascii="Arial" w:hAnsi="Arial" w:cs="Arial"/>
          <w:lang w:val="en-GB" w:eastAsia="en-GB"/>
        </w:rPr>
        <w:t>Additionally, capital employed performance (CEP) also shows a positive and significant effect on EVA. This indicates that companies that effectively utilize financial and physical capital generate higher returns relative to their cost of capital.</w:t>
      </w:r>
    </w:p>
    <w:p w14:paraId="61CB11F5" w14:textId="77777777" w:rsidR="00560F59" w:rsidRPr="00560F59" w:rsidRDefault="00560F59" w:rsidP="00560F59">
      <w:pPr>
        <w:jc w:val="both"/>
        <w:rPr>
          <w:rFonts w:ascii="Arial" w:hAnsi="Arial" w:cs="Arial"/>
          <w:lang w:val="en-GB" w:eastAsia="en-GB"/>
        </w:rPr>
      </w:pPr>
    </w:p>
    <w:p w14:paraId="0533A74D" w14:textId="467CC0C4" w:rsidR="002D565D" w:rsidRDefault="00560F59" w:rsidP="00560F59">
      <w:pPr>
        <w:jc w:val="both"/>
        <w:rPr>
          <w:rFonts w:ascii="Arial" w:hAnsi="Arial" w:cs="Arial"/>
          <w:lang w:val="en-GB" w:eastAsia="en-GB"/>
        </w:rPr>
      </w:pPr>
      <w:r w:rsidRPr="00560F59">
        <w:rPr>
          <w:rFonts w:ascii="Arial" w:hAnsi="Arial" w:cs="Arial"/>
          <w:lang w:val="en-GB" w:eastAsia="en-GB"/>
        </w:rPr>
        <w:t>Among the three components, HCP shows the strongest coefficient, suggesting that human capital plays the most dominant role in economic value creation. This finding reinforces the resource-based view, which posits that knowledge-based resources directly contribute to firm value creation.</w:t>
      </w:r>
    </w:p>
    <w:p w14:paraId="30B66D4E" w14:textId="77777777" w:rsidR="002D565D" w:rsidRDefault="002D565D" w:rsidP="00A07538">
      <w:pPr>
        <w:jc w:val="both"/>
        <w:rPr>
          <w:rFonts w:ascii="Arial" w:hAnsi="Arial" w:cs="Arial"/>
          <w:lang w:val="en-GB" w:eastAsia="en-GB"/>
        </w:rPr>
      </w:pPr>
    </w:p>
    <w:p w14:paraId="5F6A6EF0" w14:textId="38D3C077" w:rsidR="007D6EBF" w:rsidRDefault="007D6EBF" w:rsidP="007D6EBF">
      <w:pPr>
        <w:rPr>
          <w:rFonts w:ascii="Arial" w:hAnsi="Arial" w:cs="Arial"/>
          <w:b/>
          <w:bCs/>
        </w:rPr>
      </w:pPr>
      <w:r w:rsidRPr="007D6EBF">
        <w:rPr>
          <w:rFonts w:ascii="Arial" w:hAnsi="Arial" w:cs="Arial"/>
          <w:b/>
          <w:bCs/>
        </w:rPr>
        <w:t>Tab</w:t>
      </w:r>
      <w:r w:rsidR="00782724">
        <w:rPr>
          <w:rFonts w:ascii="Arial" w:hAnsi="Arial" w:cs="Arial"/>
          <w:b/>
          <w:bCs/>
        </w:rPr>
        <w:t>l</w:t>
      </w:r>
      <w:r w:rsidRPr="007D6EBF">
        <w:rPr>
          <w:rFonts w:ascii="Arial" w:hAnsi="Arial" w:cs="Arial"/>
          <w:b/>
          <w:bCs/>
        </w:rPr>
        <w:t xml:space="preserve">e 2. </w:t>
      </w:r>
      <w:r w:rsidR="00560F59" w:rsidRPr="00560F59">
        <w:rPr>
          <w:rFonts w:ascii="Arial" w:hAnsi="Arial" w:cs="Arial"/>
          <w:b/>
          <w:bCs/>
        </w:rPr>
        <w:t xml:space="preserve">Panel Data Regression Results: HCP, SCP, CEP </w:t>
      </w:r>
      <w:r w:rsidR="004D7521">
        <w:rPr>
          <w:rFonts w:ascii="Arial" w:hAnsi="Arial" w:cs="Arial"/>
          <w:b/>
          <w:bCs/>
        </w:rPr>
        <w:t>on</w:t>
      </w:r>
      <w:r w:rsidR="00560F59" w:rsidRPr="00560F59">
        <w:rPr>
          <w:rFonts w:ascii="Arial" w:hAnsi="Arial" w:cs="Arial"/>
          <w:b/>
          <w:bCs/>
        </w:rPr>
        <w:t xml:space="preserve"> FV </w:t>
      </w:r>
    </w:p>
    <w:p w14:paraId="2300735F" w14:textId="77777777" w:rsidR="00513EB8" w:rsidRPr="007D6EBF" w:rsidRDefault="00513EB8" w:rsidP="007D6EBF">
      <w:pPr>
        <w:rPr>
          <w:rFonts w:ascii="Arial" w:hAnsi="Arial" w:cs="Arial"/>
          <w:b/>
          <w:bCs/>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418"/>
        <w:gridCol w:w="1276"/>
        <w:gridCol w:w="1275"/>
      </w:tblGrid>
      <w:tr w:rsidR="007D6EBF" w:rsidRPr="007D6EBF" w14:paraId="34CF4B79" w14:textId="77777777" w:rsidTr="00513EB8">
        <w:trPr>
          <w:tblHeader/>
          <w:tblCellSpacing w:w="15" w:type="dxa"/>
        </w:trPr>
        <w:tc>
          <w:tcPr>
            <w:tcW w:w="1656" w:type="dxa"/>
            <w:vAlign w:val="center"/>
            <w:hideMark/>
          </w:tcPr>
          <w:p w14:paraId="112ECBE6" w14:textId="77777777" w:rsidR="007D6EBF" w:rsidRPr="007D6EBF" w:rsidRDefault="007D6EBF" w:rsidP="00E5080B">
            <w:pPr>
              <w:jc w:val="center"/>
              <w:rPr>
                <w:rFonts w:ascii="Arial" w:hAnsi="Arial" w:cs="Arial"/>
                <w:b/>
                <w:bCs/>
              </w:rPr>
            </w:pPr>
            <w:r w:rsidRPr="007D6EBF">
              <w:rPr>
                <w:rFonts w:ascii="Arial" w:hAnsi="Arial" w:cs="Arial"/>
                <w:b/>
                <w:bCs/>
              </w:rPr>
              <w:t>Variable</w:t>
            </w:r>
          </w:p>
        </w:tc>
        <w:tc>
          <w:tcPr>
            <w:tcW w:w="1388" w:type="dxa"/>
            <w:vAlign w:val="center"/>
            <w:hideMark/>
          </w:tcPr>
          <w:p w14:paraId="4B5100CF" w14:textId="77777777" w:rsidR="007D6EBF" w:rsidRPr="007D6EBF" w:rsidRDefault="007D6EBF" w:rsidP="00E5080B">
            <w:pPr>
              <w:jc w:val="center"/>
              <w:rPr>
                <w:rFonts w:ascii="Arial" w:hAnsi="Arial" w:cs="Arial"/>
                <w:b/>
                <w:bCs/>
              </w:rPr>
            </w:pPr>
            <w:r w:rsidRPr="007D6EBF">
              <w:rPr>
                <w:rFonts w:ascii="Arial" w:hAnsi="Arial" w:cs="Arial"/>
                <w:b/>
                <w:bCs/>
              </w:rPr>
              <w:t>Coefficient</w:t>
            </w:r>
          </w:p>
        </w:tc>
        <w:tc>
          <w:tcPr>
            <w:tcW w:w="1246" w:type="dxa"/>
            <w:vAlign w:val="center"/>
            <w:hideMark/>
          </w:tcPr>
          <w:p w14:paraId="7D98DF42" w14:textId="77777777" w:rsidR="007D6EBF" w:rsidRPr="007D6EBF" w:rsidRDefault="007D6EBF" w:rsidP="00E5080B">
            <w:pPr>
              <w:jc w:val="center"/>
              <w:rPr>
                <w:rFonts w:ascii="Arial" w:hAnsi="Arial" w:cs="Arial"/>
                <w:b/>
                <w:bCs/>
              </w:rPr>
            </w:pPr>
            <w:r w:rsidRPr="007D6EBF">
              <w:rPr>
                <w:rFonts w:ascii="Arial" w:hAnsi="Arial" w:cs="Arial"/>
                <w:b/>
                <w:bCs/>
              </w:rPr>
              <w:t>t-statistic</w:t>
            </w:r>
          </w:p>
        </w:tc>
        <w:tc>
          <w:tcPr>
            <w:tcW w:w="1230" w:type="dxa"/>
            <w:vAlign w:val="center"/>
            <w:hideMark/>
          </w:tcPr>
          <w:p w14:paraId="6CB9F3EA" w14:textId="30711588" w:rsidR="007D6EBF" w:rsidRPr="007D6EBF" w:rsidRDefault="00513EB8" w:rsidP="00E5080B">
            <w:pPr>
              <w:jc w:val="center"/>
              <w:rPr>
                <w:rFonts w:ascii="Arial" w:hAnsi="Arial" w:cs="Arial"/>
                <w:b/>
                <w:bCs/>
              </w:rPr>
            </w:pPr>
            <w:r w:rsidRPr="00513EB8">
              <w:rPr>
                <w:rFonts w:ascii="Arial" w:hAnsi="Arial" w:cs="Arial"/>
                <w:b/>
                <w:bCs/>
                <w:i/>
                <w:iCs/>
              </w:rPr>
              <w:t>P</w:t>
            </w:r>
            <w:r w:rsidR="007D6EBF" w:rsidRPr="007D6EBF">
              <w:rPr>
                <w:rFonts w:ascii="Arial" w:hAnsi="Arial" w:cs="Arial"/>
                <w:b/>
                <w:bCs/>
              </w:rPr>
              <w:t>-value</w:t>
            </w:r>
          </w:p>
        </w:tc>
      </w:tr>
      <w:tr w:rsidR="00547232" w:rsidRPr="007D6EBF" w14:paraId="2384B046" w14:textId="77777777" w:rsidTr="00EF527F">
        <w:trPr>
          <w:tblCellSpacing w:w="15" w:type="dxa"/>
        </w:trPr>
        <w:tc>
          <w:tcPr>
            <w:tcW w:w="1656" w:type="dxa"/>
            <w:tcBorders>
              <w:top w:val="single" w:sz="4" w:space="0" w:color="auto"/>
              <w:bottom w:val="nil"/>
            </w:tcBorders>
            <w:vAlign w:val="center"/>
            <w:hideMark/>
          </w:tcPr>
          <w:p w14:paraId="0F8F375A" w14:textId="4A75371A" w:rsidR="00547232" w:rsidRPr="007D6EBF" w:rsidRDefault="00547232" w:rsidP="00547232">
            <w:pPr>
              <w:rPr>
                <w:rFonts w:ascii="Arial" w:hAnsi="Arial" w:cs="Arial"/>
              </w:rPr>
            </w:pPr>
            <w:r w:rsidRPr="007D6EBF">
              <w:rPr>
                <w:rFonts w:ascii="Arial" w:hAnsi="Arial" w:cs="Arial"/>
              </w:rPr>
              <w:t>HC</w:t>
            </w:r>
            <w:r>
              <w:rPr>
                <w:rFonts w:ascii="Arial" w:hAnsi="Arial" w:cs="Arial"/>
              </w:rPr>
              <w:t>P</w:t>
            </w:r>
          </w:p>
        </w:tc>
        <w:tc>
          <w:tcPr>
            <w:tcW w:w="1388" w:type="dxa"/>
            <w:tcBorders>
              <w:top w:val="single" w:sz="4" w:space="0" w:color="auto"/>
              <w:bottom w:val="nil"/>
            </w:tcBorders>
            <w:vAlign w:val="bottom"/>
          </w:tcPr>
          <w:p w14:paraId="044B3BBC" w14:textId="7EFECA56"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0.768</w:t>
            </w:r>
          </w:p>
        </w:tc>
        <w:tc>
          <w:tcPr>
            <w:tcW w:w="1246" w:type="dxa"/>
            <w:tcBorders>
              <w:top w:val="single" w:sz="4" w:space="0" w:color="auto"/>
              <w:bottom w:val="nil"/>
            </w:tcBorders>
            <w:vAlign w:val="bottom"/>
          </w:tcPr>
          <w:p w14:paraId="553F4C13" w14:textId="3B17EB9D"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3.808</w:t>
            </w:r>
          </w:p>
        </w:tc>
        <w:tc>
          <w:tcPr>
            <w:tcW w:w="1230" w:type="dxa"/>
            <w:tcBorders>
              <w:top w:val="single" w:sz="4" w:space="0" w:color="auto"/>
              <w:bottom w:val="nil"/>
            </w:tcBorders>
            <w:vAlign w:val="bottom"/>
          </w:tcPr>
          <w:p w14:paraId="78565841" w14:textId="7C593587"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0.0002</w:t>
            </w:r>
          </w:p>
        </w:tc>
      </w:tr>
      <w:tr w:rsidR="00547232" w:rsidRPr="007D6EBF" w14:paraId="72DD43C8" w14:textId="77777777" w:rsidTr="00EF527F">
        <w:trPr>
          <w:tblCellSpacing w:w="15" w:type="dxa"/>
        </w:trPr>
        <w:tc>
          <w:tcPr>
            <w:tcW w:w="1656" w:type="dxa"/>
            <w:tcBorders>
              <w:top w:val="nil"/>
              <w:bottom w:val="nil"/>
            </w:tcBorders>
            <w:vAlign w:val="center"/>
            <w:hideMark/>
          </w:tcPr>
          <w:p w14:paraId="346B2E3E" w14:textId="75B72DDA" w:rsidR="00547232" w:rsidRPr="007D6EBF" w:rsidRDefault="00547232" w:rsidP="00547232">
            <w:pPr>
              <w:rPr>
                <w:rFonts w:ascii="Arial" w:hAnsi="Arial" w:cs="Arial"/>
              </w:rPr>
            </w:pPr>
            <w:r w:rsidRPr="007D6EBF">
              <w:rPr>
                <w:rFonts w:ascii="Arial" w:hAnsi="Arial" w:cs="Arial"/>
              </w:rPr>
              <w:t>SC</w:t>
            </w:r>
            <w:r>
              <w:rPr>
                <w:rFonts w:ascii="Arial" w:hAnsi="Arial" w:cs="Arial"/>
              </w:rPr>
              <w:t>P</w:t>
            </w:r>
          </w:p>
        </w:tc>
        <w:tc>
          <w:tcPr>
            <w:tcW w:w="1388" w:type="dxa"/>
            <w:tcBorders>
              <w:top w:val="nil"/>
              <w:bottom w:val="nil"/>
            </w:tcBorders>
            <w:vAlign w:val="bottom"/>
          </w:tcPr>
          <w:p w14:paraId="0ED9DEF0" w14:textId="3FD39FA7"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0.76</w:t>
            </w:r>
            <w:r w:rsidR="0014401E">
              <w:rPr>
                <w:rFonts w:ascii="Arial" w:hAnsi="Arial" w:cs="Arial"/>
                <w:color w:val="000000"/>
                <w:sz w:val="22"/>
                <w:szCs w:val="22"/>
                <w:lang w:val="en-ID"/>
              </w:rPr>
              <w:t>5</w:t>
            </w:r>
          </w:p>
        </w:tc>
        <w:tc>
          <w:tcPr>
            <w:tcW w:w="1246" w:type="dxa"/>
            <w:tcBorders>
              <w:top w:val="nil"/>
              <w:bottom w:val="nil"/>
            </w:tcBorders>
            <w:vAlign w:val="bottom"/>
          </w:tcPr>
          <w:p w14:paraId="574A4B91" w14:textId="0D22DBF6"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4.202</w:t>
            </w:r>
          </w:p>
        </w:tc>
        <w:tc>
          <w:tcPr>
            <w:tcW w:w="1230" w:type="dxa"/>
            <w:tcBorders>
              <w:top w:val="nil"/>
              <w:bottom w:val="nil"/>
            </w:tcBorders>
            <w:vAlign w:val="bottom"/>
          </w:tcPr>
          <w:p w14:paraId="5841E439" w14:textId="05678038"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0.0000</w:t>
            </w:r>
          </w:p>
        </w:tc>
      </w:tr>
      <w:tr w:rsidR="00547232" w:rsidRPr="007D6EBF" w14:paraId="10C35296" w14:textId="77777777" w:rsidTr="00EF527F">
        <w:trPr>
          <w:tblCellSpacing w:w="15" w:type="dxa"/>
        </w:trPr>
        <w:tc>
          <w:tcPr>
            <w:tcW w:w="1656" w:type="dxa"/>
            <w:tcBorders>
              <w:top w:val="nil"/>
              <w:bottom w:val="nil"/>
            </w:tcBorders>
            <w:vAlign w:val="center"/>
            <w:hideMark/>
          </w:tcPr>
          <w:p w14:paraId="2D7E5122" w14:textId="7C8B411C" w:rsidR="00547232" w:rsidRPr="007D6EBF" w:rsidRDefault="00547232" w:rsidP="00547232">
            <w:pPr>
              <w:rPr>
                <w:rFonts w:ascii="Arial" w:hAnsi="Arial" w:cs="Arial"/>
              </w:rPr>
            </w:pPr>
            <w:r w:rsidRPr="007D6EBF">
              <w:rPr>
                <w:rFonts w:ascii="Arial" w:hAnsi="Arial" w:cs="Arial"/>
              </w:rPr>
              <w:t>CE</w:t>
            </w:r>
            <w:r>
              <w:rPr>
                <w:rFonts w:ascii="Arial" w:hAnsi="Arial" w:cs="Arial"/>
              </w:rPr>
              <w:t>P</w:t>
            </w:r>
          </w:p>
        </w:tc>
        <w:tc>
          <w:tcPr>
            <w:tcW w:w="1388" w:type="dxa"/>
            <w:tcBorders>
              <w:top w:val="nil"/>
              <w:bottom w:val="nil"/>
            </w:tcBorders>
            <w:vAlign w:val="bottom"/>
          </w:tcPr>
          <w:p w14:paraId="61FB5A65" w14:textId="7FDCAB70"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0.612</w:t>
            </w:r>
          </w:p>
        </w:tc>
        <w:tc>
          <w:tcPr>
            <w:tcW w:w="1246" w:type="dxa"/>
            <w:tcBorders>
              <w:top w:val="nil"/>
              <w:bottom w:val="nil"/>
            </w:tcBorders>
            <w:vAlign w:val="bottom"/>
          </w:tcPr>
          <w:p w14:paraId="02C7B4C1" w14:textId="41A4A985"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2.138</w:t>
            </w:r>
          </w:p>
        </w:tc>
        <w:tc>
          <w:tcPr>
            <w:tcW w:w="1230" w:type="dxa"/>
            <w:tcBorders>
              <w:top w:val="nil"/>
              <w:bottom w:val="nil"/>
            </w:tcBorders>
            <w:vAlign w:val="bottom"/>
          </w:tcPr>
          <w:p w14:paraId="426DFE58" w14:textId="3D64898B"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0.0333</w:t>
            </w:r>
          </w:p>
        </w:tc>
      </w:tr>
      <w:tr w:rsidR="007D6EBF" w:rsidRPr="007D6EBF" w14:paraId="0824CD8A" w14:textId="77777777" w:rsidTr="00547232">
        <w:trPr>
          <w:tblCellSpacing w:w="15" w:type="dxa"/>
        </w:trPr>
        <w:tc>
          <w:tcPr>
            <w:tcW w:w="1656" w:type="dxa"/>
            <w:tcBorders>
              <w:top w:val="nil"/>
              <w:bottom w:val="nil"/>
            </w:tcBorders>
            <w:vAlign w:val="center"/>
            <w:hideMark/>
          </w:tcPr>
          <w:p w14:paraId="3043FC17" w14:textId="77777777" w:rsidR="007D6EBF" w:rsidRPr="007D6EBF" w:rsidRDefault="007D6EBF" w:rsidP="0023703D">
            <w:pPr>
              <w:rPr>
                <w:rFonts w:ascii="Arial" w:hAnsi="Arial" w:cs="Arial"/>
              </w:rPr>
            </w:pPr>
            <w:r w:rsidRPr="007D6EBF">
              <w:rPr>
                <w:rFonts w:ascii="Arial" w:hAnsi="Arial" w:cs="Arial"/>
              </w:rPr>
              <w:t>Firm Size</w:t>
            </w:r>
          </w:p>
        </w:tc>
        <w:tc>
          <w:tcPr>
            <w:tcW w:w="1388" w:type="dxa"/>
            <w:tcBorders>
              <w:top w:val="nil"/>
              <w:bottom w:val="nil"/>
            </w:tcBorders>
            <w:vAlign w:val="center"/>
            <w:hideMark/>
          </w:tcPr>
          <w:p w14:paraId="3B2ACFA7" w14:textId="6E9D1787"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0.82</w:t>
            </w:r>
            <w:r w:rsidR="0014401E">
              <w:rPr>
                <w:rFonts w:ascii="Arial" w:hAnsi="Arial" w:cs="Arial"/>
                <w:color w:val="000000"/>
                <w:sz w:val="22"/>
                <w:szCs w:val="22"/>
                <w:lang w:val="en-ID"/>
              </w:rPr>
              <w:t>7</w:t>
            </w:r>
          </w:p>
        </w:tc>
        <w:tc>
          <w:tcPr>
            <w:tcW w:w="1246" w:type="dxa"/>
            <w:tcBorders>
              <w:top w:val="nil"/>
              <w:bottom w:val="nil"/>
            </w:tcBorders>
            <w:vAlign w:val="center"/>
          </w:tcPr>
          <w:p w14:paraId="746D1694" w14:textId="591ED875"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3.737</w:t>
            </w:r>
          </w:p>
        </w:tc>
        <w:tc>
          <w:tcPr>
            <w:tcW w:w="1230" w:type="dxa"/>
            <w:tcBorders>
              <w:top w:val="nil"/>
              <w:bottom w:val="nil"/>
            </w:tcBorders>
            <w:vAlign w:val="center"/>
            <w:hideMark/>
          </w:tcPr>
          <w:p w14:paraId="18080E99" w14:textId="54FD7BBA"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0.0002</w:t>
            </w:r>
          </w:p>
        </w:tc>
      </w:tr>
      <w:tr w:rsidR="007D6EBF" w:rsidRPr="007D6EBF" w14:paraId="6AD63B08" w14:textId="77777777" w:rsidTr="00547232">
        <w:trPr>
          <w:tblCellSpacing w:w="15" w:type="dxa"/>
        </w:trPr>
        <w:tc>
          <w:tcPr>
            <w:tcW w:w="1656" w:type="dxa"/>
            <w:tcBorders>
              <w:top w:val="nil"/>
              <w:bottom w:val="nil"/>
            </w:tcBorders>
            <w:vAlign w:val="center"/>
            <w:hideMark/>
          </w:tcPr>
          <w:p w14:paraId="1741470D" w14:textId="77777777" w:rsidR="007D6EBF" w:rsidRPr="007D6EBF" w:rsidRDefault="007D6EBF" w:rsidP="0023703D">
            <w:pPr>
              <w:rPr>
                <w:rFonts w:ascii="Arial" w:hAnsi="Arial" w:cs="Arial"/>
              </w:rPr>
            </w:pPr>
            <w:r w:rsidRPr="007D6EBF">
              <w:rPr>
                <w:rFonts w:ascii="Arial" w:hAnsi="Arial" w:cs="Arial"/>
              </w:rPr>
              <w:t>ROA</w:t>
            </w:r>
          </w:p>
        </w:tc>
        <w:tc>
          <w:tcPr>
            <w:tcW w:w="1388" w:type="dxa"/>
            <w:tcBorders>
              <w:top w:val="nil"/>
              <w:bottom w:val="nil"/>
            </w:tcBorders>
            <w:vAlign w:val="center"/>
            <w:hideMark/>
          </w:tcPr>
          <w:p w14:paraId="3E4F77A5" w14:textId="0A8280D6"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0.780</w:t>
            </w:r>
          </w:p>
        </w:tc>
        <w:tc>
          <w:tcPr>
            <w:tcW w:w="1246" w:type="dxa"/>
            <w:tcBorders>
              <w:top w:val="nil"/>
              <w:bottom w:val="nil"/>
            </w:tcBorders>
            <w:vAlign w:val="center"/>
          </w:tcPr>
          <w:p w14:paraId="09ADB815" w14:textId="4B97BADF"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3.131</w:t>
            </w:r>
          </w:p>
        </w:tc>
        <w:tc>
          <w:tcPr>
            <w:tcW w:w="1230" w:type="dxa"/>
            <w:tcBorders>
              <w:top w:val="nil"/>
              <w:bottom w:val="nil"/>
            </w:tcBorders>
            <w:vAlign w:val="center"/>
            <w:hideMark/>
          </w:tcPr>
          <w:p w14:paraId="687BA783" w14:textId="28F2ED27"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0.0019</w:t>
            </w:r>
          </w:p>
        </w:tc>
      </w:tr>
      <w:tr w:rsidR="007D6EBF" w:rsidRPr="007D6EBF" w14:paraId="5FC08050" w14:textId="77777777" w:rsidTr="00513EB8">
        <w:trPr>
          <w:tblCellSpacing w:w="15" w:type="dxa"/>
        </w:trPr>
        <w:tc>
          <w:tcPr>
            <w:tcW w:w="1656" w:type="dxa"/>
            <w:vAlign w:val="center"/>
            <w:hideMark/>
          </w:tcPr>
          <w:p w14:paraId="37A39812" w14:textId="77777777" w:rsidR="007D6EBF" w:rsidRPr="007D6EBF" w:rsidRDefault="007D6EBF" w:rsidP="0023703D">
            <w:pPr>
              <w:rPr>
                <w:rFonts w:ascii="Arial" w:hAnsi="Arial" w:cs="Arial"/>
              </w:rPr>
            </w:pPr>
            <w:r w:rsidRPr="007D6EBF">
              <w:rPr>
                <w:rFonts w:ascii="Arial" w:hAnsi="Arial" w:cs="Arial"/>
              </w:rPr>
              <w:t>Adjusted R²</w:t>
            </w:r>
          </w:p>
        </w:tc>
        <w:tc>
          <w:tcPr>
            <w:tcW w:w="1388" w:type="dxa"/>
            <w:vAlign w:val="center"/>
            <w:hideMark/>
          </w:tcPr>
          <w:p w14:paraId="1A0DAF40" w14:textId="5457407F"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0.82</w:t>
            </w:r>
            <w:r w:rsidR="0014401E">
              <w:rPr>
                <w:rFonts w:ascii="Arial" w:hAnsi="Arial" w:cs="Arial"/>
                <w:color w:val="000000"/>
                <w:sz w:val="22"/>
                <w:szCs w:val="22"/>
                <w:lang w:val="en-ID"/>
              </w:rPr>
              <w:t>7</w:t>
            </w:r>
          </w:p>
        </w:tc>
        <w:tc>
          <w:tcPr>
            <w:tcW w:w="1246" w:type="dxa"/>
            <w:vAlign w:val="center"/>
            <w:hideMark/>
          </w:tcPr>
          <w:p w14:paraId="1A08F362" w14:textId="77777777" w:rsidR="007D6EBF" w:rsidRPr="00547232" w:rsidRDefault="007D6EBF" w:rsidP="00E5080B">
            <w:pPr>
              <w:jc w:val="center"/>
              <w:rPr>
                <w:rFonts w:ascii="Arial" w:hAnsi="Arial" w:cs="Arial"/>
                <w:sz w:val="22"/>
                <w:szCs w:val="22"/>
              </w:rPr>
            </w:pPr>
          </w:p>
        </w:tc>
        <w:tc>
          <w:tcPr>
            <w:tcW w:w="1230" w:type="dxa"/>
            <w:vAlign w:val="center"/>
            <w:hideMark/>
          </w:tcPr>
          <w:p w14:paraId="646DB4DD" w14:textId="77777777" w:rsidR="007D6EBF" w:rsidRPr="00547232" w:rsidRDefault="007D6EBF" w:rsidP="00E5080B">
            <w:pPr>
              <w:jc w:val="center"/>
              <w:rPr>
                <w:rFonts w:ascii="Arial" w:hAnsi="Arial" w:cs="Arial"/>
                <w:sz w:val="22"/>
                <w:szCs w:val="22"/>
              </w:rPr>
            </w:pPr>
          </w:p>
        </w:tc>
      </w:tr>
    </w:tbl>
    <w:p w14:paraId="5968DE9C" w14:textId="729A4B30" w:rsidR="000C2FD2" w:rsidRDefault="000C2FD2" w:rsidP="00A07538">
      <w:pPr>
        <w:jc w:val="both"/>
        <w:rPr>
          <w:rFonts w:ascii="Arial" w:hAnsi="Arial" w:cs="Arial"/>
          <w:u w:val="single"/>
          <w:lang w:val="en-GB" w:eastAsia="en-GB"/>
        </w:rPr>
      </w:pPr>
    </w:p>
    <w:p w14:paraId="5CD3FF42" w14:textId="6FF01AAF" w:rsidR="00A07538" w:rsidRDefault="00CB63FA" w:rsidP="00441B6F">
      <w:pPr>
        <w:jc w:val="both"/>
        <w:rPr>
          <w:rFonts w:ascii="Arial" w:hAnsi="Arial" w:cs="Arial"/>
          <w:u w:val="single"/>
          <w:lang w:val="en-GB" w:eastAsia="en-GB"/>
        </w:rPr>
      </w:pPr>
      <w:r w:rsidRPr="005F159E">
        <w:rPr>
          <w:rFonts w:ascii="Arial" w:hAnsi="Arial" w:cs="Arial"/>
          <w:b/>
          <w:bCs/>
          <w:sz w:val="22"/>
          <w:szCs w:val="22"/>
        </w:rPr>
        <w:t>3.</w:t>
      </w:r>
      <w:r>
        <w:rPr>
          <w:rFonts w:ascii="Arial" w:hAnsi="Arial" w:cs="Arial"/>
          <w:b/>
          <w:bCs/>
          <w:sz w:val="22"/>
          <w:szCs w:val="22"/>
        </w:rPr>
        <w:t xml:space="preserve">4 </w:t>
      </w:r>
      <w:r w:rsidR="004D7521" w:rsidRPr="004D7521">
        <w:rPr>
          <w:rFonts w:ascii="Arial" w:hAnsi="Arial" w:cs="Arial"/>
          <w:b/>
          <w:bCs/>
          <w:sz w:val="22"/>
          <w:szCs w:val="22"/>
        </w:rPr>
        <w:t xml:space="preserve">Direct Effects of Intellectual Capital Components on Corporate Social Responsibility </w:t>
      </w:r>
    </w:p>
    <w:p w14:paraId="194A5B3C" w14:textId="77777777" w:rsidR="00A07538" w:rsidRDefault="00A07538" w:rsidP="00441B6F">
      <w:pPr>
        <w:jc w:val="both"/>
        <w:rPr>
          <w:rFonts w:ascii="Arial" w:hAnsi="Arial" w:cs="Arial"/>
          <w:u w:val="single"/>
          <w:lang w:val="en-GB" w:eastAsia="en-GB"/>
        </w:rPr>
      </w:pPr>
    </w:p>
    <w:p w14:paraId="71BB916D" w14:textId="77777777" w:rsidR="004D7521" w:rsidRPr="004D7521" w:rsidRDefault="004D7521" w:rsidP="004D7521">
      <w:pPr>
        <w:jc w:val="both"/>
        <w:rPr>
          <w:rFonts w:ascii="Arial" w:hAnsi="Arial" w:cs="Arial"/>
        </w:rPr>
      </w:pPr>
      <w:r w:rsidRPr="004D7521">
        <w:rPr>
          <w:rFonts w:ascii="Arial" w:hAnsi="Arial" w:cs="Arial"/>
        </w:rPr>
        <w:t>The results in Table 3 show that all three intellectual capital components significantly influence CSR disclosure. Companies with higher human capital performance are better prepared to design and implement socially responsible initiatives due to stronger managerial capabilities and organizational awareness.</w:t>
      </w:r>
    </w:p>
    <w:p w14:paraId="43C6ED98" w14:textId="77777777" w:rsidR="004D7521" w:rsidRPr="004D7521" w:rsidRDefault="004D7521" w:rsidP="004D7521">
      <w:pPr>
        <w:jc w:val="both"/>
        <w:rPr>
          <w:rFonts w:ascii="Arial" w:hAnsi="Arial" w:cs="Arial"/>
        </w:rPr>
      </w:pPr>
    </w:p>
    <w:p w14:paraId="4195C8BE" w14:textId="77777777" w:rsidR="004D7521" w:rsidRPr="004D7521" w:rsidRDefault="004D7521" w:rsidP="004D7521">
      <w:pPr>
        <w:jc w:val="both"/>
        <w:rPr>
          <w:rFonts w:ascii="Arial" w:hAnsi="Arial" w:cs="Arial"/>
        </w:rPr>
      </w:pPr>
      <w:r w:rsidRPr="004D7521">
        <w:rPr>
          <w:rFonts w:ascii="Arial" w:hAnsi="Arial" w:cs="Arial"/>
        </w:rPr>
        <w:t>Structural capital performance facilitates CSR implementation through formal systems, governance structures, and reporting mechanisms. Meanwhile, capital employed performance ensures sufficient financial capacity to support CSR programs.</w:t>
      </w:r>
    </w:p>
    <w:p w14:paraId="2A4309C6" w14:textId="77777777" w:rsidR="004D7521" w:rsidRPr="004D7521" w:rsidRDefault="004D7521" w:rsidP="004D7521">
      <w:pPr>
        <w:jc w:val="both"/>
        <w:rPr>
          <w:rFonts w:ascii="Arial" w:hAnsi="Arial" w:cs="Arial"/>
        </w:rPr>
      </w:pPr>
    </w:p>
    <w:p w14:paraId="3C9523CE" w14:textId="68DAC838" w:rsidR="004D7521" w:rsidRDefault="004D7521" w:rsidP="004D7521">
      <w:pPr>
        <w:jc w:val="both"/>
        <w:rPr>
          <w:rFonts w:ascii="Arial" w:hAnsi="Arial" w:cs="Arial"/>
        </w:rPr>
      </w:pPr>
      <w:r w:rsidRPr="004D7521">
        <w:rPr>
          <w:rFonts w:ascii="Arial" w:hAnsi="Arial" w:cs="Arial"/>
        </w:rPr>
        <w:t>These findings indicate that intellectual capital performance not only improves economic performance but also enhances a company’s ability to engage in socially responsible practices.</w:t>
      </w:r>
    </w:p>
    <w:p w14:paraId="508F0C79" w14:textId="77777777" w:rsidR="004D7521" w:rsidRDefault="004D7521" w:rsidP="00441B6F">
      <w:pPr>
        <w:jc w:val="both"/>
        <w:rPr>
          <w:rFonts w:ascii="Arial" w:hAnsi="Arial" w:cs="Arial"/>
        </w:rPr>
      </w:pPr>
    </w:p>
    <w:p w14:paraId="0B66FE99" w14:textId="306F7185" w:rsidR="00CB63FA" w:rsidRPr="00CB63FA" w:rsidRDefault="00CB63FA" w:rsidP="00CB63FA">
      <w:pPr>
        <w:jc w:val="both"/>
        <w:rPr>
          <w:rFonts w:ascii="Arial" w:hAnsi="Arial" w:cs="Arial"/>
          <w:b/>
          <w:bCs/>
        </w:rPr>
      </w:pPr>
      <w:r w:rsidRPr="00CB63FA">
        <w:rPr>
          <w:rFonts w:ascii="Arial" w:hAnsi="Arial" w:cs="Arial"/>
          <w:b/>
          <w:bCs/>
        </w:rPr>
        <w:t>Tab</w:t>
      </w:r>
      <w:r w:rsidR="00782724">
        <w:rPr>
          <w:rFonts w:ascii="Arial" w:hAnsi="Arial" w:cs="Arial"/>
          <w:b/>
          <w:bCs/>
        </w:rPr>
        <w:t>l</w:t>
      </w:r>
      <w:r w:rsidRPr="00CB63FA">
        <w:rPr>
          <w:rFonts w:ascii="Arial" w:hAnsi="Arial" w:cs="Arial"/>
          <w:b/>
          <w:bCs/>
        </w:rPr>
        <w:t xml:space="preserve">e 3. </w:t>
      </w:r>
      <w:r w:rsidR="004D7521" w:rsidRPr="004D7521">
        <w:rPr>
          <w:rFonts w:ascii="Arial" w:hAnsi="Arial" w:cs="Arial"/>
          <w:b/>
          <w:bCs/>
        </w:rPr>
        <w:t xml:space="preserve">Panel Data Regression Results: HCP, SCP, CEP on CSR </w:t>
      </w:r>
    </w:p>
    <w:p w14:paraId="74EE6D3B" w14:textId="77777777" w:rsidR="00CB63FA" w:rsidRDefault="00CB63FA" w:rsidP="00441B6F">
      <w:pPr>
        <w:jc w:val="both"/>
        <w:rPr>
          <w:rFonts w:ascii="Arial" w:hAnsi="Arial" w:cs="Arial"/>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701"/>
        <w:gridCol w:w="1559"/>
        <w:gridCol w:w="1559"/>
      </w:tblGrid>
      <w:tr w:rsidR="00CB63FA" w:rsidRPr="00CB63FA" w14:paraId="33C02425" w14:textId="77777777" w:rsidTr="008E48FC">
        <w:trPr>
          <w:tblHeader/>
          <w:tblCellSpacing w:w="15" w:type="dxa"/>
        </w:trPr>
        <w:tc>
          <w:tcPr>
            <w:tcW w:w="1798" w:type="dxa"/>
            <w:vAlign w:val="center"/>
            <w:hideMark/>
          </w:tcPr>
          <w:p w14:paraId="3BF6B186" w14:textId="77777777" w:rsidR="00CB63FA" w:rsidRPr="00CB63FA" w:rsidRDefault="00CB63FA" w:rsidP="004A7339">
            <w:pPr>
              <w:jc w:val="center"/>
              <w:rPr>
                <w:rFonts w:ascii="Arial" w:hAnsi="Arial" w:cs="Arial"/>
                <w:b/>
                <w:bCs/>
              </w:rPr>
            </w:pPr>
            <w:r w:rsidRPr="00CB63FA">
              <w:rPr>
                <w:rFonts w:ascii="Arial" w:hAnsi="Arial" w:cs="Arial"/>
                <w:b/>
                <w:bCs/>
              </w:rPr>
              <w:t>Variable</w:t>
            </w:r>
          </w:p>
        </w:tc>
        <w:tc>
          <w:tcPr>
            <w:tcW w:w="1671" w:type="dxa"/>
            <w:vAlign w:val="center"/>
            <w:hideMark/>
          </w:tcPr>
          <w:p w14:paraId="020529C4" w14:textId="77777777" w:rsidR="00CB63FA" w:rsidRPr="00CB63FA" w:rsidRDefault="00CB63FA" w:rsidP="004A7339">
            <w:pPr>
              <w:jc w:val="center"/>
              <w:rPr>
                <w:rFonts w:ascii="Arial" w:hAnsi="Arial" w:cs="Arial"/>
                <w:b/>
                <w:bCs/>
              </w:rPr>
            </w:pPr>
            <w:r w:rsidRPr="00CB63FA">
              <w:rPr>
                <w:rFonts w:ascii="Arial" w:hAnsi="Arial" w:cs="Arial"/>
                <w:b/>
                <w:bCs/>
              </w:rPr>
              <w:t>Coefficient</w:t>
            </w:r>
          </w:p>
        </w:tc>
        <w:tc>
          <w:tcPr>
            <w:tcW w:w="1529" w:type="dxa"/>
            <w:vAlign w:val="center"/>
            <w:hideMark/>
          </w:tcPr>
          <w:p w14:paraId="1B1FEDA4" w14:textId="77777777" w:rsidR="00CB63FA" w:rsidRPr="00CB63FA" w:rsidRDefault="00CB63FA" w:rsidP="004A7339">
            <w:pPr>
              <w:jc w:val="center"/>
              <w:rPr>
                <w:rFonts w:ascii="Arial" w:hAnsi="Arial" w:cs="Arial"/>
                <w:b/>
                <w:bCs/>
              </w:rPr>
            </w:pPr>
            <w:r w:rsidRPr="00CB63FA">
              <w:rPr>
                <w:rFonts w:ascii="Arial" w:hAnsi="Arial" w:cs="Arial"/>
                <w:b/>
                <w:bCs/>
              </w:rPr>
              <w:t>t-statistic</w:t>
            </w:r>
          </w:p>
        </w:tc>
        <w:tc>
          <w:tcPr>
            <w:tcW w:w="1514" w:type="dxa"/>
            <w:vAlign w:val="center"/>
            <w:hideMark/>
          </w:tcPr>
          <w:p w14:paraId="32EC7137" w14:textId="1B823F3C" w:rsidR="00CB63FA" w:rsidRPr="00CB63FA" w:rsidRDefault="00CB63FA" w:rsidP="004A7339">
            <w:pPr>
              <w:jc w:val="center"/>
              <w:rPr>
                <w:rFonts w:ascii="Arial" w:hAnsi="Arial" w:cs="Arial"/>
                <w:b/>
                <w:bCs/>
              </w:rPr>
            </w:pPr>
            <w:r w:rsidRPr="00CB63FA">
              <w:rPr>
                <w:rFonts w:ascii="Arial" w:hAnsi="Arial" w:cs="Arial"/>
                <w:b/>
                <w:bCs/>
                <w:i/>
                <w:iCs/>
              </w:rPr>
              <w:t>P</w:t>
            </w:r>
            <w:r w:rsidRPr="00CB63FA">
              <w:rPr>
                <w:rFonts w:ascii="Arial" w:hAnsi="Arial" w:cs="Arial"/>
                <w:b/>
                <w:bCs/>
              </w:rPr>
              <w:t>-value</w:t>
            </w:r>
          </w:p>
        </w:tc>
      </w:tr>
      <w:tr w:rsidR="00211831" w:rsidRPr="00CB63FA" w14:paraId="2E6BE943" w14:textId="77777777" w:rsidTr="00731C78">
        <w:trPr>
          <w:tblCellSpacing w:w="15" w:type="dxa"/>
        </w:trPr>
        <w:tc>
          <w:tcPr>
            <w:tcW w:w="1798" w:type="dxa"/>
            <w:tcBorders>
              <w:top w:val="single" w:sz="4" w:space="0" w:color="auto"/>
              <w:bottom w:val="nil"/>
            </w:tcBorders>
            <w:vAlign w:val="center"/>
            <w:hideMark/>
          </w:tcPr>
          <w:p w14:paraId="6D377F1F" w14:textId="6F7688CC" w:rsidR="00211831" w:rsidRPr="00CB63FA" w:rsidRDefault="00211831" w:rsidP="00211831">
            <w:pPr>
              <w:rPr>
                <w:rFonts w:ascii="Arial" w:hAnsi="Arial" w:cs="Arial"/>
              </w:rPr>
            </w:pPr>
            <w:r w:rsidRPr="00CB63FA">
              <w:rPr>
                <w:rFonts w:ascii="Arial" w:hAnsi="Arial" w:cs="Arial"/>
              </w:rPr>
              <w:t>HC</w:t>
            </w:r>
            <w:r>
              <w:rPr>
                <w:rFonts w:ascii="Arial" w:hAnsi="Arial" w:cs="Arial"/>
              </w:rPr>
              <w:t>P</w:t>
            </w:r>
          </w:p>
        </w:tc>
        <w:tc>
          <w:tcPr>
            <w:tcW w:w="1671" w:type="dxa"/>
            <w:tcBorders>
              <w:top w:val="single" w:sz="4" w:space="0" w:color="auto"/>
              <w:bottom w:val="nil"/>
            </w:tcBorders>
            <w:vAlign w:val="bottom"/>
          </w:tcPr>
          <w:p w14:paraId="0514C6BF" w14:textId="2BE27A45" w:rsidR="00211831" w:rsidRPr="00211831" w:rsidRDefault="00211831" w:rsidP="00211831">
            <w:pPr>
              <w:jc w:val="center"/>
              <w:rPr>
                <w:rFonts w:ascii="Arial" w:hAnsi="Arial" w:cs="Arial"/>
              </w:rPr>
            </w:pPr>
            <w:r w:rsidRPr="00211831">
              <w:rPr>
                <w:rFonts w:ascii="Arial" w:hAnsi="Arial" w:cs="Arial"/>
                <w:color w:val="000000"/>
                <w:lang w:val="en-ID"/>
              </w:rPr>
              <w:t>0.824</w:t>
            </w:r>
          </w:p>
        </w:tc>
        <w:tc>
          <w:tcPr>
            <w:tcW w:w="1529" w:type="dxa"/>
            <w:tcBorders>
              <w:top w:val="single" w:sz="4" w:space="0" w:color="auto"/>
              <w:bottom w:val="nil"/>
            </w:tcBorders>
            <w:vAlign w:val="bottom"/>
          </w:tcPr>
          <w:p w14:paraId="091931E1" w14:textId="126F69EA" w:rsidR="00211831" w:rsidRPr="00211831" w:rsidRDefault="00211831" w:rsidP="00211831">
            <w:pPr>
              <w:jc w:val="center"/>
              <w:rPr>
                <w:rFonts w:ascii="Arial" w:hAnsi="Arial" w:cs="Arial"/>
              </w:rPr>
            </w:pPr>
            <w:r w:rsidRPr="00211831">
              <w:rPr>
                <w:rFonts w:ascii="Arial" w:hAnsi="Arial" w:cs="Arial"/>
                <w:color w:val="000000"/>
                <w:lang w:val="en-ID"/>
              </w:rPr>
              <w:t>2.719</w:t>
            </w:r>
          </w:p>
        </w:tc>
        <w:tc>
          <w:tcPr>
            <w:tcW w:w="1514" w:type="dxa"/>
            <w:tcBorders>
              <w:top w:val="single" w:sz="4" w:space="0" w:color="auto"/>
              <w:bottom w:val="nil"/>
            </w:tcBorders>
            <w:vAlign w:val="bottom"/>
          </w:tcPr>
          <w:p w14:paraId="269B49D3" w14:textId="5E329EA6" w:rsidR="00211831" w:rsidRPr="00211831" w:rsidRDefault="00211831" w:rsidP="00211831">
            <w:pPr>
              <w:jc w:val="center"/>
              <w:rPr>
                <w:rFonts w:ascii="Arial" w:hAnsi="Arial" w:cs="Arial"/>
              </w:rPr>
            </w:pPr>
            <w:r w:rsidRPr="00211831">
              <w:rPr>
                <w:rFonts w:ascii="Arial" w:hAnsi="Arial" w:cs="Arial"/>
                <w:color w:val="000000"/>
                <w:lang w:val="en-ID"/>
              </w:rPr>
              <w:t>0.0069</w:t>
            </w:r>
          </w:p>
        </w:tc>
      </w:tr>
      <w:tr w:rsidR="00211831" w:rsidRPr="00CB63FA" w14:paraId="018E03F5" w14:textId="77777777" w:rsidTr="00731C78">
        <w:trPr>
          <w:tblCellSpacing w:w="15" w:type="dxa"/>
        </w:trPr>
        <w:tc>
          <w:tcPr>
            <w:tcW w:w="1798" w:type="dxa"/>
            <w:tcBorders>
              <w:top w:val="nil"/>
              <w:bottom w:val="nil"/>
            </w:tcBorders>
            <w:vAlign w:val="center"/>
            <w:hideMark/>
          </w:tcPr>
          <w:p w14:paraId="7CE07F5C" w14:textId="6B7CD592" w:rsidR="00211831" w:rsidRPr="00CB63FA" w:rsidRDefault="00211831" w:rsidP="00211831">
            <w:pPr>
              <w:rPr>
                <w:rFonts w:ascii="Arial" w:hAnsi="Arial" w:cs="Arial"/>
              </w:rPr>
            </w:pPr>
            <w:r w:rsidRPr="00CB63FA">
              <w:rPr>
                <w:rFonts w:ascii="Arial" w:hAnsi="Arial" w:cs="Arial"/>
              </w:rPr>
              <w:t>SC</w:t>
            </w:r>
            <w:r>
              <w:rPr>
                <w:rFonts w:ascii="Arial" w:hAnsi="Arial" w:cs="Arial"/>
              </w:rPr>
              <w:t>P</w:t>
            </w:r>
          </w:p>
        </w:tc>
        <w:tc>
          <w:tcPr>
            <w:tcW w:w="1671" w:type="dxa"/>
            <w:tcBorders>
              <w:top w:val="nil"/>
              <w:bottom w:val="nil"/>
            </w:tcBorders>
            <w:vAlign w:val="bottom"/>
          </w:tcPr>
          <w:p w14:paraId="4B82EC53" w14:textId="59301144" w:rsidR="00211831" w:rsidRPr="00211831" w:rsidRDefault="00211831" w:rsidP="00211831">
            <w:pPr>
              <w:jc w:val="center"/>
              <w:rPr>
                <w:rFonts w:ascii="Arial" w:hAnsi="Arial" w:cs="Arial"/>
              </w:rPr>
            </w:pPr>
            <w:r w:rsidRPr="00211831">
              <w:rPr>
                <w:rFonts w:ascii="Arial" w:hAnsi="Arial" w:cs="Arial"/>
                <w:color w:val="000000"/>
                <w:lang w:val="en-ID"/>
              </w:rPr>
              <w:t>0.79</w:t>
            </w:r>
            <w:r w:rsidR="0014401E">
              <w:rPr>
                <w:rFonts w:ascii="Arial" w:hAnsi="Arial" w:cs="Arial"/>
                <w:color w:val="000000"/>
                <w:lang w:val="en-ID"/>
              </w:rPr>
              <w:t>0</w:t>
            </w:r>
          </w:p>
        </w:tc>
        <w:tc>
          <w:tcPr>
            <w:tcW w:w="1529" w:type="dxa"/>
            <w:tcBorders>
              <w:top w:val="nil"/>
              <w:bottom w:val="nil"/>
            </w:tcBorders>
            <w:vAlign w:val="bottom"/>
          </w:tcPr>
          <w:p w14:paraId="78B10863" w14:textId="6057A88C" w:rsidR="00211831" w:rsidRPr="00211831" w:rsidRDefault="00211831" w:rsidP="00211831">
            <w:pPr>
              <w:jc w:val="center"/>
              <w:rPr>
                <w:rFonts w:ascii="Arial" w:hAnsi="Arial" w:cs="Arial"/>
              </w:rPr>
            </w:pPr>
            <w:r w:rsidRPr="00211831">
              <w:rPr>
                <w:rFonts w:ascii="Arial" w:hAnsi="Arial" w:cs="Arial"/>
                <w:color w:val="000000"/>
                <w:lang w:val="en-ID"/>
              </w:rPr>
              <w:t>3.14</w:t>
            </w:r>
            <w:r w:rsidR="0014401E">
              <w:rPr>
                <w:rFonts w:ascii="Arial" w:hAnsi="Arial" w:cs="Arial"/>
                <w:color w:val="000000"/>
                <w:lang w:val="en-ID"/>
              </w:rPr>
              <w:t>3</w:t>
            </w:r>
          </w:p>
        </w:tc>
        <w:tc>
          <w:tcPr>
            <w:tcW w:w="1514" w:type="dxa"/>
            <w:tcBorders>
              <w:top w:val="nil"/>
              <w:bottom w:val="nil"/>
            </w:tcBorders>
            <w:vAlign w:val="bottom"/>
          </w:tcPr>
          <w:p w14:paraId="3A9BAECF" w14:textId="26E8A2E0" w:rsidR="00211831" w:rsidRPr="00211831" w:rsidRDefault="00211831" w:rsidP="00211831">
            <w:pPr>
              <w:jc w:val="center"/>
              <w:rPr>
                <w:rFonts w:ascii="Arial" w:hAnsi="Arial" w:cs="Arial"/>
              </w:rPr>
            </w:pPr>
            <w:r w:rsidRPr="00211831">
              <w:rPr>
                <w:rFonts w:ascii="Arial" w:hAnsi="Arial" w:cs="Arial"/>
                <w:color w:val="000000"/>
                <w:lang w:val="en-ID"/>
              </w:rPr>
              <w:t>0.0018</w:t>
            </w:r>
          </w:p>
        </w:tc>
      </w:tr>
      <w:tr w:rsidR="00211831" w:rsidRPr="00CB63FA" w14:paraId="692679DD" w14:textId="77777777" w:rsidTr="00731C78">
        <w:trPr>
          <w:tblCellSpacing w:w="15" w:type="dxa"/>
        </w:trPr>
        <w:tc>
          <w:tcPr>
            <w:tcW w:w="1798" w:type="dxa"/>
            <w:tcBorders>
              <w:top w:val="nil"/>
              <w:bottom w:val="nil"/>
            </w:tcBorders>
            <w:vAlign w:val="center"/>
            <w:hideMark/>
          </w:tcPr>
          <w:p w14:paraId="403A8FCB" w14:textId="1D69367A" w:rsidR="00211831" w:rsidRPr="00CB63FA" w:rsidRDefault="00211831" w:rsidP="00211831">
            <w:pPr>
              <w:rPr>
                <w:rFonts w:ascii="Arial" w:hAnsi="Arial" w:cs="Arial"/>
              </w:rPr>
            </w:pPr>
            <w:r w:rsidRPr="00CB63FA">
              <w:rPr>
                <w:rFonts w:ascii="Arial" w:hAnsi="Arial" w:cs="Arial"/>
              </w:rPr>
              <w:t>CE</w:t>
            </w:r>
            <w:r>
              <w:rPr>
                <w:rFonts w:ascii="Arial" w:hAnsi="Arial" w:cs="Arial"/>
              </w:rPr>
              <w:t>P</w:t>
            </w:r>
          </w:p>
        </w:tc>
        <w:tc>
          <w:tcPr>
            <w:tcW w:w="1671" w:type="dxa"/>
            <w:tcBorders>
              <w:top w:val="nil"/>
              <w:bottom w:val="nil"/>
            </w:tcBorders>
            <w:vAlign w:val="bottom"/>
          </w:tcPr>
          <w:p w14:paraId="21AB24A8" w14:textId="104D982C" w:rsidR="00211831" w:rsidRPr="00211831" w:rsidRDefault="00211831" w:rsidP="00211831">
            <w:pPr>
              <w:jc w:val="center"/>
              <w:rPr>
                <w:rFonts w:ascii="Arial" w:hAnsi="Arial" w:cs="Arial"/>
              </w:rPr>
            </w:pPr>
            <w:r w:rsidRPr="00211831">
              <w:rPr>
                <w:rFonts w:ascii="Arial" w:hAnsi="Arial" w:cs="Arial"/>
                <w:color w:val="000000"/>
                <w:lang w:val="en-ID"/>
              </w:rPr>
              <w:t>0.75</w:t>
            </w:r>
            <w:r w:rsidR="0014401E">
              <w:rPr>
                <w:rFonts w:ascii="Arial" w:hAnsi="Arial" w:cs="Arial"/>
                <w:color w:val="000000"/>
                <w:lang w:val="en-ID"/>
              </w:rPr>
              <w:t>9</w:t>
            </w:r>
          </w:p>
        </w:tc>
        <w:tc>
          <w:tcPr>
            <w:tcW w:w="1529" w:type="dxa"/>
            <w:tcBorders>
              <w:top w:val="nil"/>
              <w:bottom w:val="nil"/>
            </w:tcBorders>
            <w:vAlign w:val="bottom"/>
          </w:tcPr>
          <w:p w14:paraId="3DAA1207" w14:textId="4A11D3A8" w:rsidR="00211831" w:rsidRPr="00211831" w:rsidRDefault="00211831" w:rsidP="00211831">
            <w:pPr>
              <w:jc w:val="center"/>
              <w:rPr>
                <w:rFonts w:ascii="Arial" w:hAnsi="Arial" w:cs="Arial"/>
              </w:rPr>
            </w:pPr>
            <w:r w:rsidRPr="00211831">
              <w:rPr>
                <w:rFonts w:ascii="Arial" w:hAnsi="Arial" w:cs="Arial"/>
                <w:color w:val="000000"/>
                <w:lang w:val="en-ID"/>
              </w:rPr>
              <w:t>5.869</w:t>
            </w:r>
          </w:p>
        </w:tc>
        <w:tc>
          <w:tcPr>
            <w:tcW w:w="1514" w:type="dxa"/>
            <w:tcBorders>
              <w:top w:val="nil"/>
              <w:bottom w:val="nil"/>
            </w:tcBorders>
            <w:vAlign w:val="bottom"/>
          </w:tcPr>
          <w:p w14:paraId="40827DF2" w14:textId="0C2C3882" w:rsidR="00211831" w:rsidRPr="00211831" w:rsidRDefault="00211831" w:rsidP="00211831">
            <w:pPr>
              <w:jc w:val="center"/>
              <w:rPr>
                <w:rFonts w:ascii="Arial" w:hAnsi="Arial" w:cs="Arial"/>
              </w:rPr>
            </w:pPr>
            <w:r w:rsidRPr="00211831">
              <w:rPr>
                <w:rFonts w:ascii="Arial" w:hAnsi="Arial" w:cs="Arial"/>
                <w:color w:val="000000"/>
                <w:lang w:val="en-ID"/>
              </w:rPr>
              <w:t>0.0000</w:t>
            </w:r>
          </w:p>
        </w:tc>
      </w:tr>
      <w:tr w:rsidR="00CB63FA" w:rsidRPr="00CB63FA" w14:paraId="74757DC5" w14:textId="77777777" w:rsidTr="00211831">
        <w:trPr>
          <w:tblCellSpacing w:w="15" w:type="dxa"/>
        </w:trPr>
        <w:tc>
          <w:tcPr>
            <w:tcW w:w="1798" w:type="dxa"/>
            <w:tcBorders>
              <w:top w:val="nil"/>
              <w:bottom w:val="nil"/>
            </w:tcBorders>
            <w:vAlign w:val="center"/>
            <w:hideMark/>
          </w:tcPr>
          <w:p w14:paraId="041E0208" w14:textId="77777777" w:rsidR="00CB63FA" w:rsidRPr="00CB63FA" w:rsidRDefault="00CB63FA" w:rsidP="008E48FC">
            <w:pPr>
              <w:rPr>
                <w:rFonts w:ascii="Arial" w:hAnsi="Arial" w:cs="Arial"/>
              </w:rPr>
            </w:pPr>
            <w:r w:rsidRPr="00CB63FA">
              <w:rPr>
                <w:rFonts w:ascii="Arial" w:hAnsi="Arial" w:cs="Arial"/>
              </w:rPr>
              <w:t>Firm Size</w:t>
            </w:r>
          </w:p>
        </w:tc>
        <w:tc>
          <w:tcPr>
            <w:tcW w:w="1671" w:type="dxa"/>
            <w:tcBorders>
              <w:top w:val="nil"/>
              <w:bottom w:val="nil"/>
            </w:tcBorders>
            <w:vAlign w:val="center"/>
            <w:hideMark/>
          </w:tcPr>
          <w:p w14:paraId="0E40B238" w14:textId="35FA31CF" w:rsidR="00CB63FA" w:rsidRPr="00211831" w:rsidRDefault="00211831" w:rsidP="004A7339">
            <w:pPr>
              <w:jc w:val="center"/>
              <w:rPr>
                <w:rFonts w:ascii="Arial" w:hAnsi="Arial" w:cs="Arial"/>
              </w:rPr>
            </w:pPr>
            <w:r w:rsidRPr="00211831">
              <w:rPr>
                <w:rFonts w:ascii="Arial" w:hAnsi="Arial" w:cs="Arial"/>
                <w:color w:val="000000"/>
                <w:lang w:val="en-ID"/>
              </w:rPr>
              <w:t>0.6</w:t>
            </w:r>
            <w:r w:rsidR="0014401E">
              <w:rPr>
                <w:rFonts w:ascii="Arial" w:hAnsi="Arial" w:cs="Arial"/>
                <w:color w:val="000000"/>
                <w:lang w:val="en-ID"/>
              </w:rPr>
              <w:t>50</w:t>
            </w:r>
          </w:p>
        </w:tc>
        <w:tc>
          <w:tcPr>
            <w:tcW w:w="1529" w:type="dxa"/>
            <w:tcBorders>
              <w:top w:val="nil"/>
              <w:bottom w:val="nil"/>
            </w:tcBorders>
            <w:vAlign w:val="center"/>
            <w:hideMark/>
          </w:tcPr>
          <w:p w14:paraId="6301C27E" w14:textId="12FEB5B6" w:rsidR="00CB63FA" w:rsidRPr="00211831" w:rsidRDefault="00211831" w:rsidP="004A7339">
            <w:pPr>
              <w:jc w:val="center"/>
              <w:rPr>
                <w:rFonts w:ascii="Arial" w:hAnsi="Arial" w:cs="Arial"/>
              </w:rPr>
            </w:pPr>
            <w:r w:rsidRPr="00211831">
              <w:rPr>
                <w:rFonts w:ascii="Arial" w:hAnsi="Arial" w:cs="Arial"/>
                <w:color w:val="000000"/>
                <w:lang w:val="en-ID"/>
              </w:rPr>
              <w:t>3.74</w:t>
            </w:r>
            <w:r w:rsidR="0014401E">
              <w:rPr>
                <w:rFonts w:ascii="Arial" w:hAnsi="Arial" w:cs="Arial"/>
                <w:color w:val="000000"/>
                <w:lang w:val="en-ID"/>
              </w:rPr>
              <w:t>1</w:t>
            </w:r>
          </w:p>
        </w:tc>
        <w:tc>
          <w:tcPr>
            <w:tcW w:w="1514" w:type="dxa"/>
            <w:tcBorders>
              <w:top w:val="nil"/>
              <w:bottom w:val="nil"/>
            </w:tcBorders>
            <w:vAlign w:val="center"/>
          </w:tcPr>
          <w:p w14:paraId="558F45CC" w14:textId="68CF14CE" w:rsidR="00CB63FA" w:rsidRPr="00211831" w:rsidRDefault="00211831" w:rsidP="004A7339">
            <w:pPr>
              <w:jc w:val="center"/>
              <w:rPr>
                <w:rFonts w:ascii="Arial" w:hAnsi="Arial" w:cs="Arial"/>
              </w:rPr>
            </w:pPr>
            <w:r w:rsidRPr="00211831">
              <w:rPr>
                <w:rFonts w:ascii="Arial" w:hAnsi="Arial" w:cs="Arial"/>
                <w:color w:val="000000"/>
                <w:lang w:val="en-ID"/>
              </w:rPr>
              <w:t>0.0002</w:t>
            </w:r>
          </w:p>
        </w:tc>
      </w:tr>
      <w:tr w:rsidR="00FF1C32" w:rsidRPr="00CB63FA" w14:paraId="3C199C59" w14:textId="77777777" w:rsidTr="008E48FC">
        <w:trPr>
          <w:tblCellSpacing w:w="15" w:type="dxa"/>
        </w:trPr>
        <w:tc>
          <w:tcPr>
            <w:tcW w:w="1798" w:type="dxa"/>
            <w:vAlign w:val="center"/>
          </w:tcPr>
          <w:p w14:paraId="5933206E" w14:textId="33145EC9" w:rsidR="00FF1C32" w:rsidRPr="00CB63FA" w:rsidRDefault="00FF1C32" w:rsidP="008E48FC">
            <w:pPr>
              <w:rPr>
                <w:rFonts w:ascii="Arial" w:hAnsi="Arial" w:cs="Arial"/>
              </w:rPr>
            </w:pPr>
            <w:r>
              <w:rPr>
                <w:rFonts w:ascii="Arial" w:hAnsi="Arial" w:cs="Arial"/>
              </w:rPr>
              <w:t>ROA</w:t>
            </w:r>
          </w:p>
        </w:tc>
        <w:tc>
          <w:tcPr>
            <w:tcW w:w="1671" w:type="dxa"/>
            <w:vAlign w:val="center"/>
          </w:tcPr>
          <w:p w14:paraId="196FF43B" w14:textId="1665CC07" w:rsidR="00FF1C32" w:rsidRPr="00211831" w:rsidRDefault="00211831" w:rsidP="004A7339">
            <w:pPr>
              <w:jc w:val="center"/>
              <w:rPr>
                <w:rFonts w:ascii="Arial" w:hAnsi="Arial" w:cs="Arial"/>
              </w:rPr>
            </w:pPr>
            <w:r w:rsidRPr="00211831">
              <w:rPr>
                <w:rFonts w:ascii="Arial" w:hAnsi="Arial" w:cs="Arial"/>
                <w:color w:val="000000"/>
                <w:lang w:val="en-ID"/>
              </w:rPr>
              <w:t>0.777</w:t>
            </w:r>
          </w:p>
        </w:tc>
        <w:tc>
          <w:tcPr>
            <w:tcW w:w="1529" w:type="dxa"/>
            <w:vAlign w:val="center"/>
          </w:tcPr>
          <w:p w14:paraId="76F92DDB" w14:textId="4968A915" w:rsidR="00FF1C32" w:rsidRPr="00211831" w:rsidRDefault="00211831" w:rsidP="004A7339">
            <w:pPr>
              <w:jc w:val="center"/>
              <w:rPr>
                <w:rFonts w:ascii="Arial" w:hAnsi="Arial" w:cs="Arial"/>
              </w:rPr>
            </w:pPr>
            <w:r w:rsidRPr="00211831">
              <w:rPr>
                <w:rFonts w:ascii="Arial" w:hAnsi="Arial" w:cs="Arial"/>
                <w:color w:val="000000"/>
                <w:lang w:val="en-ID"/>
              </w:rPr>
              <w:t>2.836</w:t>
            </w:r>
          </w:p>
        </w:tc>
        <w:tc>
          <w:tcPr>
            <w:tcW w:w="1514" w:type="dxa"/>
            <w:vAlign w:val="center"/>
          </w:tcPr>
          <w:p w14:paraId="50613420" w14:textId="58930001" w:rsidR="00FF1C32" w:rsidRPr="00211831" w:rsidRDefault="00211831" w:rsidP="004A7339">
            <w:pPr>
              <w:jc w:val="center"/>
              <w:rPr>
                <w:rFonts w:ascii="Arial" w:hAnsi="Arial" w:cs="Arial"/>
              </w:rPr>
            </w:pPr>
            <w:r w:rsidRPr="00211831">
              <w:rPr>
                <w:rFonts w:ascii="Arial" w:hAnsi="Arial" w:cs="Arial"/>
                <w:color w:val="000000"/>
                <w:lang w:val="en-ID"/>
              </w:rPr>
              <w:t>0.0049</w:t>
            </w:r>
          </w:p>
        </w:tc>
      </w:tr>
      <w:tr w:rsidR="00CB63FA" w:rsidRPr="00CB63FA" w14:paraId="5347EC5E" w14:textId="77777777" w:rsidTr="008E48FC">
        <w:trPr>
          <w:tblCellSpacing w:w="15" w:type="dxa"/>
        </w:trPr>
        <w:tc>
          <w:tcPr>
            <w:tcW w:w="1798" w:type="dxa"/>
            <w:vAlign w:val="center"/>
            <w:hideMark/>
          </w:tcPr>
          <w:p w14:paraId="5F95C50B" w14:textId="77777777" w:rsidR="00CB63FA" w:rsidRPr="00CB63FA" w:rsidRDefault="00CB63FA" w:rsidP="008E48FC">
            <w:pPr>
              <w:rPr>
                <w:rFonts w:ascii="Arial" w:hAnsi="Arial" w:cs="Arial"/>
              </w:rPr>
            </w:pPr>
            <w:r w:rsidRPr="00CB63FA">
              <w:rPr>
                <w:rFonts w:ascii="Arial" w:hAnsi="Arial" w:cs="Arial"/>
              </w:rPr>
              <w:t>Adjusted R²</w:t>
            </w:r>
          </w:p>
        </w:tc>
        <w:tc>
          <w:tcPr>
            <w:tcW w:w="1671" w:type="dxa"/>
            <w:vAlign w:val="center"/>
            <w:hideMark/>
          </w:tcPr>
          <w:p w14:paraId="0FB51B67" w14:textId="0AFCCF3E" w:rsidR="00CB63FA" w:rsidRPr="00211831" w:rsidRDefault="00211831" w:rsidP="004A7339">
            <w:pPr>
              <w:jc w:val="center"/>
              <w:rPr>
                <w:rFonts w:ascii="Arial" w:hAnsi="Arial" w:cs="Arial"/>
              </w:rPr>
            </w:pPr>
            <w:r w:rsidRPr="00211831">
              <w:rPr>
                <w:rFonts w:ascii="Arial" w:hAnsi="Arial" w:cs="Arial"/>
                <w:color w:val="000000"/>
                <w:lang w:val="en-ID"/>
              </w:rPr>
              <w:t>0.845</w:t>
            </w:r>
          </w:p>
        </w:tc>
        <w:tc>
          <w:tcPr>
            <w:tcW w:w="1529" w:type="dxa"/>
            <w:vAlign w:val="center"/>
            <w:hideMark/>
          </w:tcPr>
          <w:p w14:paraId="31E9012E" w14:textId="77777777" w:rsidR="00CB63FA" w:rsidRPr="00211831" w:rsidRDefault="00CB63FA" w:rsidP="004A7339">
            <w:pPr>
              <w:jc w:val="center"/>
              <w:rPr>
                <w:rFonts w:ascii="Arial" w:hAnsi="Arial" w:cs="Arial"/>
              </w:rPr>
            </w:pPr>
          </w:p>
        </w:tc>
        <w:tc>
          <w:tcPr>
            <w:tcW w:w="1514" w:type="dxa"/>
            <w:vAlign w:val="center"/>
            <w:hideMark/>
          </w:tcPr>
          <w:p w14:paraId="52DF157B" w14:textId="77777777" w:rsidR="00CB63FA" w:rsidRPr="00211831" w:rsidRDefault="00CB63FA" w:rsidP="004A7339">
            <w:pPr>
              <w:jc w:val="center"/>
              <w:rPr>
                <w:rFonts w:ascii="Arial" w:hAnsi="Arial" w:cs="Arial"/>
              </w:rPr>
            </w:pPr>
          </w:p>
        </w:tc>
      </w:tr>
    </w:tbl>
    <w:p w14:paraId="4EFDE65A" w14:textId="77777777" w:rsidR="00CB63FA" w:rsidRDefault="00CB63FA" w:rsidP="00441B6F">
      <w:pPr>
        <w:jc w:val="both"/>
        <w:rPr>
          <w:rFonts w:ascii="Arial" w:hAnsi="Arial" w:cs="Arial"/>
        </w:rPr>
      </w:pPr>
    </w:p>
    <w:p w14:paraId="7823668B" w14:textId="0B7D809A" w:rsidR="00CB63FA" w:rsidRPr="00B03AE7" w:rsidRDefault="00B03AE7" w:rsidP="00441B6F">
      <w:pPr>
        <w:jc w:val="both"/>
        <w:rPr>
          <w:rFonts w:ascii="Arial" w:hAnsi="Arial" w:cs="Arial"/>
          <w:b/>
          <w:bCs/>
          <w:sz w:val="22"/>
          <w:szCs w:val="22"/>
          <w:lang w:val="en-GB" w:eastAsia="en-GB"/>
        </w:rPr>
      </w:pPr>
      <w:r w:rsidRPr="00B03AE7">
        <w:rPr>
          <w:rFonts w:ascii="Arial" w:hAnsi="Arial" w:cs="Arial"/>
          <w:b/>
          <w:bCs/>
          <w:sz w:val="22"/>
          <w:szCs w:val="22"/>
          <w:lang w:val="en-GB" w:eastAsia="en-GB"/>
        </w:rPr>
        <w:t>3.5</w:t>
      </w:r>
      <w:r>
        <w:rPr>
          <w:rFonts w:ascii="Arial" w:hAnsi="Arial" w:cs="Arial"/>
          <w:b/>
          <w:bCs/>
          <w:sz w:val="22"/>
          <w:szCs w:val="22"/>
          <w:lang w:val="en-GB" w:eastAsia="en-GB"/>
        </w:rPr>
        <w:t xml:space="preserve"> </w:t>
      </w:r>
      <w:r w:rsidR="004D7521" w:rsidRPr="004D7521">
        <w:rPr>
          <w:rFonts w:ascii="Arial" w:hAnsi="Arial" w:cs="Arial"/>
          <w:b/>
          <w:bCs/>
          <w:sz w:val="22"/>
          <w:szCs w:val="22"/>
          <w:lang w:val="en-GB" w:eastAsia="en-GB"/>
        </w:rPr>
        <w:t xml:space="preserve">Direct Effects of Corporate Social Responsibility on Firm Value </w:t>
      </w:r>
    </w:p>
    <w:p w14:paraId="1994C95B" w14:textId="77777777" w:rsidR="00B03AE7" w:rsidRDefault="00B03AE7" w:rsidP="00441B6F">
      <w:pPr>
        <w:jc w:val="both"/>
        <w:rPr>
          <w:rFonts w:ascii="Arial" w:hAnsi="Arial" w:cs="Arial"/>
          <w:lang w:val="en-GB" w:eastAsia="en-GB"/>
        </w:rPr>
      </w:pPr>
    </w:p>
    <w:p w14:paraId="4250E125" w14:textId="77777777" w:rsidR="004D7521" w:rsidRPr="004D7521" w:rsidRDefault="004D7521" w:rsidP="004D7521">
      <w:pPr>
        <w:jc w:val="both"/>
        <w:rPr>
          <w:rFonts w:ascii="Arial" w:hAnsi="Arial" w:cs="Arial"/>
          <w:lang w:val="en-GB" w:eastAsia="en-GB"/>
        </w:rPr>
      </w:pPr>
      <w:r w:rsidRPr="004D7521">
        <w:rPr>
          <w:rFonts w:ascii="Arial" w:hAnsi="Arial" w:cs="Arial"/>
          <w:lang w:val="en-GB" w:eastAsia="en-GB"/>
        </w:rPr>
        <w:t>Based on the research results, corporate social responsibility (CSR) activities are proven to have a significant relationship with firm value. These findings indicate that CSR can no longer be viewed merely as a social obligation or compliance instrument but has become part of a company’s strategy that contributes to value creation.</w:t>
      </w:r>
    </w:p>
    <w:p w14:paraId="33DA1F5C" w14:textId="77777777" w:rsidR="004D7521" w:rsidRPr="004D7521" w:rsidRDefault="004D7521" w:rsidP="004D7521">
      <w:pPr>
        <w:jc w:val="both"/>
        <w:rPr>
          <w:rFonts w:ascii="Arial" w:hAnsi="Arial" w:cs="Arial"/>
          <w:lang w:val="en-GB" w:eastAsia="en-GB"/>
        </w:rPr>
      </w:pPr>
    </w:p>
    <w:p w14:paraId="51F1DADF" w14:textId="77777777" w:rsidR="004D7521" w:rsidRPr="004D7521" w:rsidRDefault="004D7521" w:rsidP="004D7521">
      <w:pPr>
        <w:jc w:val="both"/>
        <w:rPr>
          <w:rFonts w:ascii="Arial" w:hAnsi="Arial" w:cs="Arial"/>
          <w:lang w:val="en-GB" w:eastAsia="en-GB"/>
        </w:rPr>
      </w:pPr>
      <w:r w:rsidRPr="004D7521">
        <w:rPr>
          <w:rFonts w:ascii="Arial" w:hAnsi="Arial" w:cs="Arial"/>
          <w:lang w:val="en-GB" w:eastAsia="en-GB"/>
        </w:rPr>
        <w:t>Companies with better CSR activities tend to receive higher market valuation. This can be explained because CSR provides a positive signal to investors regarding the company’s commitment to sustainability, responsible governance, and better social-environmental risk management.</w:t>
      </w:r>
    </w:p>
    <w:p w14:paraId="46667DAB" w14:textId="77777777" w:rsidR="004D7521" w:rsidRPr="004D7521" w:rsidRDefault="004D7521" w:rsidP="004D7521">
      <w:pPr>
        <w:jc w:val="both"/>
        <w:rPr>
          <w:rFonts w:ascii="Arial" w:hAnsi="Arial" w:cs="Arial"/>
          <w:lang w:val="en-GB" w:eastAsia="en-GB"/>
        </w:rPr>
      </w:pPr>
    </w:p>
    <w:p w14:paraId="7DBE2D3B" w14:textId="64EFEF19" w:rsidR="004D7521" w:rsidRDefault="004D7521" w:rsidP="004D7521">
      <w:pPr>
        <w:jc w:val="both"/>
        <w:rPr>
          <w:rFonts w:ascii="Arial" w:hAnsi="Arial" w:cs="Arial"/>
          <w:lang w:val="en-GB" w:eastAsia="en-GB"/>
        </w:rPr>
      </w:pPr>
      <w:r w:rsidRPr="004D7521">
        <w:rPr>
          <w:rFonts w:ascii="Arial" w:hAnsi="Arial" w:cs="Arial"/>
          <w:lang w:val="en-GB" w:eastAsia="en-GB"/>
        </w:rPr>
        <w:t>The influence of CSR on firm value operates through several main mechanisms, including improved corporate reputation, increased investor preference and access to financing, enhanced customer and business partner loyalty, and reduced social and environmental risks that may otherwise decrease firm value.</w:t>
      </w:r>
    </w:p>
    <w:p w14:paraId="5D9C5324" w14:textId="77777777" w:rsidR="004D7521" w:rsidRDefault="004D7521" w:rsidP="00441B6F">
      <w:pPr>
        <w:jc w:val="both"/>
        <w:rPr>
          <w:rFonts w:ascii="Arial" w:hAnsi="Arial" w:cs="Arial"/>
          <w:lang w:val="en-GB" w:eastAsia="en-GB"/>
        </w:rPr>
      </w:pPr>
    </w:p>
    <w:p w14:paraId="79CAAA2E" w14:textId="462479C9" w:rsidR="000D5F94" w:rsidRPr="00CB63FA" w:rsidRDefault="000D5F94" w:rsidP="000D5F94">
      <w:pPr>
        <w:jc w:val="both"/>
        <w:rPr>
          <w:rFonts w:ascii="Arial" w:hAnsi="Arial" w:cs="Arial"/>
          <w:b/>
          <w:bCs/>
        </w:rPr>
      </w:pPr>
      <w:r w:rsidRPr="00CB63FA">
        <w:rPr>
          <w:rFonts w:ascii="Arial" w:hAnsi="Arial" w:cs="Arial"/>
          <w:b/>
          <w:bCs/>
        </w:rPr>
        <w:t>Tab</w:t>
      </w:r>
      <w:r w:rsidR="00782724">
        <w:rPr>
          <w:rFonts w:ascii="Arial" w:hAnsi="Arial" w:cs="Arial"/>
          <w:b/>
          <w:bCs/>
        </w:rPr>
        <w:t>l</w:t>
      </w:r>
      <w:r w:rsidRPr="00CB63FA">
        <w:rPr>
          <w:rFonts w:ascii="Arial" w:hAnsi="Arial" w:cs="Arial"/>
          <w:b/>
          <w:bCs/>
        </w:rPr>
        <w:t xml:space="preserve">e </w:t>
      </w:r>
      <w:r>
        <w:rPr>
          <w:rFonts w:ascii="Arial" w:hAnsi="Arial" w:cs="Arial"/>
          <w:b/>
          <w:bCs/>
        </w:rPr>
        <w:t>4</w:t>
      </w:r>
      <w:r w:rsidRPr="00CB63FA">
        <w:rPr>
          <w:rFonts w:ascii="Arial" w:hAnsi="Arial" w:cs="Arial"/>
          <w:b/>
          <w:bCs/>
        </w:rPr>
        <w:t xml:space="preserve">. </w:t>
      </w:r>
      <w:r w:rsidR="00782724" w:rsidRPr="00782724">
        <w:rPr>
          <w:rFonts w:ascii="Arial" w:hAnsi="Arial" w:cs="Arial"/>
          <w:b/>
          <w:bCs/>
        </w:rPr>
        <w:t xml:space="preserve">Panel Data Regression Results: CSR on FV </w:t>
      </w:r>
    </w:p>
    <w:p w14:paraId="2DF2E926" w14:textId="77777777" w:rsidR="000D5F94" w:rsidRDefault="000D5F94" w:rsidP="00441B6F">
      <w:pPr>
        <w:jc w:val="both"/>
        <w:rPr>
          <w:rFonts w:ascii="Arial" w:hAnsi="Arial" w:cs="Arial"/>
          <w:lang w:val="en-GB" w:eastAsia="en-G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701"/>
        <w:gridCol w:w="1559"/>
        <w:gridCol w:w="1559"/>
      </w:tblGrid>
      <w:tr w:rsidR="00383A8B" w:rsidRPr="00CB63FA" w14:paraId="7E997B09" w14:textId="77777777" w:rsidTr="0022124A">
        <w:trPr>
          <w:tblHeader/>
          <w:tblCellSpacing w:w="15" w:type="dxa"/>
        </w:trPr>
        <w:tc>
          <w:tcPr>
            <w:tcW w:w="1798" w:type="dxa"/>
            <w:vAlign w:val="center"/>
            <w:hideMark/>
          </w:tcPr>
          <w:p w14:paraId="41668427" w14:textId="77777777" w:rsidR="00383A8B" w:rsidRPr="00CB63FA" w:rsidRDefault="00383A8B" w:rsidP="0022124A">
            <w:pPr>
              <w:jc w:val="center"/>
              <w:rPr>
                <w:rFonts w:ascii="Arial" w:hAnsi="Arial" w:cs="Arial"/>
                <w:b/>
                <w:bCs/>
              </w:rPr>
            </w:pPr>
            <w:r w:rsidRPr="00CB63FA">
              <w:rPr>
                <w:rFonts w:ascii="Arial" w:hAnsi="Arial" w:cs="Arial"/>
                <w:b/>
                <w:bCs/>
              </w:rPr>
              <w:t>Variable</w:t>
            </w:r>
          </w:p>
        </w:tc>
        <w:tc>
          <w:tcPr>
            <w:tcW w:w="1671" w:type="dxa"/>
            <w:vAlign w:val="center"/>
            <w:hideMark/>
          </w:tcPr>
          <w:p w14:paraId="14E8A09D" w14:textId="77777777" w:rsidR="00383A8B" w:rsidRPr="00CB63FA" w:rsidRDefault="00383A8B" w:rsidP="0022124A">
            <w:pPr>
              <w:jc w:val="center"/>
              <w:rPr>
                <w:rFonts w:ascii="Arial" w:hAnsi="Arial" w:cs="Arial"/>
                <w:b/>
                <w:bCs/>
              </w:rPr>
            </w:pPr>
            <w:r w:rsidRPr="00CB63FA">
              <w:rPr>
                <w:rFonts w:ascii="Arial" w:hAnsi="Arial" w:cs="Arial"/>
                <w:b/>
                <w:bCs/>
              </w:rPr>
              <w:t>Coefficient</w:t>
            </w:r>
          </w:p>
        </w:tc>
        <w:tc>
          <w:tcPr>
            <w:tcW w:w="1529" w:type="dxa"/>
            <w:vAlign w:val="center"/>
            <w:hideMark/>
          </w:tcPr>
          <w:p w14:paraId="3B6675B6" w14:textId="77777777" w:rsidR="00383A8B" w:rsidRPr="00CB63FA" w:rsidRDefault="00383A8B" w:rsidP="0022124A">
            <w:pPr>
              <w:jc w:val="center"/>
              <w:rPr>
                <w:rFonts w:ascii="Arial" w:hAnsi="Arial" w:cs="Arial"/>
                <w:b/>
                <w:bCs/>
              </w:rPr>
            </w:pPr>
            <w:r w:rsidRPr="00CB63FA">
              <w:rPr>
                <w:rFonts w:ascii="Arial" w:hAnsi="Arial" w:cs="Arial"/>
                <w:b/>
                <w:bCs/>
              </w:rPr>
              <w:t>t-statistic</w:t>
            </w:r>
          </w:p>
        </w:tc>
        <w:tc>
          <w:tcPr>
            <w:tcW w:w="1514" w:type="dxa"/>
            <w:vAlign w:val="center"/>
            <w:hideMark/>
          </w:tcPr>
          <w:p w14:paraId="64BE9651" w14:textId="77777777" w:rsidR="00383A8B" w:rsidRPr="00CB63FA" w:rsidRDefault="00383A8B" w:rsidP="0022124A">
            <w:pPr>
              <w:jc w:val="center"/>
              <w:rPr>
                <w:rFonts w:ascii="Arial" w:hAnsi="Arial" w:cs="Arial"/>
                <w:b/>
                <w:bCs/>
              </w:rPr>
            </w:pPr>
            <w:r w:rsidRPr="00CB63FA">
              <w:rPr>
                <w:rFonts w:ascii="Arial" w:hAnsi="Arial" w:cs="Arial"/>
                <w:b/>
                <w:bCs/>
                <w:i/>
                <w:iCs/>
              </w:rPr>
              <w:t>P</w:t>
            </w:r>
            <w:r w:rsidRPr="00CB63FA">
              <w:rPr>
                <w:rFonts w:ascii="Arial" w:hAnsi="Arial" w:cs="Arial"/>
                <w:b/>
                <w:bCs/>
              </w:rPr>
              <w:t>-value</w:t>
            </w:r>
          </w:p>
        </w:tc>
      </w:tr>
      <w:tr w:rsidR="00383A8B" w:rsidRPr="00CB63FA" w14:paraId="0C589EB8" w14:textId="77777777" w:rsidTr="00383A8B">
        <w:trPr>
          <w:tblCellSpacing w:w="15" w:type="dxa"/>
        </w:trPr>
        <w:tc>
          <w:tcPr>
            <w:tcW w:w="1798" w:type="dxa"/>
            <w:tcBorders>
              <w:top w:val="single" w:sz="4" w:space="0" w:color="auto"/>
              <w:bottom w:val="nil"/>
            </w:tcBorders>
            <w:vAlign w:val="center"/>
            <w:hideMark/>
          </w:tcPr>
          <w:p w14:paraId="6A7CD7AE" w14:textId="03C21626" w:rsidR="00383A8B" w:rsidRPr="00CB63FA" w:rsidRDefault="00383A8B" w:rsidP="00383A8B">
            <w:pPr>
              <w:rPr>
                <w:rFonts w:ascii="Arial" w:hAnsi="Arial" w:cs="Arial"/>
              </w:rPr>
            </w:pPr>
            <w:r w:rsidRPr="00CB63FA">
              <w:rPr>
                <w:rFonts w:ascii="Arial" w:hAnsi="Arial" w:cs="Arial"/>
              </w:rPr>
              <w:t>C</w:t>
            </w:r>
            <w:r>
              <w:rPr>
                <w:rFonts w:ascii="Arial" w:hAnsi="Arial" w:cs="Arial"/>
              </w:rPr>
              <w:t>SR</w:t>
            </w:r>
          </w:p>
        </w:tc>
        <w:tc>
          <w:tcPr>
            <w:tcW w:w="1671" w:type="dxa"/>
            <w:tcBorders>
              <w:top w:val="single" w:sz="4" w:space="0" w:color="auto"/>
              <w:bottom w:val="nil"/>
            </w:tcBorders>
            <w:vAlign w:val="bottom"/>
          </w:tcPr>
          <w:p w14:paraId="526B20B3" w14:textId="17BEA76D" w:rsidR="00383A8B" w:rsidRPr="00E5080B" w:rsidRDefault="00383A8B" w:rsidP="00383A8B">
            <w:pPr>
              <w:jc w:val="center"/>
              <w:rPr>
                <w:rFonts w:ascii="Arial" w:hAnsi="Arial" w:cs="Arial"/>
              </w:rPr>
            </w:pPr>
            <w:r w:rsidRPr="00E5080B">
              <w:rPr>
                <w:rFonts w:ascii="Arial" w:hAnsi="Arial" w:cs="Arial"/>
                <w:color w:val="000000"/>
                <w:lang w:val="en-ID"/>
              </w:rPr>
              <w:t>0.82</w:t>
            </w:r>
            <w:r w:rsidR="0014401E">
              <w:rPr>
                <w:rFonts w:ascii="Arial" w:hAnsi="Arial" w:cs="Arial"/>
                <w:color w:val="000000"/>
                <w:lang w:val="en-ID"/>
              </w:rPr>
              <w:t>1</w:t>
            </w:r>
          </w:p>
        </w:tc>
        <w:tc>
          <w:tcPr>
            <w:tcW w:w="1529" w:type="dxa"/>
            <w:tcBorders>
              <w:top w:val="single" w:sz="4" w:space="0" w:color="auto"/>
              <w:bottom w:val="nil"/>
            </w:tcBorders>
            <w:vAlign w:val="bottom"/>
          </w:tcPr>
          <w:p w14:paraId="72D261D8" w14:textId="57E87557" w:rsidR="00383A8B" w:rsidRPr="00E5080B" w:rsidRDefault="00383A8B" w:rsidP="00383A8B">
            <w:pPr>
              <w:jc w:val="center"/>
              <w:rPr>
                <w:rFonts w:ascii="Arial" w:hAnsi="Arial" w:cs="Arial"/>
              </w:rPr>
            </w:pPr>
            <w:r w:rsidRPr="00E5080B">
              <w:rPr>
                <w:rFonts w:ascii="Arial" w:hAnsi="Arial" w:cs="Arial"/>
                <w:color w:val="000000"/>
                <w:lang w:val="en-ID"/>
              </w:rPr>
              <w:t>3.59</w:t>
            </w:r>
            <w:r w:rsidR="0014401E">
              <w:rPr>
                <w:rFonts w:ascii="Arial" w:hAnsi="Arial" w:cs="Arial"/>
                <w:color w:val="000000"/>
                <w:lang w:val="en-ID"/>
              </w:rPr>
              <w:t>2</w:t>
            </w:r>
          </w:p>
        </w:tc>
        <w:tc>
          <w:tcPr>
            <w:tcW w:w="1514" w:type="dxa"/>
            <w:tcBorders>
              <w:top w:val="single" w:sz="4" w:space="0" w:color="auto"/>
              <w:bottom w:val="nil"/>
            </w:tcBorders>
            <w:vAlign w:val="bottom"/>
          </w:tcPr>
          <w:p w14:paraId="0C008E1D" w14:textId="73AFC7CF" w:rsidR="00383A8B" w:rsidRPr="00E5080B" w:rsidRDefault="00383A8B" w:rsidP="00383A8B">
            <w:pPr>
              <w:jc w:val="center"/>
              <w:rPr>
                <w:rFonts w:ascii="Arial" w:hAnsi="Arial" w:cs="Arial"/>
              </w:rPr>
            </w:pPr>
            <w:r w:rsidRPr="00E5080B">
              <w:rPr>
                <w:rFonts w:ascii="Arial" w:hAnsi="Arial" w:cs="Arial"/>
                <w:color w:val="000000"/>
                <w:lang w:val="en-ID"/>
              </w:rPr>
              <w:t>0.0004</w:t>
            </w:r>
          </w:p>
        </w:tc>
      </w:tr>
      <w:tr w:rsidR="00C51E63" w:rsidRPr="00CB63FA" w14:paraId="51DAA5F9" w14:textId="77777777" w:rsidTr="00D022AA">
        <w:trPr>
          <w:tblCellSpacing w:w="15" w:type="dxa"/>
        </w:trPr>
        <w:tc>
          <w:tcPr>
            <w:tcW w:w="1798" w:type="dxa"/>
            <w:tcBorders>
              <w:top w:val="nil"/>
              <w:bottom w:val="nil"/>
            </w:tcBorders>
            <w:vAlign w:val="center"/>
            <w:hideMark/>
          </w:tcPr>
          <w:p w14:paraId="3ECDA474" w14:textId="77777777" w:rsidR="00C51E63" w:rsidRPr="00CB63FA" w:rsidRDefault="00C51E63" w:rsidP="00C51E63">
            <w:pPr>
              <w:rPr>
                <w:rFonts w:ascii="Arial" w:hAnsi="Arial" w:cs="Arial"/>
              </w:rPr>
            </w:pPr>
            <w:r w:rsidRPr="00CB63FA">
              <w:rPr>
                <w:rFonts w:ascii="Arial" w:hAnsi="Arial" w:cs="Arial"/>
              </w:rPr>
              <w:t>Firm Size</w:t>
            </w:r>
          </w:p>
        </w:tc>
        <w:tc>
          <w:tcPr>
            <w:tcW w:w="1671" w:type="dxa"/>
            <w:tcBorders>
              <w:top w:val="nil"/>
              <w:bottom w:val="nil"/>
            </w:tcBorders>
            <w:vAlign w:val="center"/>
          </w:tcPr>
          <w:p w14:paraId="722AC50A" w14:textId="1E3ECA93" w:rsidR="00C51E63" w:rsidRPr="00E5080B" w:rsidRDefault="00C51E63" w:rsidP="00C51E63">
            <w:pPr>
              <w:jc w:val="center"/>
              <w:rPr>
                <w:rFonts w:ascii="Arial" w:hAnsi="Arial" w:cs="Arial"/>
              </w:rPr>
            </w:pPr>
            <w:r w:rsidRPr="00E5080B">
              <w:rPr>
                <w:rFonts w:ascii="Arial" w:hAnsi="Arial" w:cs="Arial"/>
                <w:color w:val="000000"/>
                <w:lang w:val="en-ID"/>
              </w:rPr>
              <w:t>0.662</w:t>
            </w:r>
          </w:p>
        </w:tc>
        <w:tc>
          <w:tcPr>
            <w:tcW w:w="1529" w:type="dxa"/>
            <w:tcBorders>
              <w:top w:val="nil"/>
              <w:bottom w:val="nil"/>
            </w:tcBorders>
            <w:vAlign w:val="bottom"/>
          </w:tcPr>
          <w:p w14:paraId="6DD5F4BC" w14:textId="7F35F8EB" w:rsidR="00C51E63" w:rsidRPr="00E5080B" w:rsidRDefault="00C51E63" w:rsidP="00C51E63">
            <w:pPr>
              <w:jc w:val="center"/>
              <w:rPr>
                <w:rFonts w:ascii="Arial" w:hAnsi="Arial" w:cs="Arial"/>
              </w:rPr>
            </w:pPr>
            <w:r w:rsidRPr="00E5080B">
              <w:rPr>
                <w:rFonts w:ascii="Arial" w:hAnsi="Arial" w:cs="Arial"/>
                <w:color w:val="000000"/>
                <w:lang w:val="en-ID"/>
              </w:rPr>
              <w:t>2.20</w:t>
            </w:r>
            <w:r w:rsidR="0014401E">
              <w:rPr>
                <w:rFonts w:ascii="Arial" w:hAnsi="Arial" w:cs="Arial"/>
                <w:color w:val="000000"/>
                <w:lang w:val="en-ID"/>
              </w:rPr>
              <w:t>1</w:t>
            </w:r>
          </w:p>
        </w:tc>
        <w:tc>
          <w:tcPr>
            <w:tcW w:w="1514" w:type="dxa"/>
            <w:tcBorders>
              <w:top w:val="nil"/>
              <w:bottom w:val="nil"/>
            </w:tcBorders>
            <w:vAlign w:val="bottom"/>
          </w:tcPr>
          <w:p w14:paraId="441AC3E9" w14:textId="49AB0556" w:rsidR="00C51E63" w:rsidRPr="00E5080B" w:rsidRDefault="00C51E63" w:rsidP="00C51E63">
            <w:pPr>
              <w:jc w:val="center"/>
              <w:rPr>
                <w:rFonts w:ascii="Arial" w:hAnsi="Arial" w:cs="Arial"/>
              </w:rPr>
            </w:pPr>
            <w:r w:rsidRPr="00E5080B">
              <w:rPr>
                <w:rFonts w:ascii="Arial" w:hAnsi="Arial" w:cs="Arial"/>
                <w:color w:val="000000"/>
                <w:lang w:val="en-ID"/>
              </w:rPr>
              <w:t>0.0285</w:t>
            </w:r>
          </w:p>
        </w:tc>
      </w:tr>
      <w:tr w:rsidR="00C51E63" w:rsidRPr="00CB63FA" w14:paraId="71218DC7" w14:textId="77777777" w:rsidTr="00914E92">
        <w:trPr>
          <w:tblCellSpacing w:w="15" w:type="dxa"/>
        </w:trPr>
        <w:tc>
          <w:tcPr>
            <w:tcW w:w="1798" w:type="dxa"/>
            <w:vAlign w:val="center"/>
          </w:tcPr>
          <w:p w14:paraId="4C1E239D" w14:textId="77777777" w:rsidR="00C51E63" w:rsidRPr="00CB63FA" w:rsidRDefault="00C51E63" w:rsidP="00C51E63">
            <w:pPr>
              <w:rPr>
                <w:rFonts w:ascii="Arial" w:hAnsi="Arial" w:cs="Arial"/>
              </w:rPr>
            </w:pPr>
            <w:r>
              <w:rPr>
                <w:rFonts w:ascii="Arial" w:hAnsi="Arial" w:cs="Arial"/>
              </w:rPr>
              <w:t>ROA</w:t>
            </w:r>
          </w:p>
        </w:tc>
        <w:tc>
          <w:tcPr>
            <w:tcW w:w="1671" w:type="dxa"/>
            <w:vAlign w:val="center"/>
          </w:tcPr>
          <w:p w14:paraId="3B4915ED" w14:textId="0E8D29D0" w:rsidR="00C51E63" w:rsidRPr="00E5080B" w:rsidRDefault="00C51E63" w:rsidP="00C51E63">
            <w:pPr>
              <w:jc w:val="center"/>
              <w:rPr>
                <w:rFonts w:ascii="Arial" w:hAnsi="Arial" w:cs="Arial"/>
              </w:rPr>
            </w:pPr>
            <w:r w:rsidRPr="00E5080B">
              <w:rPr>
                <w:rFonts w:ascii="Arial" w:hAnsi="Arial" w:cs="Arial"/>
                <w:color w:val="000000"/>
                <w:lang w:val="en-ID"/>
              </w:rPr>
              <w:t>0.62</w:t>
            </w:r>
            <w:r w:rsidR="0014401E">
              <w:rPr>
                <w:rFonts w:ascii="Arial" w:hAnsi="Arial" w:cs="Arial"/>
                <w:color w:val="000000"/>
                <w:lang w:val="en-ID"/>
              </w:rPr>
              <w:t>2</w:t>
            </w:r>
          </w:p>
        </w:tc>
        <w:tc>
          <w:tcPr>
            <w:tcW w:w="1529" w:type="dxa"/>
            <w:vAlign w:val="bottom"/>
          </w:tcPr>
          <w:p w14:paraId="7DDB0168" w14:textId="2CDE1804" w:rsidR="00C51E63" w:rsidRPr="00E5080B" w:rsidRDefault="00C51E63" w:rsidP="00C51E63">
            <w:pPr>
              <w:jc w:val="center"/>
              <w:rPr>
                <w:rFonts w:ascii="Arial" w:hAnsi="Arial" w:cs="Arial"/>
              </w:rPr>
            </w:pPr>
            <w:r w:rsidRPr="00E5080B">
              <w:rPr>
                <w:rFonts w:ascii="Arial" w:hAnsi="Arial" w:cs="Arial"/>
                <w:color w:val="000000"/>
                <w:lang w:val="en-ID"/>
              </w:rPr>
              <w:t>2.771</w:t>
            </w:r>
          </w:p>
        </w:tc>
        <w:tc>
          <w:tcPr>
            <w:tcW w:w="1514" w:type="dxa"/>
            <w:vAlign w:val="bottom"/>
          </w:tcPr>
          <w:p w14:paraId="55D1EA97" w14:textId="1CF93013" w:rsidR="00C51E63" w:rsidRPr="00E5080B" w:rsidRDefault="00C51E63" w:rsidP="00C51E63">
            <w:pPr>
              <w:jc w:val="center"/>
              <w:rPr>
                <w:rFonts w:ascii="Arial" w:hAnsi="Arial" w:cs="Arial"/>
              </w:rPr>
            </w:pPr>
            <w:r w:rsidRPr="00E5080B">
              <w:rPr>
                <w:rFonts w:ascii="Arial" w:hAnsi="Arial" w:cs="Arial"/>
                <w:color w:val="000000"/>
                <w:lang w:val="en-ID"/>
              </w:rPr>
              <w:t>0.0059</w:t>
            </w:r>
          </w:p>
        </w:tc>
      </w:tr>
      <w:tr w:rsidR="00C51E63" w:rsidRPr="00CB63FA" w14:paraId="259754DF" w14:textId="77777777" w:rsidTr="00C15B5E">
        <w:trPr>
          <w:tblCellSpacing w:w="15" w:type="dxa"/>
        </w:trPr>
        <w:tc>
          <w:tcPr>
            <w:tcW w:w="1798" w:type="dxa"/>
            <w:vAlign w:val="center"/>
            <w:hideMark/>
          </w:tcPr>
          <w:p w14:paraId="2F48ECDA" w14:textId="77777777" w:rsidR="00C51E63" w:rsidRPr="00CB63FA" w:rsidRDefault="00C51E63" w:rsidP="00C51E63">
            <w:pPr>
              <w:rPr>
                <w:rFonts w:ascii="Arial" w:hAnsi="Arial" w:cs="Arial"/>
              </w:rPr>
            </w:pPr>
            <w:r w:rsidRPr="00CB63FA">
              <w:rPr>
                <w:rFonts w:ascii="Arial" w:hAnsi="Arial" w:cs="Arial"/>
              </w:rPr>
              <w:lastRenderedPageBreak/>
              <w:t>Adjusted R²</w:t>
            </w:r>
          </w:p>
        </w:tc>
        <w:tc>
          <w:tcPr>
            <w:tcW w:w="1671" w:type="dxa"/>
            <w:vAlign w:val="bottom"/>
          </w:tcPr>
          <w:p w14:paraId="1BB32DDB" w14:textId="1DCD59F1" w:rsidR="00C51E63" w:rsidRPr="00E5080B" w:rsidRDefault="00C51E63" w:rsidP="00C51E63">
            <w:pPr>
              <w:jc w:val="center"/>
              <w:rPr>
                <w:rFonts w:ascii="Arial" w:hAnsi="Arial" w:cs="Arial"/>
              </w:rPr>
            </w:pPr>
            <w:r w:rsidRPr="00E5080B">
              <w:rPr>
                <w:rFonts w:ascii="Arial" w:hAnsi="Arial" w:cs="Arial"/>
                <w:color w:val="000000"/>
                <w:lang w:val="en-ID"/>
              </w:rPr>
              <w:t>0.738</w:t>
            </w:r>
          </w:p>
        </w:tc>
        <w:tc>
          <w:tcPr>
            <w:tcW w:w="1529" w:type="dxa"/>
            <w:vAlign w:val="center"/>
          </w:tcPr>
          <w:p w14:paraId="43F2E90D" w14:textId="77777777" w:rsidR="00C51E63" w:rsidRPr="00211831" w:rsidRDefault="00C51E63" w:rsidP="00C51E63">
            <w:pPr>
              <w:jc w:val="center"/>
              <w:rPr>
                <w:rFonts w:ascii="Arial" w:hAnsi="Arial" w:cs="Arial"/>
              </w:rPr>
            </w:pPr>
          </w:p>
        </w:tc>
        <w:tc>
          <w:tcPr>
            <w:tcW w:w="1514" w:type="dxa"/>
            <w:vAlign w:val="center"/>
            <w:hideMark/>
          </w:tcPr>
          <w:p w14:paraId="58E35DEE" w14:textId="77777777" w:rsidR="00C51E63" w:rsidRPr="00211831" w:rsidRDefault="00C51E63" w:rsidP="00C51E63">
            <w:pPr>
              <w:jc w:val="center"/>
              <w:rPr>
                <w:rFonts w:ascii="Arial" w:hAnsi="Arial" w:cs="Arial"/>
              </w:rPr>
            </w:pPr>
          </w:p>
        </w:tc>
      </w:tr>
    </w:tbl>
    <w:p w14:paraId="4B95D246" w14:textId="77777777" w:rsidR="008E2E7C" w:rsidRDefault="008E2E7C" w:rsidP="00441B6F">
      <w:pPr>
        <w:jc w:val="both"/>
        <w:rPr>
          <w:rFonts w:ascii="Arial" w:hAnsi="Arial" w:cs="Arial"/>
          <w:lang w:val="en-GB" w:eastAsia="en-GB"/>
        </w:rPr>
      </w:pPr>
    </w:p>
    <w:p w14:paraId="20401CA6" w14:textId="3861D951" w:rsidR="00B03AE7" w:rsidRDefault="00B03AE7" w:rsidP="00441B6F">
      <w:pPr>
        <w:jc w:val="both"/>
        <w:rPr>
          <w:b/>
          <w:bCs/>
          <w:sz w:val="22"/>
          <w:szCs w:val="22"/>
        </w:rPr>
      </w:pPr>
      <w:r w:rsidRPr="00B03AE7">
        <w:rPr>
          <w:rFonts w:ascii="Arial" w:hAnsi="Arial" w:cs="Arial"/>
          <w:b/>
          <w:bCs/>
          <w:sz w:val="22"/>
          <w:szCs w:val="22"/>
          <w:lang w:val="en-GB" w:eastAsia="en-GB"/>
        </w:rPr>
        <w:t xml:space="preserve">3.6 </w:t>
      </w:r>
      <w:r w:rsidR="00782724" w:rsidRPr="00782724">
        <w:rPr>
          <w:rFonts w:ascii="Arial" w:hAnsi="Arial" w:cs="Arial"/>
          <w:b/>
          <w:bCs/>
          <w:sz w:val="22"/>
          <w:szCs w:val="22"/>
          <w:lang w:val="en-GB" w:eastAsia="en-GB"/>
        </w:rPr>
        <w:t xml:space="preserve">Indirect Effects of Intellectual Capital Components on Firm Value through CSR </w:t>
      </w:r>
    </w:p>
    <w:p w14:paraId="2623D72B" w14:textId="77777777" w:rsidR="00B03AE7" w:rsidRDefault="00B03AE7" w:rsidP="00441B6F">
      <w:pPr>
        <w:jc w:val="both"/>
        <w:rPr>
          <w:b/>
          <w:bCs/>
          <w:sz w:val="22"/>
          <w:szCs w:val="22"/>
        </w:rPr>
      </w:pPr>
    </w:p>
    <w:p w14:paraId="39FF47AB" w14:textId="77777777" w:rsidR="00782724" w:rsidRPr="00782724" w:rsidRDefault="00782724" w:rsidP="00782724">
      <w:pPr>
        <w:jc w:val="both"/>
        <w:rPr>
          <w:rFonts w:ascii="Arial" w:hAnsi="Arial" w:cs="Arial"/>
        </w:rPr>
      </w:pPr>
      <w:r w:rsidRPr="00782724">
        <w:rPr>
          <w:rFonts w:ascii="Arial" w:hAnsi="Arial" w:cs="Arial"/>
        </w:rPr>
        <w:t>The mediation analysis confirms that CSR partially mediates the relationship between each intellectual capital component and EVA. Although HCP, SCP, and CEP directly enhance economic value creation, part of their impact is transmitted through CSR activities.</w:t>
      </w:r>
    </w:p>
    <w:p w14:paraId="116D4BC8" w14:textId="77777777" w:rsidR="00782724" w:rsidRPr="00782724" w:rsidRDefault="00782724" w:rsidP="00782724">
      <w:pPr>
        <w:jc w:val="both"/>
        <w:rPr>
          <w:rFonts w:ascii="Arial" w:hAnsi="Arial" w:cs="Arial"/>
        </w:rPr>
      </w:pPr>
    </w:p>
    <w:p w14:paraId="2900F746" w14:textId="77777777" w:rsidR="00782724" w:rsidRPr="00782724" w:rsidRDefault="00782724" w:rsidP="00782724">
      <w:pPr>
        <w:jc w:val="both"/>
        <w:rPr>
          <w:rFonts w:ascii="Arial" w:hAnsi="Arial" w:cs="Arial"/>
        </w:rPr>
      </w:pPr>
      <w:r w:rsidRPr="00782724">
        <w:rPr>
          <w:rFonts w:ascii="Arial" w:hAnsi="Arial" w:cs="Arial"/>
        </w:rPr>
        <w:t>This indicates that intellectual capital enhances a company’s ability to implement effective CSR, which in turn contributes to economic value by improving stakeholder trust, reducing reputational risk, and potentially lowering the cost of capital.</w:t>
      </w:r>
    </w:p>
    <w:p w14:paraId="251AF413" w14:textId="77777777" w:rsidR="00782724" w:rsidRPr="00782724" w:rsidRDefault="00782724" w:rsidP="00782724">
      <w:pPr>
        <w:jc w:val="both"/>
        <w:rPr>
          <w:rFonts w:ascii="Arial" w:hAnsi="Arial" w:cs="Arial"/>
        </w:rPr>
      </w:pPr>
    </w:p>
    <w:p w14:paraId="161246DC" w14:textId="77777777" w:rsidR="00782724" w:rsidRPr="00782724" w:rsidRDefault="00782724" w:rsidP="00782724">
      <w:pPr>
        <w:jc w:val="both"/>
        <w:rPr>
          <w:rFonts w:ascii="Arial" w:hAnsi="Arial" w:cs="Arial"/>
        </w:rPr>
      </w:pPr>
      <w:r w:rsidRPr="00782724">
        <w:rPr>
          <w:rFonts w:ascii="Arial" w:hAnsi="Arial" w:cs="Arial"/>
        </w:rPr>
        <w:t>The strongest indirect effect is observed in the HCP pathway, suggesting that human capital plays a central role in translating internal efficiency into socially responsible practices that ultimately enhance EVA.</w:t>
      </w:r>
    </w:p>
    <w:p w14:paraId="5635241D" w14:textId="77777777" w:rsidR="00782724" w:rsidRPr="00782724" w:rsidRDefault="00782724" w:rsidP="00782724">
      <w:pPr>
        <w:jc w:val="both"/>
        <w:rPr>
          <w:rFonts w:ascii="Arial" w:hAnsi="Arial" w:cs="Arial"/>
        </w:rPr>
      </w:pPr>
    </w:p>
    <w:p w14:paraId="5597BA11" w14:textId="4FB73D3B" w:rsidR="00782724" w:rsidRPr="00782724" w:rsidRDefault="00782724" w:rsidP="00782724">
      <w:pPr>
        <w:jc w:val="both"/>
        <w:rPr>
          <w:rFonts w:ascii="Arial" w:hAnsi="Arial" w:cs="Arial"/>
        </w:rPr>
      </w:pPr>
      <w:r w:rsidRPr="00782724">
        <w:rPr>
          <w:rFonts w:ascii="Arial" w:hAnsi="Arial" w:cs="Arial"/>
        </w:rPr>
        <w:t>These findings are consistent with recent empirical studies that position CSR as a mechanism for transforming intangible resources into economic value (</w:t>
      </w:r>
      <w:proofErr w:type="spellStart"/>
      <w:r w:rsidRPr="00782724">
        <w:rPr>
          <w:rFonts w:ascii="Arial" w:hAnsi="Arial" w:cs="Arial"/>
        </w:rPr>
        <w:t>Surroca</w:t>
      </w:r>
      <w:proofErr w:type="spellEnd"/>
      <w:r w:rsidRPr="00782724">
        <w:rPr>
          <w:rFonts w:ascii="Arial" w:hAnsi="Arial" w:cs="Arial"/>
        </w:rPr>
        <w:t xml:space="preserve"> et al., 2010; Javed et al., 2019; </w:t>
      </w:r>
      <w:proofErr w:type="spellStart"/>
      <w:r w:rsidRPr="00782724">
        <w:rPr>
          <w:rFonts w:ascii="Arial" w:hAnsi="Arial" w:cs="Arial"/>
        </w:rPr>
        <w:t>Fourati</w:t>
      </w:r>
      <w:proofErr w:type="spellEnd"/>
      <w:r w:rsidRPr="00782724">
        <w:rPr>
          <w:rFonts w:ascii="Arial" w:hAnsi="Arial" w:cs="Arial"/>
        </w:rPr>
        <w:t xml:space="preserve"> &amp; </w:t>
      </w:r>
      <w:proofErr w:type="spellStart"/>
      <w:r w:rsidRPr="00782724">
        <w:rPr>
          <w:rFonts w:ascii="Arial" w:hAnsi="Arial" w:cs="Arial"/>
        </w:rPr>
        <w:t>Dammak</w:t>
      </w:r>
      <w:proofErr w:type="spellEnd"/>
      <w:r w:rsidRPr="00782724">
        <w:rPr>
          <w:rFonts w:ascii="Arial" w:hAnsi="Arial" w:cs="Arial"/>
        </w:rPr>
        <w:t>, 2021; González-Rodríguez et al., 2021). The results also reinforce the integration of the resource-based view and stakeholder theory in explaining firm value creation.</w:t>
      </w:r>
    </w:p>
    <w:p w14:paraId="009BBFC5" w14:textId="77777777" w:rsidR="00782724" w:rsidRDefault="00782724" w:rsidP="00441B6F">
      <w:pPr>
        <w:jc w:val="both"/>
        <w:rPr>
          <w:b/>
          <w:bCs/>
          <w:sz w:val="22"/>
          <w:szCs w:val="22"/>
        </w:rPr>
      </w:pPr>
    </w:p>
    <w:p w14:paraId="199F68EB" w14:textId="71E5FFC1" w:rsidR="00B03AE7" w:rsidRPr="004A7339" w:rsidRDefault="00B03AE7" w:rsidP="00B03AE7">
      <w:pPr>
        <w:jc w:val="both"/>
        <w:rPr>
          <w:rFonts w:ascii="Arial" w:hAnsi="Arial" w:cs="Arial"/>
          <w:b/>
          <w:bCs/>
          <w:lang w:val="en-GB" w:eastAsia="en-GB"/>
        </w:rPr>
      </w:pPr>
      <w:r w:rsidRPr="004A7339">
        <w:rPr>
          <w:rFonts w:ascii="Arial" w:hAnsi="Arial" w:cs="Arial"/>
          <w:b/>
          <w:bCs/>
          <w:lang w:val="en-GB" w:eastAsia="en-GB"/>
        </w:rPr>
        <w:t>Tab</w:t>
      </w:r>
      <w:r w:rsidR="00782724">
        <w:rPr>
          <w:rFonts w:ascii="Arial" w:hAnsi="Arial" w:cs="Arial"/>
          <w:b/>
          <w:bCs/>
          <w:lang w:val="en-GB" w:eastAsia="en-GB"/>
        </w:rPr>
        <w:t>l</w:t>
      </w:r>
      <w:r w:rsidRPr="004A7339">
        <w:rPr>
          <w:rFonts w:ascii="Arial" w:hAnsi="Arial" w:cs="Arial"/>
          <w:b/>
          <w:bCs/>
          <w:lang w:val="en-GB" w:eastAsia="en-GB"/>
        </w:rPr>
        <w:t xml:space="preserve">e </w:t>
      </w:r>
      <w:r w:rsidR="006A2F83">
        <w:rPr>
          <w:rFonts w:ascii="Arial" w:hAnsi="Arial" w:cs="Arial"/>
          <w:b/>
          <w:bCs/>
          <w:lang w:val="en-GB" w:eastAsia="en-GB"/>
        </w:rPr>
        <w:t>5</w:t>
      </w:r>
      <w:r w:rsidRPr="004A7339">
        <w:rPr>
          <w:rFonts w:ascii="Arial" w:hAnsi="Arial" w:cs="Arial"/>
          <w:b/>
          <w:bCs/>
          <w:lang w:val="en-GB" w:eastAsia="en-GB"/>
        </w:rPr>
        <w:t xml:space="preserve">. </w:t>
      </w:r>
      <w:r w:rsidR="00C8601D" w:rsidRPr="00C8601D">
        <w:rPr>
          <w:rFonts w:ascii="Arial" w:hAnsi="Arial" w:cs="Arial"/>
          <w:b/>
          <w:bCs/>
          <w:lang w:val="en-GB" w:eastAsia="en-GB"/>
        </w:rPr>
        <w:t xml:space="preserve">Mediation Test Results: HCP, SCP, CEP on Company Value through CSR </w:t>
      </w:r>
    </w:p>
    <w:p w14:paraId="3F0F9E96" w14:textId="77777777" w:rsidR="00B03AE7" w:rsidRDefault="00B03AE7" w:rsidP="00B03AE7">
      <w:pPr>
        <w:jc w:val="both"/>
        <w:rPr>
          <w:rFonts w:ascii="Arial" w:hAnsi="Arial" w:cs="Arial"/>
          <w:lang w:val="en-GB" w:eastAsia="en-G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560"/>
        <w:gridCol w:w="1566"/>
        <w:gridCol w:w="1410"/>
      </w:tblGrid>
      <w:tr w:rsidR="004A7339" w:rsidRPr="004A7339" w14:paraId="7E05B309" w14:textId="77777777" w:rsidTr="008E48FC">
        <w:trPr>
          <w:tblHeader/>
          <w:tblCellSpacing w:w="15" w:type="dxa"/>
        </w:trPr>
        <w:tc>
          <w:tcPr>
            <w:tcW w:w="2223" w:type="dxa"/>
            <w:vAlign w:val="center"/>
            <w:hideMark/>
          </w:tcPr>
          <w:p w14:paraId="227931EA" w14:textId="77777777" w:rsidR="004A7339" w:rsidRPr="004A7339" w:rsidRDefault="004A7339" w:rsidP="004A7339">
            <w:pPr>
              <w:jc w:val="center"/>
              <w:rPr>
                <w:rFonts w:ascii="Arial" w:hAnsi="Arial" w:cs="Arial"/>
                <w:b/>
                <w:bCs/>
                <w:lang w:val="en-ID" w:eastAsia="en-GB"/>
              </w:rPr>
            </w:pPr>
            <w:r w:rsidRPr="004A7339">
              <w:rPr>
                <w:rFonts w:ascii="Arial" w:hAnsi="Arial" w:cs="Arial"/>
                <w:b/>
                <w:bCs/>
                <w:lang w:val="en-ID" w:eastAsia="en-GB"/>
              </w:rPr>
              <w:t>Path</w:t>
            </w:r>
          </w:p>
        </w:tc>
        <w:tc>
          <w:tcPr>
            <w:tcW w:w="1530" w:type="dxa"/>
            <w:vAlign w:val="center"/>
            <w:hideMark/>
          </w:tcPr>
          <w:p w14:paraId="1E7C9768" w14:textId="77777777" w:rsidR="004A7339" w:rsidRPr="004A7339" w:rsidRDefault="004A7339" w:rsidP="004A7339">
            <w:pPr>
              <w:jc w:val="center"/>
              <w:rPr>
                <w:rFonts w:ascii="Arial" w:hAnsi="Arial" w:cs="Arial"/>
                <w:b/>
                <w:bCs/>
                <w:lang w:val="en-ID" w:eastAsia="en-GB"/>
              </w:rPr>
            </w:pPr>
            <w:r w:rsidRPr="004A7339">
              <w:rPr>
                <w:rFonts w:ascii="Arial" w:hAnsi="Arial" w:cs="Arial"/>
                <w:b/>
                <w:bCs/>
                <w:lang w:val="en-ID" w:eastAsia="en-GB"/>
              </w:rPr>
              <w:t>Indirect Effect</w:t>
            </w:r>
          </w:p>
        </w:tc>
        <w:tc>
          <w:tcPr>
            <w:tcW w:w="1536" w:type="dxa"/>
            <w:vAlign w:val="center"/>
            <w:hideMark/>
          </w:tcPr>
          <w:p w14:paraId="2CC92981" w14:textId="77777777" w:rsidR="004A7339" w:rsidRPr="004A7339" w:rsidRDefault="004A7339" w:rsidP="004A7339">
            <w:pPr>
              <w:jc w:val="center"/>
              <w:rPr>
                <w:rFonts w:ascii="Arial" w:hAnsi="Arial" w:cs="Arial"/>
                <w:b/>
                <w:bCs/>
                <w:lang w:val="en-ID" w:eastAsia="en-GB"/>
              </w:rPr>
            </w:pPr>
            <w:r w:rsidRPr="004A7339">
              <w:rPr>
                <w:rFonts w:ascii="Arial" w:hAnsi="Arial" w:cs="Arial"/>
                <w:b/>
                <w:bCs/>
                <w:lang w:val="en-ID" w:eastAsia="en-GB"/>
              </w:rPr>
              <w:t>Sobel Z</w:t>
            </w:r>
          </w:p>
        </w:tc>
        <w:tc>
          <w:tcPr>
            <w:tcW w:w="1365" w:type="dxa"/>
            <w:vAlign w:val="center"/>
            <w:hideMark/>
          </w:tcPr>
          <w:p w14:paraId="3C4A0099" w14:textId="6033C128" w:rsidR="004A7339" w:rsidRPr="004A7339" w:rsidRDefault="004A7339" w:rsidP="004A7339">
            <w:pPr>
              <w:jc w:val="center"/>
              <w:rPr>
                <w:rFonts w:ascii="Arial" w:hAnsi="Arial" w:cs="Arial"/>
                <w:b/>
                <w:bCs/>
                <w:lang w:val="en-ID" w:eastAsia="en-GB"/>
              </w:rPr>
            </w:pPr>
            <w:r w:rsidRPr="004A7339">
              <w:rPr>
                <w:rFonts w:ascii="Arial" w:hAnsi="Arial" w:cs="Arial"/>
                <w:b/>
                <w:bCs/>
                <w:i/>
                <w:iCs/>
                <w:lang w:val="en-ID" w:eastAsia="en-GB"/>
              </w:rPr>
              <w:t>P</w:t>
            </w:r>
            <w:r w:rsidRPr="004A7339">
              <w:rPr>
                <w:rFonts w:ascii="Arial" w:hAnsi="Arial" w:cs="Arial"/>
                <w:b/>
                <w:bCs/>
                <w:lang w:val="en-ID" w:eastAsia="en-GB"/>
              </w:rPr>
              <w:t>-value</w:t>
            </w:r>
          </w:p>
        </w:tc>
      </w:tr>
      <w:tr w:rsidR="004A7339" w:rsidRPr="004A7339" w14:paraId="58826DD7" w14:textId="77777777" w:rsidTr="008E48FC">
        <w:trPr>
          <w:tblCellSpacing w:w="15" w:type="dxa"/>
        </w:trPr>
        <w:tc>
          <w:tcPr>
            <w:tcW w:w="2223" w:type="dxa"/>
            <w:tcBorders>
              <w:top w:val="single" w:sz="4" w:space="0" w:color="auto"/>
              <w:bottom w:val="nil"/>
            </w:tcBorders>
            <w:vAlign w:val="center"/>
            <w:hideMark/>
          </w:tcPr>
          <w:p w14:paraId="3BB26F15" w14:textId="42568F85" w:rsidR="004A7339" w:rsidRPr="004A7339" w:rsidRDefault="004A7339" w:rsidP="004A7339">
            <w:pPr>
              <w:jc w:val="both"/>
              <w:rPr>
                <w:rFonts w:ascii="Arial" w:hAnsi="Arial" w:cs="Arial"/>
                <w:lang w:val="en-ID" w:eastAsia="en-GB"/>
              </w:rPr>
            </w:pPr>
            <w:r w:rsidRPr="004A7339">
              <w:rPr>
                <w:rFonts w:ascii="Arial" w:hAnsi="Arial" w:cs="Arial"/>
                <w:lang w:val="en-ID" w:eastAsia="en-GB"/>
              </w:rPr>
              <w:t>HC</w:t>
            </w:r>
            <w:r w:rsidR="00111B79">
              <w:rPr>
                <w:rFonts w:ascii="Arial" w:hAnsi="Arial" w:cs="Arial"/>
                <w:lang w:val="en-ID" w:eastAsia="en-GB"/>
              </w:rPr>
              <w:t>P</w:t>
            </w:r>
            <w:r w:rsidRPr="004A7339">
              <w:rPr>
                <w:rFonts w:ascii="Arial" w:hAnsi="Arial" w:cs="Arial"/>
                <w:lang w:val="en-ID" w:eastAsia="en-GB"/>
              </w:rPr>
              <w:t xml:space="preserve"> → CSR → EVA</w:t>
            </w:r>
          </w:p>
        </w:tc>
        <w:tc>
          <w:tcPr>
            <w:tcW w:w="1530" w:type="dxa"/>
            <w:tcBorders>
              <w:top w:val="single" w:sz="4" w:space="0" w:color="auto"/>
              <w:bottom w:val="nil"/>
            </w:tcBorders>
            <w:vAlign w:val="center"/>
            <w:hideMark/>
          </w:tcPr>
          <w:p w14:paraId="475C5A8F" w14:textId="0E788193" w:rsidR="004A7339" w:rsidRPr="004A7339" w:rsidRDefault="004A7339" w:rsidP="004A7339">
            <w:pPr>
              <w:jc w:val="center"/>
              <w:rPr>
                <w:rFonts w:ascii="Arial" w:hAnsi="Arial" w:cs="Arial"/>
                <w:lang w:val="en-ID" w:eastAsia="en-GB"/>
              </w:rPr>
            </w:pPr>
            <w:r w:rsidRPr="004A7339">
              <w:rPr>
                <w:rFonts w:ascii="Arial" w:hAnsi="Arial" w:cs="Arial"/>
                <w:lang w:val="en-ID" w:eastAsia="en-GB"/>
              </w:rPr>
              <w:t>0.</w:t>
            </w:r>
            <w:r w:rsidR="00E91B82">
              <w:rPr>
                <w:rFonts w:ascii="Arial" w:hAnsi="Arial" w:cs="Arial"/>
                <w:lang w:val="en-ID" w:eastAsia="en-GB"/>
              </w:rPr>
              <w:t>676</w:t>
            </w:r>
          </w:p>
        </w:tc>
        <w:tc>
          <w:tcPr>
            <w:tcW w:w="1536" w:type="dxa"/>
            <w:tcBorders>
              <w:top w:val="single" w:sz="4" w:space="0" w:color="auto"/>
              <w:bottom w:val="nil"/>
            </w:tcBorders>
            <w:vAlign w:val="center"/>
            <w:hideMark/>
          </w:tcPr>
          <w:p w14:paraId="3D0B094D" w14:textId="546564C1" w:rsidR="004A7339" w:rsidRPr="004A7339" w:rsidRDefault="004A7339" w:rsidP="004A7339">
            <w:pPr>
              <w:jc w:val="center"/>
              <w:rPr>
                <w:rFonts w:ascii="Arial" w:hAnsi="Arial" w:cs="Arial"/>
                <w:lang w:val="en-ID" w:eastAsia="en-GB"/>
              </w:rPr>
            </w:pPr>
            <w:r w:rsidRPr="004A7339">
              <w:rPr>
                <w:rFonts w:ascii="Arial" w:hAnsi="Arial" w:cs="Arial"/>
                <w:lang w:val="en-ID" w:eastAsia="en-GB"/>
              </w:rPr>
              <w:t>2.</w:t>
            </w:r>
            <w:r w:rsidR="00C51E63">
              <w:rPr>
                <w:rFonts w:ascii="Arial" w:hAnsi="Arial" w:cs="Arial"/>
                <w:lang w:val="en-ID" w:eastAsia="en-GB"/>
              </w:rPr>
              <w:t>172</w:t>
            </w:r>
          </w:p>
        </w:tc>
        <w:tc>
          <w:tcPr>
            <w:tcW w:w="1365" w:type="dxa"/>
            <w:tcBorders>
              <w:top w:val="single" w:sz="4" w:space="0" w:color="auto"/>
              <w:bottom w:val="nil"/>
            </w:tcBorders>
            <w:vAlign w:val="center"/>
            <w:hideMark/>
          </w:tcPr>
          <w:p w14:paraId="6B709148" w14:textId="07FCA0CD" w:rsidR="004A7339" w:rsidRPr="004A7339" w:rsidRDefault="004A7339" w:rsidP="004A7339">
            <w:pPr>
              <w:jc w:val="center"/>
              <w:rPr>
                <w:rFonts w:ascii="Arial" w:hAnsi="Arial" w:cs="Arial"/>
                <w:lang w:val="en-ID" w:eastAsia="en-GB"/>
              </w:rPr>
            </w:pPr>
            <w:r w:rsidRPr="004A7339">
              <w:rPr>
                <w:rFonts w:ascii="Arial" w:hAnsi="Arial" w:cs="Arial"/>
                <w:lang w:val="en-ID" w:eastAsia="en-GB"/>
              </w:rPr>
              <w:t>0.01</w:t>
            </w:r>
            <w:r w:rsidR="00C51E63">
              <w:rPr>
                <w:rFonts w:ascii="Arial" w:hAnsi="Arial" w:cs="Arial"/>
                <w:lang w:val="en-ID" w:eastAsia="en-GB"/>
              </w:rPr>
              <w:t>5</w:t>
            </w:r>
          </w:p>
        </w:tc>
      </w:tr>
      <w:tr w:rsidR="004A7339" w:rsidRPr="004A7339" w14:paraId="2F98D40F" w14:textId="77777777" w:rsidTr="00E976BA">
        <w:trPr>
          <w:tblCellSpacing w:w="15" w:type="dxa"/>
        </w:trPr>
        <w:tc>
          <w:tcPr>
            <w:tcW w:w="2223" w:type="dxa"/>
            <w:tcBorders>
              <w:top w:val="nil"/>
              <w:bottom w:val="nil"/>
            </w:tcBorders>
            <w:vAlign w:val="center"/>
            <w:hideMark/>
          </w:tcPr>
          <w:p w14:paraId="1EBCC685" w14:textId="0376B0B9" w:rsidR="004A7339" w:rsidRPr="004A7339" w:rsidRDefault="004A7339" w:rsidP="004A7339">
            <w:pPr>
              <w:jc w:val="both"/>
              <w:rPr>
                <w:rFonts w:ascii="Arial" w:hAnsi="Arial" w:cs="Arial"/>
                <w:lang w:val="en-ID" w:eastAsia="en-GB"/>
              </w:rPr>
            </w:pPr>
            <w:r w:rsidRPr="004A7339">
              <w:rPr>
                <w:rFonts w:ascii="Arial" w:hAnsi="Arial" w:cs="Arial"/>
                <w:lang w:val="en-ID" w:eastAsia="en-GB"/>
              </w:rPr>
              <w:t>SC</w:t>
            </w:r>
            <w:r w:rsidR="00111B79">
              <w:rPr>
                <w:rFonts w:ascii="Arial" w:hAnsi="Arial" w:cs="Arial"/>
                <w:lang w:val="en-ID" w:eastAsia="en-GB"/>
              </w:rPr>
              <w:t>P</w:t>
            </w:r>
            <w:r w:rsidRPr="004A7339">
              <w:rPr>
                <w:rFonts w:ascii="Arial" w:hAnsi="Arial" w:cs="Arial"/>
                <w:lang w:val="en-ID" w:eastAsia="en-GB"/>
              </w:rPr>
              <w:t xml:space="preserve"> → CSR → EVA</w:t>
            </w:r>
          </w:p>
        </w:tc>
        <w:tc>
          <w:tcPr>
            <w:tcW w:w="1530" w:type="dxa"/>
            <w:tcBorders>
              <w:top w:val="nil"/>
              <w:bottom w:val="nil"/>
            </w:tcBorders>
            <w:vAlign w:val="center"/>
            <w:hideMark/>
          </w:tcPr>
          <w:p w14:paraId="4B18A7FE" w14:textId="66D588C9" w:rsidR="004A7339" w:rsidRPr="004A7339" w:rsidRDefault="004A7339" w:rsidP="004A7339">
            <w:pPr>
              <w:jc w:val="center"/>
              <w:rPr>
                <w:rFonts w:ascii="Arial" w:hAnsi="Arial" w:cs="Arial"/>
                <w:lang w:val="en-ID" w:eastAsia="en-GB"/>
              </w:rPr>
            </w:pPr>
            <w:r w:rsidRPr="004A7339">
              <w:rPr>
                <w:rFonts w:ascii="Arial" w:hAnsi="Arial" w:cs="Arial"/>
                <w:lang w:val="en-ID" w:eastAsia="en-GB"/>
              </w:rPr>
              <w:t>0.</w:t>
            </w:r>
            <w:r w:rsidR="00E91B82">
              <w:rPr>
                <w:rFonts w:ascii="Arial" w:hAnsi="Arial" w:cs="Arial"/>
                <w:lang w:val="en-ID" w:eastAsia="en-GB"/>
              </w:rPr>
              <w:t>6</w:t>
            </w:r>
            <w:r w:rsidRPr="004A7339">
              <w:rPr>
                <w:rFonts w:ascii="Arial" w:hAnsi="Arial" w:cs="Arial"/>
                <w:lang w:val="en-ID" w:eastAsia="en-GB"/>
              </w:rPr>
              <w:t>48</w:t>
            </w:r>
          </w:p>
        </w:tc>
        <w:tc>
          <w:tcPr>
            <w:tcW w:w="1536" w:type="dxa"/>
            <w:tcBorders>
              <w:top w:val="nil"/>
              <w:bottom w:val="nil"/>
            </w:tcBorders>
            <w:vAlign w:val="center"/>
            <w:hideMark/>
          </w:tcPr>
          <w:p w14:paraId="0BF1A6A6" w14:textId="723C59E4" w:rsidR="004A7339" w:rsidRPr="004A7339" w:rsidRDefault="004A7339" w:rsidP="004A7339">
            <w:pPr>
              <w:jc w:val="center"/>
              <w:rPr>
                <w:rFonts w:ascii="Arial" w:hAnsi="Arial" w:cs="Arial"/>
                <w:lang w:val="en-ID" w:eastAsia="en-GB"/>
              </w:rPr>
            </w:pPr>
            <w:r w:rsidRPr="004A7339">
              <w:rPr>
                <w:rFonts w:ascii="Arial" w:hAnsi="Arial" w:cs="Arial"/>
                <w:lang w:val="en-ID" w:eastAsia="en-GB"/>
              </w:rPr>
              <w:t>2.</w:t>
            </w:r>
            <w:r w:rsidR="00736FEF">
              <w:rPr>
                <w:rFonts w:ascii="Arial" w:hAnsi="Arial" w:cs="Arial"/>
                <w:lang w:val="en-ID" w:eastAsia="en-GB"/>
              </w:rPr>
              <w:t>367</w:t>
            </w:r>
          </w:p>
        </w:tc>
        <w:tc>
          <w:tcPr>
            <w:tcW w:w="1365" w:type="dxa"/>
            <w:tcBorders>
              <w:top w:val="nil"/>
              <w:bottom w:val="nil"/>
            </w:tcBorders>
            <w:vAlign w:val="center"/>
            <w:hideMark/>
          </w:tcPr>
          <w:p w14:paraId="5092ECF2" w14:textId="01B18450" w:rsidR="004A7339" w:rsidRPr="004A7339" w:rsidRDefault="004A7339" w:rsidP="004A7339">
            <w:pPr>
              <w:jc w:val="center"/>
              <w:rPr>
                <w:rFonts w:ascii="Arial" w:hAnsi="Arial" w:cs="Arial"/>
                <w:lang w:val="en-ID" w:eastAsia="en-GB"/>
              </w:rPr>
            </w:pPr>
            <w:r w:rsidRPr="004A7339">
              <w:rPr>
                <w:rFonts w:ascii="Arial" w:hAnsi="Arial" w:cs="Arial"/>
                <w:lang w:val="en-ID" w:eastAsia="en-GB"/>
              </w:rPr>
              <w:t>0.0</w:t>
            </w:r>
            <w:r w:rsidR="00736FEF">
              <w:rPr>
                <w:rFonts w:ascii="Arial" w:hAnsi="Arial" w:cs="Arial"/>
                <w:lang w:val="en-ID" w:eastAsia="en-GB"/>
              </w:rPr>
              <w:t>09</w:t>
            </w:r>
          </w:p>
        </w:tc>
      </w:tr>
      <w:tr w:rsidR="004A7339" w:rsidRPr="004A7339" w14:paraId="31996BCB" w14:textId="77777777" w:rsidTr="008E48FC">
        <w:trPr>
          <w:tblCellSpacing w:w="15" w:type="dxa"/>
        </w:trPr>
        <w:tc>
          <w:tcPr>
            <w:tcW w:w="2223" w:type="dxa"/>
            <w:vAlign w:val="center"/>
            <w:hideMark/>
          </w:tcPr>
          <w:p w14:paraId="150C1C9E" w14:textId="20BF3A18" w:rsidR="004A7339" w:rsidRPr="004A7339" w:rsidRDefault="004A7339" w:rsidP="004A7339">
            <w:pPr>
              <w:jc w:val="both"/>
              <w:rPr>
                <w:rFonts w:ascii="Arial" w:hAnsi="Arial" w:cs="Arial"/>
                <w:lang w:val="en-ID" w:eastAsia="en-GB"/>
              </w:rPr>
            </w:pPr>
            <w:r w:rsidRPr="004A7339">
              <w:rPr>
                <w:rFonts w:ascii="Arial" w:hAnsi="Arial" w:cs="Arial"/>
                <w:lang w:val="en-ID" w:eastAsia="en-GB"/>
              </w:rPr>
              <w:t>CE</w:t>
            </w:r>
            <w:r w:rsidR="00111B79">
              <w:rPr>
                <w:rFonts w:ascii="Arial" w:hAnsi="Arial" w:cs="Arial"/>
                <w:lang w:val="en-ID" w:eastAsia="en-GB"/>
              </w:rPr>
              <w:t>P</w:t>
            </w:r>
            <w:r w:rsidRPr="004A7339">
              <w:rPr>
                <w:rFonts w:ascii="Arial" w:hAnsi="Arial" w:cs="Arial"/>
                <w:lang w:val="en-ID" w:eastAsia="en-GB"/>
              </w:rPr>
              <w:t xml:space="preserve"> → CSR → EVA</w:t>
            </w:r>
          </w:p>
        </w:tc>
        <w:tc>
          <w:tcPr>
            <w:tcW w:w="1530" w:type="dxa"/>
            <w:vAlign w:val="center"/>
            <w:hideMark/>
          </w:tcPr>
          <w:p w14:paraId="0CB292B9" w14:textId="31B8877E" w:rsidR="004A7339" w:rsidRPr="004A7339" w:rsidRDefault="004A7339" w:rsidP="004A7339">
            <w:pPr>
              <w:jc w:val="center"/>
              <w:rPr>
                <w:rFonts w:ascii="Arial" w:hAnsi="Arial" w:cs="Arial"/>
                <w:lang w:val="en-ID" w:eastAsia="en-GB"/>
              </w:rPr>
            </w:pPr>
            <w:r w:rsidRPr="004A7339">
              <w:rPr>
                <w:rFonts w:ascii="Arial" w:hAnsi="Arial" w:cs="Arial"/>
                <w:lang w:val="en-ID" w:eastAsia="en-GB"/>
              </w:rPr>
              <w:t>0.</w:t>
            </w:r>
            <w:r w:rsidR="00E91B82">
              <w:rPr>
                <w:rFonts w:ascii="Arial" w:hAnsi="Arial" w:cs="Arial"/>
                <w:lang w:val="en-ID" w:eastAsia="en-GB"/>
              </w:rPr>
              <w:t>623</w:t>
            </w:r>
          </w:p>
        </w:tc>
        <w:tc>
          <w:tcPr>
            <w:tcW w:w="1536" w:type="dxa"/>
            <w:vAlign w:val="center"/>
            <w:hideMark/>
          </w:tcPr>
          <w:p w14:paraId="39B374F6" w14:textId="25F4C03B" w:rsidR="004A7339" w:rsidRPr="004A7339" w:rsidRDefault="00736FEF" w:rsidP="004A7339">
            <w:pPr>
              <w:jc w:val="center"/>
              <w:rPr>
                <w:rFonts w:ascii="Arial" w:hAnsi="Arial" w:cs="Arial"/>
                <w:lang w:val="en-ID" w:eastAsia="en-GB"/>
              </w:rPr>
            </w:pPr>
            <w:r>
              <w:rPr>
                <w:rFonts w:ascii="Arial" w:hAnsi="Arial" w:cs="Arial"/>
                <w:lang w:val="en-ID" w:eastAsia="en-GB"/>
              </w:rPr>
              <w:t>3</w:t>
            </w:r>
            <w:r w:rsidR="004A7339" w:rsidRPr="004A7339">
              <w:rPr>
                <w:rFonts w:ascii="Arial" w:hAnsi="Arial" w:cs="Arial"/>
                <w:lang w:val="en-ID" w:eastAsia="en-GB"/>
              </w:rPr>
              <w:t>.</w:t>
            </w:r>
            <w:r>
              <w:rPr>
                <w:rFonts w:ascii="Arial" w:hAnsi="Arial" w:cs="Arial"/>
                <w:lang w:val="en-ID" w:eastAsia="en-GB"/>
              </w:rPr>
              <w:t>067</w:t>
            </w:r>
          </w:p>
        </w:tc>
        <w:tc>
          <w:tcPr>
            <w:tcW w:w="1365" w:type="dxa"/>
            <w:vAlign w:val="center"/>
            <w:hideMark/>
          </w:tcPr>
          <w:p w14:paraId="349ACC39" w14:textId="122D9F23" w:rsidR="004A7339" w:rsidRPr="004A7339" w:rsidRDefault="004A7339" w:rsidP="004A7339">
            <w:pPr>
              <w:jc w:val="center"/>
              <w:rPr>
                <w:rFonts w:ascii="Arial" w:hAnsi="Arial" w:cs="Arial"/>
                <w:lang w:val="en-ID" w:eastAsia="en-GB"/>
              </w:rPr>
            </w:pPr>
            <w:r w:rsidRPr="004A7339">
              <w:rPr>
                <w:rFonts w:ascii="Arial" w:hAnsi="Arial" w:cs="Arial"/>
                <w:lang w:val="en-ID" w:eastAsia="en-GB"/>
              </w:rPr>
              <w:t>0.0</w:t>
            </w:r>
            <w:r w:rsidR="00736FEF">
              <w:rPr>
                <w:rFonts w:ascii="Arial" w:hAnsi="Arial" w:cs="Arial"/>
                <w:lang w:val="en-ID" w:eastAsia="en-GB"/>
              </w:rPr>
              <w:t>02</w:t>
            </w:r>
          </w:p>
        </w:tc>
      </w:tr>
    </w:tbl>
    <w:p w14:paraId="42AD9C9D" w14:textId="77777777" w:rsidR="00E976BA" w:rsidRDefault="00E976BA" w:rsidP="00111B79">
      <w:pPr>
        <w:jc w:val="both"/>
        <w:rPr>
          <w:rFonts w:ascii="Arial" w:hAnsi="Arial" w:cs="Arial"/>
        </w:rPr>
      </w:pPr>
    </w:p>
    <w:p w14:paraId="1C1C8186" w14:textId="207DFD0C" w:rsidR="00E976BA" w:rsidRDefault="00E976BA" w:rsidP="00111B79">
      <w:pPr>
        <w:jc w:val="both"/>
        <w:rPr>
          <w:rFonts w:ascii="Arial" w:hAnsi="Arial" w:cs="Arial"/>
        </w:rPr>
      </w:pPr>
      <w:r w:rsidRPr="00B03AE7">
        <w:rPr>
          <w:rFonts w:ascii="Arial" w:hAnsi="Arial" w:cs="Arial"/>
          <w:b/>
          <w:bCs/>
          <w:sz w:val="22"/>
          <w:szCs w:val="22"/>
          <w:lang w:val="en-GB" w:eastAsia="en-GB"/>
        </w:rPr>
        <w:t>3.</w:t>
      </w:r>
      <w:r>
        <w:rPr>
          <w:rFonts w:ascii="Arial" w:hAnsi="Arial" w:cs="Arial"/>
          <w:b/>
          <w:bCs/>
          <w:sz w:val="22"/>
          <w:szCs w:val="22"/>
          <w:lang w:val="en-GB" w:eastAsia="en-GB"/>
        </w:rPr>
        <w:t>7</w:t>
      </w:r>
      <w:r w:rsidRPr="00B03AE7">
        <w:rPr>
          <w:rFonts w:ascii="Arial" w:hAnsi="Arial" w:cs="Arial"/>
          <w:b/>
          <w:bCs/>
          <w:sz w:val="22"/>
          <w:szCs w:val="22"/>
          <w:lang w:val="en-GB" w:eastAsia="en-GB"/>
        </w:rPr>
        <w:t xml:space="preserve"> </w:t>
      </w:r>
      <w:r w:rsidR="00C8601D" w:rsidRPr="00C8601D">
        <w:rPr>
          <w:rFonts w:ascii="Arial" w:hAnsi="Arial" w:cs="Arial"/>
          <w:b/>
          <w:bCs/>
          <w:sz w:val="22"/>
          <w:szCs w:val="22"/>
          <w:lang w:val="en-GB" w:eastAsia="en-GB"/>
        </w:rPr>
        <w:t xml:space="preserve">Robustness Test Results </w:t>
      </w:r>
    </w:p>
    <w:p w14:paraId="1214A6AD" w14:textId="77777777" w:rsidR="00B03AE7" w:rsidRDefault="00B03AE7" w:rsidP="00B03AE7">
      <w:pPr>
        <w:jc w:val="both"/>
        <w:rPr>
          <w:rFonts w:ascii="Arial" w:hAnsi="Arial" w:cs="Arial"/>
          <w:lang w:val="en-GB" w:eastAsia="en-GB"/>
        </w:rPr>
      </w:pPr>
    </w:p>
    <w:p w14:paraId="7A0C0562" w14:textId="4748EF00" w:rsidR="00E976BA" w:rsidRDefault="00C8601D" w:rsidP="00B03AE7">
      <w:pPr>
        <w:jc w:val="both"/>
        <w:rPr>
          <w:rFonts w:ascii="Arial" w:hAnsi="Arial" w:cs="Arial"/>
          <w:lang w:val="en-GB" w:eastAsia="en-GB"/>
        </w:rPr>
      </w:pPr>
      <w:r w:rsidRPr="00C8601D">
        <w:rPr>
          <w:rFonts w:ascii="Arial" w:hAnsi="Arial" w:cs="Arial"/>
          <w:lang w:val="en-GB" w:eastAsia="en-GB"/>
        </w:rPr>
        <w:t>To strengthen the reliability and empirical validity of the research, a robustness test was conducted using the ROA proxy as a measure of company value.</w:t>
      </w:r>
    </w:p>
    <w:p w14:paraId="30FC18AC" w14:textId="77777777" w:rsidR="00E976BA" w:rsidRDefault="00E976BA" w:rsidP="00B03AE7">
      <w:pPr>
        <w:jc w:val="both"/>
        <w:rPr>
          <w:rFonts w:ascii="Arial" w:hAnsi="Arial" w:cs="Arial"/>
          <w:lang w:val="en-GB" w:eastAsia="en-GB"/>
        </w:rPr>
      </w:pPr>
    </w:p>
    <w:p w14:paraId="02E1A610" w14:textId="2AD2913A" w:rsidR="00E976BA" w:rsidRDefault="00C8601D" w:rsidP="00B03AE7">
      <w:pPr>
        <w:jc w:val="both"/>
        <w:rPr>
          <w:rFonts w:ascii="Arial" w:hAnsi="Arial" w:cs="Arial"/>
          <w:lang w:val="en-GB" w:eastAsia="en-GB"/>
        </w:rPr>
      </w:pPr>
      <w:r w:rsidRPr="00C8601D">
        <w:rPr>
          <w:rFonts w:ascii="Arial" w:hAnsi="Arial" w:cs="Arial"/>
          <w:lang w:val="en-GB" w:eastAsia="en-GB"/>
        </w:rPr>
        <w:t>The results remain consistent, indicating that all three components of intellectual capital and CSR have a positive impact on firm performance. This confirms that the findings are not sensitive to firm value measures.</w:t>
      </w:r>
    </w:p>
    <w:p w14:paraId="5E5F14CF" w14:textId="77777777" w:rsidR="00E976BA" w:rsidRDefault="00E976BA" w:rsidP="00B03AE7">
      <w:pPr>
        <w:jc w:val="both"/>
        <w:rPr>
          <w:rFonts w:ascii="Arial" w:hAnsi="Arial" w:cs="Arial"/>
          <w:lang w:val="en-GB" w:eastAsia="en-GB"/>
        </w:rPr>
      </w:pPr>
    </w:p>
    <w:p w14:paraId="17BE9024" w14:textId="512B138C" w:rsidR="00E976BA" w:rsidRPr="00E976BA" w:rsidRDefault="00E976BA" w:rsidP="00B03AE7">
      <w:pPr>
        <w:jc w:val="both"/>
        <w:rPr>
          <w:rFonts w:ascii="Arial" w:hAnsi="Arial" w:cs="Arial"/>
          <w:b/>
          <w:bCs/>
          <w:lang w:val="en-GB" w:eastAsia="en-GB"/>
        </w:rPr>
      </w:pPr>
      <w:r w:rsidRPr="00E976BA">
        <w:rPr>
          <w:rFonts w:ascii="Arial" w:hAnsi="Arial" w:cs="Arial"/>
          <w:b/>
          <w:bCs/>
          <w:lang w:val="en-GB" w:eastAsia="en-GB"/>
        </w:rPr>
        <w:t>Tab</w:t>
      </w:r>
      <w:r w:rsidR="00C8601D">
        <w:rPr>
          <w:rFonts w:ascii="Arial" w:hAnsi="Arial" w:cs="Arial"/>
          <w:b/>
          <w:bCs/>
          <w:lang w:val="en-GB" w:eastAsia="en-GB"/>
        </w:rPr>
        <w:t>l</w:t>
      </w:r>
      <w:r w:rsidRPr="00E976BA">
        <w:rPr>
          <w:rFonts w:ascii="Arial" w:hAnsi="Arial" w:cs="Arial"/>
          <w:b/>
          <w:bCs/>
          <w:lang w:val="en-GB" w:eastAsia="en-GB"/>
        </w:rPr>
        <w:t>e 6</w:t>
      </w:r>
      <w:r w:rsidR="00C8601D">
        <w:rPr>
          <w:rFonts w:ascii="Arial" w:hAnsi="Arial" w:cs="Arial"/>
          <w:b/>
          <w:bCs/>
          <w:lang w:val="en-GB" w:eastAsia="en-GB"/>
        </w:rPr>
        <w:t>.</w:t>
      </w:r>
      <w:r w:rsidRPr="00E976BA">
        <w:rPr>
          <w:rFonts w:ascii="Arial" w:hAnsi="Arial" w:cs="Arial"/>
          <w:b/>
          <w:bCs/>
          <w:lang w:val="en-GB" w:eastAsia="en-GB"/>
        </w:rPr>
        <w:t xml:space="preserve"> </w:t>
      </w:r>
      <w:r w:rsidR="00C8601D" w:rsidRPr="00C8601D">
        <w:rPr>
          <w:rFonts w:ascii="Arial" w:hAnsi="Arial" w:cs="Arial"/>
          <w:b/>
          <w:bCs/>
          <w:lang w:val="en-GB" w:eastAsia="en-GB"/>
        </w:rPr>
        <w:t xml:space="preserve">Robustness Test Results using ROA </w:t>
      </w:r>
    </w:p>
    <w:p w14:paraId="21156689" w14:textId="77777777" w:rsidR="00E976BA" w:rsidRDefault="00E976BA" w:rsidP="00B03AE7">
      <w:pPr>
        <w:jc w:val="both"/>
        <w:rPr>
          <w:rFonts w:ascii="Arial" w:hAnsi="Arial" w:cs="Arial"/>
          <w:lang w:val="en-GB" w:eastAsia="en-G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1701"/>
        <w:gridCol w:w="1843"/>
      </w:tblGrid>
      <w:tr w:rsidR="00E976BA" w:rsidRPr="00C15F47" w14:paraId="2402520B" w14:textId="77777777" w:rsidTr="00E5080B">
        <w:trPr>
          <w:tblHeader/>
          <w:tblCellSpacing w:w="15" w:type="dxa"/>
        </w:trPr>
        <w:tc>
          <w:tcPr>
            <w:tcW w:w="1798" w:type="dxa"/>
            <w:tcBorders>
              <w:top w:val="single" w:sz="4" w:space="0" w:color="auto"/>
              <w:bottom w:val="nil"/>
            </w:tcBorders>
            <w:vAlign w:val="center"/>
            <w:hideMark/>
          </w:tcPr>
          <w:p w14:paraId="180F61E3" w14:textId="77777777" w:rsidR="00E976BA" w:rsidRPr="00E976BA" w:rsidRDefault="00E976BA" w:rsidP="00E5080B">
            <w:pPr>
              <w:jc w:val="center"/>
              <w:rPr>
                <w:b/>
                <w:bCs/>
              </w:rPr>
            </w:pPr>
            <w:r w:rsidRPr="00E976BA">
              <w:rPr>
                <w:b/>
                <w:bCs/>
              </w:rPr>
              <w:t>Variable</w:t>
            </w:r>
          </w:p>
        </w:tc>
        <w:tc>
          <w:tcPr>
            <w:tcW w:w="1529" w:type="dxa"/>
            <w:tcBorders>
              <w:top w:val="single" w:sz="4" w:space="0" w:color="auto"/>
              <w:bottom w:val="nil"/>
            </w:tcBorders>
            <w:vAlign w:val="center"/>
            <w:hideMark/>
          </w:tcPr>
          <w:p w14:paraId="212B08CC" w14:textId="77777777" w:rsidR="00E976BA" w:rsidRPr="00E976BA" w:rsidRDefault="00E976BA" w:rsidP="00E5080B">
            <w:pPr>
              <w:jc w:val="center"/>
              <w:rPr>
                <w:b/>
                <w:bCs/>
              </w:rPr>
            </w:pPr>
            <w:r w:rsidRPr="00E976BA">
              <w:rPr>
                <w:b/>
                <w:bCs/>
              </w:rPr>
              <w:t>Coefficient</w:t>
            </w:r>
          </w:p>
        </w:tc>
        <w:tc>
          <w:tcPr>
            <w:tcW w:w="1671" w:type="dxa"/>
            <w:tcBorders>
              <w:top w:val="single" w:sz="4" w:space="0" w:color="auto"/>
              <w:bottom w:val="nil"/>
            </w:tcBorders>
            <w:vAlign w:val="center"/>
            <w:hideMark/>
          </w:tcPr>
          <w:p w14:paraId="0AFD50F4" w14:textId="77777777" w:rsidR="00E976BA" w:rsidRPr="00E976BA" w:rsidRDefault="00E976BA" w:rsidP="00E5080B">
            <w:pPr>
              <w:jc w:val="center"/>
              <w:rPr>
                <w:b/>
                <w:bCs/>
              </w:rPr>
            </w:pPr>
            <w:r w:rsidRPr="00E976BA">
              <w:rPr>
                <w:b/>
                <w:bCs/>
              </w:rPr>
              <w:t>t-statistic</w:t>
            </w:r>
          </w:p>
        </w:tc>
        <w:tc>
          <w:tcPr>
            <w:tcW w:w="1798" w:type="dxa"/>
            <w:tcBorders>
              <w:top w:val="single" w:sz="4" w:space="0" w:color="auto"/>
              <w:bottom w:val="nil"/>
            </w:tcBorders>
            <w:vAlign w:val="center"/>
            <w:hideMark/>
          </w:tcPr>
          <w:p w14:paraId="33176820" w14:textId="0FA1A979" w:rsidR="00E976BA" w:rsidRPr="00E976BA" w:rsidRDefault="00E976BA" w:rsidP="00E5080B">
            <w:pPr>
              <w:jc w:val="center"/>
              <w:rPr>
                <w:b/>
                <w:bCs/>
              </w:rPr>
            </w:pPr>
            <w:r w:rsidRPr="00E976BA">
              <w:rPr>
                <w:b/>
                <w:bCs/>
                <w:i/>
                <w:iCs/>
              </w:rPr>
              <w:t>P</w:t>
            </w:r>
            <w:r w:rsidRPr="00E976BA">
              <w:rPr>
                <w:b/>
                <w:bCs/>
              </w:rPr>
              <w:t>-value</w:t>
            </w:r>
          </w:p>
        </w:tc>
      </w:tr>
      <w:tr w:rsidR="00E976BA" w:rsidRPr="00C15F47" w14:paraId="17AD086B" w14:textId="77777777" w:rsidTr="00E5080B">
        <w:trPr>
          <w:tblCellSpacing w:w="15" w:type="dxa"/>
        </w:trPr>
        <w:tc>
          <w:tcPr>
            <w:tcW w:w="1798" w:type="dxa"/>
            <w:tcBorders>
              <w:top w:val="single" w:sz="4" w:space="0" w:color="auto"/>
              <w:bottom w:val="nil"/>
            </w:tcBorders>
            <w:vAlign w:val="center"/>
            <w:hideMark/>
          </w:tcPr>
          <w:p w14:paraId="08122F3D" w14:textId="4B344EA0" w:rsidR="00E976BA" w:rsidRPr="00E976BA" w:rsidRDefault="00E976BA" w:rsidP="00445752">
            <w:r w:rsidRPr="00E976BA">
              <w:t>HC</w:t>
            </w:r>
            <w:r>
              <w:t>P</w:t>
            </w:r>
          </w:p>
        </w:tc>
        <w:tc>
          <w:tcPr>
            <w:tcW w:w="1529" w:type="dxa"/>
            <w:tcBorders>
              <w:top w:val="single" w:sz="4" w:space="0" w:color="auto"/>
              <w:bottom w:val="nil"/>
            </w:tcBorders>
            <w:vAlign w:val="center"/>
            <w:hideMark/>
          </w:tcPr>
          <w:p w14:paraId="3CAAF653" w14:textId="77777777" w:rsidR="00E976BA" w:rsidRPr="00E976BA" w:rsidRDefault="00E976BA" w:rsidP="00E5080B">
            <w:pPr>
              <w:jc w:val="center"/>
            </w:pPr>
            <w:r w:rsidRPr="00E976BA">
              <w:t>0.228</w:t>
            </w:r>
          </w:p>
        </w:tc>
        <w:tc>
          <w:tcPr>
            <w:tcW w:w="1671" w:type="dxa"/>
            <w:tcBorders>
              <w:top w:val="single" w:sz="4" w:space="0" w:color="auto"/>
              <w:bottom w:val="nil"/>
            </w:tcBorders>
            <w:vAlign w:val="center"/>
            <w:hideMark/>
          </w:tcPr>
          <w:p w14:paraId="05B8ACB7" w14:textId="77777777" w:rsidR="00E976BA" w:rsidRPr="00E976BA" w:rsidRDefault="00E976BA" w:rsidP="00E5080B">
            <w:pPr>
              <w:jc w:val="center"/>
            </w:pPr>
            <w:r w:rsidRPr="00E976BA">
              <w:t>3.11</w:t>
            </w:r>
          </w:p>
        </w:tc>
        <w:tc>
          <w:tcPr>
            <w:tcW w:w="1798" w:type="dxa"/>
            <w:tcBorders>
              <w:top w:val="single" w:sz="4" w:space="0" w:color="auto"/>
              <w:bottom w:val="nil"/>
            </w:tcBorders>
            <w:vAlign w:val="center"/>
            <w:hideMark/>
          </w:tcPr>
          <w:p w14:paraId="18C6A4CD" w14:textId="31493204" w:rsidR="00E976BA" w:rsidRPr="00E976BA" w:rsidRDefault="00E976BA" w:rsidP="00E5080B">
            <w:pPr>
              <w:jc w:val="center"/>
            </w:pPr>
            <w:r w:rsidRPr="00E976BA">
              <w:t>0.002</w:t>
            </w:r>
          </w:p>
        </w:tc>
      </w:tr>
      <w:tr w:rsidR="00E976BA" w:rsidRPr="00C15F47" w14:paraId="73C8E565" w14:textId="77777777" w:rsidTr="00E5080B">
        <w:trPr>
          <w:tblCellSpacing w:w="15" w:type="dxa"/>
        </w:trPr>
        <w:tc>
          <w:tcPr>
            <w:tcW w:w="1798" w:type="dxa"/>
            <w:tcBorders>
              <w:top w:val="nil"/>
              <w:bottom w:val="nil"/>
            </w:tcBorders>
            <w:vAlign w:val="center"/>
            <w:hideMark/>
          </w:tcPr>
          <w:p w14:paraId="6428B055" w14:textId="4A639337" w:rsidR="00E976BA" w:rsidRPr="00E976BA" w:rsidRDefault="00E976BA" w:rsidP="00445752">
            <w:r w:rsidRPr="00E976BA">
              <w:t>SC</w:t>
            </w:r>
            <w:r>
              <w:t>P</w:t>
            </w:r>
          </w:p>
        </w:tc>
        <w:tc>
          <w:tcPr>
            <w:tcW w:w="1529" w:type="dxa"/>
            <w:tcBorders>
              <w:top w:val="nil"/>
              <w:bottom w:val="nil"/>
            </w:tcBorders>
            <w:vAlign w:val="center"/>
            <w:hideMark/>
          </w:tcPr>
          <w:p w14:paraId="0801A751" w14:textId="77777777" w:rsidR="00E976BA" w:rsidRPr="00E976BA" w:rsidRDefault="00E976BA" w:rsidP="00E5080B">
            <w:pPr>
              <w:jc w:val="center"/>
            </w:pPr>
            <w:r w:rsidRPr="00E976BA">
              <w:t>0.164</w:t>
            </w:r>
          </w:p>
        </w:tc>
        <w:tc>
          <w:tcPr>
            <w:tcW w:w="1671" w:type="dxa"/>
            <w:tcBorders>
              <w:top w:val="nil"/>
              <w:bottom w:val="nil"/>
            </w:tcBorders>
            <w:vAlign w:val="center"/>
            <w:hideMark/>
          </w:tcPr>
          <w:p w14:paraId="427C7A42" w14:textId="77777777" w:rsidR="00E976BA" w:rsidRPr="00E976BA" w:rsidRDefault="00E976BA" w:rsidP="00E5080B">
            <w:pPr>
              <w:jc w:val="center"/>
            </w:pPr>
            <w:r w:rsidRPr="00E976BA">
              <w:t>2.02</w:t>
            </w:r>
          </w:p>
        </w:tc>
        <w:tc>
          <w:tcPr>
            <w:tcW w:w="1798" w:type="dxa"/>
            <w:tcBorders>
              <w:top w:val="nil"/>
              <w:bottom w:val="nil"/>
            </w:tcBorders>
            <w:vAlign w:val="center"/>
            <w:hideMark/>
          </w:tcPr>
          <w:p w14:paraId="3C6B19C8" w14:textId="25CEAA9B" w:rsidR="00E976BA" w:rsidRPr="00E976BA" w:rsidRDefault="00E976BA" w:rsidP="00E5080B">
            <w:pPr>
              <w:jc w:val="center"/>
            </w:pPr>
            <w:r w:rsidRPr="00E976BA">
              <w:t>0.044</w:t>
            </w:r>
          </w:p>
        </w:tc>
      </w:tr>
      <w:tr w:rsidR="00E976BA" w:rsidRPr="00C15F47" w14:paraId="395D42A5" w14:textId="77777777" w:rsidTr="00E5080B">
        <w:trPr>
          <w:tblCellSpacing w:w="15" w:type="dxa"/>
        </w:trPr>
        <w:tc>
          <w:tcPr>
            <w:tcW w:w="1798" w:type="dxa"/>
            <w:tcBorders>
              <w:top w:val="nil"/>
              <w:bottom w:val="nil"/>
            </w:tcBorders>
            <w:vAlign w:val="center"/>
            <w:hideMark/>
          </w:tcPr>
          <w:p w14:paraId="7D15486D" w14:textId="2D6D9F05" w:rsidR="00E976BA" w:rsidRPr="00E976BA" w:rsidRDefault="00E976BA" w:rsidP="00445752">
            <w:r w:rsidRPr="00E976BA">
              <w:t>CE</w:t>
            </w:r>
            <w:r>
              <w:t>P</w:t>
            </w:r>
          </w:p>
        </w:tc>
        <w:tc>
          <w:tcPr>
            <w:tcW w:w="1529" w:type="dxa"/>
            <w:tcBorders>
              <w:top w:val="nil"/>
              <w:bottom w:val="nil"/>
            </w:tcBorders>
            <w:vAlign w:val="center"/>
            <w:hideMark/>
          </w:tcPr>
          <w:p w14:paraId="34887DCD" w14:textId="77777777" w:rsidR="00E976BA" w:rsidRPr="00E976BA" w:rsidRDefault="00E976BA" w:rsidP="00E5080B">
            <w:pPr>
              <w:jc w:val="center"/>
            </w:pPr>
            <w:r w:rsidRPr="00E976BA">
              <w:t>0.193</w:t>
            </w:r>
          </w:p>
        </w:tc>
        <w:tc>
          <w:tcPr>
            <w:tcW w:w="1671" w:type="dxa"/>
            <w:tcBorders>
              <w:top w:val="nil"/>
              <w:bottom w:val="nil"/>
            </w:tcBorders>
            <w:vAlign w:val="center"/>
            <w:hideMark/>
          </w:tcPr>
          <w:p w14:paraId="734EF337" w14:textId="77777777" w:rsidR="00E976BA" w:rsidRPr="00E976BA" w:rsidRDefault="00E976BA" w:rsidP="00E5080B">
            <w:pPr>
              <w:jc w:val="center"/>
            </w:pPr>
            <w:r w:rsidRPr="00E976BA">
              <w:t>2.57</w:t>
            </w:r>
          </w:p>
        </w:tc>
        <w:tc>
          <w:tcPr>
            <w:tcW w:w="1798" w:type="dxa"/>
            <w:tcBorders>
              <w:top w:val="nil"/>
              <w:bottom w:val="nil"/>
            </w:tcBorders>
            <w:vAlign w:val="center"/>
            <w:hideMark/>
          </w:tcPr>
          <w:p w14:paraId="36D58BB4" w14:textId="081E45C4" w:rsidR="00E976BA" w:rsidRPr="00E976BA" w:rsidRDefault="00E976BA" w:rsidP="00E5080B">
            <w:pPr>
              <w:jc w:val="center"/>
            </w:pPr>
            <w:r w:rsidRPr="00E976BA">
              <w:t>0.011</w:t>
            </w:r>
          </w:p>
        </w:tc>
      </w:tr>
      <w:tr w:rsidR="00E976BA" w:rsidRPr="00C15F47" w14:paraId="0D280D17" w14:textId="77777777" w:rsidTr="00E5080B">
        <w:trPr>
          <w:tblCellSpacing w:w="15" w:type="dxa"/>
        </w:trPr>
        <w:tc>
          <w:tcPr>
            <w:tcW w:w="1798" w:type="dxa"/>
            <w:tcBorders>
              <w:top w:val="nil"/>
              <w:bottom w:val="nil"/>
            </w:tcBorders>
            <w:vAlign w:val="center"/>
            <w:hideMark/>
          </w:tcPr>
          <w:p w14:paraId="49D28E01" w14:textId="77777777" w:rsidR="00E976BA" w:rsidRPr="00E976BA" w:rsidRDefault="00E976BA" w:rsidP="00445752">
            <w:r w:rsidRPr="00E976BA">
              <w:t>CSR</w:t>
            </w:r>
          </w:p>
        </w:tc>
        <w:tc>
          <w:tcPr>
            <w:tcW w:w="1529" w:type="dxa"/>
            <w:tcBorders>
              <w:top w:val="nil"/>
              <w:bottom w:val="nil"/>
            </w:tcBorders>
            <w:vAlign w:val="center"/>
            <w:hideMark/>
          </w:tcPr>
          <w:p w14:paraId="2D9EA2F1" w14:textId="77777777" w:rsidR="00E976BA" w:rsidRPr="00E976BA" w:rsidRDefault="00E976BA" w:rsidP="00E5080B">
            <w:pPr>
              <w:jc w:val="center"/>
            </w:pPr>
            <w:r w:rsidRPr="00E976BA">
              <w:t>0.145</w:t>
            </w:r>
          </w:p>
        </w:tc>
        <w:tc>
          <w:tcPr>
            <w:tcW w:w="1671" w:type="dxa"/>
            <w:tcBorders>
              <w:top w:val="nil"/>
              <w:bottom w:val="nil"/>
            </w:tcBorders>
            <w:vAlign w:val="center"/>
            <w:hideMark/>
          </w:tcPr>
          <w:p w14:paraId="39DDC494" w14:textId="77777777" w:rsidR="00E976BA" w:rsidRPr="00E976BA" w:rsidRDefault="00E976BA" w:rsidP="00E5080B">
            <w:pPr>
              <w:jc w:val="center"/>
            </w:pPr>
            <w:r w:rsidRPr="00E976BA">
              <w:t>2.18</w:t>
            </w:r>
          </w:p>
        </w:tc>
        <w:tc>
          <w:tcPr>
            <w:tcW w:w="1798" w:type="dxa"/>
            <w:tcBorders>
              <w:top w:val="nil"/>
              <w:bottom w:val="nil"/>
            </w:tcBorders>
            <w:vAlign w:val="center"/>
            <w:hideMark/>
          </w:tcPr>
          <w:p w14:paraId="0BCB311E" w14:textId="703EE4C1" w:rsidR="00E976BA" w:rsidRPr="00E976BA" w:rsidRDefault="00E976BA" w:rsidP="00E5080B">
            <w:pPr>
              <w:jc w:val="center"/>
            </w:pPr>
            <w:r w:rsidRPr="00E976BA">
              <w:t>0.031</w:t>
            </w:r>
          </w:p>
        </w:tc>
      </w:tr>
      <w:tr w:rsidR="00E976BA" w:rsidRPr="00C15F47" w14:paraId="1F4A94A2" w14:textId="77777777" w:rsidTr="00E5080B">
        <w:trPr>
          <w:tblCellSpacing w:w="15" w:type="dxa"/>
        </w:trPr>
        <w:tc>
          <w:tcPr>
            <w:tcW w:w="1798" w:type="dxa"/>
            <w:tcBorders>
              <w:top w:val="nil"/>
              <w:bottom w:val="nil"/>
            </w:tcBorders>
            <w:vAlign w:val="center"/>
            <w:hideMark/>
          </w:tcPr>
          <w:p w14:paraId="548ADFE1" w14:textId="77777777" w:rsidR="00E976BA" w:rsidRPr="00E976BA" w:rsidRDefault="00E976BA" w:rsidP="00445752">
            <w:r w:rsidRPr="00E976BA">
              <w:t>Adjusted R²</w:t>
            </w:r>
          </w:p>
        </w:tc>
        <w:tc>
          <w:tcPr>
            <w:tcW w:w="1529" w:type="dxa"/>
            <w:tcBorders>
              <w:top w:val="nil"/>
              <w:bottom w:val="nil"/>
            </w:tcBorders>
            <w:vAlign w:val="center"/>
            <w:hideMark/>
          </w:tcPr>
          <w:p w14:paraId="6EBBA13D" w14:textId="50385817" w:rsidR="00E976BA" w:rsidRPr="00E976BA" w:rsidRDefault="00E976BA" w:rsidP="00E5080B">
            <w:pPr>
              <w:jc w:val="center"/>
            </w:pPr>
            <w:r w:rsidRPr="00E976BA">
              <w:t>0.42</w:t>
            </w:r>
            <w:r w:rsidR="0014401E">
              <w:t>0</w:t>
            </w:r>
          </w:p>
        </w:tc>
        <w:tc>
          <w:tcPr>
            <w:tcW w:w="1671" w:type="dxa"/>
            <w:tcBorders>
              <w:top w:val="nil"/>
              <w:bottom w:val="nil"/>
            </w:tcBorders>
            <w:vAlign w:val="center"/>
            <w:hideMark/>
          </w:tcPr>
          <w:p w14:paraId="2F258D95" w14:textId="77777777" w:rsidR="00E976BA" w:rsidRPr="00E976BA" w:rsidRDefault="00E976BA" w:rsidP="00E5080B">
            <w:pPr>
              <w:jc w:val="center"/>
            </w:pPr>
          </w:p>
        </w:tc>
        <w:tc>
          <w:tcPr>
            <w:tcW w:w="1798" w:type="dxa"/>
            <w:tcBorders>
              <w:top w:val="nil"/>
              <w:bottom w:val="nil"/>
            </w:tcBorders>
            <w:vAlign w:val="center"/>
            <w:hideMark/>
          </w:tcPr>
          <w:p w14:paraId="4EB560AC" w14:textId="77777777" w:rsidR="00E976BA" w:rsidRPr="00E976BA" w:rsidRDefault="00E976BA" w:rsidP="00E5080B">
            <w:pPr>
              <w:jc w:val="center"/>
            </w:pPr>
          </w:p>
        </w:tc>
      </w:tr>
    </w:tbl>
    <w:p w14:paraId="4A74C47E" w14:textId="77777777" w:rsidR="00E976BA" w:rsidRDefault="00E976BA" w:rsidP="00B03AE7">
      <w:pPr>
        <w:jc w:val="both"/>
        <w:rPr>
          <w:rFonts w:ascii="Arial" w:hAnsi="Arial" w:cs="Arial"/>
          <w:lang w:val="en-GB" w:eastAsia="en-GB"/>
        </w:rPr>
      </w:pPr>
    </w:p>
    <w:p w14:paraId="0E6A7FD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4440FE" w14:textId="77777777" w:rsidR="00062DDD" w:rsidRDefault="00062DDD" w:rsidP="00062DDD">
      <w:pPr>
        <w:pStyle w:val="Body"/>
        <w:spacing w:after="0"/>
        <w:rPr>
          <w:rFonts w:ascii="Arial" w:hAnsi="Arial" w:cs="Arial"/>
        </w:rPr>
      </w:pPr>
    </w:p>
    <w:p w14:paraId="0BD32C96" w14:textId="77777777" w:rsidR="004576E2" w:rsidRPr="004576E2" w:rsidRDefault="004576E2" w:rsidP="004576E2">
      <w:pPr>
        <w:pStyle w:val="Body"/>
        <w:spacing w:after="0"/>
        <w:rPr>
          <w:rFonts w:ascii="Arial" w:hAnsi="Arial" w:cs="Arial"/>
        </w:rPr>
      </w:pPr>
      <w:r w:rsidRPr="004576E2">
        <w:rPr>
          <w:rFonts w:ascii="Arial" w:hAnsi="Arial" w:cs="Arial"/>
        </w:rPr>
        <w:t>This study investigates how intellectual capital performance—represented by human capital performance (HCP), structural capital performance (SCP), and capital employed performance (CEP)—influences firm value, measured by Economic Value Added (EVA), while also examining the mediating role of corporate social responsibility (CSR). The findings provide several key insights.</w:t>
      </w:r>
    </w:p>
    <w:p w14:paraId="3F622ADE" w14:textId="77777777" w:rsidR="004576E2" w:rsidRPr="004576E2" w:rsidRDefault="004576E2" w:rsidP="004576E2">
      <w:pPr>
        <w:pStyle w:val="Body"/>
        <w:spacing w:after="0"/>
        <w:rPr>
          <w:rFonts w:ascii="Arial" w:hAnsi="Arial" w:cs="Arial"/>
        </w:rPr>
      </w:pPr>
    </w:p>
    <w:p w14:paraId="34135F37" w14:textId="77777777" w:rsidR="004576E2" w:rsidRPr="004576E2" w:rsidRDefault="004576E2" w:rsidP="004576E2">
      <w:pPr>
        <w:pStyle w:val="Body"/>
        <w:spacing w:after="0"/>
        <w:rPr>
          <w:rFonts w:ascii="Arial" w:hAnsi="Arial" w:cs="Arial"/>
        </w:rPr>
      </w:pPr>
      <w:r w:rsidRPr="004576E2">
        <w:rPr>
          <w:rFonts w:ascii="Arial" w:hAnsi="Arial" w:cs="Arial"/>
        </w:rPr>
        <w:t>To begin with, all three dimensions of intellectual capital demonstrate a positive and statistically significant impact on EVA. Among these, human capital performance emerges as the most influential factor, highlighting the importance of effectively managing employee-related investments in driving economic value creation. This indicates that firms capable of leveraging knowledge-based resources efficiently are more likely to generate returns that exceed their cost of capital.</w:t>
      </w:r>
    </w:p>
    <w:p w14:paraId="66388F47" w14:textId="77777777" w:rsidR="004576E2" w:rsidRPr="004576E2" w:rsidRDefault="004576E2" w:rsidP="004576E2">
      <w:pPr>
        <w:pStyle w:val="Body"/>
        <w:spacing w:after="0"/>
        <w:rPr>
          <w:rFonts w:ascii="Arial" w:hAnsi="Arial" w:cs="Arial"/>
        </w:rPr>
      </w:pPr>
    </w:p>
    <w:p w14:paraId="22DD8FE1" w14:textId="77777777" w:rsidR="004576E2" w:rsidRPr="004576E2" w:rsidRDefault="004576E2" w:rsidP="004576E2">
      <w:pPr>
        <w:pStyle w:val="Body"/>
        <w:spacing w:after="0"/>
        <w:rPr>
          <w:rFonts w:ascii="Arial" w:hAnsi="Arial" w:cs="Arial"/>
        </w:rPr>
      </w:pPr>
      <w:r w:rsidRPr="004576E2">
        <w:rPr>
          <w:rFonts w:ascii="Arial" w:hAnsi="Arial" w:cs="Arial"/>
        </w:rPr>
        <w:lastRenderedPageBreak/>
        <w:t>Furthermore, intellectual capital performance is also found to significantly influence CSR disclosure. Firms with stronger capabilities in human resources, organizational structures, and capital utilization tend to exhibit higher engagement in CSR activities. This suggests that intellectual capital not only enhances operational effectiveness but also enables firms to implement more comprehensive and responsible business practices.</w:t>
      </w:r>
    </w:p>
    <w:p w14:paraId="28E57299" w14:textId="77777777" w:rsidR="004576E2" w:rsidRPr="004576E2" w:rsidRDefault="004576E2" w:rsidP="004576E2">
      <w:pPr>
        <w:pStyle w:val="Body"/>
        <w:spacing w:after="0"/>
        <w:rPr>
          <w:rFonts w:ascii="Arial" w:hAnsi="Arial" w:cs="Arial"/>
        </w:rPr>
      </w:pPr>
    </w:p>
    <w:p w14:paraId="59C42A05" w14:textId="056A127B" w:rsidR="004576E2" w:rsidRDefault="004576E2" w:rsidP="004576E2">
      <w:pPr>
        <w:pStyle w:val="Body"/>
        <w:spacing w:after="0"/>
        <w:rPr>
          <w:rFonts w:ascii="Arial" w:hAnsi="Arial" w:cs="Arial"/>
        </w:rPr>
      </w:pPr>
      <w:r w:rsidRPr="004576E2">
        <w:rPr>
          <w:rFonts w:ascii="Arial" w:hAnsi="Arial" w:cs="Arial"/>
        </w:rPr>
        <w:t>In addition, the results confirm that CSR partially mediates the relationship between intellectual capital and firm value. This implies that while intellectual capital directly contributes to value creation, part of its effect is indirectly transmitted through CSR activities. In this context, CSR serves as a strategic channel that converts internal knowledge efficiency into visible and credible actions, strengthening stakeholder confidence and supporting sustainable firm value growth.</w:t>
      </w:r>
    </w:p>
    <w:p w14:paraId="20BDE756" w14:textId="77777777" w:rsidR="004576E2" w:rsidRDefault="004576E2" w:rsidP="00062DDD">
      <w:pPr>
        <w:pStyle w:val="Body"/>
        <w:spacing w:after="0"/>
        <w:rPr>
          <w:rFonts w:ascii="Arial" w:hAnsi="Arial" w:cs="Arial"/>
        </w:rPr>
      </w:pPr>
    </w:p>
    <w:p w14:paraId="65D56317" w14:textId="787CE2CB" w:rsidR="00FE2C8D" w:rsidRPr="00FE2C8D" w:rsidRDefault="00FE2C8D" w:rsidP="00062DDD">
      <w:pPr>
        <w:pStyle w:val="Body"/>
        <w:spacing w:after="0"/>
        <w:rPr>
          <w:rFonts w:ascii="Arial" w:hAnsi="Arial" w:cs="Arial"/>
          <w:b/>
          <w:bCs/>
        </w:rPr>
      </w:pPr>
      <w:r w:rsidRPr="00FE2C8D">
        <w:rPr>
          <w:rFonts w:ascii="Arial" w:hAnsi="Arial" w:cs="Arial"/>
          <w:b/>
          <w:bCs/>
        </w:rPr>
        <w:t>4.1</w:t>
      </w:r>
      <w:r w:rsidR="00062DDD" w:rsidRPr="00062DDD">
        <w:t xml:space="preserve"> </w:t>
      </w:r>
      <w:r w:rsidR="00062DDD" w:rsidRPr="00062DDD">
        <w:rPr>
          <w:rFonts w:ascii="Arial" w:hAnsi="Arial" w:cs="Arial"/>
          <w:b/>
          <w:bCs/>
        </w:rPr>
        <w:t>Theoretical Implications</w:t>
      </w:r>
    </w:p>
    <w:p w14:paraId="788D45ED" w14:textId="77777777" w:rsidR="00FE2C8D" w:rsidRDefault="00FE2C8D" w:rsidP="00062DDD">
      <w:pPr>
        <w:pStyle w:val="Body"/>
        <w:spacing w:after="0"/>
        <w:rPr>
          <w:rFonts w:ascii="Arial" w:hAnsi="Arial" w:cs="Arial"/>
        </w:rPr>
      </w:pPr>
    </w:p>
    <w:p w14:paraId="2B5804EE" w14:textId="3FFE1DF0" w:rsidR="004576E2" w:rsidRDefault="004576E2" w:rsidP="00062DDD">
      <w:pPr>
        <w:pStyle w:val="Body"/>
        <w:spacing w:after="0"/>
        <w:rPr>
          <w:rFonts w:ascii="Arial" w:hAnsi="Arial" w:cs="Arial"/>
        </w:rPr>
      </w:pPr>
      <w:r w:rsidRPr="004576E2">
        <w:rPr>
          <w:rFonts w:ascii="Arial" w:hAnsi="Arial" w:cs="Arial"/>
        </w:rPr>
        <w:t>This research contributes to the existing body of knowledge by bridging the resource-based view with stakeholder theory in explaining firm value creation. The results indicate that intellectual capital alone is insufficient to fully maximize firm value unless it is complemented by effective CSR engagement. By empirically validating CSR as a mediating mechanism in emerging market settings, this study enhances understanding of how intangible assets are translated into tangible economic outcomes.</w:t>
      </w:r>
    </w:p>
    <w:p w14:paraId="2441E9FB" w14:textId="77777777" w:rsidR="004576E2" w:rsidRDefault="004576E2" w:rsidP="00062DDD">
      <w:pPr>
        <w:pStyle w:val="Body"/>
        <w:spacing w:after="0"/>
        <w:rPr>
          <w:rFonts w:ascii="Arial" w:hAnsi="Arial" w:cs="Arial"/>
        </w:rPr>
      </w:pPr>
    </w:p>
    <w:p w14:paraId="179630EE" w14:textId="5D8ACDC6" w:rsidR="00FE2C8D" w:rsidRPr="00FE2C8D" w:rsidRDefault="00FE2C8D" w:rsidP="00062DDD">
      <w:pPr>
        <w:pStyle w:val="Body"/>
        <w:spacing w:after="0"/>
        <w:rPr>
          <w:rFonts w:ascii="Arial" w:hAnsi="Arial" w:cs="Arial"/>
          <w:b/>
          <w:bCs/>
        </w:rPr>
      </w:pPr>
      <w:r w:rsidRPr="00FE2C8D">
        <w:rPr>
          <w:rFonts w:ascii="Arial" w:hAnsi="Arial" w:cs="Arial"/>
          <w:b/>
          <w:bCs/>
        </w:rPr>
        <w:t xml:space="preserve">4.2 </w:t>
      </w:r>
      <w:r w:rsidR="00062DDD" w:rsidRPr="00062DDD">
        <w:rPr>
          <w:rFonts w:ascii="Arial" w:hAnsi="Arial" w:cs="Arial"/>
          <w:b/>
          <w:bCs/>
        </w:rPr>
        <w:t xml:space="preserve">Practical Implications </w:t>
      </w:r>
    </w:p>
    <w:p w14:paraId="6CEF4566" w14:textId="77777777" w:rsidR="00FE2C8D" w:rsidRDefault="00FE2C8D" w:rsidP="00FE2C8D">
      <w:pPr>
        <w:pStyle w:val="Body"/>
        <w:spacing w:after="0"/>
        <w:rPr>
          <w:rFonts w:ascii="Arial" w:hAnsi="Arial" w:cs="Arial"/>
        </w:rPr>
      </w:pPr>
    </w:p>
    <w:p w14:paraId="53085D04" w14:textId="77777777" w:rsidR="004576E2" w:rsidRPr="004576E2" w:rsidRDefault="004576E2" w:rsidP="004576E2">
      <w:pPr>
        <w:pStyle w:val="Body"/>
        <w:spacing w:after="0"/>
        <w:rPr>
          <w:rFonts w:ascii="Arial" w:hAnsi="Arial" w:cs="Arial"/>
        </w:rPr>
      </w:pPr>
      <w:r w:rsidRPr="004576E2">
        <w:rPr>
          <w:rFonts w:ascii="Arial" w:hAnsi="Arial" w:cs="Arial"/>
        </w:rPr>
        <w:t>From a managerial perspective, the findings emphasize the need to align intellectual capital management with CSR initiatives. Companies should ensure that investments in human resources, organizational systems, and capital efficiency are integrated with socially responsible practices to optimize value creation.</w:t>
      </w:r>
    </w:p>
    <w:p w14:paraId="02E541D7" w14:textId="77777777" w:rsidR="004576E2" w:rsidRPr="004576E2" w:rsidRDefault="004576E2" w:rsidP="004576E2">
      <w:pPr>
        <w:pStyle w:val="Body"/>
        <w:spacing w:after="0"/>
        <w:rPr>
          <w:rFonts w:ascii="Arial" w:hAnsi="Arial" w:cs="Arial"/>
        </w:rPr>
      </w:pPr>
    </w:p>
    <w:p w14:paraId="301B9159" w14:textId="77777777" w:rsidR="004576E2" w:rsidRPr="004576E2" w:rsidRDefault="004576E2" w:rsidP="004576E2">
      <w:pPr>
        <w:pStyle w:val="Body"/>
        <w:spacing w:after="0"/>
        <w:rPr>
          <w:rFonts w:ascii="Arial" w:hAnsi="Arial" w:cs="Arial"/>
        </w:rPr>
      </w:pPr>
      <w:r w:rsidRPr="004576E2">
        <w:rPr>
          <w:rFonts w:ascii="Arial" w:hAnsi="Arial" w:cs="Arial"/>
        </w:rPr>
        <w:t>For investors, both intellectual capital performance and CSR disclosure can be used as relevant indicators in assessing a firm’s long-term value potential. Firms that successfully combine internal efficiency with responsible behavior are more likely to maintain sustainable financial performance.</w:t>
      </w:r>
    </w:p>
    <w:p w14:paraId="2CA3DEAC" w14:textId="77777777" w:rsidR="004576E2" w:rsidRPr="004576E2" w:rsidRDefault="004576E2" w:rsidP="004576E2">
      <w:pPr>
        <w:pStyle w:val="Body"/>
        <w:spacing w:after="0"/>
        <w:rPr>
          <w:rFonts w:ascii="Arial" w:hAnsi="Arial" w:cs="Arial"/>
        </w:rPr>
      </w:pPr>
    </w:p>
    <w:p w14:paraId="68D0F1B4" w14:textId="25A24713" w:rsidR="004576E2" w:rsidRDefault="004576E2" w:rsidP="004576E2">
      <w:pPr>
        <w:pStyle w:val="Body"/>
        <w:spacing w:after="0"/>
        <w:rPr>
          <w:rFonts w:ascii="Arial" w:hAnsi="Arial" w:cs="Arial"/>
        </w:rPr>
      </w:pPr>
      <w:r w:rsidRPr="004576E2">
        <w:rPr>
          <w:rFonts w:ascii="Arial" w:hAnsi="Arial" w:cs="Arial"/>
        </w:rPr>
        <w:t>For policymakers, the study underscores the importance of promoting regulations that improve CSR transparency and encourage firms to manage their intangible assets more strategically.</w:t>
      </w:r>
    </w:p>
    <w:p w14:paraId="33C352EA" w14:textId="77777777" w:rsidR="00FE2C8D" w:rsidRPr="00FE2C8D" w:rsidRDefault="00FE2C8D" w:rsidP="00FE2C8D">
      <w:pPr>
        <w:pStyle w:val="Body"/>
        <w:spacing w:after="0"/>
        <w:rPr>
          <w:rFonts w:ascii="Arial" w:hAnsi="Arial" w:cs="Arial"/>
        </w:rPr>
      </w:pPr>
    </w:p>
    <w:p w14:paraId="02EF0FB5" w14:textId="3226A7C2" w:rsidR="00FE2C8D" w:rsidRDefault="00FE2C8D" w:rsidP="00FE2C8D">
      <w:pPr>
        <w:pStyle w:val="Body"/>
        <w:spacing w:after="0"/>
        <w:rPr>
          <w:rFonts w:ascii="Arial" w:hAnsi="Arial" w:cs="Arial"/>
          <w:b/>
          <w:bCs/>
        </w:rPr>
      </w:pPr>
      <w:r w:rsidRPr="00FE2C8D">
        <w:rPr>
          <w:rFonts w:ascii="Arial" w:hAnsi="Arial" w:cs="Arial"/>
          <w:b/>
          <w:bCs/>
        </w:rPr>
        <w:t xml:space="preserve">4.3 </w:t>
      </w:r>
      <w:r w:rsidR="00062DDD" w:rsidRPr="00062DDD">
        <w:rPr>
          <w:rFonts w:ascii="Arial" w:hAnsi="Arial" w:cs="Arial"/>
          <w:b/>
          <w:bCs/>
        </w:rPr>
        <w:t xml:space="preserve">Research Limitations and Future Research Directions </w:t>
      </w:r>
    </w:p>
    <w:p w14:paraId="16E2AE38" w14:textId="77777777" w:rsidR="00FE2C8D" w:rsidRPr="00FE2C8D" w:rsidRDefault="00FE2C8D" w:rsidP="00FE2C8D">
      <w:pPr>
        <w:pStyle w:val="Body"/>
        <w:spacing w:after="0"/>
        <w:rPr>
          <w:rFonts w:ascii="Arial" w:hAnsi="Arial" w:cs="Arial"/>
          <w:b/>
          <w:bCs/>
        </w:rPr>
      </w:pPr>
    </w:p>
    <w:p w14:paraId="70652032" w14:textId="77777777" w:rsidR="004576E2" w:rsidRPr="004576E2" w:rsidRDefault="004576E2" w:rsidP="004576E2">
      <w:pPr>
        <w:pStyle w:val="Body"/>
        <w:spacing w:after="0"/>
        <w:rPr>
          <w:rFonts w:ascii="Arial" w:hAnsi="Arial" w:cs="Arial"/>
        </w:rPr>
      </w:pPr>
      <w:r w:rsidRPr="004576E2">
        <w:rPr>
          <w:rFonts w:ascii="Arial" w:hAnsi="Arial" w:cs="Arial"/>
        </w:rPr>
        <w:t>Despite its contributions, this study has several limitations that should be acknowledged. First, the use of the VAIC™ method to measure intellectual capital relies heavily on accounting-based data and may not fully capture its broader dimensions, particularly qualitative aspects such as innovation and relational capital. Future studies are encouraged to adopt alternative measurement approaches or integrate qualitative methods to provide a more comprehensive assessment.</w:t>
      </w:r>
    </w:p>
    <w:p w14:paraId="729112C0" w14:textId="77777777" w:rsidR="004576E2" w:rsidRPr="004576E2" w:rsidRDefault="004576E2" w:rsidP="004576E2">
      <w:pPr>
        <w:pStyle w:val="Body"/>
        <w:spacing w:after="0"/>
        <w:rPr>
          <w:rFonts w:ascii="Arial" w:hAnsi="Arial" w:cs="Arial"/>
        </w:rPr>
      </w:pPr>
    </w:p>
    <w:p w14:paraId="428941DE" w14:textId="77777777" w:rsidR="004576E2" w:rsidRPr="004576E2" w:rsidRDefault="004576E2" w:rsidP="004576E2">
      <w:pPr>
        <w:pStyle w:val="Body"/>
        <w:spacing w:after="0"/>
        <w:rPr>
          <w:rFonts w:ascii="Arial" w:hAnsi="Arial" w:cs="Arial"/>
        </w:rPr>
      </w:pPr>
      <w:r w:rsidRPr="004576E2">
        <w:rPr>
          <w:rFonts w:ascii="Arial" w:hAnsi="Arial" w:cs="Arial"/>
        </w:rPr>
        <w:t>Second, CSR is measured using a disclosure index that primarily reflects the extent of reporting rather than the quality or real impact of CSR activities. Future research could incorporate ESG ratings, third-party evaluations, or sentiment-based analyses to better capture the substantive quality of CSR practices.</w:t>
      </w:r>
    </w:p>
    <w:p w14:paraId="26B0ADB4" w14:textId="77777777" w:rsidR="004576E2" w:rsidRPr="004576E2" w:rsidRDefault="004576E2" w:rsidP="004576E2">
      <w:pPr>
        <w:pStyle w:val="Body"/>
        <w:spacing w:after="0"/>
        <w:rPr>
          <w:rFonts w:ascii="Arial" w:hAnsi="Arial" w:cs="Arial"/>
        </w:rPr>
      </w:pPr>
    </w:p>
    <w:p w14:paraId="630493E0" w14:textId="77777777" w:rsidR="004576E2" w:rsidRPr="004576E2" w:rsidRDefault="004576E2" w:rsidP="004576E2">
      <w:pPr>
        <w:pStyle w:val="Body"/>
        <w:spacing w:after="0"/>
        <w:rPr>
          <w:rFonts w:ascii="Arial" w:hAnsi="Arial" w:cs="Arial"/>
        </w:rPr>
      </w:pPr>
      <w:r w:rsidRPr="004576E2">
        <w:rPr>
          <w:rFonts w:ascii="Arial" w:hAnsi="Arial" w:cs="Arial"/>
        </w:rPr>
        <w:t>Third, the study focuses solely on publicly listed firms within a single country, which may limit the generalizability of the findings. Expanding future research to cross-country settings or comparing emerging and developed markets could provide deeper insights.</w:t>
      </w:r>
    </w:p>
    <w:p w14:paraId="41A9EF23" w14:textId="77777777" w:rsidR="004576E2" w:rsidRPr="004576E2" w:rsidRDefault="004576E2" w:rsidP="004576E2">
      <w:pPr>
        <w:pStyle w:val="Body"/>
        <w:spacing w:after="0"/>
        <w:rPr>
          <w:rFonts w:ascii="Arial" w:hAnsi="Arial" w:cs="Arial"/>
        </w:rPr>
      </w:pPr>
    </w:p>
    <w:p w14:paraId="0D14F277" w14:textId="16729A16" w:rsidR="004576E2" w:rsidRDefault="004576E2" w:rsidP="004576E2">
      <w:pPr>
        <w:pStyle w:val="Body"/>
        <w:spacing w:after="0"/>
        <w:rPr>
          <w:rFonts w:ascii="Arial" w:hAnsi="Arial" w:cs="Arial"/>
        </w:rPr>
      </w:pPr>
      <w:r w:rsidRPr="004576E2">
        <w:rPr>
          <w:rFonts w:ascii="Arial" w:hAnsi="Arial" w:cs="Arial"/>
        </w:rPr>
        <w:t>Finally, future studies may consider employing dynamic or non-linear modeling approaches and incorporating moderating variables such as corporate governance quality, stakeholder pressure, or macroeconomic conditions to further explore the mechanisms underlying firm value creation.</w:t>
      </w:r>
    </w:p>
    <w:p w14:paraId="7DC7369A" w14:textId="77777777" w:rsidR="001E21D7" w:rsidRPr="00CA3906" w:rsidRDefault="001E21D7" w:rsidP="001E21D7">
      <w:pPr>
        <w:rPr>
          <w:b/>
          <w:highlight w:val="yellow"/>
        </w:rPr>
      </w:pPr>
      <w:r w:rsidRPr="00CA3906">
        <w:rPr>
          <w:b/>
          <w:highlight w:val="yellow"/>
        </w:rPr>
        <w:t>Disclaimer (Artificial intelligence)</w:t>
      </w:r>
    </w:p>
    <w:p w14:paraId="5E869C31" w14:textId="77777777" w:rsidR="001E21D7" w:rsidRPr="00740879" w:rsidRDefault="001E21D7" w:rsidP="001E21D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58DF0CB" w14:textId="77777777" w:rsidR="001E21D7" w:rsidRDefault="001E21D7" w:rsidP="004576E2">
      <w:pPr>
        <w:pStyle w:val="Body"/>
        <w:spacing w:after="0"/>
        <w:rPr>
          <w:rFonts w:ascii="Arial" w:hAnsi="Arial" w:cs="Arial"/>
        </w:rPr>
      </w:pPr>
    </w:p>
    <w:p w14:paraId="08C72F1F" w14:textId="77777777" w:rsidR="00790ADA" w:rsidRPr="00FB3A86" w:rsidRDefault="00790ADA" w:rsidP="00441B6F">
      <w:pPr>
        <w:pStyle w:val="Body"/>
        <w:spacing w:after="0"/>
        <w:rPr>
          <w:rFonts w:ascii="Arial" w:hAnsi="Arial" w:cs="Arial"/>
        </w:rPr>
      </w:pPr>
    </w:p>
    <w:p w14:paraId="098F3C4B" w14:textId="77777777" w:rsidR="00371FB6" w:rsidRDefault="00371FB6" w:rsidP="00441B6F">
      <w:pPr>
        <w:pStyle w:val="ReferHead"/>
        <w:spacing w:after="0"/>
        <w:jc w:val="both"/>
        <w:rPr>
          <w:rFonts w:ascii="Arial" w:hAnsi="Arial" w:cs="Arial"/>
          <w:b w:val="0"/>
          <w:caps w:val="0"/>
          <w:sz w:val="20"/>
        </w:rPr>
      </w:pPr>
    </w:p>
    <w:p w14:paraId="68251D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E73F88" w14:textId="77777777" w:rsidR="00790ADA" w:rsidRPr="00FB3A86" w:rsidRDefault="00790ADA" w:rsidP="00441B6F">
      <w:pPr>
        <w:pStyle w:val="ReferHead"/>
        <w:spacing w:after="0"/>
        <w:jc w:val="both"/>
        <w:rPr>
          <w:rFonts w:ascii="Arial" w:hAnsi="Arial" w:cs="Arial"/>
        </w:rPr>
      </w:pPr>
    </w:p>
    <w:p w14:paraId="08B1D578" w14:textId="12EE65A4" w:rsidR="00640F9C" w:rsidRPr="00640F9C" w:rsidRDefault="00066BB2" w:rsidP="00640F9C">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640F9C" w:rsidRPr="00640F9C">
        <w:t xml:space="preserve">Aftab, A., Muhammad Kashif, K., Riaz, Z., Muhammad, Z., &amp; Muhammad Usman, Y. (2023). Intellectual Capital and Firm Value: The Role of Firm Performance. </w:t>
      </w:r>
      <w:r w:rsidR="00640F9C" w:rsidRPr="00640F9C">
        <w:rPr>
          <w:i/>
        </w:rPr>
        <w:t>Journal of Management Info</w:t>
      </w:r>
      <w:r w:rsidR="00640F9C" w:rsidRPr="00640F9C">
        <w:t>,</w:t>
      </w:r>
      <w:r w:rsidR="00640F9C" w:rsidRPr="00640F9C">
        <w:rPr>
          <w:i/>
        </w:rPr>
        <w:t xml:space="preserve"> 9</w:t>
      </w:r>
      <w:r w:rsidR="00640F9C" w:rsidRPr="00640F9C">
        <w:t xml:space="preserve">(3), 402-417. </w:t>
      </w:r>
      <w:hyperlink r:id="rId11" w:history="1">
        <w:r w:rsidR="00640F9C" w:rsidRPr="00640F9C">
          <w:rPr>
            <w:rStyle w:val="Hyperlink"/>
          </w:rPr>
          <w:t>https://doi.org/10.31580/jmi.v9i3.2666</w:t>
        </w:r>
      </w:hyperlink>
      <w:r w:rsidR="00640F9C" w:rsidRPr="00640F9C">
        <w:t xml:space="preserve"> </w:t>
      </w:r>
    </w:p>
    <w:p w14:paraId="243DC66C" w14:textId="00B1080F" w:rsidR="00640F9C" w:rsidRPr="00640F9C" w:rsidRDefault="00640F9C" w:rsidP="00640F9C">
      <w:pPr>
        <w:pStyle w:val="EndNoteBibliography"/>
        <w:ind w:left="720" w:hanging="720"/>
      </w:pPr>
      <w:r w:rsidRPr="00640F9C">
        <w:lastRenderedPageBreak/>
        <w:t xml:space="preserve">Ali, S., Murtaza, G., Hedvicakova, M., Jiang, J., &amp; Naeem, M. (2022). Intellectual Capital And Financial Performance: A Comparative Study. </w:t>
      </w:r>
      <w:r w:rsidRPr="00640F9C">
        <w:rPr>
          <w:i/>
        </w:rPr>
        <w:t>Front Psychol</w:t>
      </w:r>
      <w:r w:rsidRPr="00640F9C">
        <w:t>,</w:t>
      </w:r>
      <w:r w:rsidRPr="00640F9C">
        <w:rPr>
          <w:i/>
        </w:rPr>
        <w:t xml:space="preserve"> 13</w:t>
      </w:r>
      <w:r w:rsidRPr="00640F9C">
        <w:t xml:space="preserve">, 967820. </w:t>
      </w:r>
      <w:hyperlink r:id="rId12" w:history="1">
        <w:r w:rsidRPr="00640F9C">
          <w:rPr>
            <w:rStyle w:val="Hyperlink"/>
          </w:rPr>
          <w:t>https://doi.org/10.3389/fpsyg.2022.967820</w:t>
        </w:r>
      </w:hyperlink>
      <w:r w:rsidRPr="00640F9C">
        <w:t xml:space="preserve"> </w:t>
      </w:r>
    </w:p>
    <w:p w14:paraId="24E77BD7" w14:textId="77777777" w:rsidR="00640F9C" w:rsidRPr="00640F9C" w:rsidRDefault="00640F9C" w:rsidP="00640F9C">
      <w:pPr>
        <w:pStyle w:val="EndNoteBibliography"/>
        <w:ind w:left="720" w:hanging="720"/>
      </w:pPr>
      <w:r w:rsidRPr="00640F9C">
        <w:t xml:space="preserve">Anggraini, D. T., Ismail, T., Bastian, E., &amp; Soleha, N. (2025). The Role of Intellectual Capital in Moderating Corporate Social Responsibility on Firm Value. </w:t>
      </w:r>
      <w:r w:rsidRPr="00640F9C">
        <w:rPr>
          <w:i/>
        </w:rPr>
        <w:t>International Journal of Sustainable Development &amp; Planning</w:t>
      </w:r>
      <w:r w:rsidRPr="00640F9C">
        <w:t>,</w:t>
      </w:r>
      <w:r w:rsidRPr="00640F9C">
        <w:rPr>
          <w:i/>
        </w:rPr>
        <w:t xml:space="preserve"> 20</w:t>
      </w:r>
      <w:r w:rsidRPr="00640F9C">
        <w:t xml:space="preserve">(12). </w:t>
      </w:r>
    </w:p>
    <w:p w14:paraId="5899F994" w14:textId="6ED3C35D" w:rsidR="00640F9C" w:rsidRPr="00640F9C" w:rsidRDefault="00640F9C" w:rsidP="00640F9C">
      <w:pPr>
        <w:pStyle w:val="EndNoteBibliography"/>
        <w:ind w:left="720" w:hanging="720"/>
      </w:pPr>
      <w:r w:rsidRPr="00640F9C">
        <w:t xml:space="preserve">Astuti, T., &amp; Ahmar, N. (2025). Effects of Green Intellectual Capital, Green Accounting, And Green Innovation On Firm Value: The Moderating Role of Return On Assets. </w:t>
      </w:r>
      <w:r w:rsidRPr="00640F9C">
        <w:rPr>
          <w:i/>
        </w:rPr>
        <w:t>Environmental Economics</w:t>
      </w:r>
      <w:r w:rsidRPr="00640F9C">
        <w:t>,</w:t>
      </w:r>
      <w:r w:rsidRPr="00640F9C">
        <w:rPr>
          <w:i/>
        </w:rPr>
        <w:t xml:space="preserve"> 16</w:t>
      </w:r>
      <w:r w:rsidRPr="00640F9C">
        <w:t xml:space="preserve">(1), 1-12. </w:t>
      </w:r>
      <w:hyperlink r:id="rId13" w:history="1">
        <w:r w:rsidRPr="00640F9C">
          <w:rPr>
            <w:rStyle w:val="Hyperlink"/>
          </w:rPr>
          <w:t>https://doi.org/10.21511/ee.16(1).2025.01</w:t>
        </w:r>
      </w:hyperlink>
      <w:r w:rsidRPr="00640F9C">
        <w:t xml:space="preserve"> </w:t>
      </w:r>
    </w:p>
    <w:p w14:paraId="7CFB9C0A" w14:textId="6423625D" w:rsidR="00640F9C" w:rsidRPr="00640F9C" w:rsidRDefault="00640F9C" w:rsidP="00640F9C">
      <w:pPr>
        <w:pStyle w:val="EndNoteBibliography"/>
        <w:ind w:left="720" w:hanging="720"/>
      </w:pPr>
      <w:r w:rsidRPr="00640F9C">
        <w:t>Baltagi, B. H. (2021).</w:t>
      </w:r>
      <w:r w:rsidRPr="00640F9C">
        <w:rPr>
          <w:i/>
        </w:rPr>
        <w:t xml:space="preserve"> Econometric Analysis of Panel Data </w:t>
      </w:r>
      <w:r w:rsidRPr="00640F9C">
        <w:t xml:space="preserve">Springer Nature Switzerland AG. </w:t>
      </w:r>
      <w:hyperlink r:id="rId14" w:history="1">
        <w:r w:rsidRPr="00640F9C">
          <w:rPr>
            <w:rStyle w:val="Hyperlink"/>
          </w:rPr>
          <w:t>https://doi.org/10.1007/978-3-030-53953-5</w:t>
        </w:r>
      </w:hyperlink>
      <w:r w:rsidRPr="00640F9C">
        <w:t xml:space="preserve"> </w:t>
      </w:r>
    </w:p>
    <w:p w14:paraId="5D102D8E" w14:textId="0C483E96" w:rsidR="00640F9C" w:rsidRPr="00640F9C" w:rsidRDefault="00640F9C" w:rsidP="00640F9C">
      <w:pPr>
        <w:pStyle w:val="EndNoteBibliography"/>
        <w:ind w:left="720" w:hanging="720"/>
      </w:pPr>
      <w:r w:rsidRPr="00640F9C">
        <w:t xml:space="preserve">Barney, J. (1991). Firm Resources and Sustained Competitive Advantage. </w:t>
      </w:r>
      <w:r w:rsidRPr="00640F9C">
        <w:rPr>
          <w:i/>
        </w:rPr>
        <w:t>Journal of Management</w:t>
      </w:r>
      <w:r w:rsidRPr="00640F9C">
        <w:t>,</w:t>
      </w:r>
      <w:r w:rsidRPr="00640F9C">
        <w:rPr>
          <w:i/>
        </w:rPr>
        <w:t xml:space="preserve"> 17</w:t>
      </w:r>
      <w:r w:rsidRPr="00640F9C">
        <w:t xml:space="preserve">(1), 99-120. </w:t>
      </w:r>
      <w:hyperlink r:id="rId15" w:history="1">
        <w:r w:rsidRPr="00640F9C">
          <w:rPr>
            <w:rStyle w:val="Hyperlink"/>
          </w:rPr>
          <w:t>https://doi.org/10.1177/014920639101700108</w:t>
        </w:r>
      </w:hyperlink>
      <w:r w:rsidRPr="00640F9C">
        <w:t xml:space="preserve"> </w:t>
      </w:r>
    </w:p>
    <w:p w14:paraId="590A5073" w14:textId="4BF063D3" w:rsidR="00640F9C" w:rsidRPr="00640F9C" w:rsidRDefault="00640F9C" w:rsidP="00640F9C">
      <w:pPr>
        <w:pStyle w:val="EndNoteBibliography"/>
        <w:ind w:left="720" w:hanging="720"/>
      </w:pPr>
      <w:r w:rsidRPr="00640F9C">
        <w:t xml:space="preserve">Cahyono, S., &amp; Ardianto, A. (2024). Intellectual Capital, Political Connection, and Firm Performance: Exploring from Indonesia. </w:t>
      </w:r>
      <w:r w:rsidRPr="00640F9C">
        <w:rPr>
          <w:i/>
        </w:rPr>
        <w:t>Risks</w:t>
      </w:r>
      <w:r w:rsidRPr="00640F9C">
        <w:t>,</w:t>
      </w:r>
      <w:r w:rsidRPr="00640F9C">
        <w:rPr>
          <w:i/>
        </w:rPr>
        <w:t xml:space="preserve"> 12</w:t>
      </w:r>
      <w:r w:rsidRPr="00640F9C">
        <w:t xml:space="preserve">(7). </w:t>
      </w:r>
      <w:hyperlink r:id="rId16" w:history="1">
        <w:r w:rsidRPr="00640F9C">
          <w:rPr>
            <w:rStyle w:val="Hyperlink"/>
          </w:rPr>
          <w:t>https://doi.org/10.3390/risks12070105</w:t>
        </w:r>
      </w:hyperlink>
      <w:r w:rsidRPr="00640F9C">
        <w:t xml:space="preserve"> </w:t>
      </w:r>
    </w:p>
    <w:p w14:paraId="6865E5F4" w14:textId="6D86F3A1" w:rsidR="00640F9C" w:rsidRPr="00640F9C" w:rsidRDefault="00640F9C" w:rsidP="00640F9C">
      <w:pPr>
        <w:pStyle w:val="EndNoteBibliography"/>
        <w:ind w:left="720" w:hanging="720"/>
      </w:pPr>
      <w:r w:rsidRPr="00640F9C">
        <w:t xml:space="preserve">Dang, C., Li, Z. F., &amp; Yang, C. (2018). Measuring Firm Size in Empirical Corporate Finance. </w:t>
      </w:r>
      <w:r w:rsidRPr="00640F9C">
        <w:rPr>
          <w:i/>
        </w:rPr>
        <w:t>Journal of Banking &amp; Finance</w:t>
      </w:r>
      <w:r w:rsidRPr="00640F9C">
        <w:t>,</w:t>
      </w:r>
      <w:r w:rsidRPr="00640F9C">
        <w:rPr>
          <w:i/>
        </w:rPr>
        <w:t xml:space="preserve"> 86</w:t>
      </w:r>
      <w:r w:rsidRPr="00640F9C">
        <w:t xml:space="preserve">, 159-176. </w:t>
      </w:r>
      <w:hyperlink r:id="rId17" w:history="1">
        <w:r w:rsidRPr="00640F9C">
          <w:rPr>
            <w:rStyle w:val="Hyperlink"/>
          </w:rPr>
          <w:t>https://doi.org/10.1016/j.jbankfin.2017.09.006</w:t>
        </w:r>
      </w:hyperlink>
      <w:r w:rsidRPr="00640F9C">
        <w:t xml:space="preserve"> </w:t>
      </w:r>
    </w:p>
    <w:p w14:paraId="625E8722" w14:textId="51A6E718" w:rsidR="00640F9C" w:rsidRPr="00640F9C" w:rsidRDefault="00640F9C" w:rsidP="00640F9C">
      <w:pPr>
        <w:pStyle w:val="EndNoteBibliography"/>
        <w:ind w:left="720" w:hanging="720"/>
      </w:pPr>
      <w:r w:rsidRPr="00640F9C">
        <w:t xml:space="preserve">Fatemi, A., Glaum, M., &amp; Kaiser, S. (2018). ESG Performance And Firm Value: The Moderating Role Of Disclosure. </w:t>
      </w:r>
      <w:r w:rsidRPr="00640F9C">
        <w:rPr>
          <w:i/>
        </w:rPr>
        <w:t>Global Finance Journal</w:t>
      </w:r>
      <w:r w:rsidRPr="00640F9C">
        <w:t>,</w:t>
      </w:r>
      <w:r w:rsidRPr="00640F9C">
        <w:rPr>
          <w:i/>
        </w:rPr>
        <w:t xml:space="preserve"> 38</w:t>
      </w:r>
      <w:r w:rsidRPr="00640F9C">
        <w:t xml:space="preserve">, 45-64. </w:t>
      </w:r>
      <w:hyperlink r:id="rId18" w:history="1">
        <w:r w:rsidRPr="00640F9C">
          <w:rPr>
            <w:rStyle w:val="Hyperlink"/>
          </w:rPr>
          <w:t>https://doi.org/10.1016/j.gfj.2017.03.001</w:t>
        </w:r>
      </w:hyperlink>
      <w:r w:rsidRPr="00640F9C">
        <w:t xml:space="preserve"> </w:t>
      </w:r>
    </w:p>
    <w:p w14:paraId="582681C7" w14:textId="10EFEC8E" w:rsidR="00640F9C" w:rsidRPr="00640F9C" w:rsidRDefault="00640F9C" w:rsidP="00640F9C">
      <w:pPr>
        <w:pStyle w:val="EndNoteBibliography"/>
        <w:ind w:left="720" w:hanging="720"/>
      </w:pPr>
      <w:r w:rsidRPr="00640F9C">
        <w:t xml:space="preserve">Feng, Y., Akram, R., Hieu, V. M., &amp; Tien, N. H. (2021). The impact of corporate social responsibility on the sustainable financial performance of Italian firms: mediating role of firm reputation. </w:t>
      </w:r>
      <w:r w:rsidRPr="00640F9C">
        <w:rPr>
          <w:i/>
        </w:rPr>
        <w:t>Economic Research-Ekonomska Istraživanja</w:t>
      </w:r>
      <w:r w:rsidRPr="00640F9C">
        <w:t>,</w:t>
      </w:r>
      <w:r w:rsidRPr="00640F9C">
        <w:rPr>
          <w:i/>
        </w:rPr>
        <w:t xml:space="preserve"> 35</w:t>
      </w:r>
      <w:r w:rsidRPr="00640F9C">
        <w:t xml:space="preserve">(1), 4740-4758. </w:t>
      </w:r>
      <w:hyperlink r:id="rId19" w:history="1">
        <w:r w:rsidRPr="00640F9C">
          <w:rPr>
            <w:rStyle w:val="Hyperlink"/>
          </w:rPr>
          <w:t>https://doi.org/10.1080/1331677x.2021.2017318</w:t>
        </w:r>
      </w:hyperlink>
      <w:r w:rsidRPr="00640F9C">
        <w:t xml:space="preserve"> </w:t>
      </w:r>
    </w:p>
    <w:p w14:paraId="3B93E9CC" w14:textId="50AE8BDA" w:rsidR="00640F9C" w:rsidRPr="00640F9C" w:rsidRDefault="00640F9C" w:rsidP="00640F9C">
      <w:pPr>
        <w:pStyle w:val="EndNoteBibliography"/>
        <w:ind w:left="720" w:hanging="720"/>
      </w:pPr>
      <w:r w:rsidRPr="00640F9C">
        <w:t xml:space="preserve">Fourati, Y. M., &amp; Dammak, M. (2021). Corporate social responsibility and financial performance: International evidence of the mediating role of reputation. </w:t>
      </w:r>
      <w:r w:rsidRPr="00640F9C">
        <w:rPr>
          <w:i/>
        </w:rPr>
        <w:t>Corporate Social Responsibility and Environmental Management</w:t>
      </w:r>
      <w:r w:rsidRPr="00640F9C">
        <w:t>,</w:t>
      </w:r>
      <w:r w:rsidRPr="00640F9C">
        <w:rPr>
          <w:i/>
        </w:rPr>
        <w:t xml:space="preserve"> 28</w:t>
      </w:r>
      <w:r w:rsidRPr="00640F9C">
        <w:t xml:space="preserve">(6), 1749-1759. </w:t>
      </w:r>
      <w:hyperlink r:id="rId20" w:history="1">
        <w:r w:rsidRPr="00640F9C">
          <w:rPr>
            <w:rStyle w:val="Hyperlink"/>
          </w:rPr>
          <w:t>https://doi.org/10.1002/csr.2143</w:t>
        </w:r>
      </w:hyperlink>
      <w:r w:rsidRPr="00640F9C">
        <w:t xml:space="preserve"> </w:t>
      </w:r>
    </w:p>
    <w:p w14:paraId="3A6DC991" w14:textId="293D1C91" w:rsidR="00640F9C" w:rsidRPr="00640F9C" w:rsidRDefault="00640F9C" w:rsidP="00640F9C">
      <w:pPr>
        <w:pStyle w:val="EndNoteBibliography"/>
        <w:ind w:left="720" w:hanging="720"/>
      </w:pPr>
      <w:r w:rsidRPr="00640F9C">
        <w:t xml:space="preserve">Freeman, R. E., Wicks, A. C., &amp; Parmar, B. (2004). Stakeholder Theory and “The Corporate Objective Revisited”. </w:t>
      </w:r>
      <w:r w:rsidRPr="00640F9C">
        <w:rPr>
          <w:i/>
        </w:rPr>
        <w:t>Organization Science</w:t>
      </w:r>
      <w:r w:rsidRPr="00640F9C">
        <w:t>,</w:t>
      </w:r>
      <w:r w:rsidRPr="00640F9C">
        <w:rPr>
          <w:i/>
        </w:rPr>
        <w:t xml:space="preserve"> 15</w:t>
      </w:r>
      <w:r w:rsidRPr="00640F9C">
        <w:t xml:space="preserve">(3), 364-369. </w:t>
      </w:r>
      <w:hyperlink r:id="rId21" w:history="1">
        <w:r w:rsidRPr="00640F9C">
          <w:rPr>
            <w:rStyle w:val="Hyperlink"/>
          </w:rPr>
          <w:t>https://doi.org/10.1287/orsc.1040.0066</w:t>
        </w:r>
      </w:hyperlink>
      <w:r w:rsidRPr="00640F9C">
        <w:t xml:space="preserve"> </w:t>
      </w:r>
    </w:p>
    <w:p w14:paraId="3E404296" w14:textId="788C5666" w:rsidR="00640F9C" w:rsidRPr="00640F9C" w:rsidRDefault="00640F9C" w:rsidP="00640F9C">
      <w:pPr>
        <w:pStyle w:val="EndNoteBibliography"/>
        <w:ind w:left="720" w:hanging="720"/>
      </w:pPr>
      <w:r w:rsidRPr="00640F9C">
        <w:t xml:space="preserve">García-Sánchez, I.-M., Hussain, N., Khan, S.-A., &amp; Martínez-Ferrero, J. (2020). Do Markets Punish or Reward Corporate Social Responsibility Decoupling? </w:t>
      </w:r>
      <w:r w:rsidRPr="00640F9C">
        <w:rPr>
          <w:i/>
        </w:rPr>
        <w:t>Business &amp; Society</w:t>
      </w:r>
      <w:r w:rsidRPr="00640F9C">
        <w:t>,</w:t>
      </w:r>
      <w:r w:rsidRPr="00640F9C">
        <w:rPr>
          <w:i/>
        </w:rPr>
        <w:t xml:space="preserve"> 60</w:t>
      </w:r>
      <w:r w:rsidRPr="00640F9C">
        <w:t xml:space="preserve">(6), 1431-1467. </w:t>
      </w:r>
      <w:hyperlink r:id="rId22" w:history="1">
        <w:r w:rsidRPr="00640F9C">
          <w:rPr>
            <w:rStyle w:val="Hyperlink"/>
          </w:rPr>
          <w:t>https://doi.org/10.1177/0007650319898839</w:t>
        </w:r>
      </w:hyperlink>
      <w:r w:rsidRPr="00640F9C">
        <w:t xml:space="preserve"> </w:t>
      </w:r>
    </w:p>
    <w:p w14:paraId="03F985F5" w14:textId="2F54ECAA" w:rsidR="00640F9C" w:rsidRPr="00640F9C" w:rsidRDefault="00640F9C" w:rsidP="00640F9C">
      <w:pPr>
        <w:pStyle w:val="EndNoteBibliography"/>
        <w:ind w:left="720" w:hanging="720"/>
      </w:pPr>
      <w:r w:rsidRPr="00640F9C">
        <w:t xml:space="preserve">González-Rodríguez, M. R., Díaz-Fernández, M. C., Shi, F., &amp; Okumus, F. (2021). Exploring The Links Among Corporate Social Responsibility, Reputation, And Performance From A Multi-Dimensional Perspective. </w:t>
      </w:r>
      <w:r w:rsidRPr="00640F9C">
        <w:rPr>
          <w:i/>
        </w:rPr>
        <w:t>International Journal of Hospitality Management</w:t>
      </w:r>
      <w:r w:rsidRPr="00640F9C">
        <w:t>,</w:t>
      </w:r>
      <w:r w:rsidRPr="00640F9C">
        <w:rPr>
          <w:i/>
        </w:rPr>
        <w:t xml:space="preserve"> 99</w:t>
      </w:r>
      <w:r w:rsidRPr="00640F9C">
        <w:t xml:space="preserve">, 103079. </w:t>
      </w:r>
      <w:hyperlink r:id="rId23" w:history="1">
        <w:r w:rsidRPr="00640F9C">
          <w:rPr>
            <w:rStyle w:val="Hyperlink"/>
          </w:rPr>
          <w:t>https://doi.org/10.1016/j.ijhm.2021.103079</w:t>
        </w:r>
      </w:hyperlink>
      <w:r w:rsidRPr="00640F9C">
        <w:t xml:space="preserve"> </w:t>
      </w:r>
    </w:p>
    <w:p w14:paraId="602BCEE9" w14:textId="345B2C55" w:rsidR="00640F9C" w:rsidRPr="00640F9C" w:rsidRDefault="00640F9C" w:rsidP="00640F9C">
      <w:pPr>
        <w:pStyle w:val="EndNoteBibliography"/>
        <w:ind w:left="720" w:hanging="720"/>
      </w:pPr>
      <w:r w:rsidRPr="00640F9C">
        <w:t xml:space="preserve">Hayes, A. F. (2009). Beyond Baron and Kenny: Statistical Mediation Analysis in the New Millennium. </w:t>
      </w:r>
      <w:r w:rsidRPr="00640F9C">
        <w:rPr>
          <w:i/>
        </w:rPr>
        <w:t>Communication Monographs</w:t>
      </w:r>
      <w:r w:rsidRPr="00640F9C">
        <w:t>,</w:t>
      </w:r>
      <w:r w:rsidRPr="00640F9C">
        <w:rPr>
          <w:i/>
        </w:rPr>
        <w:t xml:space="preserve"> 76</w:t>
      </w:r>
      <w:r w:rsidRPr="00640F9C">
        <w:t xml:space="preserve">(4), 408-420. </w:t>
      </w:r>
      <w:hyperlink r:id="rId24" w:history="1">
        <w:r w:rsidRPr="00640F9C">
          <w:rPr>
            <w:rStyle w:val="Hyperlink"/>
          </w:rPr>
          <w:t>https://doi.org/10.1080/03637750903310360</w:t>
        </w:r>
      </w:hyperlink>
      <w:r w:rsidRPr="00640F9C">
        <w:t xml:space="preserve"> </w:t>
      </w:r>
    </w:p>
    <w:p w14:paraId="4AC29515" w14:textId="77777777" w:rsidR="00640F9C" w:rsidRPr="00640F9C" w:rsidRDefault="00640F9C" w:rsidP="00640F9C">
      <w:pPr>
        <w:pStyle w:val="EndNoteBibliography"/>
        <w:ind w:left="720" w:hanging="720"/>
      </w:pPr>
      <w:r w:rsidRPr="00640F9C">
        <w:t xml:space="preserve">Ibrahim, M. (2024). Pengaruh Intellectual Capital Dan CSR terhadap Nilai Perusahaan Dengan Kepemilikan Manajerial Sebagai Pemediasi. </w:t>
      </w:r>
      <w:r w:rsidRPr="00640F9C">
        <w:rPr>
          <w:i/>
        </w:rPr>
        <w:t>Jurnal Ilmu dan Riset Akuntansi (JIRA)</w:t>
      </w:r>
      <w:r w:rsidRPr="00640F9C">
        <w:t>,</w:t>
      </w:r>
      <w:r w:rsidRPr="00640F9C">
        <w:rPr>
          <w:i/>
        </w:rPr>
        <w:t xml:space="preserve"> 13</w:t>
      </w:r>
      <w:r w:rsidRPr="00640F9C">
        <w:t xml:space="preserve">(8), 1-25. </w:t>
      </w:r>
    </w:p>
    <w:p w14:paraId="7F8DB241" w14:textId="3CD08A93" w:rsidR="00640F9C" w:rsidRPr="00640F9C" w:rsidRDefault="00640F9C" w:rsidP="00640F9C">
      <w:pPr>
        <w:pStyle w:val="EndNoteBibliography"/>
        <w:ind w:left="720" w:hanging="720"/>
      </w:pPr>
      <w:r w:rsidRPr="00640F9C">
        <w:t xml:space="preserve">Inkinen, H. (2015). Review of empirical research on intellectual capital and firm performance. </w:t>
      </w:r>
      <w:r w:rsidRPr="00640F9C">
        <w:rPr>
          <w:i/>
        </w:rPr>
        <w:t>Journal of Intellectual Capital</w:t>
      </w:r>
      <w:r w:rsidRPr="00640F9C">
        <w:t>,</w:t>
      </w:r>
      <w:r w:rsidRPr="00640F9C">
        <w:rPr>
          <w:i/>
        </w:rPr>
        <w:t xml:space="preserve"> 16</w:t>
      </w:r>
      <w:r w:rsidRPr="00640F9C">
        <w:t xml:space="preserve">(3), 518-565. </w:t>
      </w:r>
      <w:hyperlink r:id="rId25" w:history="1">
        <w:r w:rsidRPr="00640F9C">
          <w:rPr>
            <w:rStyle w:val="Hyperlink"/>
          </w:rPr>
          <w:t>https://doi.org/10.1108/jic-01-2015-0002</w:t>
        </w:r>
      </w:hyperlink>
      <w:r w:rsidRPr="00640F9C">
        <w:t xml:space="preserve"> </w:t>
      </w:r>
    </w:p>
    <w:p w14:paraId="2EB3FBBC" w14:textId="498D7922" w:rsidR="00640F9C" w:rsidRPr="00640F9C" w:rsidRDefault="00640F9C" w:rsidP="00640F9C">
      <w:pPr>
        <w:pStyle w:val="EndNoteBibliography"/>
        <w:ind w:left="720" w:hanging="720"/>
      </w:pPr>
      <w:r w:rsidRPr="00640F9C">
        <w:t xml:space="preserve">Khanchel, I., Lassoued, N., &amp; Gargoury, R. (2023). CSR and firm value: is CSR valuable during the COVID 19 crisis in the French market? </w:t>
      </w:r>
      <w:r w:rsidRPr="00640F9C">
        <w:rPr>
          <w:i/>
        </w:rPr>
        <w:t>Journal of Management and Governance</w:t>
      </w:r>
      <w:r w:rsidRPr="00640F9C">
        <w:t>,</w:t>
      </w:r>
      <w:r w:rsidRPr="00640F9C">
        <w:rPr>
          <w:i/>
        </w:rPr>
        <w:t xml:space="preserve"> 27</w:t>
      </w:r>
      <w:r w:rsidRPr="00640F9C">
        <w:t xml:space="preserve">(2), 575-601. </w:t>
      </w:r>
      <w:hyperlink r:id="rId26" w:history="1">
        <w:r w:rsidRPr="00640F9C">
          <w:rPr>
            <w:rStyle w:val="Hyperlink"/>
          </w:rPr>
          <w:t>https://doi.org/10.1007/s10997-022-09662-5</w:t>
        </w:r>
      </w:hyperlink>
      <w:r w:rsidRPr="00640F9C">
        <w:t xml:space="preserve"> </w:t>
      </w:r>
    </w:p>
    <w:p w14:paraId="5E238C6A" w14:textId="36223F30" w:rsidR="00640F9C" w:rsidRPr="00640F9C" w:rsidRDefault="00640F9C" w:rsidP="00640F9C">
      <w:pPr>
        <w:pStyle w:val="EndNoteBibliography"/>
        <w:ind w:left="720" w:hanging="720"/>
      </w:pPr>
      <w:r w:rsidRPr="00640F9C">
        <w:t xml:space="preserve">Krüger, P. (2015). Corporate Goodness And Shareholder Wealth. </w:t>
      </w:r>
      <w:r w:rsidRPr="00640F9C">
        <w:rPr>
          <w:i/>
        </w:rPr>
        <w:t>Journal of Financial Economics</w:t>
      </w:r>
      <w:r w:rsidRPr="00640F9C">
        <w:t>,</w:t>
      </w:r>
      <w:r w:rsidRPr="00640F9C">
        <w:rPr>
          <w:i/>
        </w:rPr>
        <w:t xml:space="preserve"> 115</w:t>
      </w:r>
      <w:r w:rsidRPr="00640F9C">
        <w:t xml:space="preserve">(2), 304-329. </w:t>
      </w:r>
      <w:hyperlink r:id="rId27" w:history="1">
        <w:r w:rsidRPr="00640F9C">
          <w:rPr>
            <w:rStyle w:val="Hyperlink"/>
          </w:rPr>
          <w:t>https://doi.org/10.1016/j.jfineco.2014.09.008</w:t>
        </w:r>
      </w:hyperlink>
      <w:r w:rsidRPr="00640F9C">
        <w:t xml:space="preserve"> </w:t>
      </w:r>
    </w:p>
    <w:p w14:paraId="05CDF128" w14:textId="713C6192" w:rsidR="00640F9C" w:rsidRPr="00640F9C" w:rsidRDefault="00640F9C" w:rsidP="00640F9C">
      <w:pPr>
        <w:pStyle w:val="EndNoteBibliography"/>
        <w:ind w:left="720" w:hanging="720"/>
      </w:pPr>
      <w:r w:rsidRPr="00640F9C">
        <w:t xml:space="preserve">Lee, Y.-H., &amp; Yang, L. T.-Y. (2021). Corporate social responsibility and financial performance: a case study based in Taiwan. </w:t>
      </w:r>
      <w:r w:rsidRPr="00640F9C">
        <w:rPr>
          <w:i/>
        </w:rPr>
        <w:t>Applied Economics</w:t>
      </w:r>
      <w:r w:rsidRPr="00640F9C">
        <w:t>,</w:t>
      </w:r>
      <w:r w:rsidRPr="00640F9C">
        <w:rPr>
          <w:i/>
        </w:rPr>
        <w:t xml:space="preserve"> 53</w:t>
      </w:r>
      <w:r w:rsidRPr="00640F9C">
        <w:t xml:space="preserve">(23), 2661-2670. </w:t>
      </w:r>
      <w:hyperlink r:id="rId28" w:history="1">
        <w:r w:rsidRPr="00640F9C">
          <w:rPr>
            <w:rStyle w:val="Hyperlink"/>
          </w:rPr>
          <w:t>https://doi.org/10.1080/00036846.2020.1866158</w:t>
        </w:r>
      </w:hyperlink>
      <w:r w:rsidRPr="00640F9C">
        <w:t xml:space="preserve"> </w:t>
      </w:r>
    </w:p>
    <w:p w14:paraId="1FDF295A" w14:textId="11B86C88" w:rsidR="00640F9C" w:rsidRPr="00640F9C" w:rsidRDefault="00640F9C" w:rsidP="00640F9C">
      <w:pPr>
        <w:pStyle w:val="EndNoteBibliography"/>
        <w:ind w:left="720" w:hanging="720"/>
      </w:pPr>
      <w:r w:rsidRPr="00640F9C">
        <w:t xml:space="preserve">Lins, K. V., Servaes, H., &amp; Tamayo, A. N. E. (2017). Social Capital, Trust, and Firm Performance: The Value of Corporate Social Responsibility during the Financial Crisis. </w:t>
      </w:r>
      <w:r w:rsidRPr="00640F9C">
        <w:rPr>
          <w:i/>
        </w:rPr>
        <w:t>The Journal of Finance</w:t>
      </w:r>
      <w:r w:rsidRPr="00640F9C">
        <w:t>,</w:t>
      </w:r>
      <w:r w:rsidRPr="00640F9C">
        <w:rPr>
          <w:i/>
        </w:rPr>
        <w:t xml:space="preserve"> 72</w:t>
      </w:r>
      <w:r w:rsidRPr="00640F9C">
        <w:t xml:space="preserve">(4), 1785-1824. </w:t>
      </w:r>
      <w:hyperlink r:id="rId29" w:history="1">
        <w:r w:rsidRPr="00640F9C">
          <w:rPr>
            <w:rStyle w:val="Hyperlink"/>
          </w:rPr>
          <w:t>https://doi.org/10.1111/jofi.12505</w:t>
        </w:r>
      </w:hyperlink>
      <w:r w:rsidRPr="00640F9C">
        <w:t xml:space="preserve"> </w:t>
      </w:r>
    </w:p>
    <w:p w14:paraId="7C1AA4E8" w14:textId="09B94B27" w:rsidR="00640F9C" w:rsidRPr="00640F9C" w:rsidRDefault="00640F9C" w:rsidP="00640F9C">
      <w:pPr>
        <w:pStyle w:val="EndNoteBibliography"/>
        <w:ind w:left="720" w:hanging="720"/>
      </w:pPr>
      <w:r w:rsidRPr="00640F9C">
        <w:t xml:space="preserve">Maditinos, D., Chatzoudes, D., Tsairidis, C., &amp; Theriou, G. (2011). The Impact of Intellectual Capital On Firms' Market Value and Financial Performance. </w:t>
      </w:r>
      <w:r w:rsidRPr="00640F9C">
        <w:rPr>
          <w:i/>
        </w:rPr>
        <w:t>Journal of Intellectual Capital</w:t>
      </w:r>
      <w:r w:rsidRPr="00640F9C">
        <w:t>,</w:t>
      </w:r>
      <w:r w:rsidRPr="00640F9C">
        <w:rPr>
          <w:i/>
        </w:rPr>
        <w:t xml:space="preserve"> 12</w:t>
      </w:r>
      <w:r w:rsidRPr="00640F9C">
        <w:t xml:space="preserve">(1), 132-151. </w:t>
      </w:r>
      <w:hyperlink r:id="rId30" w:history="1">
        <w:r w:rsidRPr="00640F9C">
          <w:rPr>
            <w:rStyle w:val="Hyperlink"/>
          </w:rPr>
          <w:t>https://doi.org/10.1108/14691931111097944</w:t>
        </w:r>
      </w:hyperlink>
      <w:r w:rsidRPr="00640F9C">
        <w:t xml:space="preserve"> </w:t>
      </w:r>
    </w:p>
    <w:p w14:paraId="6FC17B78" w14:textId="5413B001" w:rsidR="00640F9C" w:rsidRPr="00640F9C" w:rsidRDefault="00640F9C" w:rsidP="00640F9C">
      <w:pPr>
        <w:pStyle w:val="EndNoteBibliography"/>
        <w:ind w:left="720" w:hanging="720"/>
      </w:pPr>
      <w:r w:rsidRPr="00640F9C">
        <w:lastRenderedPageBreak/>
        <w:t xml:space="preserve">Nirino, N., Ferraris, A., Miglietta, N., &amp; Invernizzi, A. C. (2020). Intellectual Capital: The Missing Link In The Corporate Social Responsibility–Financial Performance Relationship. </w:t>
      </w:r>
      <w:r w:rsidRPr="00640F9C">
        <w:rPr>
          <w:i/>
        </w:rPr>
        <w:t>Journal of Intellectual Capital</w:t>
      </w:r>
      <w:r w:rsidRPr="00640F9C">
        <w:t>,</w:t>
      </w:r>
      <w:r w:rsidRPr="00640F9C">
        <w:rPr>
          <w:i/>
        </w:rPr>
        <w:t xml:space="preserve"> 23</w:t>
      </w:r>
      <w:r w:rsidRPr="00640F9C">
        <w:t xml:space="preserve">(2), 420-438. </w:t>
      </w:r>
      <w:hyperlink r:id="rId31" w:history="1">
        <w:r w:rsidRPr="00640F9C">
          <w:rPr>
            <w:rStyle w:val="Hyperlink"/>
          </w:rPr>
          <w:t>https://doi.org/10.1108/jic-02-2020-0038</w:t>
        </w:r>
      </w:hyperlink>
      <w:r w:rsidRPr="00640F9C">
        <w:t xml:space="preserve"> </w:t>
      </w:r>
    </w:p>
    <w:p w14:paraId="06F904D3" w14:textId="31A334E6" w:rsidR="00640F9C" w:rsidRPr="00640F9C" w:rsidRDefault="00640F9C" w:rsidP="00640F9C">
      <w:pPr>
        <w:pStyle w:val="EndNoteBibliography"/>
        <w:ind w:left="720" w:hanging="720"/>
      </w:pPr>
      <w:r w:rsidRPr="00640F9C">
        <w:t xml:space="preserve">Ozkan, N., Cakan, S., &amp; Kayacan, M. (2017). Intellectual Capital And Financial Performance: A Study of The Turkish Banking Sector. </w:t>
      </w:r>
      <w:r w:rsidRPr="00640F9C">
        <w:rPr>
          <w:i/>
        </w:rPr>
        <w:t>Borsa Istanbul Review</w:t>
      </w:r>
      <w:r w:rsidRPr="00640F9C">
        <w:t>,</w:t>
      </w:r>
      <w:r w:rsidRPr="00640F9C">
        <w:rPr>
          <w:i/>
        </w:rPr>
        <w:t xml:space="preserve"> 17</w:t>
      </w:r>
      <w:r w:rsidRPr="00640F9C">
        <w:t xml:space="preserve">(3), 190-198. </w:t>
      </w:r>
      <w:hyperlink r:id="rId32" w:history="1">
        <w:r w:rsidRPr="00640F9C">
          <w:rPr>
            <w:rStyle w:val="Hyperlink"/>
          </w:rPr>
          <w:t>https://doi.org/10.1016/j.bir.2016.03.001</w:t>
        </w:r>
      </w:hyperlink>
      <w:r w:rsidRPr="00640F9C">
        <w:t xml:space="preserve"> </w:t>
      </w:r>
    </w:p>
    <w:p w14:paraId="5F289DCE" w14:textId="5F73FB06" w:rsidR="00640F9C" w:rsidRPr="00640F9C" w:rsidRDefault="00640F9C" w:rsidP="00640F9C">
      <w:pPr>
        <w:pStyle w:val="EndNoteBibliography"/>
        <w:ind w:left="720" w:hanging="720"/>
      </w:pPr>
      <w:r w:rsidRPr="00640F9C">
        <w:t xml:space="preserve">Pham, H. S. T., &amp; Tran, H. T. (2020). CSR disclosure and firm performance: The mediating role of corporate reputation and moderating role of CEO integrity. </w:t>
      </w:r>
      <w:r w:rsidRPr="00640F9C">
        <w:rPr>
          <w:i/>
        </w:rPr>
        <w:t>Journal of Business Research</w:t>
      </w:r>
      <w:r w:rsidRPr="00640F9C">
        <w:t>,</w:t>
      </w:r>
      <w:r w:rsidRPr="00640F9C">
        <w:rPr>
          <w:i/>
        </w:rPr>
        <w:t xml:space="preserve"> 120</w:t>
      </w:r>
      <w:r w:rsidRPr="00640F9C">
        <w:t xml:space="preserve">, 127-136. </w:t>
      </w:r>
      <w:hyperlink r:id="rId33" w:history="1">
        <w:r w:rsidRPr="00640F9C">
          <w:rPr>
            <w:rStyle w:val="Hyperlink"/>
          </w:rPr>
          <w:t>https://doi.org/10.1016/j.jbusres.2020.08.002</w:t>
        </w:r>
      </w:hyperlink>
      <w:r w:rsidRPr="00640F9C">
        <w:t xml:space="preserve"> </w:t>
      </w:r>
    </w:p>
    <w:p w14:paraId="32FE25C0" w14:textId="2B456A94" w:rsidR="00640F9C" w:rsidRPr="00640F9C" w:rsidRDefault="00640F9C" w:rsidP="00640F9C">
      <w:pPr>
        <w:pStyle w:val="EndNoteBibliography"/>
        <w:ind w:left="720" w:hanging="720"/>
      </w:pPr>
      <w:r w:rsidRPr="00640F9C">
        <w:t xml:space="preserve">Rossi, M., Chouaibi, J., Chouaibi, S., Jilani, W., &amp; Chouaibi, Y. (2021). Does a Board Characteristic Moderate the Relationship between CSR Practices and Financial Performance? Evidence from European ESG Firms. </w:t>
      </w:r>
      <w:r w:rsidRPr="00640F9C">
        <w:rPr>
          <w:i/>
        </w:rPr>
        <w:t>Journal of Risk and Financial Management</w:t>
      </w:r>
      <w:r w:rsidRPr="00640F9C">
        <w:t>,</w:t>
      </w:r>
      <w:r w:rsidRPr="00640F9C">
        <w:rPr>
          <w:i/>
        </w:rPr>
        <w:t xml:space="preserve"> 14</w:t>
      </w:r>
      <w:r w:rsidRPr="00640F9C">
        <w:t xml:space="preserve">(8), 354. </w:t>
      </w:r>
      <w:hyperlink r:id="rId34" w:history="1">
        <w:r w:rsidRPr="00640F9C">
          <w:rPr>
            <w:rStyle w:val="Hyperlink"/>
          </w:rPr>
          <w:t>https://doi.org/10.3390/jrfm14080354</w:t>
        </w:r>
      </w:hyperlink>
      <w:r w:rsidRPr="00640F9C">
        <w:t xml:space="preserve"> </w:t>
      </w:r>
    </w:p>
    <w:p w14:paraId="0596A48C" w14:textId="49DD1A9D" w:rsidR="00640F9C" w:rsidRPr="00640F9C" w:rsidRDefault="00640F9C" w:rsidP="00640F9C">
      <w:pPr>
        <w:pStyle w:val="EndNoteBibliography"/>
        <w:ind w:left="720" w:hanging="720"/>
      </w:pPr>
      <w:r w:rsidRPr="00640F9C">
        <w:t xml:space="preserve">Surroca, J., Tribó, J. A., &amp; Waddock, S. (2010). Corporate Responsibility And Financial Performance: The Role Of Intangible Resources. </w:t>
      </w:r>
      <w:r w:rsidRPr="00640F9C">
        <w:rPr>
          <w:i/>
        </w:rPr>
        <w:t>Strategic Management Journal</w:t>
      </w:r>
      <w:r w:rsidRPr="00640F9C">
        <w:t>,</w:t>
      </w:r>
      <w:r w:rsidRPr="00640F9C">
        <w:rPr>
          <w:i/>
        </w:rPr>
        <w:t xml:space="preserve"> 31</w:t>
      </w:r>
      <w:r w:rsidRPr="00640F9C">
        <w:t xml:space="preserve">(5), 463-490. </w:t>
      </w:r>
      <w:hyperlink r:id="rId35" w:history="1">
        <w:r w:rsidRPr="00640F9C">
          <w:rPr>
            <w:rStyle w:val="Hyperlink"/>
          </w:rPr>
          <w:t>https://doi.org/10.1002/smj.820</w:t>
        </w:r>
      </w:hyperlink>
      <w:r w:rsidRPr="00640F9C">
        <w:t xml:space="preserve"> </w:t>
      </w:r>
    </w:p>
    <w:p w14:paraId="4D34F20A" w14:textId="77777777" w:rsidR="00640F9C" w:rsidRPr="00640F9C" w:rsidRDefault="00640F9C" w:rsidP="00640F9C">
      <w:pPr>
        <w:pStyle w:val="EndNoteBibliography"/>
        <w:ind w:left="720" w:hanging="720"/>
      </w:pPr>
      <w:r w:rsidRPr="00640F9C">
        <w:t xml:space="preserve">Utomo, S. D., Pettisya, V., &amp; Machmuddah, Z. (2020). Corporate Social Responsibility, Intellectual Capital and Firm Value. Advances in Health Sciences Research, </w:t>
      </w:r>
    </w:p>
    <w:p w14:paraId="77AA55FF" w14:textId="2F75D761" w:rsidR="00640F9C" w:rsidRPr="00640F9C" w:rsidRDefault="00640F9C" w:rsidP="00640F9C">
      <w:pPr>
        <w:pStyle w:val="EndNoteBibliography"/>
        <w:ind w:left="720" w:hanging="720"/>
      </w:pPr>
      <w:r w:rsidRPr="00640F9C">
        <w:t xml:space="preserve">Vo, D. H., Van, L. T. H., Hoang, H. T. T., &amp; Tran, N. P. (2022). The Interrelationship Between Intellectual Capital, Corporate Governance and Corporate Social Responsibility. </w:t>
      </w:r>
      <w:r w:rsidRPr="00640F9C">
        <w:rPr>
          <w:i/>
        </w:rPr>
        <w:t>Social Responsibility Journal</w:t>
      </w:r>
      <w:r w:rsidRPr="00640F9C">
        <w:t xml:space="preserve">. </w:t>
      </w:r>
      <w:hyperlink r:id="rId36" w:history="1">
        <w:r w:rsidRPr="00640F9C">
          <w:rPr>
            <w:rStyle w:val="Hyperlink"/>
          </w:rPr>
          <w:t>https://doi.org/10.1108/srj-06-2021-0238</w:t>
        </w:r>
      </w:hyperlink>
      <w:r w:rsidRPr="00640F9C">
        <w:t xml:space="preserve"> </w:t>
      </w:r>
    </w:p>
    <w:p w14:paraId="21B6A958" w14:textId="5C3ECBA4" w:rsidR="00640F9C" w:rsidRPr="00640F9C" w:rsidRDefault="00640F9C" w:rsidP="00640F9C">
      <w:pPr>
        <w:pStyle w:val="EndNoteBibliography"/>
        <w:ind w:left="720" w:hanging="720"/>
      </w:pPr>
      <w:r w:rsidRPr="00640F9C">
        <w:t xml:space="preserve">Wahyuni Sri, Yuliusman, &amp; Rahayu. (2025). The Influence of Intellectual Capital And Corporate Social Responsibility On Firm Value With Corporate Reputation As An Intervening Variable (Empirical Study Of The Financial Sector Listed On The Indonesian Stock Exchange For The Period 2021 – 2023. </w:t>
      </w:r>
      <w:r w:rsidRPr="00640F9C">
        <w:rPr>
          <w:i/>
        </w:rPr>
        <w:t>Journal Of Management Small and Medium Enterprises (SME's)</w:t>
      </w:r>
      <w:r w:rsidRPr="00640F9C">
        <w:t>,</w:t>
      </w:r>
      <w:r w:rsidRPr="00640F9C">
        <w:rPr>
          <w:i/>
        </w:rPr>
        <w:t xml:space="preserve"> 18 </w:t>
      </w:r>
      <w:r w:rsidRPr="00640F9C">
        <w:t xml:space="preserve">(1), 551 - 563. </w:t>
      </w:r>
      <w:hyperlink r:id="rId37" w:history="1">
        <w:r w:rsidRPr="00640F9C">
          <w:rPr>
            <w:rStyle w:val="Hyperlink"/>
          </w:rPr>
          <w:t>https://doi.org/10.35508/jom.v18i1.18236</w:t>
        </w:r>
      </w:hyperlink>
      <w:r w:rsidRPr="00640F9C">
        <w:t xml:space="preserve"> </w:t>
      </w:r>
    </w:p>
    <w:p w14:paraId="7C971CFB" w14:textId="4E63977B" w:rsidR="00640F9C" w:rsidRPr="00640F9C" w:rsidRDefault="00640F9C" w:rsidP="00640F9C">
      <w:pPr>
        <w:pStyle w:val="EndNoteBibliography"/>
        <w:ind w:left="720" w:hanging="720"/>
      </w:pPr>
      <w:r w:rsidRPr="00640F9C">
        <w:t xml:space="preserve">Wooldridge, J. M. (2010). </w:t>
      </w:r>
      <w:r w:rsidRPr="00640F9C">
        <w:rPr>
          <w:i/>
        </w:rPr>
        <w:t>Econometric Analysis of Cross Section and Panel Data</w:t>
      </w:r>
      <w:r w:rsidRPr="00640F9C">
        <w:t xml:space="preserve">. The MIT Press Cambridge. </w:t>
      </w:r>
      <w:hyperlink r:id="rId38" w:history="1">
        <w:r w:rsidRPr="00640F9C">
          <w:rPr>
            <w:rStyle w:val="Hyperlink"/>
          </w:rPr>
          <w:t>http://mitpress.mit.edu/Wooldridge-EconAnalysis</w:t>
        </w:r>
      </w:hyperlink>
      <w:r w:rsidRPr="00640F9C">
        <w:t xml:space="preserve"> </w:t>
      </w:r>
    </w:p>
    <w:p w14:paraId="077F6C44" w14:textId="25579F30" w:rsidR="00640F9C" w:rsidRPr="00640F9C" w:rsidRDefault="00640F9C" w:rsidP="00640F9C">
      <w:pPr>
        <w:pStyle w:val="EndNoteBibliography"/>
        <w:ind w:left="720" w:hanging="720"/>
      </w:pPr>
      <w:r w:rsidRPr="00640F9C">
        <w:t xml:space="preserve">Xu, J., &amp; Liu, F. (2020). The Impact of Intellectual Capital on Firm Performance: A Modified and Extended VAIC Model. </w:t>
      </w:r>
      <w:r w:rsidRPr="00640F9C">
        <w:rPr>
          <w:i/>
        </w:rPr>
        <w:t>Journal of Competitiveness</w:t>
      </w:r>
      <w:r w:rsidRPr="00640F9C">
        <w:t>,</w:t>
      </w:r>
      <w:r w:rsidRPr="00640F9C">
        <w:rPr>
          <w:i/>
        </w:rPr>
        <w:t xml:space="preserve"> 12</w:t>
      </w:r>
      <w:r w:rsidRPr="00640F9C">
        <w:t xml:space="preserve">(1), 161-176. </w:t>
      </w:r>
      <w:hyperlink r:id="rId39" w:history="1">
        <w:r w:rsidRPr="00640F9C">
          <w:rPr>
            <w:rStyle w:val="Hyperlink"/>
          </w:rPr>
          <w:t>https://doi.org/10.7441/joc.2010.01.10</w:t>
        </w:r>
      </w:hyperlink>
      <w:r w:rsidRPr="00640F9C">
        <w:t xml:space="preserve"> </w:t>
      </w:r>
    </w:p>
    <w:p w14:paraId="646B7AB5" w14:textId="3FC0FBF2" w:rsidR="00640F9C" w:rsidRPr="00640F9C" w:rsidRDefault="00640F9C" w:rsidP="00640F9C">
      <w:pPr>
        <w:pStyle w:val="EndNoteBibliography"/>
        <w:ind w:left="720" w:hanging="720"/>
      </w:pPr>
      <w:r w:rsidRPr="00640F9C">
        <w:t xml:space="preserve">Xu, X., &amp; Yang, J. (2023). Does managerial short-termism always matter in a firm's corporate social responsibility performance? Evidence from China. </w:t>
      </w:r>
      <w:r w:rsidRPr="00640F9C">
        <w:rPr>
          <w:i/>
        </w:rPr>
        <w:t>Heliyon</w:t>
      </w:r>
      <w:r w:rsidRPr="00640F9C">
        <w:t>,</w:t>
      </w:r>
      <w:r w:rsidRPr="00640F9C">
        <w:rPr>
          <w:i/>
        </w:rPr>
        <w:t xml:space="preserve"> 9</w:t>
      </w:r>
      <w:r w:rsidRPr="00640F9C">
        <w:t xml:space="preserve">(3), e14240. </w:t>
      </w:r>
      <w:hyperlink r:id="rId40" w:history="1">
        <w:r w:rsidRPr="00640F9C">
          <w:rPr>
            <w:rStyle w:val="Hyperlink"/>
          </w:rPr>
          <w:t>https://doi.org/10.1016/j.heliyon.2023.e14240</w:t>
        </w:r>
      </w:hyperlink>
      <w:r w:rsidRPr="00640F9C">
        <w:t xml:space="preserve"> </w:t>
      </w:r>
    </w:p>
    <w:p w14:paraId="574E1F37" w14:textId="04DF964C" w:rsidR="00640F9C" w:rsidRPr="00640F9C" w:rsidRDefault="00640F9C" w:rsidP="00640F9C">
      <w:pPr>
        <w:pStyle w:val="EndNoteBibliography"/>
        <w:ind w:left="720" w:hanging="720"/>
      </w:pPr>
      <w:r w:rsidRPr="00640F9C">
        <w:t xml:space="preserve">Zhao, X., Lynch, J. G., &amp; Chen, Q. (2010). Reconsidering Baron and Kenny: Myths and Truths about Mediation Analysis. </w:t>
      </w:r>
      <w:r w:rsidRPr="00640F9C">
        <w:rPr>
          <w:i/>
        </w:rPr>
        <w:t>Journal of Consumer Research</w:t>
      </w:r>
      <w:r w:rsidRPr="00640F9C">
        <w:t>,</w:t>
      </w:r>
      <w:r w:rsidRPr="00640F9C">
        <w:rPr>
          <w:i/>
        </w:rPr>
        <w:t xml:space="preserve"> 37</w:t>
      </w:r>
      <w:r w:rsidRPr="00640F9C">
        <w:t xml:space="preserve">(2), 197-206. </w:t>
      </w:r>
      <w:hyperlink r:id="rId41" w:history="1">
        <w:r w:rsidRPr="00640F9C">
          <w:rPr>
            <w:rStyle w:val="Hyperlink"/>
          </w:rPr>
          <w:t>https://doi.org/10.1086/651257</w:t>
        </w:r>
      </w:hyperlink>
      <w:r w:rsidRPr="00640F9C">
        <w:t xml:space="preserve"> </w:t>
      </w:r>
    </w:p>
    <w:p w14:paraId="2ACE851E" w14:textId="1F13D7E5" w:rsidR="00B01FCD" w:rsidRPr="00FB3A86" w:rsidRDefault="00066BB2" w:rsidP="00441B6F">
      <w:pPr>
        <w:pStyle w:val="Appendix"/>
        <w:spacing w:after="0"/>
        <w:jc w:val="both"/>
        <w:rPr>
          <w:rFonts w:ascii="Arial" w:hAnsi="Arial" w:cs="Arial"/>
          <w:b w:val="0"/>
        </w:rPr>
      </w:pPr>
      <w:r>
        <w:rPr>
          <w:rFonts w:ascii="Arial" w:hAnsi="Arial" w:cs="Arial"/>
          <w:b w:val="0"/>
        </w:rPr>
        <w:fldChar w:fldCharType="end"/>
      </w:r>
      <w:bookmarkStart w:id="0" w:name="_GoBack"/>
      <w:bookmarkEnd w:id="0"/>
    </w:p>
    <w:sectPr w:rsidR="00B01FCD" w:rsidRPr="00FB3A86" w:rsidSect="0090487F">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76D24" w14:textId="77777777" w:rsidR="005E0225" w:rsidRDefault="005E0225" w:rsidP="00C37E61">
      <w:r>
        <w:separator/>
      </w:r>
    </w:p>
  </w:endnote>
  <w:endnote w:type="continuationSeparator" w:id="0">
    <w:p w14:paraId="0263FA9B" w14:textId="77777777" w:rsidR="005E0225" w:rsidRDefault="005E02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B3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6104" w14:textId="77777777" w:rsidR="005E0225" w:rsidRDefault="005E0225" w:rsidP="00C37E61">
      <w:r>
        <w:separator/>
      </w:r>
    </w:p>
  </w:footnote>
  <w:footnote w:type="continuationSeparator" w:id="0">
    <w:p w14:paraId="579CAD71" w14:textId="77777777" w:rsidR="005E0225" w:rsidRDefault="005E02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B08A" w14:textId="29A50919" w:rsidR="0090487F" w:rsidRDefault="005E0225">
    <w:pPr>
      <w:pStyle w:val="Header"/>
    </w:pPr>
    <w:r>
      <w:rPr>
        <w:noProof/>
      </w:rPr>
      <w:pict w14:anchorId="39707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0B2B" w14:textId="6ED56E73" w:rsidR="0090487F" w:rsidRDefault="005E0225">
    <w:pPr>
      <w:pStyle w:val="Header"/>
    </w:pPr>
    <w:r>
      <w:rPr>
        <w:noProof/>
      </w:rPr>
      <w:pict w14:anchorId="4E535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20DD" w14:textId="4B26CB36" w:rsidR="00296529" w:rsidRPr="00296529" w:rsidRDefault="005E0225" w:rsidP="00296529">
    <w:pPr>
      <w:ind w:left="2160"/>
      <w:jc w:val="center"/>
      <w:rPr>
        <w:rFonts w:ascii="Times New Roman" w:eastAsia="Calibri" w:hAnsi="Times New Roman"/>
        <w:i/>
        <w:sz w:val="18"/>
        <w:szCs w:val="22"/>
      </w:rPr>
    </w:pPr>
    <w:r>
      <w:rPr>
        <w:noProof/>
      </w:rPr>
      <w:pict w14:anchorId="7CFB2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1598C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93B4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257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83E5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1B3C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FF3E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515E" w14:textId="2B282B9B" w:rsidR="0090487F" w:rsidRDefault="005E0225">
    <w:pPr>
      <w:pStyle w:val="Header"/>
    </w:pPr>
    <w:r>
      <w:rPr>
        <w:noProof/>
      </w:rPr>
      <w:pict w14:anchorId="7E555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B6F6" w14:textId="72DC3AB6" w:rsidR="0090487F" w:rsidRDefault="005E0225">
    <w:pPr>
      <w:pStyle w:val="Header"/>
    </w:pPr>
    <w:r>
      <w:rPr>
        <w:noProof/>
      </w:rPr>
      <w:pict w14:anchorId="1CA7F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3CD6" w14:textId="5A55AF25" w:rsidR="0090487F" w:rsidRDefault="005E0225">
    <w:pPr>
      <w:pStyle w:val="Header"/>
    </w:pPr>
    <w:r>
      <w:rPr>
        <w:noProof/>
      </w:rPr>
      <w:pict w14:anchorId="495EF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00f5scteex2eftaoxddt09d5ex9r9awed&quot;&gt;My EndNote Library 17 feb 2024&lt;record-ids&gt;&lt;item&gt;739&lt;/item&gt;&lt;item&gt;743&lt;/item&gt;&lt;item&gt;794&lt;/item&gt;&lt;item&gt;811&lt;/item&gt;&lt;item&gt;835&lt;/item&gt;&lt;item&gt;853&lt;/item&gt;&lt;item&gt;864&lt;/item&gt;&lt;item&gt;877&lt;/item&gt;&lt;item&gt;900&lt;/item&gt;&lt;item&gt;927&lt;/item&gt;&lt;item&gt;933&lt;/item&gt;&lt;item&gt;935&lt;/item&gt;&lt;item&gt;1028&lt;/item&gt;&lt;item&gt;1177&lt;/item&gt;&lt;item&gt;1190&lt;/item&gt;&lt;item&gt;1213&lt;/item&gt;&lt;item&gt;2273&lt;/item&gt;&lt;item&gt;2696&lt;/item&gt;&lt;item&gt;6792&lt;/item&gt;&lt;item&gt;6802&lt;/item&gt;&lt;item&gt;6814&lt;/item&gt;&lt;item&gt;6901&lt;/item&gt;&lt;item&gt;6902&lt;/item&gt;&lt;item&gt;6914&lt;/item&gt;&lt;item&gt;6925&lt;/item&gt;&lt;item&gt;6926&lt;/item&gt;&lt;item&gt;7164&lt;/item&gt;&lt;item&gt;7220&lt;/item&gt;&lt;item&gt;7238&lt;/item&gt;&lt;item&gt;7264&lt;/item&gt;&lt;item&gt;7265&lt;/item&gt;&lt;item&gt;7268&lt;/item&gt;&lt;item&gt;7269&lt;/item&gt;&lt;item&gt;7270&lt;/item&gt;&lt;/record-ids&gt;&lt;/item&gt;&lt;/Libraries&gt;"/>
  </w:docVars>
  <w:rsids>
    <w:rsidRoot w:val="00AA6219"/>
    <w:rsid w:val="00000F8F"/>
    <w:rsid w:val="00030174"/>
    <w:rsid w:val="0004579C"/>
    <w:rsid w:val="00046103"/>
    <w:rsid w:val="00055728"/>
    <w:rsid w:val="00062DDD"/>
    <w:rsid w:val="00066BB2"/>
    <w:rsid w:val="00096FB3"/>
    <w:rsid w:val="000A33F6"/>
    <w:rsid w:val="000A47FA"/>
    <w:rsid w:val="000A65D3"/>
    <w:rsid w:val="000B1E33"/>
    <w:rsid w:val="000C2FD2"/>
    <w:rsid w:val="000D5F94"/>
    <w:rsid w:val="000D61BA"/>
    <w:rsid w:val="000D689F"/>
    <w:rsid w:val="000D7B27"/>
    <w:rsid w:val="000E7B7B"/>
    <w:rsid w:val="000E7D62"/>
    <w:rsid w:val="000F6B16"/>
    <w:rsid w:val="00103357"/>
    <w:rsid w:val="00111B79"/>
    <w:rsid w:val="00116634"/>
    <w:rsid w:val="00123C9F"/>
    <w:rsid w:val="00126190"/>
    <w:rsid w:val="00130F17"/>
    <w:rsid w:val="001320BF"/>
    <w:rsid w:val="0014401E"/>
    <w:rsid w:val="00163BC4"/>
    <w:rsid w:val="00170D4A"/>
    <w:rsid w:val="00174E0C"/>
    <w:rsid w:val="00191062"/>
    <w:rsid w:val="00192B72"/>
    <w:rsid w:val="001A29D8"/>
    <w:rsid w:val="001A5CAA"/>
    <w:rsid w:val="001B0427"/>
    <w:rsid w:val="001C5AED"/>
    <w:rsid w:val="001D22F8"/>
    <w:rsid w:val="001D3A51"/>
    <w:rsid w:val="001E10D2"/>
    <w:rsid w:val="001E21D7"/>
    <w:rsid w:val="001E25B4"/>
    <w:rsid w:val="001E44FE"/>
    <w:rsid w:val="001F5AFA"/>
    <w:rsid w:val="00200595"/>
    <w:rsid w:val="00202CBF"/>
    <w:rsid w:val="00204835"/>
    <w:rsid w:val="00211831"/>
    <w:rsid w:val="00226091"/>
    <w:rsid w:val="00231920"/>
    <w:rsid w:val="0023195C"/>
    <w:rsid w:val="0024282C"/>
    <w:rsid w:val="002460DC"/>
    <w:rsid w:val="00250985"/>
    <w:rsid w:val="0025501B"/>
    <w:rsid w:val="002556F6"/>
    <w:rsid w:val="0027661F"/>
    <w:rsid w:val="002775E0"/>
    <w:rsid w:val="00283105"/>
    <w:rsid w:val="00284C4C"/>
    <w:rsid w:val="002869C4"/>
    <w:rsid w:val="002869C8"/>
    <w:rsid w:val="00287E68"/>
    <w:rsid w:val="00296529"/>
    <w:rsid w:val="002B27FB"/>
    <w:rsid w:val="002B4F34"/>
    <w:rsid w:val="002B685A"/>
    <w:rsid w:val="002C1F2E"/>
    <w:rsid w:val="002C57D2"/>
    <w:rsid w:val="002D565D"/>
    <w:rsid w:val="002D63B7"/>
    <w:rsid w:val="002D6D50"/>
    <w:rsid w:val="002E0D56"/>
    <w:rsid w:val="002E719A"/>
    <w:rsid w:val="002F2486"/>
    <w:rsid w:val="00301652"/>
    <w:rsid w:val="00315186"/>
    <w:rsid w:val="00325638"/>
    <w:rsid w:val="003260D9"/>
    <w:rsid w:val="0033343E"/>
    <w:rsid w:val="003512C2"/>
    <w:rsid w:val="0035176C"/>
    <w:rsid w:val="00363A29"/>
    <w:rsid w:val="00371FB6"/>
    <w:rsid w:val="003763C1"/>
    <w:rsid w:val="00376BBE"/>
    <w:rsid w:val="00383A8B"/>
    <w:rsid w:val="0039224F"/>
    <w:rsid w:val="003A43A4"/>
    <w:rsid w:val="003A7E18"/>
    <w:rsid w:val="003B1227"/>
    <w:rsid w:val="003C4C86"/>
    <w:rsid w:val="003C6258"/>
    <w:rsid w:val="003D3F47"/>
    <w:rsid w:val="003E2904"/>
    <w:rsid w:val="00401927"/>
    <w:rsid w:val="0041027F"/>
    <w:rsid w:val="00412475"/>
    <w:rsid w:val="00423789"/>
    <w:rsid w:val="00440F43"/>
    <w:rsid w:val="00441B6F"/>
    <w:rsid w:val="00446221"/>
    <w:rsid w:val="00447EE6"/>
    <w:rsid w:val="00450E62"/>
    <w:rsid w:val="004539DB"/>
    <w:rsid w:val="004576E2"/>
    <w:rsid w:val="00471A80"/>
    <w:rsid w:val="0047207E"/>
    <w:rsid w:val="00473746"/>
    <w:rsid w:val="00474066"/>
    <w:rsid w:val="004A7339"/>
    <w:rsid w:val="004C3FDC"/>
    <w:rsid w:val="004D305E"/>
    <w:rsid w:val="004D4277"/>
    <w:rsid w:val="004D7521"/>
    <w:rsid w:val="00502516"/>
    <w:rsid w:val="00505F06"/>
    <w:rsid w:val="00506828"/>
    <w:rsid w:val="00513EB8"/>
    <w:rsid w:val="00521F74"/>
    <w:rsid w:val="0053056E"/>
    <w:rsid w:val="00531AB9"/>
    <w:rsid w:val="00547232"/>
    <w:rsid w:val="00554FDA"/>
    <w:rsid w:val="00560F59"/>
    <w:rsid w:val="0057060A"/>
    <w:rsid w:val="005906C6"/>
    <w:rsid w:val="005A02C8"/>
    <w:rsid w:val="005B7C16"/>
    <w:rsid w:val="005C784C"/>
    <w:rsid w:val="005D17F6"/>
    <w:rsid w:val="005D30DC"/>
    <w:rsid w:val="005E0225"/>
    <w:rsid w:val="005E5539"/>
    <w:rsid w:val="005E66EC"/>
    <w:rsid w:val="005F159E"/>
    <w:rsid w:val="00602BF5"/>
    <w:rsid w:val="00617FDD"/>
    <w:rsid w:val="00621722"/>
    <w:rsid w:val="006323CC"/>
    <w:rsid w:val="00633614"/>
    <w:rsid w:val="00633F68"/>
    <w:rsid w:val="00634B1C"/>
    <w:rsid w:val="00636EB2"/>
    <w:rsid w:val="006375B8"/>
    <w:rsid w:val="00640F9C"/>
    <w:rsid w:val="0066510A"/>
    <w:rsid w:val="00673F9F"/>
    <w:rsid w:val="00675926"/>
    <w:rsid w:val="00682E51"/>
    <w:rsid w:val="00686953"/>
    <w:rsid w:val="00687DEA"/>
    <w:rsid w:val="00687E67"/>
    <w:rsid w:val="006967F7"/>
    <w:rsid w:val="006A250C"/>
    <w:rsid w:val="006A2F83"/>
    <w:rsid w:val="006B21D3"/>
    <w:rsid w:val="006B57D0"/>
    <w:rsid w:val="006B5F49"/>
    <w:rsid w:val="006D30FF"/>
    <w:rsid w:val="006D6940"/>
    <w:rsid w:val="006D75FE"/>
    <w:rsid w:val="006F11EC"/>
    <w:rsid w:val="0070082C"/>
    <w:rsid w:val="007008A5"/>
    <w:rsid w:val="00716F89"/>
    <w:rsid w:val="007218F4"/>
    <w:rsid w:val="00733D92"/>
    <w:rsid w:val="007369E6"/>
    <w:rsid w:val="00736FEF"/>
    <w:rsid w:val="00746E59"/>
    <w:rsid w:val="00747F86"/>
    <w:rsid w:val="00754C9A"/>
    <w:rsid w:val="0075599A"/>
    <w:rsid w:val="00761D52"/>
    <w:rsid w:val="00773724"/>
    <w:rsid w:val="0077749E"/>
    <w:rsid w:val="00781F33"/>
    <w:rsid w:val="00782724"/>
    <w:rsid w:val="00785A0F"/>
    <w:rsid w:val="00790ADA"/>
    <w:rsid w:val="007C40D0"/>
    <w:rsid w:val="007C7D67"/>
    <w:rsid w:val="007D2288"/>
    <w:rsid w:val="007D3D41"/>
    <w:rsid w:val="007D5462"/>
    <w:rsid w:val="007D556D"/>
    <w:rsid w:val="007D6EBF"/>
    <w:rsid w:val="007E088F"/>
    <w:rsid w:val="007F7B32"/>
    <w:rsid w:val="00804BC2"/>
    <w:rsid w:val="00811AA2"/>
    <w:rsid w:val="0081431A"/>
    <w:rsid w:val="0082205C"/>
    <w:rsid w:val="0083216F"/>
    <w:rsid w:val="00857DB0"/>
    <w:rsid w:val="00860000"/>
    <w:rsid w:val="00863BD3"/>
    <w:rsid w:val="008641ED"/>
    <w:rsid w:val="00865408"/>
    <w:rsid w:val="00866D66"/>
    <w:rsid w:val="008671C6"/>
    <w:rsid w:val="00875803"/>
    <w:rsid w:val="00875B2E"/>
    <w:rsid w:val="00875DBE"/>
    <w:rsid w:val="008A6DEC"/>
    <w:rsid w:val="008B459E"/>
    <w:rsid w:val="008B485E"/>
    <w:rsid w:val="008B48AB"/>
    <w:rsid w:val="008B6D2C"/>
    <w:rsid w:val="008C095A"/>
    <w:rsid w:val="008C0CBD"/>
    <w:rsid w:val="008C663C"/>
    <w:rsid w:val="008E0DF1"/>
    <w:rsid w:val="008E13AE"/>
    <w:rsid w:val="008E1506"/>
    <w:rsid w:val="008E2E7C"/>
    <w:rsid w:val="008E710C"/>
    <w:rsid w:val="008F01F9"/>
    <w:rsid w:val="008F69D6"/>
    <w:rsid w:val="00902823"/>
    <w:rsid w:val="0090487F"/>
    <w:rsid w:val="009102FA"/>
    <w:rsid w:val="009105DC"/>
    <w:rsid w:val="0091151D"/>
    <w:rsid w:val="00915CA6"/>
    <w:rsid w:val="00927834"/>
    <w:rsid w:val="00943BD5"/>
    <w:rsid w:val="009500A6"/>
    <w:rsid w:val="00957C18"/>
    <w:rsid w:val="009659BA"/>
    <w:rsid w:val="009669E2"/>
    <w:rsid w:val="00983040"/>
    <w:rsid w:val="00991DBF"/>
    <w:rsid w:val="00996DB8"/>
    <w:rsid w:val="009B3FB9"/>
    <w:rsid w:val="009C2465"/>
    <w:rsid w:val="009D35A0"/>
    <w:rsid w:val="009D7EB7"/>
    <w:rsid w:val="009E048A"/>
    <w:rsid w:val="009E08E9"/>
    <w:rsid w:val="009E3544"/>
    <w:rsid w:val="009E3DB9"/>
    <w:rsid w:val="009E6E35"/>
    <w:rsid w:val="009F0EDA"/>
    <w:rsid w:val="00A03B96"/>
    <w:rsid w:val="00A05B19"/>
    <w:rsid w:val="00A07538"/>
    <w:rsid w:val="00A10896"/>
    <w:rsid w:val="00A1134E"/>
    <w:rsid w:val="00A116C9"/>
    <w:rsid w:val="00A159F6"/>
    <w:rsid w:val="00A24E7E"/>
    <w:rsid w:val="00A256F7"/>
    <w:rsid w:val="00A258C3"/>
    <w:rsid w:val="00A34405"/>
    <w:rsid w:val="00A347C0"/>
    <w:rsid w:val="00A51431"/>
    <w:rsid w:val="00A539AD"/>
    <w:rsid w:val="00A64905"/>
    <w:rsid w:val="00A66302"/>
    <w:rsid w:val="00A94063"/>
    <w:rsid w:val="00A9546D"/>
    <w:rsid w:val="00AA6219"/>
    <w:rsid w:val="00AA74E0"/>
    <w:rsid w:val="00AB703F"/>
    <w:rsid w:val="00AC6BB8"/>
    <w:rsid w:val="00AE008F"/>
    <w:rsid w:val="00B01FCD"/>
    <w:rsid w:val="00B03AE7"/>
    <w:rsid w:val="00B1776C"/>
    <w:rsid w:val="00B455F9"/>
    <w:rsid w:val="00B52583"/>
    <w:rsid w:val="00B52896"/>
    <w:rsid w:val="00B56C6B"/>
    <w:rsid w:val="00B73DCE"/>
    <w:rsid w:val="00B778E4"/>
    <w:rsid w:val="00B83EAD"/>
    <w:rsid w:val="00B95236"/>
    <w:rsid w:val="00B96BD9"/>
    <w:rsid w:val="00BA1B01"/>
    <w:rsid w:val="00BA2641"/>
    <w:rsid w:val="00BB1314"/>
    <w:rsid w:val="00BB37AA"/>
    <w:rsid w:val="00BC5116"/>
    <w:rsid w:val="00BC53A0"/>
    <w:rsid w:val="00BD145D"/>
    <w:rsid w:val="00BD3633"/>
    <w:rsid w:val="00BE62AD"/>
    <w:rsid w:val="00BF121F"/>
    <w:rsid w:val="00BF1F80"/>
    <w:rsid w:val="00C166EF"/>
    <w:rsid w:val="00C17EB0"/>
    <w:rsid w:val="00C21A28"/>
    <w:rsid w:val="00C2402C"/>
    <w:rsid w:val="00C27F5F"/>
    <w:rsid w:val="00C30A0F"/>
    <w:rsid w:val="00C342A3"/>
    <w:rsid w:val="00C37E61"/>
    <w:rsid w:val="00C51E63"/>
    <w:rsid w:val="00C57D53"/>
    <w:rsid w:val="00C70F1B"/>
    <w:rsid w:val="00C71A47"/>
    <w:rsid w:val="00C7464C"/>
    <w:rsid w:val="00C84B04"/>
    <w:rsid w:val="00C85588"/>
    <w:rsid w:val="00C8601D"/>
    <w:rsid w:val="00C91646"/>
    <w:rsid w:val="00C96351"/>
    <w:rsid w:val="00CA5AAF"/>
    <w:rsid w:val="00CA6536"/>
    <w:rsid w:val="00CB63A0"/>
    <w:rsid w:val="00CB63FA"/>
    <w:rsid w:val="00CC32C1"/>
    <w:rsid w:val="00CD0B38"/>
    <w:rsid w:val="00CD4B6D"/>
    <w:rsid w:val="00CD6755"/>
    <w:rsid w:val="00CD6856"/>
    <w:rsid w:val="00CE0089"/>
    <w:rsid w:val="00CE0F5B"/>
    <w:rsid w:val="00CE793C"/>
    <w:rsid w:val="00CF193C"/>
    <w:rsid w:val="00D173F1"/>
    <w:rsid w:val="00D205CA"/>
    <w:rsid w:val="00D2075C"/>
    <w:rsid w:val="00D32AE8"/>
    <w:rsid w:val="00D33E20"/>
    <w:rsid w:val="00D44F79"/>
    <w:rsid w:val="00D62224"/>
    <w:rsid w:val="00D73B95"/>
    <w:rsid w:val="00D74CB0"/>
    <w:rsid w:val="00D7520F"/>
    <w:rsid w:val="00D8295D"/>
    <w:rsid w:val="00DC2A65"/>
    <w:rsid w:val="00DD7FFE"/>
    <w:rsid w:val="00DE15F0"/>
    <w:rsid w:val="00DE5663"/>
    <w:rsid w:val="00DE78AA"/>
    <w:rsid w:val="00DF103A"/>
    <w:rsid w:val="00E053D0"/>
    <w:rsid w:val="00E15994"/>
    <w:rsid w:val="00E3114E"/>
    <w:rsid w:val="00E31A70"/>
    <w:rsid w:val="00E35B02"/>
    <w:rsid w:val="00E5080B"/>
    <w:rsid w:val="00E644E1"/>
    <w:rsid w:val="00E66496"/>
    <w:rsid w:val="00E66B35"/>
    <w:rsid w:val="00E66E10"/>
    <w:rsid w:val="00E71D65"/>
    <w:rsid w:val="00E73FBB"/>
    <w:rsid w:val="00E754E1"/>
    <w:rsid w:val="00E769F6"/>
    <w:rsid w:val="00E836FF"/>
    <w:rsid w:val="00E8407C"/>
    <w:rsid w:val="00E84F3C"/>
    <w:rsid w:val="00E91B82"/>
    <w:rsid w:val="00E95D9F"/>
    <w:rsid w:val="00E976BA"/>
    <w:rsid w:val="00EA012C"/>
    <w:rsid w:val="00EA7E87"/>
    <w:rsid w:val="00EC6A55"/>
    <w:rsid w:val="00ED0288"/>
    <w:rsid w:val="00ED6BA5"/>
    <w:rsid w:val="00EE52CB"/>
    <w:rsid w:val="00EF581D"/>
    <w:rsid w:val="00EF7FD8"/>
    <w:rsid w:val="00F06F59"/>
    <w:rsid w:val="00F17988"/>
    <w:rsid w:val="00F243BD"/>
    <w:rsid w:val="00F31D2F"/>
    <w:rsid w:val="00F469F0"/>
    <w:rsid w:val="00F53273"/>
    <w:rsid w:val="00F57297"/>
    <w:rsid w:val="00F755E4"/>
    <w:rsid w:val="00F77D02"/>
    <w:rsid w:val="00F96FC6"/>
    <w:rsid w:val="00FA4D43"/>
    <w:rsid w:val="00FB2F78"/>
    <w:rsid w:val="00FB3A86"/>
    <w:rsid w:val="00FD36C8"/>
    <w:rsid w:val="00FE063A"/>
    <w:rsid w:val="00FE2C8D"/>
    <w:rsid w:val="00FF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2335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066BB2"/>
    <w:pPr>
      <w:jc w:val="center"/>
    </w:pPr>
    <w:rPr>
      <w:rFonts w:cs="Helvetica"/>
      <w:noProof/>
      <w:sz w:val="22"/>
    </w:rPr>
  </w:style>
  <w:style w:type="character" w:customStyle="1" w:styleId="BodyChar">
    <w:name w:val="Body Char"/>
    <w:basedOn w:val="DefaultParagraphFont"/>
    <w:link w:val="Body"/>
    <w:rsid w:val="00066BB2"/>
    <w:rPr>
      <w:rFonts w:ascii="Helvetica" w:hAnsi="Helvetica"/>
    </w:rPr>
  </w:style>
  <w:style w:type="character" w:customStyle="1" w:styleId="EndNoteBibliographyTitleChar">
    <w:name w:val="EndNote Bibliography Title Char"/>
    <w:basedOn w:val="BodyChar"/>
    <w:link w:val="EndNoteBibliographyTitle"/>
    <w:rsid w:val="00066BB2"/>
    <w:rPr>
      <w:rFonts w:ascii="Helvetica" w:hAnsi="Helvetica" w:cs="Helvetica"/>
      <w:noProof/>
      <w:sz w:val="22"/>
    </w:rPr>
  </w:style>
  <w:style w:type="paragraph" w:customStyle="1" w:styleId="EndNoteBibliography">
    <w:name w:val="EndNote Bibliography"/>
    <w:basedOn w:val="Normal"/>
    <w:link w:val="EndNoteBibliographyChar"/>
    <w:rsid w:val="00066BB2"/>
    <w:pPr>
      <w:jc w:val="both"/>
    </w:pPr>
    <w:rPr>
      <w:rFonts w:cs="Helvetica"/>
      <w:noProof/>
      <w:sz w:val="22"/>
    </w:rPr>
  </w:style>
  <w:style w:type="character" w:customStyle="1" w:styleId="EndNoteBibliographyChar">
    <w:name w:val="EndNote Bibliography Char"/>
    <w:basedOn w:val="BodyChar"/>
    <w:link w:val="EndNoteBibliography"/>
    <w:rsid w:val="00066BB2"/>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99632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511/ee.16(1).2025.01" TargetMode="External"/><Relationship Id="rId18" Type="http://schemas.openxmlformats.org/officeDocument/2006/relationships/hyperlink" Target="https://doi.org/10.1016/j.gfj.2017.03.001" TargetMode="External"/><Relationship Id="rId26" Type="http://schemas.openxmlformats.org/officeDocument/2006/relationships/hyperlink" Target="https://doi.org/10.1007/s10997-022-09662-5" TargetMode="External"/><Relationship Id="rId39" Type="http://schemas.openxmlformats.org/officeDocument/2006/relationships/hyperlink" Target="https://doi.org/10.7441/joc.2010.01.10" TargetMode="External"/><Relationship Id="rId21" Type="http://schemas.openxmlformats.org/officeDocument/2006/relationships/hyperlink" Target="https://doi.org/10.1287/orsc.1040.0066" TargetMode="External"/><Relationship Id="rId34" Type="http://schemas.openxmlformats.org/officeDocument/2006/relationships/hyperlink" Target="https://doi.org/10.3390/jrfm14080354"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risks12070105" TargetMode="External"/><Relationship Id="rId29" Type="http://schemas.openxmlformats.org/officeDocument/2006/relationships/hyperlink" Target="https://doi.org/10.1111/jofi.125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580/jmi.v9i3.2666" TargetMode="External"/><Relationship Id="rId24" Type="http://schemas.openxmlformats.org/officeDocument/2006/relationships/hyperlink" Target="https://doi.org/10.1080/03637750903310360" TargetMode="External"/><Relationship Id="rId32" Type="http://schemas.openxmlformats.org/officeDocument/2006/relationships/hyperlink" Target="https://doi.org/10.1016/j.bir.2016.03.001" TargetMode="External"/><Relationship Id="rId37" Type="http://schemas.openxmlformats.org/officeDocument/2006/relationships/hyperlink" Target="https://doi.org/10.35508/jom.v18i1.18236" TargetMode="External"/><Relationship Id="rId40" Type="http://schemas.openxmlformats.org/officeDocument/2006/relationships/hyperlink" Target="https://doi.org/10.1016/j.heliyon.2023.e14240"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77/014920639101700108" TargetMode="External"/><Relationship Id="rId23" Type="http://schemas.openxmlformats.org/officeDocument/2006/relationships/hyperlink" Target="https://doi.org/10.1016/j.ijhm.2021.103079" TargetMode="External"/><Relationship Id="rId28" Type="http://schemas.openxmlformats.org/officeDocument/2006/relationships/hyperlink" Target="https://doi.org/10.1080/00036846.2020.1866158" TargetMode="External"/><Relationship Id="rId36" Type="http://schemas.openxmlformats.org/officeDocument/2006/relationships/hyperlink" Target="https://doi.org/10.1108/srj-06-2021-0238" TargetMode="External"/><Relationship Id="rId10" Type="http://schemas.openxmlformats.org/officeDocument/2006/relationships/header" Target="header3.xml"/><Relationship Id="rId19" Type="http://schemas.openxmlformats.org/officeDocument/2006/relationships/hyperlink" Target="https://doi.org/10.1080/1331677x.2021.2017318" TargetMode="External"/><Relationship Id="rId31" Type="http://schemas.openxmlformats.org/officeDocument/2006/relationships/hyperlink" Target="https://doi.org/10.1108/jic-02-2020-003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3-030-53953-5" TargetMode="External"/><Relationship Id="rId22" Type="http://schemas.openxmlformats.org/officeDocument/2006/relationships/hyperlink" Target="https://doi.org/10.1177/0007650319898839" TargetMode="External"/><Relationship Id="rId27" Type="http://schemas.openxmlformats.org/officeDocument/2006/relationships/hyperlink" Target="https://doi.org/10.1016/j.jfineco.2014.09.008" TargetMode="External"/><Relationship Id="rId30" Type="http://schemas.openxmlformats.org/officeDocument/2006/relationships/hyperlink" Target="https://doi.org/10.1108/14691931111097944" TargetMode="External"/><Relationship Id="rId35" Type="http://schemas.openxmlformats.org/officeDocument/2006/relationships/hyperlink" Target="https://doi.org/10.1002/smj.820"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3389/fpsyg.2022.967820" TargetMode="External"/><Relationship Id="rId17" Type="http://schemas.openxmlformats.org/officeDocument/2006/relationships/hyperlink" Target="https://doi.org/10.1016/j.jbankfin.2017.09.006" TargetMode="External"/><Relationship Id="rId25" Type="http://schemas.openxmlformats.org/officeDocument/2006/relationships/hyperlink" Target="https://doi.org/10.1108/jic-01-2015-0002" TargetMode="External"/><Relationship Id="rId33" Type="http://schemas.openxmlformats.org/officeDocument/2006/relationships/hyperlink" Target="https://doi.org/10.1016/j.jbusres.2020.08.002" TargetMode="External"/><Relationship Id="rId38" Type="http://schemas.openxmlformats.org/officeDocument/2006/relationships/hyperlink" Target="http://mitpress.mit.edu/Wooldridge-EconAnalysis" TargetMode="External"/><Relationship Id="rId46" Type="http://schemas.openxmlformats.org/officeDocument/2006/relationships/fontTable" Target="fontTable.xml"/><Relationship Id="rId20" Type="http://schemas.openxmlformats.org/officeDocument/2006/relationships/hyperlink" Target="https://doi.org/10.1002/csr.2143" TargetMode="External"/><Relationship Id="rId41" Type="http://schemas.openxmlformats.org/officeDocument/2006/relationships/hyperlink" Target="https://doi.org/10.1086/6512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9AC92-78F7-4624-A812-9EB18ADC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1310</TotalTime>
  <Pages>11</Pages>
  <Words>10158</Words>
  <Characters>57901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61</cp:revision>
  <cp:lastPrinted>1999-07-06T11:00:00Z</cp:lastPrinted>
  <dcterms:created xsi:type="dcterms:W3CDTF">2026-03-16T00:50:00Z</dcterms:created>
  <dcterms:modified xsi:type="dcterms:W3CDTF">2026-04-06T08:31:00Z</dcterms:modified>
</cp:coreProperties>
</file>