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A94B1" w14:textId="77777777" w:rsidR="007A4871" w:rsidRPr="007A4871" w:rsidRDefault="007A4871" w:rsidP="007A4871">
      <w:pPr>
        <w:spacing w:after="0" w:line="240" w:lineRule="auto"/>
        <w:jc w:val="both"/>
        <w:rPr>
          <w:rFonts w:ascii="Arial" w:eastAsia="Times New Roman" w:hAnsi="Arial" w:cs="Arial"/>
          <w:b/>
          <w:bCs/>
          <w:i/>
          <w:iCs/>
          <w:kern w:val="0"/>
          <w:u w:val="single"/>
          <w14:ligatures w14:val="none"/>
        </w:rPr>
      </w:pPr>
      <w:r w:rsidRPr="007A4871">
        <w:rPr>
          <w:rFonts w:ascii="Arial" w:eastAsia="Times New Roman" w:hAnsi="Arial" w:cs="Arial"/>
          <w:b/>
          <w:bCs/>
          <w:i/>
          <w:iCs/>
          <w:kern w:val="0"/>
          <w:u w:val="single"/>
          <w14:ligatures w14:val="none"/>
        </w:rPr>
        <w:t xml:space="preserve">Case report </w:t>
      </w:r>
    </w:p>
    <w:p w14:paraId="7996CDB6" w14:textId="659E798B" w:rsidR="001575DD" w:rsidRPr="009509F3" w:rsidRDefault="00F37570" w:rsidP="00A812D6">
      <w:pPr>
        <w:spacing w:after="0" w:line="240" w:lineRule="auto"/>
        <w:jc w:val="both"/>
        <w:rPr>
          <w:rFonts w:ascii="Arial" w:eastAsia="Times New Roman" w:hAnsi="Arial" w:cs="Arial"/>
          <w:b/>
          <w:bCs/>
          <w:kern w:val="0"/>
          <w14:ligatures w14:val="none"/>
        </w:rPr>
      </w:pPr>
      <w:bookmarkStart w:id="0" w:name="_Hlk214880179"/>
      <w:r w:rsidRPr="00A54FF9">
        <w:rPr>
          <w:b/>
          <w:bCs/>
          <w:sz w:val="40"/>
          <w:szCs w:val="40"/>
          <w:highlight w:val="yellow"/>
        </w:rPr>
        <w:t xml:space="preserve">STERNAL TUBERCULOSIS – A RARE PRESENTATION OF </w:t>
      </w:r>
      <w:r w:rsidR="005A6A17">
        <w:rPr>
          <w:b/>
          <w:bCs/>
          <w:sz w:val="40"/>
          <w:szCs w:val="40"/>
          <w:highlight w:val="yellow"/>
        </w:rPr>
        <w:t>EXTRA-PULMONARY</w:t>
      </w:r>
      <w:r w:rsidRPr="00A54FF9">
        <w:rPr>
          <w:b/>
          <w:bCs/>
          <w:sz w:val="40"/>
          <w:szCs w:val="40"/>
          <w:highlight w:val="yellow"/>
        </w:rPr>
        <w:t xml:space="preserve"> TUBERCULOSIS</w:t>
      </w:r>
    </w:p>
    <w:bookmarkEnd w:id="0"/>
    <w:p w14:paraId="230341AF" w14:textId="77777777" w:rsidR="00A812D6" w:rsidRPr="009509F3" w:rsidRDefault="00A812D6" w:rsidP="00A812D6">
      <w:pPr>
        <w:spacing w:after="0" w:line="240" w:lineRule="auto"/>
        <w:jc w:val="both"/>
        <w:rPr>
          <w:rFonts w:ascii="Arial" w:eastAsia="Times New Roman" w:hAnsi="Arial" w:cs="Arial"/>
          <w:kern w:val="0"/>
          <w14:ligatures w14:val="none"/>
        </w:rPr>
      </w:pPr>
    </w:p>
    <w:p w14:paraId="284FA852" w14:textId="6B1D4014" w:rsidR="00A812D6" w:rsidRDefault="00A812D6" w:rsidP="00A812D6">
      <w:pPr>
        <w:spacing w:after="0" w:line="240" w:lineRule="auto"/>
        <w:jc w:val="both"/>
        <w:rPr>
          <w:rFonts w:ascii="Arial" w:eastAsia="Times New Roman" w:hAnsi="Arial" w:cs="Arial"/>
          <w:kern w:val="0"/>
          <w14:ligatures w14:val="none"/>
        </w:rPr>
      </w:pPr>
    </w:p>
    <w:p w14:paraId="5C3021A5" w14:textId="77777777" w:rsidR="00AC6E5A" w:rsidRPr="009509F3" w:rsidRDefault="00AC6E5A" w:rsidP="00A812D6">
      <w:pPr>
        <w:spacing w:after="0" w:line="240" w:lineRule="auto"/>
        <w:jc w:val="both"/>
        <w:rPr>
          <w:rFonts w:ascii="Arial" w:eastAsia="Times New Roman" w:hAnsi="Arial" w:cs="Arial"/>
          <w:kern w:val="0"/>
          <w14:ligatures w14:val="none"/>
        </w:rPr>
      </w:pPr>
    </w:p>
    <w:p w14:paraId="635BFBAE" w14:textId="220326AD" w:rsidR="00A812D6" w:rsidRPr="009509F3" w:rsidRDefault="00A812D6" w:rsidP="00A812D6">
      <w:pPr>
        <w:spacing w:after="0" w:line="240" w:lineRule="auto"/>
        <w:jc w:val="both"/>
        <w:outlineLvl w:val="1"/>
        <w:rPr>
          <w:rFonts w:ascii="Arial" w:eastAsia="Times New Roman" w:hAnsi="Arial" w:cs="Arial"/>
          <w:b/>
          <w:bCs/>
          <w:kern w:val="0"/>
          <w14:ligatures w14:val="none"/>
        </w:rPr>
      </w:pPr>
      <w:r w:rsidRPr="009509F3">
        <w:rPr>
          <w:rFonts w:ascii="Arial" w:eastAsia="Times New Roman" w:hAnsi="Arial" w:cs="Arial"/>
          <w:b/>
          <w:bCs/>
          <w:kern w:val="0"/>
          <w14:ligatures w14:val="none"/>
        </w:rPr>
        <w:t>ABSTRACT</w:t>
      </w:r>
    </w:p>
    <w:p w14:paraId="16DB0725" w14:textId="77777777" w:rsidR="00A812D6" w:rsidRPr="009509F3" w:rsidRDefault="00A812D6" w:rsidP="00A812D6">
      <w:pPr>
        <w:spacing w:after="0" w:line="240" w:lineRule="auto"/>
        <w:jc w:val="both"/>
        <w:outlineLvl w:val="1"/>
        <w:rPr>
          <w:rFonts w:ascii="Arial" w:eastAsia="Times New Roman" w:hAnsi="Arial" w:cs="Arial"/>
          <w:kern w:val="0"/>
          <w14:ligatures w14:val="none"/>
        </w:rPr>
      </w:pPr>
    </w:p>
    <w:p w14:paraId="1F096454" w14:textId="5D1F354B" w:rsidR="009B5867" w:rsidRDefault="009B5867" w:rsidP="00A812D6">
      <w:pPr>
        <w:spacing w:after="0" w:line="240" w:lineRule="auto"/>
        <w:jc w:val="both"/>
        <w:rPr>
          <w:rFonts w:ascii="Arial" w:eastAsia="Times New Roman" w:hAnsi="Arial" w:cs="Arial"/>
          <w:kern w:val="0"/>
          <w14:ligatures w14:val="none"/>
        </w:rPr>
      </w:pPr>
      <w:r w:rsidRPr="009509F3">
        <w:rPr>
          <w:rFonts w:ascii="Arial" w:eastAsia="Times New Roman" w:hAnsi="Arial" w:cs="Arial"/>
          <w:kern w:val="0"/>
          <w14:ligatures w14:val="none"/>
        </w:rPr>
        <w:t xml:space="preserve">INTRODUCTION: </w:t>
      </w:r>
      <w:r w:rsidR="00A812D6" w:rsidRPr="009509F3">
        <w:rPr>
          <w:rFonts w:ascii="Arial" w:eastAsia="Times New Roman" w:hAnsi="Arial" w:cs="Arial"/>
          <w:kern w:val="0"/>
          <w14:ligatures w14:val="none"/>
        </w:rPr>
        <w:t xml:space="preserve">Sternal tuberculosis (TB) is an exceedingly rare entity, especially in post-operative patients following cardiac surgery. Its clinical presentation often mimics chronic pyogenic infections, leading to delayed diagnosis and inappropriate management. </w:t>
      </w:r>
    </w:p>
    <w:p w14:paraId="2CC03258" w14:textId="77777777" w:rsidR="00160D84" w:rsidRDefault="00160D84" w:rsidP="00A812D6">
      <w:pPr>
        <w:spacing w:after="0" w:line="240" w:lineRule="auto"/>
        <w:jc w:val="both"/>
        <w:rPr>
          <w:rFonts w:ascii="Arial" w:eastAsia="Times New Roman" w:hAnsi="Arial" w:cs="Arial"/>
          <w:kern w:val="0"/>
          <w14:ligatures w14:val="none"/>
        </w:rPr>
      </w:pPr>
    </w:p>
    <w:p w14:paraId="5E8E8549" w14:textId="254D97AB" w:rsidR="00160D84" w:rsidRPr="009509F3" w:rsidRDefault="00160D84" w:rsidP="00A812D6">
      <w:pPr>
        <w:spacing w:after="0" w:line="240" w:lineRule="auto"/>
        <w:jc w:val="both"/>
        <w:rPr>
          <w:rFonts w:ascii="Arial" w:eastAsia="Times New Roman" w:hAnsi="Arial" w:cs="Arial"/>
          <w:kern w:val="0"/>
          <w14:ligatures w14:val="none"/>
        </w:rPr>
      </w:pPr>
      <w:r w:rsidRPr="00A54FF9">
        <w:rPr>
          <w:rFonts w:ascii="Arial" w:eastAsia="Times New Roman" w:hAnsi="Arial" w:cs="Arial"/>
          <w:b/>
          <w:bCs/>
          <w:kern w:val="0"/>
          <w:highlight w:val="yellow"/>
          <w14:ligatures w14:val="none"/>
        </w:rPr>
        <w:t>Aim</w:t>
      </w:r>
      <w:r w:rsidRPr="00A54FF9">
        <w:rPr>
          <w:rFonts w:ascii="Arial" w:eastAsia="Times New Roman" w:hAnsi="Arial" w:cs="Arial"/>
          <w:kern w:val="0"/>
          <w:highlight w:val="yellow"/>
          <w14:ligatures w14:val="none"/>
        </w:rPr>
        <w:t xml:space="preserve">: </w:t>
      </w:r>
      <w:r w:rsidRPr="00A54FF9">
        <w:rPr>
          <w:highlight w:val="yellow"/>
        </w:rPr>
        <w:t>To report a rare case of sternal tuberculosis and highlight its clinical and radiological features for early recognition and diagnosis.</w:t>
      </w:r>
    </w:p>
    <w:p w14:paraId="36B109C2" w14:textId="77777777" w:rsidR="009B5867" w:rsidRPr="009509F3" w:rsidRDefault="009B5867" w:rsidP="00A812D6">
      <w:pPr>
        <w:spacing w:after="0" w:line="240" w:lineRule="auto"/>
        <w:jc w:val="both"/>
        <w:rPr>
          <w:rFonts w:ascii="Arial" w:eastAsia="Times New Roman" w:hAnsi="Arial" w:cs="Arial"/>
          <w:kern w:val="0"/>
          <w14:ligatures w14:val="none"/>
        </w:rPr>
      </w:pPr>
    </w:p>
    <w:p w14:paraId="1DF304DF" w14:textId="74C6FF14" w:rsidR="009B5867" w:rsidRPr="009509F3" w:rsidRDefault="009B5867" w:rsidP="00A812D6">
      <w:pPr>
        <w:spacing w:after="0" w:line="240" w:lineRule="auto"/>
        <w:jc w:val="both"/>
        <w:rPr>
          <w:rFonts w:ascii="Arial" w:eastAsia="Times New Roman" w:hAnsi="Arial" w:cs="Arial"/>
          <w:kern w:val="0"/>
          <w14:ligatures w14:val="none"/>
        </w:rPr>
      </w:pPr>
      <w:r w:rsidRPr="009509F3">
        <w:rPr>
          <w:rFonts w:ascii="Arial" w:eastAsia="Times New Roman" w:hAnsi="Arial" w:cs="Arial"/>
          <w:kern w:val="0"/>
          <w14:ligatures w14:val="none"/>
        </w:rPr>
        <w:t xml:space="preserve">CASE REPORT: </w:t>
      </w:r>
      <w:r w:rsidR="00A812D6" w:rsidRPr="009509F3">
        <w:rPr>
          <w:rFonts w:ascii="Arial" w:eastAsia="Times New Roman" w:hAnsi="Arial" w:cs="Arial"/>
          <w:kern w:val="0"/>
          <w14:ligatures w14:val="none"/>
        </w:rPr>
        <w:t xml:space="preserve">This case report discusses a case of sternal TB in a 76-year-old male with multiple comorbidities who developed a persistent sinus tract over the sternum years after coronary artery bypass grafting (CABG). The diagnosis was confirmed by acid-fast bacilli (AFB) staining </w:t>
      </w:r>
      <w:r w:rsidR="00D35815" w:rsidRPr="009509F3">
        <w:rPr>
          <w:rFonts w:ascii="Arial" w:eastAsia="Times New Roman" w:hAnsi="Arial" w:cs="Arial"/>
          <w:kern w:val="0"/>
          <w14:ligatures w14:val="none"/>
        </w:rPr>
        <w:t xml:space="preserve">and </w:t>
      </w:r>
      <w:r w:rsidR="00D35815" w:rsidRPr="009509F3">
        <w:rPr>
          <w:rFonts w:ascii="Arial" w:eastAsia="Times New Roman" w:hAnsi="Arial" w:cs="Arial"/>
          <w:i/>
          <w:iCs/>
          <w:kern w:val="0"/>
          <w14:ligatures w14:val="none"/>
        </w:rPr>
        <w:t>Mycobacterium</w:t>
      </w:r>
      <w:r w:rsidR="00D35815" w:rsidRPr="009509F3">
        <w:rPr>
          <w:rFonts w:ascii="Arial" w:eastAsia="Times New Roman" w:hAnsi="Arial" w:cs="Arial"/>
          <w:kern w:val="0"/>
          <w14:ligatures w14:val="none"/>
        </w:rPr>
        <w:t xml:space="preserve"> culture and sensitivity (C&amp;S) </w:t>
      </w:r>
      <w:r w:rsidR="00A812D6" w:rsidRPr="009509F3">
        <w:rPr>
          <w:rFonts w:ascii="Arial" w:eastAsia="Times New Roman" w:hAnsi="Arial" w:cs="Arial"/>
          <w:kern w:val="0"/>
          <w14:ligatures w14:val="none"/>
        </w:rPr>
        <w:t xml:space="preserve">of pus aspirated from the lesion. Prompt initiation of anti-tubercular therapy (ATT) led to </w:t>
      </w:r>
      <w:r w:rsidR="00D35815" w:rsidRPr="009509F3">
        <w:rPr>
          <w:rFonts w:ascii="Arial" w:eastAsia="Times New Roman" w:hAnsi="Arial" w:cs="Arial"/>
          <w:kern w:val="0"/>
          <w14:ligatures w14:val="none"/>
        </w:rPr>
        <w:t xml:space="preserve">improvement </w:t>
      </w:r>
      <w:r w:rsidR="009509F3" w:rsidRPr="009509F3">
        <w:rPr>
          <w:rFonts w:ascii="Arial" w:eastAsia="Times New Roman" w:hAnsi="Arial" w:cs="Arial"/>
          <w:kern w:val="0"/>
          <w14:ligatures w14:val="none"/>
        </w:rPr>
        <w:t>of the</w:t>
      </w:r>
      <w:r w:rsidR="00A812D6" w:rsidRPr="009509F3">
        <w:rPr>
          <w:rFonts w:ascii="Arial" w:eastAsia="Times New Roman" w:hAnsi="Arial" w:cs="Arial"/>
          <w:kern w:val="0"/>
          <w14:ligatures w14:val="none"/>
        </w:rPr>
        <w:t xml:space="preserve"> infection without </w:t>
      </w:r>
      <w:r w:rsidR="00D35815" w:rsidRPr="009509F3">
        <w:rPr>
          <w:rFonts w:ascii="Arial" w:eastAsia="Times New Roman" w:hAnsi="Arial" w:cs="Arial"/>
          <w:kern w:val="0"/>
          <w14:ligatures w14:val="none"/>
        </w:rPr>
        <w:t xml:space="preserve">major </w:t>
      </w:r>
      <w:r w:rsidR="00A812D6" w:rsidRPr="009509F3">
        <w:rPr>
          <w:rFonts w:ascii="Arial" w:eastAsia="Times New Roman" w:hAnsi="Arial" w:cs="Arial"/>
          <w:kern w:val="0"/>
          <w14:ligatures w14:val="none"/>
        </w:rPr>
        <w:t xml:space="preserve">surgical intervention. </w:t>
      </w:r>
    </w:p>
    <w:p w14:paraId="3CBD7B17" w14:textId="77777777" w:rsidR="009B5867" w:rsidRPr="009509F3" w:rsidRDefault="009B5867" w:rsidP="00A812D6">
      <w:pPr>
        <w:spacing w:after="0" w:line="240" w:lineRule="auto"/>
        <w:jc w:val="both"/>
        <w:rPr>
          <w:rFonts w:ascii="Arial" w:eastAsia="Times New Roman" w:hAnsi="Arial" w:cs="Arial"/>
          <w:kern w:val="0"/>
          <w14:ligatures w14:val="none"/>
        </w:rPr>
      </w:pPr>
    </w:p>
    <w:p w14:paraId="5AD340C3" w14:textId="51573DFE" w:rsidR="00A812D6" w:rsidRPr="009509F3" w:rsidRDefault="009B5867" w:rsidP="00A812D6">
      <w:pPr>
        <w:spacing w:after="0" w:line="240" w:lineRule="auto"/>
        <w:jc w:val="both"/>
        <w:rPr>
          <w:rFonts w:ascii="Arial" w:eastAsia="Times New Roman" w:hAnsi="Arial" w:cs="Arial"/>
          <w:kern w:val="0"/>
          <w14:ligatures w14:val="none"/>
        </w:rPr>
      </w:pPr>
      <w:r w:rsidRPr="009509F3">
        <w:rPr>
          <w:rFonts w:ascii="Arial" w:eastAsia="Times New Roman" w:hAnsi="Arial" w:cs="Arial"/>
          <w:kern w:val="0"/>
          <w14:ligatures w14:val="none"/>
        </w:rPr>
        <w:t xml:space="preserve">CONCLUSION: </w:t>
      </w:r>
      <w:r w:rsidR="00A812D6" w:rsidRPr="009509F3">
        <w:rPr>
          <w:rFonts w:ascii="Arial" w:eastAsia="Times New Roman" w:hAnsi="Arial" w:cs="Arial"/>
          <w:kern w:val="0"/>
          <w14:ligatures w14:val="none"/>
        </w:rPr>
        <w:t>This case underlines the importance of maintaining a high index of suspicion for TB in chronic sternal wound infections, particularly in high-risk patients.</w:t>
      </w:r>
      <w:r w:rsidR="00160D84">
        <w:rPr>
          <w:rFonts w:ascii="Arial" w:eastAsia="Times New Roman" w:hAnsi="Arial" w:cs="Arial"/>
          <w:kern w:val="0"/>
          <w14:ligatures w14:val="none"/>
        </w:rPr>
        <w:t xml:space="preserve"> </w:t>
      </w:r>
      <w:r w:rsidR="00160D84" w:rsidRPr="00A54FF9">
        <w:rPr>
          <w:rFonts w:ascii="Arial" w:eastAsia="Times New Roman" w:hAnsi="Arial" w:cs="Arial"/>
          <w:kern w:val="0"/>
          <w:highlight w:val="yellow"/>
          <w14:ligatures w14:val="none"/>
        </w:rPr>
        <w:t>This case also illustrates a rare but important differential diagnosis in post-surgical wound infections—sternal tuberculosis. In high-risk patients with immunosuppression or persistent sternal sinus, TB should be considered, even in the absence of systemic symptoms.</w:t>
      </w:r>
      <w:r w:rsidR="00160D84" w:rsidRPr="009509F3">
        <w:rPr>
          <w:rFonts w:ascii="Arial" w:eastAsia="Times New Roman" w:hAnsi="Arial" w:cs="Arial"/>
          <w:kern w:val="0"/>
          <w14:ligatures w14:val="none"/>
        </w:rPr>
        <w:t xml:space="preserve"> </w:t>
      </w:r>
    </w:p>
    <w:p w14:paraId="316EDA4B" w14:textId="77777777" w:rsidR="00540CE0" w:rsidRDefault="00540CE0" w:rsidP="00540CE0">
      <w:pPr>
        <w:spacing w:after="0" w:line="240" w:lineRule="auto"/>
        <w:jc w:val="both"/>
        <w:rPr>
          <w:rFonts w:ascii="Arial" w:eastAsia="Times New Roman" w:hAnsi="Arial" w:cs="Arial"/>
          <w:b/>
          <w:bCs/>
          <w:kern w:val="0"/>
          <w:highlight w:val="yellow"/>
          <w14:ligatures w14:val="none"/>
        </w:rPr>
      </w:pPr>
    </w:p>
    <w:p w14:paraId="1DF678D6" w14:textId="0287DE7C" w:rsidR="00540CE0" w:rsidRPr="009509F3" w:rsidRDefault="00540CE0" w:rsidP="00540CE0">
      <w:pPr>
        <w:spacing w:after="0" w:line="240" w:lineRule="auto"/>
        <w:jc w:val="both"/>
        <w:rPr>
          <w:rFonts w:ascii="Arial" w:eastAsia="Times New Roman" w:hAnsi="Arial" w:cs="Arial"/>
          <w:kern w:val="0"/>
          <w14:ligatures w14:val="none"/>
        </w:rPr>
      </w:pPr>
      <w:r w:rsidRPr="00540CE0">
        <w:rPr>
          <w:rFonts w:ascii="Arial" w:eastAsia="Times New Roman" w:hAnsi="Arial" w:cs="Arial"/>
          <w:b/>
          <w:bCs/>
          <w:kern w:val="0"/>
          <w:highlight w:val="yellow"/>
          <w14:ligatures w14:val="none"/>
        </w:rPr>
        <w:t>Keywords</w:t>
      </w:r>
      <w:r w:rsidRPr="00540CE0">
        <w:rPr>
          <w:rFonts w:ascii="Arial" w:eastAsia="Times New Roman" w:hAnsi="Arial" w:cs="Arial"/>
          <w:kern w:val="0"/>
          <w:highlight w:val="yellow"/>
          <w14:ligatures w14:val="none"/>
        </w:rPr>
        <w:t>: Sternal tuberculosis</w:t>
      </w:r>
      <w:r w:rsidRPr="00540CE0">
        <w:rPr>
          <w:rFonts w:ascii="Arial" w:eastAsia="Times New Roman" w:hAnsi="Arial" w:cs="Arial"/>
          <w:kern w:val="0"/>
          <w:highlight w:val="yellow"/>
          <w14:ligatures w14:val="none"/>
        </w:rPr>
        <w:t xml:space="preserve">; </w:t>
      </w:r>
      <w:r w:rsidRPr="00540CE0">
        <w:rPr>
          <w:rFonts w:ascii="Arial" w:hAnsi="Arial" w:cs="Arial"/>
          <w:highlight w:val="yellow"/>
        </w:rPr>
        <w:t>Median sternotomy</w:t>
      </w:r>
      <w:r w:rsidRPr="00540CE0">
        <w:rPr>
          <w:rFonts w:ascii="Arial" w:hAnsi="Arial" w:cs="Arial"/>
          <w:highlight w:val="yellow"/>
        </w:rPr>
        <w:t xml:space="preserve">; </w:t>
      </w:r>
      <w:r w:rsidRPr="00540CE0">
        <w:rPr>
          <w:rFonts w:ascii="Arial" w:hAnsi="Arial" w:cs="Arial"/>
          <w:highlight w:val="yellow"/>
        </w:rPr>
        <w:t>computed tomography</w:t>
      </w:r>
      <w:r w:rsidRPr="00540CE0">
        <w:rPr>
          <w:rFonts w:ascii="Arial" w:hAnsi="Arial" w:cs="Arial"/>
          <w:highlight w:val="yellow"/>
        </w:rPr>
        <w:t xml:space="preserve">; </w:t>
      </w:r>
      <w:r w:rsidRPr="00540CE0">
        <w:rPr>
          <w:rFonts w:ascii="Arial" w:eastAsia="Times New Roman" w:hAnsi="Arial" w:cs="Arial"/>
          <w:kern w:val="0"/>
          <w:highlight w:val="yellow"/>
          <w14:ligatures w14:val="none"/>
        </w:rPr>
        <w:t>anti-tubercular therapy</w:t>
      </w:r>
      <w:r w:rsidRPr="00540CE0">
        <w:rPr>
          <w:rFonts w:ascii="Arial" w:eastAsia="Times New Roman" w:hAnsi="Arial" w:cs="Arial"/>
          <w:kern w:val="0"/>
          <w:highlight w:val="yellow"/>
          <w14:ligatures w14:val="none"/>
        </w:rPr>
        <w:t xml:space="preserve">; </w:t>
      </w:r>
      <w:r w:rsidRPr="00540CE0">
        <w:rPr>
          <w:rFonts w:ascii="Arial" w:eastAsia="Times New Roman" w:hAnsi="Arial" w:cs="Arial"/>
          <w:kern w:val="0"/>
          <w:highlight w:val="yellow"/>
          <w14:ligatures w14:val="none"/>
        </w:rPr>
        <w:t>coronary artery bypass grafting</w:t>
      </w:r>
      <w:r w:rsidRPr="009509F3">
        <w:rPr>
          <w:rFonts w:ascii="Arial" w:eastAsia="Times New Roman" w:hAnsi="Arial" w:cs="Arial"/>
          <w:kern w:val="0"/>
          <w14:ligatures w14:val="none"/>
        </w:rPr>
        <w:t xml:space="preserve"> </w:t>
      </w:r>
    </w:p>
    <w:p w14:paraId="033BB68C" w14:textId="77777777" w:rsidR="00540CE0" w:rsidRDefault="00540CE0" w:rsidP="00A812D6">
      <w:pPr>
        <w:spacing w:after="0" w:line="240" w:lineRule="auto"/>
        <w:jc w:val="both"/>
        <w:outlineLvl w:val="1"/>
        <w:rPr>
          <w:rFonts w:ascii="Arial" w:eastAsia="Times New Roman" w:hAnsi="Arial" w:cs="Arial"/>
          <w:b/>
          <w:bCs/>
          <w:kern w:val="0"/>
          <w14:ligatures w14:val="none"/>
        </w:rPr>
      </w:pPr>
    </w:p>
    <w:p w14:paraId="5B08AF97" w14:textId="77777777" w:rsidR="00540CE0" w:rsidRDefault="00540CE0" w:rsidP="00A812D6">
      <w:pPr>
        <w:spacing w:after="0" w:line="240" w:lineRule="auto"/>
        <w:jc w:val="both"/>
        <w:outlineLvl w:val="1"/>
        <w:rPr>
          <w:rFonts w:ascii="Arial" w:eastAsia="Times New Roman" w:hAnsi="Arial" w:cs="Arial"/>
          <w:b/>
          <w:bCs/>
          <w:kern w:val="0"/>
          <w14:ligatures w14:val="none"/>
        </w:rPr>
      </w:pPr>
    </w:p>
    <w:p w14:paraId="0FE58279" w14:textId="13FFE534" w:rsidR="00A812D6" w:rsidRPr="009509F3" w:rsidRDefault="00A812D6" w:rsidP="00A812D6">
      <w:pPr>
        <w:spacing w:after="0" w:line="240" w:lineRule="auto"/>
        <w:jc w:val="both"/>
        <w:outlineLvl w:val="1"/>
        <w:rPr>
          <w:rFonts w:ascii="Arial" w:eastAsia="Times New Roman" w:hAnsi="Arial" w:cs="Arial"/>
          <w:b/>
          <w:bCs/>
          <w:kern w:val="0"/>
          <w14:ligatures w14:val="none"/>
        </w:rPr>
      </w:pPr>
      <w:r w:rsidRPr="009509F3">
        <w:rPr>
          <w:rFonts w:ascii="Arial" w:eastAsia="Times New Roman" w:hAnsi="Arial" w:cs="Arial"/>
          <w:b/>
          <w:bCs/>
          <w:kern w:val="0"/>
          <w14:ligatures w14:val="none"/>
        </w:rPr>
        <w:t>INTRODUCTION</w:t>
      </w:r>
    </w:p>
    <w:p w14:paraId="30D17DED" w14:textId="77777777" w:rsidR="00A812D6" w:rsidRPr="009509F3" w:rsidRDefault="00A812D6" w:rsidP="00A812D6">
      <w:pPr>
        <w:spacing w:after="0" w:line="240" w:lineRule="auto"/>
        <w:jc w:val="both"/>
        <w:outlineLvl w:val="1"/>
        <w:rPr>
          <w:rFonts w:ascii="Arial" w:eastAsia="Times New Roman" w:hAnsi="Arial" w:cs="Arial"/>
          <w:kern w:val="0"/>
          <w14:ligatures w14:val="none"/>
        </w:rPr>
      </w:pPr>
    </w:p>
    <w:p w14:paraId="72CB0A2F" w14:textId="47F1B34A" w:rsidR="00A812D6" w:rsidRPr="009509F3" w:rsidRDefault="00CC3A08" w:rsidP="00A812D6">
      <w:pPr>
        <w:spacing w:after="0" w:line="240" w:lineRule="auto"/>
        <w:jc w:val="both"/>
        <w:rPr>
          <w:rFonts w:ascii="Arial" w:eastAsia="Times New Roman" w:hAnsi="Arial" w:cs="Arial"/>
          <w:kern w:val="0"/>
          <w14:ligatures w14:val="none"/>
        </w:rPr>
      </w:pPr>
      <w:r w:rsidRPr="00A54FF9">
        <w:rPr>
          <w:rFonts w:ascii="Georgia" w:hAnsi="Georgia"/>
          <w:color w:val="1F1F1F"/>
          <w:highlight w:val="yellow"/>
        </w:rPr>
        <w:t>Sternal tuberculosis, a rare and often overlooked form of </w:t>
      </w:r>
      <w:hyperlink r:id="rId7" w:tooltip="Learn more about extrapulmonary tuberculosis from ScienceDirect's AI-generated Topic Pages" w:history="1">
        <w:r w:rsidRPr="00A54FF9">
          <w:rPr>
            <w:rFonts w:ascii="Georgia" w:hAnsi="Georgia"/>
            <w:color w:val="1F1F1F"/>
            <w:highlight w:val="yellow"/>
            <w:u w:val="single"/>
          </w:rPr>
          <w:t>extrapulmonary tuberculosis</w:t>
        </w:r>
      </w:hyperlink>
      <w:r w:rsidRPr="00A54FF9">
        <w:rPr>
          <w:rFonts w:ascii="Georgia" w:hAnsi="Georgia"/>
          <w:color w:val="1F1F1F"/>
          <w:highlight w:val="yellow"/>
        </w:rPr>
        <w:t>, involves the </w:t>
      </w:r>
      <w:hyperlink r:id="rId8" w:tooltip="Learn more about sternum from ScienceDirect's AI-generated Topic Pages" w:history="1">
        <w:r w:rsidRPr="00A54FF9">
          <w:rPr>
            <w:rFonts w:ascii="Georgia" w:hAnsi="Georgia"/>
            <w:color w:val="1F1F1F"/>
            <w:highlight w:val="yellow"/>
            <w:u w:val="single"/>
          </w:rPr>
          <w:t>sternum</w:t>
        </w:r>
      </w:hyperlink>
      <w:r w:rsidRPr="00A54FF9">
        <w:rPr>
          <w:rFonts w:ascii="Georgia" w:hAnsi="Georgia"/>
          <w:color w:val="1F1F1F"/>
          <w:highlight w:val="yellow"/>
        </w:rPr>
        <w:t xml:space="preserve">, the flat bone at the front of the chest. Despite its proximity to the lungs, the precise mechanisms underlying its development remain elusive </w:t>
      </w:r>
      <w:r w:rsidRPr="00A54FF9">
        <w:rPr>
          <w:highlight w:val="yellow"/>
        </w:rPr>
        <w:t xml:space="preserve">(Benramdane </w:t>
      </w:r>
      <w:r w:rsidRPr="00A54FF9">
        <w:rPr>
          <w:i/>
          <w:iCs/>
          <w:highlight w:val="yellow"/>
        </w:rPr>
        <w:t>et al</w:t>
      </w:r>
      <w:r w:rsidRPr="00A54FF9">
        <w:rPr>
          <w:highlight w:val="yellow"/>
        </w:rPr>
        <w:t>., 2025</w:t>
      </w:r>
      <w:r>
        <w:rPr>
          <w:highlight w:val="yellow"/>
        </w:rPr>
        <w:t xml:space="preserve">; </w:t>
      </w:r>
      <w:r w:rsidRPr="00A54FF9">
        <w:rPr>
          <w:rFonts w:ascii="Arial" w:hAnsi="Arial" w:cs="Arial"/>
          <w:color w:val="222222"/>
          <w:sz w:val="22"/>
          <w:szCs w:val="22"/>
          <w:highlight w:val="yellow"/>
          <w:shd w:val="clear" w:color="auto" w:fill="FFFFFF"/>
        </w:rPr>
        <w:t xml:space="preserve">Rajan </w:t>
      </w:r>
      <w:r w:rsidRPr="00A54FF9">
        <w:rPr>
          <w:rFonts w:ascii="Arial" w:hAnsi="Arial" w:cs="Arial"/>
          <w:i/>
          <w:iCs/>
          <w:color w:val="222222"/>
          <w:sz w:val="22"/>
          <w:szCs w:val="22"/>
          <w:highlight w:val="yellow"/>
          <w:shd w:val="clear" w:color="auto" w:fill="FFFFFF"/>
        </w:rPr>
        <w:t>et al</w:t>
      </w:r>
      <w:r w:rsidRPr="00A54FF9">
        <w:rPr>
          <w:rFonts w:ascii="Arial" w:hAnsi="Arial" w:cs="Arial"/>
          <w:color w:val="222222"/>
          <w:sz w:val="22"/>
          <w:szCs w:val="22"/>
          <w:highlight w:val="yellow"/>
          <w:shd w:val="clear" w:color="auto" w:fill="FFFFFF"/>
        </w:rPr>
        <w:t>., 2021</w:t>
      </w:r>
      <w:r w:rsidRPr="00A54FF9">
        <w:rPr>
          <w:highlight w:val="yellow"/>
        </w:rPr>
        <w:t>)</w:t>
      </w:r>
      <w:r w:rsidRPr="00A54FF9">
        <w:rPr>
          <w:rFonts w:ascii="Georgia" w:hAnsi="Georgia"/>
          <w:color w:val="1F1F1F"/>
          <w:highlight w:val="yellow"/>
        </w:rPr>
        <w:t>.</w:t>
      </w:r>
      <w:r w:rsidRPr="00CC3A08">
        <w:rPr>
          <w:rFonts w:ascii="Georgia" w:hAnsi="Georgia"/>
          <w:color w:val="1F1F1F"/>
        </w:rPr>
        <w:t> </w:t>
      </w:r>
      <w:r w:rsidR="00A812D6" w:rsidRPr="009509F3">
        <w:rPr>
          <w:rFonts w:ascii="Arial" w:eastAsia="Times New Roman" w:hAnsi="Arial" w:cs="Arial"/>
          <w:kern w:val="0"/>
          <w14:ligatures w14:val="none"/>
        </w:rPr>
        <w:t xml:space="preserve">Tuberculosis remains a major global health concern, particularly in endemic regions. While pulmonary tuberculosis accounts for the majority of cases, extrapulmonary TB is increasingly </w:t>
      </w:r>
      <w:proofErr w:type="spellStart"/>
      <w:r w:rsidR="00160D84" w:rsidRPr="00A54FF9">
        <w:rPr>
          <w:rFonts w:ascii="Arial" w:eastAsia="Times New Roman" w:hAnsi="Arial" w:cs="Arial"/>
          <w:kern w:val="0"/>
          <w:highlight w:val="yellow"/>
          <w14:ligatures w14:val="none"/>
        </w:rPr>
        <w:t>recognised</w:t>
      </w:r>
      <w:proofErr w:type="spellEnd"/>
      <w:r w:rsidR="00160D84" w:rsidRPr="009509F3">
        <w:rPr>
          <w:rFonts w:ascii="Arial" w:eastAsia="Times New Roman" w:hAnsi="Arial" w:cs="Arial"/>
          <w:kern w:val="0"/>
          <w14:ligatures w14:val="none"/>
        </w:rPr>
        <w:t xml:space="preserve"> </w:t>
      </w:r>
      <w:r w:rsidR="00A812D6" w:rsidRPr="009509F3">
        <w:rPr>
          <w:rFonts w:ascii="Arial" w:eastAsia="Times New Roman" w:hAnsi="Arial" w:cs="Arial"/>
          <w:kern w:val="0"/>
          <w14:ligatures w14:val="none"/>
        </w:rPr>
        <w:t>in immunocompromised populations. Osteoarticular tuberculosis, though rare, constitutes approximately 1–3% of all TB cases, and involvement of the sternum is among the least common manifestations.</w:t>
      </w:r>
      <w:r>
        <w:rPr>
          <w:rFonts w:ascii="Arial" w:eastAsia="Times New Roman" w:hAnsi="Arial" w:cs="Arial"/>
          <w:kern w:val="0"/>
          <w14:ligatures w14:val="none"/>
        </w:rPr>
        <w:t xml:space="preserve"> </w:t>
      </w:r>
    </w:p>
    <w:p w14:paraId="68AB49FF" w14:textId="77777777" w:rsidR="00A812D6" w:rsidRPr="009509F3" w:rsidRDefault="00A812D6" w:rsidP="00A812D6">
      <w:pPr>
        <w:spacing w:after="0" w:line="240" w:lineRule="auto"/>
        <w:jc w:val="both"/>
        <w:rPr>
          <w:rFonts w:ascii="Arial" w:eastAsia="Times New Roman" w:hAnsi="Arial" w:cs="Arial"/>
          <w:kern w:val="0"/>
          <w14:ligatures w14:val="none"/>
        </w:rPr>
      </w:pPr>
    </w:p>
    <w:p w14:paraId="37E7184B" w14:textId="094C2642" w:rsidR="00A812D6" w:rsidRPr="00A54FF9" w:rsidRDefault="00A812D6" w:rsidP="00A54FF9">
      <w:pPr>
        <w:pStyle w:val="NormalWeb"/>
        <w:ind w:left="720"/>
        <w:rPr>
          <w:highlight w:val="yellow"/>
        </w:rPr>
      </w:pPr>
      <w:r w:rsidRPr="009509F3">
        <w:rPr>
          <w:rFonts w:ascii="Arial" w:hAnsi="Arial" w:cs="Arial"/>
        </w:rPr>
        <w:lastRenderedPageBreak/>
        <w:t xml:space="preserve">Median sternotomy is a standard surgical approach in cardiac procedures such as CABG. </w:t>
      </w:r>
      <w:hyperlink r:id="rId9" w:tooltip="Learn more about Median sternotomy from ScienceDirect's AI-generated Topic Pages" w:history="1">
        <w:r w:rsidR="00160D84" w:rsidRPr="00A54FF9">
          <w:rPr>
            <w:rFonts w:ascii="Georgia" w:hAnsi="Georgia"/>
            <w:color w:val="1F1F1F"/>
            <w:highlight w:val="yellow"/>
            <w:u w:val="single"/>
          </w:rPr>
          <w:t>It</w:t>
        </w:r>
      </w:hyperlink>
      <w:r w:rsidR="00160D84" w:rsidRPr="00A54FF9">
        <w:rPr>
          <w:rFonts w:ascii="Georgia" w:hAnsi="Georgia"/>
          <w:color w:val="1F1F1F"/>
          <w:highlight w:val="yellow"/>
        </w:rPr>
        <w:t xml:space="preserve"> is widely </w:t>
      </w:r>
      <w:proofErr w:type="spellStart"/>
      <w:r w:rsidR="00160D84" w:rsidRPr="00A54FF9">
        <w:rPr>
          <w:rFonts w:ascii="Georgia" w:hAnsi="Georgia"/>
          <w:color w:val="1F1F1F"/>
          <w:highlight w:val="yellow"/>
        </w:rPr>
        <w:t>recognised</w:t>
      </w:r>
      <w:proofErr w:type="spellEnd"/>
      <w:r w:rsidR="00160D84" w:rsidRPr="00A54FF9">
        <w:rPr>
          <w:rFonts w:ascii="Georgia" w:hAnsi="Georgia"/>
          <w:color w:val="1F1F1F"/>
          <w:highlight w:val="yellow"/>
        </w:rPr>
        <w:t xml:space="preserve"> as the primary </w:t>
      </w:r>
      <w:hyperlink r:id="rId10" w:tooltip="Learn more about incision from ScienceDirect's AI-generated Topic Pages" w:history="1">
        <w:r w:rsidR="00160D84" w:rsidRPr="00A54FF9">
          <w:rPr>
            <w:rFonts w:ascii="Georgia" w:eastAsiaTheme="majorEastAsia" w:hAnsi="Georgia"/>
            <w:color w:val="1F1F1F"/>
            <w:highlight w:val="yellow"/>
            <w:u w:val="single"/>
          </w:rPr>
          <w:t>incision</w:t>
        </w:r>
      </w:hyperlink>
      <w:r w:rsidR="00160D84" w:rsidRPr="00A54FF9">
        <w:rPr>
          <w:rFonts w:ascii="Georgia" w:hAnsi="Georgia"/>
          <w:color w:val="1F1F1F"/>
          <w:highlight w:val="yellow"/>
        </w:rPr>
        <w:t> technique in cardiac surgery. This surgical procedure involves dividing the </w:t>
      </w:r>
      <w:hyperlink r:id="rId11" w:tooltip="Learn more about sternum from ScienceDirect's AI-generated Topic Pages" w:history="1">
        <w:r w:rsidR="00160D84" w:rsidRPr="00A54FF9">
          <w:rPr>
            <w:rFonts w:ascii="Georgia" w:eastAsiaTheme="majorEastAsia" w:hAnsi="Georgia"/>
            <w:color w:val="1F1F1F"/>
            <w:highlight w:val="yellow"/>
            <w:u w:val="single"/>
          </w:rPr>
          <w:t>sternum</w:t>
        </w:r>
      </w:hyperlink>
      <w:r w:rsidR="00160D84" w:rsidRPr="00A54FF9">
        <w:rPr>
          <w:rFonts w:ascii="Georgia" w:hAnsi="Georgia"/>
          <w:color w:val="1F1F1F"/>
          <w:highlight w:val="yellow"/>
        </w:rPr>
        <w:t> to gain access to the heart and lungs, making it invaluable in correcting </w:t>
      </w:r>
      <w:hyperlink r:id="rId12" w:tooltip="Learn more about congenital heart defects from ScienceDirect's AI-generated Topic Pages" w:history="1">
        <w:r w:rsidR="00160D84" w:rsidRPr="00A54FF9">
          <w:rPr>
            <w:rFonts w:ascii="Georgia" w:eastAsiaTheme="majorEastAsia" w:hAnsi="Georgia"/>
            <w:color w:val="1F1F1F"/>
            <w:highlight w:val="yellow"/>
            <w:u w:val="single"/>
          </w:rPr>
          <w:t>congenital heart defects</w:t>
        </w:r>
      </w:hyperlink>
      <w:r w:rsidR="00160D84" w:rsidRPr="00A54FF9">
        <w:rPr>
          <w:rFonts w:ascii="Georgia" w:hAnsi="Georgia"/>
          <w:color w:val="1F1F1F"/>
          <w:highlight w:val="yellow"/>
        </w:rPr>
        <w:t xml:space="preserve"> </w:t>
      </w:r>
      <w:r w:rsidR="00160D84" w:rsidRPr="00A54FF9">
        <w:rPr>
          <w:rFonts w:eastAsiaTheme="minorHAnsi"/>
          <w:kern w:val="2"/>
          <w:highlight w:val="yellow"/>
          <w14:ligatures w14:val="standardContextual"/>
        </w:rPr>
        <w:t>(</w:t>
      </w:r>
      <w:r w:rsidR="00160D84" w:rsidRPr="00A54FF9">
        <w:rPr>
          <w:rFonts w:asciiTheme="minorHAnsi" w:eastAsiaTheme="minorHAnsi" w:hAnsiTheme="minorHAnsi" w:cstheme="minorBidi"/>
          <w:kern w:val="2"/>
          <w:highlight w:val="yellow"/>
          <w14:ligatures w14:val="standardContextual"/>
        </w:rPr>
        <w:t xml:space="preserve">Young </w:t>
      </w:r>
      <w:r w:rsidR="00160D84" w:rsidRPr="00A54FF9">
        <w:rPr>
          <w:rFonts w:asciiTheme="minorHAnsi" w:eastAsiaTheme="minorHAnsi" w:hAnsiTheme="minorHAnsi" w:cstheme="minorBidi"/>
          <w:i/>
          <w:iCs/>
          <w:kern w:val="2"/>
          <w:highlight w:val="yellow"/>
          <w14:ligatures w14:val="standardContextual"/>
        </w:rPr>
        <w:t>et al</w:t>
      </w:r>
      <w:r w:rsidR="00160D84" w:rsidRPr="00A54FF9">
        <w:rPr>
          <w:rFonts w:asciiTheme="minorHAnsi" w:eastAsiaTheme="minorHAnsi" w:hAnsiTheme="minorHAnsi" w:cstheme="minorBidi"/>
          <w:kern w:val="2"/>
          <w:highlight w:val="yellow"/>
          <w14:ligatures w14:val="standardContextual"/>
        </w:rPr>
        <w:t>., 2024)</w:t>
      </w:r>
      <w:r w:rsidR="00160D84" w:rsidRPr="00A54FF9">
        <w:rPr>
          <w:rFonts w:ascii="Georgia" w:hAnsi="Georgia"/>
          <w:color w:val="1F1F1F"/>
          <w:highlight w:val="yellow"/>
        </w:rPr>
        <w:t>.</w:t>
      </w:r>
      <w:r w:rsidR="00160D84" w:rsidRPr="00160D84">
        <w:rPr>
          <w:rFonts w:ascii="Georgia" w:hAnsi="Georgia"/>
          <w:color w:val="1F1F1F"/>
        </w:rPr>
        <w:t> </w:t>
      </w:r>
      <w:r w:rsidRPr="00A54FF9">
        <w:rPr>
          <w:rFonts w:ascii="Arial" w:hAnsi="Arial" w:cs="Arial"/>
        </w:rPr>
        <w:t>Post-sternotomy wound infections typically occur due to common nosocomial bacteria, including </w:t>
      </w:r>
      <w:r w:rsidRPr="00A54FF9">
        <w:rPr>
          <w:rFonts w:ascii="Arial" w:hAnsi="Arial" w:cs="Arial"/>
          <w:i/>
          <w:iCs/>
        </w:rPr>
        <w:t>Staphylococcus aureus</w:t>
      </w:r>
      <w:r w:rsidRPr="00A54FF9">
        <w:rPr>
          <w:rFonts w:ascii="Arial" w:hAnsi="Arial" w:cs="Arial"/>
        </w:rPr>
        <w:t>, </w:t>
      </w:r>
      <w:r w:rsidRPr="00A54FF9">
        <w:rPr>
          <w:rFonts w:ascii="Arial" w:hAnsi="Arial" w:cs="Arial"/>
          <w:i/>
          <w:iCs/>
        </w:rPr>
        <w:t>Pseudomonas aeruginosa</w:t>
      </w:r>
      <w:r w:rsidRPr="00A54FF9">
        <w:rPr>
          <w:rFonts w:ascii="Arial" w:hAnsi="Arial" w:cs="Arial"/>
        </w:rPr>
        <w:t>, and </w:t>
      </w:r>
      <w:r w:rsidRPr="00A54FF9">
        <w:rPr>
          <w:rFonts w:ascii="Arial" w:hAnsi="Arial" w:cs="Arial"/>
          <w:i/>
          <w:iCs/>
        </w:rPr>
        <w:t>Acinetobacter</w:t>
      </w:r>
      <w:r w:rsidRPr="00A54FF9">
        <w:rPr>
          <w:rFonts w:ascii="Arial" w:hAnsi="Arial" w:cs="Arial"/>
        </w:rPr>
        <w:t xml:space="preserve"> species. </w:t>
      </w:r>
    </w:p>
    <w:p w14:paraId="6BEC18A0" w14:textId="77777777" w:rsidR="00A812D6" w:rsidRPr="009509F3" w:rsidRDefault="00A812D6" w:rsidP="00A812D6">
      <w:pPr>
        <w:spacing w:after="0" w:line="240" w:lineRule="auto"/>
        <w:jc w:val="both"/>
        <w:rPr>
          <w:rFonts w:ascii="Arial" w:eastAsia="Times New Roman" w:hAnsi="Arial" w:cs="Arial"/>
          <w:kern w:val="0"/>
          <w14:ligatures w14:val="none"/>
        </w:rPr>
      </w:pPr>
    </w:p>
    <w:p w14:paraId="2C52B35C" w14:textId="1E77F840" w:rsidR="00A812D6" w:rsidRPr="009509F3" w:rsidRDefault="00A812D6" w:rsidP="00A812D6">
      <w:pPr>
        <w:spacing w:after="0" w:line="240" w:lineRule="auto"/>
        <w:jc w:val="both"/>
        <w:rPr>
          <w:rFonts w:ascii="Arial" w:eastAsia="Times New Roman" w:hAnsi="Arial" w:cs="Arial"/>
          <w:kern w:val="0"/>
          <w14:ligatures w14:val="none"/>
        </w:rPr>
      </w:pPr>
      <w:r w:rsidRPr="009509F3">
        <w:rPr>
          <w:rFonts w:ascii="Arial" w:eastAsia="Times New Roman" w:hAnsi="Arial" w:cs="Arial"/>
          <w:kern w:val="0"/>
          <w14:ligatures w14:val="none"/>
        </w:rPr>
        <w:t>In rare instances, however, </w:t>
      </w:r>
      <w:r w:rsidRPr="009509F3">
        <w:rPr>
          <w:rFonts w:ascii="Arial" w:eastAsia="Times New Roman" w:hAnsi="Arial" w:cs="Arial"/>
          <w:i/>
          <w:iCs/>
          <w:kern w:val="0"/>
          <w14:ligatures w14:val="none"/>
        </w:rPr>
        <w:t>Mycobacterium tuberculosis</w:t>
      </w:r>
      <w:r w:rsidRPr="009509F3">
        <w:rPr>
          <w:rFonts w:ascii="Arial" w:eastAsia="Times New Roman" w:hAnsi="Arial" w:cs="Arial"/>
          <w:kern w:val="0"/>
          <w14:ligatures w14:val="none"/>
        </w:rPr>
        <w:t xml:space="preserve"> may </w:t>
      </w:r>
      <w:proofErr w:type="spellStart"/>
      <w:r w:rsidR="00160D84" w:rsidRPr="00A54FF9">
        <w:rPr>
          <w:rFonts w:ascii="Arial" w:eastAsia="Times New Roman" w:hAnsi="Arial" w:cs="Arial"/>
          <w:kern w:val="0"/>
          <w:highlight w:val="yellow"/>
          <w14:ligatures w14:val="none"/>
        </w:rPr>
        <w:t>colonise</w:t>
      </w:r>
      <w:proofErr w:type="spellEnd"/>
      <w:r w:rsidR="00160D84" w:rsidRPr="009509F3">
        <w:rPr>
          <w:rFonts w:ascii="Arial" w:eastAsia="Times New Roman" w:hAnsi="Arial" w:cs="Arial"/>
          <w:kern w:val="0"/>
          <w14:ligatures w14:val="none"/>
        </w:rPr>
        <w:t xml:space="preserve"> </w:t>
      </w:r>
      <w:r w:rsidRPr="009509F3">
        <w:rPr>
          <w:rFonts w:ascii="Arial" w:eastAsia="Times New Roman" w:hAnsi="Arial" w:cs="Arial"/>
          <w:kern w:val="0"/>
          <w14:ligatures w14:val="none"/>
        </w:rPr>
        <w:t>or reactivate in the sternal region, especially in immunocompromised patients. This atypical presentation, combined with a lack of constitutional symptoms, often leads to diagnostic delays and unnecessary interventions.</w:t>
      </w:r>
    </w:p>
    <w:p w14:paraId="741383BE" w14:textId="77777777" w:rsidR="00A812D6" w:rsidRPr="009509F3" w:rsidRDefault="00A812D6" w:rsidP="00A812D6">
      <w:pPr>
        <w:spacing w:after="0" w:line="240" w:lineRule="auto"/>
        <w:jc w:val="both"/>
        <w:rPr>
          <w:rFonts w:ascii="Arial" w:eastAsia="Times New Roman" w:hAnsi="Arial" w:cs="Arial"/>
          <w:kern w:val="0"/>
          <w14:ligatures w14:val="none"/>
        </w:rPr>
      </w:pPr>
    </w:p>
    <w:p w14:paraId="52AB6755" w14:textId="5C6DB12F" w:rsidR="00A812D6" w:rsidRPr="009509F3" w:rsidRDefault="00A812D6" w:rsidP="00317C13">
      <w:pPr>
        <w:spacing w:after="0" w:line="240" w:lineRule="auto"/>
        <w:jc w:val="both"/>
        <w:rPr>
          <w:rFonts w:ascii="Arial" w:eastAsia="Times New Roman" w:hAnsi="Arial" w:cs="Arial"/>
          <w:b/>
          <w:bCs/>
          <w:kern w:val="0"/>
          <w14:ligatures w14:val="none"/>
        </w:rPr>
      </w:pPr>
      <w:r w:rsidRPr="009509F3">
        <w:rPr>
          <w:rFonts w:ascii="Arial" w:eastAsia="Times New Roman" w:hAnsi="Arial" w:cs="Arial"/>
          <w:b/>
          <w:bCs/>
          <w:kern w:val="0"/>
          <w14:ligatures w14:val="none"/>
        </w:rPr>
        <w:t>CASE REPOR</w:t>
      </w:r>
      <w:r w:rsidR="00317C13" w:rsidRPr="009509F3">
        <w:rPr>
          <w:rFonts w:ascii="Arial" w:eastAsia="Times New Roman" w:hAnsi="Arial" w:cs="Arial"/>
          <w:b/>
          <w:bCs/>
          <w:kern w:val="0"/>
          <w14:ligatures w14:val="none"/>
        </w:rPr>
        <w:t>T</w:t>
      </w:r>
    </w:p>
    <w:p w14:paraId="76E07971" w14:textId="0A2FF23D" w:rsidR="00A812D6" w:rsidRPr="009509F3" w:rsidRDefault="00A812D6" w:rsidP="00A812D6">
      <w:pPr>
        <w:spacing w:after="0" w:line="240" w:lineRule="auto"/>
        <w:jc w:val="both"/>
        <w:outlineLvl w:val="1"/>
        <w:rPr>
          <w:rFonts w:ascii="Arial" w:eastAsia="Times New Roman" w:hAnsi="Arial" w:cs="Arial"/>
          <w:kern w:val="0"/>
          <w14:ligatures w14:val="none"/>
        </w:rPr>
      </w:pPr>
    </w:p>
    <w:p w14:paraId="1C9FEAA0" w14:textId="7B7B64F8" w:rsidR="00A812D6" w:rsidRPr="009509F3" w:rsidRDefault="00A812D6" w:rsidP="00A812D6">
      <w:pPr>
        <w:spacing w:after="0" w:line="240" w:lineRule="auto"/>
        <w:jc w:val="both"/>
        <w:rPr>
          <w:rFonts w:ascii="Arial" w:eastAsia="Times New Roman" w:hAnsi="Arial" w:cs="Arial"/>
          <w:kern w:val="0"/>
          <w14:ligatures w14:val="none"/>
        </w:rPr>
      </w:pPr>
      <w:r w:rsidRPr="009509F3">
        <w:rPr>
          <w:rFonts w:ascii="Arial" w:eastAsia="Times New Roman" w:hAnsi="Arial" w:cs="Arial"/>
          <w:kern w:val="0"/>
          <w14:ligatures w14:val="none"/>
        </w:rPr>
        <w:t>A 76-year-old male with a history of CABG performed in 2008 presented with persistent swelling and purulent discharge over his sternotomy scar. His past medical history included type 2 diabetes mellitus, hypertension, and end-stage renal failure (ESRF), for which he was receiving regular hemodialysis. Postoperative recovery from CABG had been complicated by a surgical site infection that never fully resolved despite repeated antibiotic regimens and wound care.</w:t>
      </w:r>
    </w:p>
    <w:p w14:paraId="22C0823A" w14:textId="77777777" w:rsidR="00317C13" w:rsidRPr="009509F3" w:rsidRDefault="00317C13" w:rsidP="00A812D6">
      <w:pPr>
        <w:spacing w:after="0" w:line="240" w:lineRule="auto"/>
        <w:jc w:val="both"/>
        <w:rPr>
          <w:rFonts w:ascii="Arial" w:eastAsia="Times New Roman" w:hAnsi="Arial" w:cs="Arial"/>
          <w:kern w:val="0"/>
          <w14:ligatures w14:val="none"/>
        </w:rPr>
      </w:pPr>
    </w:p>
    <w:p w14:paraId="0754E1B9" w14:textId="77777777" w:rsidR="00317C13" w:rsidRPr="009509F3" w:rsidRDefault="00A812D6" w:rsidP="00A812D6">
      <w:pPr>
        <w:spacing w:after="0" w:line="240" w:lineRule="auto"/>
        <w:jc w:val="both"/>
        <w:rPr>
          <w:rFonts w:ascii="Arial" w:eastAsia="Times New Roman" w:hAnsi="Arial" w:cs="Arial"/>
          <w:kern w:val="0"/>
          <w14:ligatures w14:val="none"/>
        </w:rPr>
      </w:pPr>
      <w:r w:rsidRPr="009509F3">
        <w:rPr>
          <w:rFonts w:ascii="Arial" w:eastAsia="Times New Roman" w:hAnsi="Arial" w:cs="Arial"/>
          <w:kern w:val="0"/>
          <w14:ligatures w14:val="none"/>
        </w:rPr>
        <w:t xml:space="preserve">Years later, the patient reported a persistent, painless swelling over the sternum, complicated by the formation of a sinus tract discharging pus. He denied any fever, night sweats, chronic cough, or weight loss. </w:t>
      </w:r>
    </w:p>
    <w:p w14:paraId="43C26EB2" w14:textId="77777777" w:rsidR="00317C13" w:rsidRPr="009509F3" w:rsidRDefault="00317C13" w:rsidP="00A812D6">
      <w:pPr>
        <w:spacing w:after="0" w:line="240" w:lineRule="auto"/>
        <w:jc w:val="both"/>
        <w:rPr>
          <w:rFonts w:ascii="Arial" w:eastAsia="Times New Roman" w:hAnsi="Arial" w:cs="Arial"/>
          <w:kern w:val="0"/>
          <w14:ligatures w14:val="none"/>
        </w:rPr>
      </w:pPr>
    </w:p>
    <w:p w14:paraId="3DF8B84B" w14:textId="5E642A95" w:rsidR="00A812D6" w:rsidRPr="009509F3" w:rsidRDefault="00A812D6" w:rsidP="00A812D6">
      <w:pPr>
        <w:spacing w:after="0" w:line="240" w:lineRule="auto"/>
        <w:jc w:val="both"/>
        <w:rPr>
          <w:rFonts w:ascii="Arial" w:eastAsia="Times New Roman" w:hAnsi="Arial" w:cs="Arial"/>
          <w:kern w:val="0"/>
          <w14:ligatures w14:val="none"/>
        </w:rPr>
      </w:pPr>
      <w:r w:rsidRPr="009509F3">
        <w:rPr>
          <w:rFonts w:ascii="Arial" w:eastAsia="Times New Roman" w:hAnsi="Arial" w:cs="Arial"/>
          <w:kern w:val="0"/>
          <w14:ligatures w14:val="none"/>
        </w:rPr>
        <w:t>On examination, the patient was hemodynamically stable. Local inspection revealed two swellings over the sternum, one of which demonstrated active purulent drainage through a sinus tract. The remainder of the physical examination, including auscultation of the lungs, was unremarkable.</w:t>
      </w:r>
    </w:p>
    <w:p w14:paraId="4E60A432" w14:textId="054B9336" w:rsidR="00D35815" w:rsidRPr="009509F3" w:rsidRDefault="00A812D6" w:rsidP="00D35815">
      <w:pPr>
        <w:pStyle w:val="NormalWeb"/>
        <w:rPr>
          <w:rFonts w:ascii="Arial" w:hAnsi="Arial" w:cs="Arial"/>
          <w:color w:val="000000"/>
        </w:rPr>
      </w:pPr>
      <w:r w:rsidRPr="009509F3">
        <w:rPr>
          <w:rFonts w:ascii="Arial" w:hAnsi="Arial" w:cs="Arial"/>
        </w:rPr>
        <w:t xml:space="preserve">A contrast-enhanced computed tomography (CECT) scan of the thorax was performed, </w:t>
      </w:r>
      <w:r w:rsidR="00FD7A55" w:rsidRPr="00FD7A55">
        <w:rPr>
          <w:b/>
          <w:bCs/>
          <w:sz w:val="28"/>
          <w:szCs w:val="28"/>
        </w:rPr>
        <w:t>revealing</w:t>
      </w:r>
      <w:r w:rsidR="00D35815" w:rsidRPr="00FD7A55">
        <w:rPr>
          <w:rFonts w:ascii="Arial" w:hAnsi="Arial" w:cs="Arial"/>
          <w:color w:val="000000"/>
          <w:sz w:val="28"/>
          <w:szCs w:val="28"/>
        </w:rPr>
        <w:t xml:space="preserve"> </w:t>
      </w:r>
      <w:r w:rsidR="00D35815" w:rsidRPr="009509F3">
        <w:rPr>
          <w:rFonts w:ascii="Arial" w:hAnsi="Arial" w:cs="Arial"/>
          <w:color w:val="000000"/>
        </w:rPr>
        <w:t>a rim-enhancing fluid collection in the right pectoralis major muscle, measuring 3.5 x 3.7 x 3.0 cm, with anterior bulging towards the skin but no intrathoracic extension.</w:t>
      </w:r>
    </w:p>
    <w:p w14:paraId="3830349C" w14:textId="4A6E7DBC" w:rsidR="00D35815" w:rsidRPr="009509F3" w:rsidRDefault="00D35815" w:rsidP="00D35815">
      <w:pPr>
        <w:pStyle w:val="NormalWeb"/>
        <w:rPr>
          <w:rFonts w:ascii="Arial" w:hAnsi="Arial" w:cs="Arial"/>
          <w:color w:val="000000"/>
        </w:rPr>
      </w:pPr>
      <w:r w:rsidRPr="009509F3">
        <w:rPr>
          <w:rFonts w:ascii="Arial" w:hAnsi="Arial" w:cs="Arial"/>
          <w:color w:val="000000"/>
        </w:rPr>
        <w:t xml:space="preserve">A larger irregular mass is noted at the xiphisternum (4.3 x 6.8 x 4.7 cm), extending anteriorly into the subcutaneous tissue and skin (with an overlying wound) and posteriorly into the anterior mediastinum, indenting the pericardium. There is involvement of the adjacent costosternal junctions. The remaining sternum appears normal, with no evidence of </w:t>
      </w:r>
      <w:proofErr w:type="spellStart"/>
      <w:r w:rsidRPr="009509F3">
        <w:rPr>
          <w:rFonts w:ascii="Arial" w:hAnsi="Arial" w:cs="Arial"/>
          <w:color w:val="000000"/>
        </w:rPr>
        <w:t>lucency</w:t>
      </w:r>
      <w:proofErr w:type="spellEnd"/>
      <w:r w:rsidRPr="009509F3">
        <w:rPr>
          <w:rFonts w:ascii="Arial" w:hAnsi="Arial" w:cs="Arial"/>
          <w:color w:val="000000"/>
        </w:rPr>
        <w:t xml:space="preserve"> around the metal sternotomy wires.</w:t>
      </w:r>
    </w:p>
    <w:p w14:paraId="577BA0C3" w14:textId="0DACB6E3" w:rsidR="00D35815" w:rsidRPr="009509F3" w:rsidRDefault="00D35815" w:rsidP="00D35815">
      <w:pPr>
        <w:pStyle w:val="NormalWeb"/>
        <w:rPr>
          <w:rFonts w:ascii="Arial" w:hAnsi="Arial" w:cs="Arial"/>
          <w:color w:val="000000"/>
        </w:rPr>
      </w:pPr>
      <w:r w:rsidRPr="009509F3">
        <w:rPr>
          <w:rFonts w:ascii="Arial" w:hAnsi="Arial" w:cs="Arial"/>
          <w:color w:val="000000"/>
        </w:rPr>
        <w:t xml:space="preserve">Multiple enlarged lymph nodes are seen in the internal mammary, pericardial, </w:t>
      </w:r>
      <w:proofErr w:type="spellStart"/>
      <w:r w:rsidRPr="009509F3">
        <w:rPr>
          <w:rFonts w:ascii="Arial" w:hAnsi="Arial" w:cs="Arial"/>
          <w:color w:val="000000"/>
        </w:rPr>
        <w:t>prevascular</w:t>
      </w:r>
      <w:proofErr w:type="spellEnd"/>
      <w:r w:rsidRPr="009509F3">
        <w:rPr>
          <w:rFonts w:ascii="Arial" w:hAnsi="Arial" w:cs="Arial"/>
          <w:color w:val="000000"/>
        </w:rPr>
        <w:t>, right axillary, and other mediastinal regions, with the largest measuring up to 1.3 cm.</w:t>
      </w:r>
      <w:r w:rsidR="00160D84">
        <w:rPr>
          <w:rFonts w:ascii="Arial" w:hAnsi="Arial" w:cs="Arial"/>
          <w:color w:val="000000"/>
        </w:rPr>
        <w:t xml:space="preserve"> </w:t>
      </w:r>
      <w:r w:rsidRPr="009509F3">
        <w:rPr>
          <w:rFonts w:ascii="Arial" w:hAnsi="Arial" w:cs="Arial"/>
          <w:color w:val="000000"/>
        </w:rPr>
        <w:t xml:space="preserve">There are also multiple irregular pulmonary nodules, mainly in both upper </w:t>
      </w:r>
      <w:r w:rsidRPr="009509F3">
        <w:rPr>
          <w:rFonts w:ascii="Arial" w:hAnsi="Arial" w:cs="Arial"/>
          <w:color w:val="000000"/>
        </w:rPr>
        <w:lastRenderedPageBreak/>
        <w:t>lobes and to a lesser extent in the middle and lower lobes, raising concern for possible disseminated or metastatic disease.</w:t>
      </w:r>
    </w:p>
    <w:p w14:paraId="09C2E99E" w14:textId="3CD33B12" w:rsidR="00A812D6" w:rsidRPr="009509F3" w:rsidRDefault="00A812D6" w:rsidP="00A812D6">
      <w:pPr>
        <w:spacing w:after="0" w:line="240" w:lineRule="auto"/>
        <w:jc w:val="both"/>
        <w:rPr>
          <w:rFonts w:ascii="Arial" w:eastAsia="Times New Roman" w:hAnsi="Arial" w:cs="Arial"/>
          <w:kern w:val="0"/>
          <w14:ligatures w14:val="none"/>
        </w:rPr>
      </w:pPr>
      <w:r w:rsidRPr="009509F3">
        <w:rPr>
          <w:rFonts w:ascii="Arial" w:eastAsia="Times New Roman" w:hAnsi="Arial" w:cs="Arial"/>
          <w:kern w:val="0"/>
          <w14:ligatures w14:val="none"/>
        </w:rPr>
        <w:t>Aspiration of the sinus tract yielded 3 mL of purulent material. Microscopy with Ziehl–Neelsen staining detected scanty acid-fast bacilli, confirming the diagnosis of tuberculous sternal osteomyelitis.</w:t>
      </w:r>
    </w:p>
    <w:p w14:paraId="43450033" w14:textId="77777777" w:rsidR="009509F3" w:rsidRPr="009509F3" w:rsidRDefault="00A812D6" w:rsidP="00D35815">
      <w:pPr>
        <w:pStyle w:val="NormalWeb"/>
        <w:rPr>
          <w:rFonts w:ascii="Arial" w:hAnsi="Arial" w:cs="Arial"/>
          <w:color w:val="000000"/>
        </w:rPr>
      </w:pPr>
      <w:r w:rsidRPr="009509F3">
        <w:rPr>
          <w:rFonts w:ascii="Arial" w:hAnsi="Arial" w:cs="Arial"/>
        </w:rPr>
        <w:t xml:space="preserve">The patient was referred to the Respiratory Medicine Department and commenced on standard </w:t>
      </w:r>
      <w:r w:rsidR="00317C13" w:rsidRPr="009509F3">
        <w:rPr>
          <w:rFonts w:ascii="Arial" w:hAnsi="Arial" w:cs="Arial"/>
        </w:rPr>
        <w:t xml:space="preserve">ATT. </w:t>
      </w:r>
      <w:r w:rsidR="00D35815" w:rsidRPr="009509F3">
        <w:rPr>
          <w:rFonts w:ascii="Arial" w:hAnsi="Arial" w:cs="Arial"/>
          <w:color w:val="000000"/>
        </w:rPr>
        <w:t>Over a twelve-month period, with consistent wound dressing and monitoring</w:t>
      </w:r>
      <w:r w:rsidR="009509F3" w:rsidRPr="009509F3">
        <w:rPr>
          <w:rFonts w:ascii="Arial" w:hAnsi="Arial" w:cs="Arial"/>
          <w:color w:val="000000"/>
        </w:rPr>
        <w:t>.</w:t>
      </w:r>
    </w:p>
    <w:p w14:paraId="16E5DE6E" w14:textId="3784B2CB" w:rsidR="009509F3" w:rsidRDefault="009509F3" w:rsidP="00D35815">
      <w:pPr>
        <w:pStyle w:val="NormalWeb"/>
        <w:rPr>
          <w:rFonts w:ascii="Arial" w:hAnsi="Arial" w:cs="Arial"/>
          <w:color w:val="000000"/>
        </w:rPr>
      </w:pPr>
      <w:r w:rsidRPr="009509F3">
        <w:rPr>
          <w:rFonts w:ascii="Arial" w:hAnsi="Arial" w:cs="Arial"/>
          <w:color w:val="000000"/>
        </w:rPr>
        <w:t xml:space="preserve">Follow-up imaging shows overall improvement, with </w:t>
      </w:r>
      <w:r w:rsidR="00160D84" w:rsidRPr="00A54FF9">
        <w:rPr>
          <w:rFonts w:ascii="Arial" w:hAnsi="Arial" w:cs="Arial"/>
          <w:color w:val="000000"/>
          <w:highlight w:val="yellow"/>
        </w:rPr>
        <w:t>a</w:t>
      </w:r>
      <w:r w:rsidR="00160D84">
        <w:rPr>
          <w:rFonts w:ascii="Arial" w:hAnsi="Arial" w:cs="Arial"/>
          <w:color w:val="000000"/>
        </w:rPr>
        <w:t xml:space="preserve"> </w:t>
      </w:r>
      <w:r w:rsidRPr="009509F3">
        <w:rPr>
          <w:rFonts w:ascii="Arial" w:hAnsi="Arial" w:cs="Arial"/>
          <w:color w:val="000000"/>
        </w:rPr>
        <w:t xml:space="preserve">reduction in the size of the right pectoralis major, xiphisternum, and right </w:t>
      </w:r>
      <w:proofErr w:type="spellStart"/>
      <w:r w:rsidRPr="009509F3">
        <w:rPr>
          <w:rFonts w:ascii="Arial" w:hAnsi="Arial" w:cs="Arial"/>
          <w:color w:val="000000"/>
        </w:rPr>
        <w:t>paramidline</w:t>
      </w:r>
      <w:proofErr w:type="spellEnd"/>
      <w:r w:rsidRPr="009509F3">
        <w:rPr>
          <w:rFonts w:ascii="Arial" w:hAnsi="Arial" w:cs="Arial"/>
          <w:color w:val="000000"/>
        </w:rPr>
        <w:t xml:space="preserve"> anterior chest wall masses. Multiple lymph nodes in the chest and axillary regions have also decreased in size. In addition, there is a reduction in both the size and number of bilateral lung nodules, suggesting a positive treatment response or resolving disease process.</w:t>
      </w:r>
    </w:p>
    <w:p w14:paraId="0C09088A" w14:textId="4A1EB3D5" w:rsidR="00317C13" w:rsidRPr="009509F3" w:rsidRDefault="00D35815" w:rsidP="00D35815">
      <w:pPr>
        <w:pStyle w:val="NormalWeb"/>
        <w:rPr>
          <w:rFonts w:ascii="Arial" w:hAnsi="Arial" w:cs="Arial"/>
          <w:color w:val="000000"/>
        </w:rPr>
      </w:pPr>
      <w:r w:rsidRPr="009509F3">
        <w:rPr>
          <w:rFonts w:ascii="Arial" w:hAnsi="Arial" w:cs="Arial"/>
          <w:color w:val="000000"/>
        </w:rPr>
        <w:t>However, proper healing was not achieved due to the patient’s refusal to undergo surgical debridement.</w:t>
      </w:r>
    </w:p>
    <w:p w14:paraId="7824383A" w14:textId="777032E4" w:rsidR="00A812D6" w:rsidRPr="009509F3" w:rsidRDefault="00317C13" w:rsidP="00A812D6">
      <w:pPr>
        <w:spacing w:after="0" w:line="240" w:lineRule="auto"/>
        <w:jc w:val="both"/>
        <w:outlineLvl w:val="1"/>
        <w:rPr>
          <w:rFonts w:ascii="Arial" w:eastAsia="Times New Roman" w:hAnsi="Arial" w:cs="Arial"/>
          <w:b/>
          <w:bCs/>
          <w:kern w:val="0"/>
          <w14:ligatures w14:val="none"/>
        </w:rPr>
      </w:pPr>
      <w:r w:rsidRPr="009509F3">
        <w:rPr>
          <w:rFonts w:ascii="Arial" w:eastAsia="Times New Roman" w:hAnsi="Arial" w:cs="Arial"/>
          <w:b/>
          <w:bCs/>
          <w:kern w:val="0"/>
          <w14:ligatures w14:val="none"/>
        </w:rPr>
        <w:t>DISCUSSION</w:t>
      </w:r>
    </w:p>
    <w:p w14:paraId="1A923F49" w14:textId="77777777" w:rsidR="00317C13" w:rsidRPr="009509F3" w:rsidRDefault="00317C13" w:rsidP="00A812D6">
      <w:pPr>
        <w:spacing w:after="0" w:line="240" w:lineRule="auto"/>
        <w:jc w:val="both"/>
        <w:outlineLvl w:val="1"/>
        <w:rPr>
          <w:rFonts w:ascii="Arial" w:eastAsia="Times New Roman" w:hAnsi="Arial" w:cs="Arial"/>
          <w:kern w:val="0"/>
          <w14:ligatures w14:val="none"/>
        </w:rPr>
      </w:pPr>
    </w:p>
    <w:p w14:paraId="00326035" w14:textId="77777777" w:rsidR="00A812D6" w:rsidRPr="009509F3" w:rsidRDefault="00A812D6" w:rsidP="00A812D6">
      <w:pPr>
        <w:spacing w:after="0" w:line="240" w:lineRule="auto"/>
        <w:jc w:val="both"/>
        <w:rPr>
          <w:rFonts w:ascii="Arial" w:eastAsia="Times New Roman" w:hAnsi="Arial" w:cs="Arial"/>
          <w:kern w:val="0"/>
          <w14:ligatures w14:val="none"/>
        </w:rPr>
      </w:pPr>
      <w:r w:rsidRPr="009509F3">
        <w:rPr>
          <w:rFonts w:ascii="Arial" w:eastAsia="Times New Roman" w:hAnsi="Arial" w:cs="Arial"/>
          <w:kern w:val="0"/>
          <w14:ligatures w14:val="none"/>
        </w:rPr>
        <w:t>Sternal TB is exceedingly rare. In a large study on sternal wound complications post-CABG, TB was not even listed as a cause, reflecting its low prevalence. The pathogenesis of sternal TB may involve either reactivation of a latent focus due to immunosuppression or direct inoculation during surgical procedures. In this case, factors such as diabetes and ESRF likely contributed to the patient’s susceptibility.</w:t>
      </w:r>
    </w:p>
    <w:p w14:paraId="4B999313" w14:textId="77777777" w:rsidR="00317C13" w:rsidRPr="009509F3" w:rsidRDefault="00317C13" w:rsidP="00A812D6">
      <w:pPr>
        <w:spacing w:after="0" w:line="240" w:lineRule="auto"/>
        <w:jc w:val="both"/>
        <w:rPr>
          <w:rFonts w:ascii="Arial" w:eastAsia="Times New Roman" w:hAnsi="Arial" w:cs="Arial"/>
          <w:kern w:val="0"/>
          <w14:ligatures w14:val="none"/>
        </w:rPr>
      </w:pPr>
    </w:p>
    <w:p w14:paraId="3024CB86" w14:textId="4E6A284C" w:rsidR="00317C13" w:rsidRPr="009509F3" w:rsidRDefault="00A812D6" w:rsidP="00A812D6">
      <w:pPr>
        <w:spacing w:after="0" w:line="240" w:lineRule="auto"/>
        <w:jc w:val="both"/>
        <w:rPr>
          <w:rFonts w:ascii="Arial" w:eastAsia="Times New Roman" w:hAnsi="Arial" w:cs="Arial"/>
          <w:kern w:val="0"/>
          <w14:ligatures w14:val="none"/>
        </w:rPr>
      </w:pPr>
      <w:r w:rsidRPr="009509F3">
        <w:rPr>
          <w:rFonts w:ascii="Arial" w:eastAsia="Times New Roman" w:hAnsi="Arial" w:cs="Arial"/>
          <w:kern w:val="0"/>
          <w14:ligatures w14:val="none"/>
        </w:rPr>
        <w:t>Unlike pulmonary TB, sternal TB often presents insidiously. Typical systemic features such as fever, weight loss, or night sweats may be absent. The clinical features are often limited to chronic, non-healing wounds with or without sinus tract formation, which may mimic chronic bacterial osteomyelitis.</w:t>
      </w:r>
    </w:p>
    <w:p w14:paraId="50D71788" w14:textId="77777777" w:rsidR="00E334EC" w:rsidRPr="009509F3" w:rsidRDefault="00E334EC" w:rsidP="00A812D6">
      <w:pPr>
        <w:spacing w:after="0" w:line="240" w:lineRule="auto"/>
        <w:jc w:val="both"/>
        <w:rPr>
          <w:rFonts w:ascii="Arial" w:eastAsia="Times New Roman" w:hAnsi="Arial" w:cs="Arial"/>
          <w:kern w:val="0"/>
          <w14:ligatures w14:val="none"/>
        </w:rPr>
      </w:pPr>
    </w:p>
    <w:p w14:paraId="752EBAE1" w14:textId="47C6D11C" w:rsidR="00A812D6" w:rsidRPr="009509F3" w:rsidRDefault="00A812D6" w:rsidP="00A812D6">
      <w:pPr>
        <w:spacing w:after="0" w:line="240" w:lineRule="auto"/>
        <w:jc w:val="both"/>
        <w:rPr>
          <w:rFonts w:ascii="Arial" w:eastAsia="Times New Roman" w:hAnsi="Arial" w:cs="Arial"/>
          <w:kern w:val="0"/>
          <w14:ligatures w14:val="none"/>
        </w:rPr>
      </w:pPr>
      <w:r w:rsidRPr="009509F3">
        <w:rPr>
          <w:rFonts w:ascii="Arial" w:eastAsia="Times New Roman" w:hAnsi="Arial" w:cs="Arial"/>
          <w:kern w:val="0"/>
          <w14:ligatures w14:val="none"/>
        </w:rPr>
        <w:t>Sternal TB is rarely considered in differential diagnoses for post-sternotomy infections. In this case, the chronicity of the wound and lack of response to multiple courses of antibiotics should have prompted earlier investigation for atypical organisms. Basic diagnostic tools such as AFB staining, although sometimes of low sensitivity, remain crucial for diagnosis. Imaging studies like CT and MRI may reveal soft tissue collections or bony erosion</w:t>
      </w:r>
      <w:r w:rsidR="00160D84">
        <w:rPr>
          <w:rFonts w:ascii="Arial" w:eastAsia="Times New Roman" w:hAnsi="Arial" w:cs="Arial"/>
          <w:kern w:val="0"/>
          <w14:ligatures w14:val="none"/>
        </w:rPr>
        <w:t>,</w:t>
      </w:r>
      <w:r w:rsidRPr="009509F3">
        <w:rPr>
          <w:rFonts w:ascii="Arial" w:eastAsia="Times New Roman" w:hAnsi="Arial" w:cs="Arial"/>
          <w:kern w:val="0"/>
          <w14:ligatures w14:val="none"/>
        </w:rPr>
        <w:t xml:space="preserve"> but are non-specific.</w:t>
      </w:r>
    </w:p>
    <w:p w14:paraId="54F57D49" w14:textId="77777777" w:rsidR="00E334EC" w:rsidRPr="009509F3" w:rsidRDefault="00E334EC" w:rsidP="00A812D6">
      <w:pPr>
        <w:spacing w:after="0" w:line="240" w:lineRule="auto"/>
        <w:jc w:val="both"/>
        <w:rPr>
          <w:rFonts w:ascii="Arial" w:eastAsia="Times New Roman" w:hAnsi="Arial" w:cs="Arial"/>
          <w:kern w:val="0"/>
          <w14:ligatures w14:val="none"/>
        </w:rPr>
      </w:pPr>
    </w:p>
    <w:p w14:paraId="2FE2C0AC" w14:textId="71CE910F" w:rsidR="00E334EC" w:rsidRPr="009509F3" w:rsidRDefault="00E334EC" w:rsidP="00A812D6">
      <w:pPr>
        <w:spacing w:after="0" w:line="240" w:lineRule="auto"/>
        <w:jc w:val="both"/>
        <w:rPr>
          <w:rFonts w:ascii="Arial" w:hAnsi="Arial" w:cs="Arial"/>
        </w:rPr>
      </w:pPr>
      <w:r w:rsidRPr="009509F3">
        <w:rPr>
          <w:rFonts w:ascii="Arial" w:hAnsi="Arial" w:cs="Arial"/>
        </w:rPr>
        <w:t>Yuan (2016) conducted a comprehensive review identifying underdiagnosis as a recurrent problem in post-operative TB infections. Many cases were initially managed as culture-negative bacterial osteomyelitis until AFB or GeneXpert testing revealed</w:t>
      </w:r>
      <w:r w:rsidRPr="009509F3">
        <w:rPr>
          <w:rStyle w:val="apple-converted-space"/>
          <w:rFonts w:ascii="Arial" w:hAnsi="Arial" w:cs="Arial"/>
        </w:rPr>
        <w:t> </w:t>
      </w:r>
      <w:r w:rsidRPr="009509F3">
        <w:rPr>
          <w:rStyle w:val="Emphasis"/>
          <w:rFonts w:ascii="Arial" w:hAnsi="Arial" w:cs="Arial"/>
        </w:rPr>
        <w:t>Mycobacterium tuberculosis</w:t>
      </w:r>
      <w:r w:rsidRPr="009509F3">
        <w:rPr>
          <w:rFonts w:ascii="Arial" w:hAnsi="Arial" w:cs="Arial"/>
        </w:rPr>
        <w:t>. These findings reinforce the importance of early AFB smear, culture, and molecular testing in all non-healing post-sternotomy wounds — a simple step that can significantly alter treatment direction and outcome.</w:t>
      </w:r>
    </w:p>
    <w:p w14:paraId="1CBAAD42" w14:textId="77777777" w:rsidR="00E334EC" w:rsidRPr="009509F3" w:rsidRDefault="00E334EC" w:rsidP="00A812D6">
      <w:pPr>
        <w:spacing w:after="0" w:line="240" w:lineRule="auto"/>
        <w:jc w:val="both"/>
        <w:rPr>
          <w:rFonts w:ascii="Arial" w:hAnsi="Arial" w:cs="Arial"/>
        </w:rPr>
      </w:pPr>
    </w:p>
    <w:p w14:paraId="44BF4480" w14:textId="6C04AD63" w:rsidR="00E334EC" w:rsidRPr="009509F3" w:rsidRDefault="00E334EC" w:rsidP="00A812D6">
      <w:pPr>
        <w:spacing w:after="0" w:line="240" w:lineRule="auto"/>
        <w:jc w:val="both"/>
        <w:rPr>
          <w:rFonts w:ascii="Arial" w:eastAsia="Times New Roman" w:hAnsi="Arial" w:cs="Arial"/>
          <w:kern w:val="0"/>
          <w14:ligatures w14:val="none"/>
        </w:rPr>
      </w:pPr>
      <w:r w:rsidRPr="009509F3">
        <w:rPr>
          <w:rFonts w:ascii="Arial" w:hAnsi="Arial" w:cs="Arial"/>
        </w:rPr>
        <w:t>Shah et al. (2000) demonstrated in a 15-patient imaging series that sternal TB often presents as a cold abscess with minimal surrounding inflammation, a feature that helps differentiate it from typical bacterial infections on CT or MRI. This diagnostic distinction can be clinically valuable in chronic, non-healing wounds.</w:t>
      </w:r>
    </w:p>
    <w:p w14:paraId="40C10BF1" w14:textId="77777777" w:rsidR="00317C13" w:rsidRPr="009509F3" w:rsidRDefault="00317C13" w:rsidP="00A812D6">
      <w:pPr>
        <w:spacing w:after="0" w:line="240" w:lineRule="auto"/>
        <w:jc w:val="both"/>
        <w:rPr>
          <w:rFonts w:ascii="Arial" w:eastAsia="Times New Roman" w:hAnsi="Arial" w:cs="Arial"/>
          <w:kern w:val="0"/>
          <w14:ligatures w14:val="none"/>
        </w:rPr>
      </w:pPr>
    </w:p>
    <w:p w14:paraId="30CE5A4D" w14:textId="47DD875D" w:rsidR="00A812D6" w:rsidRPr="009509F3" w:rsidRDefault="00A812D6" w:rsidP="00A812D6">
      <w:pPr>
        <w:spacing w:after="0" w:line="240" w:lineRule="auto"/>
        <w:jc w:val="both"/>
        <w:rPr>
          <w:rFonts w:ascii="Arial" w:eastAsia="Times New Roman" w:hAnsi="Arial" w:cs="Arial"/>
          <w:kern w:val="0"/>
          <w14:ligatures w14:val="none"/>
        </w:rPr>
      </w:pPr>
      <w:r w:rsidRPr="009509F3">
        <w:rPr>
          <w:rFonts w:ascii="Arial" w:eastAsia="Times New Roman" w:hAnsi="Arial" w:cs="Arial"/>
          <w:kern w:val="0"/>
          <w14:ligatures w14:val="none"/>
        </w:rPr>
        <w:t xml:space="preserve">While sternal wound infections typically require surgical debridement or </w:t>
      </w:r>
      <w:proofErr w:type="spellStart"/>
      <w:r w:rsidRPr="009509F3">
        <w:rPr>
          <w:rFonts w:ascii="Arial" w:eastAsia="Times New Roman" w:hAnsi="Arial" w:cs="Arial"/>
          <w:kern w:val="0"/>
          <w14:ligatures w14:val="none"/>
        </w:rPr>
        <w:t>sternectomy</w:t>
      </w:r>
      <w:proofErr w:type="spellEnd"/>
      <w:r w:rsidRPr="009509F3">
        <w:rPr>
          <w:rFonts w:ascii="Arial" w:eastAsia="Times New Roman" w:hAnsi="Arial" w:cs="Arial"/>
          <w:kern w:val="0"/>
          <w14:ligatures w14:val="none"/>
        </w:rPr>
        <w:t xml:space="preserve"> in severe cases, TB infection can often be managed medically. Several case reports have documented complete resolution with ATT alone. A study by Kim et al. (2012) </w:t>
      </w:r>
      <w:proofErr w:type="spellStart"/>
      <w:r w:rsidR="00160D84" w:rsidRPr="00A54FF9">
        <w:rPr>
          <w:rFonts w:ascii="Arial" w:eastAsia="Times New Roman" w:hAnsi="Arial" w:cs="Arial"/>
          <w:kern w:val="0"/>
          <w:highlight w:val="yellow"/>
          <w14:ligatures w14:val="none"/>
        </w:rPr>
        <w:t>emphasised</w:t>
      </w:r>
      <w:proofErr w:type="spellEnd"/>
      <w:r w:rsidR="00160D84" w:rsidRPr="00A54FF9">
        <w:rPr>
          <w:rFonts w:ascii="Arial" w:eastAsia="Times New Roman" w:hAnsi="Arial" w:cs="Arial"/>
          <w:kern w:val="0"/>
          <w:highlight w:val="yellow"/>
          <w14:ligatures w14:val="none"/>
        </w:rPr>
        <w:t xml:space="preserve"> </w:t>
      </w:r>
      <w:r w:rsidRPr="009509F3">
        <w:rPr>
          <w:rFonts w:ascii="Arial" w:eastAsia="Times New Roman" w:hAnsi="Arial" w:cs="Arial"/>
          <w:kern w:val="0"/>
          <w14:ligatures w14:val="none"/>
        </w:rPr>
        <w:t>successful management of post-CABG sternal TB without surgical intervention. Similarly, Wang et al. (2007) reviewed six cases treated successfully with anti-TB therapy.</w:t>
      </w:r>
    </w:p>
    <w:p w14:paraId="2D5C53FA" w14:textId="77777777" w:rsidR="00E334EC" w:rsidRPr="009509F3" w:rsidRDefault="00E334EC" w:rsidP="00A812D6">
      <w:pPr>
        <w:spacing w:after="0" w:line="240" w:lineRule="auto"/>
        <w:jc w:val="both"/>
        <w:rPr>
          <w:rFonts w:ascii="Arial" w:eastAsia="Times New Roman" w:hAnsi="Arial" w:cs="Arial"/>
          <w:kern w:val="0"/>
          <w14:ligatures w14:val="none"/>
        </w:rPr>
      </w:pPr>
    </w:p>
    <w:p w14:paraId="2500A360" w14:textId="189ECBA3" w:rsidR="00E334EC" w:rsidRPr="009509F3" w:rsidRDefault="00E334EC" w:rsidP="00A812D6">
      <w:pPr>
        <w:spacing w:after="0" w:line="240" w:lineRule="auto"/>
        <w:jc w:val="both"/>
        <w:rPr>
          <w:rFonts w:ascii="Arial" w:eastAsia="Times New Roman" w:hAnsi="Arial" w:cs="Arial"/>
          <w:kern w:val="0"/>
          <w14:ligatures w14:val="none"/>
        </w:rPr>
      </w:pPr>
      <w:proofErr w:type="spellStart"/>
      <w:r w:rsidRPr="009509F3">
        <w:rPr>
          <w:rFonts w:ascii="Arial" w:hAnsi="Arial" w:cs="Arial"/>
        </w:rPr>
        <w:t>Tabaja</w:t>
      </w:r>
      <w:proofErr w:type="spellEnd"/>
      <w:r w:rsidRPr="009509F3">
        <w:rPr>
          <w:rFonts w:ascii="Arial" w:hAnsi="Arial" w:cs="Arial"/>
        </w:rPr>
        <w:t xml:space="preserve"> et al. (2017), in a review of eleven cases of sternal TB after open-heart surgery, noted that most patients responded well to anti-TB therapy alone, negating the need for aggressive surgical debridement. This is consistent with the </w:t>
      </w:r>
      <w:proofErr w:type="spellStart"/>
      <w:r w:rsidR="00160D84" w:rsidRPr="00A54FF9">
        <w:rPr>
          <w:rFonts w:ascii="Arial" w:hAnsi="Arial" w:cs="Arial"/>
          <w:highlight w:val="yellow"/>
        </w:rPr>
        <w:t>favourable</w:t>
      </w:r>
      <w:proofErr w:type="spellEnd"/>
      <w:r w:rsidR="00160D84" w:rsidRPr="00A54FF9">
        <w:rPr>
          <w:rFonts w:ascii="Arial" w:hAnsi="Arial" w:cs="Arial"/>
          <w:highlight w:val="yellow"/>
        </w:rPr>
        <w:t xml:space="preserve"> </w:t>
      </w:r>
      <w:r w:rsidRPr="009509F3">
        <w:rPr>
          <w:rFonts w:ascii="Arial" w:hAnsi="Arial" w:cs="Arial"/>
        </w:rPr>
        <w:t>outcome in the present case, where medical therapy sufficed without surgical intervention.</w:t>
      </w:r>
    </w:p>
    <w:p w14:paraId="540C174F" w14:textId="77777777" w:rsidR="00317C13" w:rsidRPr="009509F3" w:rsidRDefault="00317C13" w:rsidP="00A812D6">
      <w:pPr>
        <w:spacing w:after="0" w:line="240" w:lineRule="auto"/>
        <w:jc w:val="both"/>
        <w:rPr>
          <w:rFonts w:ascii="Arial" w:eastAsia="Times New Roman" w:hAnsi="Arial" w:cs="Arial"/>
          <w:kern w:val="0"/>
          <w14:ligatures w14:val="none"/>
        </w:rPr>
      </w:pPr>
    </w:p>
    <w:p w14:paraId="62673BC6" w14:textId="1EF6DF51" w:rsidR="00A812D6" w:rsidRPr="009509F3" w:rsidRDefault="00A812D6" w:rsidP="00A812D6">
      <w:pPr>
        <w:spacing w:after="0" w:line="240" w:lineRule="auto"/>
        <w:jc w:val="both"/>
        <w:rPr>
          <w:rFonts w:ascii="Arial" w:eastAsia="Times New Roman" w:hAnsi="Arial" w:cs="Arial"/>
          <w:kern w:val="0"/>
          <w14:ligatures w14:val="none"/>
        </w:rPr>
      </w:pPr>
      <w:r w:rsidRPr="009509F3">
        <w:rPr>
          <w:rFonts w:ascii="Arial" w:eastAsia="Times New Roman" w:hAnsi="Arial" w:cs="Arial"/>
          <w:kern w:val="0"/>
          <w14:ligatures w14:val="none"/>
        </w:rPr>
        <w:t xml:space="preserve">Early initiation of therapy significantly reduces complications such as tuberculous mediastinitis or extension into the thoracic cavity. The World Health </w:t>
      </w:r>
      <w:proofErr w:type="spellStart"/>
      <w:r w:rsidR="00160D84" w:rsidRPr="00A54FF9">
        <w:rPr>
          <w:rFonts w:ascii="Arial" w:eastAsia="Times New Roman" w:hAnsi="Arial" w:cs="Arial"/>
          <w:kern w:val="0"/>
          <w:highlight w:val="yellow"/>
          <w14:ligatures w14:val="none"/>
        </w:rPr>
        <w:t>Organisation</w:t>
      </w:r>
      <w:proofErr w:type="spellEnd"/>
      <w:r w:rsidR="00160D84" w:rsidRPr="00A54FF9">
        <w:rPr>
          <w:rFonts w:ascii="Arial" w:eastAsia="Times New Roman" w:hAnsi="Arial" w:cs="Arial"/>
          <w:kern w:val="0"/>
          <w:highlight w:val="yellow"/>
          <w14:ligatures w14:val="none"/>
        </w:rPr>
        <w:t xml:space="preserve"> </w:t>
      </w:r>
      <w:r w:rsidRPr="009509F3">
        <w:rPr>
          <w:rFonts w:ascii="Arial" w:eastAsia="Times New Roman" w:hAnsi="Arial" w:cs="Arial"/>
          <w:kern w:val="0"/>
          <w14:ligatures w14:val="none"/>
        </w:rPr>
        <w:t>recommends a 6–</w:t>
      </w:r>
      <w:proofErr w:type="gramStart"/>
      <w:r w:rsidRPr="009509F3">
        <w:rPr>
          <w:rFonts w:ascii="Arial" w:eastAsia="Times New Roman" w:hAnsi="Arial" w:cs="Arial"/>
          <w:kern w:val="0"/>
          <w14:ligatures w14:val="none"/>
        </w:rPr>
        <w:t>9 month</w:t>
      </w:r>
      <w:proofErr w:type="gramEnd"/>
      <w:r w:rsidRPr="009509F3">
        <w:rPr>
          <w:rFonts w:ascii="Arial" w:eastAsia="Times New Roman" w:hAnsi="Arial" w:cs="Arial"/>
          <w:kern w:val="0"/>
          <w14:ligatures w14:val="none"/>
        </w:rPr>
        <w:t xml:space="preserve"> regimen for extrapulmonary TB, though treatment duration may vary depending on clinical response.</w:t>
      </w:r>
    </w:p>
    <w:p w14:paraId="58AF4DE1" w14:textId="062950CE" w:rsidR="00A812D6" w:rsidRPr="009509F3" w:rsidRDefault="00A812D6" w:rsidP="00A812D6">
      <w:pPr>
        <w:spacing w:after="0" w:line="240" w:lineRule="auto"/>
        <w:jc w:val="both"/>
        <w:rPr>
          <w:rFonts w:ascii="Arial" w:eastAsia="Times New Roman" w:hAnsi="Arial" w:cs="Arial"/>
          <w:kern w:val="0"/>
          <w14:ligatures w14:val="none"/>
        </w:rPr>
      </w:pPr>
    </w:p>
    <w:p w14:paraId="584B8DA6" w14:textId="1AA36E92" w:rsidR="00A812D6" w:rsidRPr="009509F3" w:rsidRDefault="00317C13" w:rsidP="00A812D6">
      <w:pPr>
        <w:spacing w:after="0" w:line="240" w:lineRule="auto"/>
        <w:jc w:val="both"/>
        <w:outlineLvl w:val="1"/>
        <w:rPr>
          <w:rFonts w:ascii="Arial" w:eastAsia="Times New Roman" w:hAnsi="Arial" w:cs="Arial"/>
          <w:b/>
          <w:bCs/>
          <w:kern w:val="0"/>
          <w14:ligatures w14:val="none"/>
        </w:rPr>
      </w:pPr>
      <w:r w:rsidRPr="009509F3">
        <w:rPr>
          <w:rFonts w:ascii="Arial" w:eastAsia="Times New Roman" w:hAnsi="Arial" w:cs="Arial"/>
          <w:b/>
          <w:bCs/>
          <w:kern w:val="0"/>
          <w14:ligatures w14:val="none"/>
        </w:rPr>
        <w:t>CONCLUSION</w:t>
      </w:r>
    </w:p>
    <w:p w14:paraId="5211A117" w14:textId="77777777" w:rsidR="00317C13" w:rsidRPr="009509F3" w:rsidRDefault="00317C13" w:rsidP="00A812D6">
      <w:pPr>
        <w:spacing w:after="0" w:line="240" w:lineRule="auto"/>
        <w:jc w:val="both"/>
        <w:outlineLvl w:val="1"/>
        <w:rPr>
          <w:rFonts w:ascii="Arial" w:eastAsia="Times New Roman" w:hAnsi="Arial" w:cs="Arial"/>
          <w:kern w:val="0"/>
          <w14:ligatures w14:val="none"/>
        </w:rPr>
      </w:pPr>
    </w:p>
    <w:p w14:paraId="6FE4FED9" w14:textId="1F9D4070" w:rsidR="00317C13" w:rsidRPr="009509F3" w:rsidRDefault="00A812D6" w:rsidP="00A812D6">
      <w:pPr>
        <w:spacing w:after="0" w:line="240" w:lineRule="auto"/>
        <w:jc w:val="both"/>
        <w:rPr>
          <w:rFonts w:ascii="Arial" w:eastAsia="Times New Roman" w:hAnsi="Arial" w:cs="Arial"/>
          <w:kern w:val="0"/>
          <w14:ligatures w14:val="none"/>
        </w:rPr>
      </w:pPr>
      <w:r w:rsidRPr="009509F3">
        <w:rPr>
          <w:rFonts w:ascii="Arial" w:eastAsia="Times New Roman" w:hAnsi="Arial" w:cs="Arial"/>
          <w:kern w:val="0"/>
          <w14:ligatures w14:val="none"/>
        </w:rPr>
        <w:t>This case illustrates a rare but important differential diagnosis in post-surgical wound infections—sternal tuberculosis. In high-risk patients with immunosuppression or persistent sternal sinus, TB should be considered, even in the absence of systemic symptoms. AFB staining remains a cost-effective and accessible diagnostic method, and early treatment with ATT can lead to complete resolution without surgery. Heightened clinical vigilance can prevent unnecessary surgical interventions and improve patient outcom</w:t>
      </w:r>
      <w:r w:rsidR="00E334EC" w:rsidRPr="009509F3">
        <w:rPr>
          <w:rFonts w:ascii="Arial" w:eastAsia="Times New Roman" w:hAnsi="Arial" w:cs="Arial"/>
          <w:kern w:val="0"/>
          <w14:ligatures w14:val="none"/>
        </w:rPr>
        <w:t>es.</w:t>
      </w:r>
    </w:p>
    <w:p w14:paraId="27147C20" w14:textId="27C8E5ED" w:rsidR="00317C13" w:rsidRDefault="00317C13" w:rsidP="00A812D6">
      <w:pPr>
        <w:spacing w:after="0" w:line="240" w:lineRule="auto"/>
        <w:jc w:val="both"/>
        <w:rPr>
          <w:rFonts w:ascii="Arial" w:eastAsia="Times New Roman" w:hAnsi="Arial" w:cs="Arial"/>
          <w:kern w:val="0"/>
          <w14:ligatures w14:val="none"/>
        </w:rPr>
      </w:pPr>
    </w:p>
    <w:p w14:paraId="612972D6" w14:textId="0E276F5C" w:rsidR="00137117" w:rsidRDefault="00137117" w:rsidP="00A812D6">
      <w:pPr>
        <w:spacing w:after="0" w:line="240" w:lineRule="auto"/>
        <w:jc w:val="both"/>
        <w:rPr>
          <w:rFonts w:ascii="Arial" w:eastAsia="Times New Roman" w:hAnsi="Arial" w:cs="Arial"/>
          <w:kern w:val="0"/>
          <w14:ligatures w14:val="none"/>
        </w:rPr>
      </w:pPr>
    </w:p>
    <w:p w14:paraId="6EAF0A3F" w14:textId="77777777" w:rsidR="00137117" w:rsidRDefault="00137117" w:rsidP="00137117">
      <w:pPr>
        <w:rPr>
          <w:rFonts w:ascii="Calibri" w:eastAsia="Calibri" w:hAnsi="Calibri" w:cs="Times New Roman"/>
        </w:rPr>
      </w:pPr>
      <w:bookmarkStart w:id="1" w:name="_Hlk192511329"/>
      <w:bookmarkStart w:id="2" w:name="_Hlk187485061"/>
      <w:bookmarkStart w:id="3" w:name="_Hlk194655630"/>
      <w:bookmarkStart w:id="4" w:name="_Hlk209008097"/>
      <w:bookmarkStart w:id="5" w:name="_Hlk213163655"/>
    </w:p>
    <w:p w14:paraId="4C291543" w14:textId="77777777" w:rsidR="00137117" w:rsidRDefault="00137117" w:rsidP="00137117">
      <w:pPr>
        <w:rPr>
          <w:rFonts w:ascii="Calibri" w:eastAsia="Calibri" w:hAnsi="Calibri" w:cs="Times New Roman"/>
          <w:highlight w:val="yellow"/>
        </w:rPr>
      </w:pPr>
      <w:bookmarkStart w:id="6" w:name="_Hlk204003461"/>
      <w:bookmarkStart w:id="7" w:name="_Hlk213070710"/>
      <w:bookmarkEnd w:id="1"/>
      <w:bookmarkEnd w:id="2"/>
      <w:bookmarkEnd w:id="3"/>
      <w:bookmarkEnd w:id="4"/>
      <w:r>
        <w:rPr>
          <w:rFonts w:ascii="Calibri" w:eastAsia="Calibri" w:hAnsi="Calibri" w:cs="Times New Roman"/>
          <w:highlight w:val="yellow"/>
        </w:rPr>
        <w:t>Disclaimer (Artificial intelligence)</w:t>
      </w:r>
    </w:p>
    <w:p w14:paraId="5F218746" w14:textId="77777777" w:rsidR="00137117" w:rsidRDefault="00137117" w:rsidP="00137117">
      <w:pPr>
        <w:rPr>
          <w:rFonts w:ascii="Calibri" w:eastAsia="Calibri" w:hAnsi="Calibri" w:cs="Times New Roman"/>
          <w:highlight w:val="yellow"/>
        </w:rPr>
      </w:pPr>
      <w:r>
        <w:rPr>
          <w:rFonts w:ascii="Calibri" w:eastAsia="Calibri" w:hAnsi="Calibri" w:cs="Times New Roman"/>
          <w:highlight w:val="yellow"/>
        </w:rPr>
        <w:t>Option 1:</w:t>
      </w:r>
    </w:p>
    <w:p w14:paraId="244F83C3" w14:textId="77777777" w:rsidR="00137117" w:rsidRDefault="00137117" w:rsidP="00137117">
      <w:pPr>
        <w:rPr>
          <w:rFonts w:ascii="Calibri" w:eastAsia="Calibri" w:hAnsi="Calibri" w:cs="Times New Roman"/>
          <w:highlight w:val="yellow"/>
        </w:rPr>
      </w:pPr>
      <w:r>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197EA8EF" w14:textId="77777777" w:rsidR="00137117" w:rsidRDefault="00137117" w:rsidP="00137117">
      <w:pPr>
        <w:rPr>
          <w:rFonts w:ascii="Calibri" w:eastAsia="Calibri" w:hAnsi="Calibri" w:cs="Times New Roman"/>
          <w:highlight w:val="yellow"/>
        </w:rPr>
      </w:pPr>
      <w:r>
        <w:rPr>
          <w:rFonts w:ascii="Calibri" w:eastAsia="Calibri" w:hAnsi="Calibri" w:cs="Times New Roman"/>
          <w:highlight w:val="yellow"/>
        </w:rPr>
        <w:t xml:space="preserve">Option 2: </w:t>
      </w:r>
    </w:p>
    <w:p w14:paraId="2B238B2D" w14:textId="77777777" w:rsidR="00137117" w:rsidRDefault="00137117" w:rsidP="00137117">
      <w:pPr>
        <w:rPr>
          <w:rFonts w:ascii="Calibri" w:eastAsia="Calibri" w:hAnsi="Calibri" w:cs="Times New Roman"/>
          <w:highlight w:val="yellow"/>
        </w:rPr>
      </w:pPr>
      <w:r>
        <w:rPr>
          <w:rFonts w:ascii="Calibri" w:eastAsia="Calibri" w:hAnsi="Calibri" w:cs="Times New Roman"/>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D9F1996" w14:textId="77777777" w:rsidR="00137117" w:rsidRDefault="00137117" w:rsidP="00137117">
      <w:pPr>
        <w:rPr>
          <w:rFonts w:ascii="Calibri" w:eastAsia="Calibri" w:hAnsi="Calibri" w:cs="Times New Roman"/>
          <w:highlight w:val="yellow"/>
        </w:rPr>
      </w:pPr>
      <w:r>
        <w:rPr>
          <w:rFonts w:ascii="Calibri" w:eastAsia="Calibri" w:hAnsi="Calibri" w:cs="Times New Roman"/>
          <w:highlight w:val="yellow"/>
        </w:rPr>
        <w:t>Details of the AI usage are given below:</w:t>
      </w:r>
    </w:p>
    <w:p w14:paraId="2BA559F9" w14:textId="77777777" w:rsidR="00137117" w:rsidRDefault="00137117" w:rsidP="00137117">
      <w:pPr>
        <w:rPr>
          <w:rFonts w:ascii="Calibri" w:eastAsia="Calibri" w:hAnsi="Calibri" w:cs="Times New Roman"/>
          <w:highlight w:val="yellow"/>
        </w:rPr>
      </w:pPr>
      <w:r>
        <w:rPr>
          <w:rFonts w:ascii="Calibri" w:eastAsia="Calibri" w:hAnsi="Calibri" w:cs="Times New Roman"/>
          <w:highlight w:val="yellow"/>
        </w:rPr>
        <w:t>1.</w:t>
      </w:r>
    </w:p>
    <w:p w14:paraId="01796E11" w14:textId="77777777" w:rsidR="00137117" w:rsidRDefault="00137117" w:rsidP="00137117">
      <w:pPr>
        <w:rPr>
          <w:rFonts w:ascii="Calibri" w:eastAsia="Calibri" w:hAnsi="Calibri" w:cs="Times New Roman"/>
          <w:highlight w:val="yellow"/>
        </w:rPr>
      </w:pPr>
      <w:r>
        <w:rPr>
          <w:rFonts w:ascii="Calibri" w:eastAsia="Calibri" w:hAnsi="Calibri" w:cs="Times New Roman"/>
          <w:highlight w:val="yellow"/>
        </w:rPr>
        <w:t>2.</w:t>
      </w:r>
    </w:p>
    <w:p w14:paraId="2A803607" w14:textId="77777777" w:rsidR="00137117" w:rsidRDefault="00137117" w:rsidP="00137117">
      <w:pPr>
        <w:rPr>
          <w:rFonts w:ascii="Calibri" w:eastAsia="Calibri" w:hAnsi="Calibri" w:cs="Times New Roman"/>
          <w:highlight w:val="yellow"/>
        </w:rPr>
      </w:pPr>
      <w:r>
        <w:rPr>
          <w:rFonts w:ascii="Calibri" w:eastAsia="Calibri" w:hAnsi="Calibri" w:cs="Times New Roman"/>
          <w:highlight w:val="yellow"/>
        </w:rPr>
        <w:t>3.</w:t>
      </w:r>
      <w:bookmarkEnd w:id="6"/>
    </w:p>
    <w:bookmarkEnd w:id="5"/>
    <w:bookmarkEnd w:id="7"/>
    <w:p w14:paraId="19E7DA51" w14:textId="77777777" w:rsidR="00137117" w:rsidRPr="009509F3" w:rsidRDefault="00137117" w:rsidP="00A812D6">
      <w:pPr>
        <w:spacing w:after="0" w:line="240" w:lineRule="auto"/>
        <w:jc w:val="both"/>
        <w:rPr>
          <w:rFonts w:ascii="Arial" w:eastAsia="Times New Roman" w:hAnsi="Arial" w:cs="Arial"/>
          <w:kern w:val="0"/>
          <w14:ligatures w14:val="none"/>
        </w:rPr>
      </w:pPr>
    </w:p>
    <w:p w14:paraId="5D1AC847" w14:textId="77777777" w:rsidR="00317C13" w:rsidRPr="009509F3" w:rsidRDefault="00317C13" w:rsidP="00A812D6">
      <w:pPr>
        <w:spacing w:after="0" w:line="240" w:lineRule="auto"/>
        <w:jc w:val="both"/>
        <w:rPr>
          <w:rFonts w:ascii="Arial" w:eastAsia="Times New Roman" w:hAnsi="Arial" w:cs="Arial"/>
          <w:kern w:val="0"/>
          <w14:ligatures w14:val="none"/>
        </w:rPr>
      </w:pPr>
    </w:p>
    <w:p w14:paraId="431F68CE" w14:textId="2C310F60" w:rsidR="00A812D6" w:rsidRPr="009509F3" w:rsidRDefault="00E334EC" w:rsidP="00A812D6">
      <w:pPr>
        <w:spacing w:after="0" w:line="240" w:lineRule="auto"/>
        <w:jc w:val="both"/>
        <w:outlineLvl w:val="1"/>
        <w:rPr>
          <w:rFonts w:ascii="Arial" w:eastAsia="Times New Roman" w:hAnsi="Arial" w:cs="Arial"/>
          <w:b/>
          <w:bCs/>
          <w:kern w:val="0"/>
          <w14:ligatures w14:val="none"/>
        </w:rPr>
      </w:pPr>
      <w:r w:rsidRPr="009509F3">
        <w:rPr>
          <w:rFonts w:ascii="Arial" w:eastAsia="Times New Roman" w:hAnsi="Arial" w:cs="Arial"/>
          <w:b/>
          <w:bCs/>
          <w:kern w:val="0"/>
          <w14:ligatures w14:val="none"/>
        </w:rPr>
        <w:t>REFERENCES</w:t>
      </w:r>
    </w:p>
    <w:p w14:paraId="3DDFFC71" w14:textId="77777777" w:rsidR="00317C13" w:rsidRPr="009509F3" w:rsidRDefault="00317C13" w:rsidP="00317C13">
      <w:pPr>
        <w:numPr>
          <w:ilvl w:val="0"/>
          <w:numId w:val="2"/>
        </w:numPr>
        <w:spacing w:before="100" w:beforeAutospacing="1" w:after="100" w:afterAutospacing="1" w:line="240" w:lineRule="auto"/>
        <w:rPr>
          <w:rFonts w:ascii="Arial" w:eastAsia="Times New Roman" w:hAnsi="Arial" w:cs="Arial"/>
          <w:kern w:val="0"/>
          <w14:ligatures w14:val="none"/>
        </w:rPr>
      </w:pPr>
      <w:r w:rsidRPr="009509F3">
        <w:rPr>
          <w:rFonts w:ascii="Arial" w:eastAsia="Times New Roman" w:hAnsi="Arial" w:cs="Arial"/>
          <w:kern w:val="0"/>
          <w14:ligatures w14:val="none"/>
        </w:rPr>
        <w:t>Agarwal, R., Singh, N., &amp; Aggarwal, A. N. (2005). Tuberculosis of the sternum: A clinical rarity. </w:t>
      </w:r>
      <w:r w:rsidRPr="009509F3">
        <w:rPr>
          <w:rFonts w:ascii="Arial" w:eastAsia="Times New Roman" w:hAnsi="Arial" w:cs="Arial"/>
          <w:i/>
          <w:iCs/>
          <w:kern w:val="0"/>
          <w14:ligatures w14:val="none"/>
        </w:rPr>
        <w:t>Interactive Cardiovascular and Thoracic Surgery, 4</w:t>
      </w:r>
      <w:r w:rsidRPr="009509F3">
        <w:rPr>
          <w:rFonts w:ascii="Arial" w:eastAsia="Times New Roman" w:hAnsi="Arial" w:cs="Arial"/>
          <w:kern w:val="0"/>
          <w14:ligatures w14:val="none"/>
        </w:rPr>
        <w:t>(5), 566–568. </w:t>
      </w:r>
      <w:hyperlink r:id="rId13" w:tgtFrame="_new" w:history="1">
        <w:r w:rsidRPr="009509F3">
          <w:rPr>
            <w:rFonts w:ascii="Arial" w:eastAsia="Times New Roman" w:hAnsi="Arial" w:cs="Arial"/>
            <w:kern w:val="0"/>
            <w:u w:val="single"/>
            <w14:ligatures w14:val="none"/>
          </w:rPr>
          <w:t>https://doi.org/10.1510/icvts.2005.113001</w:t>
        </w:r>
      </w:hyperlink>
    </w:p>
    <w:p w14:paraId="54E46081" w14:textId="77777777" w:rsidR="00317C13" w:rsidRPr="009509F3" w:rsidRDefault="00317C13" w:rsidP="00317C13">
      <w:pPr>
        <w:numPr>
          <w:ilvl w:val="0"/>
          <w:numId w:val="2"/>
        </w:numPr>
        <w:spacing w:before="100" w:beforeAutospacing="1" w:after="100" w:afterAutospacing="1" w:line="240" w:lineRule="auto"/>
        <w:rPr>
          <w:rFonts w:ascii="Arial" w:eastAsia="Times New Roman" w:hAnsi="Arial" w:cs="Arial"/>
          <w:kern w:val="0"/>
          <w14:ligatures w14:val="none"/>
        </w:rPr>
      </w:pPr>
      <w:proofErr w:type="spellStart"/>
      <w:r w:rsidRPr="009509F3">
        <w:rPr>
          <w:rFonts w:ascii="Arial" w:eastAsia="Times New Roman" w:hAnsi="Arial" w:cs="Arial"/>
          <w:kern w:val="0"/>
          <w14:ligatures w14:val="none"/>
        </w:rPr>
        <w:t>Achouh</w:t>
      </w:r>
      <w:proofErr w:type="spellEnd"/>
      <w:r w:rsidRPr="009509F3">
        <w:rPr>
          <w:rFonts w:ascii="Arial" w:eastAsia="Times New Roman" w:hAnsi="Arial" w:cs="Arial"/>
          <w:kern w:val="0"/>
          <w14:ligatures w14:val="none"/>
        </w:rPr>
        <w:t xml:space="preserve">, P., Aoun, N., </w:t>
      </w:r>
      <w:proofErr w:type="spellStart"/>
      <w:r w:rsidRPr="009509F3">
        <w:rPr>
          <w:rFonts w:ascii="Arial" w:eastAsia="Times New Roman" w:hAnsi="Arial" w:cs="Arial"/>
          <w:kern w:val="0"/>
          <w14:ligatures w14:val="none"/>
        </w:rPr>
        <w:t>Hagege</w:t>
      </w:r>
      <w:proofErr w:type="spellEnd"/>
      <w:r w:rsidRPr="009509F3">
        <w:rPr>
          <w:rFonts w:ascii="Arial" w:eastAsia="Times New Roman" w:hAnsi="Arial" w:cs="Arial"/>
          <w:kern w:val="0"/>
          <w14:ligatures w14:val="none"/>
        </w:rPr>
        <w:t>, A., &amp; Fabiani, J. N. (2005). Mediastinitis due to </w:t>
      </w:r>
      <w:r w:rsidRPr="009509F3">
        <w:rPr>
          <w:rFonts w:ascii="Arial" w:eastAsia="Times New Roman" w:hAnsi="Arial" w:cs="Arial"/>
          <w:i/>
          <w:iCs/>
          <w:kern w:val="0"/>
          <w14:ligatures w14:val="none"/>
        </w:rPr>
        <w:t>Mycobacterium tuberculosis</w:t>
      </w:r>
      <w:r w:rsidRPr="009509F3">
        <w:rPr>
          <w:rFonts w:ascii="Arial" w:eastAsia="Times New Roman" w:hAnsi="Arial" w:cs="Arial"/>
          <w:kern w:val="0"/>
          <w14:ligatures w14:val="none"/>
        </w:rPr>
        <w:t> after a redo open heart surgery. </w:t>
      </w:r>
      <w:r w:rsidRPr="009509F3">
        <w:rPr>
          <w:rFonts w:ascii="Arial" w:eastAsia="Times New Roman" w:hAnsi="Arial" w:cs="Arial"/>
          <w:i/>
          <w:iCs/>
          <w:kern w:val="0"/>
          <w14:ligatures w14:val="none"/>
        </w:rPr>
        <w:t>Journal of Cardiovascular Surgery (Torino), 46</w:t>
      </w:r>
      <w:r w:rsidRPr="009509F3">
        <w:rPr>
          <w:rFonts w:ascii="Arial" w:eastAsia="Times New Roman" w:hAnsi="Arial" w:cs="Arial"/>
          <w:kern w:val="0"/>
          <w14:ligatures w14:val="none"/>
        </w:rPr>
        <w:t>(1), 93–94.</w:t>
      </w:r>
    </w:p>
    <w:p w14:paraId="58570C74" w14:textId="77777777" w:rsidR="00317C13" w:rsidRPr="009509F3" w:rsidRDefault="00317C13" w:rsidP="00317C13">
      <w:pPr>
        <w:numPr>
          <w:ilvl w:val="0"/>
          <w:numId w:val="2"/>
        </w:numPr>
        <w:spacing w:before="100" w:beforeAutospacing="1" w:after="100" w:afterAutospacing="1" w:line="240" w:lineRule="auto"/>
        <w:rPr>
          <w:rFonts w:ascii="Arial" w:eastAsia="Times New Roman" w:hAnsi="Arial" w:cs="Arial"/>
          <w:kern w:val="0"/>
          <w14:ligatures w14:val="none"/>
        </w:rPr>
      </w:pPr>
      <w:r w:rsidRPr="009509F3">
        <w:rPr>
          <w:rFonts w:ascii="Arial" w:eastAsia="Times New Roman" w:hAnsi="Arial" w:cs="Arial"/>
          <w:kern w:val="0"/>
          <w14:ligatures w14:val="none"/>
        </w:rPr>
        <w:t>Kim, S. H., Kim, K. H., Choi, J. H., &amp; Kim, K. B. (2012). Tuberculosis of the sternum after cardiac surgery. </w:t>
      </w:r>
      <w:r w:rsidRPr="009509F3">
        <w:rPr>
          <w:rFonts w:ascii="Arial" w:eastAsia="Times New Roman" w:hAnsi="Arial" w:cs="Arial"/>
          <w:i/>
          <w:iCs/>
          <w:kern w:val="0"/>
          <w14:ligatures w14:val="none"/>
        </w:rPr>
        <w:t>Korean Journal of Thoracic and Cardiovascular Surgery, 45</w:t>
      </w:r>
      <w:r w:rsidRPr="009509F3">
        <w:rPr>
          <w:rFonts w:ascii="Arial" w:eastAsia="Times New Roman" w:hAnsi="Arial" w:cs="Arial"/>
          <w:kern w:val="0"/>
          <w14:ligatures w14:val="none"/>
        </w:rPr>
        <w:t>(2), 134–137. </w:t>
      </w:r>
      <w:hyperlink r:id="rId14" w:tgtFrame="_new" w:history="1">
        <w:r w:rsidRPr="009509F3">
          <w:rPr>
            <w:rFonts w:ascii="Arial" w:eastAsia="Times New Roman" w:hAnsi="Arial" w:cs="Arial"/>
            <w:kern w:val="0"/>
            <w:u w:val="single"/>
            <w14:ligatures w14:val="none"/>
          </w:rPr>
          <w:t>https://doi.org/10.5090/kjtcs.2012.45.2.134</w:t>
        </w:r>
      </w:hyperlink>
    </w:p>
    <w:p w14:paraId="1E85A4F2" w14:textId="77777777" w:rsidR="00317C13" w:rsidRPr="009509F3" w:rsidRDefault="00317C13" w:rsidP="00317C13">
      <w:pPr>
        <w:numPr>
          <w:ilvl w:val="0"/>
          <w:numId w:val="2"/>
        </w:numPr>
        <w:spacing w:before="100" w:beforeAutospacing="1" w:after="100" w:afterAutospacing="1" w:line="240" w:lineRule="auto"/>
        <w:rPr>
          <w:rFonts w:ascii="Arial" w:eastAsia="Times New Roman" w:hAnsi="Arial" w:cs="Arial"/>
          <w:kern w:val="0"/>
          <w14:ligatures w14:val="none"/>
        </w:rPr>
      </w:pPr>
      <w:r w:rsidRPr="009509F3">
        <w:rPr>
          <w:rFonts w:ascii="Arial" w:eastAsia="Times New Roman" w:hAnsi="Arial" w:cs="Arial"/>
          <w:kern w:val="0"/>
          <w14:ligatures w14:val="none"/>
        </w:rPr>
        <w:t>Rajagopalan, S. (2001). Tuberculosis and aging: A global health problem. </w:t>
      </w:r>
      <w:r w:rsidRPr="009509F3">
        <w:rPr>
          <w:rFonts w:ascii="Arial" w:eastAsia="Times New Roman" w:hAnsi="Arial" w:cs="Arial"/>
          <w:i/>
          <w:iCs/>
          <w:kern w:val="0"/>
          <w14:ligatures w14:val="none"/>
        </w:rPr>
        <w:t>Clinical Infectious Diseases, 33</w:t>
      </w:r>
      <w:r w:rsidRPr="009509F3">
        <w:rPr>
          <w:rFonts w:ascii="Arial" w:eastAsia="Times New Roman" w:hAnsi="Arial" w:cs="Arial"/>
          <w:kern w:val="0"/>
          <w14:ligatures w14:val="none"/>
        </w:rPr>
        <w:t>(7), 1034–1039. </w:t>
      </w:r>
      <w:hyperlink r:id="rId15" w:tgtFrame="_new" w:history="1">
        <w:r w:rsidRPr="009509F3">
          <w:rPr>
            <w:rFonts w:ascii="Arial" w:eastAsia="Times New Roman" w:hAnsi="Arial" w:cs="Arial"/>
            <w:kern w:val="0"/>
            <w:u w:val="single"/>
            <w14:ligatures w14:val="none"/>
          </w:rPr>
          <w:t>https://doi.org/10.1086/322671</w:t>
        </w:r>
      </w:hyperlink>
    </w:p>
    <w:p w14:paraId="0815937C" w14:textId="77777777" w:rsidR="00317C13" w:rsidRPr="009509F3" w:rsidRDefault="00317C13" w:rsidP="00317C13">
      <w:pPr>
        <w:numPr>
          <w:ilvl w:val="0"/>
          <w:numId w:val="2"/>
        </w:numPr>
        <w:spacing w:before="100" w:beforeAutospacing="1" w:after="100" w:afterAutospacing="1" w:line="240" w:lineRule="auto"/>
        <w:rPr>
          <w:rFonts w:ascii="Arial" w:eastAsia="Times New Roman" w:hAnsi="Arial" w:cs="Arial"/>
          <w:kern w:val="0"/>
          <w14:ligatures w14:val="none"/>
        </w:rPr>
      </w:pPr>
      <w:r w:rsidRPr="009509F3">
        <w:rPr>
          <w:rFonts w:ascii="Arial" w:eastAsia="Times New Roman" w:hAnsi="Arial" w:cs="Arial"/>
          <w:kern w:val="0"/>
          <w14:ligatures w14:val="none"/>
        </w:rPr>
        <w:t xml:space="preserve">Rivas, P., </w:t>
      </w:r>
      <w:proofErr w:type="spellStart"/>
      <w:r w:rsidRPr="009509F3">
        <w:rPr>
          <w:rFonts w:ascii="Arial" w:eastAsia="Times New Roman" w:hAnsi="Arial" w:cs="Arial"/>
          <w:kern w:val="0"/>
          <w14:ligatures w14:val="none"/>
        </w:rPr>
        <w:t>Gorgolas</w:t>
      </w:r>
      <w:proofErr w:type="spellEnd"/>
      <w:r w:rsidRPr="009509F3">
        <w:rPr>
          <w:rFonts w:ascii="Arial" w:eastAsia="Times New Roman" w:hAnsi="Arial" w:cs="Arial"/>
          <w:kern w:val="0"/>
          <w14:ligatures w14:val="none"/>
        </w:rPr>
        <w:t>, M., Gimena, B., Sousa, J., &amp; Fernandez-Guerrero, M. L. (2005). Sternal tuberculosis after open heart surgery. </w:t>
      </w:r>
      <w:r w:rsidRPr="009509F3">
        <w:rPr>
          <w:rFonts w:ascii="Arial" w:eastAsia="Times New Roman" w:hAnsi="Arial" w:cs="Arial"/>
          <w:i/>
          <w:iCs/>
          <w:kern w:val="0"/>
          <w14:ligatures w14:val="none"/>
        </w:rPr>
        <w:t>Scandinavian Journal of Infectious Diseases, 37</w:t>
      </w:r>
      <w:r w:rsidRPr="009509F3">
        <w:rPr>
          <w:rFonts w:ascii="Arial" w:eastAsia="Times New Roman" w:hAnsi="Arial" w:cs="Arial"/>
          <w:kern w:val="0"/>
          <w14:ligatures w14:val="none"/>
        </w:rPr>
        <w:t>(5), 373–374. https://doi.org/10.1080/00365540410021084</w:t>
      </w:r>
    </w:p>
    <w:p w14:paraId="3EC7BF08" w14:textId="77777777" w:rsidR="00317C13" w:rsidRPr="009509F3" w:rsidRDefault="00317C13" w:rsidP="00317C13">
      <w:pPr>
        <w:numPr>
          <w:ilvl w:val="0"/>
          <w:numId w:val="2"/>
        </w:numPr>
        <w:spacing w:before="100" w:beforeAutospacing="1" w:after="100" w:afterAutospacing="1" w:line="240" w:lineRule="auto"/>
        <w:rPr>
          <w:rFonts w:ascii="Arial" w:eastAsia="Times New Roman" w:hAnsi="Arial" w:cs="Arial"/>
          <w:kern w:val="0"/>
          <w14:ligatures w14:val="none"/>
        </w:rPr>
      </w:pPr>
      <w:r w:rsidRPr="009509F3">
        <w:rPr>
          <w:rFonts w:ascii="Arial" w:eastAsia="Times New Roman" w:hAnsi="Arial" w:cs="Arial"/>
          <w:kern w:val="0"/>
          <w14:ligatures w14:val="none"/>
        </w:rPr>
        <w:t>Shah, J., Patkar, D., Parikh, B., Parmar, H., Varma, R., Patankar, T., &amp; Prasad, S. (2000). Tuberculosis of the sternum and clavicle: Imaging findings in 15 patients. </w:t>
      </w:r>
      <w:r w:rsidRPr="009509F3">
        <w:rPr>
          <w:rFonts w:ascii="Arial" w:eastAsia="Times New Roman" w:hAnsi="Arial" w:cs="Arial"/>
          <w:i/>
          <w:iCs/>
          <w:kern w:val="0"/>
          <w14:ligatures w14:val="none"/>
        </w:rPr>
        <w:t>Skeletal Radiology, 29</w:t>
      </w:r>
      <w:r w:rsidRPr="009509F3">
        <w:rPr>
          <w:rFonts w:ascii="Arial" w:eastAsia="Times New Roman" w:hAnsi="Arial" w:cs="Arial"/>
          <w:kern w:val="0"/>
          <w14:ligatures w14:val="none"/>
        </w:rPr>
        <w:t>(7), 447–453. https://doi.org/10.1007/s002560000244</w:t>
      </w:r>
    </w:p>
    <w:p w14:paraId="0FF87E96" w14:textId="77777777" w:rsidR="00317C13" w:rsidRPr="009509F3" w:rsidRDefault="00317C13" w:rsidP="00317C13">
      <w:pPr>
        <w:numPr>
          <w:ilvl w:val="0"/>
          <w:numId w:val="2"/>
        </w:numPr>
        <w:spacing w:before="100" w:beforeAutospacing="1" w:after="100" w:afterAutospacing="1" w:line="240" w:lineRule="auto"/>
        <w:rPr>
          <w:rFonts w:ascii="Arial" w:eastAsia="Times New Roman" w:hAnsi="Arial" w:cs="Arial"/>
          <w:kern w:val="0"/>
          <w14:ligatures w14:val="none"/>
        </w:rPr>
      </w:pPr>
      <w:r w:rsidRPr="009509F3">
        <w:rPr>
          <w:rFonts w:ascii="Arial" w:eastAsia="Times New Roman" w:hAnsi="Arial" w:cs="Arial"/>
          <w:kern w:val="0"/>
          <w14:ligatures w14:val="none"/>
        </w:rPr>
        <w:t>Sharma, M., Berriel-Cass, D., &amp; Baran, J., Jr. (2004). Sternal surgical-site infection following coronary artery bypass graft: Prevalence, microbiology, and complications during a 42-month period. </w:t>
      </w:r>
      <w:r w:rsidRPr="009509F3">
        <w:rPr>
          <w:rFonts w:ascii="Arial" w:eastAsia="Times New Roman" w:hAnsi="Arial" w:cs="Arial"/>
          <w:i/>
          <w:iCs/>
          <w:kern w:val="0"/>
          <w14:ligatures w14:val="none"/>
        </w:rPr>
        <w:t>Infection Control &amp; Hospital Epidemiology, 25</w:t>
      </w:r>
      <w:r w:rsidRPr="009509F3">
        <w:rPr>
          <w:rFonts w:ascii="Arial" w:eastAsia="Times New Roman" w:hAnsi="Arial" w:cs="Arial"/>
          <w:kern w:val="0"/>
          <w14:ligatures w14:val="none"/>
        </w:rPr>
        <w:t>(6), 468–471. https://doi.org/10.1086/502429</w:t>
      </w:r>
    </w:p>
    <w:p w14:paraId="4B1CEA74" w14:textId="77777777" w:rsidR="00317C13" w:rsidRPr="009509F3" w:rsidRDefault="00317C13" w:rsidP="00317C13">
      <w:pPr>
        <w:numPr>
          <w:ilvl w:val="0"/>
          <w:numId w:val="2"/>
        </w:numPr>
        <w:spacing w:before="100" w:beforeAutospacing="1" w:after="100" w:afterAutospacing="1" w:line="240" w:lineRule="auto"/>
        <w:rPr>
          <w:rFonts w:ascii="Arial" w:eastAsia="Times New Roman" w:hAnsi="Arial" w:cs="Arial"/>
          <w:kern w:val="0"/>
          <w14:ligatures w14:val="none"/>
        </w:rPr>
      </w:pPr>
      <w:r w:rsidRPr="009509F3">
        <w:rPr>
          <w:rFonts w:ascii="Arial" w:eastAsia="Times New Roman" w:hAnsi="Arial" w:cs="Arial"/>
          <w:kern w:val="0"/>
          <w14:ligatures w14:val="none"/>
        </w:rPr>
        <w:t>Sharma, S. K., &amp; Mohan, A. (2004). Extrapulmonary tuberculosis. </w:t>
      </w:r>
      <w:r w:rsidRPr="009509F3">
        <w:rPr>
          <w:rFonts w:ascii="Arial" w:eastAsia="Times New Roman" w:hAnsi="Arial" w:cs="Arial"/>
          <w:i/>
          <w:iCs/>
          <w:kern w:val="0"/>
          <w14:ligatures w14:val="none"/>
        </w:rPr>
        <w:t>Indian Journal of Medical Research, 120</w:t>
      </w:r>
      <w:r w:rsidRPr="009509F3">
        <w:rPr>
          <w:rFonts w:ascii="Arial" w:eastAsia="Times New Roman" w:hAnsi="Arial" w:cs="Arial"/>
          <w:kern w:val="0"/>
          <w14:ligatures w14:val="none"/>
        </w:rPr>
        <w:t>(4), 316–353. https://www.ijmr.org.in/text.asp?2004/120/4/316/15067</w:t>
      </w:r>
    </w:p>
    <w:p w14:paraId="2F5B3331" w14:textId="77777777" w:rsidR="00317C13" w:rsidRPr="009509F3" w:rsidRDefault="00317C13" w:rsidP="00317C13">
      <w:pPr>
        <w:numPr>
          <w:ilvl w:val="0"/>
          <w:numId w:val="2"/>
        </w:numPr>
        <w:spacing w:before="100" w:beforeAutospacing="1" w:after="100" w:afterAutospacing="1" w:line="240" w:lineRule="auto"/>
        <w:rPr>
          <w:rFonts w:ascii="Arial" w:eastAsia="Times New Roman" w:hAnsi="Arial" w:cs="Arial"/>
          <w:kern w:val="0"/>
          <w14:ligatures w14:val="none"/>
        </w:rPr>
      </w:pPr>
      <w:r w:rsidRPr="009509F3">
        <w:rPr>
          <w:rFonts w:ascii="Arial" w:eastAsia="Times New Roman" w:hAnsi="Arial" w:cs="Arial"/>
          <w:kern w:val="0"/>
          <w14:ligatures w14:val="none"/>
        </w:rPr>
        <w:t>Wang, Z., Han, J., Zhang, Y., Zhang, H., &amp; Liu, Z. (2007). Tuberculous osteomyelitis of the sternum: A report of six cases. </w:t>
      </w:r>
      <w:r w:rsidRPr="009509F3">
        <w:rPr>
          <w:rFonts w:ascii="Arial" w:eastAsia="Times New Roman" w:hAnsi="Arial" w:cs="Arial"/>
          <w:i/>
          <w:iCs/>
          <w:kern w:val="0"/>
          <w14:ligatures w14:val="none"/>
        </w:rPr>
        <w:t>The Annals of Thoracic Surgery, 84</w:t>
      </w:r>
      <w:r w:rsidRPr="009509F3">
        <w:rPr>
          <w:rFonts w:ascii="Arial" w:eastAsia="Times New Roman" w:hAnsi="Arial" w:cs="Arial"/>
          <w:kern w:val="0"/>
          <w14:ligatures w14:val="none"/>
        </w:rPr>
        <w:t>(3), 1012–1014. </w:t>
      </w:r>
      <w:hyperlink r:id="rId16" w:tgtFrame="_new" w:history="1">
        <w:r w:rsidRPr="009509F3">
          <w:rPr>
            <w:rFonts w:ascii="Arial" w:eastAsia="Times New Roman" w:hAnsi="Arial" w:cs="Arial"/>
            <w:kern w:val="0"/>
            <w:u w:val="single"/>
            <w14:ligatures w14:val="none"/>
          </w:rPr>
          <w:t>https://doi.org/10.1016/j.athoracsur.2007.03.077</w:t>
        </w:r>
      </w:hyperlink>
    </w:p>
    <w:p w14:paraId="352F007B" w14:textId="1D1809CF" w:rsidR="001575DD" w:rsidRPr="009509F3" w:rsidRDefault="00317C13" w:rsidP="00317C13">
      <w:pPr>
        <w:numPr>
          <w:ilvl w:val="0"/>
          <w:numId w:val="2"/>
        </w:numPr>
        <w:spacing w:before="100" w:beforeAutospacing="1" w:after="100" w:afterAutospacing="1" w:line="240" w:lineRule="auto"/>
        <w:rPr>
          <w:rFonts w:ascii="Arial" w:eastAsia="Times New Roman" w:hAnsi="Arial" w:cs="Arial"/>
          <w:kern w:val="0"/>
          <w14:ligatures w14:val="none"/>
        </w:rPr>
      </w:pPr>
      <w:r w:rsidRPr="009509F3">
        <w:rPr>
          <w:rFonts w:ascii="Arial" w:eastAsia="Times New Roman" w:hAnsi="Arial" w:cs="Arial"/>
          <w:kern w:val="0"/>
          <w14:ligatures w14:val="none"/>
        </w:rPr>
        <w:lastRenderedPageBreak/>
        <w:t>Yuan, S. M. (2015). Mediastinitis following sternotomy: The importance of prevention, diagnosis, and treatment. </w:t>
      </w:r>
      <w:r w:rsidRPr="009509F3">
        <w:rPr>
          <w:rFonts w:ascii="Arial" w:eastAsia="Times New Roman" w:hAnsi="Arial" w:cs="Arial"/>
          <w:i/>
          <w:iCs/>
          <w:kern w:val="0"/>
          <w14:ligatures w14:val="none"/>
        </w:rPr>
        <w:t>Journal of Cardiothoracic Surgery, 10</w:t>
      </w:r>
      <w:r w:rsidRPr="009509F3">
        <w:rPr>
          <w:rFonts w:ascii="Arial" w:eastAsia="Times New Roman" w:hAnsi="Arial" w:cs="Arial"/>
          <w:kern w:val="0"/>
          <w14:ligatures w14:val="none"/>
        </w:rPr>
        <w:t>,130. </w:t>
      </w:r>
      <w:hyperlink r:id="rId17" w:tgtFrame="_new" w:history="1">
        <w:r w:rsidRPr="009509F3">
          <w:rPr>
            <w:rFonts w:ascii="Arial" w:eastAsia="Times New Roman" w:hAnsi="Arial" w:cs="Arial"/>
            <w:kern w:val="0"/>
            <w:u w:val="single"/>
            <w14:ligatures w14:val="none"/>
          </w:rPr>
          <w:t>https://doi.org/10.1186/s13019-015-0342-3</w:t>
        </w:r>
      </w:hyperlink>
    </w:p>
    <w:p w14:paraId="093F1806" w14:textId="0CE13915" w:rsidR="00E334EC" w:rsidRPr="009509F3" w:rsidRDefault="00E334EC" w:rsidP="00E334EC">
      <w:pPr>
        <w:pStyle w:val="NormalWeb"/>
        <w:numPr>
          <w:ilvl w:val="0"/>
          <w:numId w:val="2"/>
        </w:numPr>
        <w:rPr>
          <w:rFonts w:ascii="Arial" w:hAnsi="Arial" w:cs="Arial"/>
        </w:rPr>
      </w:pPr>
      <w:proofErr w:type="spellStart"/>
      <w:r w:rsidRPr="009509F3">
        <w:rPr>
          <w:rFonts w:ascii="Arial" w:hAnsi="Arial" w:cs="Arial"/>
        </w:rPr>
        <w:t>Tabaja</w:t>
      </w:r>
      <w:proofErr w:type="spellEnd"/>
      <w:r w:rsidRPr="009509F3">
        <w:rPr>
          <w:rFonts w:ascii="Arial" w:hAnsi="Arial" w:cs="Arial"/>
        </w:rPr>
        <w:t>, H., Hajar, Z., &amp; Kanj, S. S. (2017). A review of eleven cases of tuberculosis presenting as sternal wound abscess after open heart surgery.</w:t>
      </w:r>
      <w:r w:rsidRPr="009509F3">
        <w:rPr>
          <w:rStyle w:val="apple-converted-space"/>
          <w:rFonts w:ascii="Arial" w:eastAsiaTheme="majorEastAsia" w:hAnsi="Arial" w:cs="Arial"/>
        </w:rPr>
        <w:t> </w:t>
      </w:r>
      <w:r w:rsidRPr="009509F3">
        <w:rPr>
          <w:rStyle w:val="Emphasis"/>
          <w:rFonts w:ascii="Arial" w:eastAsiaTheme="majorEastAsia" w:hAnsi="Arial" w:cs="Arial"/>
        </w:rPr>
        <w:t>Infectious Diseases, 49</w:t>
      </w:r>
      <w:r w:rsidRPr="009509F3">
        <w:rPr>
          <w:rFonts w:ascii="Arial" w:hAnsi="Arial" w:cs="Arial"/>
        </w:rPr>
        <w:t>(9), 682–689.</w:t>
      </w:r>
      <w:r w:rsidRPr="009509F3">
        <w:rPr>
          <w:rStyle w:val="apple-converted-space"/>
          <w:rFonts w:ascii="Arial" w:eastAsiaTheme="majorEastAsia" w:hAnsi="Arial" w:cs="Arial"/>
        </w:rPr>
        <w:t> </w:t>
      </w:r>
      <w:r w:rsidRPr="009509F3">
        <w:rPr>
          <w:rFonts w:ascii="Arial" w:hAnsi="Arial" w:cs="Arial"/>
        </w:rPr>
        <w:t>https://doi.org/10.1080/23744235.2017.1347817</w:t>
      </w:r>
    </w:p>
    <w:p w14:paraId="54894C1C" w14:textId="5EE99037" w:rsidR="00E334EC" w:rsidRPr="009509F3" w:rsidRDefault="00E334EC" w:rsidP="00E334EC">
      <w:pPr>
        <w:pStyle w:val="NormalWeb"/>
        <w:numPr>
          <w:ilvl w:val="0"/>
          <w:numId w:val="2"/>
        </w:numPr>
        <w:rPr>
          <w:rFonts w:ascii="Arial" w:hAnsi="Arial" w:cs="Arial"/>
        </w:rPr>
      </w:pPr>
      <w:r w:rsidRPr="009509F3">
        <w:rPr>
          <w:rFonts w:ascii="Arial" w:hAnsi="Arial" w:cs="Arial"/>
        </w:rPr>
        <w:t>Gopal, K., Raj, A., Rajesh, M. R., &amp; Prabhu, S. K. (2007). Sternal tuberculosis after sternotomy for coronary artery bypass surgery: A case report and review.</w:t>
      </w:r>
      <w:r w:rsidRPr="009509F3">
        <w:rPr>
          <w:rStyle w:val="apple-converted-space"/>
          <w:rFonts w:ascii="Arial" w:eastAsiaTheme="majorEastAsia" w:hAnsi="Arial" w:cs="Arial"/>
        </w:rPr>
        <w:t> </w:t>
      </w:r>
      <w:r w:rsidRPr="009509F3">
        <w:rPr>
          <w:rStyle w:val="Emphasis"/>
          <w:rFonts w:ascii="Arial" w:eastAsiaTheme="majorEastAsia" w:hAnsi="Arial" w:cs="Arial"/>
        </w:rPr>
        <w:t>The Journal of Thoracic and Cardiovascular Surgery, 134</w:t>
      </w:r>
      <w:r w:rsidRPr="009509F3">
        <w:rPr>
          <w:rFonts w:ascii="Arial" w:hAnsi="Arial" w:cs="Arial"/>
        </w:rPr>
        <w:t>(3), 857–859.</w:t>
      </w:r>
      <w:r w:rsidRPr="009509F3">
        <w:rPr>
          <w:rStyle w:val="apple-converted-space"/>
          <w:rFonts w:ascii="Arial" w:eastAsiaTheme="majorEastAsia" w:hAnsi="Arial" w:cs="Arial"/>
        </w:rPr>
        <w:t> </w:t>
      </w:r>
      <w:r w:rsidRPr="009509F3">
        <w:rPr>
          <w:rFonts w:ascii="Arial" w:hAnsi="Arial" w:cs="Arial"/>
        </w:rPr>
        <w:t>https://doi.org/10.1016/j.jtcvs.2007.04.030</w:t>
      </w:r>
    </w:p>
    <w:p w14:paraId="3239B546" w14:textId="3F7B836C" w:rsidR="00E334EC" w:rsidRPr="009509F3" w:rsidRDefault="00E334EC" w:rsidP="00E334EC">
      <w:pPr>
        <w:pStyle w:val="NormalWeb"/>
        <w:numPr>
          <w:ilvl w:val="0"/>
          <w:numId w:val="2"/>
        </w:numPr>
        <w:rPr>
          <w:rFonts w:ascii="Arial" w:hAnsi="Arial" w:cs="Arial"/>
        </w:rPr>
      </w:pPr>
      <w:r w:rsidRPr="009509F3">
        <w:rPr>
          <w:rFonts w:ascii="Arial" w:hAnsi="Arial" w:cs="Arial"/>
        </w:rPr>
        <w:t>Yu, W. K., Chen, Y. W., Shie, H. G., Lien, T. C., &amp; Kao, H. K. (2011). Hyperbaric oxygen therapy for sternal osteomyelitis.</w:t>
      </w:r>
      <w:r w:rsidRPr="009509F3">
        <w:rPr>
          <w:rStyle w:val="apple-converted-space"/>
          <w:rFonts w:ascii="Arial" w:eastAsiaTheme="majorEastAsia" w:hAnsi="Arial" w:cs="Arial"/>
        </w:rPr>
        <w:t> </w:t>
      </w:r>
      <w:r w:rsidRPr="009509F3">
        <w:rPr>
          <w:rStyle w:val="Emphasis"/>
          <w:rFonts w:ascii="Arial" w:eastAsiaTheme="majorEastAsia" w:hAnsi="Arial" w:cs="Arial"/>
        </w:rPr>
        <w:t>Journal of Cardiothoracic Surgery, 6</w:t>
      </w:r>
      <w:r w:rsidRPr="009509F3">
        <w:rPr>
          <w:rFonts w:ascii="Arial" w:hAnsi="Arial" w:cs="Arial"/>
        </w:rPr>
        <w:t>, 141.</w:t>
      </w:r>
      <w:r w:rsidRPr="009509F3">
        <w:rPr>
          <w:rStyle w:val="apple-converted-space"/>
          <w:rFonts w:ascii="Arial" w:eastAsiaTheme="majorEastAsia" w:hAnsi="Arial" w:cs="Arial"/>
        </w:rPr>
        <w:t> </w:t>
      </w:r>
      <w:r w:rsidRPr="009509F3">
        <w:rPr>
          <w:rFonts w:ascii="Arial" w:hAnsi="Arial" w:cs="Arial"/>
        </w:rPr>
        <w:t>https://doi.org/10.1186/1749-8090-6-141</w:t>
      </w:r>
    </w:p>
    <w:p w14:paraId="6AEC15DE" w14:textId="1F4E4746" w:rsidR="00E334EC" w:rsidRDefault="00E334EC" w:rsidP="00E334EC">
      <w:pPr>
        <w:pStyle w:val="NormalWeb"/>
        <w:numPr>
          <w:ilvl w:val="0"/>
          <w:numId w:val="2"/>
        </w:numPr>
        <w:rPr>
          <w:rFonts w:ascii="Arial" w:hAnsi="Arial" w:cs="Arial"/>
        </w:rPr>
      </w:pPr>
      <w:r w:rsidRPr="009509F3">
        <w:rPr>
          <w:rFonts w:ascii="Arial" w:hAnsi="Arial" w:cs="Arial"/>
        </w:rPr>
        <w:t>Shah, J., Patkar, D., Parikh, B., et al. (2000). Tuberculosis of the sternum and clavicle: Imaging findings in 15 patients.</w:t>
      </w:r>
      <w:r w:rsidRPr="009509F3">
        <w:rPr>
          <w:rStyle w:val="apple-converted-space"/>
          <w:rFonts w:ascii="Arial" w:eastAsiaTheme="majorEastAsia" w:hAnsi="Arial" w:cs="Arial"/>
        </w:rPr>
        <w:t> </w:t>
      </w:r>
      <w:r w:rsidRPr="009509F3">
        <w:rPr>
          <w:rStyle w:val="Emphasis"/>
          <w:rFonts w:ascii="Arial" w:eastAsiaTheme="majorEastAsia" w:hAnsi="Arial" w:cs="Arial"/>
        </w:rPr>
        <w:t>Skeletal Radiology, 29</w:t>
      </w:r>
      <w:r w:rsidRPr="009509F3">
        <w:rPr>
          <w:rFonts w:ascii="Arial" w:hAnsi="Arial" w:cs="Arial"/>
        </w:rPr>
        <w:t>, 447–453.</w:t>
      </w:r>
      <w:r w:rsidRPr="009509F3">
        <w:rPr>
          <w:rStyle w:val="apple-converted-space"/>
          <w:rFonts w:ascii="Arial" w:eastAsiaTheme="majorEastAsia" w:hAnsi="Arial" w:cs="Arial"/>
        </w:rPr>
        <w:t> </w:t>
      </w:r>
      <w:hyperlink r:id="rId18" w:history="1">
        <w:r w:rsidR="00CC3A08" w:rsidRPr="00206CE4">
          <w:rPr>
            <w:rStyle w:val="Hyperlink"/>
            <w:rFonts w:ascii="Arial" w:hAnsi="Arial" w:cs="Arial"/>
          </w:rPr>
          <w:t>https://doi.org/10.1007/s002560000244</w:t>
        </w:r>
      </w:hyperlink>
    </w:p>
    <w:p w14:paraId="76C7CAF1" w14:textId="77777777" w:rsidR="00CC3A08" w:rsidRPr="00A54FF9" w:rsidRDefault="00CC3A08" w:rsidP="00E334EC">
      <w:pPr>
        <w:pStyle w:val="NormalWeb"/>
        <w:numPr>
          <w:ilvl w:val="0"/>
          <w:numId w:val="2"/>
        </w:numPr>
        <w:rPr>
          <w:rFonts w:ascii="Arial" w:hAnsi="Arial" w:cs="Arial"/>
          <w:highlight w:val="yellow"/>
        </w:rPr>
      </w:pPr>
      <w:r w:rsidRPr="00A54FF9">
        <w:rPr>
          <w:rFonts w:asciiTheme="minorHAnsi" w:eastAsiaTheme="minorHAnsi" w:hAnsiTheme="minorHAnsi" w:cstheme="minorBidi"/>
          <w:kern w:val="2"/>
          <w:highlight w:val="yellow"/>
          <w14:ligatures w14:val="standardContextual"/>
        </w:rPr>
        <w:t xml:space="preserve">Benramdane, H., Nasri, S., </w:t>
      </w:r>
      <w:proofErr w:type="spellStart"/>
      <w:r w:rsidRPr="00A54FF9">
        <w:rPr>
          <w:rFonts w:asciiTheme="minorHAnsi" w:eastAsiaTheme="minorHAnsi" w:hAnsiTheme="minorHAnsi" w:cstheme="minorBidi"/>
          <w:kern w:val="2"/>
          <w:highlight w:val="yellow"/>
          <w14:ligatures w14:val="standardContextual"/>
        </w:rPr>
        <w:t>Kamaoui</w:t>
      </w:r>
      <w:proofErr w:type="spellEnd"/>
      <w:r w:rsidRPr="00A54FF9">
        <w:rPr>
          <w:rFonts w:asciiTheme="minorHAnsi" w:eastAsiaTheme="minorHAnsi" w:hAnsiTheme="minorHAnsi" w:cstheme="minorBidi"/>
          <w:kern w:val="2"/>
          <w:highlight w:val="yellow"/>
          <w14:ligatures w14:val="standardContextual"/>
        </w:rPr>
        <w:t xml:space="preserve">, I., &amp; </w:t>
      </w:r>
      <w:proofErr w:type="spellStart"/>
      <w:r w:rsidRPr="00A54FF9">
        <w:rPr>
          <w:rFonts w:asciiTheme="minorHAnsi" w:eastAsiaTheme="minorHAnsi" w:hAnsiTheme="minorHAnsi" w:cstheme="minorBidi"/>
          <w:kern w:val="2"/>
          <w:highlight w:val="yellow"/>
          <w14:ligatures w14:val="standardContextual"/>
        </w:rPr>
        <w:t>Skiker</w:t>
      </w:r>
      <w:proofErr w:type="spellEnd"/>
      <w:r w:rsidRPr="00A54FF9">
        <w:rPr>
          <w:rFonts w:asciiTheme="minorHAnsi" w:eastAsiaTheme="minorHAnsi" w:hAnsiTheme="minorHAnsi" w:cstheme="minorBidi"/>
          <w:kern w:val="2"/>
          <w:highlight w:val="yellow"/>
          <w14:ligatures w14:val="standardContextual"/>
        </w:rPr>
        <w:t xml:space="preserve">, I. (2025). Sternal tuberculosis: A rare manifestation of extrapulmonary disease. </w:t>
      </w:r>
      <w:r w:rsidRPr="00A54FF9">
        <w:rPr>
          <w:rFonts w:asciiTheme="minorHAnsi" w:eastAsiaTheme="minorHAnsi" w:hAnsiTheme="minorHAnsi" w:cstheme="minorBidi"/>
          <w:i/>
          <w:iCs/>
          <w:kern w:val="2"/>
          <w:highlight w:val="yellow"/>
          <w14:ligatures w14:val="standardContextual"/>
        </w:rPr>
        <w:t>Radiology Case Reports, 20</w:t>
      </w:r>
      <w:r w:rsidRPr="00A54FF9">
        <w:rPr>
          <w:rFonts w:asciiTheme="minorHAnsi" w:eastAsiaTheme="minorHAnsi" w:hAnsiTheme="minorHAnsi" w:cstheme="minorBidi"/>
          <w:kern w:val="2"/>
          <w:highlight w:val="yellow"/>
          <w14:ligatures w14:val="standardContextual"/>
        </w:rPr>
        <w:t xml:space="preserve">(1), 15–17. </w:t>
      </w:r>
      <w:hyperlink r:id="rId19" w:tgtFrame="_new" w:history="1">
        <w:r w:rsidRPr="00A54FF9">
          <w:rPr>
            <w:rFonts w:asciiTheme="minorHAnsi" w:eastAsiaTheme="minorHAnsi" w:hAnsiTheme="minorHAnsi" w:cstheme="minorBidi"/>
            <w:color w:val="0000FF"/>
            <w:kern w:val="2"/>
            <w:highlight w:val="yellow"/>
            <w:u w:val="single"/>
            <w14:ligatures w14:val="standardContextual"/>
          </w:rPr>
          <w:t>https://doi.org/10.1016/j.radcr.2024.09.113</w:t>
        </w:r>
      </w:hyperlink>
      <w:r w:rsidRPr="00A54FF9">
        <w:rPr>
          <w:rFonts w:asciiTheme="minorHAnsi" w:eastAsiaTheme="minorHAnsi" w:hAnsiTheme="minorHAnsi" w:cstheme="minorBidi"/>
          <w:kern w:val="2"/>
          <w:highlight w:val="yellow"/>
          <w14:ligatures w14:val="standardContextual"/>
        </w:rPr>
        <w:t xml:space="preserve">  </w:t>
      </w:r>
    </w:p>
    <w:p w14:paraId="1E6BFA3C" w14:textId="77777777" w:rsidR="00160D84" w:rsidRPr="00A54FF9" w:rsidRDefault="00CC3A08" w:rsidP="00E334EC">
      <w:pPr>
        <w:pStyle w:val="NormalWeb"/>
        <w:numPr>
          <w:ilvl w:val="0"/>
          <w:numId w:val="2"/>
        </w:numPr>
        <w:rPr>
          <w:highlight w:val="yellow"/>
        </w:rPr>
      </w:pPr>
      <w:r w:rsidRPr="00A54FF9">
        <w:rPr>
          <w:color w:val="222222"/>
          <w:highlight w:val="yellow"/>
          <w:shd w:val="clear" w:color="auto" w:fill="FFFFFF"/>
        </w:rPr>
        <w:t xml:space="preserve">Rajan, J., </w:t>
      </w:r>
      <w:proofErr w:type="spellStart"/>
      <w:r w:rsidRPr="00A54FF9">
        <w:rPr>
          <w:color w:val="222222"/>
          <w:highlight w:val="yellow"/>
          <w:shd w:val="clear" w:color="auto" w:fill="FFFFFF"/>
        </w:rPr>
        <w:t>Bizanti</w:t>
      </w:r>
      <w:proofErr w:type="spellEnd"/>
      <w:r w:rsidRPr="00A54FF9">
        <w:rPr>
          <w:color w:val="222222"/>
          <w:highlight w:val="yellow"/>
          <w:shd w:val="clear" w:color="auto" w:fill="FFFFFF"/>
        </w:rPr>
        <w:t>, K. Sternal swelling presenting as tuberculosis: a case report. </w:t>
      </w:r>
      <w:r w:rsidRPr="00A54FF9">
        <w:rPr>
          <w:i/>
          <w:iCs/>
          <w:color w:val="222222"/>
          <w:highlight w:val="yellow"/>
          <w:shd w:val="clear" w:color="auto" w:fill="FFFFFF"/>
        </w:rPr>
        <w:t>J Med Case Reports</w:t>
      </w:r>
      <w:r w:rsidRPr="00A54FF9">
        <w:rPr>
          <w:color w:val="222222"/>
          <w:highlight w:val="yellow"/>
          <w:shd w:val="clear" w:color="auto" w:fill="FFFFFF"/>
        </w:rPr>
        <w:t xml:space="preserve"> 15, 580 (2021). </w:t>
      </w:r>
      <w:hyperlink r:id="rId20" w:history="1">
        <w:r w:rsidRPr="00A54FF9">
          <w:rPr>
            <w:rStyle w:val="Hyperlink"/>
            <w:highlight w:val="yellow"/>
            <w:shd w:val="clear" w:color="auto" w:fill="FFFFFF"/>
          </w:rPr>
          <w:t>https://doi.org/10.1186/s13256-021-03008-9</w:t>
        </w:r>
      </w:hyperlink>
      <w:r w:rsidRPr="00A54FF9">
        <w:rPr>
          <w:color w:val="222222"/>
          <w:highlight w:val="yellow"/>
          <w:shd w:val="clear" w:color="auto" w:fill="FFFFFF"/>
        </w:rPr>
        <w:t xml:space="preserve"> </w:t>
      </w:r>
    </w:p>
    <w:p w14:paraId="308EAB77" w14:textId="7FE1FB9E" w:rsidR="00317C13" w:rsidRPr="00160D84" w:rsidRDefault="00160D84" w:rsidP="00160D84">
      <w:pPr>
        <w:spacing w:before="100" w:beforeAutospacing="1" w:after="100" w:afterAutospacing="1" w:line="240" w:lineRule="auto"/>
        <w:ind w:left="360"/>
        <w:rPr>
          <w:rFonts w:ascii="Arial" w:eastAsia="Times New Roman" w:hAnsi="Arial" w:cs="Arial"/>
          <w:kern w:val="0"/>
          <w14:ligatures w14:val="none"/>
        </w:rPr>
      </w:pPr>
      <w:r w:rsidRPr="00A54FF9">
        <w:rPr>
          <w:rFonts w:ascii="Times New Roman" w:eastAsia="Times New Roman" w:hAnsi="Times New Roman" w:cs="Times New Roman"/>
          <w:kern w:val="0"/>
          <w:highlight w:val="yellow"/>
          <w14:ligatures w14:val="none"/>
        </w:rPr>
        <w:t xml:space="preserve">Young, A., Goga, U., </w:t>
      </w:r>
      <w:proofErr w:type="spellStart"/>
      <w:r w:rsidRPr="00A54FF9">
        <w:rPr>
          <w:rFonts w:ascii="Times New Roman" w:eastAsia="Times New Roman" w:hAnsi="Times New Roman" w:cs="Times New Roman"/>
          <w:kern w:val="0"/>
          <w:highlight w:val="yellow"/>
          <w14:ligatures w14:val="none"/>
        </w:rPr>
        <w:t>Aktuerk</w:t>
      </w:r>
      <w:proofErr w:type="spellEnd"/>
      <w:r w:rsidRPr="00A54FF9">
        <w:rPr>
          <w:rFonts w:ascii="Times New Roman" w:eastAsia="Times New Roman" w:hAnsi="Times New Roman" w:cs="Times New Roman"/>
          <w:kern w:val="0"/>
          <w:highlight w:val="yellow"/>
          <w14:ligatures w14:val="none"/>
        </w:rPr>
        <w:t xml:space="preserve">, D., Aziz, Z., Cross, S., &amp; Balan, A. (2024). A radiologist's guide to median sternotomy. </w:t>
      </w:r>
      <w:r w:rsidRPr="00A54FF9">
        <w:rPr>
          <w:rFonts w:ascii="Times New Roman" w:eastAsia="Times New Roman" w:hAnsi="Times New Roman" w:cs="Times New Roman"/>
          <w:i/>
          <w:iCs/>
          <w:kern w:val="0"/>
          <w:highlight w:val="yellow"/>
          <w14:ligatures w14:val="none"/>
        </w:rPr>
        <w:t>Clinical Radiology, 79</w:t>
      </w:r>
      <w:r w:rsidRPr="00A54FF9">
        <w:rPr>
          <w:rFonts w:ascii="Times New Roman" w:eastAsia="Times New Roman" w:hAnsi="Times New Roman" w:cs="Times New Roman"/>
          <w:kern w:val="0"/>
          <w:highlight w:val="yellow"/>
          <w14:ligatures w14:val="none"/>
        </w:rPr>
        <w:t xml:space="preserve">(1), 33–40. </w:t>
      </w:r>
      <w:hyperlink r:id="rId21" w:tgtFrame="_new" w:history="1">
        <w:r w:rsidRPr="00A54FF9">
          <w:rPr>
            <w:rFonts w:ascii="Times New Roman" w:eastAsia="Times New Roman" w:hAnsi="Times New Roman" w:cs="Times New Roman"/>
            <w:color w:val="0000FF"/>
            <w:kern w:val="0"/>
            <w:highlight w:val="yellow"/>
            <w:u w:val="single"/>
            <w14:ligatures w14:val="none"/>
          </w:rPr>
          <w:t>https://doi.org/10.1016/j.crad.2023.10.023</w:t>
        </w:r>
      </w:hyperlink>
      <w:r w:rsidRPr="00A54FF9">
        <w:rPr>
          <w:rFonts w:ascii="Times New Roman" w:eastAsia="Times New Roman" w:hAnsi="Times New Roman" w:cs="Times New Roman"/>
          <w:kern w:val="0"/>
          <w:highlight w:val="yellow"/>
          <w14:ligatures w14:val="none"/>
        </w:rPr>
        <w:t xml:space="preserve">    </w:t>
      </w:r>
      <w:r w:rsidR="00CC3A08" w:rsidRPr="00A54FF9">
        <w:rPr>
          <w:rFonts w:ascii="Times New Roman" w:eastAsia="Times New Roman" w:hAnsi="Times New Roman" w:cs="Times New Roman"/>
          <w:color w:val="222222"/>
          <w:kern w:val="0"/>
          <w:highlight w:val="yellow"/>
          <w:shd w:val="clear" w:color="auto" w:fill="FFFFFF"/>
          <w14:ligatures w14:val="none"/>
        </w:rPr>
        <w:t xml:space="preserve">   </w:t>
      </w:r>
      <w:r w:rsidR="00CC3A08" w:rsidRPr="00A54FF9">
        <w:rPr>
          <w:rFonts w:ascii="Times New Roman" w:eastAsia="Times New Roman" w:hAnsi="Times New Roman" w:cs="Times New Roman"/>
          <w:kern w:val="0"/>
          <w:highlight w:val="yellow"/>
          <w14:ligatures w14:val="none"/>
        </w:rPr>
        <w:t xml:space="preserve"> </w:t>
      </w:r>
    </w:p>
    <w:sectPr w:rsidR="00317C13" w:rsidRPr="00160D84">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4046D" w14:textId="77777777" w:rsidR="007B7476" w:rsidRDefault="007B7476" w:rsidP="00AC6E5A">
      <w:pPr>
        <w:spacing w:after="0" w:line="240" w:lineRule="auto"/>
      </w:pPr>
      <w:r>
        <w:separator/>
      </w:r>
    </w:p>
  </w:endnote>
  <w:endnote w:type="continuationSeparator" w:id="0">
    <w:p w14:paraId="5B4BE927" w14:textId="77777777" w:rsidR="007B7476" w:rsidRDefault="007B7476" w:rsidP="00AC6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BB159" w14:textId="77777777" w:rsidR="00AC6E5A" w:rsidRDefault="00AC6E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A82E" w14:textId="77777777" w:rsidR="00AC6E5A" w:rsidRDefault="00AC6E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5229" w14:textId="77777777" w:rsidR="00AC6E5A" w:rsidRDefault="00AC6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02443" w14:textId="77777777" w:rsidR="007B7476" w:rsidRDefault="007B7476" w:rsidP="00AC6E5A">
      <w:pPr>
        <w:spacing w:after="0" w:line="240" w:lineRule="auto"/>
      </w:pPr>
      <w:r>
        <w:separator/>
      </w:r>
    </w:p>
  </w:footnote>
  <w:footnote w:type="continuationSeparator" w:id="0">
    <w:p w14:paraId="6740773F" w14:textId="77777777" w:rsidR="007B7476" w:rsidRDefault="007B7476" w:rsidP="00AC6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20F5" w14:textId="14B80480" w:rsidR="00AC6E5A" w:rsidRDefault="00000000">
    <w:pPr>
      <w:pStyle w:val="Header"/>
    </w:pPr>
    <w:r>
      <w:rPr>
        <w:noProof/>
      </w:rPr>
      <w:pict w14:anchorId="7D4680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610610"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3231" w14:textId="38257AC2" w:rsidR="00AC6E5A" w:rsidRDefault="00000000">
    <w:pPr>
      <w:pStyle w:val="Header"/>
    </w:pPr>
    <w:r>
      <w:rPr>
        <w:noProof/>
      </w:rPr>
      <w:pict w14:anchorId="4A7CFD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610611"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6DE2" w14:textId="3D2FA453" w:rsidR="00AC6E5A" w:rsidRDefault="00000000">
    <w:pPr>
      <w:pStyle w:val="Header"/>
    </w:pPr>
    <w:r>
      <w:rPr>
        <w:noProof/>
      </w:rPr>
      <w:pict w14:anchorId="65DBD2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610609"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38C"/>
    <w:multiLevelType w:val="multilevel"/>
    <w:tmpl w:val="0AFC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32786F"/>
    <w:multiLevelType w:val="multilevel"/>
    <w:tmpl w:val="1D8E4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1F3EDC"/>
    <w:multiLevelType w:val="multilevel"/>
    <w:tmpl w:val="A1ACE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1769839">
    <w:abstractNumId w:val="2"/>
  </w:num>
  <w:num w:numId="2" w16cid:durableId="1607540966">
    <w:abstractNumId w:val="1"/>
  </w:num>
  <w:num w:numId="3" w16cid:durableId="1542402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AwMDYxB9KGluamFko6SsGpxcWZ+XkgBca1AHRcSjQsAAAA"/>
  </w:docVars>
  <w:rsids>
    <w:rsidRoot w:val="001575DD"/>
    <w:rsid w:val="00006DDB"/>
    <w:rsid w:val="0012626E"/>
    <w:rsid w:val="00137117"/>
    <w:rsid w:val="001575DD"/>
    <w:rsid w:val="00160D84"/>
    <w:rsid w:val="002C4BC8"/>
    <w:rsid w:val="002D31FE"/>
    <w:rsid w:val="00317C13"/>
    <w:rsid w:val="003809B4"/>
    <w:rsid w:val="00540CE0"/>
    <w:rsid w:val="00564F3D"/>
    <w:rsid w:val="005A4111"/>
    <w:rsid w:val="005A6A17"/>
    <w:rsid w:val="005B0225"/>
    <w:rsid w:val="006541A4"/>
    <w:rsid w:val="006D063F"/>
    <w:rsid w:val="00743D1F"/>
    <w:rsid w:val="007A4871"/>
    <w:rsid w:val="007B7476"/>
    <w:rsid w:val="007F264A"/>
    <w:rsid w:val="00892579"/>
    <w:rsid w:val="008931BB"/>
    <w:rsid w:val="008F4E07"/>
    <w:rsid w:val="009509F3"/>
    <w:rsid w:val="00957C12"/>
    <w:rsid w:val="009B5867"/>
    <w:rsid w:val="00A04219"/>
    <w:rsid w:val="00A52D9B"/>
    <w:rsid w:val="00A54FF9"/>
    <w:rsid w:val="00A812D6"/>
    <w:rsid w:val="00A86B3D"/>
    <w:rsid w:val="00AC6E5A"/>
    <w:rsid w:val="00CA00EE"/>
    <w:rsid w:val="00CC3A08"/>
    <w:rsid w:val="00CF284D"/>
    <w:rsid w:val="00D35815"/>
    <w:rsid w:val="00E334EC"/>
    <w:rsid w:val="00F37570"/>
    <w:rsid w:val="00F603A2"/>
    <w:rsid w:val="00FD7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0B43D"/>
  <w15:chartTrackingRefBased/>
  <w15:docId w15:val="{991E0167-68B7-074C-9E74-AA754D1F1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5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575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575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75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75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75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5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5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5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5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575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575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5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75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75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5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5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5DD"/>
    <w:rPr>
      <w:rFonts w:eastAsiaTheme="majorEastAsia" w:cstheme="majorBidi"/>
      <w:color w:val="272727" w:themeColor="text1" w:themeTint="D8"/>
    </w:rPr>
  </w:style>
  <w:style w:type="paragraph" w:styleId="Title">
    <w:name w:val="Title"/>
    <w:basedOn w:val="Normal"/>
    <w:next w:val="Normal"/>
    <w:link w:val="TitleChar"/>
    <w:uiPriority w:val="10"/>
    <w:qFormat/>
    <w:rsid w:val="001575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5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5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5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5DD"/>
    <w:pPr>
      <w:spacing w:before="160"/>
      <w:jc w:val="center"/>
    </w:pPr>
    <w:rPr>
      <w:i/>
      <w:iCs/>
      <w:color w:val="404040" w:themeColor="text1" w:themeTint="BF"/>
    </w:rPr>
  </w:style>
  <w:style w:type="character" w:customStyle="1" w:styleId="QuoteChar">
    <w:name w:val="Quote Char"/>
    <w:basedOn w:val="DefaultParagraphFont"/>
    <w:link w:val="Quote"/>
    <w:uiPriority w:val="29"/>
    <w:rsid w:val="001575DD"/>
    <w:rPr>
      <w:i/>
      <w:iCs/>
      <w:color w:val="404040" w:themeColor="text1" w:themeTint="BF"/>
    </w:rPr>
  </w:style>
  <w:style w:type="paragraph" w:styleId="ListParagraph">
    <w:name w:val="List Paragraph"/>
    <w:basedOn w:val="Normal"/>
    <w:uiPriority w:val="34"/>
    <w:qFormat/>
    <w:rsid w:val="001575DD"/>
    <w:pPr>
      <w:ind w:left="720"/>
      <w:contextualSpacing/>
    </w:pPr>
  </w:style>
  <w:style w:type="character" w:styleId="IntenseEmphasis">
    <w:name w:val="Intense Emphasis"/>
    <w:basedOn w:val="DefaultParagraphFont"/>
    <w:uiPriority w:val="21"/>
    <w:qFormat/>
    <w:rsid w:val="001575DD"/>
    <w:rPr>
      <w:i/>
      <w:iCs/>
      <w:color w:val="0F4761" w:themeColor="accent1" w:themeShade="BF"/>
    </w:rPr>
  </w:style>
  <w:style w:type="paragraph" w:styleId="IntenseQuote">
    <w:name w:val="Intense Quote"/>
    <w:basedOn w:val="Normal"/>
    <w:next w:val="Normal"/>
    <w:link w:val="IntenseQuoteChar"/>
    <w:uiPriority w:val="30"/>
    <w:qFormat/>
    <w:rsid w:val="001575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75DD"/>
    <w:rPr>
      <w:i/>
      <w:iCs/>
      <w:color w:val="0F4761" w:themeColor="accent1" w:themeShade="BF"/>
    </w:rPr>
  </w:style>
  <w:style w:type="character" w:styleId="IntenseReference">
    <w:name w:val="Intense Reference"/>
    <w:basedOn w:val="DefaultParagraphFont"/>
    <w:uiPriority w:val="32"/>
    <w:qFormat/>
    <w:rsid w:val="001575DD"/>
    <w:rPr>
      <w:b/>
      <w:bCs/>
      <w:smallCaps/>
      <w:color w:val="0F4761" w:themeColor="accent1" w:themeShade="BF"/>
      <w:spacing w:val="5"/>
    </w:rPr>
  </w:style>
  <w:style w:type="paragraph" w:styleId="NormalWeb">
    <w:name w:val="Normal (Web)"/>
    <w:basedOn w:val="Normal"/>
    <w:uiPriority w:val="99"/>
    <w:unhideWhenUsed/>
    <w:rsid w:val="001575D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575DD"/>
    <w:rPr>
      <w:b/>
      <w:bCs/>
    </w:rPr>
  </w:style>
  <w:style w:type="character" w:customStyle="1" w:styleId="apple-converted-space">
    <w:name w:val="apple-converted-space"/>
    <w:basedOn w:val="DefaultParagraphFont"/>
    <w:rsid w:val="001575DD"/>
  </w:style>
  <w:style w:type="character" w:styleId="Emphasis">
    <w:name w:val="Emphasis"/>
    <w:basedOn w:val="DefaultParagraphFont"/>
    <w:uiPriority w:val="20"/>
    <w:qFormat/>
    <w:rsid w:val="001575DD"/>
    <w:rPr>
      <w:i/>
      <w:iCs/>
    </w:rPr>
  </w:style>
  <w:style w:type="character" w:styleId="Hyperlink">
    <w:name w:val="Hyperlink"/>
    <w:basedOn w:val="DefaultParagraphFont"/>
    <w:uiPriority w:val="99"/>
    <w:unhideWhenUsed/>
    <w:rsid w:val="00A812D6"/>
    <w:rPr>
      <w:color w:val="0000FF"/>
      <w:u w:val="single"/>
    </w:rPr>
  </w:style>
  <w:style w:type="character" w:customStyle="1" w:styleId="sr-only">
    <w:name w:val="sr-only"/>
    <w:basedOn w:val="DefaultParagraphFont"/>
    <w:rsid w:val="00A812D6"/>
  </w:style>
  <w:style w:type="character" w:styleId="UnresolvedMention">
    <w:name w:val="Unresolved Mention"/>
    <w:basedOn w:val="DefaultParagraphFont"/>
    <w:uiPriority w:val="99"/>
    <w:semiHidden/>
    <w:unhideWhenUsed/>
    <w:rsid w:val="002C4BC8"/>
    <w:rPr>
      <w:color w:val="605E5C"/>
      <w:shd w:val="clear" w:color="auto" w:fill="E1DFDD"/>
    </w:rPr>
  </w:style>
  <w:style w:type="paragraph" w:styleId="Header">
    <w:name w:val="header"/>
    <w:basedOn w:val="Normal"/>
    <w:link w:val="HeaderChar"/>
    <w:uiPriority w:val="99"/>
    <w:unhideWhenUsed/>
    <w:rsid w:val="00AC6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E5A"/>
  </w:style>
  <w:style w:type="paragraph" w:styleId="Footer">
    <w:name w:val="footer"/>
    <w:basedOn w:val="Normal"/>
    <w:link w:val="FooterChar"/>
    <w:uiPriority w:val="99"/>
    <w:unhideWhenUsed/>
    <w:rsid w:val="00AC6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E5A"/>
  </w:style>
  <w:style w:type="paragraph" w:styleId="Revision">
    <w:name w:val="Revision"/>
    <w:hidden/>
    <w:uiPriority w:val="99"/>
    <w:semiHidden/>
    <w:rsid w:val="008931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33554">
      <w:bodyDiv w:val="1"/>
      <w:marLeft w:val="0"/>
      <w:marRight w:val="0"/>
      <w:marTop w:val="0"/>
      <w:marBottom w:val="0"/>
      <w:divBdr>
        <w:top w:val="none" w:sz="0" w:space="0" w:color="auto"/>
        <w:left w:val="none" w:sz="0" w:space="0" w:color="auto"/>
        <w:bottom w:val="none" w:sz="0" w:space="0" w:color="auto"/>
        <w:right w:val="none" w:sz="0" w:space="0" w:color="auto"/>
      </w:divBdr>
    </w:div>
    <w:div w:id="522328763">
      <w:bodyDiv w:val="1"/>
      <w:marLeft w:val="0"/>
      <w:marRight w:val="0"/>
      <w:marTop w:val="0"/>
      <w:marBottom w:val="0"/>
      <w:divBdr>
        <w:top w:val="none" w:sz="0" w:space="0" w:color="auto"/>
        <w:left w:val="none" w:sz="0" w:space="0" w:color="auto"/>
        <w:bottom w:val="none" w:sz="0" w:space="0" w:color="auto"/>
        <w:right w:val="none" w:sz="0" w:space="0" w:color="auto"/>
      </w:divBdr>
    </w:div>
    <w:div w:id="1091201589">
      <w:bodyDiv w:val="1"/>
      <w:marLeft w:val="0"/>
      <w:marRight w:val="0"/>
      <w:marTop w:val="0"/>
      <w:marBottom w:val="0"/>
      <w:divBdr>
        <w:top w:val="none" w:sz="0" w:space="0" w:color="auto"/>
        <w:left w:val="none" w:sz="0" w:space="0" w:color="auto"/>
        <w:bottom w:val="none" w:sz="0" w:space="0" w:color="auto"/>
        <w:right w:val="none" w:sz="0" w:space="0" w:color="auto"/>
      </w:divBdr>
    </w:div>
    <w:div w:id="1095589812">
      <w:bodyDiv w:val="1"/>
      <w:marLeft w:val="0"/>
      <w:marRight w:val="0"/>
      <w:marTop w:val="0"/>
      <w:marBottom w:val="0"/>
      <w:divBdr>
        <w:top w:val="none" w:sz="0" w:space="0" w:color="auto"/>
        <w:left w:val="none" w:sz="0" w:space="0" w:color="auto"/>
        <w:bottom w:val="none" w:sz="0" w:space="0" w:color="auto"/>
        <w:right w:val="none" w:sz="0" w:space="0" w:color="auto"/>
      </w:divBdr>
    </w:div>
    <w:div w:id="1271662394">
      <w:bodyDiv w:val="1"/>
      <w:marLeft w:val="0"/>
      <w:marRight w:val="0"/>
      <w:marTop w:val="0"/>
      <w:marBottom w:val="0"/>
      <w:divBdr>
        <w:top w:val="none" w:sz="0" w:space="0" w:color="auto"/>
        <w:left w:val="none" w:sz="0" w:space="0" w:color="auto"/>
        <w:bottom w:val="none" w:sz="0" w:space="0" w:color="auto"/>
        <w:right w:val="none" w:sz="0" w:space="0" w:color="auto"/>
      </w:divBdr>
    </w:div>
    <w:div w:id="1526289214">
      <w:bodyDiv w:val="1"/>
      <w:marLeft w:val="0"/>
      <w:marRight w:val="0"/>
      <w:marTop w:val="0"/>
      <w:marBottom w:val="0"/>
      <w:divBdr>
        <w:top w:val="none" w:sz="0" w:space="0" w:color="auto"/>
        <w:left w:val="none" w:sz="0" w:space="0" w:color="auto"/>
        <w:bottom w:val="none" w:sz="0" w:space="0" w:color="auto"/>
        <w:right w:val="none" w:sz="0" w:space="0" w:color="auto"/>
      </w:divBdr>
    </w:div>
    <w:div w:id="1712343858">
      <w:bodyDiv w:val="1"/>
      <w:marLeft w:val="0"/>
      <w:marRight w:val="0"/>
      <w:marTop w:val="0"/>
      <w:marBottom w:val="0"/>
      <w:divBdr>
        <w:top w:val="none" w:sz="0" w:space="0" w:color="auto"/>
        <w:left w:val="none" w:sz="0" w:space="0" w:color="auto"/>
        <w:bottom w:val="none" w:sz="0" w:space="0" w:color="auto"/>
        <w:right w:val="none" w:sz="0" w:space="0" w:color="auto"/>
      </w:divBdr>
    </w:div>
    <w:div w:id="1958029209">
      <w:bodyDiv w:val="1"/>
      <w:marLeft w:val="0"/>
      <w:marRight w:val="0"/>
      <w:marTop w:val="0"/>
      <w:marBottom w:val="0"/>
      <w:divBdr>
        <w:top w:val="none" w:sz="0" w:space="0" w:color="auto"/>
        <w:left w:val="none" w:sz="0" w:space="0" w:color="auto"/>
        <w:bottom w:val="none" w:sz="0" w:space="0" w:color="auto"/>
        <w:right w:val="none" w:sz="0" w:space="0" w:color="auto"/>
      </w:divBdr>
      <w:divsChild>
        <w:div w:id="1528717472">
          <w:marLeft w:val="0"/>
          <w:marRight w:val="0"/>
          <w:marTop w:val="0"/>
          <w:marBottom w:val="0"/>
          <w:divBdr>
            <w:top w:val="none" w:sz="0" w:space="0" w:color="auto"/>
            <w:left w:val="none" w:sz="0" w:space="0" w:color="auto"/>
            <w:bottom w:val="none" w:sz="0" w:space="0" w:color="auto"/>
            <w:right w:val="none" w:sz="0" w:space="0" w:color="auto"/>
          </w:divBdr>
          <w:divsChild>
            <w:div w:id="314839110">
              <w:marLeft w:val="0"/>
              <w:marRight w:val="0"/>
              <w:marTop w:val="0"/>
              <w:marBottom w:val="0"/>
              <w:divBdr>
                <w:top w:val="none" w:sz="0" w:space="0" w:color="auto"/>
                <w:left w:val="none" w:sz="0" w:space="0" w:color="auto"/>
                <w:bottom w:val="none" w:sz="0" w:space="0" w:color="auto"/>
                <w:right w:val="none" w:sz="0" w:space="0" w:color="auto"/>
              </w:divBdr>
              <w:divsChild>
                <w:div w:id="1634361140">
                  <w:marLeft w:val="0"/>
                  <w:marRight w:val="0"/>
                  <w:marTop w:val="0"/>
                  <w:marBottom w:val="0"/>
                  <w:divBdr>
                    <w:top w:val="none" w:sz="0" w:space="0" w:color="auto"/>
                    <w:left w:val="none" w:sz="0" w:space="0" w:color="auto"/>
                    <w:bottom w:val="none" w:sz="0" w:space="0" w:color="auto"/>
                    <w:right w:val="none" w:sz="0" w:space="0" w:color="auto"/>
                  </w:divBdr>
                  <w:divsChild>
                    <w:div w:id="132212822">
                      <w:marLeft w:val="0"/>
                      <w:marRight w:val="0"/>
                      <w:marTop w:val="0"/>
                      <w:marBottom w:val="0"/>
                      <w:divBdr>
                        <w:top w:val="none" w:sz="0" w:space="0" w:color="auto"/>
                        <w:left w:val="none" w:sz="0" w:space="0" w:color="auto"/>
                        <w:bottom w:val="none" w:sz="0" w:space="0" w:color="auto"/>
                        <w:right w:val="none" w:sz="0" w:space="0" w:color="auto"/>
                      </w:divBdr>
                      <w:divsChild>
                        <w:div w:id="341736837">
                          <w:marLeft w:val="0"/>
                          <w:marRight w:val="0"/>
                          <w:marTop w:val="0"/>
                          <w:marBottom w:val="0"/>
                          <w:divBdr>
                            <w:top w:val="none" w:sz="0" w:space="0" w:color="auto"/>
                            <w:left w:val="none" w:sz="0" w:space="0" w:color="auto"/>
                            <w:bottom w:val="none" w:sz="0" w:space="0" w:color="auto"/>
                            <w:right w:val="none" w:sz="0" w:space="0" w:color="auto"/>
                          </w:divBdr>
                          <w:divsChild>
                            <w:div w:id="960841847">
                              <w:marLeft w:val="0"/>
                              <w:marRight w:val="0"/>
                              <w:marTop w:val="0"/>
                              <w:marBottom w:val="0"/>
                              <w:divBdr>
                                <w:top w:val="none" w:sz="0" w:space="0" w:color="auto"/>
                                <w:left w:val="none" w:sz="0" w:space="0" w:color="auto"/>
                                <w:bottom w:val="none" w:sz="0" w:space="0" w:color="auto"/>
                                <w:right w:val="none" w:sz="0" w:space="0" w:color="auto"/>
                              </w:divBdr>
                              <w:divsChild>
                                <w:div w:id="1899129514">
                                  <w:marLeft w:val="0"/>
                                  <w:marRight w:val="0"/>
                                  <w:marTop w:val="0"/>
                                  <w:marBottom w:val="0"/>
                                  <w:divBdr>
                                    <w:top w:val="none" w:sz="0" w:space="0" w:color="auto"/>
                                    <w:left w:val="none" w:sz="0" w:space="0" w:color="auto"/>
                                    <w:bottom w:val="none" w:sz="0" w:space="0" w:color="auto"/>
                                    <w:right w:val="none" w:sz="0" w:space="0" w:color="auto"/>
                                  </w:divBdr>
                                  <w:divsChild>
                                    <w:div w:id="55497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563276">
                  <w:marLeft w:val="0"/>
                  <w:marRight w:val="0"/>
                  <w:marTop w:val="0"/>
                  <w:marBottom w:val="0"/>
                  <w:divBdr>
                    <w:top w:val="none" w:sz="0" w:space="0" w:color="auto"/>
                    <w:left w:val="none" w:sz="0" w:space="0" w:color="auto"/>
                    <w:bottom w:val="none" w:sz="0" w:space="0" w:color="auto"/>
                    <w:right w:val="none" w:sz="0" w:space="0" w:color="auto"/>
                  </w:divBdr>
                  <w:divsChild>
                    <w:div w:id="160210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medicine-and-dentistry/sternum" TargetMode="External"/><Relationship Id="rId13" Type="http://schemas.openxmlformats.org/officeDocument/2006/relationships/hyperlink" Target="https://doi.org/10.1510/icvts.2005.113001" TargetMode="External"/><Relationship Id="rId18" Type="http://schemas.openxmlformats.org/officeDocument/2006/relationships/hyperlink" Target="https://doi.org/10.1007/s002560000244"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16/j.crad.2023.10.023" TargetMode="External"/><Relationship Id="rId7" Type="http://schemas.openxmlformats.org/officeDocument/2006/relationships/hyperlink" Target="https://www.sciencedirect.com/topics/medicine-and-dentistry/extrapulmonary-tuberculosis" TargetMode="External"/><Relationship Id="rId12" Type="http://schemas.openxmlformats.org/officeDocument/2006/relationships/hyperlink" Target="https://www.sciencedirect.com/topics/medicine-and-dentistry/congenital-heart-defect" TargetMode="External"/><Relationship Id="rId17" Type="http://schemas.openxmlformats.org/officeDocument/2006/relationships/hyperlink" Target="https://doi.org/10.1186/s13019-015-0342-3"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j.athoracsur.2007.03.077" TargetMode="External"/><Relationship Id="rId20" Type="http://schemas.openxmlformats.org/officeDocument/2006/relationships/hyperlink" Target="https://doi.org/10.1186/s13256-021-03008-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topics/medicine-and-dentistry/sternu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86/32267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sciencedirect.com/topics/medicine-and-dentistry/incision" TargetMode="External"/><Relationship Id="rId19" Type="http://schemas.openxmlformats.org/officeDocument/2006/relationships/hyperlink" Target="https://doi.org/10.1016/j.radcr.2024.09.113" TargetMode="External"/><Relationship Id="rId4" Type="http://schemas.openxmlformats.org/officeDocument/2006/relationships/webSettings" Target="webSettings.xml"/><Relationship Id="rId9" Type="http://schemas.openxmlformats.org/officeDocument/2006/relationships/hyperlink" Target="https://www.sciencedirect.com/topics/medicine-and-dentistry/median-sternotomy" TargetMode="External"/><Relationship Id="rId14" Type="http://schemas.openxmlformats.org/officeDocument/2006/relationships/hyperlink" Target="https://doi.org/10.5090/kjtcs.2012.45.2.134"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152</TotalTime>
  <Pages>6</Pages>
  <Words>2312</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saifhana89</dc:creator>
  <cp:keywords/>
  <dc:description/>
  <cp:lastModifiedBy>Editor Acc 101</cp:lastModifiedBy>
  <cp:revision>15</cp:revision>
  <dcterms:created xsi:type="dcterms:W3CDTF">2025-07-22T07:05:00Z</dcterms:created>
  <dcterms:modified xsi:type="dcterms:W3CDTF">2025-12-12T09:37:00Z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423a3751-df4b-4705-821c-0e905bef0128</vt:lpwstr>
  </property>
</Properties>
</file>