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73A38" w14:textId="4341532E" w:rsidR="00A045DC" w:rsidRPr="00A045DC" w:rsidRDefault="00A045DC" w:rsidP="00A045DC">
      <w:pPr>
        <w:spacing w:after="0" w:line="240" w:lineRule="auto"/>
        <w:jc w:val="right"/>
        <w:rPr>
          <w:rFonts w:ascii="Arial" w:hAnsi="Arial" w:cs="Arial"/>
          <w:b/>
          <w:i/>
          <w:sz w:val="32"/>
          <w:u w:val="single"/>
        </w:rPr>
      </w:pPr>
      <w:r w:rsidRPr="00A045DC">
        <w:rPr>
          <w:rFonts w:ascii="Arial" w:hAnsi="Arial" w:cs="Arial"/>
          <w:b/>
          <w:i/>
          <w:sz w:val="32"/>
          <w:u w:val="single"/>
        </w:rPr>
        <w:t xml:space="preserve">Original Research Article </w:t>
      </w:r>
    </w:p>
    <w:p w14:paraId="3C20E793" w14:textId="77777777" w:rsidR="00A045DC" w:rsidRDefault="00A045DC" w:rsidP="00082CD6">
      <w:pPr>
        <w:spacing w:after="0" w:line="240" w:lineRule="auto"/>
        <w:jc w:val="center"/>
        <w:rPr>
          <w:rFonts w:ascii="Arial" w:hAnsi="Arial" w:cs="Arial"/>
          <w:b/>
        </w:rPr>
      </w:pPr>
    </w:p>
    <w:p w14:paraId="1A618CB1" w14:textId="78C243FD" w:rsidR="00082CD6" w:rsidRDefault="00082CD6" w:rsidP="00082CD6">
      <w:pPr>
        <w:spacing w:after="0" w:line="240" w:lineRule="auto"/>
        <w:jc w:val="center"/>
        <w:rPr>
          <w:rFonts w:ascii="Arial" w:hAnsi="Arial" w:cs="Arial"/>
          <w:b/>
        </w:rPr>
      </w:pPr>
      <w:r w:rsidRPr="00E74EDD">
        <w:rPr>
          <w:rFonts w:ascii="Arial" w:hAnsi="Arial" w:cs="Arial"/>
          <w:b/>
        </w:rPr>
        <w:t>FOREIGN CAPITAL INFLOWS AND ECONOMIC PERFORMANCE IN NIGERIA</w:t>
      </w:r>
    </w:p>
    <w:p w14:paraId="3896D599" w14:textId="0D8D335D" w:rsidR="00A045DC" w:rsidRDefault="00A045DC" w:rsidP="00082CD6">
      <w:pPr>
        <w:spacing w:after="0" w:line="240" w:lineRule="auto"/>
        <w:jc w:val="center"/>
        <w:rPr>
          <w:rFonts w:ascii="Arial" w:hAnsi="Arial" w:cs="Arial"/>
          <w:b/>
        </w:rPr>
      </w:pPr>
    </w:p>
    <w:p w14:paraId="2B5F14D7" w14:textId="77777777" w:rsidR="00082CD6" w:rsidRPr="003D5948" w:rsidRDefault="00082CD6" w:rsidP="00082CD6">
      <w:pPr>
        <w:spacing w:after="0" w:line="240" w:lineRule="auto"/>
        <w:jc w:val="center"/>
        <w:rPr>
          <w:rFonts w:ascii="Arial" w:hAnsi="Arial" w:cs="Arial"/>
          <w:b/>
          <w:sz w:val="20"/>
          <w:szCs w:val="20"/>
        </w:rPr>
      </w:pPr>
    </w:p>
    <w:p w14:paraId="79AF5694" w14:textId="77777777" w:rsidR="00082CD6" w:rsidRPr="003D5948" w:rsidRDefault="00082CD6" w:rsidP="00082CD6">
      <w:pPr>
        <w:spacing w:after="0" w:line="240" w:lineRule="auto"/>
        <w:jc w:val="center"/>
        <w:rPr>
          <w:rFonts w:ascii="Arial" w:hAnsi="Arial" w:cs="Arial"/>
          <w:b/>
          <w:sz w:val="20"/>
          <w:szCs w:val="20"/>
        </w:rPr>
      </w:pPr>
    </w:p>
    <w:p w14:paraId="2F4D8688" w14:textId="77777777" w:rsidR="00312A32" w:rsidRPr="00D476AB" w:rsidRDefault="00312A32" w:rsidP="00312A32">
      <w:pPr>
        <w:jc w:val="center"/>
        <w:rPr>
          <w:rFonts w:ascii="Times New Roman" w:hAnsi="Times New Roman" w:cs="Times New Roman"/>
          <w:b/>
          <w:sz w:val="24"/>
          <w:szCs w:val="24"/>
        </w:rPr>
      </w:pPr>
      <w:r w:rsidRPr="00D476AB">
        <w:rPr>
          <w:rFonts w:ascii="Times New Roman" w:hAnsi="Times New Roman" w:cs="Times New Roman"/>
          <w:b/>
          <w:sz w:val="24"/>
          <w:szCs w:val="24"/>
        </w:rPr>
        <w:t>Abstract</w:t>
      </w:r>
    </w:p>
    <w:p w14:paraId="4C2EE6B3" w14:textId="77777777" w:rsidR="00312A32" w:rsidRDefault="00312A32" w:rsidP="00312A32">
      <w:pPr>
        <w:spacing w:line="276" w:lineRule="auto"/>
        <w:jc w:val="both"/>
        <w:rPr>
          <w:rFonts w:ascii="Times New Roman" w:hAnsi="Times New Roman" w:cs="Times New Roman"/>
          <w:sz w:val="24"/>
          <w:szCs w:val="24"/>
        </w:rPr>
      </w:pPr>
      <w:r>
        <w:rPr>
          <w:rFonts w:ascii="Times New Roman" w:hAnsi="Times New Roman" w:cs="Times New Roman"/>
          <w:sz w:val="24"/>
          <w:szCs w:val="24"/>
        </w:rPr>
        <w:t>F</w:t>
      </w:r>
      <w:r w:rsidRPr="00807103">
        <w:rPr>
          <w:rFonts w:ascii="Times New Roman" w:hAnsi="Times New Roman" w:cs="Times New Roman"/>
          <w:sz w:val="24"/>
          <w:szCs w:val="24"/>
        </w:rPr>
        <w:t xml:space="preserve">oreign capital </w:t>
      </w:r>
      <w:r>
        <w:rPr>
          <w:rFonts w:ascii="Times New Roman" w:hAnsi="Times New Roman" w:cs="Times New Roman"/>
          <w:sz w:val="24"/>
          <w:szCs w:val="24"/>
        </w:rPr>
        <w:t>in</w:t>
      </w:r>
      <w:r w:rsidRPr="00807103">
        <w:rPr>
          <w:rFonts w:ascii="Times New Roman" w:hAnsi="Times New Roman" w:cs="Times New Roman"/>
          <w:sz w:val="24"/>
          <w:szCs w:val="24"/>
        </w:rPr>
        <w:t xml:space="preserve">flows have become indispensable instruments for stimulating economic activity, especially in </w:t>
      </w:r>
      <w:r>
        <w:rPr>
          <w:rFonts w:ascii="Times New Roman" w:hAnsi="Times New Roman" w:cs="Times New Roman"/>
          <w:sz w:val="24"/>
          <w:szCs w:val="24"/>
        </w:rPr>
        <w:t>Nigeria</w:t>
      </w:r>
      <w:r w:rsidRPr="00807103">
        <w:rPr>
          <w:rFonts w:ascii="Times New Roman" w:hAnsi="Times New Roman" w:cs="Times New Roman"/>
          <w:sz w:val="24"/>
          <w:szCs w:val="24"/>
        </w:rPr>
        <w:t xml:space="preserve"> where domestic savings are inadequate to meet investment needs. Among the most prominent forms of these inflows are foreign direct investment (FDI), foreign portfolio investment (FPI), and diaspora remittances. These capital </w:t>
      </w:r>
      <w:r>
        <w:rPr>
          <w:rFonts w:ascii="Times New Roman" w:hAnsi="Times New Roman" w:cs="Times New Roman"/>
          <w:sz w:val="24"/>
          <w:szCs w:val="24"/>
        </w:rPr>
        <w:t>in</w:t>
      </w:r>
      <w:r w:rsidRPr="00807103">
        <w:rPr>
          <w:rFonts w:ascii="Times New Roman" w:hAnsi="Times New Roman" w:cs="Times New Roman"/>
          <w:sz w:val="24"/>
          <w:szCs w:val="24"/>
        </w:rPr>
        <w:t>flows are widely recognized for their potential to enhance GDP growth, reduce poverty, and generate employment by augmenting domestic investment, deepening financial markets, and increasing household income</w:t>
      </w:r>
      <w:r>
        <w:rPr>
          <w:rFonts w:ascii="Times New Roman" w:hAnsi="Times New Roman" w:cs="Times New Roman"/>
          <w:sz w:val="24"/>
          <w:szCs w:val="24"/>
        </w:rPr>
        <w:t>. However</w:t>
      </w:r>
      <w:r w:rsidRPr="00807103">
        <w:rPr>
          <w:rFonts w:ascii="Times New Roman" w:hAnsi="Times New Roman" w:cs="Times New Roman"/>
          <w:sz w:val="24"/>
          <w:szCs w:val="24"/>
        </w:rPr>
        <w:t>, the extent to which these inflows have effectively improved economic performance</w:t>
      </w:r>
      <w:r>
        <w:rPr>
          <w:rFonts w:ascii="Times New Roman" w:hAnsi="Times New Roman" w:cs="Times New Roman"/>
          <w:sz w:val="24"/>
          <w:szCs w:val="24"/>
        </w:rPr>
        <w:t xml:space="preserve"> in</w:t>
      </w:r>
      <w:r w:rsidRPr="00807103">
        <w:rPr>
          <w:rFonts w:ascii="Times New Roman" w:hAnsi="Times New Roman" w:cs="Times New Roman"/>
          <w:sz w:val="24"/>
          <w:szCs w:val="24"/>
        </w:rPr>
        <w:t xml:space="preserve"> </w:t>
      </w:r>
      <w:r>
        <w:rPr>
          <w:rFonts w:ascii="Times New Roman" w:hAnsi="Times New Roman" w:cs="Times New Roman"/>
          <w:sz w:val="24"/>
          <w:szCs w:val="24"/>
        </w:rPr>
        <w:t>Nigeria</w:t>
      </w:r>
      <w:r w:rsidRPr="00807103">
        <w:rPr>
          <w:rFonts w:ascii="Times New Roman" w:hAnsi="Times New Roman" w:cs="Times New Roman"/>
          <w:sz w:val="24"/>
          <w:szCs w:val="24"/>
        </w:rPr>
        <w:t xml:space="preserve"> remains highly debated and empirically inconclusive.</w:t>
      </w:r>
      <w:r>
        <w:rPr>
          <w:rFonts w:ascii="Times New Roman" w:hAnsi="Times New Roman" w:cs="Times New Roman"/>
          <w:sz w:val="24"/>
          <w:szCs w:val="24"/>
        </w:rPr>
        <w:t xml:space="preserve"> This study therefore examined the effect of foreign capital flows on economic performance in Nigeria.</w:t>
      </w:r>
    </w:p>
    <w:p w14:paraId="3E552BF5" w14:textId="77777777" w:rsidR="00312A32" w:rsidRDefault="00312A32" w:rsidP="00312A3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employed </w:t>
      </w:r>
      <w:r w:rsidRPr="004132ED">
        <w:rPr>
          <w:rFonts w:ascii="Times New Roman" w:hAnsi="Times New Roman" w:cs="Times New Roman"/>
          <w:bCs/>
          <w:i/>
          <w:iCs/>
          <w:sz w:val="24"/>
          <w:szCs w:val="24"/>
        </w:rPr>
        <w:t>ex post facto</w:t>
      </w:r>
      <w:r>
        <w:rPr>
          <w:rFonts w:ascii="Times New Roman" w:hAnsi="Times New Roman" w:cs="Times New Roman"/>
          <w:bCs/>
          <w:sz w:val="24"/>
          <w:szCs w:val="24"/>
        </w:rPr>
        <w:t xml:space="preserve"> research design t</w:t>
      </w:r>
      <w:bookmarkStart w:id="0" w:name="_GoBack"/>
      <w:bookmarkEnd w:id="0"/>
      <w:r>
        <w:rPr>
          <w:rFonts w:ascii="Times New Roman" w:hAnsi="Times New Roman" w:cs="Times New Roman"/>
          <w:bCs/>
          <w:sz w:val="24"/>
          <w:szCs w:val="24"/>
        </w:rPr>
        <w:t xml:space="preserve">o examine the effect of foreign capital flows on economic performance in Nigeria. The scope of this study span </w:t>
      </w:r>
      <w:r w:rsidRPr="00DE5F26">
        <w:rPr>
          <w:rFonts w:ascii="Times New Roman" w:hAnsi="Times New Roman" w:cs="Times New Roman"/>
          <w:sz w:val="24"/>
          <w:szCs w:val="24"/>
        </w:rPr>
        <w:t>199</w:t>
      </w:r>
      <w:r>
        <w:rPr>
          <w:rFonts w:ascii="Times New Roman" w:hAnsi="Times New Roman" w:cs="Times New Roman"/>
          <w:sz w:val="24"/>
          <w:szCs w:val="24"/>
        </w:rPr>
        <w:t>8</w:t>
      </w:r>
      <w:r w:rsidRPr="00DE5F26">
        <w:rPr>
          <w:rFonts w:ascii="Times New Roman" w:hAnsi="Times New Roman" w:cs="Times New Roman"/>
          <w:sz w:val="24"/>
          <w:szCs w:val="24"/>
        </w:rPr>
        <w:t xml:space="preserve"> to 2024</w:t>
      </w:r>
      <w:r>
        <w:rPr>
          <w:rFonts w:ascii="Times New Roman" w:hAnsi="Times New Roman" w:cs="Times New Roman"/>
          <w:bCs/>
          <w:sz w:val="24"/>
          <w:szCs w:val="24"/>
        </w:rPr>
        <w:t xml:space="preserve">. Time series data were obtained from World Development Indicators (WDI). Descriptive and inferential (Error correction mechanism (ECM) were used to </w:t>
      </w:r>
      <w:proofErr w:type="spellStart"/>
      <w:r>
        <w:rPr>
          <w:rFonts w:ascii="Times New Roman" w:hAnsi="Times New Roman" w:cs="Times New Roman"/>
          <w:bCs/>
          <w:sz w:val="24"/>
          <w:szCs w:val="24"/>
        </w:rPr>
        <w:t>analyse</w:t>
      </w:r>
      <w:proofErr w:type="spellEnd"/>
      <w:r>
        <w:rPr>
          <w:rFonts w:ascii="Times New Roman" w:hAnsi="Times New Roman" w:cs="Times New Roman"/>
          <w:bCs/>
          <w:sz w:val="24"/>
          <w:szCs w:val="24"/>
        </w:rPr>
        <w:t xml:space="preserve"> data at 5 per cent level of significance. </w:t>
      </w:r>
    </w:p>
    <w:p w14:paraId="6484220E" w14:textId="77777777" w:rsidR="00312A32" w:rsidRDefault="00312A32" w:rsidP="00312A3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ECM analysis results showed that foreign capital inflows exert negative and significant effects on poverty gap (</w:t>
      </w:r>
      <w:r w:rsidRPr="00A373A9">
        <w:rPr>
          <w:rFonts w:ascii="Times New Roman" w:hAnsi="Times New Roman" w:cs="Times New Roman"/>
          <w:bCs/>
          <w:i/>
          <w:sz w:val="24"/>
          <w:szCs w:val="24"/>
        </w:rPr>
        <w:t>Adj. R</w:t>
      </w:r>
      <w:r w:rsidRPr="00A373A9">
        <w:rPr>
          <w:rFonts w:ascii="Times New Roman" w:hAnsi="Times New Roman" w:cs="Times New Roman"/>
          <w:bCs/>
          <w:i/>
          <w:sz w:val="24"/>
          <w:szCs w:val="24"/>
          <w:vertAlign w:val="superscript"/>
        </w:rPr>
        <w:t>2</w:t>
      </w:r>
      <w:r>
        <w:rPr>
          <w:rFonts w:ascii="Times New Roman" w:hAnsi="Times New Roman" w:cs="Times New Roman"/>
          <w:bCs/>
          <w:sz w:val="24"/>
          <w:szCs w:val="24"/>
          <w:vertAlign w:val="superscript"/>
        </w:rPr>
        <w:t xml:space="preserve"> </w:t>
      </w:r>
      <w:r w:rsidRPr="00B35A7E">
        <w:rPr>
          <w:rFonts w:ascii="Times New Roman" w:hAnsi="Times New Roman" w:cs="Times New Roman"/>
          <w:bCs/>
          <w:sz w:val="24"/>
          <w:szCs w:val="24"/>
        </w:rPr>
        <w:t xml:space="preserve">= </w:t>
      </w:r>
      <w:r>
        <w:rPr>
          <w:rFonts w:ascii="Times New Roman" w:hAnsi="Times New Roman" w:cs="Times New Roman"/>
          <w:bCs/>
          <w:sz w:val="24"/>
          <w:szCs w:val="24"/>
        </w:rPr>
        <w:t>0.94; (</w:t>
      </w:r>
      <w:r w:rsidRPr="00A373A9">
        <w:rPr>
          <w:rFonts w:ascii="Times New Roman" w:hAnsi="Times New Roman" w:cs="Times New Roman"/>
          <w:bCs/>
          <w:i/>
          <w:sz w:val="24"/>
          <w:szCs w:val="24"/>
        </w:rPr>
        <w:t>F</w:t>
      </w:r>
      <w:r>
        <w:rPr>
          <w:rFonts w:ascii="Times New Roman" w:hAnsi="Times New Roman" w:cs="Times New Roman"/>
          <w:bCs/>
          <w:sz w:val="24"/>
          <w:szCs w:val="24"/>
        </w:rPr>
        <w:t xml:space="preserve"> (6,22) = 19.04, </w:t>
      </w:r>
      <w:r w:rsidRPr="00A373A9">
        <w:rPr>
          <w:rFonts w:ascii="Times New Roman" w:hAnsi="Times New Roman" w:cs="Times New Roman"/>
          <w:bCs/>
          <w:i/>
          <w:sz w:val="24"/>
          <w:szCs w:val="24"/>
        </w:rPr>
        <w:t>P</w:t>
      </w:r>
      <w:r>
        <w:rPr>
          <w:rFonts w:ascii="Times New Roman" w:hAnsi="Times New Roman" w:cs="Times New Roman"/>
          <w:bCs/>
          <w:i/>
          <w:sz w:val="24"/>
          <w:szCs w:val="24"/>
        </w:rPr>
        <w:t xml:space="preserve"> </w:t>
      </w:r>
      <w:r>
        <w:rPr>
          <w:rFonts w:ascii="Times New Roman" w:hAnsi="Times New Roman" w:cs="Times New Roman"/>
          <w:bCs/>
          <w:sz w:val="24"/>
          <w:szCs w:val="24"/>
        </w:rPr>
        <w:t>= 0.0000. Specifically, POV (-1) had negative and significant effect on POV (</w:t>
      </w:r>
      <w:r>
        <w:rPr>
          <w:rStyle w:val="katex-mathml"/>
          <w:rFonts w:ascii="Times New Roman" w:hAnsi="Times New Roman" w:cs="Times New Roman"/>
          <w:sz w:val="24"/>
          <w:szCs w:val="24"/>
        </w:rPr>
        <w:t>α</w:t>
      </w:r>
      <w:r w:rsidRPr="00121867">
        <w:rPr>
          <w:rStyle w:val="katex-mathml"/>
          <w:rFonts w:ascii="Times New Roman" w:hAnsi="Times New Roman" w:cs="Times New Roman"/>
          <w:sz w:val="24"/>
          <w:szCs w:val="24"/>
          <w:vertAlign w:val="subscript"/>
        </w:rPr>
        <w:t>1</w:t>
      </w:r>
      <w:r w:rsidRPr="008607C0">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vertAlign w:val="subscript"/>
        </w:rPr>
        <w:t xml:space="preserve"> </w:t>
      </w:r>
      <w:r w:rsidRPr="008607C0">
        <w:rPr>
          <w:rStyle w:val="katex-mathml"/>
          <w:rFonts w:ascii="Times New Roman" w:hAnsi="Times New Roman" w:cs="Times New Roman"/>
          <w:sz w:val="24"/>
          <w:szCs w:val="24"/>
        </w:rPr>
        <w:t>0.</w:t>
      </w:r>
      <w:r>
        <w:rPr>
          <w:rStyle w:val="katex-mathml"/>
          <w:rFonts w:ascii="Times New Roman" w:hAnsi="Times New Roman" w:cs="Times New Roman"/>
          <w:sz w:val="24"/>
          <w:szCs w:val="24"/>
          <w:vertAlign w:val="subscript"/>
        </w:rPr>
        <w:t xml:space="preserve"> </w:t>
      </w:r>
      <w:r>
        <w:rPr>
          <w:rStyle w:val="katex-mathml"/>
          <w:rFonts w:ascii="Times New Roman" w:hAnsi="Times New Roman" w:cs="Times New Roman"/>
          <w:sz w:val="24"/>
          <w:szCs w:val="24"/>
        </w:rPr>
        <w:t xml:space="preserve">96; </w:t>
      </w:r>
      <w:r w:rsidRPr="00A373A9">
        <w:rPr>
          <w:rStyle w:val="katex-mathml"/>
          <w:rFonts w:ascii="Times New Roman" w:hAnsi="Times New Roman" w:cs="Times New Roman"/>
          <w:i/>
          <w:sz w:val="24"/>
          <w:szCs w:val="24"/>
        </w:rPr>
        <w:t>ECM</w:t>
      </w:r>
      <w:r>
        <w:rPr>
          <w:rStyle w:val="katex-mathml"/>
          <w:rFonts w:ascii="Times New Roman" w:hAnsi="Times New Roman" w:cs="Times New Roman"/>
          <w:sz w:val="24"/>
          <w:szCs w:val="24"/>
        </w:rPr>
        <w:t xml:space="preserve"> = -27; p &lt; 0.05); foreign</w:t>
      </w:r>
      <w:r>
        <w:rPr>
          <w:rFonts w:ascii="Times New Roman" w:hAnsi="Times New Roman" w:cs="Times New Roman"/>
          <w:bCs/>
          <w:sz w:val="24"/>
          <w:szCs w:val="24"/>
        </w:rPr>
        <w:t xml:space="preserve"> capital inflows </w:t>
      </w:r>
      <w:r>
        <w:rPr>
          <w:rStyle w:val="katex-mathml"/>
          <w:rFonts w:ascii="Times New Roman" w:hAnsi="Times New Roman" w:cs="Times New Roman"/>
          <w:sz w:val="24"/>
          <w:szCs w:val="24"/>
        </w:rPr>
        <w:t xml:space="preserve">exert significant effect on GDP </w:t>
      </w:r>
      <w:r>
        <w:rPr>
          <w:rFonts w:ascii="Times New Roman" w:hAnsi="Times New Roman" w:cs="Times New Roman"/>
          <w:bCs/>
          <w:sz w:val="24"/>
          <w:szCs w:val="24"/>
        </w:rPr>
        <w:t>(</w:t>
      </w:r>
      <w:r w:rsidRPr="00A373A9">
        <w:rPr>
          <w:rFonts w:ascii="Times New Roman" w:hAnsi="Times New Roman" w:cs="Times New Roman"/>
          <w:bCs/>
          <w:i/>
          <w:sz w:val="24"/>
          <w:szCs w:val="24"/>
        </w:rPr>
        <w:t>Adj. R</w:t>
      </w:r>
      <w:r w:rsidRPr="00A373A9">
        <w:rPr>
          <w:rFonts w:ascii="Times New Roman" w:hAnsi="Times New Roman" w:cs="Times New Roman"/>
          <w:bCs/>
          <w:i/>
          <w:sz w:val="24"/>
          <w:szCs w:val="24"/>
          <w:vertAlign w:val="superscript"/>
        </w:rPr>
        <w:t>2</w:t>
      </w:r>
      <w:r>
        <w:rPr>
          <w:rFonts w:ascii="Times New Roman" w:hAnsi="Times New Roman" w:cs="Times New Roman"/>
          <w:bCs/>
          <w:sz w:val="24"/>
          <w:szCs w:val="24"/>
          <w:vertAlign w:val="superscript"/>
        </w:rPr>
        <w:t xml:space="preserve"> </w:t>
      </w:r>
      <w:r w:rsidRPr="00B35A7E">
        <w:rPr>
          <w:rFonts w:ascii="Times New Roman" w:hAnsi="Times New Roman" w:cs="Times New Roman"/>
          <w:bCs/>
          <w:sz w:val="24"/>
          <w:szCs w:val="24"/>
        </w:rPr>
        <w:t xml:space="preserve">= </w:t>
      </w:r>
      <w:r>
        <w:rPr>
          <w:rFonts w:ascii="Times New Roman" w:hAnsi="Times New Roman" w:cs="Times New Roman"/>
          <w:bCs/>
          <w:sz w:val="24"/>
          <w:szCs w:val="24"/>
        </w:rPr>
        <w:t>0.66; (</w:t>
      </w:r>
      <w:r w:rsidRPr="00A373A9">
        <w:rPr>
          <w:rFonts w:ascii="Times New Roman" w:hAnsi="Times New Roman" w:cs="Times New Roman"/>
          <w:bCs/>
          <w:i/>
          <w:sz w:val="24"/>
          <w:szCs w:val="24"/>
        </w:rPr>
        <w:t xml:space="preserve">F </w:t>
      </w:r>
      <w:r>
        <w:rPr>
          <w:rFonts w:ascii="Times New Roman" w:hAnsi="Times New Roman" w:cs="Times New Roman"/>
          <w:bCs/>
          <w:sz w:val="24"/>
          <w:szCs w:val="24"/>
        </w:rPr>
        <w:t xml:space="preserve">(6,22) = 3.66, </w:t>
      </w:r>
      <w:r w:rsidRPr="00A373A9">
        <w:rPr>
          <w:rStyle w:val="katex-mathml"/>
          <w:rFonts w:ascii="Times New Roman" w:hAnsi="Times New Roman" w:cs="Times New Roman"/>
          <w:i/>
          <w:sz w:val="24"/>
          <w:szCs w:val="24"/>
        </w:rPr>
        <w:t xml:space="preserve">p </w:t>
      </w:r>
      <w:r>
        <w:rPr>
          <w:rStyle w:val="katex-mathml"/>
          <w:rFonts w:ascii="Times New Roman" w:hAnsi="Times New Roman" w:cs="Times New Roman"/>
          <w:sz w:val="24"/>
          <w:szCs w:val="24"/>
        </w:rPr>
        <w:t>&lt; 0.05). Specifically, FDI (-2) had positive and significant effect on GDP (</w:t>
      </w:r>
      <w:r w:rsidRPr="00A373A9">
        <w:rPr>
          <w:rStyle w:val="katex-mathml"/>
          <w:rFonts w:ascii="Times New Roman" w:hAnsi="Times New Roman" w:cs="Times New Roman"/>
          <w:i/>
          <w:sz w:val="24"/>
          <w:szCs w:val="24"/>
        </w:rPr>
        <w:t xml:space="preserve">φ </w:t>
      </w:r>
      <w:r>
        <w:rPr>
          <w:rStyle w:val="katex-mathml"/>
          <w:rFonts w:ascii="Times New Roman" w:hAnsi="Times New Roman" w:cs="Times New Roman"/>
          <w:sz w:val="24"/>
          <w:szCs w:val="24"/>
        </w:rPr>
        <w:t xml:space="preserve">= 3.75; </w:t>
      </w:r>
      <w:r w:rsidRPr="00A373A9">
        <w:rPr>
          <w:rStyle w:val="katex-mathml"/>
          <w:rFonts w:ascii="Times New Roman" w:hAnsi="Times New Roman" w:cs="Times New Roman"/>
          <w:i/>
          <w:sz w:val="24"/>
          <w:szCs w:val="24"/>
        </w:rPr>
        <w:t>ECM</w:t>
      </w:r>
      <w:r>
        <w:rPr>
          <w:rStyle w:val="katex-mathml"/>
          <w:rFonts w:ascii="Times New Roman" w:hAnsi="Times New Roman" w:cs="Times New Roman"/>
          <w:sz w:val="24"/>
          <w:szCs w:val="24"/>
        </w:rPr>
        <w:t xml:space="preserve"> = -24;</w:t>
      </w:r>
      <w:r w:rsidRPr="00A373A9">
        <w:rPr>
          <w:rStyle w:val="katex-mathml"/>
          <w:rFonts w:ascii="Times New Roman" w:hAnsi="Times New Roman" w:cs="Times New Roman"/>
          <w:i/>
          <w:sz w:val="24"/>
          <w:szCs w:val="24"/>
        </w:rPr>
        <w:t xml:space="preserve"> p</w:t>
      </w:r>
      <w:r>
        <w:rPr>
          <w:rStyle w:val="katex-mathml"/>
          <w:rFonts w:ascii="Times New Roman" w:hAnsi="Times New Roman" w:cs="Times New Roman"/>
          <w:sz w:val="24"/>
          <w:szCs w:val="24"/>
        </w:rPr>
        <w:t xml:space="preserve"> &lt; 0.05); foreign capital inflows exert negative and significant effect on unemployment (</w:t>
      </w:r>
      <w:r w:rsidRPr="00A373A9">
        <w:rPr>
          <w:rStyle w:val="katex-mathml"/>
          <w:rFonts w:ascii="Times New Roman" w:hAnsi="Times New Roman" w:cs="Times New Roman"/>
          <w:i/>
          <w:sz w:val="24"/>
          <w:szCs w:val="24"/>
        </w:rPr>
        <w:t xml:space="preserve">Adj. </w:t>
      </w:r>
      <w:proofErr w:type="gramStart"/>
      <w:r w:rsidRPr="00A373A9">
        <w:rPr>
          <w:rStyle w:val="katex-mathml"/>
          <w:rFonts w:ascii="Times New Roman" w:hAnsi="Times New Roman" w:cs="Times New Roman"/>
          <w:i/>
          <w:sz w:val="24"/>
          <w:szCs w:val="24"/>
        </w:rPr>
        <w:t>R</w:t>
      </w:r>
      <w:r w:rsidRPr="00A373A9">
        <w:rPr>
          <w:rStyle w:val="katex-mathml"/>
          <w:rFonts w:ascii="Times New Roman" w:hAnsi="Times New Roman" w:cs="Times New Roman"/>
          <w:i/>
          <w:sz w:val="24"/>
          <w:szCs w:val="24"/>
          <w:vertAlign w:val="superscript"/>
        </w:rPr>
        <w:t>2</w:t>
      </w:r>
      <w:r>
        <w:rPr>
          <w:rStyle w:val="katex-mathml"/>
          <w:rFonts w:ascii="Times New Roman" w:hAnsi="Times New Roman" w:cs="Times New Roman"/>
          <w:sz w:val="24"/>
          <w:szCs w:val="24"/>
          <w:vertAlign w:val="superscript"/>
        </w:rPr>
        <w:t xml:space="preserve">  </w:t>
      </w:r>
      <w:r w:rsidRPr="00921B16">
        <w:rPr>
          <w:rStyle w:val="katex-mathml"/>
          <w:rFonts w:ascii="Times New Roman" w:hAnsi="Times New Roman" w:cs="Times New Roman"/>
          <w:sz w:val="24"/>
          <w:szCs w:val="24"/>
        </w:rPr>
        <w:t>=</w:t>
      </w:r>
      <w:proofErr w:type="gramEnd"/>
      <w:r>
        <w:rPr>
          <w:rStyle w:val="katex-mathml"/>
          <w:rFonts w:ascii="Times New Roman" w:hAnsi="Times New Roman" w:cs="Times New Roman"/>
          <w:sz w:val="24"/>
          <w:szCs w:val="24"/>
          <w:vertAlign w:val="superscript"/>
        </w:rPr>
        <w:t xml:space="preserve"> </w:t>
      </w:r>
      <w:r w:rsidRPr="00921B16">
        <w:rPr>
          <w:rStyle w:val="katex-mathml"/>
          <w:rFonts w:ascii="Times New Roman" w:hAnsi="Times New Roman" w:cs="Times New Roman"/>
          <w:sz w:val="24"/>
          <w:szCs w:val="24"/>
        </w:rPr>
        <w:t>0.66</w:t>
      </w:r>
      <w:r>
        <w:rPr>
          <w:rStyle w:val="katex-mathml"/>
          <w:rFonts w:ascii="Times New Roman" w:hAnsi="Times New Roman" w:cs="Times New Roman"/>
          <w:sz w:val="24"/>
          <w:szCs w:val="24"/>
        </w:rPr>
        <w:t>; (</w:t>
      </w:r>
      <w:r w:rsidRPr="00A373A9">
        <w:rPr>
          <w:rStyle w:val="katex-mathml"/>
          <w:rFonts w:ascii="Times New Roman" w:hAnsi="Times New Roman" w:cs="Times New Roman"/>
          <w:i/>
          <w:sz w:val="24"/>
          <w:szCs w:val="24"/>
        </w:rPr>
        <w:t xml:space="preserve">F </w:t>
      </w:r>
      <w:r>
        <w:rPr>
          <w:rStyle w:val="katex-mathml"/>
          <w:rFonts w:ascii="Times New Roman" w:hAnsi="Times New Roman" w:cs="Times New Roman"/>
          <w:sz w:val="24"/>
          <w:szCs w:val="24"/>
        </w:rPr>
        <w:t>(6,22) = 8.0, p &lt;  0.05).. Specifically, FPI (-1) had negative and significant effect on unemployment (</w:t>
      </w:r>
      <w:r w:rsidRPr="00A373A9">
        <w:rPr>
          <w:rStyle w:val="katex-mathml"/>
          <w:rFonts w:ascii="Times New Roman" w:hAnsi="Times New Roman" w:cs="Times New Roman"/>
          <w:i/>
          <w:sz w:val="24"/>
          <w:szCs w:val="24"/>
        </w:rPr>
        <w:t xml:space="preserve">β </w:t>
      </w:r>
      <w:r>
        <w:rPr>
          <w:rStyle w:val="katex-mathml"/>
          <w:rFonts w:ascii="Times New Roman" w:hAnsi="Times New Roman" w:cs="Times New Roman"/>
          <w:sz w:val="24"/>
          <w:szCs w:val="24"/>
        </w:rPr>
        <w:t xml:space="preserve">= -3.71; </w:t>
      </w:r>
      <w:r w:rsidRPr="00A373A9">
        <w:rPr>
          <w:rStyle w:val="katex-mathml"/>
          <w:rFonts w:ascii="Times New Roman" w:hAnsi="Times New Roman" w:cs="Times New Roman"/>
          <w:i/>
          <w:sz w:val="24"/>
          <w:szCs w:val="24"/>
        </w:rPr>
        <w:t>ECM</w:t>
      </w:r>
      <w:r>
        <w:rPr>
          <w:rStyle w:val="katex-mathml"/>
          <w:rFonts w:ascii="Times New Roman" w:hAnsi="Times New Roman" w:cs="Times New Roman"/>
          <w:sz w:val="24"/>
          <w:szCs w:val="24"/>
        </w:rPr>
        <w:t xml:space="preserve"> = -65; </w:t>
      </w:r>
      <w:r w:rsidRPr="00A373A9">
        <w:rPr>
          <w:rStyle w:val="katex-mathml"/>
          <w:rFonts w:ascii="Times New Roman" w:hAnsi="Times New Roman" w:cs="Times New Roman"/>
          <w:i/>
          <w:sz w:val="24"/>
          <w:szCs w:val="24"/>
        </w:rPr>
        <w:t xml:space="preserve">p </w:t>
      </w:r>
      <w:r>
        <w:rPr>
          <w:rStyle w:val="katex-mathml"/>
          <w:rFonts w:ascii="Times New Roman" w:hAnsi="Times New Roman" w:cs="Times New Roman"/>
          <w:sz w:val="24"/>
          <w:szCs w:val="24"/>
        </w:rPr>
        <w:t xml:space="preserve">&lt; 0.05). </w:t>
      </w:r>
    </w:p>
    <w:p w14:paraId="3C1B5AF0" w14:textId="77777777" w:rsidR="00312A32"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concludes that foreign capital flows exert significant effect on economic performance in Nigeria in the period under study. It is therefore recommended that </w:t>
      </w:r>
      <w:r w:rsidRPr="00276064">
        <w:rPr>
          <w:rFonts w:ascii="Times New Roman" w:eastAsia="Times New Roman" w:hAnsi="Times New Roman" w:cs="Times New Roman"/>
          <w:sz w:val="24"/>
          <w:szCs w:val="24"/>
        </w:rPr>
        <w:t>Government should prioritize policies that attract and retain foreign direct investment in sectors with high employment and value-addition potential</w:t>
      </w:r>
      <w:r>
        <w:rPr>
          <w:rFonts w:ascii="Times New Roman" w:eastAsia="Times New Roman" w:hAnsi="Times New Roman" w:cs="Times New Roman"/>
          <w:sz w:val="24"/>
          <w:szCs w:val="24"/>
        </w:rPr>
        <w:t xml:space="preserve">. </w:t>
      </w:r>
      <w:r w:rsidRPr="00276064">
        <w:rPr>
          <w:rFonts w:ascii="Times New Roman" w:eastAsia="Times New Roman" w:hAnsi="Times New Roman" w:cs="Times New Roman"/>
          <w:sz w:val="24"/>
          <w:szCs w:val="24"/>
        </w:rPr>
        <w:t>Government and financial institutions should promote diaspora investment schemes, matched funding programs, and financial inclusion initiatives that encourage remittances to support entrepreneurship and small-scale enterprise development.</w:t>
      </w:r>
    </w:p>
    <w:p w14:paraId="007C7997" w14:textId="5F3DDF5D" w:rsidR="00312A32" w:rsidRDefault="00312A32" w:rsidP="00312A32">
      <w:pPr>
        <w:spacing w:line="360" w:lineRule="auto"/>
        <w:jc w:val="both"/>
        <w:rPr>
          <w:rFonts w:ascii="Times New Roman" w:hAnsi="Times New Roman" w:cs="Times New Roman"/>
          <w:sz w:val="24"/>
          <w:szCs w:val="24"/>
        </w:rPr>
      </w:pPr>
      <w:r w:rsidRPr="00A64187">
        <w:rPr>
          <w:rFonts w:ascii="Times New Roman" w:eastAsia="Times New Roman" w:hAnsi="Times New Roman" w:cs="Times New Roman"/>
          <w:b/>
          <w:sz w:val="24"/>
          <w:szCs w:val="24"/>
        </w:rPr>
        <w:t xml:space="preserve">Keywords: </w:t>
      </w:r>
      <w:r w:rsidRPr="00A64187">
        <w:rPr>
          <w:rFonts w:ascii="Times New Roman" w:eastAsia="Times New Roman" w:hAnsi="Times New Roman" w:cs="Times New Roman"/>
          <w:sz w:val="24"/>
          <w:szCs w:val="24"/>
        </w:rPr>
        <w:t>Economic performance, capital inflows, direct investment, portfolio investment, poverty, unemployment</w:t>
      </w:r>
    </w:p>
    <w:p w14:paraId="42514583" w14:textId="77777777" w:rsidR="00312A32" w:rsidRDefault="00312A32" w:rsidP="00312A32">
      <w:pPr>
        <w:spacing w:line="360" w:lineRule="auto"/>
        <w:jc w:val="both"/>
        <w:rPr>
          <w:rFonts w:ascii="Times New Roman" w:hAnsi="Times New Roman" w:cs="Times New Roman"/>
          <w:sz w:val="24"/>
          <w:szCs w:val="24"/>
        </w:rPr>
      </w:pPr>
    </w:p>
    <w:p w14:paraId="42E47A26" w14:textId="77777777" w:rsidR="00312A32" w:rsidRDefault="00312A32" w:rsidP="00312A32">
      <w:pPr>
        <w:spacing w:line="360" w:lineRule="auto"/>
        <w:jc w:val="both"/>
        <w:rPr>
          <w:rFonts w:ascii="Times New Roman" w:hAnsi="Times New Roman" w:cs="Times New Roman"/>
          <w:sz w:val="24"/>
          <w:szCs w:val="24"/>
        </w:rPr>
      </w:pPr>
    </w:p>
    <w:p w14:paraId="522ED4A7" w14:textId="77777777" w:rsidR="00312A32" w:rsidRDefault="00312A32" w:rsidP="00312A32">
      <w:pPr>
        <w:spacing w:line="360" w:lineRule="auto"/>
        <w:jc w:val="both"/>
        <w:rPr>
          <w:rFonts w:ascii="Times New Roman" w:hAnsi="Times New Roman" w:cs="Times New Roman"/>
          <w:sz w:val="24"/>
          <w:szCs w:val="24"/>
        </w:rPr>
      </w:pPr>
    </w:p>
    <w:p w14:paraId="69A0E421" w14:textId="77777777" w:rsidR="00312A32" w:rsidRDefault="00312A32" w:rsidP="00312A32">
      <w:pPr>
        <w:spacing w:line="360" w:lineRule="auto"/>
        <w:jc w:val="both"/>
        <w:rPr>
          <w:rFonts w:ascii="Times New Roman" w:hAnsi="Times New Roman" w:cs="Times New Roman"/>
          <w:sz w:val="24"/>
          <w:szCs w:val="24"/>
        </w:rPr>
      </w:pPr>
    </w:p>
    <w:p w14:paraId="5C5CC18B" w14:textId="77777777" w:rsidR="00312A32" w:rsidRDefault="00312A32" w:rsidP="00312A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Pr="00A373A9">
        <w:rPr>
          <w:rFonts w:ascii="Times New Roman" w:hAnsi="Times New Roman" w:cs="Times New Roman"/>
          <w:b/>
          <w:sz w:val="24"/>
          <w:szCs w:val="24"/>
        </w:rPr>
        <w:t>Introduction</w:t>
      </w:r>
    </w:p>
    <w:p w14:paraId="6D79DF7D" w14:textId="77777777" w:rsidR="00312A32" w:rsidRPr="00A373A9" w:rsidRDefault="00312A32" w:rsidP="00312A32">
      <w:pPr>
        <w:spacing w:line="360" w:lineRule="auto"/>
        <w:jc w:val="both"/>
        <w:rPr>
          <w:rFonts w:ascii="Times New Roman" w:hAnsi="Times New Roman" w:cs="Times New Roman"/>
          <w:b/>
          <w:sz w:val="24"/>
          <w:szCs w:val="24"/>
        </w:rPr>
      </w:pPr>
      <w:r w:rsidRPr="0073637E">
        <w:rPr>
          <w:rFonts w:ascii="Times New Roman" w:eastAsia="Times New Roman" w:hAnsi="Times New Roman" w:cs="Times New Roman"/>
          <w:sz w:val="24"/>
          <w:szCs w:val="24"/>
        </w:rPr>
        <w:t>Economic performance reflects how efficiently an economy mobilizes and utilizes resources to achieve growth, improved welfare, and macroeconomic stability. It is commonly measured using indicators such as GDP growth, GDP per capita, employment, poverty reduction, and stability. In developing economies like Nigeria, achieving sustained economic performance remains a major policy priority due to persistent challenges including unemployment, low industrial productivity, poverty, and infrastructural deficits. Foreign capital flows—comprising foreign direct investment (FDI), foreign portfolio investment (FPI), and diaspora remittances—are considered vital sources of external finance that can complement domestic savings, stimulate investment, and enhance productivity. However, despite significant inflows over time, Nigeria’s economic performance has remained unstable, raising concerns about the effectiveness and transmission mechanisms of these flows.</w:t>
      </w:r>
    </w:p>
    <w:p w14:paraId="777FB11F"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At the global level, foreign capital flows play a critical role in shaping economic outcomes, especially in economies experiencing savings–investment gaps. Classical and neoclassical theories suggest that such inflows promote growth through capital accumulation, technology transfer, and improved productivity. In contrast, dependency and structuralist theories warn that overreliance on foreign capital can expose economies to external shocks, profit repatriation, and instability. Empirical evidence globally remains mixed: FDI is generally associated with positive long-term growth effects due to its stability and spillover benefits, while FPI is more volatile and can destabilize economies during financial shocks. Diaspora remittances are often viewed as stable and countercyclical, supporting household consumption, human capital development, and poverty reduction. These contrasting dynamics highlight the complex relationship between foreign capital flows and economic performance.</w:t>
      </w:r>
    </w:p>
    <w:p w14:paraId="78BAF60F"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 xml:space="preserve">The composition of foreign capital flows significantly influences their developmental impact. FDI is typically linked to productive investment, employment generation, and technology transfer, particularly when directed toward sectors like manufacturing and infrastructure. FPI, on the other hand, contributes to financial market development and liquidity but is often criticized for its speculative nature and susceptibility to sudden reversals. Diaspora remittances differ in that they are driven largely by familial and social motives, making them more stable than other flows. </w:t>
      </w:r>
      <w:r w:rsidRPr="0073637E">
        <w:rPr>
          <w:rFonts w:ascii="Times New Roman" w:eastAsia="Times New Roman" w:hAnsi="Times New Roman" w:cs="Times New Roman"/>
          <w:sz w:val="24"/>
          <w:szCs w:val="24"/>
        </w:rPr>
        <w:lastRenderedPageBreak/>
        <w:t>However, their impact on long-term growth depends on whether they are channeled into productive investments rather than consumption. The effectiveness of all these flows is highly dependent on factors such as institutional quality, macroeconomic stability, and the absorptive capacity of the recipient country.</w:t>
      </w:r>
    </w:p>
    <w:p w14:paraId="377E8AC5"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In the American context, particularly in the United States and Latin America, foreign capital flows have historically shaped economic performance in different ways. The United States has benefited from strong institutions and deep financial markets, enabling FDI and portfolio inflows to drive innovation, productivity, and economic growth. In contrast, many Latin American economies have experienced volatility due to heavy reliance on short-term portfolio flows, leading to boom–bust cycles, exchange rate instability, and financial crises. Evidence from this region suggests that while FDI tends to promote stable growth, excessive dependence on FPI without adequate regulation can undermine macroeconomic stability.</w:t>
      </w:r>
    </w:p>
    <w:p w14:paraId="0C9E8202"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Diaspora remittances also play a significant role in the Americas, particularly in Central and South America, where they support household consumption, education, and healthcare. These inflows help smooth income fluctuations and reduce poverty, thereby contributing indirectly to economic performance. However, some studies argue that remittances may discourage labor force participation or be used primarily for consumption rather than productive investment. This underscores the idea that the impact of foreign capital flows is context-specific and influenced by structural and policy conditions.</w:t>
      </w:r>
    </w:p>
    <w:p w14:paraId="37EE436B"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In Africa, foreign capital flows are essential for addressing chronic financing gaps and promoting economic development. Many African countries face limited domestic savings, weak industrial capacity, and significant infrastructural deficits, making external capital inflows crucial. FDI in Africa is often concentrated in extractive industries, infrastructure, and telecommunications, with varying implications for growth. While some countries have successfully leveraged FDI for development, others have experienced limited benefits due to enclave investment patterns and profit repatriation. Portfolio investment in Africa remains relatively small but highly volatile, often influenced by global financial conditions rather than domestic fundamentals. In contrast, diaspora remittances have emerged as one of the most stable and significant sources of external finance, frequently surpassing official development assistance and, in some cases, FDI.</w:t>
      </w:r>
    </w:p>
    <w:p w14:paraId="4A9D3EA8"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Empirical evidence from Africa shows mixed results regarding the impact of foreign capital flows on economic performance. FDI can enhance growth when supported by strong institutions and human capital, but its benefits may be limited in weak policy environments. Remittances are generally associated with poverty reduction and improved welfare, though their contribution to long-term growth depends on productive utilization. Portfolio flows can aid financial development but often introduce macroeconomic instability in the absence of effective regulation.</w:t>
      </w:r>
    </w:p>
    <w:p w14:paraId="0D798442"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lastRenderedPageBreak/>
        <w:t>Within Sub-Saharan Africa, the relationship between foreign capital flows and economic performance is further complicated by structural vulnerabilities such as commodity dependence, shallow financial systems, and limited economic diversification. FDI in the region is often resource-seeking, with weak linkages to domestic industries, limiting its broader developmental impact. Portfolio flows are highly sensitive to global financial cycles, contributing to exchange rate volatility and capital flight. However, remittances have proven resilient, playing a critical role in supporting household welfare, foreign exchange supply, and balance-of-payments stability.</w:t>
      </w:r>
    </w:p>
    <w:p w14:paraId="09D3878F"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Empirical studies in Sub-Saharan Africa reveal that the effects of foreign capital flows are heterogeneous across countries and time periods. While some studies report positive contributions of FDI and remittances to growth, others highlight risks such as external vulnerability, capital flight, and weak absorptive capacity. The effectiveness of these flows largely depends on institutional quality, financial sector development, and consistent policy frameworks. This variability emphasizes the importance of country-specific analysis, particularly for large and complex economies like Nigeria.</w:t>
      </w:r>
    </w:p>
    <w:p w14:paraId="1304398A" w14:textId="77777777" w:rsidR="00312A32" w:rsidRPr="0073637E" w:rsidRDefault="00312A32" w:rsidP="00312A32">
      <w:pPr>
        <w:spacing w:before="100" w:beforeAutospacing="1" w:after="100" w:afterAutospacing="1" w:line="276" w:lineRule="auto"/>
        <w:jc w:val="both"/>
        <w:rPr>
          <w:rFonts w:ascii="Times New Roman" w:eastAsia="Times New Roman" w:hAnsi="Times New Roman" w:cs="Times New Roman"/>
          <w:sz w:val="24"/>
          <w:szCs w:val="24"/>
        </w:rPr>
      </w:pPr>
      <w:r w:rsidRPr="0073637E">
        <w:rPr>
          <w:rFonts w:ascii="Times New Roman" w:eastAsia="Times New Roman" w:hAnsi="Times New Roman" w:cs="Times New Roman"/>
          <w:sz w:val="24"/>
          <w:szCs w:val="24"/>
        </w:rPr>
        <w:t>Despite the expanding body of literature, important gaps remain in understanding the combined effects of FDI, FPI, and diaspora remittances on Nigeria’s economic performance. Many studies focus on individual components of capital inflows, ignoring potential interactions and substitution effects among them. Additionally, some analyses rely on narrow measures of economic performance, overlooking broader dimensions such as welfare and macroeconomic stability. Given evolving global financial conditions, changing migration patterns, and ongoing domestic reforms, there is a strong need for updated and comprehensive empirical studies to better understand how foreign capital flows influence economic performance in Nigeria.</w:t>
      </w:r>
    </w:p>
    <w:p w14:paraId="24202CA4" w14:textId="77777777" w:rsidR="00312A32" w:rsidRPr="0073637E" w:rsidRDefault="00312A32" w:rsidP="00312A32">
      <w:pPr>
        <w:pBdr>
          <w:bottom w:val="single" w:sz="6" w:space="1" w:color="auto"/>
        </w:pBdr>
        <w:spacing w:after="0" w:line="240" w:lineRule="auto"/>
        <w:jc w:val="center"/>
        <w:rPr>
          <w:rFonts w:ascii="Arial" w:eastAsia="Times New Roman" w:hAnsi="Arial" w:cs="Arial"/>
          <w:vanish/>
          <w:sz w:val="16"/>
          <w:szCs w:val="16"/>
        </w:rPr>
      </w:pPr>
      <w:r w:rsidRPr="0073637E">
        <w:rPr>
          <w:rFonts w:ascii="Arial" w:eastAsia="Times New Roman" w:hAnsi="Arial" w:cs="Arial"/>
          <w:vanish/>
          <w:sz w:val="16"/>
          <w:szCs w:val="16"/>
        </w:rPr>
        <w:t>Top of Form</w:t>
      </w:r>
    </w:p>
    <w:p w14:paraId="015D4A53" w14:textId="77777777" w:rsidR="00312A32" w:rsidRPr="0073637E" w:rsidRDefault="00312A32" w:rsidP="00312A32">
      <w:pPr>
        <w:pBdr>
          <w:top w:val="single" w:sz="6" w:space="1" w:color="auto"/>
        </w:pBdr>
        <w:spacing w:after="0" w:line="240" w:lineRule="auto"/>
        <w:jc w:val="center"/>
        <w:rPr>
          <w:rFonts w:ascii="Arial" w:eastAsia="Times New Roman" w:hAnsi="Arial" w:cs="Arial"/>
          <w:vanish/>
          <w:sz w:val="16"/>
          <w:szCs w:val="16"/>
        </w:rPr>
      </w:pPr>
      <w:r w:rsidRPr="0073637E">
        <w:rPr>
          <w:rFonts w:ascii="Arial" w:eastAsia="Times New Roman" w:hAnsi="Arial" w:cs="Arial"/>
          <w:vanish/>
          <w:sz w:val="16"/>
          <w:szCs w:val="16"/>
        </w:rPr>
        <w:t>Bottom of Form</w:t>
      </w:r>
    </w:p>
    <w:p w14:paraId="72F91536" w14:textId="77777777" w:rsidR="00312A32" w:rsidRDefault="00312A32" w:rsidP="00312A32">
      <w:pPr>
        <w:spacing w:line="360" w:lineRule="auto"/>
        <w:jc w:val="both"/>
        <w:rPr>
          <w:rFonts w:ascii="Times New Roman" w:hAnsi="Times New Roman" w:cs="Times New Roman"/>
          <w:sz w:val="24"/>
          <w:szCs w:val="24"/>
        </w:rPr>
      </w:pPr>
    </w:p>
    <w:p w14:paraId="58AFA843" w14:textId="77777777" w:rsidR="00312A32" w:rsidRPr="008967E4" w:rsidRDefault="00312A32" w:rsidP="00312A32">
      <w:pPr>
        <w:pStyle w:val="ListParagraph"/>
        <w:numPr>
          <w:ilvl w:val="1"/>
          <w:numId w:val="2"/>
        </w:numPr>
        <w:spacing w:after="0" w:line="276" w:lineRule="auto"/>
        <w:jc w:val="both"/>
        <w:rPr>
          <w:rFonts w:ascii="Times New Roman" w:eastAsia="Times New Roman" w:hAnsi="Times New Roman" w:cs="Times New Roman"/>
          <w:b/>
          <w:bCs/>
          <w:sz w:val="24"/>
          <w:szCs w:val="24"/>
        </w:rPr>
      </w:pPr>
      <w:r w:rsidRPr="008967E4">
        <w:rPr>
          <w:rFonts w:ascii="Times New Roman" w:eastAsia="Times New Roman" w:hAnsi="Times New Roman" w:cs="Times New Roman"/>
          <w:b/>
          <w:bCs/>
          <w:sz w:val="24"/>
          <w:szCs w:val="24"/>
        </w:rPr>
        <w:t>Objectives of the Study</w:t>
      </w:r>
    </w:p>
    <w:p w14:paraId="65D6EA14" w14:textId="77777777" w:rsidR="00312A32" w:rsidRPr="00C7388B" w:rsidRDefault="00312A32" w:rsidP="00312A32">
      <w:pPr>
        <w:spacing w:line="276"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w:t>
      </w:r>
      <w:r w:rsidRPr="00C7388B">
        <w:rPr>
          <w:rFonts w:ascii="Times New Roman" w:hAnsi="Times New Roman" w:cs="Times New Roman"/>
          <w:sz w:val="24"/>
          <w:szCs w:val="24"/>
        </w:rPr>
        <w:t>evaluate the effect of foreign capital flows on poverty reduction in Nigeria.</w:t>
      </w:r>
    </w:p>
    <w:p w14:paraId="00DEF602" w14:textId="77777777" w:rsidR="00312A32" w:rsidRPr="00C7388B" w:rsidRDefault="00312A32" w:rsidP="00312A3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C7388B">
        <w:rPr>
          <w:rFonts w:ascii="Times New Roman" w:hAnsi="Times New Roman" w:cs="Times New Roman"/>
          <w:sz w:val="24"/>
          <w:szCs w:val="24"/>
        </w:rPr>
        <w:t>assess the impact of foreign capital flows on GDP in Nigeria.</w:t>
      </w:r>
    </w:p>
    <w:p w14:paraId="04905E0E" w14:textId="77777777" w:rsidR="00312A32" w:rsidRPr="00C7388B" w:rsidRDefault="00312A32" w:rsidP="00312A3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C7388B">
        <w:rPr>
          <w:rFonts w:ascii="Times New Roman" w:hAnsi="Times New Roman" w:cs="Times New Roman"/>
          <w:sz w:val="24"/>
          <w:szCs w:val="24"/>
        </w:rPr>
        <w:t>determine the influence of foreign capital flows on unemployment in Nigeria.</w:t>
      </w:r>
    </w:p>
    <w:p w14:paraId="317502D3" w14:textId="77777777" w:rsidR="00312A32" w:rsidRDefault="00312A32" w:rsidP="00312A32">
      <w:pPr>
        <w:pStyle w:val="NormalWeb"/>
        <w:numPr>
          <w:ilvl w:val="1"/>
          <w:numId w:val="2"/>
        </w:numPr>
        <w:spacing w:before="0" w:beforeAutospacing="0" w:after="0" w:afterAutospacing="0" w:line="276" w:lineRule="auto"/>
        <w:jc w:val="both"/>
        <w:rPr>
          <w:rStyle w:val="Strong"/>
          <w:rFonts w:eastAsiaTheme="majorEastAsia"/>
        </w:rPr>
      </w:pPr>
      <w:r w:rsidRPr="00121867">
        <w:rPr>
          <w:rStyle w:val="Strong"/>
          <w:rFonts w:eastAsiaTheme="majorEastAsia"/>
        </w:rPr>
        <w:t>Research Questions</w:t>
      </w:r>
    </w:p>
    <w:p w14:paraId="70FA1F6A" w14:textId="77777777" w:rsidR="00312A32" w:rsidRPr="00C7388B" w:rsidRDefault="00312A32" w:rsidP="00312A32">
      <w:pPr>
        <w:spacing w:line="276" w:lineRule="auto"/>
        <w:jc w:val="both"/>
        <w:rPr>
          <w:rFonts w:ascii="Times New Roman" w:hAnsi="Times New Roman" w:cs="Times New Roman"/>
          <w:sz w:val="24"/>
          <w:szCs w:val="24"/>
        </w:rPr>
      </w:pPr>
      <w:proofErr w:type="spellStart"/>
      <w:r w:rsidRPr="00C7388B">
        <w:rPr>
          <w:rFonts w:ascii="Times New Roman" w:hAnsi="Times New Roman" w:cs="Times New Roman"/>
          <w:sz w:val="24"/>
          <w:szCs w:val="24"/>
        </w:rPr>
        <w:t>i</w:t>
      </w:r>
      <w:proofErr w:type="spellEnd"/>
      <w:r w:rsidRPr="00C7388B">
        <w:rPr>
          <w:rFonts w:ascii="Times New Roman" w:hAnsi="Times New Roman" w:cs="Times New Roman"/>
          <w:sz w:val="24"/>
          <w:szCs w:val="24"/>
        </w:rPr>
        <w:t>. What is the effect of foreign capital flows on poverty reduction in Nigeria?</w:t>
      </w:r>
    </w:p>
    <w:p w14:paraId="4694205A" w14:textId="77777777" w:rsidR="00312A32" w:rsidRPr="00C7388B" w:rsidRDefault="00312A32" w:rsidP="00312A32">
      <w:pPr>
        <w:spacing w:line="276" w:lineRule="auto"/>
        <w:jc w:val="both"/>
        <w:rPr>
          <w:rFonts w:ascii="Times New Roman" w:hAnsi="Times New Roman" w:cs="Times New Roman"/>
          <w:sz w:val="24"/>
          <w:szCs w:val="24"/>
        </w:rPr>
      </w:pPr>
      <w:r w:rsidRPr="00C7388B">
        <w:rPr>
          <w:rFonts w:ascii="Times New Roman" w:hAnsi="Times New Roman" w:cs="Times New Roman"/>
          <w:sz w:val="24"/>
          <w:szCs w:val="24"/>
        </w:rPr>
        <w:t>ii. How do foreign capital flows influence GDP in Nigeria?</w:t>
      </w:r>
    </w:p>
    <w:p w14:paraId="3BAA0213" w14:textId="77777777" w:rsidR="00312A32" w:rsidRPr="00D774E4" w:rsidRDefault="00312A32" w:rsidP="00312A32">
      <w:pPr>
        <w:spacing w:line="276" w:lineRule="auto"/>
        <w:jc w:val="both"/>
        <w:rPr>
          <w:rStyle w:val="Strong"/>
          <w:rFonts w:ascii="Times New Roman" w:hAnsi="Times New Roman" w:cs="Times New Roman"/>
          <w:b w:val="0"/>
          <w:bCs w:val="0"/>
          <w:sz w:val="24"/>
          <w:szCs w:val="24"/>
        </w:rPr>
      </w:pPr>
      <w:r w:rsidRPr="00C7388B">
        <w:rPr>
          <w:rFonts w:ascii="Times New Roman" w:hAnsi="Times New Roman" w:cs="Times New Roman"/>
          <w:sz w:val="24"/>
          <w:szCs w:val="24"/>
        </w:rPr>
        <w:t>iii. What is the impact of foreign capital flows on unemployment levels in Nigeria?</w:t>
      </w:r>
    </w:p>
    <w:p w14:paraId="041E6387" w14:textId="77777777" w:rsidR="00312A32" w:rsidRDefault="00312A32" w:rsidP="00312A32">
      <w:pPr>
        <w:pStyle w:val="NormalWeb"/>
        <w:numPr>
          <w:ilvl w:val="1"/>
          <w:numId w:val="2"/>
        </w:numPr>
        <w:spacing w:before="0" w:beforeAutospacing="0" w:after="0" w:afterAutospacing="0" w:line="276" w:lineRule="auto"/>
        <w:jc w:val="both"/>
        <w:rPr>
          <w:rStyle w:val="Strong"/>
          <w:rFonts w:eastAsiaTheme="majorEastAsia"/>
        </w:rPr>
      </w:pPr>
      <w:r w:rsidRPr="00121867">
        <w:rPr>
          <w:rStyle w:val="Strong"/>
          <w:rFonts w:eastAsiaTheme="majorEastAsia"/>
        </w:rPr>
        <w:t>Research Hypotheses</w:t>
      </w:r>
    </w:p>
    <w:p w14:paraId="1CDCF69B" w14:textId="77777777" w:rsidR="00312A32" w:rsidRDefault="00312A32" w:rsidP="00312A32">
      <w:pPr>
        <w:pStyle w:val="NormalWeb"/>
        <w:spacing w:line="276" w:lineRule="auto"/>
        <w:jc w:val="both"/>
      </w:pPr>
      <w:proofErr w:type="spellStart"/>
      <w:r>
        <w:rPr>
          <w:rStyle w:val="Strong"/>
        </w:rPr>
        <w:t>i</w:t>
      </w:r>
      <w:proofErr w:type="spellEnd"/>
      <w:r>
        <w:rPr>
          <w:rStyle w:val="Strong"/>
        </w:rPr>
        <w:t>. H₀₁</w:t>
      </w:r>
      <w:r>
        <w:t>: Foreign capital flows have no significant effect on poverty reduction in Nigeria.</w:t>
      </w:r>
    </w:p>
    <w:p w14:paraId="63ED5380" w14:textId="77777777" w:rsidR="00312A32" w:rsidRDefault="00312A32" w:rsidP="00312A32">
      <w:pPr>
        <w:pStyle w:val="NormalWeb"/>
        <w:spacing w:line="276" w:lineRule="auto"/>
        <w:jc w:val="both"/>
      </w:pPr>
      <w:r>
        <w:rPr>
          <w:rStyle w:val="Strong"/>
        </w:rPr>
        <w:lastRenderedPageBreak/>
        <w:t>ii. H₀₂</w:t>
      </w:r>
      <w:r>
        <w:t>: Foreign capital flows do not have a significant impact on GDP in Nigeria.</w:t>
      </w:r>
    </w:p>
    <w:p w14:paraId="22A9425F" w14:textId="77777777" w:rsidR="00312A32" w:rsidRDefault="00312A32" w:rsidP="00312A32">
      <w:pPr>
        <w:pStyle w:val="NormalWeb"/>
        <w:spacing w:line="276" w:lineRule="auto"/>
        <w:jc w:val="both"/>
      </w:pPr>
      <w:r>
        <w:rPr>
          <w:rStyle w:val="Strong"/>
        </w:rPr>
        <w:t>iii. H₀₃</w:t>
      </w:r>
      <w:r>
        <w:t>: Foreign capital flows have no significant influence on unemployment levels in Nigeria.</w:t>
      </w:r>
    </w:p>
    <w:p w14:paraId="52640D6E" w14:textId="77777777" w:rsidR="00312A32" w:rsidRDefault="00312A32" w:rsidP="00312A32">
      <w:pPr>
        <w:pStyle w:val="NormalWeb"/>
        <w:spacing w:line="360" w:lineRule="auto"/>
        <w:jc w:val="both"/>
      </w:pPr>
    </w:p>
    <w:p w14:paraId="63640369" w14:textId="77777777" w:rsidR="00312A32" w:rsidRDefault="00312A32" w:rsidP="00312A32">
      <w:pPr>
        <w:pStyle w:val="NormalWeb"/>
        <w:spacing w:line="360" w:lineRule="auto"/>
        <w:jc w:val="both"/>
      </w:pPr>
    </w:p>
    <w:p w14:paraId="0EE3B3CE" w14:textId="77777777" w:rsidR="00312A32" w:rsidRPr="002A0FB5" w:rsidRDefault="00312A32" w:rsidP="00312A32">
      <w:pPr>
        <w:spacing w:after="0" w:line="360" w:lineRule="auto"/>
        <w:rPr>
          <w:rFonts w:ascii="Times New Roman" w:hAnsi="Times New Roman" w:cs="Times New Roman"/>
          <w:b/>
          <w:sz w:val="24"/>
          <w:szCs w:val="24"/>
        </w:rPr>
      </w:pPr>
      <w:r w:rsidRPr="002A0FB5">
        <w:rPr>
          <w:rFonts w:ascii="Times New Roman" w:hAnsi="Times New Roman" w:cs="Times New Roman"/>
          <w:b/>
          <w:sz w:val="24"/>
          <w:szCs w:val="24"/>
        </w:rPr>
        <w:t>2.2</w:t>
      </w:r>
      <w:r w:rsidRPr="002A0FB5">
        <w:rPr>
          <w:rFonts w:ascii="Times New Roman" w:hAnsi="Times New Roman" w:cs="Times New Roman"/>
          <w:b/>
          <w:sz w:val="24"/>
          <w:szCs w:val="24"/>
        </w:rPr>
        <w:tab/>
        <w:t>Theoretical Review</w:t>
      </w:r>
      <w:r w:rsidRPr="002A0FB5">
        <w:rPr>
          <w:rFonts w:ascii="Times New Roman" w:hAnsi="Times New Roman" w:cs="Times New Roman"/>
          <w:b/>
          <w:sz w:val="24"/>
          <w:szCs w:val="24"/>
        </w:rPr>
        <w:tab/>
      </w:r>
      <w:r w:rsidRPr="002A0FB5">
        <w:rPr>
          <w:rFonts w:ascii="Times New Roman" w:hAnsi="Times New Roman" w:cs="Times New Roman"/>
          <w:b/>
          <w:sz w:val="24"/>
          <w:szCs w:val="24"/>
        </w:rPr>
        <w:tab/>
      </w:r>
      <w:r w:rsidRPr="002A0FB5">
        <w:rPr>
          <w:rFonts w:ascii="Times New Roman" w:hAnsi="Times New Roman" w:cs="Times New Roman"/>
          <w:b/>
          <w:sz w:val="24"/>
          <w:szCs w:val="24"/>
        </w:rPr>
        <w:tab/>
      </w:r>
      <w:r w:rsidRPr="002A0FB5">
        <w:rPr>
          <w:rFonts w:ascii="Times New Roman" w:hAnsi="Times New Roman" w:cs="Times New Roman"/>
          <w:b/>
          <w:sz w:val="24"/>
          <w:szCs w:val="24"/>
        </w:rPr>
        <w:tab/>
      </w:r>
      <w:r w:rsidRPr="002A0FB5">
        <w:rPr>
          <w:rFonts w:ascii="Times New Roman" w:hAnsi="Times New Roman" w:cs="Times New Roman"/>
          <w:b/>
          <w:sz w:val="24"/>
          <w:szCs w:val="24"/>
        </w:rPr>
        <w:tab/>
      </w:r>
      <w:r w:rsidRPr="002A0FB5">
        <w:rPr>
          <w:rFonts w:ascii="Times New Roman" w:hAnsi="Times New Roman" w:cs="Times New Roman"/>
          <w:b/>
          <w:sz w:val="24"/>
          <w:szCs w:val="24"/>
        </w:rPr>
        <w:tab/>
      </w:r>
      <w:r w:rsidRPr="002A0FB5">
        <w:rPr>
          <w:rFonts w:ascii="Times New Roman" w:hAnsi="Times New Roman" w:cs="Times New Roman"/>
          <w:b/>
          <w:sz w:val="24"/>
          <w:szCs w:val="24"/>
        </w:rPr>
        <w:tab/>
      </w:r>
      <w:r w:rsidRPr="002A0FB5">
        <w:rPr>
          <w:rFonts w:ascii="Times New Roman" w:hAnsi="Times New Roman" w:cs="Times New Roman"/>
          <w:b/>
          <w:sz w:val="24"/>
          <w:szCs w:val="24"/>
        </w:rPr>
        <w:tab/>
      </w:r>
      <w:r w:rsidRPr="002A0FB5">
        <w:rPr>
          <w:rFonts w:ascii="Times New Roman" w:hAnsi="Times New Roman" w:cs="Times New Roman"/>
          <w:b/>
          <w:sz w:val="24"/>
          <w:szCs w:val="24"/>
        </w:rPr>
        <w:tab/>
      </w:r>
    </w:p>
    <w:p w14:paraId="5075A573" w14:textId="77777777" w:rsidR="00312A32" w:rsidRDefault="00312A32" w:rsidP="00312A32">
      <w:pPr>
        <w:spacing w:after="0" w:line="360" w:lineRule="auto"/>
        <w:rPr>
          <w:rFonts w:ascii="Times New Roman" w:hAnsi="Times New Roman" w:cs="Times New Roman"/>
          <w:b/>
          <w:sz w:val="24"/>
          <w:szCs w:val="24"/>
        </w:rPr>
      </w:pPr>
      <w:r w:rsidRPr="004C6BE7">
        <w:rPr>
          <w:rFonts w:ascii="Times New Roman" w:hAnsi="Times New Roman" w:cs="Times New Roman"/>
          <w:b/>
          <w:sz w:val="24"/>
          <w:szCs w:val="24"/>
        </w:rPr>
        <w:t>2.2.1</w:t>
      </w:r>
      <w:r w:rsidRPr="004C6BE7">
        <w:rPr>
          <w:rFonts w:ascii="Times New Roman" w:hAnsi="Times New Roman" w:cs="Times New Roman"/>
          <w:b/>
          <w:sz w:val="24"/>
          <w:szCs w:val="24"/>
        </w:rPr>
        <w:tab/>
        <w:t>The Investment Diversion Theory</w:t>
      </w:r>
      <w:r w:rsidRPr="004C6BE7">
        <w:rPr>
          <w:rFonts w:ascii="Times New Roman" w:hAnsi="Times New Roman" w:cs="Times New Roman"/>
          <w:b/>
          <w:sz w:val="24"/>
          <w:szCs w:val="24"/>
        </w:rPr>
        <w:tab/>
      </w:r>
    </w:p>
    <w:p w14:paraId="4C590EC8" w14:textId="77777777" w:rsidR="00312A32" w:rsidRDefault="00312A32" w:rsidP="00312A32">
      <w:pPr>
        <w:jc w:val="both"/>
        <w:rPr>
          <w:rFonts w:ascii="Times New Roman" w:hAnsi="Times New Roman" w:cs="Times New Roman"/>
          <w:sz w:val="24"/>
          <w:szCs w:val="24"/>
        </w:rPr>
      </w:pPr>
      <w:r w:rsidRPr="00D23DDF">
        <w:rPr>
          <w:rFonts w:ascii="Times New Roman" w:hAnsi="Times New Roman" w:cs="Times New Roman"/>
          <w:sz w:val="24"/>
          <w:szCs w:val="24"/>
        </w:rPr>
        <w:t xml:space="preserve">The Investment Diversion Theory is commonly attributed to the works of Stephen </w:t>
      </w:r>
      <w:proofErr w:type="spellStart"/>
      <w:r w:rsidRPr="00D23DDF">
        <w:rPr>
          <w:rFonts w:ascii="Times New Roman" w:hAnsi="Times New Roman" w:cs="Times New Roman"/>
          <w:sz w:val="24"/>
          <w:szCs w:val="24"/>
        </w:rPr>
        <w:t>Hymer</w:t>
      </w:r>
      <w:proofErr w:type="spellEnd"/>
      <w:r w:rsidRPr="00D23DDF">
        <w:rPr>
          <w:rFonts w:ascii="Times New Roman" w:hAnsi="Times New Roman" w:cs="Times New Roman"/>
          <w:sz w:val="24"/>
          <w:szCs w:val="24"/>
        </w:rPr>
        <w:t xml:space="preserve"> (1960, 1976), one of the earliest scholars to critically analyze the nature and effects of multinational corporations (MNCs) and their investments in host economies. </w:t>
      </w:r>
      <w:proofErr w:type="spellStart"/>
      <w:r w:rsidRPr="00D23DDF">
        <w:rPr>
          <w:rFonts w:ascii="Times New Roman" w:hAnsi="Times New Roman" w:cs="Times New Roman"/>
          <w:sz w:val="24"/>
          <w:szCs w:val="24"/>
        </w:rPr>
        <w:t>Hymer’s</w:t>
      </w:r>
      <w:proofErr w:type="spellEnd"/>
      <w:r w:rsidRPr="00D23DDF">
        <w:rPr>
          <w:rFonts w:ascii="Times New Roman" w:hAnsi="Times New Roman" w:cs="Times New Roman"/>
          <w:sz w:val="24"/>
          <w:szCs w:val="24"/>
        </w:rPr>
        <w:t xml:space="preserve"> doctoral thesis laid the foundation for understanding how FDI operates beyond the traditional neoclassical frameworks of capital movement. He argued that FDI is motivated not merely by interest rate differentials but by the pursuit of control and market power (</w:t>
      </w:r>
      <w:proofErr w:type="spellStart"/>
      <w:r w:rsidRPr="00D23DDF">
        <w:rPr>
          <w:rFonts w:ascii="Times New Roman" w:hAnsi="Times New Roman" w:cs="Times New Roman"/>
          <w:sz w:val="24"/>
          <w:szCs w:val="24"/>
        </w:rPr>
        <w:t>Hymer</w:t>
      </w:r>
      <w:proofErr w:type="spellEnd"/>
      <w:r w:rsidRPr="00D23DDF">
        <w:rPr>
          <w:rFonts w:ascii="Times New Roman" w:hAnsi="Times New Roman" w:cs="Times New Roman"/>
          <w:sz w:val="24"/>
          <w:szCs w:val="24"/>
        </w:rPr>
        <w:t>, 1976). From this perspective, investment diversion occurs when foreign enterprises displace or suppress domestic firms, limiting indigenous capital formation. The Investment Diversion Theory posits that instead of complementing domestic savings and investment, FDI may divert resources in ways that hinder long-term national development.</w:t>
      </w:r>
    </w:p>
    <w:p w14:paraId="0F98FEFA" w14:textId="77777777" w:rsidR="00312A32" w:rsidRDefault="00312A32" w:rsidP="00312A32">
      <w:pPr>
        <w:spacing w:after="0" w:line="360" w:lineRule="auto"/>
        <w:rPr>
          <w:rFonts w:ascii="Times New Roman" w:hAnsi="Times New Roman" w:cs="Times New Roman"/>
          <w:b/>
          <w:sz w:val="24"/>
          <w:szCs w:val="24"/>
        </w:rPr>
      </w:pPr>
      <w:r w:rsidRPr="004C6BE7">
        <w:rPr>
          <w:rFonts w:ascii="Times New Roman" w:hAnsi="Times New Roman" w:cs="Times New Roman"/>
          <w:b/>
          <w:sz w:val="24"/>
          <w:szCs w:val="24"/>
        </w:rPr>
        <w:t>2.2.2</w:t>
      </w:r>
      <w:r w:rsidRPr="004C6BE7">
        <w:rPr>
          <w:rFonts w:ascii="Times New Roman" w:hAnsi="Times New Roman" w:cs="Times New Roman"/>
          <w:b/>
          <w:sz w:val="24"/>
          <w:szCs w:val="24"/>
        </w:rPr>
        <w:tab/>
        <w:t>Lucas Paradox Capital Flight theory</w:t>
      </w:r>
    </w:p>
    <w:p w14:paraId="7B7A7B02" w14:textId="77777777" w:rsidR="00312A32" w:rsidRDefault="00312A32" w:rsidP="00312A32">
      <w:pPr>
        <w:spacing w:line="276" w:lineRule="auto"/>
        <w:jc w:val="both"/>
        <w:rPr>
          <w:rFonts w:ascii="Times New Roman" w:hAnsi="Times New Roman" w:cs="Times New Roman"/>
          <w:sz w:val="24"/>
          <w:szCs w:val="24"/>
        </w:rPr>
      </w:pPr>
      <w:r w:rsidRPr="00222321">
        <w:rPr>
          <w:rFonts w:ascii="Times New Roman" w:hAnsi="Times New Roman" w:cs="Times New Roman"/>
          <w:sz w:val="24"/>
          <w:szCs w:val="24"/>
        </w:rPr>
        <w:t>The Lucas Paradox was propounded by Robert E. Lucas Jr. (1990) in his seminal article “Why Doesn’t Capital Flow from Rich to Poor Countries?” published in the American Economic Review. Lucas, a Nobel Prize-winning economist, challenged the neoclassical expectation that capital should naturally flow from developed to developing countries due to higher marginal returns in the latter. Instead, empirical observation showed the opposite: capital often flows “uphill” from poor to rich economies, manifesting as capital flight from developing nations.</w:t>
      </w:r>
    </w:p>
    <w:p w14:paraId="24CDF2CA" w14:textId="77777777" w:rsidR="00312A32" w:rsidRPr="00663548" w:rsidRDefault="00312A32" w:rsidP="00312A32">
      <w:pPr>
        <w:spacing w:after="0" w:line="360" w:lineRule="auto"/>
        <w:rPr>
          <w:rFonts w:ascii="Times New Roman" w:hAnsi="Times New Roman" w:cs="Times New Roman"/>
          <w:b/>
        </w:rPr>
      </w:pPr>
      <w:r w:rsidRPr="002A0FB5">
        <w:rPr>
          <w:rFonts w:ascii="Times New Roman" w:hAnsi="Times New Roman" w:cs="Times New Roman"/>
          <w:b/>
        </w:rPr>
        <w:t>2.3</w:t>
      </w:r>
      <w:r w:rsidRPr="002A0FB5">
        <w:rPr>
          <w:rFonts w:ascii="Times New Roman" w:hAnsi="Times New Roman" w:cs="Times New Roman"/>
          <w:b/>
        </w:rPr>
        <w:tab/>
        <w:t>Theoretical Framework</w:t>
      </w:r>
    </w:p>
    <w:p w14:paraId="0BE7FAFD" w14:textId="77777777" w:rsidR="00312A32" w:rsidRDefault="00312A32" w:rsidP="00312A32">
      <w:pPr>
        <w:jc w:val="both"/>
        <w:rPr>
          <w:rFonts w:ascii="Times New Roman" w:hAnsi="Times New Roman" w:cs="Times New Roman"/>
          <w:sz w:val="24"/>
          <w:szCs w:val="24"/>
        </w:rPr>
      </w:pPr>
      <w:r w:rsidRPr="004E6AFC">
        <w:rPr>
          <w:rFonts w:ascii="Times New Roman" w:hAnsi="Times New Roman" w:cs="Times New Roman"/>
          <w:sz w:val="24"/>
          <w:szCs w:val="24"/>
        </w:rPr>
        <w:t>The theoretical foundation for understanding this nexus can be anchored on the Lucas Paradox Capital Flight theory, which interrogates why capital does not flow from rich to poor countries despite the predictions of neoclassical economic models.</w:t>
      </w:r>
      <w:r>
        <w:rPr>
          <w:rFonts w:ascii="Times New Roman" w:hAnsi="Times New Roman" w:cs="Times New Roman"/>
          <w:sz w:val="24"/>
          <w:szCs w:val="24"/>
        </w:rPr>
        <w:t xml:space="preserve"> </w:t>
      </w:r>
      <w:r w:rsidRPr="004E6AFC">
        <w:rPr>
          <w:rFonts w:ascii="Times New Roman" w:hAnsi="Times New Roman" w:cs="Times New Roman"/>
          <w:sz w:val="24"/>
          <w:szCs w:val="24"/>
        </w:rPr>
        <w:t>Robert Lucas (1990), in his seminal work, argued that developing economies, by virtue of their lower capital-to-labor ratios, should attract more foreign capital due to higher marginal returns on investment. According to the neoclassical growth framework, poorer countries with scarce capital ought to experience significant inflows, thereby spurring economic growth, employment creation, and poverty reduction. However, Lucas paradoxically observed that capital tended to flow in the opposite direction</w:t>
      </w:r>
      <w:r>
        <w:rPr>
          <w:rFonts w:ascii="Times New Roman" w:hAnsi="Times New Roman" w:cs="Times New Roman"/>
          <w:sz w:val="24"/>
          <w:szCs w:val="24"/>
        </w:rPr>
        <w:t xml:space="preserve"> </w:t>
      </w:r>
      <w:r w:rsidRPr="004E6AFC">
        <w:rPr>
          <w:rFonts w:ascii="Times New Roman" w:hAnsi="Times New Roman" w:cs="Times New Roman"/>
          <w:sz w:val="24"/>
          <w:szCs w:val="24"/>
        </w:rPr>
        <w:t>towards developed economies with relatively abundant capital resources</w:t>
      </w:r>
    </w:p>
    <w:p w14:paraId="5D9479F3" w14:textId="77777777" w:rsidR="00312A32" w:rsidRDefault="00312A32" w:rsidP="00312A32"/>
    <w:p w14:paraId="24174867" w14:textId="77777777" w:rsidR="00312A32" w:rsidRDefault="00312A32" w:rsidP="00312A32"/>
    <w:p w14:paraId="2C416B30" w14:textId="77777777" w:rsidR="00312A32" w:rsidRDefault="00312A32" w:rsidP="00312A32"/>
    <w:p w14:paraId="64B9ED1F" w14:textId="77777777" w:rsidR="00312A32" w:rsidRPr="00121867" w:rsidRDefault="00312A32" w:rsidP="00312A32">
      <w:pPr>
        <w:pStyle w:val="NormalWeb"/>
      </w:pPr>
    </w:p>
    <w:p w14:paraId="4BCAB28D" w14:textId="77777777" w:rsidR="00312A32" w:rsidRDefault="00312A32" w:rsidP="00312A32">
      <w:pPr>
        <w:spacing w:line="276" w:lineRule="auto"/>
        <w:jc w:val="both"/>
        <w:rPr>
          <w:rFonts w:ascii="Times New Roman" w:hAnsi="Times New Roman" w:cs="Times New Roman"/>
          <w:b/>
          <w:sz w:val="24"/>
          <w:szCs w:val="24"/>
        </w:rPr>
      </w:pPr>
      <w:r w:rsidRPr="00121867">
        <w:rPr>
          <w:rFonts w:ascii="Times New Roman" w:hAnsi="Times New Roman" w:cs="Times New Roman"/>
          <w:b/>
          <w:sz w:val="24"/>
          <w:szCs w:val="24"/>
        </w:rPr>
        <w:t>2.4 Empirical Review</w:t>
      </w:r>
    </w:p>
    <w:p w14:paraId="3A30A177" w14:textId="77777777" w:rsidR="00312A32" w:rsidRPr="003D5948" w:rsidRDefault="00312A32" w:rsidP="00312A32">
      <w:pPr>
        <w:spacing w:before="100" w:beforeAutospacing="1" w:after="100" w:afterAutospacing="1" w:line="276"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Adeleye</w:t>
      </w:r>
      <w:proofErr w:type="spellEnd"/>
      <w:r w:rsidRPr="003D5948">
        <w:rPr>
          <w:rFonts w:ascii="Arial" w:eastAsia="Times New Roman" w:hAnsi="Arial" w:cs="Arial"/>
          <w:bCs/>
          <w:sz w:val="20"/>
          <w:szCs w:val="20"/>
        </w:rPr>
        <w:t xml:space="preserve"> et al. (2021)</w:t>
      </w:r>
      <w:r w:rsidRPr="003D5948">
        <w:rPr>
          <w:rFonts w:ascii="Arial" w:eastAsia="Times New Roman" w:hAnsi="Arial" w:cs="Arial"/>
          <w:sz w:val="20"/>
          <w:szCs w:val="20"/>
        </w:rPr>
        <w:t xml:space="preserve"> examined the impact of FDI and remittances on Nigeria’s economic growth (1980–2019) using OLS after stationarity tests. Findings showed FDI had a negative relationship with growth, while remittances had a positive and significant effect. The study concluded that FDI did not enhance growth as expected, whereas remittances supported economic development.</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Eguru</w:t>
      </w:r>
      <w:proofErr w:type="spellEnd"/>
      <w:r w:rsidRPr="003D5948">
        <w:rPr>
          <w:rFonts w:ascii="Arial" w:eastAsia="Times New Roman" w:hAnsi="Arial" w:cs="Arial"/>
          <w:bCs/>
          <w:sz w:val="20"/>
          <w:szCs w:val="20"/>
        </w:rPr>
        <w:t xml:space="preserve"> et al. (2022)</w:t>
      </w:r>
      <w:r w:rsidRPr="003D5948">
        <w:rPr>
          <w:rFonts w:ascii="Arial" w:eastAsia="Times New Roman" w:hAnsi="Arial" w:cs="Arial"/>
          <w:sz w:val="20"/>
          <w:szCs w:val="20"/>
        </w:rPr>
        <w:t xml:space="preserve"> analyzed foreign capital inflows and growth in Nigeria (1986–2020) using ARDL. FDI, FPI, and foreign aid positively influenced GDP per capita, while external debt and exchange rate had negative effects. FPI, FA, and EXR were significant, highlighting the importance of capital inflows and exchange rate management.</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Urama</w:t>
      </w:r>
      <w:proofErr w:type="spellEnd"/>
      <w:r w:rsidRPr="003D5948">
        <w:rPr>
          <w:rFonts w:ascii="Arial" w:eastAsia="Times New Roman" w:hAnsi="Arial" w:cs="Arial"/>
          <w:bCs/>
          <w:sz w:val="20"/>
          <w:szCs w:val="20"/>
        </w:rPr>
        <w:t xml:space="preserve"> et al. (2022)</w:t>
      </w:r>
      <w:r w:rsidRPr="003D5948">
        <w:rPr>
          <w:rFonts w:ascii="Arial" w:eastAsia="Times New Roman" w:hAnsi="Arial" w:cs="Arial"/>
          <w:sz w:val="20"/>
          <w:szCs w:val="20"/>
        </w:rPr>
        <w:t xml:space="preserve"> applied ARDL to data (1981–2020) to assess foreign capital inflows and RGDP. FDI, gross fixed capital formation, and remittances significantly enhanced growth. FDI improved productivity, capital formation boosted infrastructure, and remittances supported income and demand, promoting economic development.</w:t>
      </w:r>
      <w:r>
        <w:rPr>
          <w:rFonts w:ascii="Arial" w:eastAsia="Times New Roman" w:hAnsi="Arial" w:cs="Arial"/>
          <w:sz w:val="20"/>
          <w:szCs w:val="20"/>
        </w:rPr>
        <w:t xml:space="preserve"> </w:t>
      </w:r>
      <w:r w:rsidRPr="003D5948">
        <w:rPr>
          <w:rFonts w:ascii="Arial" w:eastAsia="Times New Roman" w:hAnsi="Arial" w:cs="Arial"/>
          <w:bCs/>
          <w:sz w:val="20"/>
          <w:szCs w:val="20"/>
        </w:rPr>
        <w:t>Ali et al. (2022)</w:t>
      </w:r>
      <w:r w:rsidRPr="003D5948">
        <w:rPr>
          <w:rFonts w:ascii="Arial" w:eastAsia="Times New Roman" w:hAnsi="Arial" w:cs="Arial"/>
          <w:sz w:val="20"/>
          <w:szCs w:val="20"/>
        </w:rPr>
        <w:t xml:space="preserve"> used system GMM on 65 developing countries (1984–2014) to assess capital flows and human development. FDI and FPI negatively affected income and education, while remittances improved most indicators. Institutional quality enhanced outcomes but did not fully offset negative effects of some capital flows.</w:t>
      </w:r>
      <w:r>
        <w:rPr>
          <w:rFonts w:ascii="Arial" w:eastAsia="Times New Roman" w:hAnsi="Arial" w:cs="Arial"/>
          <w:sz w:val="20"/>
          <w:szCs w:val="20"/>
        </w:rPr>
        <w:t xml:space="preserve"> </w:t>
      </w:r>
      <w:r w:rsidRPr="003D5948">
        <w:rPr>
          <w:rFonts w:ascii="Arial" w:eastAsia="Times New Roman" w:hAnsi="Arial" w:cs="Arial"/>
          <w:bCs/>
          <w:sz w:val="20"/>
          <w:szCs w:val="20"/>
        </w:rPr>
        <w:t>Wang et al. (2023)</w:t>
      </w:r>
      <w:r w:rsidRPr="003D5948">
        <w:rPr>
          <w:rFonts w:ascii="Arial" w:eastAsia="Times New Roman" w:hAnsi="Arial" w:cs="Arial"/>
          <w:sz w:val="20"/>
          <w:szCs w:val="20"/>
        </w:rPr>
        <w:t xml:space="preserve"> used panel threshold estimation across 67 countries to examine FDI and emissions. At low GDP per capita, FDI increased emissions; at higher income levels, the effect declined and became negative. The threshold was GDP per capita of USD 541.87, reflecting improved regulation and technology.</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Wokekoro</w:t>
      </w:r>
      <w:proofErr w:type="spellEnd"/>
      <w:r w:rsidRPr="003D5948">
        <w:rPr>
          <w:rFonts w:ascii="Arial" w:eastAsia="Times New Roman" w:hAnsi="Arial" w:cs="Arial"/>
          <w:bCs/>
          <w:sz w:val="20"/>
          <w:szCs w:val="20"/>
        </w:rPr>
        <w:t xml:space="preserve"> et al. (2024)</w:t>
      </w:r>
      <w:r w:rsidRPr="003D5948">
        <w:rPr>
          <w:rFonts w:ascii="Arial" w:eastAsia="Times New Roman" w:hAnsi="Arial" w:cs="Arial"/>
          <w:sz w:val="20"/>
          <w:szCs w:val="20"/>
        </w:rPr>
        <w:t xml:space="preserve"> employed ARDL (1990–2023) to assess foreign inflows and Nigeria’s misery index. FDI, FPI, and remittances significantly reduced the misery index, with remittances and FDI having the strongest impact on alleviating societal hardship.</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Atakpa</w:t>
      </w:r>
      <w:proofErr w:type="spellEnd"/>
      <w:r w:rsidRPr="003D5948">
        <w:rPr>
          <w:rFonts w:ascii="Arial" w:eastAsia="Times New Roman" w:hAnsi="Arial" w:cs="Arial"/>
          <w:bCs/>
          <w:sz w:val="20"/>
          <w:szCs w:val="20"/>
        </w:rPr>
        <w:t xml:space="preserve"> et al. (2024)</w:t>
      </w:r>
      <w:r w:rsidRPr="003D5948">
        <w:rPr>
          <w:rFonts w:ascii="Arial" w:eastAsia="Times New Roman" w:hAnsi="Arial" w:cs="Arial"/>
          <w:sz w:val="20"/>
          <w:szCs w:val="20"/>
        </w:rPr>
        <w:t xml:space="preserve"> used ARDL to examine foreign inflows and growth in Nigeria. FDI, remittances, ODA, and external debt positively affected growth in both short and long run, emphasizing the importance of capital inflows and institutional quality.</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Ele</w:t>
      </w:r>
      <w:proofErr w:type="spellEnd"/>
      <w:r w:rsidRPr="003D5948">
        <w:rPr>
          <w:rFonts w:ascii="Arial" w:eastAsia="Times New Roman" w:hAnsi="Arial" w:cs="Arial"/>
          <w:bCs/>
          <w:sz w:val="20"/>
          <w:szCs w:val="20"/>
        </w:rPr>
        <w:t xml:space="preserve"> et al. (2024)</w:t>
      </w:r>
      <w:r w:rsidRPr="003D5948">
        <w:rPr>
          <w:rFonts w:ascii="Arial" w:eastAsia="Times New Roman" w:hAnsi="Arial" w:cs="Arial"/>
          <w:sz w:val="20"/>
          <w:szCs w:val="20"/>
        </w:rPr>
        <w:t xml:space="preserve"> analyzed foreign capital flows and manufacturing output using regression and Granger causality. Inflows and outflows positively affected output, while net flows were negative. Causality ran from inflows to output, and bidirectionally between outflows and output.</w:t>
      </w:r>
      <w:r>
        <w:rPr>
          <w:rFonts w:ascii="Arial" w:eastAsia="Times New Roman" w:hAnsi="Arial" w:cs="Arial"/>
          <w:sz w:val="20"/>
          <w:szCs w:val="20"/>
        </w:rPr>
        <w:t xml:space="preserve"> </w:t>
      </w:r>
      <w:r w:rsidRPr="003D5948">
        <w:rPr>
          <w:rFonts w:ascii="Arial" w:eastAsia="Times New Roman" w:hAnsi="Arial" w:cs="Arial"/>
          <w:bCs/>
          <w:sz w:val="20"/>
          <w:szCs w:val="20"/>
        </w:rPr>
        <w:t>Briggs et al. (2025)</w:t>
      </w:r>
      <w:r w:rsidRPr="003D5948">
        <w:rPr>
          <w:rFonts w:ascii="Arial" w:eastAsia="Times New Roman" w:hAnsi="Arial" w:cs="Arial"/>
          <w:sz w:val="20"/>
          <w:szCs w:val="20"/>
        </w:rPr>
        <w:t xml:space="preserve"> applied ARDL to assess FDI, remittances, and debt on HDI. FDI and remittances improved human development, while multilateral debt reduced it due to debt burden and inefficiencies. The study emphasized productive investment and reduced reliance on debt.</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Abdulhadi</w:t>
      </w:r>
      <w:proofErr w:type="spellEnd"/>
      <w:r w:rsidRPr="003D5948">
        <w:rPr>
          <w:rFonts w:ascii="Arial" w:eastAsia="Times New Roman" w:hAnsi="Arial" w:cs="Arial"/>
          <w:bCs/>
          <w:sz w:val="20"/>
          <w:szCs w:val="20"/>
        </w:rPr>
        <w:t xml:space="preserve"> and Titus (2025)</w:t>
      </w:r>
      <w:r w:rsidRPr="003D5948">
        <w:rPr>
          <w:rFonts w:ascii="Arial" w:eastAsia="Times New Roman" w:hAnsi="Arial" w:cs="Arial"/>
          <w:sz w:val="20"/>
          <w:szCs w:val="20"/>
        </w:rPr>
        <w:t xml:space="preserve"> used ECM and causality tests (1986–2018) to examine capital flows and HDI. FPI, foreign aid, and bilateral loans improved development, while FDI and multilateral loans had negative effects due to weak linkages and debt burden.</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Udeh</w:t>
      </w:r>
      <w:proofErr w:type="spellEnd"/>
      <w:r w:rsidRPr="003D5948">
        <w:rPr>
          <w:rFonts w:ascii="Arial" w:eastAsia="Times New Roman" w:hAnsi="Arial" w:cs="Arial"/>
          <w:bCs/>
          <w:sz w:val="20"/>
          <w:szCs w:val="20"/>
        </w:rPr>
        <w:t xml:space="preserve"> et al. (2025)</w:t>
      </w:r>
      <w:r w:rsidRPr="003D5948">
        <w:rPr>
          <w:rFonts w:ascii="Arial" w:eastAsia="Times New Roman" w:hAnsi="Arial" w:cs="Arial"/>
          <w:sz w:val="20"/>
          <w:szCs w:val="20"/>
        </w:rPr>
        <w:t xml:space="preserve"> reviewed FDI’s role in growth through technology, capital, and human development. Findings showed FDI promotes growth but depends on institutional quality and absorptive capacity, indicating a context-dependent relationship.</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Olowookere</w:t>
      </w:r>
      <w:proofErr w:type="spellEnd"/>
      <w:r w:rsidRPr="003D5948">
        <w:rPr>
          <w:rFonts w:ascii="Arial" w:eastAsia="Times New Roman" w:hAnsi="Arial" w:cs="Arial"/>
          <w:bCs/>
          <w:sz w:val="20"/>
          <w:szCs w:val="20"/>
        </w:rPr>
        <w:t xml:space="preserve"> et al. (2020)</w:t>
      </w:r>
      <w:r w:rsidRPr="003D5948">
        <w:rPr>
          <w:rFonts w:ascii="Arial" w:eastAsia="Times New Roman" w:hAnsi="Arial" w:cs="Arial"/>
          <w:sz w:val="20"/>
          <w:szCs w:val="20"/>
        </w:rPr>
        <w:t xml:space="preserve"> used FMOLS and causality (1990–2019) to examine capital inflows and poverty. A long-run relationship existed, with FDI, FPI, and remittances reducing poverty. Causality ran from poverty reduction to capital inflows, with feedback effects for remittances.</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Udude</w:t>
      </w:r>
      <w:proofErr w:type="spellEnd"/>
      <w:r w:rsidRPr="003D5948">
        <w:rPr>
          <w:rFonts w:ascii="Arial" w:eastAsia="Times New Roman" w:hAnsi="Arial" w:cs="Arial"/>
          <w:bCs/>
          <w:sz w:val="20"/>
          <w:szCs w:val="20"/>
        </w:rPr>
        <w:t xml:space="preserve"> et al. (2021)</w:t>
      </w:r>
      <w:r w:rsidRPr="003D5948">
        <w:rPr>
          <w:rFonts w:ascii="Arial" w:eastAsia="Times New Roman" w:hAnsi="Arial" w:cs="Arial"/>
          <w:sz w:val="20"/>
          <w:szCs w:val="20"/>
        </w:rPr>
        <w:t xml:space="preserve"> applied Johansen and VECM (1981–2018). FDI reduced poverty in the long run but was insignificant in the short run. Exchange rate and government spending increased poverty, while employment reduced it.</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Musakwa</w:t>
      </w:r>
      <w:proofErr w:type="spellEnd"/>
      <w:r w:rsidRPr="003D5948">
        <w:rPr>
          <w:rFonts w:ascii="Arial" w:eastAsia="Times New Roman" w:hAnsi="Arial" w:cs="Arial"/>
          <w:bCs/>
          <w:sz w:val="20"/>
          <w:szCs w:val="20"/>
        </w:rPr>
        <w:t xml:space="preserve"> et al. (2021)</w:t>
      </w:r>
      <w:r w:rsidRPr="003D5948">
        <w:rPr>
          <w:rFonts w:ascii="Arial" w:eastAsia="Times New Roman" w:hAnsi="Arial" w:cs="Arial"/>
          <w:sz w:val="20"/>
          <w:szCs w:val="20"/>
        </w:rPr>
        <w:t xml:space="preserve"> used ARDL (Vietnam, 1990–2018). FDI reduced poverty (consumption measure) but increased it in the short run under other proxies. External debt reduced poverty in the short run and partly in the long run.</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Hanim</w:t>
      </w:r>
      <w:proofErr w:type="spellEnd"/>
      <w:r w:rsidRPr="003D5948">
        <w:rPr>
          <w:rFonts w:ascii="Arial" w:eastAsia="Times New Roman" w:hAnsi="Arial" w:cs="Arial"/>
          <w:bCs/>
          <w:sz w:val="20"/>
          <w:szCs w:val="20"/>
        </w:rPr>
        <w:t xml:space="preserve"> (2021)</w:t>
      </w:r>
      <w:r w:rsidRPr="003D5948">
        <w:rPr>
          <w:rFonts w:ascii="Arial" w:eastAsia="Times New Roman" w:hAnsi="Arial" w:cs="Arial"/>
          <w:sz w:val="20"/>
          <w:szCs w:val="20"/>
        </w:rPr>
        <w:t xml:space="preserve"> used regression models (Indonesia) and found FDI boosted growth, and growth reduced poverty. The interaction between growth and reduced inequality had a stronger </w:t>
      </w:r>
      <w:r w:rsidRPr="003D5948">
        <w:rPr>
          <w:rFonts w:ascii="Arial" w:eastAsia="Times New Roman" w:hAnsi="Arial" w:cs="Arial"/>
          <w:sz w:val="20"/>
          <w:szCs w:val="20"/>
        </w:rPr>
        <w:lastRenderedPageBreak/>
        <w:t>poverty-reducing effect.</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Ewubare</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Okpoi</w:t>
      </w:r>
      <w:proofErr w:type="spellEnd"/>
      <w:r w:rsidRPr="003D5948">
        <w:rPr>
          <w:rFonts w:ascii="Arial" w:eastAsia="Times New Roman" w:hAnsi="Arial" w:cs="Arial"/>
          <w:bCs/>
          <w:sz w:val="20"/>
          <w:szCs w:val="20"/>
        </w:rPr>
        <w:t xml:space="preserve"> (2021)</w:t>
      </w:r>
      <w:r w:rsidRPr="003D5948">
        <w:rPr>
          <w:rFonts w:ascii="Arial" w:eastAsia="Times New Roman" w:hAnsi="Arial" w:cs="Arial"/>
          <w:sz w:val="20"/>
          <w:szCs w:val="20"/>
        </w:rPr>
        <w:t xml:space="preserve"> used ARDL to assess remittances and poverty. Inward remittances reduced poverty in the short run but increased it in the long run. Other variables showed mixed or insignificant long-run effects.</w:t>
      </w:r>
      <w:r>
        <w:rPr>
          <w:rFonts w:ascii="Arial" w:eastAsia="Times New Roman" w:hAnsi="Arial" w:cs="Arial"/>
          <w:sz w:val="20"/>
          <w:szCs w:val="20"/>
        </w:rPr>
        <w:t xml:space="preserve"> </w:t>
      </w:r>
      <w:r w:rsidRPr="003D5948">
        <w:rPr>
          <w:rFonts w:ascii="Arial" w:eastAsia="Times New Roman" w:hAnsi="Arial" w:cs="Arial"/>
          <w:bCs/>
          <w:sz w:val="20"/>
          <w:szCs w:val="20"/>
        </w:rPr>
        <w:t>Sikandar et al. (2021)</w:t>
      </w:r>
      <w:r w:rsidRPr="003D5948">
        <w:rPr>
          <w:rFonts w:ascii="Arial" w:eastAsia="Times New Roman" w:hAnsi="Arial" w:cs="Arial"/>
          <w:sz w:val="20"/>
          <w:szCs w:val="20"/>
        </w:rPr>
        <w:t xml:space="preserve"> used panel techniques and found FDI, remittances, agricultural exports, and aid reduced poverty and improved agriculture through global integration.</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Madueekwe</w:t>
      </w:r>
      <w:proofErr w:type="spellEnd"/>
      <w:r w:rsidRPr="003D5948">
        <w:rPr>
          <w:rFonts w:ascii="Arial" w:eastAsia="Times New Roman" w:hAnsi="Arial" w:cs="Arial"/>
          <w:bCs/>
          <w:sz w:val="20"/>
          <w:szCs w:val="20"/>
        </w:rPr>
        <w:t xml:space="preserve"> et al. (2022)</w:t>
      </w:r>
      <w:r w:rsidRPr="003D5948">
        <w:rPr>
          <w:rFonts w:ascii="Arial" w:eastAsia="Times New Roman" w:hAnsi="Arial" w:cs="Arial"/>
          <w:sz w:val="20"/>
          <w:szCs w:val="20"/>
        </w:rPr>
        <w:t xml:space="preserve"> applied ARDL (1985–2020). FDI reduced poverty, confirming a long-run relationship. Domestic investment also significantly influenced poverty reduction.</w:t>
      </w:r>
      <w:r>
        <w:rPr>
          <w:rFonts w:ascii="Arial" w:eastAsia="Times New Roman" w:hAnsi="Arial" w:cs="Arial"/>
          <w:sz w:val="20"/>
          <w:szCs w:val="20"/>
        </w:rPr>
        <w:t xml:space="preserve"> </w:t>
      </w:r>
      <w:r w:rsidRPr="003D5948">
        <w:rPr>
          <w:rFonts w:ascii="Arial" w:eastAsia="Times New Roman" w:hAnsi="Arial" w:cs="Arial"/>
          <w:bCs/>
          <w:sz w:val="20"/>
          <w:szCs w:val="20"/>
        </w:rPr>
        <w:t>Shastri et al. (2022)</w:t>
      </w:r>
      <w:r w:rsidRPr="003D5948">
        <w:rPr>
          <w:rFonts w:ascii="Arial" w:eastAsia="Times New Roman" w:hAnsi="Arial" w:cs="Arial"/>
          <w:sz w:val="20"/>
          <w:szCs w:val="20"/>
        </w:rPr>
        <w:t xml:space="preserve"> found portfolio equity reduced poverty, while FDI and debt inflows were insignificant. Equity inflows worked indirectly via growth and trade openness.</w:t>
      </w:r>
      <w:r>
        <w:rPr>
          <w:rFonts w:ascii="Arial" w:eastAsia="Times New Roman" w:hAnsi="Arial" w:cs="Arial"/>
          <w:sz w:val="20"/>
          <w:szCs w:val="20"/>
        </w:rPr>
        <w:t xml:space="preserve"> </w:t>
      </w:r>
      <w:r w:rsidRPr="003D5948">
        <w:rPr>
          <w:rFonts w:ascii="Arial" w:eastAsia="Times New Roman" w:hAnsi="Arial" w:cs="Arial"/>
          <w:bCs/>
          <w:sz w:val="20"/>
          <w:szCs w:val="20"/>
        </w:rPr>
        <w:t>Khalid (2023)</w:t>
      </w:r>
      <w:r w:rsidRPr="003D5948">
        <w:rPr>
          <w:rFonts w:ascii="Arial" w:eastAsia="Times New Roman" w:hAnsi="Arial" w:cs="Arial"/>
          <w:sz w:val="20"/>
          <w:szCs w:val="20"/>
        </w:rPr>
        <w:t xml:space="preserve"> used panel analysis and found foreign inflows improved agriculture, health, and education, thereby reducing poverty and promoting growth in West Africa.</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Githaiga</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Kilong</w:t>
      </w:r>
      <w:proofErr w:type="spellEnd"/>
      <w:r w:rsidRPr="003D5948">
        <w:rPr>
          <w:rFonts w:ascii="Arial" w:eastAsia="Times New Roman" w:hAnsi="Arial" w:cs="Arial"/>
          <w:bCs/>
          <w:sz w:val="20"/>
          <w:szCs w:val="20"/>
        </w:rPr>
        <w:t>’ (2023)</w:t>
      </w:r>
      <w:r w:rsidRPr="003D5948">
        <w:rPr>
          <w:rFonts w:ascii="Arial" w:eastAsia="Times New Roman" w:hAnsi="Arial" w:cs="Arial"/>
          <w:sz w:val="20"/>
          <w:szCs w:val="20"/>
        </w:rPr>
        <w:t xml:space="preserve"> used GMM on 34 SSA countries. FDI, remittances, and institutional quality improved human capital, while ODA had negative effects. Institutions enhanced FDI and remittance outcomes.</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Ogboi</w:t>
      </w:r>
      <w:proofErr w:type="spellEnd"/>
      <w:r w:rsidRPr="003D5948">
        <w:rPr>
          <w:rFonts w:ascii="Arial" w:eastAsia="Times New Roman" w:hAnsi="Arial" w:cs="Arial"/>
          <w:bCs/>
          <w:sz w:val="20"/>
          <w:szCs w:val="20"/>
        </w:rPr>
        <w:t xml:space="preserve"> et al. (2023)</w:t>
      </w:r>
      <w:r w:rsidRPr="003D5948">
        <w:rPr>
          <w:rFonts w:ascii="Arial" w:eastAsia="Times New Roman" w:hAnsi="Arial" w:cs="Arial"/>
          <w:sz w:val="20"/>
          <w:szCs w:val="20"/>
        </w:rPr>
        <w:t xml:space="preserve"> used panel OLS (1990–2020). Remittances reduced poverty in high- and medium-recipient countries but had weak overall significance due to structural and institutional limitations.</w:t>
      </w:r>
      <w:r>
        <w:rPr>
          <w:rFonts w:ascii="Arial" w:eastAsia="Times New Roman" w:hAnsi="Arial" w:cs="Arial"/>
          <w:sz w:val="20"/>
          <w:szCs w:val="20"/>
        </w:rPr>
        <w:t xml:space="preserve"> </w:t>
      </w:r>
      <w:r w:rsidRPr="003D5948">
        <w:rPr>
          <w:rFonts w:ascii="Arial" w:eastAsia="Times New Roman" w:hAnsi="Arial" w:cs="Arial"/>
          <w:bCs/>
          <w:sz w:val="20"/>
          <w:szCs w:val="20"/>
        </w:rPr>
        <w:t>Okpara et al. (2025)</w:t>
      </w:r>
      <w:r w:rsidRPr="003D5948">
        <w:rPr>
          <w:rFonts w:ascii="Arial" w:eastAsia="Times New Roman" w:hAnsi="Arial" w:cs="Arial"/>
          <w:sz w:val="20"/>
          <w:szCs w:val="20"/>
        </w:rPr>
        <w:t xml:space="preserve"> used Wald causality and found bidirectional causality between FPI and growth, with positive long-run relationships supported by domestic savings and interest rates.</w:t>
      </w:r>
      <w:r>
        <w:rPr>
          <w:rFonts w:ascii="Arial" w:eastAsia="Times New Roman" w:hAnsi="Arial" w:cs="Arial"/>
          <w:sz w:val="20"/>
          <w:szCs w:val="20"/>
        </w:rPr>
        <w:t xml:space="preserve"> </w:t>
      </w:r>
      <w:r w:rsidRPr="003D5948">
        <w:rPr>
          <w:rFonts w:ascii="Arial" w:eastAsia="Times New Roman" w:hAnsi="Arial" w:cs="Arial"/>
          <w:bCs/>
          <w:sz w:val="20"/>
          <w:szCs w:val="20"/>
        </w:rPr>
        <w:t>Samuel et al. (2024)</w:t>
      </w:r>
      <w:r w:rsidRPr="003D5948">
        <w:rPr>
          <w:rFonts w:ascii="Arial" w:eastAsia="Times New Roman" w:hAnsi="Arial" w:cs="Arial"/>
          <w:sz w:val="20"/>
          <w:szCs w:val="20"/>
        </w:rPr>
        <w:t xml:space="preserve"> used PARDL and found remittances and growth reduced poverty in the long run but increased it in the short run. About 31% of disequilibrium adjusts annually.</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Ewubare</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Chioma</w:t>
      </w:r>
      <w:proofErr w:type="spellEnd"/>
      <w:r w:rsidRPr="003D5948">
        <w:rPr>
          <w:rFonts w:ascii="Arial" w:eastAsia="Times New Roman" w:hAnsi="Arial" w:cs="Arial"/>
          <w:bCs/>
          <w:sz w:val="20"/>
          <w:szCs w:val="20"/>
        </w:rPr>
        <w:t xml:space="preserve"> (2024)</w:t>
      </w:r>
      <w:r w:rsidRPr="003D5948">
        <w:rPr>
          <w:rFonts w:ascii="Arial" w:eastAsia="Times New Roman" w:hAnsi="Arial" w:cs="Arial"/>
          <w:sz w:val="20"/>
          <w:szCs w:val="20"/>
        </w:rPr>
        <w:t xml:space="preserve"> used ARDL (1987–2022). EXR, FDI, and debt reduced poverty in the long run, while ODA was insignificant. All variables affected poverty in the short run.</w:t>
      </w:r>
      <w:r>
        <w:rPr>
          <w:rFonts w:ascii="Arial" w:eastAsia="Times New Roman" w:hAnsi="Arial" w:cs="Arial"/>
          <w:sz w:val="20"/>
          <w:szCs w:val="20"/>
        </w:rPr>
        <w:t xml:space="preserve"> </w:t>
      </w:r>
      <w:r w:rsidRPr="003D5948">
        <w:rPr>
          <w:rFonts w:ascii="Arial" w:eastAsia="Times New Roman" w:hAnsi="Arial" w:cs="Arial"/>
          <w:bCs/>
          <w:sz w:val="20"/>
          <w:szCs w:val="20"/>
        </w:rPr>
        <w:t>Brigs et al. (2025)</w:t>
      </w:r>
      <w:r w:rsidRPr="003D5948">
        <w:rPr>
          <w:rFonts w:ascii="Arial" w:eastAsia="Times New Roman" w:hAnsi="Arial" w:cs="Arial"/>
          <w:sz w:val="20"/>
          <w:szCs w:val="20"/>
        </w:rPr>
        <w:t xml:space="preserve"> found FDI and remittances improved human development, while multilateral debt reduced it, reinforcing the need for prudent debt management.</w:t>
      </w:r>
      <w:r>
        <w:rPr>
          <w:rFonts w:ascii="Arial" w:eastAsia="Times New Roman" w:hAnsi="Arial" w:cs="Arial"/>
          <w:sz w:val="20"/>
          <w:szCs w:val="20"/>
        </w:rPr>
        <w:t xml:space="preserve"> </w:t>
      </w:r>
      <w:proofErr w:type="spellStart"/>
      <w:r w:rsidRPr="003D5948">
        <w:rPr>
          <w:rFonts w:ascii="Arial" w:eastAsia="Times New Roman" w:hAnsi="Arial" w:cs="Arial"/>
          <w:bCs/>
          <w:sz w:val="20"/>
          <w:szCs w:val="20"/>
        </w:rPr>
        <w:t>Nyeche</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Odungweru</w:t>
      </w:r>
      <w:proofErr w:type="spellEnd"/>
      <w:r w:rsidRPr="003D5948">
        <w:rPr>
          <w:rFonts w:ascii="Arial" w:eastAsia="Times New Roman" w:hAnsi="Arial" w:cs="Arial"/>
          <w:bCs/>
          <w:sz w:val="20"/>
          <w:szCs w:val="20"/>
        </w:rPr>
        <w:t xml:space="preserve"> (2025)</w:t>
      </w:r>
      <w:r w:rsidRPr="003D5948">
        <w:rPr>
          <w:rFonts w:ascii="Arial" w:eastAsia="Times New Roman" w:hAnsi="Arial" w:cs="Arial"/>
          <w:sz w:val="20"/>
          <w:szCs w:val="20"/>
        </w:rPr>
        <w:t xml:space="preserve"> used ECM and found FDI and portfolio investment reduced multidimensional poverty, while institutional and commercial loans increased it</w:t>
      </w:r>
      <w:r>
        <w:rPr>
          <w:rFonts w:ascii="Arial" w:eastAsia="Times New Roman" w:hAnsi="Arial" w:cs="Arial"/>
          <w:sz w:val="20"/>
          <w:szCs w:val="20"/>
        </w:rPr>
        <w:t xml:space="preserve">. </w:t>
      </w:r>
      <w:proofErr w:type="spellStart"/>
      <w:r>
        <w:t>Nwikina</w:t>
      </w:r>
      <w:proofErr w:type="spellEnd"/>
      <w:r>
        <w:t xml:space="preserve"> et al. (2024) investigated the relationship between cross-border capital flows and unemployment in Nigeria using data from the World Bank and Central Bank of Nigeria, applying the ARDL model after confirming mixed integration orders with the ADF test. The bound test revealed no long-run relationship between cross-border capital flows and unemployment. In the short run, foreign direct investment and external reserves significantly reduced unemployment, while remittances increased it significantly, and foreign portfolio investment and external debt service showed positive but insignificant effects.  </w:t>
      </w:r>
      <w:proofErr w:type="spellStart"/>
      <w:r>
        <w:t>Okoli</w:t>
      </w:r>
      <w:proofErr w:type="spellEnd"/>
      <w:r>
        <w:t xml:space="preserve"> and </w:t>
      </w:r>
      <w:proofErr w:type="spellStart"/>
      <w:r>
        <w:t>Okeke</w:t>
      </w:r>
      <w:proofErr w:type="spellEnd"/>
      <w:r>
        <w:t xml:space="preserve"> (2024) examined the impact of foreign direct investment (FDI) on urban and rural unemployment in Nigeria from 1990 to 2020 using the Dynamic Ordinary Least Squares (DOLS) technique, grounded in Keynesian theory. The findings showed that FDI had a statistically significant effect on aggregate and urban unemployment, indicating its role in promoting job creation in urban areas. However, FDI had no significant impact on rural unemployment due to structural challenges such as poor infrastructure, low industrialization, and weak integration into foreign investment channels. </w:t>
      </w:r>
      <w:proofErr w:type="spellStart"/>
      <w:r>
        <w:t>Ikani</w:t>
      </w:r>
      <w:proofErr w:type="spellEnd"/>
      <w:r>
        <w:t xml:space="preserve"> (2024) analyzed the effects of foreign direct investment (FDI) in West Africa using Pooled Mean Group (PMG) and fixed effects models to capture both short-run dynamics and long-run relationships. The results showed that FDI had an insignificant positive effect on economic growth in the long run but a significant negative impact in the short run, indicating adjustment challenges. However, FDI consistently reduced unemployment in both the short and long run, highlighting its role in job creation despite weak long-term growth effects.  </w:t>
      </w:r>
      <w:proofErr w:type="spellStart"/>
      <w:r>
        <w:t>Azebi</w:t>
      </w:r>
      <w:proofErr w:type="spellEnd"/>
      <w:r>
        <w:t xml:space="preserve"> (2025) examined the impact of foreign capital inflows on unemployment in Nigeria from 1986 to 2022 using the ARDL Bounds testing approach and an Error Correction Model after confirming mixed integration orders with the ADF test. The results established a long-run relationship between foreign capital inflows, trade balance, and unemployment. However, only foreign portfolio investment significantly reduced unemployment, while foreign direct investment, remittances, and trade balance had positive but insignificant effects. </w:t>
      </w:r>
      <w:proofErr w:type="spellStart"/>
      <w:r>
        <w:t>Kocaman</w:t>
      </w:r>
      <w:proofErr w:type="spellEnd"/>
      <w:r>
        <w:t xml:space="preserve"> (2025) analyzed the symmetric and asymmetric effects of foreign direct investment (FDI) on unemployment in </w:t>
      </w:r>
      <w:proofErr w:type="spellStart"/>
      <w:r>
        <w:t>Türkiye</w:t>
      </w:r>
      <w:proofErr w:type="spellEnd"/>
      <w:r>
        <w:t xml:space="preserve"> from </w:t>
      </w:r>
      <w:r>
        <w:lastRenderedPageBreak/>
        <w:t>1988 to 2020 using ARDL, NARDL, and asymmetric causality tests. The findings showed that increases in FDI reduced unemployment while decreases in FDI increased unemployment, with NARDL confirming a long-run relationship and consistent asymmetric effects.</w:t>
      </w:r>
    </w:p>
    <w:p w14:paraId="76AF2EB0" w14:textId="77777777" w:rsidR="00312A32" w:rsidRDefault="00312A32" w:rsidP="00312A32">
      <w:pPr>
        <w:spacing w:line="360" w:lineRule="auto"/>
        <w:jc w:val="both"/>
        <w:rPr>
          <w:rFonts w:ascii="Times New Roman" w:hAnsi="Times New Roman" w:cs="Times New Roman"/>
          <w:b/>
          <w:sz w:val="24"/>
          <w:szCs w:val="24"/>
        </w:rPr>
      </w:pPr>
    </w:p>
    <w:p w14:paraId="399F1BAF" w14:textId="77777777" w:rsidR="00312A32" w:rsidRDefault="00312A32" w:rsidP="00312A32">
      <w:pPr>
        <w:tabs>
          <w:tab w:val="left" w:pos="960"/>
        </w:tabs>
        <w:spacing w:after="0" w:line="360" w:lineRule="auto"/>
        <w:jc w:val="both"/>
        <w:rPr>
          <w:rFonts w:ascii="Times New Roman" w:eastAsia="Times New Roman" w:hAnsi="Times New Roman" w:cs="Times New Roman"/>
          <w:b/>
          <w:bCs/>
          <w:sz w:val="24"/>
          <w:szCs w:val="24"/>
          <w:lang w:val="en-GB"/>
        </w:rPr>
      </w:pPr>
      <w:r w:rsidRPr="00121867">
        <w:rPr>
          <w:rFonts w:ascii="Times New Roman" w:eastAsia="Times New Roman" w:hAnsi="Times New Roman" w:cs="Times New Roman"/>
          <w:b/>
          <w:bCs/>
          <w:sz w:val="24"/>
          <w:szCs w:val="24"/>
          <w:lang w:val="en-GB"/>
        </w:rPr>
        <w:t>3.</w:t>
      </w:r>
      <w:r w:rsidRPr="00121867">
        <w:rPr>
          <w:rFonts w:ascii="Times New Roman" w:eastAsia="Times New Roman" w:hAnsi="Times New Roman" w:cs="Times New Roman"/>
          <w:b/>
          <w:bCs/>
          <w:sz w:val="24"/>
          <w:szCs w:val="24"/>
        </w:rPr>
        <w:t>1</w:t>
      </w:r>
      <w:r w:rsidRPr="00121867">
        <w:rPr>
          <w:rFonts w:ascii="Times New Roman" w:eastAsia="Times New Roman" w:hAnsi="Times New Roman" w:cs="Times New Roman"/>
          <w:b/>
          <w:bCs/>
          <w:sz w:val="24"/>
          <w:szCs w:val="24"/>
          <w:lang w:val="en-GB"/>
        </w:rPr>
        <w:t xml:space="preserve"> Research Design</w:t>
      </w:r>
    </w:p>
    <w:p w14:paraId="27F5EB42" w14:textId="77777777" w:rsidR="00312A32" w:rsidRPr="0073637E" w:rsidRDefault="00312A32" w:rsidP="00312A32">
      <w:pPr>
        <w:spacing w:line="360" w:lineRule="auto"/>
        <w:jc w:val="both"/>
        <w:rPr>
          <w:rFonts w:ascii="Times New Roman" w:hAnsi="Times New Roman" w:cs="Times New Roman"/>
          <w:sz w:val="24"/>
          <w:szCs w:val="24"/>
        </w:rPr>
      </w:pPr>
      <w:r w:rsidRPr="00CC41BC">
        <w:rPr>
          <w:rFonts w:ascii="Times New Roman" w:hAnsi="Times New Roman" w:cs="Times New Roman"/>
          <w:sz w:val="24"/>
          <w:szCs w:val="24"/>
        </w:rPr>
        <w:t xml:space="preserve">This study adopted an </w:t>
      </w:r>
      <w:r w:rsidRPr="00332F11">
        <w:rPr>
          <w:rFonts w:ascii="Times New Roman" w:hAnsi="Times New Roman" w:cs="Times New Roman"/>
          <w:i/>
          <w:sz w:val="24"/>
          <w:szCs w:val="24"/>
        </w:rPr>
        <w:t>ex-post facto</w:t>
      </w:r>
      <w:r w:rsidRPr="00CC41BC">
        <w:rPr>
          <w:rFonts w:ascii="Times New Roman" w:hAnsi="Times New Roman" w:cs="Times New Roman"/>
          <w:sz w:val="24"/>
          <w:szCs w:val="24"/>
        </w:rPr>
        <w:t xml:space="preserve"> research design to examine the relationship between foreign capital flows and economic performance by analyzing historical data after the events had occurred. It did not manipulate variables but instead investigated patterns, associations, and causal inferences based on observed data (Gujarati &amp; Porter, 2020). This approach was suitable for studying economic phenomena such as foreign direct investment, remittances, and their effects on indicators such as GDP, poverty, and unemployment.</w:t>
      </w:r>
    </w:p>
    <w:p w14:paraId="204EFEEC" w14:textId="77777777" w:rsidR="00312A32" w:rsidRDefault="00312A32" w:rsidP="00312A32">
      <w:pPr>
        <w:spacing w:line="360" w:lineRule="auto"/>
        <w:jc w:val="both"/>
        <w:rPr>
          <w:rFonts w:ascii="Times New Roman" w:eastAsia="Times New Roman" w:hAnsi="Times New Roman" w:cs="Times New Roman"/>
          <w:b/>
          <w:bCs/>
          <w:sz w:val="24"/>
          <w:szCs w:val="24"/>
          <w:lang w:val="en-GB"/>
        </w:rPr>
      </w:pPr>
      <w:r w:rsidRPr="00121867">
        <w:rPr>
          <w:rFonts w:ascii="Times New Roman" w:eastAsia="Times New Roman" w:hAnsi="Times New Roman" w:cs="Times New Roman"/>
          <w:b/>
          <w:bCs/>
          <w:sz w:val="24"/>
          <w:szCs w:val="24"/>
          <w:lang w:val="en-GB"/>
        </w:rPr>
        <w:t>3.</w:t>
      </w:r>
      <w:r>
        <w:rPr>
          <w:rFonts w:ascii="Times New Roman" w:eastAsia="Times New Roman" w:hAnsi="Times New Roman" w:cs="Times New Roman"/>
          <w:b/>
          <w:bCs/>
          <w:sz w:val="24"/>
          <w:szCs w:val="24"/>
          <w:lang w:val="en-GB"/>
        </w:rPr>
        <w:t>2</w:t>
      </w:r>
      <w:r w:rsidRPr="00121867">
        <w:rPr>
          <w:rFonts w:ascii="Times New Roman" w:eastAsia="Times New Roman" w:hAnsi="Times New Roman" w:cs="Times New Roman"/>
          <w:b/>
          <w:bCs/>
          <w:sz w:val="24"/>
          <w:szCs w:val="24"/>
          <w:lang w:val="en-GB"/>
        </w:rPr>
        <w:t xml:space="preserve"> Source and Type of Data</w:t>
      </w:r>
    </w:p>
    <w:p w14:paraId="11966334" w14:textId="77777777" w:rsidR="00312A32" w:rsidRPr="00CC41BC" w:rsidRDefault="00312A32" w:rsidP="00312A32">
      <w:pPr>
        <w:spacing w:line="360" w:lineRule="auto"/>
        <w:jc w:val="both"/>
        <w:rPr>
          <w:rFonts w:ascii="Times New Roman" w:hAnsi="Times New Roman" w:cs="Times New Roman"/>
          <w:sz w:val="24"/>
          <w:szCs w:val="24"/>
        </w:rPr>
      </w:pPr>
      <w:r w:rsidRPr="00CC41BC">
        <w:rPr>
          <w:rFonts w:ascii="Times New Roman" w:hAnsi="Times New Roman" w:cs="Times New Roman"/>
          <w:sz w:val="24"/>
          <w:szCs w:val="24"/>
        </w:rPr>
        <w:t>The study obtained data from the World Development Indicators (WDI) published by the World Bank, which provided reliable and globally comparable statistics on foreign capital flows and economic performance. This data was used as a secondary source since it had been originally collected by official agencies and compiled for research purposes</w:t>
      </w:r>
    </w:p>
    <w:p w14:paraId="51686F99" w14:textId="77777777" w:rsidR="00312A32" w:rsidRDefault="00312A32" w:rsidP="00312A32">
      <w:pPr>
        <w:spacing w:line="360" w:lineRule="auto"/>
        <w:jc w:val="both"/>
        <w:rPr>
          <w:rFonts w:ascii="Times New Roman" w:hAnsi="Times New Roman" w:cs="Times New Roman"/>
          <w:b/>
          <w:bCs/>
          <w:sz w:val="24"/>
          <w:szCs w:val="24"/>
          <w:lang w:val="en-GB"/>
        </w:rPr>
      </w:pPr>
      <w:r w:rsidRPr="00121867">
        <w:rPr>
          <w:rFonts w:ascii="Times New Roman" w:hAnsi="Times New Roman" w:cs="Times New Roman"/>
          <w:b/>
          <w:bCs/>
          <w:sz w:val="24"/>
          <w:szCs w:val="24"/>
          <w:lang w:val="en-GB"/>
        </w:rPr>
        <w:t>3.</w:t>
      </w:r>
      <w:r>
        <w:rPr>
          <w:rFonts w:ascii="Times New Roman" w:hAnsi="Times New Roman" w:cs="Times New Roman"/>
          <w:b/>
          <w:bCs/>
          <w:sz w:val="24"/>
          <w:szCs w:val="24"/>
          <w:lang w:val="en-GB"/>
        </w:rPr>
        <w:t>3</w:t>
      </w:r>
      <w:r w:rsidRPr="00121867">
        <w:rPr>
          <w:rFonts w:ascii="Times New Roman" w:hAnsi="Times New Roman" w:cs="Times New Roman"/>
          <w:b/>
          <w:bCs/>
          <w:sz w:val="24"/>
          <w:szCs w:val="24"/>
          <w:lang w:val="en-GB"/>
        </w:rPr>
        <w:t xml:space="preserve"> Model specifications</w:t>
      </w:r>
    </w:p>
    <w:p w14:paraId="2E8E12C8" w14:textId="77777777" w:rsidR="00312A32" w:rsidRDefault="00312A32" w:rsidP="00312A32">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3.3.1 Model to examine how foreign capital flows affected gross domestic product per capital in Nigeria </w:t>
      </w:r>
    </w:p>
    <w:p w14:paraId="1B73401A" w14:textId="77777777" w:rsidR="00312A32" w:rsidRDefault="00312A32" w:rsidP="00312A32">
      <w:pPr>
        <w:spacing w:before="100" w:beforeAutospacing="1" w:after="100" w:afterAutospacing="1" w:line="360" w:lineRule="auto"/>
        <w:jc w:val="both"/>
        <w:rPr>
          <w:rFonts w:ascii="Times New Roman" w:hAnsi="Times New Roman" w:cs="Times New Roman"/>
          <w:sz w:val="24"/>
          <w:szCs w:val="24"/>
        </w:rPr>
      </w:pPr>
      <w:r w:rsidRPr="00216310">
        <w:rPr>
          <w:rFonts w:ascii="Times New Roman" w:hAnsi="Times New Roman" w:cs="Times New Roman"/>
          <w:sz w:val="24"/>
          <w:szCs w:val="24"/>
        </w:rPr>
        <w:t>In order to</w:t>
      </w:r>
      <w:r>
        <w:rPr>
          <w:rFonts w:ascii="Times New Roman" w:hAnsi="Times New Roman" w:cs="Times New Roman"/>
          <w:sz w:val="24"/>
          <w:szCs w:val="24"/>
        </w:rPr>
        <w:t xml:space="preserve"> </w:t>
      </w:r>
      <w:r w:rsidRPr="00216310">
        <w:rPr>
          <w:rFonts w:ascii="Times New Roman" w:hAnsi="Times New Roman" w:cs="Times New Roman"/>
          <w:sz w:val="24"/>
          <w:szCs w:val="24"/>
        </w:rPr>
        <w:t xml:space="preserve">examine how </w:t>
      </w:r>
      <w:r>
        <w:rPr>
          <w:rFonts w:ascii="Times New Roman" w:hAnsi="Times New Roman" w:cs="Times New Roman"/>
          <w:sz w:val="24"/>
          <w:szCs w:val="24"/>
        </w:rPr>
        <w:t>foreign capital flows</w:t>
      </w:r>
      <w:r w:rsidRPr="00216310">
        <w:rPr>
          <w:rFonts w:ascii="Times New Roman" w:hAnsi="Times New Roman" w:cs="Times New Roman"/>
          <w:sz w:val="24"/>
          <w:szCs w:val="24"/>
        </w:rPr>
        <w:t xml:space="preserve"> affected gross domestic product</w:t>
      </w:r>
      <w:r>
        <w:rPr>
          <w:rFonts w:ascii="Times New Roman" w:hAnsi="Times New Roman" w:cs="Times New Roman"/>
          <w:sz w:val="24"/>
          <w:szCs w:val="24"/>
        </w:rPr>
        <w:t xml:space="preserve"> growth</w:t>
      </w:r>
      <w:r w:rsidRPr="00216310">
        <w:rPr>
          <w:rFonts w:ascii="Times New Roman" w:hAnsi="Times New Roman" w:cs="Times New Roman"/>
          <w:sz w:val="24"/>
          <w:szCs w:val="24"/>
        </w:rPr>
        <w:t xml:space="preserve"> in Nigeria, we model the study of </w:t>
      </w:r>
      <w:proofErr w:type="spellStart"/>
      <w:r w:rsidRPr="00D31D50">
        <w:rPr>
          <w:rFonts w:ascii="Times New Roman" w:hAnsi="Times New Roman" w:cs="Times New Roman"/>
          <w:bCs/>
          <w:sz w:val="24"/>
          <w:szCs w:val="24"/>
        </w:rPr>
        <w:t>Ozigbu</w:t>
      </w:r>
      <w:proofErr w:type="spellEnd"/>
      <w:r w:rsidRPr="00216310">
        <w:rPr>
          <w:rFonts w:ascii="Times New Roman" w:hAnsi="Times New Roman" w:cs="Times New Roman"/>
          <w:sz w:val="24"/>
          <w:szCs w:val="24"/>
        </w:rPr>
        <w:t xml:space="preserve"> (202</w:t>
      </w:r>
      <w:r>
        <w:rPr>
          <w:rFonts w:ascii="Times New Roman" w:hAnsi="Times New Roman" w:cs="Times New Roman"/>
          <w:sz w:val="24"/>
          <w:szCs w:val="24"/>
        </w:rPr>
        <w:t>0</w:t>
      </w:r>
      <w:r w:rsidRPr="00216310">
        <w:rPr>
          <w:rFonts w:ascii="Times New Roman" w:hAnsi="Times New Roman" w:cs="Times New Roman"/>
          <w:sz w:val="24"/>
          <w:szCs w:val="24"/>
        </w:rPr>
        <w:t xml:space="preserve">). The functional model to examine the effect of </w:t>
      </w:r>
      <w:r>
        <w:rPr>
          <w:rFonts w:ascii="Times New Roman" w:hAnsi="Times New Roman" w:cs="Times New Roman"/>
          <w:sz w:val="24"/>
          <w:szCs w:val="24"/>
        </w:rPr>
        <w:t>foreign capital flows</w:t>
      </w:r>
      <w:r w:rsidRPr="00216310">
        <w:rPr>
          <w:rFonts w:ascii="Times New Roman" w:hAnsi="Times New Roman" w:cs="Times New Roman"/>
          <w:sz w:val="24"/>
          <w:szCs w:val="24"/>
        </w:rPr>
        <w:t xml:space="preserve"> on gross domestic product </w:t>
      </w:r>
      <w:r>
        <w:rPr>
          <w:rFonts w:ascii="Times New Roman" w:hAnsi="Times New Roman" w:cs="Times New Roman"/>
          <w:sz w:val="24"/>
          <w:szCs w:val="24"/>
        </w:rPr>
        <w:t xml:space="preserve">per capital </w:t>
      </w:r>
      <w:r w:rsidRPr="00216310">
        <w:rPr>
          <w:rFonts w:ascii="Times New Roman" w:hAnsi="Times New Roman" w:cs="Times New Roman"/>
          <w:sz w:val="24"/>
          <w:szCs w:val="24"/>
        </w:rPr>
        <w:t>(GDP</w:t>
      </w:r>
      <w:r>
        <w:rPr>
          <w:rFonts w:ascii="Times New Roman" w:hAnsi="Times New Roman" w:cs="Times New Roman"/>
          <w:sz w:val="24"/>
          <w:szCs w:val="24"/>
        </w:rPr>
        <w:t>G</w:t>
      </w:r>
      <w:r w:rsidRPr="00216310">
        <w:rPr>
          <w:rFonts w:ascii="Times New Roman" w:hAnsi="Times New Roman" w:cs="Times New Roman"/>
          <w:sz w:val="24"/>
          <w:szCs w:val="24"/>
        </w:rPr>
        <w:t>) in Nigeria</w:t>
      </w:r>
      <w:r>
        <w:rPr>
          <w:rFonts w:ascii="Times New Roman" w:hAnsi="Times New Roman" w:cs="Times New Roman"/>
          <w:sz w:val="24"/>
          <w:szCs w:val="24"/>
        </w:rPr>
        <w:t xml:space="preserve"> </w:t>
      </w:r>
      <w:r w:rsidRPr="00216310">
        <w:rPr>
          <w:rFonts w:ascii="Times New Roman" w:hAnsi="Times New Roman" w:cs="Times New Roman"/>
          <w:sz w:val="24"/>
          <w:szCs w:val="24"/>
        </w:rPr>
        <w:t>is specified as</w:t>
      </w:r>
      <w:r w:rsidRPr="0049054C">
        <w:rPr>
          <w:rFonts w:ascii="Times New Roman" w:hAnsi="Times New Roman" w:cs="Times New Roman"/>
          <w:sz w:val="24"/>
          <w:szCs w:val="24"/>
        </w:rPr>
        <w:t>:</w:t>
      </w:r>
    </w:p>
    <w:p w14:paraId="2F6ED6D3" w14:textId="77777777" w:rsidR="00312A32" w:rsidRPr="004152E9" w:rsidRDefault="00312A32" w:rsidP="00312A32">
      <w:pPr>
        <w:spacing w:before="100" w:beforeAutospacing="1" w:after="100" w:afterAutospacing="1" w:line="240" w:lineRule="auto"/>
        <w:outlineLvl w:val="2"/>
        <w:rPr>
          <w:rFonts w:ascii="Times New Roman" w:eastAsia="Times New Roman" w:hAnsi="Times New Roman" w:cs="Times New Roman"/>
          <w:b/>
          <w:bCs/>
          <w:sz w:val="27"/>
          <w:szCs w:val="27"/>
        </w:rPr>
      </w:pPr>
      <w:r w:rsidRPr="004152E9">
        <w:rPr>
          <w:rFonts w:ascii="Times New Roman" w:eastAsia="Times New Roman" w:hAnsi="Times New Roman" w:cs="Times New Roman"/>
          <w:b/>
          <w:bCs/>
          <w:sz w:val="27"/>
          <w:szCs w:val="27"/>
        </w:rPr>
        <w:t>Long-run (Cointegrating) Model</w:t>
      </w:r>
    </w:p>
    <w:p w14:paraId="4A342B07" w14:textId="77777777" w:rsidR="00312A32" w:rsidRPr="002E12D4" w:rsidRDefault="00312A32" w:rsidP="00312A32">
      <w:pPr>
        <w:spacing w:line="360" w:lineRule="auto"/>
        <w:rPr>
          <w:rFonts w:ascii="Times New Roman" w:hAnsi="Times New Roman" w:cs="Times New Roman"/>
          <w:i/>
          <w:sz w:val="24"/>
          <w:szCs w:val="24"/>
        </w:rPr>
      </w:pPr>
      <w:proofErr w:type="spellStart"/>
      <w:r w:rsidRPr="002E12D4">
        <w:rPr>
          <w:rFonts w:ascii="Times New Roman" w:hAnsi="Times New Roman" w:cs="Times New Roman"/>
          <w:i/>
          <w:sz w:val="24"/>
          <w:szCs w:val="24"/>
        </w:rPr>
        <w:t>GDPGt</w:t>
      </w:r>
      <w:proofErr w:type="spellEnd"/>
      <w:r w:rsidRPr="002E12D4">
        <w:rPr>
          <w:rFonts w:ascii="Times New Roman" w:hAnsi="Times New Roman" w:cs="Times New Roman"/>
          <w:i/>
          <w:sz w:val="24"/>
          <w:szCs w:val="24"/>
        </w:rPr>
        <w:t xml:space="preserve"> = ϕ0 + ϕ1FDIt + ϕ2FPIt + ϕ3REMt + </w:t>
      </w:r>
      <w:proofErr w:type="spellStart"/>
      <w:r w:rsidRPr="002E12D4">
        <w:rPr>
          <w:rFonts w:ascii="Times New Roman" w:hAnsi="Times New Roman" w:cs="Times New Roman"/>
          <w:i/>
          <w:sz w:val="24"/>
          <w:szCs w:val="24"/>
        </w:rPr>
        <w:t>μt</w:t>
      </w:r>
      <w:proofErr w:type="spellEnd"/>
      <w:r w:rsidRPr="002E12D4">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( 3.1</w:t>
      </w:r>
      <w:proofErr w:type="gramEnd"/>
      <w:r>
        <w:rPr>
          <w:rFonts w:ascii="Times New Roman" w:hAnsi="Times New Roman" w:cs="Times New Roman"/>
          <w:i/>
          <w:sz w:val="24"/>
          <w:szCs w:val="24"/>
        </w:rPr>
        <w:t>)</w:t>
      </w:r>
    </w:p>
    <w:p w14:paraId="4E63853B" w14:textId="77777777" w:rsidR="00312A32" w:rsidRPr="005902F0" w:rsidRDefault="00312A32" w:rsidP="00312A32">
      <w:pPr>
        <w:spacing w:line="360" w:lineRule="auto"/>
        <w:rPr>
          <w:rFonts w:ascii="Times New Roman" w:hAnsi="Times New Roman" w:cs="Times New Roman"/>
          <w:sz w:val="24"/>
          <w:szCs w:val="24"/>
        </w:rPr>
      </w:pPr>
      <w:r w:rsidRPr="005902F0">
        <w:rPr>
          <w:rFonts w:ascii="Times New Roman" w:hAnsi="Times New Roman" w:cs="Times New Roman"/>
          <w:sz w:val="24"/>
          <w:szCs w:val="24"/>
        </w:rPr>
        <w:t xml:space="preserve">Assuming GDPG, FDI, FPI and REM are cointegrated, </w:t>
      </w:r>
    </w:p>
    <w:p w14:paraId="5AFB1288" w14:textId="77777777" w:rsidR="00312A32" w:rsidRPr="005902F0" w:rsidRDefault="00312A32" w:rsidP="00312A32">
      <w:pPr>
        <w:spacing w:line="360" w:lineRule="auto"/>
        <w:rPr>
          <w:rFonts w:ascii="Times New Roman" w:hAnsi="Times New Roman" w:cs="Times New Roman"/>
          <w:sz w:val="24"/>
          <w:szCs w:val="24"/>
        </w:rPr>
      </w:pPr>
      <w:r w:rsidRPr="005902F0">
        <w:rPr>
          <w:rFonts w:ascii="Times New Roman" w:hAnsi="Times New Roman" w:cs="Times New Roman"/>
          <w:sz w:val="24"/>
          <w:szCs w:val="24"/>
        </w:rPr>
        <w:t xml:space="preserve">the residual term </w:t>
      </w:r>
      <w:proofErr w:type="spellStart"/>
      <w:r w:rsidRPr="005902F0">
        <w:rPr>
          <w:rFonts w:ascii="Times New Roman" w:hAnsi="Times New Roman" w:cs="Times New Roman"/>
          <w:sz w:val="24"/>
          <w:szCs w:val="24"/>
        </w:rPr>
        <w:t>μt</w:t>
      </w:r>
      <w:proofErr w:type="spellEnd"/>
      <w:r w:rsidRPr="005902F0">
        <w:rPr>
          <w:rFonts w:ascii="Times New Roman" w:hAnsi="Times New Roman" w:cs="Times New Roman"/>
          <w:sz w:val="24"/>
          <w:szCs w:val="24"/>
        </w:rPr>
        <w:t>\ represents deviations from long-run equilibrium</w:t>
      </w:r>
    </w:p>
    <w:p w14:paraId="6D02CD09" w14:textId="77777777" w:rsidR="00312A32" w:rsidRPr="005902F0" w:rsidRDefault="00312A32" w:rsidP="00312A32">
      <w:pPr>
        <w:spacing w:line="360" w:lineRule="auto"/>
        <w:rPr>
          <w:rFonts w:ascii="Times New Roman" w:hAnsi="Times New Roman" w:cs="Times New Roman"/>
          <w:b/>
          <w:sz w:val="24"/>
          <w:szCs w:val="24"/>
        </w:rPr>
      </w:pPr>
      <w:r w:rsidRPr="005902F0">
        <w:rPr>
          <w:rFonts w:ascii="Times New Roman" w:hAnsi="Times New Roman" w:cs="Times New Roman"/>
          <w:b/>
          <w:sz w:val="24"/>
          <w:szCs w:val="24"/>
        </w:rPr>
        <w:lastRenderedPageBreak/>
        <w:t>Error Correction Term (ECT</w:t>
      </w:r>
    </w:p>
    <w:p w14:paraId="1F80C61C" w14:textId="77777777" w:rsidR="00312A32" w:rsidRDefault="00312A32" w:rsidP="00312A32">
      <w:pPr>
        <w:spacing w:line="360" w:lineRule="auto"/>
        <w:rPr>
          <w:rFonts w:ascii="Times New Roman" w:hAnsi="Times New Roman" w:cs="Times New Roman"/>
          <w:i/>
          <w:sz w:val="24"/>
          <w:szCs w:val="24"/>
        </w:rPr>
      </w:pPr>
      <w:r w:rsidRPr="002E12D4">
        <w:rPr>
          <w:rFonts w:ascii="Times New Roman" w:hAnsi="Times New Roman" w:cs="Times New Roman"/>
          <w:i/>
          <w:sz w:val="24"/>
          <w:szCs w:val="24"/>
        </w:rPr>
        <w:t>ECT</w:t>
      </w:r>
      <w:r w:rsidRPr="002E12D4">
        <w:rPr>
          <w:rFonts w:ascii="Times New Roman" w:hAnsi="Times New Roman" w:cs="Times New Roman"/>
          <w:i/>
          <w:sz w:val="24"/>
          <w:szCs w:val="24"/>
          <w:vertAlign w:val="subscript"/>
        </w:rPr>
        <w:t>t−</w:t>
      </w:r>
      <w:proofErr w:type="gramStart"/>
      <w:r w:rsidRPr="002E12D4">
        <w:rPr>
          <w:rFonts w:ascii="Times New Roman" w:hAnsi="Times New Roman" w:cs="Times New Roman"/>
          <w:i/>
          <w:sz w:val="24"/>
          <w:szCs w:val="24"/>
          <w:vertAlign w:val="subscript"/>
        </w:rPr>
        <w:t xml:space="preserve">1 </w:t>
      </w:r>
      <w:r w:rsidRPr="002E12D4">
        <w:rPr>
          <w:rFonts w:ascii="Times New Roman" w:hAnsi="Times New Roman" w:cs="Times New Roman"/>
          <w:i/>
          <w:sz w:val="24"/>
          <w:szCs w:val="24"/>
        </w:rPr>
        <w:t>​=</w:t>
      </w:r>
      <w:proofErr w:type="gramEnd"/>
      <w:r w:rsidRPr="002E12D4">
        <w:rPr>
          <w:rFonts w:ascii="Times New Roman" w:hAnsi="Times New Roman" w:cs="Times New Roman"/>
          <w:i/>
          <w:sz w:val="24"/>
          <w:szCs w:val="24"/>
        </w:rPr>
        <w:t xml:space="preserve"> GDPG</w:t>
      </w:r>
      <w:r w:rsidRPr="002E12D4">
        <w:rPr>
          <w:rFonts w:ascii="Times New Roman" w:hAnsi="Times New Roman" w:cs="Times New Roman"/>
          <w:i/>
          <w:sz w:val="24"/>
          <w:szCs w:val="24"/>
          <w:vertAlign w:val="subscript"/>
        </w:rPr>
        <w:t>t−1</w:t>
      </w:r>
      <w:r w:rsidRPr="002E12D4">
        <w:rPr>
          <w:rFonts w:ascii="Times New Roman" w:hAnsi="Times New Roman" w:cs="Times New Roman"/>
          <w:i/>
          <w:sz w:val="24"/>
          <w:szCs w:val="24"/>
        </w:rPr>
        <w:t>​ − ϕ0​ − ϕ1​FDI</w:t>
      </w:r>
      <w:r w:rsidRPr="002E12D4">
        <w:rPr>
          <w:rFonts w:ascii="Times New Roman" w:hAnsi="Times New Roman" w:cs="Times New Roman"/>
          <w:i/>
          <w:sz w:val="24"/>
          <w:szCs w:val="24"/>
          <w:vertAlign w:val="subscript"/>
        </w:rPr>
        <w:t>t−1</w:t>
      </w:r>
      <w:r w:rsidRPr="002E12D4">
        <w:rPr>
          <w:rFonts w:ascii="Times New Roman" w:hAnsi="Times New Roman" w:cs="Times New Roman"/>
          <w:i/>
          <w:sz w:val="24"/>
          <w:szCs w:val="24"/>
        </w:rPr>
        <w:t>​ − ϕ2​FPI</w:t>
      </w:r>
      <w:r w:rsidRPr="002E12D4">
        <w:rPr>
          <w:rFonts w:ascii="Times New Roman" w:hAnsi="Times New Roman" w:cs="Times New Roman"/>
          <w:i/>
          <w:sz w:val="24"/>
          <w:szCs w:val="24"/>
          <w:vertAlign w:val="subscript"/>
        </w:rPr>
        <w:t xml:space="preserve">t−1 </w:t>
      </w:r>
      <w:r w:rsidRPr="002E12D4">
        <w:rPr>
          <w:rFonts w:ascii="Times New Roman" w:hAnsi="Times New Roman" w:cs="Times New Roman"/>
          <w:i/>
          <w:sz w:val="24"/>
          <w:szCs w:val="24"/>
        </w:rPr>
        <w:t>​− ϕ3​REM</w:t>
      </w:r>
      <w:r w:rsidRPr="002E12D4">
        <w:rPr>
          <w:rFonts w:ascii="Times New Roman" w:hAnsi="Times New Roman" w:cs="Times New Roman"/>
          <w:i/>
          <w:sz w:val="24"/>
          <w:szCs w:val="24"/>
          <w:vertAlign w:val="subscript"/>
        </w:rPr>
        <w:t>t−1</w:t>
      </w:r>
      <w:r w:rsidRPr="002E12D4">
        <w:rPr>
          <w:rFonts w:ascii="Times New Roman" w:hAnsi="Times New Roman" w:cs="Times New Roman"/>
          <w:i/>
          <w:sz w:val="24"/>
          <w:szCs w:val="24"/>
        </w:rPr>
        <w:t>​</w:t>
      </w:r>
      <w:r>
        <w:rPr>
          <w:rFonts w:ascii="Times New Roman" w:hAnsi="Times New Roman" w:cs="Times New Roman"/>
          <w:i/>
          <w:sz w:val="24"/>
          <w:szCs w:val="24"/>
        </w:rPr>
        <w:t xml:space="preserve">                                 (3.2)</w:t>
      </w:r>
    </w:p>
    <w:p w14:paraId="2A3CF31F" w14:textId="77777777" w:rsidR="00312A32" w:rsidRPr="002E12D4" w:rsidRDefault="00312A32" w:rsidP="00312A32">
      <w:pPr>
        <w:spacing w:line="360" w:lineRule="auto"/>
        <w:rPr>
          <w:rFonts w:ascii="Times New Roman" w:hAnsi="Times New Roman" w:cs="Times New Roman"/>
          <w:i/>
          <w:sz w:val="24"/>
          <w:szCs w:val="24"/>
        </w:rPr>
      </w:pPr>
    </w:p>
    <w:p w14:paraId="7F47A2A8" w14:textId="77777777" w:rsidR="00312A32" w:rsidRPr="005902F0" w:rsidRDefault="00312A32" w:rsidP="00312A32">
      <w:pPr>
        <w:spacing w:line="360" w:lineRule="auto"/>
        <w:rPr>
          <w:rFonts w:ascii="Times New Roman" w:hAnsi="Times New Roman" w:cs="Times New Roman"/>
          <w:b/>
          <w:sz w:val="24"/>
          <w:szCs w:val="24"/>
        </w:rPr>
      </w:pPr>
      <w:r w:rsidRPr="005902F0">
        <w:rPr>
          <w:rFonts w:ascii="Times New Roman" w:hAnsi="Times New Roman" w:cs="Times New Roman"/>
          <w:b/>
          <w:sz w:val="24"/>
          <w:szCs w:val="24"/>
        </w:rPr>
        <w:t>Error Correction Model (ECM)</w:t>
      </w:r>
    </w:p>
    <w:p w14:paraId="7A380249" w14:textId="77777777" w:rsidR="00312A32" w:rsidRPr="002E12D4" w:rsidRDefault="00312A32" w:rsidP="00312A32">
      <w:pPr>
        <w:spacing w:line="360" w:lineRule="auto"/>
        <w:rPr>
          <w:rFonts w:ascii="Times New Roman" w:hAnsi="Times New Roman" w:cs="Times New Roman"/>
          <w:i/>
          <w:sz w:val="24"/>
          <w:szCs w:val="24"/>
        </w:rPr>
      </w:pPr>
      <w:proofErr w:type="spellStart"/>
      <w:proofErr w:type="gramStart"/>
      <w:r w:rsidRPr="002E12D4">
        <w:rPr>
          <w:rFonts w:ascii="Times New Roman" w:hAnsi="Times New Roman" w:cs="Times New Roman"/>
          <w:i/>
          <w:sz w:val="24"/>
          <w:szCs w:val="24"/>
        </w:rPr>
        <w:t>ΔGDPGt</w:t>
      </w:r>
      <w:proofErr w:type="spellEnd"/>
      <w:r w:rsidRPr="002E12D4">
        <w:rPr>
          <w:rFonts w:ascii="Times New Roman" w:hAnsi="Times New Roman" w:cs="Times New Roman"/>
          <w:i/>
          <w:sz w:val="24"/>
          <w:szCs w:val="24"/>
        </w:rPr>
        <w:t xml:space="preserve"> ​=</w:t>
      </w:r>
      <w:proofErr w:type="gramEnd"/>
      <w:r w:rsidRPr="002E12D4">
        <w:rPr>
          <w:rFonts w:ascii="Times New Roman" w:hAnsi="Times New Roman" w:cs="Times New Roman"/>
          <w:i/>
          <w:sz w:val="24"/>
          <w:szCs w:val="24"/>
        </w:rPr>
        <w:t xml:space="preserve"> α0​ + I = 1∑​α1​</w:t>
      </w:r>
      <w:proofErr w:type="spellStart"/>
      <w:r w:rsidRPr="002E12D4">
        <w:rPr>
          <w:rFonts w:ascii="Times New Roman" w:hAnsi="Times New Roman" w:cs="Times New Roman"/>
          <w:i/>
          <w:sz w:val="24"/>
          <w:szCs w:val="24"/>
        </w:rPr>
        <w:t>ΔGDPGt−i</w:t>
      </w:r>
      <w:proofErr w:type="spellEnd"/>
      <w:r w:rsidRPr="002E12D4">
        <w:rPr>
          <w:rFonts w:ascii="Times New Roman" w:hAnsi="Times New Roman" w:cs="Times New Roman"/>
          <w:i/>
          <w:sz w:val="24"/>
          <w:szCs w:val="24"/>
        </w:rPr>
        <w:t>​ + I = 0∑α2​</w:t>
      </w:r>
      <w:proofErr w:type="spellStart"/>
      <w:r w:rsidRPr="002E12D4">
        <w:rPr>
          <w:rFonts w:ascii="Times New Roman" w:hAnsi="Times New Roman" w:cs="Times New Roman"/>
          <w:i/>
          <w:sz w:val="24"/>
          <w:szCs w:val="24"/>
        </w:rPr>
        <w:t>ΔFDIt−i</w:t>
      </w:r>
      <w:proofErr w:type="spellEnd"/>
      <w:r w:rsidRPr="002E12D4">
        <w:rPr>
          <w:rFonts w:ascii="Times New Roman" w:hAnsi="Times New Roman" w:cs="Times New Roman"/>
          <w:i/>
          <w:sz w:val="24"/>
          <w:szCs w:val="24"/>
        </w:rPr>
        <w:t>​ + I = 0∑​α3​</w:t>
      </w:r>
      <w:proofErr w:type="spellStart"/>
      <w:r w:rsidRPr="002E12D4">
        <w:rPr>
          <w:rFonts w:ascii="Times New Roman" w:hAnsi="Times New Roman" w:cs="Times New Roman"/>
          <w:i/>
          <w:sz w:val="24"/>
          <w:szCs w:val="24"/>
        </w:rPr>
        <w:t>ΔFPIt−i</w:t>
      </w:r>
      <w:proofErr w:type="spellEnd"/>
      <w:r w:rsidRPr="002E12D4">
        <w:rPr>
          <w:rFonts w:ascii="Times New Roman" w:hAnsi="Times New Roman" w:cs="Times New Roman"/>
          <w:i/>
          <w:sz w:val="24"/>
          <w:szCs w:val="24"/>
        </w:rPr>
        <w:t>​ + I = 0∑​α4​</w:t>
      </w:r>
      <w:proofErr w:type="spellStart"/>
      <w:r w:rsidRPr="002E12D4">
        <w:rPr>
          <w:rFonts w:ascii="Times New Roman" w:hAnsi="Times New Roman" w:cs="Times New Roman"/>
          <w:i/>
          <w:sz w:val="24"/>
          <w:szCs w:val="24"/>
        </w:rPr>
        <w:t>ΔREMt−i</w:t>
      </w:r>
      <w:proofErr w:type="spellEnd"/>
      <w:r w:rsidRPr="002E12D4">
        <w:rPr>
          <w:rFonts w:ascii="Times New Roman" w:hAnsi="Times New Roman" w:cs="Times New Roman"/>
          <w:i/>
          <w:sz w:val="24"/>
          <w:szCs w:val="24"/>
        </w:rPr>
        <w:t>​ + λECT</w:t>
      </w:r>
      <w:r w:rsidRPr="002201C5">
        <w:rPr>
          <w:rFonts w:ascii="Times New Roman" w:hAnsi="Times New Roman" w:cs="Times New Roman"/>
          <w:i/>
          <w:sz w:val="24"/>
          <w:szCs w:val="24"/>
          <w:vertAlign w:val="subscript"/>
        </w:rPr>
        <w:t>t−1​</w:t>
      </w:r>
      <w:r w:rsidRPr="002E12D4">
        <w:rPr>
          <w:rFonts w:ascii="Times New Roman" w:hAnsi="Times New Roman" w:cs="Times New Roman"/>
          <w:i/>
          <w:sz w:val="24"/>
          <w:szCs w:val="24"/>
        </w:rPr>
        <w:t xml:space="preserve"> + </w:t>
      </w:r>
      <w:proofErr w:type="spellStart"/>
      <w:r w:rsidRPr="002E12D4">
        <w:rPr>
          <w:rFonts w:ascii="Times New Roman" w:hAnsi="Times New Roman" w:cs="Times New Roman"/>
          <w:i/>
          <w:sz w:val="24"/>
          <w:szCs w:val="24"/>
        </w:rPr>
        <w:t>εt</w:t>
      </w:r>
      <w:proofErr w:type="spellEnd"/>
      <w:r w:rsidRPr="002E12D4">
        <w:rPr>
          <w:rFonts w:ascii="Times New Roman" w:hAnsi="Times New Roman" w:cs="Times New Roman"/>
          <w:i/>
          <w:sz w:val="24"/>
          <w:szCs w:val="24"/>
        </w:rPr>
        <w:t>​</w:t>
      </w:r>
      <w:r>
        <w:rPr>
          <w:rFonts w:ascii="Times New Roman" w:hAnsi="Times New Roman" w:cs="Times New Roman"/>
          <w:i/>
          <w:sz w:val="24"/>
          <w:szCs w:val="24"/>
        </w:rPr>
        <w:t xml:space="preserve">                                                                                   (3.3)</w:t>
      </w:r>
    </w:p>
    <w:p w14:paraId="51BCA314" w14:textId="77777777" w:rsidR="00312A32" w:rsidRPr="00A373A9" w:rsidRDefault="00312A32" w:rsidP="00312A32">
      <w:pPr>
        <w:pStyle w:val="Heading3"/>
        <w:rPr>
          <w:rFonts w:ascii="Times New Roman" w:hAnsi="Times New Roman" w:cs="Times New Roman"/>
          <w:b/>
          <w:color w:val="auto"/>
        </w:rPr>
      </w:pPr>
      <w:r w:rsidRPr="00A373A9">
        <w:rPr>
          <w:rFonts w:ascii="Times New Roman" w:hAnsi="Times New Roman" w:cs="Times New Roman"/>
          <w:b/>
          <w:color w:val="auto"/>
        </w:rPr>
        <w:t>Expected Signs and Interpretation</w:t>
      </w:r>
    </w:p>
    <w:p w14:paraId="4CC91A25" w14:textId="77777777" w:rsidR="00312A32" w:rsidRPr="00DE7FBB" w:rsidRDefault="00312A32" w:rsidP="00312A32">
      <w:pPr>
        <w:spacing w:line="360" w:lineRule="auto"/>
        <w:rPr>
          <w:rFonts w:ascii="Times New Roman" w:hAnsi="Times New Roman" w:cs="Times New Roman"/>
          <w:sz w:val="24"/>
          <w:szCs w:val="24"/>
        </w:rPr>
      </w:pPr>
      <w:r w:rsidRPr="00DE7FBB">
        <w:rPr>
          <w:rFonts w:ascii="Times New Roman" w:hAnsi="Times New Roman" w:cs="Times New Roman"/>
          <w:sz w:val="24"/>
          <w:szCs w:val="24"/>
        </w:rPr>
        <w:t>Δ denotes first differences, capturing short-run dynamics.</w:t>
      </w:r>
    </w:p>
    <w:p w14:paraId="59FCDC26" w14:textId="77777777" w:rsidR="00312A32" w:rsidRPr="00DE7FBB" w:rsidRDefault="00312A32" w:rsidP="00312A32">
      <w:pPr>
        <w:spacing w:line="360" w:lineRule="auto"/>
        <w:rPr>
          <w:rFonts w:ascii="Times New Roman" w:hAnsi="Times New Roman" w:cs="Times New Roman"/>
          <w:sz w:val="24"/>
          <w:szCs w:val="24"/>
        </w:rPr>
      </w:pPr>
      <w:r w:rsidRPr="00DE7FBB">
        <w:rPr>
          <w:rFonts w:ascii="Times New Roman" w:hAnsi="Times New Roman" w:cs="Times New Roman"/>
          <w:sz w:val="24"/>
          <w:szCs w:val="24"/>
        </w:rPr>
        <w:t>ECTt−</w:t>
      </w:r>
      <w:r w:rsidRPr="002201C5">
        <w:rPr>
          <w:rFonts w:ascii="Times New Roman" w:hAnsi="Times New Roman" w:cs="Times New Roman"/>
          <w:sz w:val="24"/>
          <w:szCs w:val="24"/>
          <w:vertAlign w:val="subscript"/>
        </w:rPr>
        <w:t>1</w:t>
      </w:r>
      <w:r w:rsidRPr="00DE7FBB">
        <w:rPr>
          <w:rFonts w:ascii="Times New Roman" w:hAnsi="Times New Roman" w:cs="Times New Roman"/>
          <w:sz w:val="24"/>
          <w:szCs w:val="24"/>
        </w:rPr>
        <w:t>ECT_{t-1} ECTt−</w:t>
      </w:r>
      <w:r w:rsidRPr="002201C5">
        <w:rPr>
          <w:rFonts w:ascii="Times New Roman" w:hAnsi="Times New Roman" w:cs="Times New Roman"/>
          <w:sz w:val="24"/>
          <w:szCs w:val="24"/>
          <w:vertAlign w:val="subscript"/>
        </w:rPr>
        <w:t>1​</w:t>
      </w:r>
      <w:r w:rsidRPr="00DE7FBB">
        <w:rPr>
          <w:rFonts w:ascii="Times New Roman" w:hAnsi="Times New Roman" w:cs="Times New Roman"/>
          <w:sz w:val="24"/>
          <w:szCs w:val="24"/>
        </w:rPr>
        <w:t xml:space="preserve"> measures the speed of adjustment to long-run equilibrium.</w:t>
      </w:r>
    </w:p>
    <w:p w14:paraId="54968E6C" w14:textId="77777777" w:rsidR="00312A32" w:rsidRPr="00DE7FBB" w:rsidRDefault="00312A32" w:rsidP="00312A32">
      <w:pPr>
        <w:spacing w:line="360" w:lineRule="auto"/>
        <w:rPr>
          <w:rFonts w:ascii="Times New Roman" w:hAnsi="Times New Roman" w:cs="Times New Roman"/>
          <w:sz w:val="24"/>
          <w:szCs w:val="24"/>
        </w:rPr>
      </w:pPr>
      <w:r w:rsidRPr="00DE7FBB">
        <w:rPr>
          <w:rFonts w:ascii="Times New Roman" w:hAnsi="Times New Roman" w:cs="Times New Roman"/>
          <w:sz w:val="24"/>
          <w:szCs w:val="24"/>
        </w:rPr>
        <w:t>λ&lt;0\lambda &lt; 0λ&lt;0 and statistically significant implies convergence to equilibrium.</w:t>
      </w:r>
    </w:p>
    <w:p w14:paraId="2EE29F4D" w14:textId="77777777" w:rsidR="00312A32" w:rsidRPr="00DE7FBB" w:rsidRDefault="00312A32" w:rsidP="00312A32">
      <w:pPr>
        <w:spacing w:line="360" w:lineRule="auto"/>
        <w:rPr>
          <w:rFonts w:ascii="Times New Roman" w:hAnsi="Times New Roman" w:cs="Times New Roman"/>
          <w:sz w:val="24"/>
          <w:szCs w:val="24"/>
        </w:rPr>
      </w:pPr>
      <w:r w:rsidRPr="00DE7FBB">
        <w:rPr>
          <w:rFonts w:ascii="Times New Roman" w:hAnsi="Times New Roman" w:cs="Times New Roman"/>
          <w:sz w:val="24"/>
          <w:szCs w:val="24"/>
        </w:rPr>
        <w:t>Coefficients on differenced variables represent short-run impacts of foreign capital flows on economic growth.</w:t>
      </w:r>
    </w:p>
    <w:p w14:paraId="47060D30" w14:textId="77777777" w:rsidR="00312A32" w:rsidRPr="004152E9" w:rsidRDefault="00312A32" w:rsidP="00312A32">
      <w:pPr>
        <w:spacing w:before="100" w:beforeAutospacing="1" w:after="100" w:afterAutospacing="1" w:line="240" w:lineRule="auto"/>
        <w:rPr>
          <w:rFonts w:ascii="Times New Roman" w:eastAsia="Calibri" w:hAnsi="Times New Roman" w:cs="Times New Roman"/>
          <w:sz w:val="24"/>
          <w:szCs w:val="24"/>
        </w:rPr>
      </w:pPr>
    </w:p>
    <w:p w14:paraId="4E34B777" w14:textId="77777777" w:rsidR="00312A32" w:rsidRPr="00895A15" w:rsidRDefault="00312A32" w:rsidP="00312A32">
      <w:pPr>
        <w:spacing w:before="100" w:beforeAutospacing="1" w:after="100" w:afterAutospacing="1"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ab/>
      </w:r>
    </w:p>
    <w:p w14:paraId="576F1F94" w14:textId="77777777" w:rsidR="00312A32" w:rsidRDefault="00312A32" w:rsidP="00312A32">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 Model to assess how foreign capital flows affected poverty in Nigeria</w:t>
      </w:r>
    </w:p>
    <w:p w14:paraId="5D1B5851" w14:textId="77777777" w:rsidR="00312A32" w:rsidRPr="00D96B07" w:rsidRDefault="00312A32" w:rsidP="00312A32">
      <w:pPr>
        <w:jc w:val="both"/>
        <w:rPr>
          <w:rFonts w:ascii="Times New Roman" w:hAnsi="Times New Roman" w:cs="Times New Roman"/>
          <w:sz w:val="24"/>
          <w:szCs w:val="24"/>
        </w:rPr>
      </w:pPr>
      <w:r w:rsidRPr="00D96B07">
        <w:rPr>
          <w:rFonts w:ascii="Times New Roman" w:hAnsi="Times New Roman" w:cs="Times New Roman"/>
          <w:sz w:val="24"/>
          <w:szCs w:val="24"/>
        </w:rPr>
        <w:t xml:space="preserve">To empirically assess how </w:t>
      </w:r>
      <w:r>
        <w:rPr>
          <w:rFonts w:ascii="Times New Roman" w:hAnsi="Times New Roman" w:cs="Times New Roman"/>
          <w:sz w:val="24"/>
          <w:szCs w:val="24"/>
        </w:rPr>
        <w:t>foreign capital flows</w:t>
      </w:r>
      <w:r w:rsidRPr="00D96B07">
        <w:rPr>
          <w:rFonts w:ascii="Times New Roman" w:hAnsi="Times New Roman" w:cs="Times New Roman"/>
          <w:sz w:val="24"/>
          <w:szCs w:val="24"/>
        </w:rPr>
        <w:t xml:space="preserve"> affected poverty in Nigeria</w:t>
      </w:r>
      <w:r>
        <w:rPr>
          <w:rFonts w:ascii="Times New Roman" w:hAnsi="Times New Roman" w:cs="Times New Roman"/>
          <w:sz w:val="24"/>
          <w:szCs w:val="24"/>
        </w:rPr>
        <w:t>,</w:t>
      </w:r>
      <w:r w:rsidRPr="00D96B07">
        <w:rPr>
          <w:rFonts w:ascii="Times New Roman" w:hAnsi="Times New Roman" w:cs="Times New Roman"/>
          <w:sz w:val="24"/>
          <w:szCs w:val="24"/>
        </w:rPr>
        <w:t xml:space="preserve"> this study adopts the model of </w:t>
      </w:r>
      <w:proofErr w:type="spellStart"/>
      <w:r w:rsidRPr="00BC1ACB">
        <w:rPr>
          <w:rFonts w:ascii="Times New Roman" w:hAnsi="Times New Roman" w:cs="Times New Roman"/>
          <w:bCs/>
          <w:sz w:val="24"/>
          <w:szCs w:val="24"/>
        </w:rPr>
        <w:t>Olowookere</w:t>
      </w:r>
      <w:proofErr w:type="spellEnd"/>
      <w:r>
        <w:rPr>
          <w:rFonts w:ascii="Times New Roman" w:hAnsi="Times New Roman" w:cs="Times New Roman"/>
          <w:bCs/>
          <w:sz w:val="24"/>
          <w:szCs w:val="24"/>
        </w:rPr>
        <w:t xml:space="preserve"> et al.</w:t>
      </w:r>
      <w:r w:rsidRPr="00D96B07">
        <w:rPr>
          <w:rFonts w:ascii="Times New Roman" w:hAnsi="Times New Roman" w:cs="Times New Roman"/>
          <w:sz w:val="24"/>
          <w:szCs w:val="24"/>
        </w:rPr>
        <w:t xml:space="preserve"> (</w:t>
      </w:r>
      <w:r>
        <w:rPr>
          <w:rFonts w:ascii="Times New Roman" w:hAnsi="Times New Roman" w:cs="Times New Roman"/>
          <w:sz w:val="24"/>
          <w:szCs w:val="24"/>
        </w:rPr>
        <w:t>2020</w:t>
      </w:r>
      <w:r w:rsidRPr="00D96B07">
        <w:rPr>
          <w:rFonts w:ascii="Times New Roman" w:hAnsi="Times New Roman" w:cs="Times New Roman"/>
          <w:sz w:val="24"/>
          <w:szCs w:val="24"/>
        </w:rPr>
        <w:t>) that captures the dynamic relationship between</w:t>
      </w:r>
      <w:r>
        <w:rPr>
          <w:rFonts w:ascii="Times New Roman" w:hAnsi="Times New Roman" w:cs="Times New Roman"/>
          <w:sz w:val="24"/>
          <w:szCs w:val="24"/>
        </w:rPr>
        <w:t xml:space="preserve"> foreign capital flows </w:t>
      </w:r>
      <w:r w:rsidRPr="00D96B07">
        <w:rPr>
          <w:rFonts w:ascii="Times New Roman" w:hAnsi="Times New Roman" w:cs="Times New Roman"/>
          <w:sz w:val="24"/>
          <w:szCs w:val="24"/>
        </w:rPr>
        <w:t>and poverty rate over time.</w:t>
      </w:r>
    </w:p>
    <w:p w14:paraId="7D17F64F" w14:textId="77777777" w:rsidR="00312A32" w:rsidRPr="00D96B07" w:rsidRDefault="00312A32" w:rsidP="00312A32">
      <w:pPr>
        <w:jc w:val="both"/>
        <w:rPr>
          <w:rFonts w:ascii="Times New Roman" w:hAnsi="Times New Roman" w:cs="Times New Roman"/>
          <w:sz w:val="24"/>
          <w:szCs w:val="24"/>
        </w:rPr>
      </w:pPr>
      <w:r w:rsidRPr="00D96B07">
        <w:rPr>
          <w:rFonts w:ascii="Times New Roman" w:hAnsi="Times New Roman" w:cs="Times New Roman"/>
          <w:sz w:val="24"/>
          <w:szCs w:val="24"/>
        </w:rPr>
        <w:t xml:space="preserve">The functional model to examine the effect of </w:t>
      </w:r>
      <w:r>
        <w:rPr>
          <w:rFonts w:ascii="Times New Roman" w:hAnsi="Times New Roman" w:cs="Times New Roman"/>
          <w:sz w:val="24"/>
          <w:szCs w:val="24"/>
        </w:rPr>
        <w:t>foreign capital flows</w:t>
      </w:r>
      <w:r w:rsidRPr="00D96B07">
        <w:rPr>
          <w:rFonts w:ascii="Times New Roman" w:hAnsi="Times New Roman" w:cs="Times New Roman"/>
          <w:sz w:val="24"/>
          <w:szCs w:val="24"/>
        </w:rPr>
        <w:t xml:space="preserve"> on poverty </w:t>
      </w:r>
      <w:r>
        <w:rPr>
          <w:rFonts w:ascii="Times New Roman" w:hAnsi="Times New Roman" w:cs="Times New Roman"/>
          <w:sz w:val="24"/>
          <w:szCs w:val="24"/>
        </w:rPr>
        <w:t>growth</w:t>
      </w:r>
      <w:r w:rsidRPr="00D96B07">
        <w:rPr>
          <w:rFonts w:ascii="Times New Roman" w:hAnsi="Times New Roman" w:cs="Times New Roman"/>
          <w:sz w:val="24"/>
          <w:szCs w:val="24"/>
        </w:rPr>
        <w:t xml:space="preserve"> (POV) in Nigeria</w:t>
      </w:r>
      <w:r>
        <w:rPr>
          <w:rFonts w:ascii="Times New Roman" w:hAnsi="Times New Roman" w:cs="Times New Roman"/>
          <w:sz w:val="24"/>
          <w:szCs w:val="24"/>
        </w:rPr>
        <w:t>/</w:t>
      </w:r>
    </w:p>
    <w:p w14:paraId="1B514191" w14:textId="77777777" w:rsidR="00312A32" w:rsidRPr="00841BE2" w:rsidRDefault="00312A32" w:rsidP="00312A32">
      <w:pPr>
        <w:spacing w:before="100" w:beforeAutospacing="1" w:after="100" w:afterAutospacing="1" w:line="240" w:lineRule="auto"/>
        <w:rPr>
          <w:rFonts w:ascii="Times New Roman" w:eastAsia="Calibri" w:hAnsi="Times New Roman" w:cs="Times New Roman"/>
          <w:i/>
          <w:sz w:val="24"/>
          <w:szCs w:val="24"/>
        </w:rPr>
      </w:pPr>
      <w:proofErr w:type="spellStart"/>
      <w:r w:rsidRPr="00841BE2">
        <w:rPr>
          <w:rFonts w:ascii="Times New Roman" w:eastAsia="Calibri" w:hAnsi="Times New Roman" w:cs="Times New Roman"/>
          <w:i/>
          <w:sz w:val="24"/>
          <w:szCs w:val="24"/>
        </w:rPr>
        <w:t>POV</w:t>
      </w:r>
      <w:r>
        <w:rPr>
          <w:rFonts w:ascii="Times New Roman" w:eastAsia="Calibri" w:hAnsi="Times New Roman" w:cs="Times New Roman"/>
          <w:i/>
          <w:sz w:val="24"/>
          <w:szCs w:val="24"/>
        </w:rPr>
        <w:t>G</w:t>
      </w:r>
      <w:r w:rsidRPr="00841BE2">
        <w:rPr>
          <w:rFonts w:ascii="Times New Roman" w:eastAsia="Calibri" w:hAnsi="Times New Roman" w:cs="Times New Roman"/>
          <w:i/>
          <w:sz w:val="24"/>
          <w:szCs w:val="24"/>
          <w:vertAlign w:val="subscript"/>
        </w:rPr>
        <w:t>t</w:t>
      </w:r>
      <w:proofErr w:type="spellEnd"/>
      <w:r w:rsidRPr="00841BE2">
        <w:rPr>
          <w:rFonts w:ascii="Times New Roman" w:eastAsia="Calibri" w:hAnsi="Times New Roman" w:cs="Times New Roman"/>
          <w:i/>
          <w:sz w:val="24"/>
          <w:szCs w:val="24"/>
        </w:rPr>
        <w:t xml:space="preserve"> = </w:t>
      </w:r>
      <w:r w:rsidRPr="00841BE2">
        <w:rPr>
          <w:rFonts w:ascii="Times New Roman" w:eastAsia="Calibri" w:hAnsi="Times New Roman" w:cs="Times New Roman"/>
          <w:i/>
          <w:iCs/>
          <w:sz w:val="24"/>
          <w:szCs w:val="24"/>
        </w:rPr>
        <w:t>f</w:t>
      </w:r>
      <w:r w:rsidRPr="00841BE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FDI</w:t>
      </w:r>
      <w:r w:rsidRPr="00841BE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FPI</w:t>
      </w:r>
      <w:r w:rsidRPr="00841BE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REM</w:t>
      </w:r>
      <w:r w:rsidRPr="00841BE2">
        <w:rPr>
          <w:rFonts w:ascii="Times New Roman" w:eastAsia="Calibri" w:hAnsi="Times New Roman" w:cs="Times New Roman"/>
          <w:i/>
          <w:sz w:val="24"/>
          <w:szCs w:val="24"/>
        </w:rPr>
        <w:t>)                                                                            (3.</w:t>
      </w:r>
      <w:r>
        <w:rPr>
          <w:rFonts w:ascii="Times New Roman" w:eastAsia="Calibri" w:hAnsi="Times New Roman" w:cs="Times New Roman"/>
          <w:i/>
          <w:sz w:val="24"/>
          <w:szCs w:val="24"/>
        </w:rPr>
        <w:t>4</w:t>
      </w:r>
      <w:r w:rsidRPr="00841BE2">
        <w:rPr>
          <w:rFonts w:ascii="Times New Roman" w:eastAsia="Calibri" w:hAnsi="Times New Roman" w:cs="Times New Roman"/>
          <w:i/>
          <w:sz w:val="24"/>
          <w:szCs w:val="24"/>
        </w:rPr>
        <w:t>)</w:t>
      </w:r>
    </w:p>
    <w:p w14:paraId="174D1DBD" w14:textId="77777777" w:rsidR="00312A32" w:rsidRDefault="00312A32" w:rsidP="00312A32">
      <w:pPr>
        <w:spacing w:line="360" w:lineRule="auto"/>
        <w:jc w:val="both"/>
        <w:rPr>
          <w:rFonts w:ascii="Times New Roman" w:hAnsi="Times New Roman" w:cs="Times New Roman"/>
          <w:sz w:val="24"/>
          <w:szCs w:val="24"/>
        </w:rPr>
      </w:pPr>
      <w:r w:rsidRPr="00841BE2">
        <w:rPr>
          <w:rFonts w:ascii="Times New Roman" w:hAnsi="Times New Roman" w:cs="Times New Roman"/>
          <w:sz w:val="24"/>
          <w:szCs w:val="24"/>
        </w:rPr>
        <w:t>Model 3.</w:t>
      </w:r>
      <w:r>
        <w:rPr>
          <w:rFonts w:ascii="Times New Roman" w:hAnsi="Times New Roman" w:cs="Times New Roman"/>
          <w:sz w:val="24"/>
          <w:szCs w:val="24"/>
        </w:rPr>
        <w:t>4</w:t>
      </w:r>
      <w:r w:rsidRPr="00841BE2">
        <w:rPr>
          <w:rFonts w:ascii="Times New Roman" w:hAnsi="Times New Roman" w:cs="Times New Roman"/>
          <w:sz w:val="24"/>
          <w:szCs w:val="24"/>
        </w:rPr>
        <w:t xml:space="preserve"> is transformed into econometric </w:t>
      </w:r>
      <w:r>
        <w:rPr>
          <w:rFonts w:ascii="Times New Roman" w:hAnsi="Times New Roman" w:cs="Times New Roman"/>
          <w:sz w:val="24"/>
          <w:szCs w:val="24"/>
        </w:rPr>
        <w:t>model</w:t>
      </w:r>
      <w:r w:rsidRPr="00841BE2">
        <w:rPr>
          <w:rFonts w:ascii="Times New Roman" w:hAnsi="Times New Roman" w:cs="Times New Roman"/>
          <w:sz w:val="24"/>
          <w:szCs w:val="24"/>
        </w:rPr>
        <w:t xml:space="preserve"> to capture the elasticity of poverty rate with respect to </w:t>
      </w:r>
      <w:r>
        <w:rPr>
          <w:rFonts w:ascii="Times New Roman" w:hAnsi="Times New Roman" w:cs="Times New Roman"/>
          <w:sz w:val="24"/>
          <w:szCs w:val="24"/>
        </w:rPr>
        <w:t>foreign capital flows</w:t>
      </w:r>
      <w:r w:rsidRPr="00841BE2">
        <w:rPr>
          <w:rFonts w:ascii="Times New Roman" w:hAnsi="Times New Roman" w:cs="Times New Roman"/>
          <w:sz w:val="24"/>
          <w:szCs w:val="24"/>
        </w:rPr>
        <w:t>, thereby improving the interpretability and statistical reliability of the regression results</w:t>
      </w:r>
    </w:p>
    <w:p w14:paraId="047A88C5" w14:textId="77777777" w:rsidR="00312A32" w:rsidRPr="008E0BED" w:rsidRDefault="00312A32" w:rsidP="00312A32">
      <w:pPr>
        <w:spacing w:before="100" w:beforeAutospacing="1" w:after="100" w:afterAutospacing="1" w:line="240" w:lineRule="auto"/>
        <w:outlineLvl w:val="2"/>
        <w:rPr>
          <w:rFonts w:ascii="Times New Roman" w:eastAsia="Times New Roman" w:hAnsi="Times New Roman" w:cs="Times New Roman"/>
          <w:b/>
          <w:bCs/>
          <w:sz w:val="27"/>
          <w:szCs w:val="27"/>
        </w:rPr>
      </w:pPr>
      <w:r w:rsidRPr="008E0BED">
        <w:rPr>
          <w:rFonts w:ascii="Times New Roman" w:eastAsia="Times New Roman" w:hAnsi="Times New Roman" w:cs="Times New Roman"/>
          <w:b/>
          <w:bCs/>
          <w:sz w:val="27"/>
          <w:szCs w:val="27"/>
        </w:rPr>
        <w:t>Long-run (Cointegrating) Model</w:t>
      </w:r>
    </w:p>
    <w:p w14:paraId="6BDDAE61" w14:textId="77777777" w:rsidR="00312A32" w:rsidRDefault="00312A32" w:rsidP="00312A32">
      <w:pPr>
        <w:spacing w:before="100" w:beforeAutospacing="1" w:after="100" w:afterAutospacing="1"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lastRenderedPageBreak/>
        <w:t>POVG</w:t>
      </w:r>
      <w:r w:rsidRPr="00087443">
        <w:rPr>
          <w:rFonts w:ascii="Times New Roman" w:eastAsia="Calibri" w:hAnsi="Times New Roman" w:cs="Times New Roman"/>
          <w:i/>
          <w:sz w:val="24"/>
          <w:szCs w:val="24"/>
          <w:vertAlign w:val="subscript"/>
        </w:rPr>
        <w:t>t</w:t>
      </w:r>
      <w:proofErr w:type="spellEnd"/>
      <w:r w:rsidRPr="00087443">
        <w:rPr>
          <w:rFonts w:ascii="Times New Roman" w:eastAsia="Calibri" w:hAnsi="Times New Roman" w:cs="Times New Roman"/>
          <w:i/>
          <w:sz w:val="24"/>
          <w:szCs w:val="24"/>
        </w:rPr>
        <w:t xml:space="preserve"> = </w:t>
      </w:r>
      <w:r w:rsidRPr="00087443">
        <w:rPr>
          <w:rStyle w:val="mord"/>
          <w:rFonts w:ascii="Times New Roman" w:hAnsi="Times New Roman" w:cs="Times New Roman"/>
          <w:i/>
          <w:sz w:val="24"/>
          <w:szCs w:val="24"/>
        </w:rPr>
        <w:t>α</w:t>
      </w:r>
      <w:r w:rsidRPr="00087443">
        <w:rPr>
          <w:rStyle w:val="mord"/>
          <w:rFonts w:ascii="Times New Roman" w:hAnsi="Times New Roman" w:cs="Times New Roman"/>
          <w:i/>
          <w:sz w:val="24"/>
          <w:szCs w:val="24"/>
          <w:vertAlign w:val="subscript"/>
        </w:rPr>
        <w:t xml:space="preserve">0 </w:t>
      </w:r>
      <w:r w:rsidRPr="00087443">
        <w:rPr>
          <w:rStyle w:val="mord"/>
          <w:rFonts w:ascii="Times New Roman" w:hAnsi="Times New Roman" w:cs="Times New Roman"/>
          <w:i/>
          <w:sz w:val="24"/>
          <w:szCs w:val="24"/>
        </w:rPr>
        <w:t>+ α</w:t>
      </w:r>
      <w:r>
        <w:rPr>
          <w:rStyle w:val="mord"/>
          <w:rFonts w:ascii="Times New Roman" w:hAnsi="Times New Roman" w:cs="Times New Roman"/>
          <w:i/>
          <w:sz w:val="24"/>
          <w:szCs w:val="24"/>
          <w:vertAlign w:val="subscript"/>
        </w:rPr>
        <w:t>1</w:t>
      </w:r>
      <w:r>
        <w:rPr>
          <w:rStyle w:val="mord"/>
          <w:rFonts w:ascii="Times New Roman" w:hAnsi="Times New Roman" w:cs="Times New Roman"/>
          <w:i/>
          <w:sz w:val="24"/>
          <w:szCs w:val="24"/>
        </w:rPr>
        <w:t>FDI</w:t>
      </w:r>
      <w:r w:rsidRPr="00087443">
        <w:rPr>
          <w:rFonts w:ascii="Times New Roman" w:eastAsia="Calibri" w:hAnsi="Times New Roman" w:cs="Times New Roman"/>
          <w:i/>
          <w:sz w:val="24"/>
          <w:szCs w:val="24"/>
          <w:vertAlign w:val="subscript"/>
        </w:rPr>
        <w:t>t</w:t>
      </w:r>
      <w:r w:rsidRPr="00087443">
        <w:rPr>
          <w:rFonts w:ascii="Times New Roman" w:eastAsia="Calibri" w:hAnsi="Times New Roman" w:cs="Times New Roman"/>
          <w:i/>
          <w:sz w:val="24"/>
          <w:szCs w:val="24"/>
        </w:rPr>
        <w:t xml:space="preserve"> + </w:t>
      </w:r>
      <w:r w:rsidRPr="00087443">
        <w:rPr>
          <w:rStyle w:val="mord"/>
          <w:rFonts w:ascii="Times New Roman" w:hAnsi="Times New Roman" w:cs="Times New Roman"/>
          <w:i/>
          <w:sz w:val="24"/>
          <w:szCs w:val="24"/>
        </w:rPr>
        <w:t>α</w:t>
      </w:r>
      <w:r>
        <w:rPr>
          <w:rStyle w:val="mord"/>
          <w:rFonts w:ascii="Times New Roman" w:hAnsi="Times New Roman" w:cs="Times New Roman"/>
          <w:i/>
          <w:sz w:val="24"/>
          <w:szCs w:val="24"/>
          <w:vertAlign w:val="subscript"/>
        </w:rPr>
        <w:t>2</w:t>
      </w:r>
      <w:r>
        <w:rPr>
          <w:rStyle w:val="mord"/>
          <w:rFonts w:ascii="Times New Roman" w:hAnsi="Times New Roman" w:cs="Times New Roman"/>
          <w:i/>
          <w:sz w:val="24"/>
          <w:szCs w:val="24"/>
        </w:rPr>
        <w:t>FPI</w:t>
      </w:r>
      <w:r w:rsidRPr="00087443">
        <w:rPr>
          <w:rFonts w:ascii="Times New Roman" w:eastAsia="Calibri" w:hAnsi="Times New Roman" w:cs="Times New Roman"/>
          <w:i/>
          <w:sz w:val="24"/>
          <w:szCs w:val="24"/>
          <w:vertAlign w:val="subscript"/>
        </w:rPr>
        <w:t>t</w:t>
      </w:r>
      <w:r w:rsidRPr="00087443">
        <w:rPr>
          <w:rFonts w:ascii="Times New Roman" w:eastAsia="Calibri" w:hAnsi="Times New Roman" w:cs="Times New Roman"/>
          <w:i/>
          <w:sz w:val="24"/>
          <w:szCs w:val="24"/>
        </w:rPr>
        <w:t xml:space="preserve"> +</w:t>
      </w:r>
      <w:r w:rsidRPr="00DB5CA2">
        <w:rPr>
          <w:rStyle w:val="mord"/>
          <w:rFonts w:ascii="Times New Roman" w:hAnsi="Times New Roman" w:cs="Times New Roman"/>
          <w:i/>
          <w:sz w:val="24"/>
          <w:szCs w:val="24"/>
        </w:rPr>
        <w:t xml:space="preserve"> </w:t>
      </w:r>
      <w:r w:rsidRPr="00087443">
        <w:rPr>
          <w:rStyle w:val="mord"/>
          <w:rFonts w:ascii="Times New Roman" w:hAnsi="Times New Roman" w:cs="Times New Roman"/>
          <w:i/>
          <w:sz w:val="24"/>
          <w:szCs w:val="24"/>
        </w:rPr>
        <w:t>α</w:t>
      </w:r>
      <w:r>
        <w:rPr>
          <w:rStyle w:val="mord"/>
          <w:rFonts w:ascii="Times New Roman" w:hAnsi="Times New Roman" w:cs="Times New Roman"/>
          <w:i/>
          <w:sz w:val="24"/>
          <w:szCs w:val="24"/>
          <w:vertAlign w:val="subscript"/>
        </w:rPr>
        <w:t>3</w:t>
      </w:r>
      <w:r>
        <w:rPr>
          <w:rStyle w:val="mord"/>
          <w:rFonts w:ascii="Times New Roman" w:hAnsi="Times New Roman" w:cs="Times New Roman"/>
          <w:i/>
          <w:sz w:val="24"/>
          <w:szCs w:val="24"/>
        </w:rPr>
        <w:t>REM</w:t>
      </w:r>
      <w:r w:rsidRPr="00087443">
        <w:rPr>
          <w:rFonts w:ascii="Times New Roman" w:eastAsia="Calibri" w:hAnsi="Times New Roman" w:cs="Times New Roman"/>
          <w:i/>
          <w:sz w:val="24"/>
          <w:szCs w:val="24"/>
          <w:vertAlign w:val="subscript"/>
        </w:rPr>
        <w:t>t</w:t>
      </w:r>
      <w:r w:rsidRPr="00087443">
        <w:rPr>
          <w:rFonts w:ascii="Times New Roman" w:eastAsia="Calibri" w:hAnsi="Times New Roman" w:cs="Times New Roman"/>
          <w:i/>
          <w:sz w:val="24"/>
          <w:szCs w:val="24"/>
        </w:rPr>
        <w:t xml:space="preserve"> + µt</w:t>
      </w:r>
      <w:r>
        <w:rPr>
          <w:rFonts w:ascii="Times New Roman" w:eastAsia="Calibri" w:hAnsi="Times New Roman" w:cs="Times New Roman"/>
          <w:i/>
          <w:sz w:val="24"/>
          <w:szCs w:val="24"/>
        </w:rPr>
        <w:t xml:space="preserve">                                                                (3.5)                                  </w:t>
      </w:r>
    </w:p>
    <w:p w14:paraId="32779DA6" w14:textId="77777777" w:rsidR="00312A32" w:rsidRPr="008E0BED" w:rsidRDefault="00312A32" w:rsidP="00312A32">
      <w:pPr>
        <w:spacing w:before="100" w:beforeAutospacing="1" w:after="100" w:afterAutospacing="1" w:line="240" w:lineRule="auto"/>
        <w:rPr>
          <w:rFonts w:ascii="Times New Roman" w:eastAsia="Times New Roman" w:hAnsi="Times New Roman" w:cs="Times New Roman"/>
          <w:sz w:val="24"/>
          <w:szCs w:val="24"/>
        </w:rPr>
      </w:pPr>
      <w:r w:rsidRPr="008E0BED">
        <w:rPr>
          <w:rFonts w:ascii="Times New Roman" w:eastAsia="Times New Roman" w:hAnsi="Times New Roman" w:cs="Times New Roman"/>
          <w:sz w:val="24"/>
          <w:szCs w:val="24"/>
        </w:rPr>
        <w:t xml:space="preserve">If the variables are </w:t>
      </w:r>
      <w:r w:rsidRPr="00E2203A">
        <w:rPr>
          <w:rFonts w:ascii="Times New Roman" w:eastAsia="Times New Roman" w:hAnsi="Times New Roman" w:cs="Times New Roman"/>
          <w:bCs/>
          <w:sz w:val="24"/>
          <w:szCs w:val="24"/>
        </w:rPr>
        <w:t>cointegrated</w:t>
      </w:r>
      <w:r w:rsidRPr="00E2203A">
        <w:rPr>
          <w:rFonts w:ascii="Times New Roman" w:eastAsia="Times New Roman" w:hAnsi="Times New Roman" w:cs="Times New Roman"/>
          <w:sz w:val="24"/>
          <w:szCs w:val="24"/>
        </w:rPr>
        <w:t>,</w:t>
      </w:r>
      <w:r w:rsidRPr="008E0BED">
        <w:rPr>
          <w:rFonts w:ascii="Times New Roman" w:eastAsia="Times New Roman" w:hAnsi="Times New Roman" w:cs="Times New Roman"/>
          <w:sz w:val="24"/>
          <w:szCs w:val="24"/>
        </w:rPr>
        <w:t xml:space="preserve"> the error term </w:t>
      </w:r>
      <w:proofErr w:type="spellStart"/>
      <w:r w:rsidRPr="008E0BED">
        <w:rPr>
          <w:rFonts w:ascii="Times New Roman" w:eastAsia="Times New Roman" w:hAnsi="Times New Roman" w:cs="Times New Roman"/>
          <w:sz w:val="24"/>
          <w:szCs w:val="24"/>
        </w:rPr>
        <w:t>μt</w:t>
      </w:r>
      <w:proofErr w:type="spellEnd"/>
      <w:r>
        <w:rPr>
          <w:rFonts w:ascii="Times New Roman" w:eastAsia="Times New Roman" w:hAnsi="Times New Roman" w:cs="Times New Roman"/>
          <w:sz w:val="24"/>
          <w:szCs w:val="24"/>
        </w:rPr>
        <w:t xml:space="preserve"> </w:t>
      </w:r>
      <w:r w:rsidRPr="008E0BED">
        <w:rPr>
          <w:rFonts w:ascii="Times New Roman" w:eastAsia="Times New Roman" w:hAnsi="Times New Roman" w:cs="Times New Roman"/>
          <w:sz w:val="24"/>
          <w:szCs w:val="24"/>
        </w:rPr>
        <w:t>captures deviations from long-run equilibrium.</w:t>
      </w:r>
    </w:p>
    <w:p w14:paraId="31E7BE0D" w14:textId="77777777" w:rsidR="00312A32" w:rsidRPr="008E0BED" w:rsidRDefault="00312A32" w:rsidP="00312A32">
      <w:pPr>
        <w:spacing w:before="100" w:beforeAutospacing="1" w:after="100" w:afterAutospacing="1" w:line="240" w:lineRule="auto"/>
        <w:rPr>
          <w:rFonts w:ascii="Times New Roman" w:eastAsia="Calibri" w:hAnsi="Times New Roman" w:cs="Times New Roman"/>
          <w:b/>
          <w:i/>
          <w:sz w:val="24"/>
          <w:szCs w:val="24"/>
        </w:rPr>
      </w:pPr>
      <w:r w:rsidRPr="008E0BED">
        <w:rPr>
          <w:b/>
        </w:rPr>
        <w:t>Error Correction Term (ECT)</w:t>
      </w:r>
    </w:p>
    <w:p w14:paraId="2272BCE9" w14:textId="77777777" w:rsidR="00312A32" w:rsidRPr="00E2203A" w:rsidRDefault="00312A32" w:rsidP="00312A32">
      <w:pPr>
        <w:spacing w:before="100" w:beforeAutospacing="1" w:after="100" w:afterAutospacing="1" w:line="360" w:lineRule="auto"/>
        <w:jc w:val="both"/>
        <w:rPr>
          <w:rStyle w:val="vlist-s"/>
          <w:rFonts w:ascii="Times New Roman" w:hAnsi="Times New Roman" w:cs="Times New Roman"/>
          <w:sz w:val="24"/>
          <w:szCs w:val="24"/>
        </w:rPr>
      </w:pPr>
      <w:r w:rsidRPr="00E2203A">
        <w:rPr>
          <w:rStyle w:val="mord"/>
          <w:rFonts w:ascii="Times New Roman" w:hAnsi="Times New Roman" w:cs="Times New Roman"/>
          <w:sz w:val="24"/>
          <w:szCs w:val="24"/>
        </w:rPr>
        <w:t>ECT</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w:t>
      </w:r>
      <w:r w:rsidRPr="00E2203A">
        <w:rPr>
          <w:rStyle w:val="mrel"/>
          <w:rFonts w:ascii="Times New Roman" w:hAnsi="Times New Roman" w:cs="Times New Roman"/>
          <w:sz w:val="24"/>
          <w:szCs w:val="24"/>
        </w:rPr>
        <w:t xml:space="preserve">= </w:t>
      </w:r>
      <w:r w:rsidRPr="00E2203A">
        <w:rPr>
          <w:rStyle w:val="mord"/>
          <w:rFonts w:ascii="Times New Roman" w:hAnsi="Times New Roman" w:cs="Times New Roman"/>
          <w:sz w:val="24"/>
          <w:szCs w:val="24"/>
        </w:rPr>
        <w:t>POVG</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proofErr w:type="gramStart"/>
      <w:r w:rsidRPr="00E2203A">
        <w:rPr>
          <w:rStyle w:val="vlist-s"/>
          <w:rFonts w:ascii="Times New Roman" w:hAnsi="Times New Roman" w:cs="Times New Roman"/>
          <w:sz w:val="24"/>
          <w:szCs w:val="24"/>
          <w:vertAlign w:val="subscript"/>
        </w:rPr>
        <w:t xml:space="preserve">​ </w:t>
      </w:r>
      <w:r w:rsidRPr="00E2203A">
        <w:rPr>
          <w:rStyle w:val="mbin"/>
          <w:sz w:val="24"/>
          <w:szCs w:val="24"/>
        </w:rPr>
        <w:t>−</w:t>
      </w:r>
      <w:proofErr w:type="gramEnd"/>
      <w:r w:rsidRPr="00E2203A">
        <w:rPr>
          <w:rStyle w:val="mbin"/>
          <w:sz w:val="24"/>
          <w:szCs w:val="24"/>
        </w:rPr>
        <w:t xml:space="preserve"> </w:t>
      </w:r>
      <w:r w:rsidRPr="00E2203A">
        <w:rPr>
          <w:rStyle w:val="mord"/>
          <w:rFonts w:ascii="Times New Roman" w:hAnsi="Times New Roman" w:cs="Times New Roman"/>
          <w:sz w:val="24"/>
          <w:szCs w:val="24"/>
        </w:rPr>
        <w:t>α</w:t>
      </w:r>
      <w:r w:rsidRPr="00E2203A">
        <w:rPr>
          <w:rStyle w:val="mord"/>
          <w:rFonts w:ascii="Times New Roman" w:hAnsi="Times New Roman" w:cs="Times New Roman"/>
          <w:sz w:val="24"/>
          <w:szCs w:val="24"/>
          <w:vertAlign w:val="subscript"/>
        </w:rPr>
        <w:t>0</w:t>
      </w:r>
      <w:r w:rsidRPr="00E2203A">
        <w:rPr>
          <w:rStyle w:val="vlist-s"/>
          <w:rFonts w:ascii="Times New Roman" w:hAnsi="Times New Roman" w:cs="Times New Roman"/>
          <w:sz w:val="24"/>
          <w:szCs w:val="24"/>
          <w:vertAlign w:val="subscript"/>
        </w:rPr>
        <w:t>​</w:t>
      </w:r>
      <w:r w:rsidRPr="00E2203A">
        <w:rPr>
          <w:rStyle w:val="vlist-s"/>
          <w:rFonts w:ascii="Times New Roman" w:hAnsi="Times New Roman" w:cs="Times New Roman"/>
          <w:sz w:val="24"/>
          <w:szCs w:val="24"/>
        </w:rPr>
        <w:t xml:space="preserve"> </w:t>
      </w:r>
      <w:r w:rsidRPr="00E2203A">
        <w:rPr>
          <w:rStyle w:val="mbin"/>
          <w:sz w:val="24"/>
          <w:szCs w:val="24"/>
        </w:rPr>
        <w:t xml:space="preserve">− </w:t>
      </w:r>
      <w:r w:rsidRPr="00E2203A">
        <w:rPr>
          <w:rStyle w:val="mord"/>
          <w:rFonts w:ascii="Times New Roman" w:hAnsi="Times New Roman" w:cs="Times New Roman"/>
          <w:sz w:val="24"/>
          <w:szCs w:val="24"/>
        </w:rPr>
        <w:t>α</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FDI</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w:t>
      </w:r>
      <w:r w:rsidRPr="00E2203A">
        <w:rPr>
          <w:rStyle w:val="mbin"/>
          <w:sz w:val="24"/>
          <w:szCs w:val="24"/>
        </w:rPr>
        <w:t>−</w:t>
      </w:r>
      <w:r w:rsidRPr="00E2203A">
        <w:rPr>
          <w:rStyle w:val="mord"/>
          <w:rFonts w:ascii="Times New Roman" w:hAnsi="Times New Roman" w:cs="Times New Roman"/>
          <w:sz w:val="24"/>
          <w:szCs w:val="24"/>
        </w:rPr>
        <w:t>α</w:t>
      </w:r>
      <w:r w:rsidRPr="00E2203A">
        <w:rPr>
          <w:rStyle w:val="mord"/>
          <w:rFonts w:ascii="Times New Roman" w:hAnsi="Times New Roman" w:cs="Times New Roman"/>
          <w:sz w:val="24"/>
          <w:szCs w:val="24"/>
          <w:vertAlign w:val="subscript"/>
        </w:rPr>
        <w:t>2</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FPI</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w:t>
      </w:r>
      <w:r w:rsidRPr="00E2203A">
        <w:rPr>
          <w:rStyle w:val="mbin"/>
          <w:sz w:val="24"/>
          <w:szCs w:val="24"/>
        </w:rPr>
        <w:t>−</w:t>
      </w:r>
      <w:r w:rsidRPr="00E2203A">
        <w:rPr>
          <w:rStyle w:val="mord"/>
          <w:rFonts w:ascii="Times New Roman" w:hAnsi="Times New Roman" w:cs="Times New Roman"/>
          <w:sz w:val="24"/>
          <w:szCs w:val="24"/>
        </w:rPr>
        <w:t>α</w:t>
      </w:r>
      <w:r w:rsidRPr="00E2203A">
        <w:rPr>
          <w:rStyle w:val="mord"/>
          <w:rFonts w:ascii="Times New Roman" w:hAnsi="Times New Roman" w:cs="Times New Roman"/>
          <w:sz w:val="24"/>
          <w:szCs w:val="24"/>
          <w:vertAlign w:val="subscript"/>
        </w:rPr>
        <w:t>3</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REM</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                                                      (3.6)</w:t>
      </w:r>
    </w:p>
    <w:p w14:paraId="26C5F55D" w14:textId="77777777" w:rsidR="00312A32" w:rsidRPr="005902F0" w:rsidRDefault="00312A32" w:rsidP="00312A32">
      <w:pPr>
        <w:rPr>
          <w:rStyle w:val="vlist-s"/>
          <w:b/>
          <w:sz w:val="24"/>
          <w:szCs w:val="24"/>
        </w:rPr>
      </w:pPr>
      <w:r w:rsidRPr="005902F0">
        <w:rPr>
          <w:b/>
          <w:sz w:val="24"/>
          <w:szCs w:val="24"/>
        </w:rPr>
        <w:t>Error Correction Model (ECM)</w:t>
      </w:r>
    </w:p>
    <w:p w14:paraId="1362A58A" w14:textId="77777777" w:rsidR="00312A32" w:rsidRPr="00E2203A" w:rsidRDefault="00312A32" w:rsidP="00312A32">
      <w:pPr>
        <w:spacing w:before="100" w:beforeAutospacing="1" w:after="100" w:afterAutospacing="1" w:line="360" w:lineRule="auto"/>
        <w:jc w:val="both"/>
        <w:rPr>
          <w:rStyle w:val="vlist-s"/>
          <w:rFonts w:ascii="Times New Roman" w:hAnsi="Times New Roman" w:cs="Times New Roman"/>
          <w:sz w:val="24"/>
          <w:szCs w:val="24"/>
        </w:rPr>
      </w:pPr>
      <w:proofErr w:type="spellStart"/>
      <w:r w:rsidRPr="00E2203A">
        <w:rPr>
          <w:rStyle w:val="mord"/>
          <w:rFonts w:ascii="Times New Roman" w:hAnsi="Times New Roman" w:cs="Times New Roman"/>
          <w:sz w:val="24"/>
          <w:szCs w:val="24"/>
        </w:rPr>
        <w:t>ΔPOVG</w:t>
      </w:r>
      <w:r w:rsidRPr="00E2203A">
        <w:rPr>
          <w:rStyle w:val="mord"/>
          <w:rFonts w:ascii="Times New Roman" w:hAnsi="Times New Roman" w:cs="Times New Roman"/>
          <w:sz w:val="24"/>
          <w:szCs w:val="24"/>
          <w:vertAlign w:val="subscript"/>
        </w:rPr>
        <w:t>t</w:t>
      </w:r>
      <w:proofErr w:type="spellEnd"/>
      <w:proofErr w:type="gramStart"/>
      <w:r w:rsidRPr="00E2203A">
        <w:rPr>
          <w:rStyle w:val="vlist-s"/>
          <w:rFonts w:ascii="Times New Roman" w:hAnsi="Times New Roman" w:cs="Times New Roman"/>
          <w:sz w:val="24"/>
          <w:szCs w:val="24"/>
        </w:rPr>
        <w:t xml:space="preserve">​ </w:t>
      </w:r>
      <w:r w:rsidRPr="00E2203A">
        <w:rPr>
          <w:rStyle w:val="mrel"/>
          <w:rFonts w:ascii="Times New Roman" w:hAnsi="Times New Roman" w:cs="Times New Roman"/>
          <w:sz w:val="24"/>
          <w:szCs w:val="24"/>
        </w:rPr>
        <w:t>=</w:t>
      </w:r>
      <w:proofErr w:type="gramEnd"/>
      <w:r w:rsidRPr="00E2203A">
        <w:rPr>
          <w:rStyle w:val="mrel"/>
          <w:rFonts w:ascii="Times New Roman" w:hAnsi="Times New Roman" w:cs="Times New Roman"/>
          <w:sz w:val="24"/>
          <w:szCs w:val="24"/>
        </w:rPr>
        <w:t xml:space="preserve"> </w:t>
      </w:r>
      <w:r w:rsidRPr="00E2203A">
        <w:rPr>
          <w:rStyle w:val="mord"/>
          <w:rFonts w:ascii="Times New Roman" w:hAnsi="Times New Roman" w:cs="Times New Roman"/>
          <w:sz w:val="24"/>
          <w:szCs w:val="24"/>
        </w:rPr>
        <w:t>β0</w:t>
      </w:r>
      <w:r w:rsidRPr="00E2203A">
        <w:rPr>
          <w:rStyle w:val="vlist-s"/>
          <w:rFonts w:ascii="Times New Roman" w:hAnsi="Times New Roman" w:cs="Times New Roman"/>
          <w:sz w:val="24"/>
          <w:szCs w:val="24"/>
        </w:rPr>
        <w:t xml:space="preserve">​ </w:t>
      </w:r>
      <w:r w:rsidRPr="00E2203A">
        <w:rPr>
          <w:rStyle w:val="mbin"/>
          <w:sz w:val="24"/>
          <w:szCs w:val="24"/>
        </w:rPr>
        <w:t xml:space="preserve">+ </w:t>
      </w:r>
      <w:r w:rsidRPr="00E2203A">
        <w:rPr>
          <w:rStyle w:val="mord"/>
          <w:rFonts w:ascii="Times New Roman" w:hAnsi="Times New Roman" w:cs="Times New Roman"/>
          <w:sz w:val="24"/>
          <w:szCs w:val="24"/>
        </w:rPr>
        <w:t xml:space="preserve">I </w:t>
      </w:r>
      <w:r w:rsidRPr="00E2203A">
        <w:rPr>
          <w:rStyle w:val="mrel"/>
          <w:rFonts w:ascii="Times New Roman" w:hAnsi="Times New Roman" w:cs="Times New Roman"/>
          <w:sz w:val="24"/>
          <w:szCs w:val="24"/>
        </w:rPr>
        <w:t xml:space="preserve">= </w:t>
      </w:r>
      <w:r w:rsidRPr="00E2203A">
        <w:rPr>
          <w:rStyle w:val="mord"/>
          <w:rFonts w:ascii="Times New Roman" w:hAnsi="Times New Roman" w:cs="Times New Roman"/>
          <w:sz w:val="24"/>
          <w:szCs w:val="24"/>
        </w:rPr>
        <w:t>1</w:t>
      </w:r>
      <w:r w:rsidRPr="00E2203A">
        <w:rPr>
          <w:rStyle w:val="mop"/>
          <w:rFonts w:ascii="Times New Roman" w:hAnsi="Times New Roman" w:cs="Times New Roman"/>
          <w:sz w:val="24"/>
          <w:szCs w:val="24"/>
        </w:rPr>
        <w:t>∑</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β</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w:t>
      </w:r>
      <w:proofErr w:type="spellStart"/>
      <w:r w:rsidRPr="00E2203A">
        <w:rPr>
          <w:rStyle w:val="mord"/>
          <w:rFonts w:ascii="Times New Roman" w:hAnsi="Times New Roman" w:cs="Times New Roman"/>
          <w:sz w:val="24"/>
          <w:szCs w:val="24"/>
        </w:rPr>
        <w:t>ΔPOVG</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i</w:t>
      </w:r>
      <w:proofErr w:type="spellEnd"/>
      <w:r w:rsidRPr="00E2203A">
        <w:rPr>
          <w:rStyle w:val="vlist-s"/>
          <w:rFonts w:ascii="Times New Roman" w:hAnsi="Times New Roman" w:cs="Times New Roman"/>
          <w:sz w:val="24"/>
          <w:szCs w:val="24"/>
          <w:vertAlign w:val="subscript"/>
        </w:rPr>
        <w:t xml:space="preserve">​ </w:t>
      </w:r>
      <w:r w:rsidRPr="00E2203A">
        <w:rPr>
          <w:rStyle w:val="mbin"/>
          <w:sz w:val="24"/>
          <w:szCs w:val="24"/>
        </w:rPr>
        <w:t xml:space="preserve">+ </w:t>
      </w:r>
      <w:r w:rsidRPr="00E2203A">
        <w:rPr>
          <w:rStyle w:val="mord"/>
          <w:rFonts w:ascii="Times New Roman" w:hAnsi="Times New Roman" w:cs="Times New Roman"/>
          <w:sz w:val="24"/>
          <w:szCs w:val="24"/>
        </w:rPr>
        <w:t xml:space="preserve">I </w:t>
      </w:r>
      <w:r w:rsidRPr="00E2203A">
        <w:rPr>
          <w:rStyle w:val="mrel"/>
          <w:rFonts w:ascii="Times New Roman" w:hAnsi="Times New Roman" w:cs="Times New Roman"/>
          <w:sz w:val="24"/>
          <w:szCs w:val="24"/>
        </w:rPr>
        <w:t xml:space="preserve">= </w:t>
      </w:r>
      <w:r w:rsidRPr="00E2203A">
        <w:rPr>
          <w:rStyle w:val="mord"/>
          <w:rFonts w:ascii="Times New Roman" w:hAnsi="Times New Roman" w:cs="Times New Roman"/>
          <w:sz w:val="24"/>
          <w:szCs w:val="24"/>
        </w:rPr>
        <w:t>0</w:t>
      </w:r>
      <w:r w:rsidRPr="00E2203A">
        <w:rPr>
          <w:rStyle w:val="mop"/>
          <w:rFonts w:ascii="Times New Roman" w:hAnsi="Times New Roman" w:cs="Times New Roman"/>
          <w:sz w:val="24"/>
          <w:szCs w:val="24"/>
        </w:rPr>
        <w:t>∑</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β</w:t>
      </w:r>
      <w:r w:rsidRPr="00E2203A">
        <w:rPr>
          <w:rStyle w:val="mord"/>
          <w:rFonts w:ascii="Times New Roman" w:hAnsi="Times New Roman" w:cs="Times New Roman"/>
          <w:sz w:val="24"/>
          <w:szCs w:val="24"/>
          <w:vertAlign w:val="subscript"/>
        </w:rPr>
        <w:t>2</w:t>
      </w:r>
      <w:r w:rsidRPr="00E2203A">
        <w:rPr>
          <w:rStyle w:val="vlist-s"/>
          <w:rFonts w:ascii="Times New Roman" w:hAnsi="Times New Roman" w:cs="Times New Roman"/>
          <w:sz w:val="24"/>
          <w:szCs w:val="24"/>
        </w:rPr>
        <w:t>​</w:t>
      </w:r>
      <w:proofErr w:type="spellStart"/>
      <w:r w:rsidRPr="00E2203A">
        <w:rPr>
          <w:rStyle w:val="mord"/>
          <w:rFonts w:ascii="Times New Roman" w:hAnsi="Times New Roman" w:cs="Times New Roman"/>
          <w:sz w:val="24"/>
          <w:szCs w:val="24"/>
        </w:rPr>
        <w:t>ΔFDI</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i</w:t>
      </w:r>
      <w:proofErr w:type="spellEnd"/>
      <w:r w:rsidRPr="00E2203A">
        <w:rPr>
          <w:rStyle w:val="vlist-s"/>
          <w:rFonts w:ascii="Times New Roman" w:hAnsi="Times New Roman" w:cs="Times New Roman"/>
          <w:sz w:val="24"/>
          <w:szCs w:val="24"/>
        </w:rPr>
        <w:t xml:space="preserve">​ </w:t>
      </w:r>
      <w:r w:rsidRPr="00E2203A">
        <w:rPr>
          <w:rStyle w:val="mbin"/>
          <w:sz w:val="24"/>
          <w:szCs w:val="24"/>
        </w:rPr>
        <w:t xml:space="preserve">+ </w:t>
      </w:r>
      <w:r w:rsidRPr="00E2203A">
        <w:rPr>
          <w:rStyle w:val="mord"/>
          <w:rFonts w:ascii="Times New Roman" w:hAnsi="Times New Roman" w:cs="Times New Roman"/>
          <w:sz w:val="24"/>
          <w:szCs w:val="24"/>
        </w:rPr>
        <w:t xml:space="preserve">I </w:t>
      </w:r>
      <w:r w:rsidRPr="00E2203A">
        <w:rPr>
          <w:rStyle w:val="mrel"/>
          <w:rFonts w:ascii="Times New Roman" w:hAnsi="Times New Roman" w:cs="Times New Roman"/>
          <w:sz w:val="24"/>
          <w:szCs w:val="24"/>
        </w:rPr>
        <w:t xml:space="preserve">= </w:t>
      </w:r>
      <w:r w:rsidRPr="00E2203A">
        <w:rPr>
          <w:rStyle w:val="mord"/>
          <w:rFonts w:ascii="Times New Roman" w:hAnsi="Times New Roman" w:cs="Times New Roman"/>
          <w:sz w:val="24"/>
          <w:szCs w:val="24"/>
        </w:rPr>
        <w:t>0</w:t>
      </w:r>
      <w:r w:rsidRPr="00E2203A">
        <w:rPr>
          <w:rStyle w:val="mop"/>
          <w:rFonts w:ascii="Times New Roman" w:hAnsi="Times New Roman" w:cs="Times New Roman"/>
          <w:sz w:val="24"/>
          <w:szCs w:val="24"/>
        </w:rPr>
        <w:t>∑</w:t>
      </w:r>
      <w:r w:rsidRPr="00E2203A">
        <w:rPr>
          <w:rStyle w:val="mord"/>
          <w:rFonts w:ascii="Times New Roman" w:hAnsi="Times New Roman" w:cs="Times New Roman"/>
          <w:sz w:val="24"/>
          <w:szCs w:val="24"/>
        </w:rPr>
        <w:t>β</w:t>
      </w:r>
      <w:r w:rsidRPr="00E2203A">
        <w:rPr>
          <w:rStyle w:val="mord"/>
          <w:rFonts w:ascii="Times New Roman" w:hAnsi="Times New Roman" w:cs="Times New Roman"/>
          <w:sz w:val="24"/>
          <w:szCs w:val="24"/>
          <w:vertAlign w:val="subscript"/>
        </w:rPr>
        <w:t>3</w:t>
      </w:r>
      <w:r w:rsidRPr="00E2203A">
        <w:rPr>
          <w:rStyle w:val="vlist-s"/>
          <w:rFonts w:ascii="Times New Roman" w:hAnsi="Times New Roman" w:cs="Times New Roman"/>
          <w:sz w:val="24"/>
          <w:szCs w:val="24"/>
        </w:rPr>
        <w:t>​</w:t>
      </w:r>
      <w:proofErr w:type="spellStart"/>
      <w:r w:rsidRPr="00E2203A">
        <w:rPr>
          <w:rStyle w:val="mord"/>
          <w:rFonts w:ascii="Times New Roman" w:hAnsi="Times New Roman" w:cs="Times New Roman"/>
          <w:sz w:val="24"/>
          <w:szCs w:val="24"/>
        </w:rPr>
        <w:t>ΔFPI</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i</w:t>
      </w:r>
      <w:proofErr w:type="spellEnd"/>
      <w:r w:rsidRPr="00E2203A">
        <w:rPr>
          <w:rStyle w:val="vlist-s"/>
          <w:rFonts w:ascii="Times New Roman" w:hAnsi="Times New Roman" w:cs="Times New Roman"/>
          <w:sz w:val="24"/>
          <w:szCs w:val="24"/>
        </w:rPr>
        <w:t xml:space="preserve">​ </w:t>
      </w:r>
      <w:r w:rsidRPr="00E2203A">
        <w:rPr>
          <w:rStyle w:val="mbin"/>
          <w:sz w:val="24"/>
          <w:szCs w:val="24"/>
        </w:rPr>
        <w:t xml:space="preserve">+ </w:t>
      </w:r>
      <w:r w:rsidRPr="00E2203A">
        <w:rPr>
          <w:rStyle w:val="mord"/>
          <w:rFonts w:ascii="Times New Roman" w:hAnsi="Times New Roman" w:cs="Times New Roman"/>
          <w:sz w:val="24"/>
          <w:szCs w:val="24"/>
        </w:rPr>
        <w:t xml:space="preserve">I </w:t>
      </w:r>
      <w:r w:rsidRPr="00E2203A">
        <w:rPr>
          <w:rStyle w:val="mrel"/>
          <w:rFonts w:ascii="Times New Roman" w:hAnsi="Times New Roman" w:cs="Times New Roman"/>
          <w:sz w:val="24"/>
          <w:szCs w:val="24"/>
        </w:rPr>
        <w:t xml:space="preserve">= </w:t>
      </w:r>
      <w:r w:rsidRPr="00E2203A">
        <w:rPr>
          <w:rStyle w:val="mord"/>
          <w:rFonts w:ascii="Times New Roman" w:hAnsi="Times New Roman" w:cs="Times New Roman"/>
          <w:sz w:val="24"/>
          <w:szCs w:val="24"/>
        </w:rPr>
        <w:t>0</w:t>
      </w:r>
      <w:r w:rsidRPr="00E2203A">
        <w:rPr>
          <w:rStyle w:val="mop"/>
          <w:rFonts w:ascii="Times New Roman" w:hAnsi="Times New Roman" w:cs="Times New Roman"/>
          <w:sz w:val="24"/>
          <w:szCs w:val="24"/>
        </w:rPr>
        <w:t>∑</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β</w:t>
      </w:r>
      <w:r w:rsidRPr="00E2203A">
        <w:rPr>
          <w:rStyle w:val="mord"/>
          <w:rFonts w:ascii="Times New Roman" w:hAnsi="Times New Roman" w:cs="Times New Roman"/>
          <w:sz w:val="24"/>
          <w:szCs w:val="24"/>
          <w:vertAlign w:val="subscript"/>
        </w:rPr>
        <w:t>4</w:t>
      </w:r>
      <w:r w:rsidRPr="00E2203A">
        <w:rPr>
          <w:rStyle w:val="vlist-s"/>
          <w:rFonts w:ascii="Times New Roman" w:hAnsi="Times New Roman" w:cs="Times New Roman"/>
          <w:sz w:val="24"/>
          <w:szCs w:val="24"/>
        </w:rPr>
        <w:t>​</w:t>
      </w:r>
      <w:proofErr w:type="spellStart"/>
      <w:r w:rsidRPr="00E2203A">
        <w:rPr>
          <w:rStyle w:val="mord"/>
          <w:rFonts w:ascii="Times New Roman" w:hAnsi="Times New Roman" w:cs="Times New Roman"/>
          <w:sz w:val="24"/>
          <w:szCs w:val="24"/>
        </w:rPr>
        <w:t>ΔREM</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i</w:t>
      </w:r>
      <w:proofErr w:type="spellEnd"/>
      <w:r w:rsidRPr="00E2203A">
        <w:rPr>
          <w:rStyle w:val="vlist-s"/>
          <w:rFonts w:ascii="Times New Roman" w:hAnsi="Times New Roman" w:cs="Times New Roman"/>
          <w:sz w:val="24"/>
          <w:szCs w:val="24"/>
          <w:vertAlign w:val="subscript"/>
        </w:rPr>
        <w:t>​</w:t>
      </w:r>
      <w:r w:rsidRPr="00E2203A">
        <w:rPr>
          <w:rStyle w:val="vlist-s"/>
          <w:rFonts w:ascii="Times New Roman" w:hAnsi="Times New Roman" w:cs="Times New Roman"/>
          <w:sz w:val="24"/>
          <w:szCs w:val="24"/>
        </w:rPr>
        <w:t xml:space="preserve"> </w:t>
      </w:r>
      <w:r w:rsidRPr="00E2203A">
        <w:rPr>
          <w:rStyle w:val="mbin"/>
          <w:sz w:val="24"/>
          <w:szCs w:val="24"/>
        </w:rPr>
        <w:t xml:space="preserve">+ </w:t>
      </w:r>
      <w:r w:rsidRPr="00E2203A">
        <w:rPr>
          <w:rStyle w:val="mord"/>
          <w:rFonts w:ascii="Times New Roman" w:hAnsi="Times New Roman" w:cs="Times New Roman"/>
          <w:sz w:val="24"/>
          <w:szCs w:val="24"/>
        </w:rPr>
        <w:t>λECT</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vertAlign w:val="subscript"/>
        </w:rPr>
        <w:t>​</w:t>
      </w:r>
      <w:r w:rsidRPr="00E2203A">
        <w:rPr>
          <w:rStyle w:val="vlist-s"/>
          <w:rFonts w:ascii="Times New Roman" w:hAnsi="Times New Roman" w:cs="Times New Roman"/>
          <w:sz w:val="24"/>
          <w:szCs w:val="24"/>
        </w:rPr>
        <w:t xml:space="preserve"> </w:t>
      </w:r>
      <w:r w:rsidRPr="00E2203A">
        <w:rPr>
          <w:rStyle w:val="mbin"/>
          <w:sz w:val="24"/>
          <w:szCs w:val="24"/>
        </w:rPr>
        <w:t xml:space="preserve">+ </w:t>
      </w:r>
      <w:proofErr w:type="spellStart"/>
      <w:r w:rsidRPr="00E2203A">
        <w:rPr>
          <w:rStyle w:val="mord"/>
          <w:rFonts w:ascii="Times New Roman" w:hAnsi="Times New Roman" w:cs="Times New Roman"/>
          <w:sz w:val="24"/>
          <w:szCs w:val="24"/>
        </w:rPr>
        <w:t>ε</w:t>
      </w:r>
      <w:r w:rsidRPr="00E2203A">
        <w:rPr>
          <w:rStyle w:val="mord"/>
          <w:rFonts w:ascii="Times New Roman" w:hAnsi="Times New Roman" w:cs="Times New Roman"/>
          <w:sz w:val="24"/>
          <w:szCs w:val="24"/>
          <w:vertAlign w:val="subscript"/>
        </w:rPr>
        <w:t>t</w:t>
      </w:r>
      <w:proofErr w:type="spellEnd"/>
      <w:r w:rsidRPr="00E2203A">
        <w:rPr>
          <w:rStyle w:val="vlist-s"/>
          <w:rFonts w:ascii="Times New Roman" w:hAnsi="Times New Roman" w:cs="Times New Roman"/>
          <w:sz w:val="24"/>
          <w:szCs w:val="24"/>
          <w:vertAlign w:val="subscript"/>
        </w:rPr>
        <w:t>​</w:t>
      </w:r>
      <w:r>
        <w:rPr>
          <w:rStyle w:val="vlist-s"/>
          <w:rFonts w:ascii="Times New Roman" w:hAnsi="Times New Roman" w:cs="Times New Roman"/>
          <w:sz w:val="24"/>
          <w:szCs w:val="24"/>
          <w:vertAlign w:val="subscript"/>
        </w:rPr>
        <w:t xml:space="preserve">                                                                                                                   </w:t>
      </w:r>
      <w:r w:rsidRPr="00E2203A">
        <w:rPr>
          <w:rStyle w:val="vlist-s"/>
          <w:rFonts w:ascii="Times New Roman" w:hAnsi="Times New Roman" w:cs="Times New Roman"/>
          <w:sz w:val="24"/>
          <w:szCs w:val="24"/>
        </w:rPr>
        <w:t xml:space="preserve">                                                                 (3.7)</w:t>
      </w:r>
    </w:p>
    <w:p w14:paraId="4A754DD0" w14:textId="77777777" w:rsidR="00312A32" w:rsidRDefault="00312A32" w:rsidP="00312A32">
      <w:pPr>
        <w:rPr>
          <w:rFonts w:ascii="Times New Roman" w:hAnsi="Times New Roman" w:cs="Times New Roman"/>
          <w:sz w:val="24"/>
          <w:szCs w:val="24"/>
        </w:rPr>
      </w:pPr>
      <w:r w:rsidRPr="00DE7FBB">
        <w:rPr>
          <w:rFonts w:ascii="Times New Roman" w:hAnsi="Times New Roman" w:cs="Times New Roman"/>
          <w:sz w:val="24"/>
          <w:szCs w:val="24"/>
        </w:rPr>
        <w:t>Δ denotes first differences, capturing short-run effects.</w:t>
      </w:r>
    </w:p>
    <w:p w14:paraId="113704A0" w14:textId="77777777" w:rsidR="00312A32" w:rsidRPr="00DE7FBB" w:rsidRDefault="00312A32" w:rsidP="00312A32">
      <w:pPr>
        <w:rPr>
          <w:rFonts w:ascii="Times New Roman" w:hAnsi="Times New Roman" w:cs="Times New Roman"/>
          <w:sz w:val="24"/>
          <w:szCs w:val="24"/>
        </w:rPr>
      </w:pPr>
      <w:r w:rsidRPr="00DE7FBB">
        <w:rPr>
          <w:rFonts w:ascii="Times New Roman" w:hAnsi="Times New Roman" w:cs="Times New Roman"/>
          <w:sz w:val="24"/>
          <w:szCs w:val="24"/>
        </w:rPr>
        <w:t>ECT</w:t>
      </w:r>
      <w:r w:rsidRPr="00E2203A">
        <w:rPr>
          <w:rFonts w:ascii="Times New Roman" w:hAnsi="Times New Roman" w:cs="Times New Roman"/>
          <w:sz w:val="24"/>
          <w:szCs w:val="24"/>
          <w:vertAlign w:val="subscript"/>
        </w:rPr>
        <w:t>t−1</w:t>
      </w:r>
      <w:r w:rsidRPr="00DE7FBB">
        <w:rPr>
          <w:rFonts w:ascii="Times New Roman" w:hAnsi="Times New Roman" w:cs="Times New Roman"/>
          <w:sz w:val="24"/>
          <w:szCs w:val="24"/>
        </w:rPr>
        <w:t>ECT_{t-1} ECT</w:t>
      </w:r>
      <w:r w:rsidRPr="00E2203A">
        <w:rPr>
          <w:rFonts w:ascii="Times New Roman" w:hAnsi="Times New Roman" w:cs="Times New Roman"/>
          <w:sz w:val="24"/>
          <w:szCs w:val="24"/>
          <w:vertAlign w:val="subscript"/>
        </w:rPr>
        <w:t>t−1​</w:t>
      </w:r>
      <w:r w:rsidRPr="00DE7FBB">
        <w:rPr>
          <w:rFonts w:ascii="Times New Roman" w:hAnsi="Times New Roman" w:cs="Times New Roman"/>
          <w:sz w:val="24"/>
          <w:szCs w:val="24"/>
        </w:rPr>
        <w:t xml:space="preserve"> measure adjustment toward long-run poverty equilibrium.</w:t>
      </w:r>
    </w:p>
    <w:p w14:paraId="06B91C5C" w14:textId="77777777" w:rsidR="00312A32" w:rsidRPr="00DE7FBB" w:rsidRDefault="00312A32" w:rsidP="00312A32">
      <w:pPr>
        <w:rPr>
          <w:rFonts w:ascii="Times New Roman" w:hAnsi="Times New Roman" w:cs="Times New Roman"/>
          <w:sz w:val="24"/>
          <w:szCs w:val="24"/>
        </w:rPr>
      </w:pPr>
      <w:r w:rsidRPr="00DE7FBB">
        <w:rPr>
          <w:rFonts w:ascii="Times New Roman" w:hAnsi="Times New Roman" w:cs="Times New Roman"/>
          <w:sz w:val="24"/>
          <w:szCs w:val="24"/>
        </w:rPr>
        <w:t xml:space="preserve"> λ is expected to be negative and statistically significant, implying convergence.</w:t>
      </w:r>
    </w:p>
    <w:p w14:paraId="0681ABAC" w14:textId="77777777" w:rsidR="00312A32" w:rsidRPr="00DE7FBB" w:rsidRDefault="00312A32" w:rsidP="00312A32">
      <w:pPr>
        <w:rPr>
          <w:rFonts w:ascii="Times New Roman" w:hAnsi="Times New Roman" w:cs="Times New Roman"/>
          <w:sz w:val="24"/>
          <w:szCs w:val="24"/>
        </w:rPr>
      </w:pPr>
      <w:r w:rsidRPr="00DE7FBB">
        <w:rPr>
          <w:rFonts w:ascii="Times New Roman" w:hAnsi="Times New Roman" w:cs="Times New Roman"/>
          <w:sz w:val="24"/>
          <w:szCs w:val="24"/>
        </w:rPr>
        <w:t>Short-run coefficients show how changes in FDI, FPI, and remittances affect poverty growth.</w:t>
      </w:r>
    </w:p>
    <w:p w14:paraId="37A3AC71" w14:textId="77777777" w:rsidR="00312A32" w:rsidRDefault="00312A32" w:rsidP="00312A32">
      <w:pPr>
        <w:spacing w:before="100" w:beforeAutospacing="1" w:after="100" w:afterAutospacing="1" w:line="360" w:lineRule="auto"/>
        <w:jc w:val="both"/>
        <w:rPr>
          <w:rStyle w:val="vlist-s"/>
        </w:rPr>
      </w:pPr>
    </w:p>
    <w:p w14:paraId="1D1B456B" w14:textId="77777777" w:rsidR="00312A32" w:rsidRDefault="00312A32" w:rsidP="00312A32">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3.6.3 Model to investigate how foreign capital flows affected unemployment in Nigeria </w:t>
      </w:r>
    </w:p>
    <w:p w14:paraId="3A42CF98" w14:textId="77777777" w:rsidR="00312A32" w:rsidRPr="00444F07" w:rsidRDefault="00312A32" w:rsidP="00312A32">
      <w:pPr>
        <w:pStyle w:val="Default"/>
        <w:jc w:val="both"/>
        <w:rPr>
          <w:sz w:val="11"/>
          <w:szCs w:val="11"/>
        </w:rPr>
      </w:pPr>
      <w:r w:rsidRPr="00841BE2">
        <w:rPr>
          <w:rFonts w:ascii="Times New Roman" w:hAnsi="Times New Roman" w:cs="Times New Roman"/>
        </w:rPr>
        <w:t xml:space="preserve">To empirically investigate, how </w:t>
      </w:r>
      <w:r>
        <w:rPr>
          <w:rFonts w:ascii="Times New Roman" w:hAnsi="Times New Roman" w:cs="Times New Roman"/>
        </w:rPr>
        <w:t>foreign capital flows</w:t>
      </w:r>
      <w:r w:rsidRPr="00841BE2">
        <w:rPr>
          <w:rFonts w:ascii="Times New Roman" w:hAnsi="Times New Roman" w:cs="Times New Roman"/>
        </w:rPr>
        <w:t xml:space="preserve"> affected </w:t>
      </w:r>
      <w:r>
        <w:rPr>
          <w:rFonts w:ascii="Times New Roman" w:hAnsi="Times New Roman" w:cs="Times New Roman"/>
        </w:rPr>
        <w:t>unemployment</w:t>
      </w:r>
      <w:r w:rsidRPr="00841BE2">
        <w:rPr>
          <w:rFonts w:ascii="Times New Roman" w:hAnsi="Times New Roman" w:cs="Times New Roman"/>
        </w:rPr>
        <w:t xml:space="preserve"> in Nigeria this study adopts the model of </w:t>
      </w:r>
      <w:r w:rsidRPr="00C52400">
        <w:rPr>
          <w:rFonts w:ascii="Times New Roman" w:hAnsi="Times New Roman" w:cs="Times New Roman"/>
          <w:bCs/>
        </w:rPr>
        <w:t>Anthony-Orji1</w:t>
      </w:r>
      <w:r>
        <w:rPr>
          <w:b/>
          <w:bCs/>
          <w:sz w:val="11"/>
          <w:szCs w:val="11"/>
        </w:rPr>
        <w:t xml:space="preserve"> </w:t>
      </w:r>
      <w:r>
        <w:rPr>
          <w:rFonts w:ascii="Times New Roman" w:hAnsi="Times New Roman" w:cs="Times New Roman"/>
        </w:rPr>
        <w:t>et al.</w:t>
      </w:r>
      <w:r w:rsidRPr="00841BE2">
        <w:rPr>
          <w:rFonts w:ascii="Times New Roman" w:hAnsi="Times New Roman" w:cs="Times New Roman"/>
        </w:rPr>
        <w:t xml:space="preserve"> (</w:t>
      </w:r>
      <w:r>
        <w:rPr>
          <w:rFonts w:ascii="Times New Roman" w:hAnsi="Times New Roman" w:cs="Times New Roman"/>
        </w:rPr>
        <w:t>2018</w:t>
      </w:r>
      <w:r w:rsidRPr="00841BE2">
        <w:rPr>
          <w:rFonts w:ascii="Times New Roman" w:hAnsi="Times New Roman" w:cs="Times New Roman"/>
        </w:rPr>
        <w:t xml:space="preserve">) that captures the dynamic relationship between </w:t>
      </w:r>
      <w:r>
        <w:rPr>
          <w:rFonts w:ascii="Times New Roman" w:hAnsi="Times New Roman" w:cs="Times New Roman"/>
        </w:rPr>
        <w:t xml:space="preserve">foreign capital flows </w:t>
      </w:r>
      <w:r w:rsidRPr="00841BE2">
        <w:rPr>
          <w:rFonts w:ascii="Times New Roman" w:hAnsi="Times New Roman" w:cs="Times New Roman"/>
        </w:rPr>
        <w:t xml:space="preserve">and </w:t>
      </w:r>
      <w:r>
        <w:rPr>
          <w:rFonts w:ascii="Times New Roman" w:hAnsi="Times New Roman" w:cs="Times New Roman"/>
        </w:rPr>
        <w:t>unemployment</w:t>
      </w:r>
      <w:r w:rsidRPr="00841BE2">
        <w:rPr>
          <w:rFonts w:ascii="Times New Roman" w:hAnsi="Times New Roman" w:cs="Times New Roman"/>
        </w:rPr>
        <w:t xml:space="preserve"> over time. </w:t>
      </w:r>
    </w:p>
    <w:p w14:paraId="3022DD20" w14:textId="77777777" w:rsidR="00312A32" w:rsidRDefault="00312A32" w:rsidP="00312A32">
      <w:pPr>
        <w:spacing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UNE</w:t>
      </w:r>
      <w:r w:rsidRPr="00841BE2">
        <w:rPr>
          <w:rFonts w:ascii="Times New Roman" w:eastAsia="Calibri" w:hAnsi="Times New Roman" w:cs="Times New Roman"/>
          <w:i/>
          <w:sz w:val="24"/>
          <w:szCs w:val="24"/>
          <w:vertAlign w:val="subscript"/>
        </w:rPr>
        <w:t>t</w:t>
      </w:r>
      <w:proofErr w:type="spellEnd"/>
      <w:r w:rsidRPr="00841BE2">
        <w:rPr>
          <w:rFonts w:ascii="Times New Roman" w:eastAsia="Calibri" w:hAnsi="Times New Roman" w:cs="Times New Roman"/>
          <w:i/>
          <w:sz w:val="24"/>
          <w:szCs w:val="24"/>
        </w:rPr>
        <w:t xml:space="preserve"> = </w:t>
      </w:r>
      <w:r w:rsidRPr="00841BE2">
        <w:rPr>
          <w:rFonts w:ascii="Times New Roman" w:eastAsia="Calibri" w:hAnsi="Times New Roman" w:cs="Times New Roman"/>
          <w:i/>
          <w:iCs/>
          <w:sz w:val="24"/>
          <w:szCs w:val="24"/>
        </w:rPr>
        <w:t>f</w:t>
      </w:r>
      <w:r w:rsidRPr="00841BE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FDI</w:t>
      </w:r>
      <w:r w:rsidRPr="00841BE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FPI</w:t>
      </w:r>
      <w:r w:rsidRPr="00841BE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REM)                                                                    (3.5)</w:t>
      </w:r>
    </w:p>
    <w:p w14:paraId="4489E579" w14:textId="77777777" w:rsidR="00312A32" w:rsidRDefault="00312A32" w:rsidP="00312A32">
      <w:pPr>
        <w:spacing w:line="360" w:lineRule="auto"/>
        <w:jc w:val="both"/>
        <w:rPr>
          <w:rFonts w:ascii="Times New Roman" w:hAnsi="Times New Roman" w:cs="Times New Roman"/>
          <w:sz w:val="24"/>
          <w:szCs w:val="24"/>
        </w:rPr>
      </w:pPr>
      <w:r w:rsidRPr="00841BE2">
        <w:rPr>
          <w:rFonts w:ascii="Times New Roman" w:hAnsi="Times New Roman" w:cs="Times New Roman"/>
          <w:sz w:val="24"/>
          <w:szCs w:val="24"/>
        </w:rPr>
        <w:t>Model 3.</w:t>
      </w:r>
      <w:r>
        <w:rPr>
          <w:rFonts w:ascii="Times New Roman" w:hAnsi="Times New Roman" w:cs="Times New Roman"/>
          <w:sz w:val="24"/>
          <w:szCs w:val="24"/>
        </w:rPr>
        <w:t>5</w:t>
      </w:r>
      <w:r w:rsidRPr="00841BE2">
        <w:rPr>
          <w:rFonts w:ascii="Times New Roman" w:hAnsi="Times New Roman" w:cs="Times New Roman"/>
          <w:sz w:val="24"/>
          <w:szCs w:val="24"/>
        </w:rPr>
        <w:t xml:space="preserve"> is transformed into econometric </w:t>
      </w:r>
      <w:r>
        <w:rPr>
          <w:rFonts w:ascii="Times New Roman" w:hAnsi="Times New Roman" w:cs="Times New Roman"/>
          <w:sz w:val="24"/>
          <w:szCs w:val="24"/>
        </w:rPr>
        <w:t>model</w:t>
      </w:r>
      <w:r w:rsidRPr="00841BE2">
        <w:rPr>
          <w:rFonts w:ascii="Times New Roman" w:hAnsi="Times New Roman" w:cs="Times New Roman"/>
          <w:sz w:val="24"/>
          <w:szCs w:val="24"/>
        </w:rPr>
        <w:t xml:space="preserve"> to capture the elasticity of </w:t>
      </w:r>
      <w:r>
        <w:rPr>
          <w:rFonts w:ascii="Times New Roman" w:hAnsi="Times New Roman" w:cs="Times New Roman"/>
          <w:sz w:val="24"/>
          <w:szCs w:val="24"/>
        </w:rPr>
        <w:t xml:space="preserve">unemployment </w:t>
      </w:r>
      <w:r w:rsidRPr="00841BE2">
        <w:rPr>
          <w:rFonts w:ascii="Times New Roman" w:hAnsi="Times New Roman" w:cs="Times New Roman"/>
          <w:sz w:val="24"/>
          <w:szCs w:val="24"/>
        </w:rPr>
        <w:t xml:space="preserve">with respect to </w:t>
      </w:r>
      <w:r>
        <w:rPr>
          <w:rFonts w:ascii="Times New Roman" w:hAnsi="Times New Roman" w:cs="Times New Roman"/>
          <w:sz w:val="24"/>
          <w:szCs w:val="24"/>
        </w:rPr>
        <w:t>foreign capital flows</w:t>
      </w:r>
      <w:r w:rsidRPr="00841BE2">
        <w:rPr>
          <w:rFonts w:ascii="Times New Roman" w:hAnsi="Times New Roman" w:cs="Times New Roman"/>
          <w:sz w:val="24"/>
          <w:szCs w:val="24"/>
        </w:rPr>
        <w:t>, thereby improving the interpretability and statistical reliability of the regression results</w:t>
      </w:r>
    </w:p>
    <w:p w14:paraId="79352C6B" w14:textId="77777777" w:rsidR="00312A32" w:rsidRPr="00BE16D6" w:rsidRDefault="00312A32" w:rsidP="00312A32">
      <w:pPr>
        <w:spacing w:before="100" w:beforeAutospacing="1" w:after="100" w:afterAutospacing="1" w:line="240" w:lineRule="auto"/>
        <w:outlineLvl w:val="2"/>
        <w:rPr>
          <w:rFonts w:ascii="Times New Roman" w:eastAsia="Times New Roman" w:hAnsi="Times New Roman" w:cs="Times New Roman"/>
          <w:b/>
          <w:bCs/>
          <w:sz w:val="27"/>
          <w:szCs w:val="27"/>
        </w:rPr>
      </w:pPr>
      <w:r w:rsidRPr="008E0BED">
        <w:rPr>
          <w:rFonts w:ascii="Times New Roman" w:eastAsia="Times New Roman" w:hAnsi="Times New Roman" w:cs="Times New Roman"/>
          <w:b/>
          <w:bCs/>
          <w:sz w:val="27"/>
          <w:szCs w:val="27"/>
        </w:rPr>
        <w:t>Long-run (Cointegrating) Model</w:t>
      </w:r>
    </w:p>
    <w:p w14:paraId="07F6006E" w14:textId="77777777" w:rsidR="00312A32" w:rsidRDefault="00312A32" w:rsidP="00312A32">
      <w:pPr>
        <w:spacing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UNE</w:t>
      </w:r>
      <w:r w:rsidRPr="00087443">
        <w:rPr>
          <w:rFonts w:ascii="Times New Roman" w:eastAsia="Calibri" w:hAnsi="Times New Roman" w:cs="Times New Roman"/>
          <w:i/>
          <w:sz w:val="24"/>
          <w:szCs w:val="24"/>
          <w:vertAlign w:val="subscript"/>
        </w:rPr>
        <w:t>t</w:t>
      </w:r>
      <w:proofErr w:type="spellEnd"/>
      <w:r w:rsidRPr="00087443">
        <w:rPr>
          <w:rFonts w:ascii="Times New Roman" w:eastAsia="Calibri" w:hAnsi="Times New Roman" w:cs="Times New Roman"/>
          <w:i/>
          <w:sz w:val="24"/>
          <w:szCs w:val="24"/>
        </w:rPr>
        <w:t xml:space="preserve"> = </w:t>
      </w:r>
      <w:r>
        <w:rPr>
          <w:rStyle w:val="mord"/>
          <w:rFonts w:ascii="Times New Roman" w:hAnsi="Times New Roman" w:cs="Times New Roman"/>
          <w:i/>
          <w:sz w:val="24"/>
          <w:szCs w:val="24"/>
        </w:rPr>
        <w:t>β</w:t>
      </w:r>
      <w:r w:rsidRPr="00087443">
        <w:rPr>
          <w:rStyle w:val="mord"/>
          <w:rFonts w:ascii="Times New Roman" w:hAnsi="Times New Roman" w:cs="Times New Roman"/>
          <w:i/>
          <w:sz w:val="24"/>
          <w:szCs w:val="24"/>
          <w:vertAlign w:val="subscript"/>
        </w:rPr>
        <w:t xml:space="preserve">0 </w:t>
      </w:r>
      <w:r w:rsidRPr="00087443">
        <w:rPr>
          <w:rStyle w:val="mord"/>
          <w:rFonts w:ascii="Times New Roman" w:hAnsi="Times New Roman" w:cs="Times New Roman"/>
          <w:i/>
          <w:sz w:val="24"/>
          <w:szCs w:val="24"/>
        </w:rPr>
        <w:t xml:space="preserve">+ </w:t>
      </w:r>
      <w:r>
        <w:rPr>
          <w:rStyle w:val="mord"/>
          <w:rFonts w:ascii="Times New Roman" w:hAnsi="Times New Roman" w:cs="Times New Roman"/>
          <w:i/>
          <w:sz w:val="24"/>
          <w:szCs w:val="24"/>
        </w:rPr>
        <w:t>β</w:t>
      </w:r>
      <w:r w:rsidRPr="00087443">
        <w:rPr>
          <w:rStyle w:val="mord"/>
          <w:rFonts w:ascii="Times New Roman" w:hAnsi="Times New Roman" w:cs="Times New Roman"/>
          <w:i/>
          <w:sz w:val="24"/>
          <w:szCs w:val="24"/>
          <w:vertAlign w:val="subscript"/>
        </w:rPr>
        <w:t>0</w:t>
      </w:r>
      <w:r>
        <w:rPr>
          <w:rStyle w:val="mord"/>
          <w:rFonts w:ascii="Times New Roman" w:hAnsi="Times New Roman" w:cs="Times New Roman"/>
          <w:i/>
          <w:sz w:val="24"/>
          <w:szCs w:val="24"/>
        </w:rPr>
        <w:t>FDI</w:t>
      </w:r>
      <w:r w:rsidRPr="00087443">
        <w:rPr>
          <w:rFonts w:ascii="Times New Roman" w:eastAsia="Calibri" w:hAnsi="Times New Roman" w:cs="Times New Roman"/>
          <w:i/>
          <w:sz w:val="24"/>
          <w:szCs w:val="24"/>
          <w:vertAlign w:val="subscript"/>
        </w:rPr>
        <w:t>t</w:t>
      </w:r>
      <w:r w:rsidRPr="00087443">
        <w:rPr>
          <w:rFonts w:ascii="Times New Roman" w:eastAsia="Calibri" w:hAnsi="Times New Roman" w:cs="Times New Roman"/>
          <w:i/>
          <w:sz w:val="24"/>
          <w:szCs w:val="24"/>
        </w:rPr>
        <w:t xml:space="preserve"> +</w:t>
      </w:r>
      <w:r w:rsidRPr="00E80B91">
        <w:rPr>
          <w:rStyle w:val="mord"/>
          <w:rFonts w:ascii="Times New Roman" w:hAnsi="Times New Roman" w:cs="Times New Roman"/>
          <w:i/>
          <w:sz w:val="24"/>
          <w:szCs w:val="24"/>
        </w:rPr>
        <w:t xml:space="preserve"> </w:t>
      </w:r>
      <w:r>
        <w:rPr>
          <w:rStyle w:val="mord"/>
          <w:rFonts w:ascii="Times New Roman" w:hAnsi="Times New Roman" w:cs="Times New Roman"/>
          <w:i/>
          <w:sz w:val="24"/>
          <w:szCs w:val="24"/>
        </w:rPr>
        <w:t>β</w:t>
      </w:r>
      <w:r w:rsidRPr="00087443">
        <w:rPr>
          <w:rStyle w:val="mord"/>
          <w:rFonts w:ascii="Times New Roman" w:hAnsi="Times New Roman" w:cs="Times New Roman"/>
          <w:i/>
          <w:sz w:val="24"/>
          <w:szCs w:val="24"/>
          <w:vertAlign w:val="subscript"/>
        </w:rPr>
        <w:t>0</w:t>
      </w:r>
      <w:r>
        <w:rPr>
          <w:rFonts w:ascii="Times New Roman" w:eastAsia="Calibri" w:hAnsi="Times New Roman" w:cs="Times New Roman"/>
          <w:i/>
          <w:sz w:val="24"/>
          <w:szCs w:val="24"/>
        </w:rPr>
        <w:t>FPI</w:t>
      </w:r>
      <w:r w:rsidRPr="00087443">
        <w:rPr>
          <w:rFonts w:ascii="Times New Roman" w:eastAsia="Calibri" w:hAnsi="Times New Roman" w:cs="Times New Roman"/>
          <w:i/>
          <w:sz w:val="24"/>
          <w:szCs w:val="24"/>
          <w:vertAlign w:val="subscript"/>
        </w:rPr>
        <w:t>t</w:t>
      </w:r>
      <w:r w:rsidRPr="00087443">
        <w:rPr>
          <w:rFonts w:ascii="Times New Roman" w:eastAsia="Calibri" w:hAnsi="Times New Roman" w:cs="Times New Roman"/>
          <w:i/>
          <w:sz w:val="24"/>
          <w:szCs w:val="24"/>
        </w:rPr>
        <w:t xml:space="preserve"> +</w:t>
      </w:r>
      <w:r w:rsidRPr="00E80B91">
        <w:rPr>
          <w:rStyle w:val="mord"/>
          <w:rFonts w:ascii="Times New Roman" w:hAnsi="Times New Roman" w:cs="Times New Roman"/>
          <w:i/>
          <w:sz w:val="24"/>
          <w:szCs w:val="24"/>
        </w:rPr>
        <w:t xml:space="preserve"> </w:t>
      </w:r>
      <w:r>
        <w:rPr>
          <w:rStyle w:val="mord"/>
          <w:rFonts w:ascii="Times New Roman" w:hAnsi="Times New Roman" w:cs="Times New Roman"/>
          <w:i/>
          <w:sz w:val="24"/>
          <w:szCs w:val="24"/>
        </w:rPr>
        <w:t>β</w:t>
      </w:r>
      <w:r w:rsidRPr="00087443">
        <w:rPr>
          <w:rStyle w:val="mord"/>
          <w:rFonts w:ascii="Times New Roman" w:hAnsi="Times New Roman" w:cs="Times New Roman"/>
          <w:i/>
          <w:sz w:val="24"/>
          <w:szCs w:val="24"/>
          <w:vertAlign w:val="subscript"/>
        </w:rPr>
        <w:t>0</w:t>
      </w:r>
      <w:r>
        <w:rPr>
          <w:rStyle w:val="mord"/>
          <w:rFonts w:ascii="Times New Roman" w:hAnsi="Times New Roman" w:cs="Times New Roman"/>
          <w:i/>
          <w:sz w:val="24"/>
          <w:szCs w:val="24"/>
        </w:rPr>
        <w:t>REM</w:t>
      </w:r>
      <w:r w:rsidRPr="00087443">
        <w:rPr>
          <w:rFonts w:ascii="Times New Roman" w:eastAsia="Calibri" w:hAnsi="Times New Roman" w:cs="Times New Roman"/>
          <w:i/>
          <w:sz w:val="24"/>
          <w:szCs w:val="24"/>
          <w:vertAlign w:val="subscript"/>
        </w:rPr>
        <w:t>t</w:t>
      </w:r>
      <w:r w:rsidRPr="00087443">
        <w:rPr>
          <w:rFonts w:ascii="Times New Roman" w:eastAsia="Calibri" w:hAnsi="Times New Roman" w:cs="Times New Roman"/>
          <w:i/>
          <w:sz w:val="24"/>
          <w:szCs w:val="24"/>
        </w:rPr>
        <w:t xml:space="preserve"> + µt</w:t>
      </w:r>
      <w:r>
        <w:rPr>
          <w:rFonts w:ascii="Times New Roman" w:eastAsia="Calibri" w:hAnsi="Times New Roman" w:cs="Times New Roman"/>
          <w:i/>
          <w:sz w:val="24"/>
          <w:szCs w:val="24"/>
        </w:rPr>
        <w:t xml:space="preserve">                                     (3.6) </w:t>
      </w:r>
    </w:p>
    <w:p w14:paraId="037B43AC" w14:textId="77777777" w:rsidR="00312A32" w:rsidRPr="00E2203A" w:rsidRDefault="00312A32" w:rsidP="00312A32">
      <w:pPr>
        <w:spacing w:before="100" w:beforeAutospacing="1" w:after="100" w:afterAutospacing="1" w:line="240" w:lineRule="auto"/>
        <w:rPr>
          <w:rFonts w:ascii="Times New Roman" w:eastAsia="Calibri" w:hAnsi="Times New Roman" w:cs="Times New Roman"/>
          <w:b/>
          <w:i/>
          <w:sz w:val="24"/>
          <w:szCs w:val="24"/>
        </w:rPr>
      </w:pPr>
      <w:r w:rsidRPr="00E2203A">
        <w:rPr>
          <w:rFonts w:ascii="Times New Roman" w:hAnsi="Times New Roman" w:cs="Times New Roman"/>
          <w:b/>
          <w:sz w:val="24"/>
          <w:szCs w:val="24"/>
        </w:rPr>
        <w:t>Error Correction Term (ECT)</w:t>
      </w:r>
    </w:p>
    <w:p w14:paraId="2ADFCA71" w14:textId="77777777" w:rsidR="00312A32" w:rsidRPr="00E2203A" w:rsidRDefault="00312A32" w:rsidP="00312A32">
      <w:pPr>
        <w:spacing w:line="360" w:lineRule="auto"/>
        <w:jc w:val="both"/>
        <w:rPr>
          <w:rStyle w:val="vlist-s"/>
          <w:rFonts w:ascii="Times New Roman" w:hAnsi="Times New Roman" w:cs="Times New Roman"/>
          <w:sz w:val="24"/>
          <w:szCs w:val="24"/>
        </w:rPr>
      </w:pPr>
      <w:r w:rsidRPr="00E2203A">
        <w:rPr>
          <w:rStyle w:val="mord"/>
          <w:rFonts w:ascii="Times New Roman" w:hAnsi="Times New Roman" w:cs="Times New Roman"/>
          <w:sz w:val="24"/>
          <w:szCs w:val="24"/>
        </w:rPr>
        <w:t>ECT</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proofErr w:type="gramStart"/>
      <w:r w:rsidRPr="00E2203A">
        <w:rPr>
          <w:rStyle w:val="vlist-s"/>
          <w:rFonts w:ascii="Times New Roman" w:hAnsi="Times New Roman" w:cs="Times New Roman"/>
          <w:sz w:val="24"/>
          <w:szCs w:val="24"/>
        </w:rPr>
        <w:t xml:space="preserve">​ </w:t>
      </w:r>
      <w:r w:rsidRPr="00E2203A">
        <w:rPr>
          <w:rStyle w:val="mrel"/>
          <w:rFonts w:ascii="Times New Roman" w:hAnsi="Times New Roman" w:cs="Times New Roman"/>
          <w:sz w:val="24"/>
          <w:szCs w:val="24"/>
        </w:rPr>
        <w:t>=</w:t>
      </w:r>
      <w:proofErr w:type="gramEnd"/>
      <w:r w:rsidRPr="00E2203A">
        <w:rPr>
          <w:rStyle w:val="mrel"/>
          <w:rFonts w:ascii="Times New Roman" w:hAnsi="Times New Roman" w:cs="Times New Roman"/>
          <w:sz w:val="24"/>
          <w:szCs w:val="24"/>
        </w:rPr>
        <w:t xml:space="preserve"> </w:t>
      </w:r>
      <w:r w:rsidRPr="00E2203A">
        <w:rPr>
          <w:rStyle w:val="mord"/>
          <w:rFonts w:ascii="Times New Roman" w:hAnsi="Times New Roman" w:cs="Times New Roman"/>
          <w:sz w:val="24"/>
          <w:szCs w:val="24"/>
        </w:rPr>
        <w:t>UNE</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vertAlign w:val="subscript"/>
        </w:rPr>
        <w:t xml:space="preserve">​ </w:t>
      </w:r>
      <w:r w:rsidRPr="00E2203A">
        <w:rPr>
          <w:rStyle w:val="mbin"/>
          <w:sz w:val="24"/>
          <w:szCs w:val="24"/>
        </w:rPr>
        <w:t xml:space="preserve">− </w:t>
      </w:r>
      <w:r w:rsidRPr="00E2203A">
        <w:rPr>
          <w:rStyle w:val="mord"/>
          <w:rFonts w:ascii="Times New Roman" w:hAnsi="Times New Roman" w:cs="Times New Roman"/>
          <w:sz w:val="24"/>
          <w:szCs w:val="24"/>
        </w:rPr>
        <w:t>β0</w:t>
      </w:r>
      <w:r w:rsidRPr="00E2203A">
        <w:rPr>
          <w:rStyle w:val="vlist-s"/>
          <w:rFonts w:ascii="Times New Roman" w:hAnsi="Times New Roman" w:cs="Times New Roman"/>
          <w:sz w:val="24"/>
          <w:szCs w:val="24"/>
        </w:rPr>
        <w:t xml:space="preserve">​ </w:t>
      </w:r>
      <w:r w:rsidRPr="00E2203A">
        <w:rPr>
          <w:rStyle w:val="mbin"/>
          <w:sz w:val="24"/>
          <w:szCs w:val="24"/>
        </w:rPr>
        <w:t xml:space="preserve">− </w:t>
      </w:r>
      <w:r w:rsidRPr="00E2203A">
        <w:rPr>
          <w:rStyle w:val="mord"/>
          <w:rFonts w:ascii="Times New Roman" w:hAnsi="Times New Roman" w:cs="Times New Roman"/>
          <w:sz w:val="24"/>
          <w:szCs w:val="24"/>
        </w:rPr>
        <w:t>β</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FDI</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 xml:space="preserve">1 </w:t>
      </w:r>
      <w:r w:rsidRPr="00E2203A">
        <w:rPr>
          <w:rStyle w:val="vlist-s"/>
          <w:rFonts w:ascii="Times New Roman" w:hAnsi="Times New Roman" w:cs="Times New Roman"/>
          <w:sz w:val="24"/>
          <w:szCs w:val="24"/>
        </w:rPr>
        <w:t>​</w:t>
      </w:r>
      <w:r w:rsidRPr="00E2203A">
        <w:rPr>
          <w:rStyle w:val="mbin"/>
          <w:sz w:val="24"/>
          <w:szCs w:val="24"/>
        </w:rPr>
        <w:t xml:space="preserve">− </w:t>
      </w:r>
      <w:r w:rsidRPr="00E2203A">
        <w:rPr>
          <w:rStyle w:val="mord"/>
          <w:rFonts w:ascii="Times New Roman" w:hAnsi="Times New Roman" w:cs="Times New Roman"/>
          <w:sz w:val="24"/>
          <w:szCs w:val="24"/>
        </w:rPr>
        <w:t>β</w:t>
      </w:r>
      <w:r w:rsidRPr="00E2203A">
        <w:rPr>
          <w:rStyle w:val="mord"/>
          <w:rFonts w:ascii="Times New Roman" w:hAnsi="Times New Roman" w:cs="Times New Roman"/>
          <w:sz w:val="24"/>
          <w:szCs w:val="24"/>
          <w:vertAlign w:val="subscript"/>
        </w:rPr>
        <w:t>2</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FPI</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rPr>
        <w:t xml:space="preserve">​ </w:t>
      </w:r>
      <w:r w:rsidRPr="00E2203A">
        <w:rPr>
          <w:rStyle w:val="mbin"/>
          <w:sz w:val="24"/>
          <w:szCs w:val="24"/>
        </w:rPr>
        <w:t xml:space="preserve">− </w:t>
      </w:r>
      <w:r w:rsidRPr="00E2203A">
        <w:rPr>
          <w:rStyle w:val="mord"/>
          <w:rFonts w:ascii="Times New Roman" w:hAnsi="Times New Roman" w:cs="Times New Roman"/>
          <w:sz w:val="24"/>
          <w:szCs w:val="24"/>
        </w:rPr>
        <w:t>β</w:t>
      </w:r>
      <w:r w:rsidRPr="00E2203A">
        <w:rPr>
          <w:rStyle w:val="mord"/>
          <w:rFonts w:ascii="Times New Roman" w:hAnsi="Times New Roman" w:cs="Times New Roman"/>
          <w:sz w:val="24"/>
          <w:szCs w:val="24"/>
          <w:vertAlign w:val="subscript"/>
        </w:rPr>
        <w:t>3</w:t>
      </w:r>
      <w:r w:rsidRPr="00E2203A">
        <w:rPr>
          <w:rStyle w:val="vlist-s"/>
          <w:rFonts w:ascii="Times New Roman" w:hAnsi="Times New Roman" w:cs="Times New Roman"/>
          <w:sz w:val="24"/>
          <w:szCs w:val="24"/>
        </w:rPr>
        <w:t>​</w:t>
      </w:r>
      <w:r w:rsidRPr="00E2203A">
        <w:rPr>
          <w:rStyle w:val="mord"/>
          <w:rFonts w:ascii="Times New Roman" w:hAnsi="Times New Roman" w:cs="Times New Roman"/>
          <w:sz w:val="24"/>
          <w:szCs w:val="24"/>
        </w:rPr>
        <w:t>REM</w:t>
      </w:r>
      <w:r w:rsidRPr="00E2203A">
        <w:rPr>
          <w:rStyle w:val="mord"/>
          <w:rFonts w:ascii="Times New Roman" w:hAnsi="Times New Roman" w:cs="Times New Roman"/>
          <w:sz w:val="24"/>
          <w:szCs w:val="24"/>
          <w:vertAlign w:val="subscript"/>
        </w:rPr>
        <w:t>t</w:t>
      </w:r>
      <w:r w:rsidRPr="00E2203A">
        <w:rPr>
          <w:rStyle w:val="mbin"/>
          <w:sz w:val="24"/>
          <w:szCs w:val="24"/>
          <w:vertAlign w:val="subscript"/>
        </w:rPr>
        <w:t>−</w:t>
      </w:r>
      <w:r w:rsidRPr="00E2203A">
        <w:rPr>
          <w:rStyle w:val="mord"/>
          <w:rFonts w:ascii="Times New Roman" w:hAnsi="Times New Roman" w:cs="Times New Roman"/>
          <w:sz w:val="24"/>
          <w:szCs w:val="24"/>
          <w:vertAlign w:val="subscript"/>
        </w:rPr>
        <w:t>1</w:t>
      </w:r>
      <w:r w:rsidRPr="00E2203A">
        <w:rPr>
          <w:rStyle w:val="vlist-s"/>
          <w:rFonts w:ascii="Times New Roman" w:hAnsi="Times New Roman" w:cs="Times New Roman"/>
          <w:sz w:val="24"/>
          <w:szCs w:val="24"/>
          <w:vertAlign w:val="subscript"/>
        </w:rPr>
        <w:t>​</w:t>
      </w:r>
      <w:r>
        <w:rPr>
          <w:rStyle w:val="vlist-s"/>
          <w:rFonts w:ascii="Times New Roman" w:hAnsi="Times New Roman" w:cs="Times New Roman"/>
          <w:sz w:val="24"/>
          <w:szCs w:val="24"/>
          <w:vertAlign w:val="subscript"/>
        </w:rPr>
        <w:t xml:space="preserve">   </w:t>
      </w:r>
      <w:r>
        <w:rPr>
          <w:rStyle w:val="vlist-s"/>
          <w:rFonts w:ascii="Times New Roman" w:hAnsi="Times New Roman" w:cs="Times New Roman"/>
          <w:sz w:val="24"/>
          <w:szCs w:val="24"/>
        </w:rPr>
        <w:t xml:space="preserve">                     </w:t>
      </w:r>
      <w:r w:rsidRPr="00E2203A">
        <w:rPr>
          <w:rStyle w:val="vlist-s"/>
          <w:rFonts w:ascii="Times New Roman" w:hAnsi="Times New Roman" w:cs="Times New Roman"/>
          <w:i/>
          <w:sz w:val="24"/>
          <w:szCs w:val="24"/>
        </w:rPr>
        <w:t>(3.7)</w:t>
      </w:r>
    </w:p>
    <w:p w14:paraId="66662A4A" w14:textId="77777777" w:rsidR="00312A32" w:rsidRPr="00E2203A" w:rsidRDefault="00312A32" w:rsidP="00312A32">
      <w:pPr>
        <w:rPr>
          <w:rStyle w:val="vlist-s"/>
          <w:rFonts w:ascii="Times New Roman" w:hAnsi="Times New Roman" w:cs="Times New Roman"/>
          <w:b/>
          <w:sz w:val="24"/>
          <w:szCs w:val="24"/>
        </w:rPr>
      </w:pPr>
      <w:r w:rsidRPr="00E2203A">
        <w:rPr>
          <w:rFonts w:ascii="Times New Roman" w:hAnsi="Times New Roman" w:cs="Times New Roman"/>
          <w:b/>
          <w:sz w:val="24"/>
          <w:szCs w:val="24"/>
        </w:rPr>
        <w:lastRenderedPageBreak/>
        <w:t>Error Correction Model (ECM)</w:t>
      </w:r>
    </w:p>
    <w:p w14:paraId="78713F88" w14:textId="77777777" w:rsidR="00312A32" w:rsidRDefault="00312A32" w:rsidP="00312A32">
      <w:pPr>
        <w:spacing w:line="360" w:lineRule="auto"/>
        <w:jc w:val="both"/>
        <w:rPr>
          <w:rStyle w:val="vlist-s"/>
          <w:rFonts w:ascii="Times New Roman" w:hAnsi="Times New Roman" w:cs="Times New Roman"/>
          <w:vertAlign w:val="subscript"/>
        </w:rPr>
      </w:pPr>
      <w:proofErr w:type="spellStart"/>
      <w:r w:rsidRPr="00E2203A">
        <w:rPr>
          <w:rStyle w:val="mord"/>
          <w:rFonts w:ascii="Times New Roman" w:hAnsi="Times New Roman" w:cs="Times New Roman"/>
        </w:rPr>
        <w:t>ΔUNE</w:t>
      </w:r>
      <w:r w:rsidRPr="00066AB8">
        <w:rPr>
          <w:rStyle w:val="mord"/>
          <w:rFonts w:ascii="Times New Roman" w:hAnsi="Times New Roman" w:cs="Times New Roman"/>
          <w:vertAlign w:val="subscript"/>
        </w:rPr>
        <w:t>t</w:t>
      </w:r>
      <w:proofErr w:type="spellEnd"/>
      <w:proofErr w:type="gramStart"/>
      <w:r w:rsidRPr="00E2203A">
        <w:rPr>
          <w:rStyle w:val="vlist-s"/>
          <w:rFonts w:ascii="Times New Roman" w:hAnsi="Times New Roman" w:cs="Times New Roman"/>
        </w:rPr>
        <w:t xml:space="preserve">​ </w:t>
      </w:r>
      <w:r w:rsidRPr="00E2203A">
        <w:rPr>
          <w:rStyle w:val="mrel"/>
          <w:rFonts w:ascii="Times New Roman" w:hAnsi="Times New Roman" w:cs="Times New Roman"/>
        </w:rPr>
        <w:t>=</w:t>
      </w:r>
      <w:proofErr w:type="gramEnd"/>
      <w:r w:rsidRPr="00E2203A">
        <w:rPr>
          <w:rStyle w:val="mrel"/>
          <w:rFonts w:ascii="Times New Roman" w:hAnsi="Times New Roman" w:cs="Times New Roman"/>
        </w:rPr>
        <w:t xml:space="preserve"> </w:t>
      </w:r>
      <w:r w:rsidRPr="00E2203A">
        <w:rPr>
          <w:rStyle w:val="mord"/>
          <w:rFonts w:ascii="Times New Roman" w:hAnsi="Times New Roman" w:cs="Times New Roman"/>
        </w:rPr>
        <w:t xml:space="preserve">γ0 </w:t>
      </w:r>
      <w:r w:rsidRPr="00E2203A">
        <w:rPr>
          <w:rStyle w:val="vlist-s"/>
          <w:rFonts w:ascii="Times New Roman" w:hAnsi="Times New Roman" w:cs="Times New Roman"/>
        </w:rPr>
        <w:t>​</w:t>
      </w:r>
      <w:r w:rsidRPr="00E2203A">
        <w:rPr>
          <w:rStyle w:val="mbin"/>
        </w:rPr>
        <w:t xml:space="preserve">+ </w:t>
      </w:r>
      <w:r w:rsidRPr="00E2203A">
        <w:rPr>
          <w:rStyle w:val="mord"/>
          <w:rFonts w:ascii="Times New Roman" w:hAnsi="Times New Roman" w:cs="Times New Roman"/>
        </w:rPr>
        <w:t xml:space="preserve">I </w:t>
      </w:r>
      <w:r w:rsidRPr="00E2203A">
        <w:rPr>
          <w:rStyle w:val="mrel"/>
          <w:rFonts w:ascii="Times New Roman" w:hAnsi="Times New Roman" w:cs="Times New Roman"/>
        </w:rPr>
        <w:t xml:space="preserve">= </w:t>
      </w:r>
      <w:r w:rsidRPr="00E2203A">
        <w:rPr>
          <w:rStyle w:val="mord"/>
          <w:rFonts w:ascii="Times New Roman" w:hAnsi="Times New Roman" w:cs="Times New Roman"/>
        </w:rPr>
        <w:t>1</w:t>
      </w:r>
      <w:r w:rsidRPr="00E2203A">
        <w:rPr>
          <w:rStyle w:val="mop"/>
          <w:rFonts w:ascii="Times New Roman" w:hAnsi="Times New Roman" w:cs="Times New Roman"/>
        </w:rPr>
        <w:t>∑</w:t>
      </w:r>
      <w:r w:rsidRPr="00E2203A">
        <w:rPr>
          <w:rStyle w:val="mord"/>
          <w:rFonts w:ascii="Times New Roman" w:hAnsi="Times New Roman" w:cs="Times New Roman"/>
        </w:rPr>
        <w:t>γ</w:t>
      </w:r>
      <w:r w:rsidRPr="00066AB8">
        <w:rPr>
          <w:rStyle w:val="mord"/>
          <w:rFonts w:ascii="Times New Roman" w:hAnsi="Times New Roman" w:cs="Times New Roman"/>
          <w:vertAlign w:val="subscript"/>
        </w:rPr>
        <w:t>1</w:t>
      </w:r>
      <w:r w:rsidRPr="00E2203A">
        <w:rPr>
          <w:rStyle w:val="vlist-s"/>
          <w:rFonts w:ascii="Times New Roman" w:hAnsi="Times New Roman" w:cs="Times New Roman"/>
        </w:rPr>
        <w:t>​</w:t>
      </w:r>
      <w:proofErr w:type="spellStart"/>
      <w:r w:rsidRPr="00E2203A">
        <w:rPr>
          <w:rStyle w:val="mord"/>
          <w:rFonts w:ascii="Times New Roman" w:hAnsi="Times New Roman" w:cs="Times New Roman"/>
        </w:rPr>
        <w:t>ΔUNE</w:t>
      </w:r>
      <w:r w:rsidRPr="00066AB8">
        <w:rPr>
          <w:rStyle w:val="mord"/>
          <w:rFonts w:ascii="Times New Roman" w:hAnsi="Times New Roman" w:cs="Times New Roman"/>
          <w:vertAlign w:val="subscript"/>
        </w:rPr>
        <w:t>t</w:t>
      </w:r>
      <w:proofErr w:type="spellEnd"/>
      <w:r w:rsidRPr="00066AB8">
        <w:rPr>
          <w:rStyle w:val="mbin"/>
          <w:vertAlign w:val="subscript"/>
        </w:rPr>
        <w:t>−</w:t>
      </w:r>
      <w:r w:rsidRPr="00066AB8">
        <w:rPr>
          <w:rStyle w:val="mord"/>
          <w:rFonts w:ascii="Times New Roman" w:hAnsi="Times New Roman" w:cs="Times New Roman"/>
          <w:vertAlign w:val="subscript"/>
        </w:rPr>
        <w:t xml:space="preserve">I </w:t>
      </w:r>
      <w:r w:rsidRPr="00E2203A">
        <w:rPr>
          <w:rStyle w:val="vlist-s"/>
          <w:rFonts w:ascii="Times New Roman" w:hAnsi="Times New Roman" w:cs="Times New Roman"/>
        </w:rPr>
        <w:t>​</w:t>
      </w:r>
      <w:r w:rsidRPr="00E2203A">
        <w:rPr>
          <w:rStyle w:val="mbin"/>
        </w:rPr>
        <w:t xml:space="preserve">+ </w:t>
      </w:r>
      <w:r w:rsidRPr="00E2203A">
        <w:rPr>
          <w:rStyle w:val="mord"/>
          <w:rFonts w:ascii="Times New Roman" w:hAnsi="Times New Roman" w:cs="Times New Roman"/>
        </w:rPr>
        <w:t xml:space="preserve">I </w:t>
      </w:r>
      <w:r w:rsidRPr="00E2203A">
        <w:rPr>
          <w:rStyle w:val="mrel"/>
          <w:rFonts w:ascii="Times New Roman" w:hAnsi="Times New Roman" w:cs="Times New Roman"/>
        </w:rPr>
        <w:t xml:space="preserve">= </w:t>
      </w:r>
      <w:r w:rsidRPr="00E2203A">
        <w:rPr>
          <w:rStyle w:val="mord"/>
          <w:rFonts w:ascii="Times New Roman" w:hAnsi="Times New Roman" w:cs="Times New Roman"/>
        </w:rPr>
        <w:t>0</w:t>
      </w:r>
      <w:r w:rsidRPr="00E2203A">
        <w:rPr>
          <w:rStyle w:val="mop"/>
          <w:rFonts w:ascii="Times New Roman" w:hAnsi="Times New Roman" w:cs="Times New Roman"/>
        </w:rPr>
        <w:t>∑</w:t>
      </w:r>
      <w:r w:rsidRPr="00E2203A">
        <w:rPr>
          <w:rStyle w:val="vlist-s"/>
          <w:rFonts w:ascii="Times New Roman" w:hAnsi="Times New Roman" w:cs="Times New Roman"/>
        </w:rPr>
        <w:t>​</w:t>
      </w:r>
      <w:r w:rsidRPr="00E2203A">
        <w:rPr>
          <w:rStyle w:val="mord"/>
          <w:rFonts w:ascii="Times New Roman" w:hAnsi="Times New Roman" w:cs="Times New Roman"/>
        </w:rPr>
        <w:t>γ</w:t>
      </w:r>
      <w:r w:rsidRPr="00066AB8">
        <w:rPr>
          <w:rStyle w:val="mord"/>
          <w:rFonts w:ascii="Times New Roman" w:hAnsi="Times New Roman" w:cs="Times New Roman"/>
          <w:vertAlign w:val="subscript"/>
        </w:rPr>
        <w:t>2</w:t>
      </w:r>
      <w:r w:rsidRPr="00E2203A">
        <w:rPr>
          <w:rStyle w:val="vlist-s"/>
          <w:rFonts w:ascii="Times New Roman" w:hAnsi="Times New Roman" w:cs="Times New Roman"/>
        </w:rPr>
        <w:t>​</w:t>
      </w:r>
      <w:proofErr w:type="spellStart"/>
      <w:r w:rsidRPr="00E2203A">
        <w:rPr>
          <w:rStyle w:val="mord"/>
          <w:rFonts w:ascii="Times New Roman" w:hAnsi="Times New Roman" w:cs="Times New Roman"/>
        </w:rPr>
        <w:t>ΔFDI</w:t>
      </w:r>
      <w:r w:rsidRPr="00066AB8">
        <w:rPr>
          <w:rStyle w:val="mord"/>
          <w:rFonts w:ascii="Times New Roman" w:hAnsi="Times New Roman" w:cs="Times New Roman"/>
          <w:vertAlign w:val="subscript"/>
        </w:rPr>
        <w:t>t</w:t>
      </w:r>
      <w:r w:rsidRPr="00066AB8">
        <w:rPr>
          <w:rStyle w:val="mbin"/>
          <w:vertAlign w:val="subscript"/>
        </w:rPr>
        <w:t>−</w:t>
      </w:r>
      <w:r w:rsidRPr="00066AB8">
        <w:rPr>
          <w:rStyle w:val="mord"/>
          <w:rFonts w:ascii="Times New Roman" w:hAnsi="Times New Roman" w:cs="Times New Roman"/>
          <w:vertAlign w:val="subscript"/>
        </w:rPr>
        <w:t>i</w:t>
      </w:r>
      <w:proofErr w:type="spellEnd"/>
      <w:r w:rsidRPr="00066AB8">
        <w:rPr>
          <w:rStyle w:val="vlist-s"/>
          <w:rFonts w:ascii="Times New Roman" w:hAnsi="Times New Roman" w:cs="Times New Roman"/>
          <w:vertAlign w:val="subscript"/>
        </w:rPr>
        <w:t>​</w:t>
      </w:r>
      <w:r w:rsidRPr="00E2203A">
        <w:rPr>
          <w:rStyle w:val="vlist-s"/>
          <w:rFonts w:ascii="Times New Roman" w:hAnsi="Times New Roman" w:cs="Times New Roman"/>
        </w:rPr>
        <w:t xml:space="preserve"> </w:t>
      </w:r>
      <w:r w:rsidRPr="00E2203A">
        <w:rPr>
          <w:rStyle w:val="mbin"/>
        </w:rPr>
        <w:t xml:space="preserve">+ </w:t>
      </w:r>
      <w:r w:rsidRPr="00E2203A">
        <w:rPr>
          <w:rStyle w:val="mord"/>
          <w:rFonts w:ascii="Times New Roman" w:hAnsi="Times New Roman" w:cs="Times New Roman"/>
        </w:rPr>
        <w:t xml:space="preserve">I </w:t>
      </w:r>
      <w:r w:rsidRPr="00E2203A">
        <w:rPr>
          <w:rStyle w:val="mrel"/>
          <w:rFonts w:ascii="Times New Roman" w:hAnsi="Times New Roman" w:cs="Times New Roman"/>
        </w:rPr>
        <w:t xml:space="preserve">= </w:t>
      </w:r>
      <w:r w:rsidRPr="00E2203A">
        <w:rPr>
          <w:rStyle w:val="mord"/>
          <w:rFonts w:ascii="Times New Roman" w:hAnsi="Times New Roman" w:cs="Times New Roman"/>
        </w:rPr>
        <w:t>0</w:t>
      </w:r>
      <w:r w:rsidRPr="00E2203A">
        <w:rPr>
          <w:rStyle w:val="mop"/>
          <w:rFonts w:ascii="Times New Roman" w:hAnsi="Times New Roman" w:cs="Times New Roman"/>
        </w:rPr>
        <w:t>∑</w:t>
      </w:r>
      <w:r w:rsidRPr="00E2203A">
        <w:rPr>
          <w:rStyle w:val="vlist-s"/>
          <w:rFonts w:ascii="Times New Roman" w:hAnsi="Times New Roman" w:cs="Times New Roman"/>
        </w:rPr>
        <w:t>​</w:t>
      </w:r>
      <w:r w:rsidRPr="00E2203A">
        <w:rPr>
          <w:rStyle w:val="mord"/>
          <w:rFonts w:ascii="Times New Roman" w:hAnsi="Times New Roman" w:cs="Times New Roman"/>
        </w:rPr>
        <w:t>γ</w:t>
      </w:r>
      <w:r w:rsidRPr="00066AB8">
        <w:rPr>
          <w:rStyle w:val="mord"/>
          <w:rFonts w:ascii="Times New Roman" w:hAnsi="Times New Roman" w:cs="Times New Roman"/>
          <w:vertAlign w:val="subscript"/>
        </w:rPr>
        <w:t>3</w:t>
      </w:r>
      <w:r w:rsidRPr="00E2203A">
        <w:rPr>
          <w:rStyle w:val="vlist-s"/>
          <w:rFonts w:ascii="Times New Roman" w:hAnsi="Times New Roman" w:cs="Times New Roman"/>
        </w:rPr>
        <w:t>​</w:t>
      </w:r>
      <w:proofErr w:type="spellStart"/>
      <w:r w:rsidRPr="00E2203A">
        <w:rPr>
          <w:rStyle w:val="mord"/>
          <w:rFonts w:ascii="Times New Roman" w:hAnsi="Times New Roman" w:cs="Times New Roman"/>
        </w:rPr>
        <w:t>ΔFPI</w:t>
      </w:r>
      <w:r w:rsidRPr="00066AB8">
        <w:rPr>
          <w:rStyle w:val="mord"/>
          <w:rFonts w:ascii="Times New Roman" w:hAnsi="Times New Roman" w:cs="Times New Roman"/>
          <w:vertAlign w:val="subscript"/>
        </w:rPr>
        <w:t>t</w:t>
      </w:r>
      <w:r w:rsidRPr="00066AB8">
        <w:rPr>
          <w:rStyle w:val="mbin"/>
          <w:vertAlign w:val="subscript"/>
        </w:rPr>
        <w:t>−</w:t>
      </w:r>
      <w:r w:rsidRPr="00066AB8">
        <w:rPr>
          <w:rStyle w:val="mord"/>
          <w:rFonts w:ascii="Times New Roman" w:hAnsi="Times New Roman" w:cs="Times New Roman"/>
          <w:vertAlign w:val="subscript"/>
        </w:rPr>
        <w:t>i</w:t>
      </w:r>
      <w:proofErr w:type="spellEnd"/>
      <w:r w:rsidRPr="00066AB8">
        <w:rPr>
          <w:rStyle w:val="vlist-s"/>
          <w:rFonts w:ascii="Times New Roman" w:hAnsi="Times New Roman" w:cs="Times New Roman"/>
          <w:vertAlign w:val="subscript"/>
        </w:rPr>
        <w:t>​</w:t>
      </w:r>
      <w:r w:rsidRPr="00E2203A">
        <w:rPr>
          <w:rStyle w:val="vlist-s"/>
          <w:rFonts w:ascii="Times New Roman" w:hAnsi="Times New Roman" w:cs="Times New Roman"/>
        </w:rPr>
        <w:t xml:space="preserve"> </w:t>
      </w:r>
      <w:r w:rsidRPr="00E2203A">
        <w:rPr>
          <w:rStyle w:val="mbin"/>
        </w:rPr>
        <w:t xml:space="preserve">+ </w:t>
      </w:r>
      <w:r w:rsidRPr="00E2203A">
        <w:rPr>
          <w:rStyle w:val="mord"/>
          <w:rFonts w:ascii="Times New Roman" w:hAnsi="Times New Roman" w:cs="Times New Roman"/>
        </w:rPr>
        <w:t xml:space="preserve">I </w:t>
      </w:r>
      <w:r w:rsidRPr="00E2203A">
        <w:rPr>
          <w:rStyle w:val="mrel"/>
          <w:rFonts w:ascii="Times New Roman" w:hAnsi="Times New Roman" w:cs="Times New Roman"/>
        </w:rPr>
        <w:t xml:space="preserve">= </w:t>
      </w:r>
      <w:r w:rsidRPr="00E2203A">
        <w:rPr>
          <w:rStyle w:val="mord"/>
          <w:rFonts w:ascii="Times New Roman" w:hAnsi="Times New Roman" w:cs="Times New Roman"/>
        </w:rPr>
        <w:t>0</w:t>
      </w:r>
      <w:r w:rsidRPr="00E2203A">
        <w:rPr>
          <w:rStyle w:val="mop"/>
          <w:rFonts w:ascii="Times New Roman" w:hAnsi="Times New Roman" w:cs="Times New Roman"/>
        </w:rPr>
        <w:t>∑</w:t>
      </w:r>
      <w:r w:rsidRPr="00E2203A">
        <w:rPr>
          <w:rStyle w:val="vlist-s"/>
          <w:rFonts w:ascii="Times New Roman" w:hAnsi="Times New Roman" w:cs="Times New Roman"/>
        </w:rPr>
        <w:t>​</w:t>
      </w:r>
      <w:r w:rsidRPr="00E2203A">
        <w:rPr>
          <w:rStyle w:val="mord"/>
          <w:rFonts w:ascii="Times New Roman" w:hAnsi="Times New Roman" w:cs="Times New Roman"/>
        </w:rPr>
        <w:t>γ</w:t>
      </w:r>
      <w:r w:rsidRPr="00066AB8">
        <w:rPr>
          <w:rStyle w:val="mord"/>
          <w:rFonts w:ascii="Times New Roman" w:hAnsi="Times New Roman" w:cs="Times New Roman"/>
          <w:vertAlign w:val="subscript"/>
        </w:rPr>
        <w:t>4</w:t>
      </w:r>
      <w:r w:rsidRPr="00E2203A">
        <w:rPr>
          <w:rStyle w:val="vlist-s"/>
          <w:rFonts w:ascii="Times New Roman" w:hAnsi="Times New Roman" w:cs="Times New Roman"/>
        </w:rPr>
        <w:t>​</w:t>
      </w:r>
      <w:proofErr w:type="spellStart"/>
      <w:r w:rsidRPr="00E2203A">
        <w:rPr>
          <w:rStyle w:val="mord"/>
          <w:rFonts w:ascii="Times New Roman" w:hAnsi="Times New Roman" w:cs="Times New Roman"/>
        </w:rPr>
        <w:t>ΔREM</w:t>
      </w:r>
      <w:r w:rsidRPr="00066AB8">
        <w:rPr>
          <w:rStyle w:val="mord"/>
          <w:rFonts w:ascii="Times New Roman" w:hAnsi="Times New Roman" w:cs="Times New Roman"/>
          <w:vertAlign w:val="subscript"/>
        </w:rPr>
        <w:t>t</w:t>
      </w:r>
      <w:r w:rsidRPr="00066AB8">
        <w:rPr>
          <w:rStyle w:val="mbin"/>
          <w:vertAlign w:val="subscript"/>
        </w:rPr>
        <w:t>−</w:t>
      </w:r>
      <w:r w:rsidRPr="00066AB8">
        <w:rPr>
          <w:rStyle w:val="mord"/>
          <w:rFonts w:ascii="Times New Roman" w:hAnsi="Times New Roman" w:cs="Times New Roman"/>
          <w:vertAlign w:val="subscript"/>
        </w:rPr>
        <w:t>i</w:t>
      </w:r>
      <w:proofErr w:type="spellEnd"/>
      <w:r w:rsidRPr="00066AB8">
        <w:rPr>
          <w:rStyle w:val="vlist-s"/>
          <w:rFonts w:ascii="Times New Roman" w:hAnsi="Times New Roman" w:cs="Times New Roman"/>
          <w:vertAlign w:val="subscript"/>
        </w:rPr>
        <w:t>​</w:t>
      </w:r>
      <w:r w:rsidRPr="00E2203A">
        <w:rPr>
          <w:rStyle w:val="vlist-s"/>
          <w:rFonts w:ascii="Times New Roman" w:hAnsi="Times New Roman" w:cs="Times New Roman"/>
        </w:rPr>
        <w:t xml:space="preserve"> </w:t>
      </w:r>
      <w:r w:rsidRPr="00E2203A">
        <w:rPr>
          <w:rStyle w:val="mbin"/>
        </w:rPr>
        <w:t xml:space="preserve">+ </w:t>
      </w:r>
      <w:r w:rsidRPr="00E2203A">
        <w:rPr>
          <w:rStyle w:val="mord"/>
          <w:rFonts w:ascii="Times New Roman" w:hAnsi="Times New Roman" w:cs="Times New Roman"/>
        </w:rPr>
        <w:t>λECT</w:t>
      </w:r>
      <w:r w:rsidRPr="00066AB8">
        <w:rPr>
          <w:rStyle w:val="mord"/>
          <w:rFonts w:ascii="Times New Roman" w:hAnsi="Times New Roman" w:cs="Times New Roman"/>
          <w:vertAlign w:val="subscript"/>
        </w:rPr>
        <w:t>t</w:t>
      </w:r>
      <w:r w:rsidRPr="00066AB8">
        <w:rPr>
          <w:rStyle w:val="mbin"/>
          <w:vertAlign w:val="subscript"/>
        </w:rPr>
        <w:t>−</w:t>
      </w:r>
      <w:r w:rsidRPr="00066AB8">
        <w:rPr>
          <w:rStyle w:val="mord"/>
          <w:rFonts w:ascii="Times New Roman" w:hAnsi="Times New Roman" w:cs="Times New Roman"/>
          <w:vertAlign w:val="subscript"/>
        </w:rPr>
        <w:t>1</w:t>
      </w:r>
      <w:r w:rsidRPr="00E2203A">
        <w:rPr>
          <w:rStyle w:val="mord"/>
          <w:rFonts w:ascii="Times New Roman" w:hAnsi="Times New Roman" w:cs="Times New Roman"/>
        </w:rPr>
        <w:t xml:space="preserve">  </w:t>
      </w:r>
      <w:r w:rsidRPr="00E2203A">
        <w:rPr>
          <w:rStyle w:val="vlist-s"/>
          <w:rFonts w:ascii="Times New Roman" w:hAnsi="Times New Roman" w:cs="Times New Roman"/>
        </w:rPr>
        <w:t>​</w:t>
      </w:r>
      <w:r w:rsidRPr="00E2203A">
        <w:rPr>
          <w:rStyle w:val="mbin"/>
        </w:rPr>
        <w:t xml:space="preserve">+ </w:t>
      </w:r>
      <w:proofErr w:type="spellStart"/>
      <w:r w:rsidRPr="00E2203A">
        <w:rPr>
          <w:rStyle w:val="mord"/>
          <w:rFonts w:ascii="Times New Roman" w:hAnsi="Times New Roman" w:cs="Times New Roman"/>
        </w:rPr>
        <w:t>ε</w:t>
      </w:r>
      <w:r w:rsidRPr="00066AB8">
        <w:rPr>
          <w:rStyle w:val="mord"/>
          <w:rFonts w:ascii="Times New Roman" w:hAnsi="Times New Roman" w:cs="Times New Roman"/>
          <w:vertAlign w:val="subscript"/>
        </w:rPr>
        <w:t>t</w:t>
      </w:r>
      <w:proofErr w:type="spellEnd"/>
      <w:r w:rsidRPr="00066AB8">
        <w:rPr>
          <w:rStyle w:val="vlist-s"/>
          <w:rFonts w:ascii="Times New Roman" w:hAnsi="Times New Roman" w:cs="Times New Roman"/>
          <w:vertAlign w:val="subscript"/>
        </w:rPr>
        <w:t>​</w:t>
      </w:r>
    </w:p>
    <w:p w14:paraId="2B9F3EC4" w14:textId="77777777" w:rsidR="00312A32" w:rsidRPr="00E2203A" w:rsidRDefault="00312A32" w:rsidP="00312A32">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(3.8)</w:t>
      </w:r>
    </w:p>
    <w:p w14:paraId="1737B082" w14:textId="36BB47E4" w:rsidR="00312A32" w:rsidRPr="00786B3F" w:rsidRDefault="00786B3F" w:rsidP="00312A32">
      <w:pPr>
        <w:rPr>
          <w:rFonts w:ascii="Times New Roman" w:hAnsi="Times New Roman" w:cs="Times New Roman"/>
          <w:b/>
        </w:rPr>
      </w:pPr>
      <w:r w:rsidRPr="00786B3F">
        <w:rPr>
          <w:rFonts w:ascii="Times New Roman" w:hAnsi="Times New Roman" w:cs="Times New Roman"/>
          <w:b/>
          <w:sz w:val="32"/>
        </w:rPr>
        <w:t>Results</w:t>
      </w:r>
      <w:r w:rsidRPr="00786B3F">
        <w:rPr>
          <w:rFonts w:ascii="Times New Roman" w:hAnsi="Times New Roman" w:cs="Times New Roman"/>
          <w:b/>
        </w:rPr>
        <w:t xml:space="preserve"> </w:t>
      </w:r>
    </w:p>
    <w:p w14:paraId="4E7B33C2" w14:textId="77777777" w:rsidR="00312A32" w:rsidRDefault="00312A32" w:rsidP="00312A32">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4.1.1 Descriptive Analysis </w:t>
      </w:r>
    </w:p>
    <w:p w14:paraId="677D6CB8" w14:textId="77777777" w:rsidR="00312A32" w:rsidRDefault="00312A32" w:rsidP="00312A32">
      <w:pPr>
        <w:spacing w:line="360" w:lineRule="auto"/>
        <w:jc w:val="both"/>
        <w:rPr>
          <w:rFonts w:ascii="Times New Roman" w:hAnsi="Times New Roman" w:cs="Times New Roman"/>
          <w:sz w:val="24"/>
          <w:szCs w:val="24"/>
        </w:rPr>
      </w:pPr>
      <w:r w:rsidRPr="000979CD">
        <w:rPr>
          <w:rFonts w:ascii="Times New Roman" w:hAnsi="Times New Roman" w:cs="Times New Roman"/>
          <w:sz w:val="24"/>
          <w:szCs w:val="24"/>
        </w:rPr>
        <w:t>The descriptive analysis presents a summary of the key characteristics of the study variables, providing an initial understanding of the data. Measures such as the mean, minimum and maximum values, and standard deviation are used to explain the central tendency, dispersion, and overall distribution of the variables. The results highlight observable trends and variations, indicating the extent to which the variables differ over time or across observations. This analysis also helps to identify possible outliers and data consistency issues, thereby ensuring the reliability of subsequent analyses. Overall, the descriptive statistics provide a useful foundation for interpreting relationships among variables and for conducting further correlation and inferential analyses.</w:t>
      </w:r>
    </w:p>
    <w:p w14:paraId="51C0C77A" w14:textId="77777777" w:rsidR="00312A32" w:rsidRPr="000979CD" w:rsidRDefault="00312A32" w:rsidP="00312A32">
      <w:pPr>
        <w:spacing w:line="360" w:lineRule="auto"/>
        <w:jc w:val="both"/>
        <w:rPr>
          <w:rFonts w:ascii="Times New Roman" w:hAnsi="Times New Roman" w:cs="Times New Roman"/>
          <w:sz w:val="24"/>
          <w:szCs w:val="24"/>
        </w:rPr>
      </w:pPr>
    </w:p>
    <w:p w14:paraId="133F3257" w14:textId="14321A00" w:rsidR="00312A32" w:rsidRPr="005C3917" w:rsidRDefault="00312A32" w:rsidP="00312A32">
      <w:pPr>
        <w:autoSpaceDE w:val="0"/>
        <w:autoSpaceDN w:val="0"/>
        <w:adjustRightInd w:val="0"/>
        <w:spacing w:after="0" w:line="240" w:lineRule="auto"/>
        <w:rPr>
          <w:rFonts w:ascii="Arial" w:hAnsi="Arial" w:cs="Arial"/>
          <w:b/>
          <w:sz w:val="24"/>
          <w:szCs w:val="24"/>
        </w:rPr>
      </w:pPr>
      <w:r>
        <w:rPr>
          <w:rFonts w:ascii="Times New Roman" w:eastAsia="Calibri" w:hAnsi="Times New Roman" w:cs="Times New Roman"/>
          <w:b/>
          <w:sz w:val="24"/>
          <w:szCs w:val="24"/>
        </w:rPr>
        <w:t xml:space="preserve">Table </w:t>
      </w:r>
      <w:r>
        <w:rPr>
          <w:rFonts w:ascii="Times New Roman" w:hAnsi="Times New Roman" w:cs="Times New Roman"/>
          <w:b/>
          <w:sz w:val="24"/>
          <w:szCs w:val="24"/>
        </w:rPr>
        <w:t xml:space="preserve">1 Descriptive statistics </w:t>
      </w:r>
      <w:r w:rsidR="00AA02A8">
        <w:rPr>
          <w:rFonts w:ascii="Times New Roman" w:hAnsi="Times New Roman" w:cs="Times New Roman"/>
          <w:b/>
          <w:sz w:val="24"/>
          <w:szCs w:val="24"/>
        </w:rPr>
        <w:t>of objective one</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893"/>
        <w:gridCol w:w="1710"/>
        <w:gridCol w:w="1710"/>
        <w:gridCol w:w="2160"/>
      </w:tblGrid>
      <w:tr w:rsidR="00312A32" w14:paraId="601D11CB" w14:textId="77777777" w:rsidTr="00360990">
        <w:trPr>
          <w:trHeight w:val="225"/>
        </w:trPr>
        <w:tc>
          <w:tcPr>
            <w:tcW w:w="1492" w:type="dxa"/>
            <w:vAlign w:val="bottom"/>
          </w:tcPr>
          <w:p w14:paraId="7A7B025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893" w:type="dxa"/>
            <w:vAlign w:val="bottom"/>
          </w:tcPr>
          <w:p w14:paraId="5C16333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POVG</w:t>
            </w:r>
          </w:p>
        </w:tc>
        <w:tc>
          <w:tcPr>
            <w:tcW w:w="1710" w:type="dxa"/>
            <w:vAlign w:val="bottom"/>
          </w:tcPr>
          <w:p w14:paraId="5AB80DB6"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REM</w:t>
            </w:r>
          </w:p>
        </w:tc>
        <w:tc>
          <w:tcPr>
            <w:tcW w:w="1710" w:type="dxa"/>
            <w:vAlign w:val="bottom"/>
          </w:tcPr>
          <w:p w14:paraId="61F2F08F"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FDI</w:t>
            </w:r>
          </w:p>
        </w:tc>
        <w:tc>
          <w:tcPr>
            <w:tcW w:w="2160" w:type="dxa"/>
            <w:vAlign w:val="bottom"/>
          </w:tcPr>
          <w:p w14:paraId="400377F0"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FPI</w:t>
            </w:r>
          </w:p>
        </w:tc>
      </w:tr>
      <w:tr w:rsidR="00312A32" w14:paraId="014FB0E7" w14:textId="77777777" w:rsidTr="00360990">
        <w:trPr>
          <w:trHeight w:val="225"/>
        </w:trPr>
        <w:tc>
          <w:tcPr>
            <w:tcW w:w="1492" w:type="dxa"/>
            <w:vAlign w:val="bottom"/>
          </w:tcPr>
          <w:p w14:paraId="56409041"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Mean</w:t>
            </w:r>
          </w:p>
        </w:tc>
        <w:tc>
          <w:tcPr>
            <w:tcW w:w="1893" w:type="dxa"/>
            <w:vAlign w:val="bottom"/>
          </w:tcPr>
          <w:p w14:paraId="05EB02F4"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14.72037</w:t>
            </w:r>
          </w:p>
        </w:tc>
        <w:tc>
          <w:tcPr>
            <w:tcW w:w="1710" w:type="dxa"/>
            <w:vAlign w:val="bottom"/>
          </w:tcPr>
          <w:p w14:paraId="23DD0F5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4.258519</w:t>
            </w:r>
          </w:p>
        </w:tc>
        <w:tc>
          <w:tcPr>
            <w:tcW w:w="1710" w:type="dxa"/>
            <w:vAlign w:val="bottom"/>
          </w:tcPr>
          <w:p w14:paraId="72A2B8D3"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1.363704</w:t>
            </w:r>
          </w:p>
        </w:tc>
        <w:tc>
          <w:tcPr>
            <w:tcW w:w="2160" w:type="dxa"/>
            <w:vAlign w:val="bottom"/>
          </w:tcPr>
          <w:p w14:paraId="67995B47"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3.857037</w:t>
            </w:r>
          </w:p>
        </w:tc>
      </w:tr>
      <w:tr w:rsidR="00312A32" w14:paraId="42DC9DD9" w14:textId="77777777" w:rsidTr="00360990">
        <w:trPr>
          <w:trHeight w:val="225"/>
        </w:trPr>
        <w:tc>
          <w:tcPr>
            <w:tcW w:w="1492" w:type="dxa"/>
            <w:vAlign w:val="bottom"/>
          </w:tcPr>
          <w:p w14:paraId="694235ED"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Median</w:t>
            </w:r>
          </w:p>
        </w:tc>
        <w:tc>
          <w:tcPr>
            <w:tcW w:w="1893" w:type="dxa"/>
            <w:vAlign w:val="bottom"/>
          </w:tcPr>
          <w:p w14:paraId="2C1BC527"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12.85000</w:t>
            </w:r>
          </w:p>
        </w:tc>
        <w:tc>
          <w:tcPr>
            <w:tcW w:w="1710" w:type="dxa"/>
            <w:vAlign w:val="bottom"/>
          </w:tcPr>
          <w:p w14:paraId="4067385E"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4.500000</w:t>
            </w:r>
          </w:p>
        </w:tc>
        <w:tc>
          <w:tcPr>
            <w:tcW w:w="1710" w:type="dxa"/>
            <w:vAlign w:val="bottom"/>
          </w:tcPr>
          <w:p w14:paraId="52EA47C3"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1.370000</w:t>
            </w:r>
          </w:p>
        </w:tc>
        <w:tc>
          <w:tcPr>
            <w:tcW w:w="2160" w:type="dxa"/>
            <w:vAlign w:val="bottom"/>
          </w:tcPr>
          <w:p w14:paraId="00CFE6F9"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3.790000</w:t>
            </w:r>
          </w:p>
        </w:tc>
      </w:tr>
      <w:tr w:rsidR="00312A32" w14:paraId="171E941B" w14:textId="77777777" w:rsidTr="00360990">
        <w:trPr>
          <w:trHeight w:val="225"/>
        </w:trPr>
        <w:tc>
          <w:tcPr>
            <w:tcW w:w="1492" w:type="dxa"/>
            <w:vAlign w:val="bottom"/>
          </w:tcPr>
          <w:p w14:paraId="24A05AF0"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Maximum</w:t>
            </w:r>
          </w:p>
        </w:tc>
        <w:tc>
          <w:tcPr>
            <w:tcW w:w="1893" w:type="dxa"/>
            <w:vAlign w:val="bottom"/>
          </w:tcPr>
          <w:p w14:paraId="36CD649B"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27.43000</w:t>
            </w:r>
          </w:p>
        </w:tc>
        <w:tc>
          <w:tcPr>
            <w:tcW w:w="1710" w:type="dxa"/>
            <w:vAlign w:val="bottom"/>
          </w:tcPr>
          <w:p w14:paraId="009969B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8.310000</w:t>
            </w:r>
          </w:p>
        </w:tc>
        <w:tc>
          <w:tcPr>
            <w:tcW w:w="1710" w:type="dxa"/>
            <w:vAlign w:val="bottom"/>
          </w:tcPr>
          <w:p w14:paraId="1879A8C3"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2.930000</w:t>
            </w:r>
          </w:p>
        </w:tc>
        <w:tc>
          <w:tcPr>
            <w:tcW w:w="2160" w:type="dxa"/>
            <w:vAlign w:val="bottom"/>
          </w:tcPr>
          <w:p w14:paraId="0E4C106B"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5.630000</w:t>
            </w:r>
          </w:p>
        </w:tc>
      </w:tr>
      <w:tr w:rsidR="00312A32" w14:paraId="58F7BCEC" w14:textId="77777777" w:rsidTr="00360990">
        <w:trPr>
          <w:trHeight w:val="225"/>
        </w:trPr>
        <w:tc>
          <w:tcPr>
            <w:tcW w:w="1492" w:type="dxa"/>
            <w:vAlign w:val="bottom"/>
          </w:tcPr>
          <w:p w14:paraId="0B24869F"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Minimum</w:t>
            </w:r>
          </w:p>
        </w:tc>
        <w:tc>
          <w:tcPr>
            <w:tcW w:w="1893" w:type="dxa"/>
            <w:vAlign w:val="bottom"/>
          </w:tcPr>
          <w:p w14:paraId="134D4370"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9.000000</w:t>
            </w:r>
          </w:p>
        </w:tc>
        <w:tc>
          <w:tcPr>
            <w:tcW w:w="1710" w:type="dxa"/>
            <w:vAlign w:val="bottom"/>
          </w:tcPr>
          <w:p w14:paraId="1620EE54"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0.820000</w:t>
            </w:r>
          </w:p>
        </w:tc>
        <w:tc>
          <w:tcPr>
            <w:tcW w:w="1710" w:type="dxa"/>
            <w:vAlign w:val="bottom"/>
          </w:tcPr>
          <w:p w14:paraId="0863C50E"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-0.040000</w:t>
            </w:r>
          </w:p>
        </w:tc>
        <w:tc>
          <w:tcPr>
            <w:tcW w:w="2160" w:type="dxa"/>
            <w:vAlign w:val="bottom"/>
          </w:tcPr>
          <w:p w14:paraId="768B4C36"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0.560000</w:t>
            </w:r>
          </w:p>
        </w:tc>
      </w:tr>
      <w:tr w:rsidR="00312A32" w14:paraId="392ACEE1" w14:textId="77777777" w:rsidTr="00360990">
        <w:trPr>
          <w:trHeight w:val="225"/>
        </w:trPr>
        <w:tc>
          <w:tcPr>
            <w:tcW w:w="1492" w:type="dxa"/>
            <w:vAlign w:val="bottom"/>
          </w:tcPr>
          <w:p w14:paraId="3317915C"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Std. Dev.</w:t>
            </w:r>
          </w:p>
        </w:tc>
        <w:tc>
          <w:tcPr>
            <w:tcW w:w="1893" w:type="dxa"/>
            <w:vAlign w:val="bottom"/>
          </w:tcPr>
          <w:p w14:paraId="2A305848"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6.362316</w:t>
            </w:r>
          </w:p>
        </w:tc>
        <w:tc>
          <w:tcPr>
            <w:tcW w:w="1710" w:type="dxa"/>
            <w:vAlign w:val="bottom"/>
          </w:tcPr>
          <w:p w14:paraId="1BB77E2D"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2.112510</w:t>
            </w:r>
          </w:p>
        </w:tc>
        <w:tc>
          <w:tcPr>
            <w:tcW w:w="1710" w:type="dxa"/>
            <w:vAlign w:val="bottom"/>
          </w:tcPr>
          <w:p w14:paraId="69704AC7"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0.776541</w:t>
            </w:r>
          </w:p>
        </w:tc>
        <w:tc>
          <w:tcPr>
            <w:tcW w:w="2160" w:type="dxa"/>
            <w:vAlign w:val="bottom"/>
          </w:tcPr>
          <w:p w14:paraId="13F1AA9C"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1.087834</w:t>
            </w:r>
          </w:p>
        </w:tc>
      </w:tr>
      <w:tr w:rsidR="00312A32" w14:paraId="75E7C2CA" w14:textId="77777777" w:rsidTr="00360990">
        <w:trPr>
          <w:trHeight w:val="225"/>
        </w:trPr>
        <w:tc>
          <w:tcPr>
            <w:tcW w:w="1492" w:type="dxa"/>
            <w:vAlign w:val="bottom"/>
          </w:tcPr>
          <w:p w14:paraId="3A4F6E06"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Skewness</w:t>
            </w:r>
          </w:p>
        </w:tc>
        <w:tc>
          <w:tcPr>
            <w:tcW w:w="1893" w:type="dxa"/>
            <w:vAlign w:val="bottom"/>
          </w:tcPr>
          <w:p w14:paraId="143C9F52"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1.220196</w:t>
            </w:r>
          </w:p>
        </w:tc>
        <w:tc>
          <w:tcPr>
            <w:tcW w:w="1710" w:type="dxa"/>
            <w:vAlign w:val="bottom"/>
          </w:tcPr>
          <w:p w14:paraId="74B8B6AC"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-0.229271</w:t>
            </w:r>
          </w:p>
        </w:tc>
        <w:tc>
          <w:tcPr>
            <w:tcW w:w="1710" w:type="dxa"/>
            <w:vAlign w:val="bottom"/>
          </w:tcPr>
          <w:p w14:paraId="6D44D2ED"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0.287867</w:t>
            </w:r>
          </w:p>
        </w:tc>
        <w:tc>
          <w:tcPr>
            <w:tcW w:w="2160" w:type="dxa"/>
            <w:vAlign w:val="bottom"/>
          </w:tcPr>
          <w:p w14:paraId="045CC46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-1.530230</w:t>
            </w:r>
          </w:p>
        </w:tc>
      </w:tr>
      <w:tr w:rsidR="00312A32" w14:paraId="28F821C4" w14:textId="77777777" w:rsidTr="00360990">
        <w:trPr>
          <w:trHeight w:val="225"/>
        </w:trPr>
        <w:tc>
          <w:tcPr>
            <w:tcW w:w="1492" w:type="dxa"/>
            <w:vAlign w:val="bottom"/>
          </w:tcPr>
          <w:p w14:paraId="5728A6A2"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Kurtosis</w:t>
            </w:r>
          </w:p>
        </w:tc>
        <w:tc>
          <w:tcPr>
            <w:tcW w:w="1893" w:type="dxa"/>
            <w:vAlign w:val="bottom"/>
          </w:tcPr>
          <w:p w14:paraId="4D8D7A61"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2.964529</w:t>
            </w:r>
          </w:p>
        </w:tc>
        <w:tc>
          <w:tcPr>
            <w:tcW w:w="1710" w:type="dxa"/>
            <w:vAlign w:val="bottom"/>
          </w:tcPr>
          <w:p w14:paraId="479CB9CC"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2.008897</w:t>
            </w:r>
          </w:p>
        </w:tc>
        <w:tc>
          <w:tcPr>
            <w:tcW w:w="1710" w:type="dxa"/>
            <w:vAlign w:val="bottom"/>
          </w:tcPr>
          <w:p w14:paraId="6290A9C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2.195102</w:t>
            </w:r>
          </w:p>
        </w:tc>
        <w:tc>
          <w:tcPr>
            <w:tcW w:w="2160" w:type="dxa"/>
            <w:vAlign w:val="bottom"/>
          </w:tcPr>
          <w:p w14:paraId="62CE8CB0"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6.460577</w:t>
            </w:r>
          </w:p>
        </w:tc>
      </w:tr>
      <w:tr w:rsidR="00312A32" w14:paraId="0F19F165" w14:textId="77777777" w:rsidTr="00360990">
        <w:trPr>
          <w:trHeight w:val="225"/>
        </w:trPr>
        <w:tc>
          <w:tcPr>
            <w:tcW w:w="1492" w:type="dxa"/>
            <w:vAlign w:val="bottom"/>
          </w:tcPr>
          <w:p w14:paraId="52343046"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w:t>
            </w:r>
            <w:proofErr w:type="spellStart"/>
            <w:r w:rsidRPr="00E25EB4">
              <w:rPr>
                <w:rFonts w:ascii="Times New Roman" w:hAnsi="Times New Roman" w:cs="Times New Roman"/>
                <w:color w:val="000000"/>
                <w:sz w:val="24"/>
                <w:szCs w:val="24"/>
              </w:rPr>
              <w:t>Jarque-Bera</w:t>
            </w:r>
            <w:proofErr w:type="spellEnd"/>
          </w:p>
        </w:tc>
        <w:tc>
          <w:tcPr>
            <w:tcW w:w="1893" w:type="dxa"/>
            <w:vAlign w:val="bottom"/>
          </w:tcPr>
          <w:p w14:paraId="372CBFA0"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6.701363</w:t>
            </w:r>
          </w:p>
        </w:tc>
        <w:tc>
          <w:tcPr>
            <w:tcW w:w="1710" w:type="dxa"/>
            <w:vAlign w:val="bottom"/>
          </w:tcPr>
          <w:p w14:paraId="4AC040EE"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1.341614</w:t>
            </w:r>
          </w:p>
        </w:tc>
        <w:tc>
          <w:tcPr>
            <w:tcW w:w="1710" w:type="dxa"/>
            <w:vAlign w:val="bottom"/>
          </w:tcPr>
          <w:p w14:paraId="4C87C234"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1.101748</w:t>
            </w:r>
          </w:p>
        </w:tc>
        <w:tc>
          <w:tcPr>
            <w:tcW w:w="2160" w:type="dxa"/>
            <w:vAlign w:val="bottom"/>
          </w:tcPr>
          <w:p w14:paraId="0F321345"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24.00976</w:t>
            </w:r>
          </w:p>
        </w:tc>
      </w:tr>
      <w:tr w:rsidR="00312A32" w14:paraId="07FC1E75" w14:textId="77777777" w:rsidTr="00360990">
        <w:trPr>
          <w:trHeight w:val="225"/>
        </w:trPr>
        <w:tc>
          <w:tcPr>
            <w:tcW w:w="1492" w:type="dxa"/>
            <w:vAlign w:val="bottom"/>
          </w:tcPr>
          <w:p w14:paraId="714E736D"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Probability</w:t>
            </w:r>
          </w:p>
        </w:tc>
        <w:tc>
          <w:tcPr>
            <w:tcW w:w="1893" w:type="dxa"/>
            <w:vAlign w:val="bottom"/>
          </w:tcPr>
          <w:p w14:paraId="69AEFE3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0.035060</w:t>
            </w:r>
          </w:p>
        </w:tc>
        <w:tc>
          <w:tcPr>
            <w:tcW w:w="1710" w:type="dxa"/>
            <w:vAlign w:val="bottom"/>
          </w:tcPr>
          <w:p w14:paraId="795BEAFB"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0.511296</w:t>
            </w:r>
          </w:p>
        </w:tc>
        <w:tc>
          <w:tcPr>
            <w:tcW w:w="1710" w:type="dxa"/>
            <w:vAlign w:val="bottom"/>
          </w:tcPr>
          <w:p w14:paraId="56529F4F"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0.576446</w:t>
            </w:r>
          </w:p>
        </w:tc>
        <w:tc>
          <w:tcPr>
            <w:tcW w:w="2160" w:type="dxa"/>
            <w:vAlign w:val="bottom"/>
          </w:tcPr>
          <w:p w14:paraId="3AB68AEB"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0.000006</w:t>
            </w:r>
          </w:p>
        </w:tc>
      </w:tr>
      <w:tr w:rsidR="00312A32" w14:paraId="52A9FDBC" w14:textId="77777777" w:rsidTr="00360990">
        <w:trPr>
          <w:trHeight w:val="225"/>
        </w:trPr>
        <w:tc>
          <w:tcPr>
            <w:tcW w:w="1492" w:type="dxa"/>
            <w:vAlign w:val="bottom"/>
          </w:tcPr>
          <w:p w14:paraId="6E29341C" w14:textId="77777777" w:rsidR="00312A32" w:rsidRPr="00E25EB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E25EB4">
              <w:rPr>
                <w:rFonts w:ascii="Times New Roman" w:hAnsi="Times New Roman" w:cs="Times New Roman"/>
                <w:color w:val="000000"/>
                <w:sz w:val="24"/>
                <w:szCs w:val="24"/>
              </w:rPr>
              <w:t> Observations</w:t>
            </w:r>
          </w:p>
        </w:tc>
        <w:tc>
          <w:tcPr>
            <w:tcW w:w="1893" w:type="dxa"/>
            <w:vAlign w:val="bottom"/>
          </w:tcPr>
          <w:p w14:paraId="3DC10C8F"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27</w:t>
            </w:r>
          </w:p>
        </w:tc>
        <w:tc>
          <w:tcPr>
            <w:tcW w:w="1710" w:type="dxa"/>
            <w:vAlign w:val="bottom"/>
          </w:tcPr>
          <w:p w14:paraId="320BA37D"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27</w:t>
            </w:r>
          </w:p>
        </w:tc>
        <w:tc>
          <w:tcPr>
            <w:tcW w:w="1710" w:type="dxa"/>
            <w:vAlign w:val="bottom"/>
          </w:tcPr>
          <w:p w14:paraId="038BCE93"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27</w:t>
            </w:r>
          </w:p>
        </w:tc>
        <w:tc>
          <w:tcPr>
            <w:tcW w:w="2160" w:type="dxa"/>
            <w:vAlign w:val="bottom"/>
          </w:tcPr>
          <w:p w14:paraId="2580A0EA" w14:textId="77777777" w:rsidR="00312A32" w:rsidRPr="00E25EB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E25EB4">
              <w:rPr>
                <w:rFonts w:ascii="Times New Roman" w:hAnsi="Times New Roman" w:cs="Times New Roman"/>
                <w:color w:val="000000"/>
                <w:sz w:val="24"/>
                <w:szCs w:val="24"/>
              </w:rPr>
              <w:t> 27</w:t>
            </w:r>
          </w:p>
        </w:tc>
      </w:tr>
    </w:tbl>
    <w:p w14:paraId="5E77EF22" w14:textId="77777777" w:rsidR="00312A32"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3A1DE363" w14:textId="77777777" w:rsidR="00312A32" w:rsidRDefault="00312A32" w:rsidP="00312A32">
      <w:pPr>
        <w:spacing w:line="360" w:lineRule="auto"/>
        <w:jc w:val="both"/>
        <w:rPr>
          <w:rFonts w:ascii="Times New Roman" w:hAnsi="Times New Roman" w:cs="Times New Roman"/>
          <w:sz w:val="24"/>
          <w:szCs w:val="24"/>
        </w:rPr>
      </w:pPr>
      <w:r w:rsidRPr="00E25EB4">
        <w:rPr>
          <w:rFonts w:ascii="Times New Roman" w:hAnsi="Times New Roman" w:cs="Times New Roman"/>
          <w:sz w:val="24"/>
          <w:szCs w:val="24"/>
        </w:rPr>
        <w:t xml:space="preserve">The descriptive statistics indicate notable variations in poverty growth (POVG), remittances (REM), foreign direct investment (FDI), and foreign portfolio investment (FPI) over the period studied. POVG has a relatively high mean of 14.72, with wide dispersion (standard deviation of 6.36), suggesting substantial fluctuations in poverty growth. Its positive skewness and significant </w:t>
      </w:r>
      <w:proofErr w:type="spellStart"/>
      <w:r w:rsidRPr="00E25EB4">
        <w:rPr>
          <w:rFonts w:ascii="Times New Roman" w:hAnsi="Times New Roman" w:cs="Times New Roman"/>
          <w:sz w:val="24"/>
          <w:szCs w:val="24"/>
        </w:rPr>
        <w:lastRenderedPageBreak/>
        <w:t>Jarque</w:t>
      </w:r>
      <w:proofErr w:type="spellEnd"/>
      <w:r w:rsidRPr="00E25EB4">
        <w:rPr>
          <w:rFonts w:ascii="Times New Roman" w:hAnsi="Times New Roman" w:cs="Times New Roman"/>
          <w:sz w:val="24"/>
          <w:szCs w:val="24"/>
        </w:rPr>
        <w:t>–</w:t>
      </w:r>
      <w:proofErr w:type="spellStart"/>
      <w:r w:rsidRPr="00E25EB4">
        <w:rPr>
          <w:rFonts w:ascii="Times New Roman" w:hAnsi="Times New Roman" w:cs="Times New Roman"/>
          <w:sz w:val="24"/>
          <w:szCs w:val="24"/>
        </w:rPr>
        <w:t>Bera</w:t>
      </w:r>
      <w:proofErr w:type="spellEnd"/>
      <w:r w:rsidRPr="00E25EB4">
        <w:rPr>
          <w:rFonts w:ascii="Times New Roman" w:hAnsi="Times New Roman" w:cs="Times New Roman"/>
          <w:sz w:val="24"/>
          <w:szCs w:val="24"/>
        </w:rPr>
        <w:t xml:space="preserve"> probability imply non-normal distribution and the presence of extreme values. REM records a moderate mean of 4.26 and relatively low variability, indicating more stability over time, while its near-zero skewness and insignificant </w:t>
      </w:r>
      <w:proofErr w:type="spellStart"/>
      <w:r w:rsidRPr="00E25EB4">
        <w:rPr>
          <w:rFonts w:ascii="Times New Roman" w:hAnsi="Times New Roman" w:cs="Times New Roman"/>
          <w:sz w:val="24"/>
          <w:szCs w:val="24"/>
        </w:rPr>
        <w:t>Jarque</w:t>
      </w:r>
      <w:proofErr w:type="spellEnd"/>
      <w:r w:rsidRPr="00E25EB4">
        <w:rPr>
          <w:rFonts w:ascii="Times New Roman" w:hAnsi="Times New Roman" w:cs="Times New Roman"/>
          <w:sz w:val="24"/>
          <w:szCs w:val="24"/>
        </w:rPr>
        <w:t>–</w:t>
      </w:r>
      <w:proofErr w:type="spellStart"/>
      <w:r w:rsidRPr="00E25EB4">
        <w:rPr>
          <w:rFonts w:ascii="Times New Roman" w:hAnsi="Times New Roman" w:cs="Times New Roman"/>
          <w:sz w:val="24"/>
          <w:szCs w:val="24"/>
        </w:rPr>
        <w:t>Bera</w:t>
      </w:r>
      <w:proofErr w:type="spellEnd"/>
      <w:r w:rsidRPr="00E25EB4">
        <w:rPr>
          <w:rFonts w:ascii="Times New Roman" w:hAnsi="Times New Roman" w:cs="Times New Roman"/>
          <w:sz w:val="24"/>
          <w:szCs w:val="24"/>
        </w:rPr>
        <w:t xml:space="preserve"> statistic suggest approximate normality. FDI shows a low mean of 1.36 with moderate dispersion and slight positive skewness, reflecting generally low but variable inflows, including occasional negative values. In contrast, FPI has a higher mean of 3.86 but displays high kurtosis and strong negative skewness, indicating extreme volatility and frequent sharp movements. Overall, the results reveal greater instability in poverty growth and portfolio flows compared to remittances and FDI</w:t>
      </w:r>
    </w:p>
    <w:p w14:paraId="27A9265B" w14:textId="795A7284" w:rsidR="00312A32" w:rsidRPr="00FA7B8E" w:rsidRDefault="00F0114A" w:rsidP="00312A3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2: </w:t>
      </w:r>
      <w:r w:rsidRPr="00F0114A">
        <w:rPr>
          <w:rFonts w:ascii="Times New Roman" w:hAnsi="Times New Roman" w:cs="Times New Roman"/>
          <w:b/>
          <w:sz w:val="24"/>
          <w:szCs w:val="24"/>
        </w:rPr>
        <w:t>Descriptive Statistics</w:t>
      </w:r>
      <w:r>
        <w:rPr>
          <w:rFonts w:ascii="Times New Roman" w:hAnsi="Times New Roman" w:cs="Times New Roman"/>
          <w:b/>
          <w:sz w:val="24"/>
          <w:szCs w:val="24"/>
        </w:rPr>
        <w:t xml:space="preserve"> of </w:t>
      </w:r>
      <w:r w:rsidR="00312A32" w:rsidRPr="00FA7B8E">
        <w:rPr>
          <w:rFonts w:ascii="Times New Roman" w:hAnsi="Times New Roman" w:cs="Times New Roman"/>
          <w:b/>
          <w:sz w:val="24"/>
          <w:szCs w:val="24"/>
        </w:rPr>
        <w:t xml:space="preserve">Objective Two </w:t>
      </w:r>
    </w:p>
    <w:p w14:paraId="1F313F49" w14:textId="77777777" w:rsidR="00312A32" w:rsidRPr="00FA7B8E" w:rsidRDefault="00312A32" w:rsidP="00312A32">
      <w:pPr>
        <w:autoSpaceDE w:val="0"/>
        <w:autoSpaceDN w:val="0"/>
        <w:adjustRightInd w:val="0"/>
        <w:spacing w:after="0" w:line="240" w:lineRule="auto"/>
        <w:rPr>
          <w:rFonts w:ascii="Times New Roman" w:hAnsi="Times New Roman" w:cs="Times New Roman"/>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803"/>
        <w:gridCol w:w="1530"/>
        <w:gridCol w:w="1350"/>
        <w:gridCol w:w="1980"/>
      </w:tblGrid>
      <w:tr w:rsidR="00312A32" w:rsidRPr="00FA7B8E" w14:paraId="706BE0C3" w14:textId="77777777" w:rsidTr="00360990">
        <w:trPr>
          <w:trHeight w:val="225"/>
        </w:trPr>
        <w:tc>
          <w:tcPr>
            <w:tcW w:w="1492" w:type="dxa"/>
            <w:vAlign w:val="bottom"/>
          </w:tcPr>
          <w:p w14:paraId="3F559F46"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803" w:type="dxa"/>
            <w:vAlign w:val="bottom"/>
          </w:tcPr>
          <w:p w14:paraId="52CC0C68"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GDPG</w:t>
            </w:r>
          </w:p>
        </w:tc>
        <w:tc>
          <w:tcPr>
            <w:tcW w:w="1530" w:type="dxa"/>
            <w:vAlign w:val="bottom"/>
          </w:tcPr>
          <w:p w14:paraId="7904D2A9"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REM</w:t>
            </w:r>
          </w:p>
        </w:tc>
        <w:tc>
          <w:tcPr>
            <w:tcW w:w="1350" w:type="dxa"/>
            <w:vAlign w:val="bottom"/>
          </w:tcPr>
          <w:p w14:paraId="49129847"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FDI</w:t>
            </w:r>
          </w:p>
        </w:tc>
        <w:tc>
          <w:tcPr>
            <w:tcW w:w="1980" w:type="dxa"/>
            <w:vAlign w:val="bottom"/>
          </w:tcPr>
          <w:p w14:paraId="6968B16F"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FPI</w:t>
            </w:r>
          </w:p>
        </w:tc>
      </w:tr>
      <w:tr w:rsidR="00312A32" w:rsidRPr="00FA7B8E" w14:paraId="31136593" w14:textId="77777777" w:rsidTr="00360990">
        <w:trPr>
          <w:trHeight w:val="225"/>
        </w:trPr>
        <w:tc>
          <w:tcPr>
            <w:tcW w:w="1492" w:type="dxa"/>
            <w:vAlign w:val="bottom"/>
          </w:tcPr>
          <w:p w14:paraId="759A9930"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Mean</w:t>
            </w:r>
          </w:p>
        </w:tc>
        <w:tc>
          <w:tcPr>
            <w:tcW w:w="1803" w:type="dxa"/>
            <w:vAlign w:val="bottom"/>
          </w:tcPr>
          <w:p w14:paraId="46F3CC7C"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4.712593</w:t>
            </w:r>
          </w:p>
        </w:tc>
        <w:tc>
          <w:tcPr>
            <w:tcW w:w="1530" w:type="dxa"/>
            <w:vAlign w:val="bottom"/>
          </w:tcPr>
          <w:p w14:paraId="11F8893E"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4.258519</w:t>
            </w:r>
          </w:p>
        </w:tc>
        <w:tc>
          <w:tcPr>
            <w:tcW w:w="1350" w:type="dxa"/>
            <w:vAlign w:val="bottom"/>
          </w:tcPr>
          <w:p w14:paraId="06B5BAFC"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1.363704</w:t>
            </w:r>
          </w:p>
        </w:tc>
        <w:tc>
          <w:tcPr>
            <w:tcW w:w="1980" w:type="dxa"/>
            <w:vAlign w:val="bottom"/>
          </w:tcPr>
          <w:p w14:paraId="04D31683"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3.857037</w:t>
            </w:r>
          </w:p>
        </w:tc>
      </w:tr>
      <w:tr w:rsidR="00312A32" w:rsidRPr="00FA7B8E" w14:paraId="1F0E5B0F" w14:textId="77777777" w:rsidTr="00360990">
        <w:trPr>
          <w:trHeight w:val="225"/>
        </w:trPr>
        <w:tc>
          <w:tcPr>
            <w:tcW w:w="1492" w:type="dxa"/>
            <w:vAlign w:val="bottom"/>
          </w:tcPr>
          <w:p w14:paraId="502C84E7"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Median</w:t>
            </w:r>
          </w:p>
        </w:tc>
        <w:tc>
          <w:tcPr>
            <w:tcW w:w="1803" w:type="dxa"/>
            <w:vAlign w:val="bottom"/>
          </w:tcPr>
          <w:p w14:paraId="56F37D37"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5.010000</w:t>
            </w:r>
          </w:p>
        </w:tc>
        <w:tc>
          <w:tcPr>
            <w:tcW w:w="1530" w:type="dxa"/>
            <w:vAlign w:val="bottom"/>
          </w:tcPr>
          <w:p w14:paraId="56178504"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4.500000</w:t>
            </w:r>
          </w:p>
        </w:tc>
        <w:tc>
          <w:tcPr>
            <w:tcW w:w="1350" w:type="dxa"/>
            <w:vAlign w:val="bottom"/>
          </w:tcPr>
          <w:p w14:paraId="5F56C2B8"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1.370000</w:t>
            </w:r>
          </w:p>
        </w:tc>
        <w:tc>
          <w:tcPr>
            <w:tcW w:w="1980" w:type="dxa"/>
            <w:vAlign w:val="bottom"/>
          </w:tcPr>
          <w:p w14:paraId="1E78E5A3"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3.790000</w:t>
            </w:r>
          </w:p>
        </w:tc>
      </w:tr>
      <w:tr w:rsidR="00312A32" w:rsidRPr="00FA7B8E" w14:paraId="6CAFA5D6" w14:textId="77777777" w:rsidTr="00360990">
        <w:trPr>
          <w:trHeight w:val="225"/>
        </w:trPr>
        <w:tc>
          <w:tcPr>
            <w:tcW w:w="1492" w:type="dxa"/>
            <w:vAlign w:val="bottom"/>
          </w:tcPr>
          <w:p w14:paraId="04C814D0"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Maximum</w:t>
            </w:r>
          </w:p>
        </w:tc>
        <w:tc>
          <w:tcPr>
            <w:tcW w:w="1803" w:type="dxa"/>
            <w:vAlign w:val="bottom"/>
          </w:tcPr>
          <w:p w14:paraId="0AD3122F"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15.32000</w:t>
            </w:r>
          </w:p>
        </w:tc>
        <w:tc>
          <w:tcPr>
            <w:tcW w:w="1530" w:type="dxa"/>
            <w:vAlign w:val="bottom"/>
          </w:tcPr>
          <w:p w14:paraId="5E6D4567"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8.310000</w:t>
            </w:r>
          </w:p>
        </w:tc>
        <w:tc>
          <w:tcPr>
            <w:tcW w:w="1350" w:type="dxa"/>
            <w:vAlign w:val="bottom"/>
          </w:tcPr>
          <w:p w14:paraId="210C6054"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2.930000</w:t>
            </w:r>
          </w:p>
        </w:tc>
        <w:tc>
          <w:tcPr>
            <w:tcW w:w="1980" w:type="dxa"/>
            <w:vAlign w:val="bottom"/>
          </w:tcPr>
          <w:p w14:paraId="72D83D2C"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5.630000</w:t>
            </w:r>
          </w:p>
        </w:tc>
      </w:tr>
      <w:tr w:rsidR="00312A32" w:rsidRPr="00FA7B8E" w14:paraId="4EBB4ABD" w14:textId="77777777" w:rsidTr="00360990">
        <w:trPr>
          <w:trHeight w:val="225"/>
        </w:trPr>
        <w:tc>
          <w:tcPr>
            <w:tcW w:w="1492" w:type="dxa"/>
            <w:vAlign w:val="bottom"/>
          </w:tcPr>
          <w:p w14:paraId="2979EF77"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Minimum</w:t>
            </w:r>
          </w:p>
        </w:tc>
        <w:tc>
          <w:tcPr>
            <w:tcW w:w="1803" w:type="dxa"/>
            <w:vAlign w:val="bottom"/>
          </w:tcPr>
          <w:p w14:paraId="45E47149"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-1.800000</w:t>
            </w:r>
          </w:p>
        </w:tc>
        <w:tc>
          <w:tcPr>
            <w:tcW w:w="1530" w:type="dxa"/>
            <w:vAlign w:val="bottom"/>
          </w:tcPr>
          <w:p w14:paraId="67DADB2E"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0.820000</w:t>
            </w:r>
          </w:p>
        </w:tc>
        <w:tc>
          <w:tcPr>
            <w:tcW w:w="1350" w:type="dxa"/>
            <w:vAlign w:val="bottom"/>
          </w:tcPr>
          <w:p w14:paraId="52174F7F"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-0.040000</w:t>
            </w:r>
          </w:p>
        </w:tc>
        <w:tc>
          <w:tcPr>
            <w:tcW w:w="1980" w:type="dxa"/>
            <w:vAlign w:val="bottom"/>
          </w:tcPr>
          <w:p w14:paraId="6351A888"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0.560000</w:t>
            </w:r>
          </w:p>
        </w:tc>
      </w:tr>
      <w:tr w:rsidR="00312A32" w:rsidRPr="00FA7B8E" w14:paraId="7906D546" w14:textId="77777777" w:rsidTr="00360990">
        <w:trPr>
          <w:trHeight w:val="225"/>
        </w:trPr>
        <w:tc>
          <w:tcPr>
            <w:tcW w:w="1492" w:type="dxa"/>
            <w:vAlign w:val="bottom"/>
          </w:tcPr>
          <w:p w14:paraId="022F0CA1"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Std. Dev.</w:t>
            </w:r>
          </w:p>
        </w:tc>
        <w:tc>
          <w:tcPr>
            <w:tcW w:w="1803" w:type="dxa"/>
            <w:vAlign w:val="bottom"/>
          </w:tcPr>
          <w:p w14:paraId="62043967"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3.563236</w:t>
            </w:r>
          </w:p>
        </w:tc>
        <w:tc>
          <w:tcPr>
            <w:tcW w:w="1530" w:type="dxa"/>
            <w:vAlign w:val="bottom"/>
          </w:tcPr>
          <w:p w14:paraId="571B181C"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2.112510</w:t>
            </w:r>
          </w:p>
        </w:tc>
        <w:tc>
          <w:tcPr>
            <w:tcW w:w="1350" w:type="dxa"/>
            <w:vAlign w:val="bottom"/>
          </w:tcPr>
          <w:p w14:paraId="4578C609"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0.776541</w:t>
            </w:r>
          </w:p>
        </w:tc>
        <w:tc>
          <w:tcPr>
            <w:tcW w:w="1980" w:type="dxa"/>
            <w:vAlign w:val="bottom"/>
          </w:tcPr>
          <w:p w14:paraId="45521545"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1.087834</w:t>
            </w:r>
          </w:p>
        </w:tc>
      </w:tr>
      <w:tr w:rsidR="00312A32" w:rsidRPr="00FA7B8E" w14:paraId="7B6859DF" w14:textId="77777777" w:rsidTr="00360990">
        <w:trPr>
          <w:trHeight w:val="225"/>
        </w:trPr>
        <w:tc>
          <w:tcPr>
            <w:tcW w:w="1492" w:type="dxa"/>
            <w:vAlign w:val="bottom"/>
          </w:tcPr>
          <w:p w14:paraId="1630DD23"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Skewness</w:t>
            </w:r>
          </w:p>
        </w:tc>
        <w:tc>
          <w:tcPr>
            <w:tcW w:w="1803" w:type="dxa"/>
            <w:vAlign w:val="bottom"/>
          </w:tcPr>
          <w:p w14:paraId="6BA0412F"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0.590602</w:t>
            </w:r>
          </w:p>
        </w:tc>
        <w:tc>
          <w:tcPr>
            <w:tcW w:w="1530" w:type="dxa"/>
            <w:vAlign w:val="bottom"/>
          </w:tcPr>
          <w:p w14:paraId="7DF18E20"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-0.229271</w:t>
            </w:r>
          </w:p>
        </w:tc>
        <w:tc>
          <w:tcPr>
            <w:tcW w:w="1350" w:type="dxa"/>
            <w:vAlign w:val="bottom"/>
          </w:tcPr>
          <w:p w14:paraId="36E64AC0"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0.287867</w:t>
            </w:r>
          </w:p>
        </w:tc>
        <w:tc>
          <w:tcPr>
            <w:tcW w:w="1980" w:type="dxa"/>
            <w:vAlign w:val="bottom"/>
          </w:tcPr>
          <w:p w14:paraId="3BCE7B98"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-1.530230</w:t>
            </w:r>
          </w:p>
        </w:tc>
      </w:tr>
      <w:tr w:rsidR="00312A32" w:rsidRPr="00FA7B8E" w14:paraId="0B658585" w14:textId="77777777" w:rsidTr="00360990">
        <w:trPr>
          <w:trHeight w:val="225"/>
        </w:trPr>
        <w:tc>
          <w:tcPr>
            <w:tcW w:w="1492" w:type="dxa"/>
            <w:vAlign w:val="bottom"/>
          </w:tcPr>
          <w:p w14:paraId="6D4CB02D"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Kurtosis</w:t>
            </w:r>
          </w:p>
        </w:tc>
        <w:tc>
          <w:tcPr>
            <w:tcW w:w="1803" w:type="dxa"/>
            <w:vAlign w:val="bottom"/>
          </w:tcPr>
          <w:p w14:paraId="320FAB67"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4.341701</w:t>
            </w:r>
          </w:p>
        </w:tc>
        <w:tc>
          <w:tcPr>
            <w:tcW w:w="1530" w:type="dxa"/>
            <w:vAlign w:val="bottom"/>
          </w:tcPr>
          <w:p w14:paraId="1E2F6E67"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2.008897</w:t>
            </w:r>
          </w:p>
        </w:tc>
        <w:tc>
          <w:tcPr>
            <w:tcW w:w="1350" w:type="dxa"/>
            <w:vAlign w:val="bottom"/>
          </w:tcPr>
          <w:p w14:paraId="1CAB330C"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2.195102</w:t>
            </w:r>
          </w:p>
        </w:tc>
        <w:tc>
          <w:tcPr>
            <w:tcW w:w="1980" w:type="dxa"/>
            <w:vAlign w:val="bottom"/>
          </w:tcPr>
          <w:p w14:paraId="6ED20DBA"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6.460577</w:t>
            </w:r>
          </w:p>
        </w:tc>
      </w:tr>
      <w:tr w:rsidR="00312A32" w:rsidRPr="00FA7B8E" w14:paraId="6AFBDB96" w14:textId="77777777" w:rsidTr="00360990">
        <w:trPr>
          <w:trHeight w:val="225"/>
        </w:trPr>
        <w:tc>
          <w:tcPr>
            <w:tcW w:w="1492" w:type="dxa"/>
            <w:vAlign w:val="bottom"/>
          </w:tcPr>
          <w:p w14:paraId="50BFF6FD"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w:t>
            </w:r>
            <w:proofErr w:type="spellStart"/>
            <w:r w:rsidRPr="00FA7B8E">
              <w:rPr>
                <w:rFonts w:ascii="Times New Roman" w:hAnsi="Times New Roman" w:cs="Times New Roman"/>
                <w:color w:val="000000"/>
                <w:sz w:val="24"/>
                <w:szCs w:val="24"/>
              </w:rPr>
              <w:t>Jarque-Bera</w:t>
            </w:r>
            <w:proofErr w:type="spellEnd"/>
          </w:p>
        </w:tc>
        <w:tc>
          <w:tcPr>
            <w:tcW w:w="1803" w:type="dxa"/>
            <w:vAlign w:val="bottom"/>
          </w:tcPr>
          <w:p w14:paraId="6F73202C"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3.594830</w:t>
            </w:r>
          </w:p>
        </w:tc>
        <w:tc>
          <w:tcPr>
            <w:tcW w:w="1530" w:type="dxa"/>
            <w:vAlign w:val="bottom"/>
          </w:tcPr>
          <w:p w14:paraId="2EA63724"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1.341614</w:t>
            </w:r>
          </w:p>
        </w:tc>
        <w:tc>
          <w:tcPr>
            <w:tcW w:w="1350" w:type="dxa"/>
            <w:vAlign w:val="bottom"/>
          </w:tcPr>
          <w:p w14:paraId="399E1CFF"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1.101748</w:t>
            </w:r>
          </w:p>
        </w:tc>
        <w:tc>
          <w:tcPr>
            <w:tcW w:w="1980" w:type="dxa"/>
            <w:vAlign w:val="bottom"/>
          </w:tcPr>
          <w:p w14:paraId="01CB2FF8"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24.00976</w:t>
            </w:r>
          </w:p>
        </w:tc>
      </w:tr>
      <w:tr w:rsidR="00312A32" w:rsidRPr="00FA7B8E" w14:paraId="008F18E9" w14:textId="77777777" w:rsidTr="00360990">
        <w:trPr>
          <w:trHeight w:val="225"/>
        </w:trPr>
        <w:tc>
          <w:tcPr>
            <w:tcW w:w="1492" w:type="dxa"/>
            <w:vAlign w:val="bottom"/>
          </w:tcPr>
          <w:p w14:paraId="5B2406EC"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Probability</w:t>
            </w:r>
          </w:p>
        </w:tc>
        <w:tc>
          <w:tcPr>
            <w:tcW w:w="1803" w:type="dxa"/>
            <w:vAlign w:val="bottom"/>
          </w:tcPr>
          <w:p w14:paraId="102A7F34"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0.165727</w:t>
            </w:r>
          </w:p>
        </w:tc>
        <w:tc>
          <w:tcPr>
            <w:tcW w:w="1530" w:type="dxa"/>
            <w:vAlign w:val="bottom"/>
          </w:tcPr>
          <w:p w14:paraId="495E9DD8"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0.511296</w:t>
            </w:r>
          </w:p>
        </w:tc>
        <w:tc>
          <w:tcPr>
            <w:tcW w:w="1350" w:type="dxa"/>
            <w:vAlign w:val="bottom"/>
          </w:tcPr>
          <w:p w14:paraId="4DDA4AE6"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0.576446</w:t>
            </w:r>
          </w:p>
        </w:tc>
        <w:tc>
          <w:tcPr>
            <w:tcW w:w="1980" w:type="dxa"/>
            <w:vAlign w:val="bottom"/>
          </w:tcPr>
          <w:p w14:paraId="4A7834D1"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0.000006</w:t>
            </w:r>
          </w:p>
        </w:tc>
      </w:tr>
      <w:tr w:rsidR="00312A32" w:rsidRPr="00FA7B8E" w14:paraId="3995EC4A" w14:textId="77777777" w:rsidTr="00360990">
        <w:trPr>
          <w:trHeight w:val="225"/>
        </w:trPr>
        <w:tc>
          <w:tcPr>
            <w:tcW w:w="1492" w:type="dxa"/>
            <w:vAlign w:val="bottom"/>
          </w:tcPr>
          <w:p w14:paraId="0CBB541A" w14:textId="77777777" w:rsidR="00312A32" w:rsidRPr="00FA7B8E"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FA7B8E">
              <w:rPr>
                <w:rFonts w:ascii="Times New Roman" w:hAnsi="Times New Roman" w:cs="Times New Roman"/>
                <w:color w:val="000000"/>
                <w:sz w:val="24"/>
                <w:szCs w:val="24"/>
              </w:rPr>
              <w:t> Observations</w:t>
            </w:r>
          </w:p>
        </w:tc>
        <w:tc>
          <w:tcPr>
            <w:tcW w:w="1803" w:type="dxa"/>
            <w:vAlign w:val="bottom"/>
          </w:tcPr>
          <w:p w14:paraId="0996186E"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27</w:t>
            </w:r>
          </w:p>
        </w:tc>
        <w:tc>
          <w:tcPr>
            <w:tcW w:w="1530" w:type="dxa"/>
            <w:vAlign w:val="bottom"/>
          </w:tcPr>
          <w:p w14:paraId="5E33EEAA"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27</w:t>
            </w:r>
          </w:p>
        </w:tc>
        <w:tc>
          <w:tcPr>
            <w:tcW w:w="1350" w:type="dxa"/>
            <w:vAlign w:val="bottom"/>
          </w:tcPr>
          <w:p w14:paraId="0957E8E2"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27</w:t>
            </w:r>
          </w:p>
        </w:tc>
        <w:tc>
          <w:tcPr>
            <w:tcW w:w="1980" w:type="dxa"/>
            <w:vAlign w:val="bottom"/>
          </w:tcPr>
          <w:p w14:paraId="0C8DDE4D" w14:textId="77777777" w:rsidR="00312A32" w:rsidRPr="00FA7B8E"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FA7B8E">
              <w:rPr>
                <w:rFonts w:ascii="Times New Roman" w:hAnsi="Times New Roman" w:cs="Times New Roman"/>
                <w:color w:val="000000"/>
                <w:sz w:val="24"/>
                <w:szCs w:val="24"/>
              </w:rPr>
              <w:t> 27</w:t>
            </w:r>
          </w:p>
        </w:tc>
      </w:tr>
    </w:tbl>
    <w:p w14:paraId="4796B530" w14:textId="77777777" w:rsidR="00312A32" w:rsidRPr="00FA7B8E"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7BB1D843" w14:textId="77777777" w:rsidR="00312A32" w:rsidRDefault="00312A32" w:rsidP="00312A32">
      <w:pPr>
        <w:spacing w:line="360" w:lineRule="auto"/>
        <w:jc w:val="both"/>
        <w:rPr>
          <w:rFonts w:ascii="Times New Roman" w:hAnsi="Times New Roman" w:cs="Times New Roman"/>
          <w:sz w:val="24"/>
          <w:szCs w:val="24"/>
        </w:rPr>
      </w:pPr>
      <w:r w:rsidRPr="00FA7B8E">
        <w:rPr>
          <w:rFonts w:ascii="Times New Roman" w:hAnsi="Times New Roman" w:cs="Times New Roman"/>
          <w:sz w:val="24"/>
          <w:szCs w:val="24"/>
        </w:rPr>
        <w:t xml:space="preserve">The descriptive statistics show that economic growth (GDPG) recorded an average growth rate of 4.71, indicating moderate economic performance over the study period, though with noticeable fluctuations as reflected by a standard deviation of 3.56 and a minimum value of –1.80. The positive skewness and moderate kurtosis suggest occasional periods of high growth. Remittances (REM) have a mean of 4.26 with relatively low dispersion, indicating stable inflows, while the insignificant </w:t>
      </w:r>
      <w:proofErr w:type="spellStart"/>
      <w:r w:rsidRPr="00FA7B8E">
        <w:rPr>
          <w:rFonts w:ascii="Times New Roman" w:hAnsi="Times New Roman" w:cs="Times New Roman"/>
          <w:sz w:val="24"/>
          <w:szCs w:val="24"/>
        </w:rPr>
        <w:t>Jarque</w:t>
      </w:r>
      <w:proofErr w:type="spellEnd"/>
      <w:r w:rsidRPr="00FA7B8E">
        <w:rPr>
          <w:rFonts w:ascii="Times New Roman" w:hAnsi="Times New Roman" w:cs="Times New Roman"/>
          <w:sz w:val="24"/>
          <w:szCs w:val="24"/>
        </w:rPr>
        <w:t>–</w:t>
      </w:r>
      <w:proofErr w:type="spellStart"/>
      <w:r w:rsidRPr="00FA7B8E">
        <w:rPr>
          <w:rFonts w:ascii="Times New Roman" w:hAnsi="Times New Roman" w:cs="Times New Roman"/>
          <w:sz w:val="24"/>
          <w:szCs w:val="24"/>
        </w:rPr>
        <w:t>Bera</w:t>
      </w:r>
      <w:proofErr w:type="spellEnd"/>
      <w:r w:rsidRPr="00FA7B8E">
        <w:rPr>
          <w:rFonts w:ascii="Times New Roman" w:hAnsi="Times New Roman" w:cs="Times New Roman"/>
          <w:sz w:val="24"/>
          <w:szCs w:val="24"/>
        </w:rPr>
        <w:t xml:space="preserve"> statistic suggests that remittances are approximately normally distributed. Foreign direct investment (FDI) records a low mean of 1.36 with moderate variability, reflecting generally modest and sometimes negative inflows. Its distribution also appears normal based on the </w:t>
      </w:r>
      <w:proofErr w:type="spellStart"/>
      <w:r w:rsidRPr="00FA7B8E">
        <w:rPr>
          <w:rFonts w:ascii="Times New Roman" w:hAnsi="Times New Roman" w:cs="Times New Roman"/>
          <w:sz w:val="24"/>
          <w:szCs w:val="24"/>
        </w:rPr>
        <w:t>Jarque</w:t>
      </w:r>
      <w:proofErr w:type="spellEnd"/>
      <w:r w:rsidRPr="00FA7B8E">
        <w:rPr>
          <w:rFonts w:ascii="Times New Roman" w:hAnsi="Times New Roman" w:cs="Times New Roman"/>
          <w:sz w:val="24"/>
          <w:szCs w:val="24"/>
        </w:rPr>
        <w:t>–</w:t>
      </w:r>
      <w:proofErr w:type="spellStart"/>
      <w:r w:rsidRPr="00FA7B8E">
        <w:rPr>
          <w:rFonts w:ascii="Times New Roman" w:hAnsi="Times New Roman" w:cs="Times New Roman"/>
          <w:sz w:val="24"/>
          <w:szCs w:val="24"/>
        </w:rPr>
        <w:t>Bera</w:t>
      </w:r>
      <w:proofErr w:type="spellEnd"/>
      <w:r w:rsidRPr="00FA7B8E">
        <w:rPr>
          <w:rFonts w:ascii="Times New Roman" w:hAnsi="Times New Roman" w:cs="Times New Roman"/>
          <w:sz w:val="24"/>
          <w:szCs w:val="24"/>
        </w:rPr>
        <w:t xml:space="preserve"> probability. In contrast, foreign portfolio investment (FPI) shows a relatively higher mean of 3.86 but exhibits strong negative skewness and high kurtosis, indicating high volatility and the presence of extreme values. Overall, GDP growth and capital flows display varying degrees of stability and volatility.</w:t>
      </w:r>
    </w:p>
    <w:p w14:paraId="70C27CC5" w14:textId="277B216B" w:rsidR="00312A32" w:rsidRPr="00597FFB" w:rsidRDefault="00D015D7" w:rsidP="00312A32">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 xml:space="preserve">Table 3: </w:t>
      </w:r>
      <w:r w:rsidRPr="00D015D7">
        <w:rPr>
          <w:rFonts w:ascii="Arial" w:hAnsi="Arial" w:cs="Arial"/>
          <w:b/>
          <w:sz w:val="24"/>
          <w:szCs w:val="24"/>
        </w:rPr>
        <w:t>Descriptive Statistics</w:t>
      </w:r>
      <w:r>
        <w:rPr>
          <w:rFonts w:ascii="Arial" w:hAnsi="Arial" w:cs="Arial"/>
          <w:b/>
          <w:sz w:val="24"/>
          <w:szCs w:val="24"/>
        </w:rPr>
        <w:t xml:space="preserve"> of </w:t>
      </w:r>
      <w:r w:rsidR="00312A32" w:rsidRPr="005C3917">
        <w:rPr>
          <w:rFonts w:ascii="Arial" w:hAnsi="Arial" w:cs="Arial"/>
          <w:b/>
          <w:sz w:val="24"/>
          <w:szCs w:val="24"/>
        </w:rPr>
        <w:t xml:space="preserve">Objective </w:t>
      </w:r>
      <w:r w:rsidR="00312A32">
        <w:rPr>
          <w:rFonts w:ascii="Arial" w:hAnsi="Arial" w:cs="Arial"/>
          <w:b/>
          <w:sz w:val="24"/>
          <w:szCs w:val="24"/>
        </w:rPr>
        <w:t>Three</w:t>
      </w:r>
      <w:r w:rsidR="00312A32" w:rsidRPr="005C3917">
        <w:rPr>
          <w:rFonts w:ascii="Arial" w:hAnsi="Arial" w:cs="Arial"/>
          <w:b/>
          <w:sz w:val="24"/>
          <w:szCs w:val="24"/>
        </w:rPr>
        <w:t xml:space="preserve"> </w:t>
      </w:r>
    </w:p>
    <w:tbl>
      <w:tblPr>
        <w:tblW w:w="93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983"/>
        <w:gridCol w:w="1890"/>
        <w:gridCol w:w="2070"/>
        <w:gridCol w:w="1890"/>
      </w:tblGrid>
      <w:tr w:rsidR="00312A32" w14:paraId="649B590D" w14:textId="77777777" w:rsidTr="00360990">
        <w:trPr>
          <w:trHeight w:val="225"/>
        </w:trPr>
        <w:tc>
          <w:tcPr>
            <w:tcW w:w="1492" w:type="dxa"/>
            <w:vAlign w:val="bottom"/>
          </w:tcPr>
          <w:p w14:paraId="70398A46"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983" w:type="dxa"/>
            <w:vAlign w:val="bottom"/>
          </w:tcPr>
          <w:p w14:paraId="6A7A913E"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UNE</w:t>
            </w:r>
          </w:p>
        </w:tc>
        <w:tc>
          <w:tcPr>
            <w:tcW w:w="1890" w:type="dxa"/>
            <w:vAlign w:val="bottom"/>
          </w:tcPr>
          <w:p w14:paraId="7B22F46D"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REM</w:t>
            </w:r>
          </w:p>
        </w:tc>
        <w:tc>
          <w:tcPr>
            <w:tcW w:w="2070" w:type="dxa"/>
            <w:vAlign w:val="bottom"/>
          </w:tcPr>
          <w:p w14:paraId="0707F1F0"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FDI</w:t>
            </w:r>
          </w:p>
        </w:tc>
        <w:tc>
          <w:tcPr>
            <w:tcW w:w="1890" w:type="dxa"/>
            <w:vAlign w:val="bottom"/>
          </w:tcPr>
          <w:p w14:paraId="56D92CDF"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FPI</w:t>
            </w:r>
          </w:p>
        </w:tc>
      </w:tr>
      <w:tr w:rsidR="00312A32" w14:paraId="5823AF2A" w14:textId="77777777" w:rsidTr="00360990">
        <w:trPr>
          <w:trHeight w:val="225"/>
        </w:trPr>
        <w:tc>
          <w:tcPr>
            <w:tcW w:w="1492" w:type="dxa"/>
            <w:vAlign w:val="bottom"/>
          </w:tcPr>
          <w:p w14:paraId="36B43319"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Mean</w:t>
            </w:r>
          </w:p>
        </w:tc>
        <w:tc>
          <w:tcPr>
            <w:tcW w:w="1983" w:type="dxa"/>
            <w:vAlign w:val="bottom"/>
          </w:tcPr>
          <w:p w14:paraId="3A1904B9"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39.74667</w:t>
            </w:r>
          </w:p>
        </w:tc>
        <w:tc>
          <w:tcPr>
            <w:tcW w:w="1890" w:type="dxa"/>
            <w:vAlign w:val="bottom"/>
          </w:tcPr>
          <w:p w14:paraId="6CD70159"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4.258519</w:t>
            </w:r>
          </w:p>
        </w:tc>
        <w:tc>
          <w:tcPr>
            <w:tcW w:w="2070" w:type="dxa"/>
            <w:vAlign w:val="bottom"/>
          </w:tcPr>
          <w:p w14:paraId="0F5BB2DD"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1.363704</w:t>
            </w:r>
          </w:p>
        </w:tc>
        <w:tc>
          <w:tcPr>
            <w:tcW w:w="1890" w:type="dxa"/>
            <w:vAlign w:val="bottom"/>
          </w:tcPr>
          <w:p w14:paraId="4BE981C1"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3.857037</w:t>
            </w:r>
          </w:p>
        </w:tc>
      </w:tr>
      <w:tr w:rsidR="00312A32" w14:paraId="32AE8B40" w14:textId="77777777" w:rsidTr="00360990">
        <w:trPr>
          <w:trHeight w:val="225"/>
        </w:trPr>
        <w:tc>
          <w:tcPr>
            <w:tcW w:w="1492" w:type="dxa"/>
            <w:vAlign w:val="bottom"/>
          </w:tcPr>
          <w:p w14:paraId="6C03C73B"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Median</w:t>
            </w:r>
          </w:p>
        </w:tc>
        <w:tc>
          <w:tcPr>
            <w:tcW w:w="1983" w:type="dxa"/>
            <w:vAlign w:val="bottom"/>
          </w:tcPr>
          <w:p w14:paraId="67FF0EA1"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35.90000</w:t>
            </w:r>
          </w:p>
        </w:tc>
        <w:tc>
          <w:tcPr>
            <w:tcW w:w="1890" w:type="dxa"/>
            <w:vAlign w:val="bottom"/>
          </w:tcPr>
          <w:p w14:paraId="3EE11B6B"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4.500000</w:t>
            </w:r>
          </w:p>
        </w:tc>
        <w:tc>
          <w:tcPr>
            <w:tcW w:w="2070" w:type="dxa"/>
            <w:vAlign w:val="bottom"/>
          </w:tcPr>
          <w:p w14:paraId="5CE5A50C"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1.370000</w:t>
            </w:r>
          </w:p>
        </w:tc>
        <w:tc>
          <w:tcPr>
            <w:tcW w:w="1890" w:type="dxa"/>
            <w:vAlign w:val="bottom"/>
          </w:tcPr>
          <w:p w14:paraId="70F99AA4"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3.790000</w:t>
            </w:r>
          </w:p>
        </w:tc>
      </w:tr>
      <w:tr w:rsidR="00312A32" w14:paraId="6BFC0488" w14:textId="77777777" w:rsidTr="00360990">
        <w:trPr>
          <w:trHeight w:val="225"/>
        </w:trPr>
        <w:tc>
          <w:tcPr>
            <w:tcW w:w="1492" w:type="dxa"/>
            <w:vAlign w:val="bottom"/>
          </w:tcPr>
          <w:p w14:paraId="6D20F1E3"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Maximum</w:t>
            </w:r>
          </w:p>
        </w:tc>
        <w:tc>
          <w:tcPr>
            <w:tcW w:w="1983" w:type="dxa"/>
            <w:vAlign w:val="bottom"/>
          </w:tcPr>
          <w:p w14:paraId="23EC70ED"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51.00000</w:t>
            </w:r>
          </w:p>
        </w:tc>
        <w:tc>
          <w:tcPr>
            <w:tcW w:w="1890" w:type="dxa"/>
            <w:vAlign w:val="bottom"/>
          </w:tcPr>
          <w:p w14:paraId="40B4F775"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8.310000</w:t>
            </w:r>
          </w:p>
        </w:tc>
        <w:tc>
          <w:tcPr>
            <w:tcW w:w="2070" w:type="dxa"/>
            <w:vAlign w:val="bottom"/>
          </w:tcPr>
          <w:p w14:paraId="798628A7"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2.930000</w:t>
            </w:r>
          </w:p>
        </w:tc>
        <w:tc>
          <w:tcPr>
            <w:tcW w:w="1890" w:type="dxa"/>
            <w:vAlign w:val="bottom"/>
          </w:tcPr>
          <w:p w14:paraId="2AD2971D"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5.630000</w:t>
            </w:r>
          </w:p>
        </w:tc>
      </w:tr>
      <w:tr w:rsidR="00312A32" w14:paraId="399DC466" w14:textId="77777777" w:rsidTr="00360990">
        <w:trPr>
          <w:trHeight w:val="225"/>
        </w:trPr>
        <w:tc>
          <w:tcPr>
            <w:tcW w:w="1492" w:type="dxa"/>
            <w:vAlign w:val="bottom"/>
          </w:tcPr>
          <w:p w14:paraId="3E46BCCF"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Minimum</w:t>
            </w:r>
          </w:p>
        </w:tc>
        <w:tc>
          <w:tcPr>
            <w:tcW w:w="1983" w:type="dxa"/>
            <w:vAlign w:val="bottom"/>
          </w:tcPr>
          <w:p w14:paraId="3AC61E27"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35.10000</w:t>
            </w:r>
          </w:p>
        </w:tc>
        <w:tc>
          <w:tcPr>
            <w:tcW w:w="1890" w:type="dxa"/>
            <w:vAlign w:val="bottom"/>
          </w:tcPr>
          <w:p w14:paraId="5D7F868C"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0.820000</w:t>
            </w:r>
          </w:p>
        </w:tc>
        <w:tc>
          <w:tcPr>
            <w:tcW w:w="2070" w:type="dxa"/>
            <w:vAlign w:val="bottom"/>
          </w:tcPr>
          <w:p w14:paraId="00599489"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-0.040000</w:t>
            </w:r>
          </w:p>
        </w:tc>
        <w:tc>
          <w:tcPr>
            <w:tcW w:w="1890" w:type="dxa"/>
            <w:vAlign w:val="bottom"/>
          </w:tcPr>
          <w:p w14:paraId="07A3FFEC"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0.560000</w:t>
            </w:r>
          </w:p>
        </w:tc>
      </w:tr>
      <w:tr w:rsidR="00312A32" w14:paraId="74AB07FE" w14:textId="77777777" w:rsidTr="00360990">
        <w:trPr>
          <w:trHeight w:val="225"/>
        </w:trPr>
        <w:tc>
          <w:tcPr>
            <w:tcW w:w="1492" w:type="dxa"/>
            <w:vAlign w:val="bottom"/>
          </w:tcPr>
          <w:p w14:paraId="74843FBB"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Std. Dev.</w:t>
            </w:r>
          </w:p>
        </w:tc>
        <w:tc>
          <w:tcPr>
            <w:tcW w:w="1983" w:type="dxa"/>
            <w:vAlign w:val="bottom"/>
          </w:tcPr>
          <w:p w14:paraId="108DCCD1"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4.852262</w:t>
            </w:r>
          </w:p>
        </w:tc>
        <w:tc>
          <w:tcPr>
            <w:tcW w:w="1890" w:type="dxa"/>
            <w:vAlign w:val="bottom"/>
          </w:tcPr>
          <w:p w14:paraId="2AF72659"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2.112510</w:t>
            </w:r>
          </w:p>
        </w:tc>
        <w:tc>
          <w:tcPr>
            <w:tcW w:w="2070" w:type="dxa"/>
            <w:vAlign w:val="bottom"/>
          </w:tcPr>
          <w:p w14:paraId="6686F58D"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0.776541</w:t>
            </w:r>
          </w:p>
        </w:tc>
        <w:tc>
          <w:tcPr>
            <w:tcW w:w="1890" w:type="dxa"/>
            <w:vAlign w:val="bottom"/>
          </w:tcPr>
          <w:p w14:paraId="62871E87"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1.087834</w:t>
            </w:r>
          </w:p>
        </w:tc>
      </w:tr>
      <w:tr w:rsidR="00312A32" w14:paraId="15975AB8" w14:textId="77777777" w:rsidTr="00360990">
        <w:trPr>
          <w:trHeight w:val="225"/>
        </w:trPr>
        <w:tc>
          <w:tcPr>
            <w:tcW w:w="1492" w:type="dxa"/>
            <w:vAlign w:val="bottom"/>
          </w:tcPr>
          <w:p w14:paraId="605E8B24"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Skewness</w:t>
            </w:r>
          </w:p>
        </w:tc>
        <w:tc>
          <w:tcPr>
            <w:tcW w:w="1983" w:type="dxa"/>
            <w:vAlign w:val="bottom"/>
          </w:tcPr>
          <w:p w14:paraId="260CC543"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0.474257</w:t>
            </w:r>
          </w:p>
        </w:tc>
        <w:tc>
          <w:tcPr>
            <w:tcW w:w="1890" w:type="dxa"/>
            <w:vAlign w:val="bottom"/>
          </w:tcPr>
          <w:p w14:paraId="52F8655E"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-0.229271</w:t>
            </w:r>
          </w:p>
        </w:tc>
        <w:tc>
          <w:tcPr>
            <w:tcW w:w="2070" w:type="dxa"/>
            <w:vAlign w:val="bottom"/>
          </w:tcPr>
          <w:p w14:paraId="1E55B2AC"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0.287867</w:t>
            </w:r>
          </w:p>
        </w:tc>
        <w:tc>
          <w:tcPr>
            <w:tcW w:w="1890" w:type="dxa"/>
            <w:vAlign w:val="bottom"/>
          </w:tcPr>
          <w:p w14:paraId="58B43D0F"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-1.530230</w:t>
            </w:r>
          </w:p>
        </w:tc>
      </w:tr>
      <w:tr w:rsidR="00312A32" w14:paraId="525353D3" w14:textId="77777777" w:rsidTr="00360990">
        <w:trPr>
          <w:trHeight w:val="225"/>
        </w:trPr>
        <w:tc>
          <w:tcPr>
            <w:tcW w:w="1492" w:type="dxa"/>
            <w:vAlign w:val="bottom"/>
          </w:tcPr>
          <w:p w14:paraId="6A7FF864"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Kurtosis</w:t>
            </w:r>
          </w:p>
        </w:tc>
        <w:tc>
          <w:tcPr>
            <w:tcW w:w="1983" w:type="dxa"/>
            <w:vAlign w:val="bottom"/>
          </w:tcPr>
          <w:p w14:paraId="4A691355"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1.925767</w:t>
            </w:r>
          </w:p>
        </w:tc>
        <w:tc>
          <w:tcPr>
            <w:tcW w:w="1890" w:type="dxa"/>
            <w:vAlign w:val="bottom"/>
          </w:tcPr>
          <w:p w14:paraId="3C177926"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2.008897</w:t>
            </w:r>
          </w:p>
        </w:tc>
        <w:tc>
          <w:tcPr>
            <w:tcW w:w="2070" w:type="dxa"/>
            <w:vAlign w:val="bottom"/>
          </w:tcPr>
          <w:p w14:paraId="6B8F7567"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2.195102</w:t>
            </w:r>
          </w:p>
        </w:tc>
        <w:tc>
          <w:tcPr>
            <w:tcW w:w="1890" w:type="dxa"/>
            <w:vAlign w:val="bottom"/>
          </w:tcPr>
          <w:p w14:paraId="7997DF02"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6.460577</w:t>
            </w:r>
          </w:p>
        </w:tc>
      </w:tr>
      <w:tr w:rsidR="00312A32" w14:paraId="5E2A8180" w14:textId="77777777" w:rsidTr="00360990">
        <w:trPr>
          <w:trHeight w:val="225"/>
        </w:trPr>
        <w:tc>
          <w:tcPr>
            <w:tcW w:w="1492" w:type="dxa"/>
            <w:vAlign w:val="bottom"/>
          </w:tcPr>
          <w:p w14:paraId="61C3A87B"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w:t>
            </w:r>
            <w:proofErr w:type="spellStart"/>
            <w:r w:rsidRPr="00591933">
              <w:rPr>
                <w:rFonts w:ascii="Times New Roman" w:hAnsi="Times New Roman" w:cs="Times New Roman"/>
                <w:color w:val="000000"/>
                <w:sz w:val="24"/>
                <w:szCs w:val="24"/>
              </w:rPr>
              <w:t>Jarque-Bera</w:t>
            </w:r>
            <w:proofErr w:type="spellEnd"/>
          </w:p>
        </w:tc>
        <w:tc>
          <w:tcPr>
            <w:tcW w:w="1983" w:type="dxa"/>
            <w:vAlign w:val="bottom"/>
          </w:tcPr>
          <w:p w14:paraId="2A2366EE"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2.310362</w:t>
            </w:r>
          </w:p>
        </w:tc>
        <w:tc>
          <w:tcPr>
            <w:tcW w:w="1890" w:type="dxa"/>
            <w:vAlign w:val="bottom"/>
          </w:tcPr>
          <w:p w14:paraId="2B306FAF"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1.341614</w:t>
            </w:r>
          </w:p>
        </w:tc>
        <w:tc>
          <w:tcPr>
            <w:tcW w:w="2070" w:type="dxa"/>
            <w:vAlign w:val="bottom"/>
          </w:tcPr>
          <w:p w14:paraId="7C396164"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1.101748</w:t>
            </w:r>
          </w:p>
        </w:tc>
        <w:tc>
          <w:tcPr>
            <w:tcW w:w="1890" w:type="dxa"/>
            <w:vAlign w:val="bottom"/>
          </w:tcPr>
          <w:p w14:paraId="405A2AD8"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24.00976</w:t>
            </w:r>
          </w:p>
        </w:tc>
      </w:tr>
      <w:tr w:rsidR="00312A32" w14:paraId="082C38F1" w14:textId="77777777" w:rsidTr="00360990">
        <w:trPr>
          <w:trHeight w:val="225"/>
        </w:trPr>
        <w:tc>
          <w:tcPr>
            <w:tcW w:w="1492" w:type="dxa"/>
            <w:vAlign w:val="bottom"/>
          </w:tcPr>
          <w:p w14:paraId="1FB6EDF5"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Probability</w:t>
            </w:r>
          </w:p>
        </w:tc>
        <w:tc>
          <w:tcPr>
            <w:tcW w:w="1983" w:type="dxa"/>
            <w:vAlign w:val="bottom"/>
          </w:tcPr>
          <w:p w14:paraId="47D39D68"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0.315001</w:t>
            </w:r>
          </w:p>
        </w:tc>
        <w:tc>
          <w:tcPr>
            <w:tcW w:w="1890" w:type="dxa"/>
            <w:vAlign w:val="bottom"/>
          </w:tcPr>
          <w:p w14:paraId="1C4A6A9C"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0.511296</w:t>
            </w:r>
          </w:p>
        </w:tc>
        <w:tc>
          <w:tcPr>
            <w:tcW w:w="2070" w:type="dxa"/>
            <w:vAlign w:val="bottom"/>
          </w:tcPr>
          <w:p w14:paraId="6DE8B59D"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0.576446</w:t>
            </w:r>
          </w:p>
        </w:tc>
        <w:tc>
          <w:tcPr>
            <w:tcW w:w="1890" w:type="dxa"/>
            <w:vAlign w:val="bottom"/>
          </w:tcPr>
          <w:p w14:paraId="138C4B2A"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0.000006</w:t>
            </w:r>
          </w:p>
        </w:tc>
      </w:tr>
      <w:tr w:rsidR="00312A32" w14:paraId="07CCA598" w14:textId="77777777" w:rsidTr="00360990">
        <w:trPr>
          <w:trHeight w:val="225"/>
        </w:trPr>
        <w:tc>
          <w:tcPr>
            <w:tcW w:w="1492" w:type="dxa"/>
            <w:vAlign w:val="bottom"/>
          </w:tcPr>
          <w:p w14:paraId="23912F3F" w14:textId="77777777" w:rsidR="00312A32" w:rsidRPr="0059193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91933">
              <w:rPr>
                <w:rFonts w:ascii="Times New Roman" w:hAnsi="Times New Roman" w:cs="Times New Roman"/>
                <w:color w:val="000000"/>
                <w:sz w:val="24"/>
                <w:szCs w:val="24"/>
              </w:rPr>
              <w:t> Observations</w:t>
            </w:r>
          </w:p>
        </w:tc>
        <w:tc>
          <w:tcPr>
            <w:tcW w:w="1983" w:type="dxa"/>
            <w:vAlign w:val="bottom"/>
          </w:tcPr>
          <w:p w14:paraId="13CE587C"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27</w:t>
            </w:r>
          </w:p>
        </w:tc>
        <w:tc>
          <w:tcPr>
            <w:tcW w:w="1890" w:type="dxa"/>
            <w:vAlign w:val="bottom"/>
          </w:tcPr>
          <w:p w14:paraId="6E25434B"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27</w:t>
            </w:r>
          </w:p>
        </w:tc>
        <w:tc>
          <w:tcPr>
            <w:tcW w:w="2070" w:type="dxa"/>
            <w:vAlign w:val="bottom"/>
          </w:tcPr>
          <w:p w14:paraId="26938191"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27</w:t>
            </w:r>
          </w:p>
        </w:tc>
        <w:tc>
          <w:tcPr>
            <w:tcW w:w="1890" w:type="dxa"/>
            <w:vAlign w:val="bottom"/>
          </w:tcPr>
          <w:p w14:paraId="03DE721E" w14:textId="77777777" w:rsidR="00312A32" w:rsidRPr="0059193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91933">
              <w:rPr>
                <w:rFonts w:ascii="Times New Roman" w:hAnsi="Times New Roman" w:cs="Times New Roman"/>
                <w:color w:val="000000"/>
                <w:sz w:val="24"/>
                <w:szCs w:val="24"/>
              </w:rPr>
              <w:t> 27</w:t>
            </w:r>
          </w:p>
        </w:tc>
      </w:tr>
    </w:tbl>
    <w:p w14:paraId="50F970A4" w14:textId="77777777" w:rsidR="00312A32" w:rsidRPr="00511827"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0C6314CE" w14:textId="77777777" w:rsidR="00312A32" w:rsidRPr="008D1067" w:rsidRDefault="00312A32" w:rsidP="00312A32">
      <w:pPr>
        <w:spacing w:line="360" w:lineRule="auto"/>
        <w:jc w:val="both"/>
        <w:rPr>
          <w:rFonts w:ascii="Times New Roman" w:hAnsi="Times New Roman" w:cs="Times New Roman"/>
          <w:sz w:val="24"/>
          <w:szCs w:val="24"/>
        </w:rPr>
      </w:pPr>
      <w:r w:rsidRPr="008D1067">
        <w:rPr>
          <w:rFonts w:ascii="Times New Roman" w:hAnsi="Times New Roman" w:cs="Times New Roman"/>
          <w:sz w:val="24"/>
          <w:szCs w:val="24"/>
        </w:rPr>
        <w:t xml:space="preserve">The descriptive statistics indicate that unemployment (UNE) recorded a high mean value of 39.75, reflecting persistently elevated unemployment levels over the study period. The relatively low standard deviation of 4.85 suggests moderate variability, while the positive skewness implies occasional increases beyond the average rate. The </w:t>
      </w:r>
      <w:proofErr w:type="spellStart"/>
      <w:r w:rsidRPr="008D1067">
        <w:rPr>
          <w:rFonts w:ascii="Times New Roman" w:hAnsi="Times New Roman" w:cs="Times New Roman"/>
          <w:sz w:val="24"/>
          <w:szCs w:val="24"/>
        </w:rPr>
        <w:t>Jarque</w:t>
      </w:r>
      <w:proofErr w:type="spellEnd"/>
      <w:r w:rsidRPr="008D1067">
        <w:rPr>
          <w:rFonts w:ascii="Times New Roman" w:hAnsi="Times New Roman" w:cs="Times New Roman"/>
          <w:sz w:val="24"/>
          <w:szCs w:val="24"/>
        </w:rPr>
        <w:t>–</w:t>
      </w:r>
      <w:proofErr w:type="spellStart"/>
      <w:r w:rsidRPr="008D1067">
        <w:rPr>
          <w:rFonts w:ascii="Times New Roman" w:hAnsi="Times New Roman" w:cs="Times New Roman"/>
          <w:sz w:val="24"/>
          <w:szCs w:val="24"/>
        </w:rPr>
        <w:t>Bera</w:t>
      </w:r>
      <w:proofErr w:type="spellEnd"/>
      <w:r w:rsidRPr="008D1067">
        <w:rPr>
          <w:rFonts w:ascii="Times New Roman" w:hAnsi="Times New Roman" w:cs="Times New Roman"/>
          <w:sz w:val="24"/>
          <w:szCs w:val="24"/>
        </w:rPr>
        <w:t xml:space="preserve"> probability shows that unemployment is approximately normally distributed. Remittances (REM) have a mean of 4.26 and display relatively low dispersion, indicating stable inflows, with their distribution also approximating normality. Foreign direct investment (FDI) records a low mean of 1.36 with moderate variability, reflecting generally weak and sometimes negative inflows during the period. Its distribution appears normal based on the </w:t>
      </w:r>
      <w:proofErr w:type="spellStart"/>
      <w:r w:rsidRPr="008D1067">
        <w:rPr>
          <w:rFonts w:ascii="Times New Roman" w:hAnsi="Times New Roman" w:cs="Times New Roman"/>
          <w:sz w:val="24"/>
          <w:szCs w:val="24"/>
        </w:rPr>
        <w:t>Jarque</w:t>
      </w:r>
      <w:proofErr w:type="spellEnd"/>
      <w:r w:rsidRPr="008D1067">
        <w:rPr>
          <w:rFonts w:ascii="Times New Roman" w:hAnsi="Times New Roman" w:cs="Times New Roman"/>
          <w:sz w:val="24"/>
          <w:szCs w:val="24"/>
        </w:rPr>
        <w:t>–</w:t>
      </w:r>
      <w:proofErr w:type="spellStart"/>
      <w:r w:rsidRPr="008D1067">
        <w:rPr>
          <w:rFonts w:ascii="Times New Roman" w:hAnsi="Times New Roman" w:cs="Times New Roman"/>
          <w:sz w:val="24"/>
          <w:szCs w:val="24"/>
        </w:rPr>
        <w:t>Bera</w:t>
      </w:r>
      <w:proofErr w:type="spellEnd"/>
      <w:r w:rsidRPr="008D1067">
        <w:rPr>
          <w:rFonts w:ascii="Times New Roman" w:hAnsi="Times New Roman" w:cs="Times New Roman"/>
          <w:sz w:val="24"/>
          <w:szCs w:val="24"/>
        </w:rPr>
        <w:t xml:space="preserve"> statistic. In contrast, foreign portfolio investment (FPI) has a higher mean of 3.86 but exhibits strong negative skewness and high kurtosis, indicating significant volatility and the presence of extreme values. Overall, the results suggest that unemployment remained structurally high despite relatively stable remittances and modest foreign capital inflows</w:t>
      </w:r>
    </w:p>
    <w:p w14:paraId="5021D26A" w14:textId="77777777" w:rsidR="00312A32" w:rsidRDefault="00312A32" w:rsidP="00312A3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Correlation Analysis</w:t>
      </w:r>
    </w:p>
    <w:p w14:paraId="3C921376" w14:textId="77777777" w:rsidR="00312A32" w:rsidRDefault="00312A32" w:rsidP="00312A32">
      <w:pPr>
        <w:spacing w:line="360" w:lineRule="auto"/>
        <w:jc w:val="both"/>
        <w:rPr>
          <w:rFonts w:ascii="Times New Roman" w:hAnsi="Times New Roman" w:cs="Times New Roman"/>
          <w:sz w:val="24"/>
          <w:szCs w:val="24"/>
        </w:rPr>
      </w:pPr>
      <w:r w:rsidRPr="008D1067">
        <w:rPr>
          <w:rFonts w:ascii="Times New Roman" w:hAnsi="Times New Roman" w:cs="Times New Roman"/>
          <w:sz w:val="24"/>
          <w:szCs w:val="24"/>
        </w:rPr>
        <w:t>The correlation analysis examines the strength and direction of relationships among the study variables. It reveals whether associations are positive or negative and highlights the degree of interdependence between variables, thereby providing preliminary insights into how changes in one variable are related to changes in others.</w:t>
      </w:r>
    </w:p>
    <w:p w14:paraId="4B015F5F" w14:textId="77777777" w:rsidR="00312A32" w:rsidRPr="00543AA9" w:rsidRDefault="00312A32" w:rsidP="00312A32">
      <w:pPr>
        <w:spacing w:line="360" w:lineRule="auto"/>
        <w:jc w:val="both"/>
        <w:rPr>
          <w:rFonts w:ascii="Times New Roman" w:hAnsi="Times New Roman" w:cs="Times New Roman"/>
          <w:sz w:val="24"/>
          <w:szCs w:val="24"/>
        </w:rPr>
      </w:pPr>
    </w:p>
    <w:p w14:paraId="0EB4A09F" w14:textId="77777777" w:rsidR="00312A32" w:rsidRDefault="00312A32" w:rsidP="00312A32">
      <w:pPr>
        <w:spacing w:after="0" w:line="276" w:lineRule="auto"/>
        <w:jc w:val="both"/>
        <w:rPr>
          <w:rFonts w:ascii="Times New Roman" w:hAnsi="Times New Roman" w:cs="Times New Roman"/>
          <w:b/>
          <w:sz w:val="24"/>
          <w:szCs w:val="24"/>
        </w:rPr>
      </w:pPr>
    </w:p>
    <w:p w14:paraId="4282B6D3" w14:textId="4F57E71C" w:rsidR="00312A32" w:rsidRPr="008D1067" w:rsidRDefault="00DB0C73" w:rsidP="00312A32">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Table 4</w:t>
      </w:r>
      <w:r w:rsidR="00312A32" w:rsidRPr="008D1067">
        <w:rPr>
          <w:rFonts w:ascii="Times New Roman" w:eastAsia="Calibri" w:hAnsi="Times New Roman" w:cs="Times New Roman"/>
          <w:b/>
          <w:sz w:val="24"/>
          <w:szCs w:val="24"/>
        </w:rPr>
        <w:t xml:space="preserve">: </w:t>
      </w:r>
      <w:r w:rsidR="00312A32" w:rsidRPr="008D1067">
        <w:rPr>
          <w:rFonts w:ascii="Times New Roman" w:hAnsi="Times New Roman" w:cs="Times New Roman"/>
          <w:b/>
          <w:sz w:val="24"/>
          <w:szCs w:val="24"/>
        </w:rPr>
        <w:t xml:space="preserve">Correlation Analysis </w:t>
      </w:r>
      <w:r w:rsidR="00312A32" w:rsidRPr="008D1067">
        <w:rPr>
          <w:rFonts w:ascii="Times New Roman" w:eastAsia="Calibri" w:hAnsi="Times New Roman" w:cs="Times New Roman"/>
          <w:b/>
          <w:sz w:val="24"/>
          <w:szCs w:val="24"/>
        </w:rPr>
        <w:t>Result</w:t>
      </w:r>
      <w:r w:rsidR="00E316BB">
        <w:rPr>
          <w:rFonts w:ascii="Times New Roman" w:eastAsia="Calibri" w:hAnsi="Times New Roman" w:cs="Times New Roman"/>
          <w:b/>
          <w:sz w:val="24"/>
          <w:szCs w:val="24"/>
        </w:rPr>
        <w:t xml:space="preserve"> of </w:t>
      </w:r>
      <w:r w:rsidR="00984F73">
        <w:rPr>
          <w:rFonts w:ascii="Times New Roman" w:eastAsia="Calibri" w:hAnsi="Times New Roman" w:cs="Times New Roman"/>
          <w:b/>
          <w:sz w:val="24"/>
          <w:szCs w:val="24"/>
        </w:rPr>
        <w:t xml:space="preserve">Objective One </w:t>
      </w:r>
    </w:p>
    <w:p w14:paraId="2BAC85EF" w14:textId="2390A505" w:rsidR="00312A32" w:rsidRPr="008D1067" w:rsidRDefault="00312A32" w:rsidP="00312A32">
      <w:pPr>
        <w:autoSpaceDE w:val="0"/>
        <w:autoSpaceDN w:val="0"/>
        <w:adjustRightInd w:val="0"/>
        <w:spacing w:after="0" w:line="360" w:lineRule="auto"/>
        <w:rPr>
          <w:rFonts w:ascii="Times New Roman" w:hAnsi="Times New Roman" w:cs="Times New Roman"/>
          <w:b/>
          <w:sz w:val="24"/>
          <w:szCs w:val="24"/>
        </w:rPr>
      </w:pPr>
    </w:p>
    <w:tbl>
      <w:tblPr>
        <w:tblW w:w="93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2"/>
        <w:gridCol w:w="2193"/>
        <w:gridCol w:w="2070"/>
        <w:gridCol w:w="1890"/>
        <w:gridCol w:w="1890"/>
      </w:tblGrid>
      <w:tr w:rsidR="00312A32" w14:paraId="0080386B" w14:textId="77777777" w:rsidTr="00360990">
        <w:trPr>
          <w:trHeight w:val="225"/>
        </w:trPr>
        <w:tc>
          <w:tcPr>
            <w:tcW w:w="1282" w:type="dxa"/>
            <w:vAlign w:val="bottom"/>
          </w:tcPr>
          <w:p w14:paraId="149AEE07" w14:textId="77777777" w:rsidR="00312A32" w:rsidRPr="008D1067" w:rsidRDefault="00312A32" w:rsidP="00360990">
            <w:pPr>
              <w:autoSpaceDE w:val="0"/>
              <w:autoSpaceDN w:val="0"/>
              <w:adjustRightInd w:val="0"/>
              <w:spacing w:after="0" w:line="240" w:lineRule="auto"/>
              <w:rPr>
                <w:rFonts w:ascii="Times New Roman" w:hAnsi="Times New Roman" w:cs="Times New Roman"/>
                <w:color w:val="000000"/>
                <w:sz w:val="24"/>
                <w:szCs w:val="24"/>
              </w:rPr>
            </w:pPr>
          </w:p>
        </w:tc>
        <w:tc>
          <w:tcPr>
            <w:tcW w:w="2193" w:type="dxa"/>
            <w:vAlign w:val="bottom"/>
          </w:tcPr>
          <w:p w14:paraId="16AA51F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POVG</w:t>
            </w:r>
          </w:p>
        </w:tc>
        <w:tc>
          <w:tcPr>
            <w:tcW w:w="2070" w:type="dxa"/>
            <w:vAlign w:val="bottom"/>
          </w:tcPr>
          <w:p w14:paraId="1F175F41"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REM</w:t>
            </w:r>
          </w:p>
        </w:tc>
        <w:tc>
          <w:tcPr>
            <w:tcW w:w="1890" w:type="dxa"/>
            <w:vAlign w:val="bottom"/>
          </w:tcPr>
          <w:p w14:paraId="5EADF104"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FDI</w:t>
            </w:r>
          </w:p>
        </w:tc>
        <w:tc>
          <w:tcPr>
            <w:tcW w:w="1890" w:type="dxa"/>
            <w:vAlign w:val="bottom"/>
          </w:tcPr>
          <w:p w14:paraId="52040D54"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FPI</w:t>
            </w:r>
          </w:p>
        </w:tc>
      </w:tr>
      <w:tr w:rsidR="00312A32" w14:paraId="761ED033" w14:textId="77777777" w:rsidTr="00360990">
        <w:trPr>
          <w:trHeight w:val="225"/>
        </w:trPr>
        <w:tc>
          <w:tcPr>
            <w:tcW w:w="1282" w:type="dxa"/>
            <w:vAlign w:val="bottom"/>
          </w:tcPr>
          <w:p w14:paraId="52011FB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POVG</w:t>
            </w:r>
          </w:p>
        </w:tc>
        <w:tc>
          <w:tcPr>
            <w:tcW w:w="2193" w:type="dxa"/>
            <w:vAlign w:val="bottom"/>
          </w:tcPr>
          <w:p w14:paraId="102B585A"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2070" w:type="dxa"/>
            <w:vAlign w:val="bottom"/>
          </w:tcPr>
          <w:p w14:paraId="69E9269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890" w:type="dxa"/>
            <w:vAlign w:val="bottom"/>
          </w:tcPr>
          <w:p w14:paraId="307A946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890" w:type="dxa"/>
            <w:vAlign w:val="bottom"/>
          </w:tcPr>
          <w:p w14:paraId="699AE3B7"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14:paraId="17EEFAEB" w14:textId="77777777" w:rsidTr="00360990">
        <w:trPr>
          <w:trHeight w:val="225"/>
        </w:trPr>
        <w:tc>
          <w:tcPr>
            <w:tcW w:w="1282" w:type="dxa"/>
            <w:vAlign w:val="bottom"/>
          </w:tcPr>
          <w:p w14:paraId="172623E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REM</w:t>
            </w:r>
          </w:p>
        </w:tc>
        <w:tc>
          <w:tcPr>
            <w:tcW w:w="2193" w:type="dxa"/>
            <w:vAlign w:val="bottom"/>
          </w:tcPr>
          <w:p w14:paraId="2D3AF8DB"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-0.671355</w:t>
            </w:r>
          </w:p>
        </w:tc>
        <w:tc>
          <w:tcPr>
            <w:tcW w:w="2070" w:type="dxa"/>
            <w:vAlign w:val="bottom"/>
          </w:tcPr>
          <w:p w14:paraId="4A69B10A"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1890" w:type="dxa"/>
            <w:vAlign w:val="bottom"/>
          </w:tcPr>
          <w:p w14:paraId="53B9B169"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890" w:type="dxa"/>
            <w:vAlign w:val="bottom"/>
          </w:tcPr>
          <w:p w14:paraId="15D7EEC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14:paraId="264E9D02" w14:textId="77777777" w:rsidTr="00360990">
        <w:trPr>
          <w:trHeight w:val="225"/>
        </w:trPr>
        <w:tc>
          <w:tcPr>
            <w:tcW w:w="1282" w:type="dxa"/>
            <w:vAlign w:val="bottom"/>
          </w:tcPr>
          <w:p w14:paraId="461CC191"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FDI</w:t>
            </w:r>
          </w:p>
        </w:tc>
        <w:tc>
          <w:tcPr>
            <w:tcW w:w="2193" w:type="dxa"/>
            <w:vAlign w:val="bottom"/>
          </w:tcPr>
          <w:p w14:paraId="583ABA5B"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0.016718</w:t>
            </w:r>
          </w:p>
        </w:tc>
        <w:tc>
          <w:tcPr>
            <w:tcW w:w="2070" w:type="dxa"/>
            <w:vAlign w:val="bottom"/>
          </w:tcPr>
          <w:p w14:paraId="600C175D"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0.212239</w:t>
            </w:r>
          </w:p>
        </w:tc>
        <w:tc>
          <w:tcPr>
            <w:tcW w:w="1890" w:type="dxa"/>
            <w:vAlign w:val="bottom"/>
          </w:tcPr>
          <w:p w14:paraId="4AE9309D"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1890" w:type="dxa"/>
            <w:vAlign w:val="bottom"/>
          </w:tcPr>
          <w:p w14:paraId="6EFACB1A"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14:paraId="5FA7AF9B" w14:textId="77777777" w:rsidTr="00360990">
        <w:trPr>
          <w:trHeight w:val="225"/>
        </w:trPr>
        <w:tc>
          <w:tcPr>
            <w:tcW w:w="1282" w:type="dxa"/>
            <w:vAlign w:val="bottom"/>
          </w:tcPr>
          <w:p w14:paraId="30EA133E"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FPI</w:t>
            </w:r>
          </w:p>
        </w:tc>
        <w:tc>
          <w:tcPr>
            <w:tcW w:w="2193" w:type="dxa"/>
            <w:vAlign w:val="bottom"/>
          </w:tcPr>
          <w:p w14:paraId="1EF1103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-0.104371</w:t>
            </w:r>
          </w:p>
        </w:tc>
        <w:tc>
          <w:tcPr>
            <w:tcW w:w="2070" w:type="dxa"/>
            <w:vAlign w:val="bottom"/>
          </w:tcPr>
          <w:p w14:paraId="2108980E"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-0.052012</w:t>
            </w:r>
          </w:p>
        </w:tc>
        <w:tc>
          <w:tcPr>
            <w:tcW w:w="1890" w:type="dxa"/>
            <w:vAlign w:val="bottom"/>
          </w:tcPr>
          <w:p w14:paraId="61BE04C9"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-0.036934</w:t>
            </w:r>
          </w:p>
        </w:tc>
        <w:tc>
          <w:tcPr>
            <w:tcW w:w="1890" w:type="dxa"/>
            <w:vAlign w:val="bottom"/>
          </w:tcPr>
          <w:p w14:paraId="51CA799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r>
    </w:tbl>
    <w:p w14:paraId="3F08C305" w14:textId="77777777" w:rsidR="00312A32"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4E2E7E5E" w14:textId="77777777" w:rsidR="00312A32" w:rsidRPr="008D1067" w:rsidRDefault="00312A32" w:rsidP="00312A32">
      <w:pPr>
        <w:spacing w:line="360" w:lineRule="auto"/>
        <w:jc w:val="both"/>
        <w:rPr>
          <w:rFonts w:ascii="Times New Roman" w:hAnsi="Times New Roman" w:cs="Times New Roman"/>
          <w:sz w:val="24"/>
          <w:szCs w:val="24"/>
        </w:rPr>
      </w:pPr>
      <w:r w:rsidRPr="008D1067">
        <w:rPr>
          <w:rFonts w:ascii="Times New Roman" w:hAnsi="Times New Roman" w:cs="Times New Roman"/>
          <w:sz w:val="24"/>
          <w:szCs w:val="24"/>
        </w:rPr>
        <w:t>The correlation results show a strong negative relationship between poverty growth (POVG) and remittances (REM), suggesting that increased remittance inflows are associated with reductions in poverty growth. POVG has a very weak positive correlation with foreign direct investment (FDI) and a weak negative correlation with foreign portfolio investment (FPI), indicating minimal influence of these capital flows on poverty growth. Remittances exhibit a weak positive relationship with FDI, implying some complementary movement, while their relationship with FPI is weakly negative. The correlation between FDI and FPI is also weak and negative, suggesting limited interaction between the two forms of foreign capital. Overall, remittances appear more closely linked to poverty outcomes than FDI and FPI</w:t>
      </w:r>
    </w:p>
    <w:p w14:paraId="68B2B709" w14:textId="77777777" w:rsidR="00312A32" w:rsidRDefault="00312A32" w:rsidP="00312A32">
      <w:pPr>
        <w:autoSpaceDE w:val="0"/>
        <w:autoSpaceDN w:val="0"/>
        <w:adjustRightInd w:val="0"/>
        <w:spacing w:after="0" w:line="240" w:lineRule="auto"/>
        <w:rPr>
          <w:rFonts w:ascii="Arial" w:hAnsi="Arial" w:cs="Arial"/>
          <w:b/>
          <w:sz w:val="24"/>
          <w:szCs w:val="24"/>
        </w:rPr>
      </w:pPr>
    </w:p>
    <w:p w14:paraId="2B24BAC6" w14:textId="77777777" w:rsidR="00312A32" w:rsidRDefault="00312A32" w:rsidP="00312A32">
      <w:pPr>
        <w:autoSpaceDE w:val="0"/>
        <w:autoSpaceDN w:val="0"/>
        <w:adjustRightInd w:val="0"/>
        <w:spacing w:after="0" w:line="240" w:lineRule="auto"/>
        <w:rPr>
          <w:rFonts w:ascii="Arial" w:hAnsi="Arial" w:cs="Arial"/>
          <w:b/>
          <w:sz w:val="24"/>
          <w:szCs w:val="24"/>
        </w:rPr>
      </w:pPr>
    </w:p>
    <w:p w14:paraId="3B1E03FD" w14:textId="6CA74864" w:rsidR="00312A32" w:rsidRPr="005C3917" w:rsidRDefault="00DB0C73" w:rsidP="00312A32">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Table 5: </w:t>
      </w:r>
      <w:r w:rsidRPr="00DB0C73">
        <w:rPr>
          <w:rFonts w:ascii="Arial" w:hAnsi="Arial" w:cs="Arial"/>
          <w:b/>
          <w:sz w:val="24"/>
          <w:szCs w:val="24"/>
        </w:rPr>
        <w:t>Correlation A</w:t>
      </w:r>
      <w:r>
        <w:rPr>
          <w:rFonts w:ascii="Arial" w:hAnsi="Arial" w:cs="Arial"/>
          <w:b/>
          <w:sz w:val="24"/>
          <w:szCs w:val="24"/>
        </w:rPr>
        <w:t>nalysis Result of Objective Two</w:t>
      </w:r>
    </w:p>
    <w:p w14:paraId="098BD462" w14:textId="77777777" w:rsidR="00312A32" w:rsidRDefault="00312A32" w:rsidP="00312A32">
      <w:pPr>
        <w:autoSpaceDE w:val="0"/>
        <w:autoSpaceDN w:val="0"/>
        <w:adjustRightInd w:val="0"/>
        <w:spacing w:after="0" w:line="240" w:lineRule="auto"/>
        <w:rPr>
          <w:rFonts w:ascii="Arial" w:hAnsi="Arial" w:cs="Arial"/>
          <w:sz w:val="18"/>
          <w:szCs w:val="18"/>
        </w:rPr>
      </w:pPr>
    </w:p>
    <w:tbl>
      <w:tblPr>
        <w:tblW w:w="93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2"/>
        <w:gridCol w:w="2193"/>
        <w:gridCol w:w="2070"/>
        <w:gridCol w:w="1890"/>
        <w:gridCol w:w="1890"/>
      </w:tblGrid>
      <w:tr w:rsidR="00312A32" w14:paraId="725CE1A0" w14:textId="77777777" w:rsidTr="00360990">
        <w:trPr>
          <w:trHeight w:val="225"/>
        </w:trPr>
        <w:tc>
          <w:tcPr>
            <w:tcW w:w="1282" w:type="dxa"/>
            <w:vAlign w:val="bottom"/>
          </w:tcPr>
          <w:p w14:paraId="545F746A" w14:textId="77777777" w:rsidR="00312A32" w:rsidRPr="008D1067" w:rsidRDefault="00312A32" w:rsidP="00360990">
            <w:pPr>
              <w:autoSpaceDE w:val="0"/>
              <w:autoSpaceDN w:val="0"/>
              <w:adjustRightInd w:val="0"/>
              <w:spacing w:after="0" w:line="240" w:lineRule="auto"/>
              <w:rPr>
                <w:rFonts w:ascii="Times New Roman" w:hAnsi="Times New Roman" w:cs="Times New Roman"/>
                <w:color w:val="000000"/>
                <w:sz w:val="24"/>
                <w:szCs w:val="24"/>
              </w:rPr>
            </w:pPr>
          </w:p>
        </w:tc>
        <w:tc>
          <w:tcPr>
            <w:tcW w:w="2193" w:type="dxa"/>
            <w:vAlign w:val="bottom"/>
          </w:tcPr>
          <w:p w14:paraId="6D01E4EA"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GDPG</w:t>
            </w:r>
          </w:p>
        </w:tc>
        <w:tc>
          <w:tcPr>
            <w:tcW w:w="2070" w:type="dxa"/>
            <w:vAlign w:val="bottom"/>
          </w:tcPr>
          <w:p w14:paraId="7CB7E01D"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REM</w:t>
            </w:r>
          </w:p>
        </w:tc>
        <w:tc>
          <w:tcPr>
            <w:tcW w:w="1890" w:type="dxa"/>
            <w:vAlign w:val="bottom"/>
          </w:tcPr>
          <w:p w14:paraId="351DA329"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FDI</w:t>
            </w:r>
          </w:p>
        </w:tc>
        <w:tc>
          <w:tcPr>
            <w:tcW w:w="1890" w:type="dxa"/>
            <w:vAlign w:val="bottom"/>
          </w:tcPr>
          <w:p w14:paraId="4D0921A7"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FPI</w:t>
            </w:r>
          </w:p>
        </w:tc>
      </w:tr>
      <w:tr w:rsidR="00312A32" w14:paraId="72CABA01" w14:textId="77777777" w:rsidTr="00360990">
        <w:trPr>
          <w:trHeight w:val="233"/>
        </w:trPr>
        <w:tc>
          <w:tcPr>
            <w:tcW w:w="1282" w:type="dxa"/>
            <w:vAlign w:val="bottom"/>
          </w:tcPr>
          <w:p w14:paraId="7048AEC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GDPG</w:t>
            </w:r>
          </w:p>
        </w:tc>
        <w:tc>
          <w:tcPr>
            <w:tcW w:w="2193" w:type="dxa"/>
            <w:vAlign w:val="bottom"/>
          </w:tcPr>
          <w:p w14:paraId="2F663202"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2070" w:type="dxa"/>
            <w:vAlign w:val="bottom"/>
          </w:tcPr>
          <w:p w14:paraId="7E993A3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-0.142082</w:t>
            </w:r>
          </w:p>
        </w:tc>
        <w:tc>
          <w:tcPr>
            <w:tcW w:w="1890" w:type="dxa"/>
            <w:vAlign w:val="bottom"/>
          </w:tcPr>
          <w:p w14:paraId="575C02E3"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0.555238</w:t>
            </w:r>
          </w:p>
        </w:tc>
        <w:tc>
          <w:tcPr>
            <w:tcW w:w="1890" w:type="dxa"/>
            <w:vAlign w:val="bottom"/>
          </w:tcPr>
          <w:p w14:paraId="7FE7984D"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-0.267427</w:t>
            </w:r>
          </w:p>
        </w:tc>
      </w:tr>
      <w:tr w:rsidR="00312A32" w14:paraId="68E9EEC4" w14:textId="77777777" w:rsidTr="00360990">
        <w:trPr>
          <w:trHeight w:val="225"/>
        </w:trPr>
        <w:tc>
          <w:tcPr>
            <w:tcW w:w="1282" w:type="dxa"/>
            <w:vAlign w:val="bottom"/>
          </w:tcPr>
          <w:p w14:paraId="664EB844"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REM</w:t>
            </w:r>
          </w:p>
        </w:tc>
        <w:tc>
          <w:tcPr>
            <w:tcW w:w="2193" w:type="dxa"/>
            <w:vAlign w:val="bottom"/>
          </w:tcPr>
          <w:p w14:paraId="74FFE4F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-0.142082</w:t>
            </w:r>
          </w:p>
        </w:tc>
        <w:tc>
          <w:tcPr>
            <w:tcW w:w="2070" w:type="dxa"/>
            <w:vAlign w:val="bottom"/>
          </w:tcPr>
          <w:p w14:paraId="17FEBC0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1890" w:type="dxa"/>
            <w:vAlign w:val="bottom"/>
          </w:tcPr>
          <w:p w14:paraId="228047AA"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0.212239</w:t>
            </w:r>
          </w:p>
        </w:tc>
        <w:tc>
          <w:tcPr>
            <w:tcW w:w="1890" w:type="dxa"/>
            <w:vAlign w:val="bottom"/>
          </w:tcPr>
          <w:p w14:paraId="2E4A068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-0.052012</w:t>
            </w:r>
          </w:p>
        </w:tc>
      </w:tr>
      <w:tr w:rsidR="00312A32" w14:paraId="379A62D9" w14:textId="77777777" w:rsidTr="00360990">
        <w:trPr>
          <w:trHeight w:val="225"/>
        </w:trPr>
        <w:tc>
          <w:tcPr>
            <w:tcW w:w="1282" w:type="dxa"/>
            <w:vAlign w:val="bottom"/>
          </w:tcPr>
          <w:p w14:paraId="7179C119"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FDI</w:t>
            </w:r>
          </w:p>
        </w:tc>
        <w:tc>
          <w:tcPr>
            <w:tcW w:w="2193" w:type="dxa"/>
            <w:vAlign w:val="bottom"/>
          </w:tcPr>
          <w:p w14:paraId="66F1CB8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0.555238</w:t>
            </w:r>
          </w:p>
        </w:tc>
        <w:tc>
          <w:tcPr>
            <w:tcW w:w="2070" w:type="dxa"/>
            <w:vAlign w:val="bottom"/>
          </w:tcPr>
          <w:p w14:paraId="6518CB3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0.212239</w:t>
            </w:r>
          </w:p>
        </w:tc>
        <w:tc>
          <w:tcPr>
            <w:tcW w:w="1890" w:type="dxa"/>
            <w:vAlign w:val="bottom"/>
          </w:tcPr>
          <w:p w14:paraId="03399F8E"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1890" w:type="dxa"/>
            <w:vAlign w:val="bottom"/>
          </w:tcPr>
          <w:p w14:paraId="54AACD7F"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-0.036934</w:t>
            </w:r>
          </w:p>
        </w:tc>
      </w:tr>
      <w:tr w:rsidR="00312A32" w14:paraId="4DD81728" w14:textId="77777777" w:rsidTr="00360990">
        <w:trPr>
          <w:trHeight w:val="225"/>
        </w:trPr>
        <w:tc>
          <w:tcPr>
            <w:tcW w:w="1282" w:type="dxa"/>
            <w:vAlign w:val="bottom"/>
          </w:tcPr>
          <w:p w14:paraId="38CEE3EB"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FPI</w:t>
            </w:r>
          </w:p>
        </w:tc>
        <w:tc>
          <w:tcPr>
            <w:tcW w:w="2193" w:type="dxa"/>
            <w:vAlign w:val="bottom"/>
          </w:tcPr>
          <w:p w14:paraId="740A73FA"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-0.267427</w:t>
            </w:r>
          </w:p>
        </w:tc>
        <w:tc>
          <w:tcPr>
            <w:tcW w:w="2070" w:type="dxa"/>
            <w:vAlign w:val="bottom"/>
          </w:tcPr>
          <w:p w14:paraId="50103435"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-0.052012</w:t>
            </w:r>
          </w:p>
        </w:tc>
        <w:tc>
          <w:tcPr>
            <w:tcW w:w="1890" w:type="dxa"/>
            <w:vAlign w:val="bottom"/>
          </w:tcPr>
          <w:p w14:paraId="18AFAEC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-0.036934</w:t>
            </w:r>
          </w:p>
        </w:tc>
        <w:tc>
          <w:tcPr>
            <w:tcW w:w="1890" w:type="dxa"/>
            <w:vAlign w:val="bottom"/>
          </w:tcPr>
          <w:p w14:paraId="26D17DE9"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r>
    </w:tbl>
    <w:p w14:paraId="75FD2641" w14:textId="77777777" w:rsidR="00312A32"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0BB18BD2" w14:textId="77777777" w:rsidR="00312A32" w:rsidRPr="008D1067" w:rsidRDefault="00312A32" w:rsidP="00312A32">
      <w:pPr>
        <w:spacing w:line="360" w:lineRule="auto"/>
        <w:jc w:val="both"/>
        <w:rPr>
          <w:rFonts w:ascii="Times New Roman" w:hAnsi="Times New Roman" w:cs="Times New Roman"/>
          <w:sz w:val="24"/>
          <w:szCs w:val="24"/>
        </w:rPr>
      </w:pPr>
      <w:r w:rsidRPr="008D1067">
        <w:rPr>
          <w:rFonts w:ascii="Times New Roman" w:hAnsi="Times New Roman" w:cs="Times New Roman"/>
          <w:sz w:val="24"/>
          <w:szCs w:val="24"/>
        </w:rPr>
        <w:t xml:space="preserve">The correlation matrix indicates a moderate positive relationship between economic growth (GDPG) and foreign direct investment (FDI), suggesting that higher FDI inflows are associated with improved economic growth. GDPG shows a weak negative correlation with remittances (REM) and foreign portfolio investment (FPI), implying limited and possibly indirect growth effects from these flows. Remittances are weakly and positively related to FDI, indicating some degree of complementarity between the two capital inflows. The relationship between FDI and </w:t>
      </w:r>
      <w:r w:rsidRPr="008D1067">
        <w:rPr>
          <w:rFonts w:ascii="Times New Roman" w:hAnsi="Times New Roman" w:cs="Times New Roman"/>
          <w:sz w:val="24"/>
          <w:szCs w:val="24"/>
        </w:rPr>
        <w:lastRenderedPageBreak/>
        <w:t>FPI is weak and negative, suggesting that portfolio flows do not necessarily move in tandem with direct investment. Overall, the results highlight FDI as the foreign capital flow most closely associated with economic growth</w:t>
      </w:r>
    </w:p>
    <w:p w14:paraId="354DA2AC" w14:textId="1A4EB9DA" w:rsidR="00312A32" w:rsidRPr="005C3917" w:rsidRDefault="00DB0C73" w:rsidP="00312A32">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Table 6: </w:t>
      </w:r>
      <w:r w:rsidRPr="00DB0C73">
        <w:rPr>
          <w:rFonts w:ascii="Arial" w:hAnsi="Arial" w:cs="Arial"/>
          <w:b/>
          <w:sz w:val="24"/>
          <w:szCs w:val="24"/>
        </w:rPr>
        <w:t>Correlation A</w:t>
      </w:r>
      <w:r w:rsidR="009D74B5">
        <w:rPr>
          <w:rFonts w:ascii="Arial" w:hAnsi="Arial" w:cs="Arial"/>
          <w:b/>
          <w:sz w:val="24"/>
          <w:szCs w:val="24"/>
        </w:rPr>
        <w:t xml:space="preserve">nalysis Result of Objective </w:t>
      </w:r>
      <w:r w:rsidR="00C27CB3">
        <w:rPr>
          <w:rFonts w:ascii="Arial" w:hAnsi="Arial" w:cs="Arial"/>
          <w:b/>
          <w:sz w:val="24"/>
          <w:szCs w:val="24"/>
        </w:rPr>
        <w:t>T</w:t>
      </w:r>
      <w:r w:rsidR="009D74B5">
        <w:rPr>
          <w:rFonts w:ascii="Arial" w:hAnsi="Arial" w:cs="Arial"/>
          <w:b/>
          <w:sz w:val="24"/>
          <w:szCs w:val="24"/>
        </w:rPr>
        <w:t xml:space="preserve">hree </w:t>
      </w:r>
    </w:p>
    <w:p w14:paraId="7E6680D7" w14:textId="77777777" w:rsidR="00312A32" w:rsidRDefault="00312A32" w:rsidP="00312A32">
      <w:pPr>
        <w:autoSpaceDE w:val="0"/>
        <w:autoSpaceDN w:val="0"/>
        <w:adjustRightInd w:val="0"/>
        <w:spacing w:after="0" w:line="240" w:lineRule="auto"/>
        <w:rPr>
          <w:rFonts w:ascii="Arial" w:hAnsi="Arial" w:cs="Arial"/>
          <w:sz w:val="18"/>
          <w:szCs w:val="18"/>
        </w:rPr>
      </w:pPr>
    </w:p>
    <w:tbl>
      <w:tblPr>
        <w:tblW w:w="93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2"/>
        <w:gridCol w:w="2193"/>
        <w:gridCol w:w="2070"/>
        <w:gridCol w:w="1890"/>
        <w:gridCol w:w="1890"/>
      </w:tblGrid>
      <w:tr w:rsidR="00312A32" w14:paraId="53058F4F" w14:textId="77777777" w:rsidTr="00360990">
        <w:trPr>
          <w:trHeight w:val="225"/>
        </w:trPr>
        <w:tc>
          <w:tcPr>
            <w:tcW w:w="1282" w:type="dxa"/>
            <w:vAlign w:val="bottom"/>
          </w:tcPr>
          <w:p w14:paraId="3D69A893" w14:textId="77777777" w:rsidR="00312A32" w:rsidRPr="008D1067" w:rsidRDefault="00312A32" w:rsidP="00360990">
            <w:pPr>
              <w:autoSpaceDE w:val="0"/>
              <w:autoSpaceDN w:val="0"/>
              <w:adjustRightInd w:val="0"/>
              <w:spacing w:after="0" w:line="240" w:lineRule="auto"/>
              <w:rPr>
                <w:rFonts w:ascii="Times New Roman" w:hAnsi="Times New Roman" w:cs="Times New Roman"/>
                <w:color w:val="000000"/>
                <w:sz w:val="24"/>
                <w:szCs w:val="24"/>
              </w:rPr>
            </w:pPr>
          </w:p>
        </w:tc>
        <w:tc>
          <w:tcPr>
            <w:tcW w:w="2193" w:type="dxa"/>
            <w:vAlign w:val="bottom"/>
          </w:tcPr>
          <w:p w14:paraId="1974DB9B"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UNE</w:t>
            </w:r>
          </w:p>
        </w:tc>
        <w:tc>
          <w:tcPr>
            <w:tcW w:w="2070" w:type="dxa"/>
            <w:vAlign w:val="bottom"/>
          </w:tcPr>
          <w:p w14:paraId="331998B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REM</w:t>
            </w:r>
          </w:p>
        </w:tc>
        <w:tc>
          <w:tcPr>
            <w:tcW w:w="1890" w:type="dxa"/>
            <w:vAlign w:val="bottom"/>
          </w:tcPr>
          <w:p w14:paraId="78052C73"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FDI</w:t>
            </w:r>
          </w:p>
        </w:tc>
        <w:tc>
          <w:tcPr>
            <w:tcW w:w="1890" w:type="dxa"/>
            <w:vAlign w:val="bottom"/>
          </w:tcPr>
          <w:p w14:paraId="798734E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FPI</w:t>
            </w:r>
          </w:p>
        </w:tc>
      </w:tr>
      <w:tr w:rsidR="00312A32" w14:paraId="75DB4B70" w14:textId="77777777" w:rsidTr="00360990">
        <w:trPr>
          <w:trHeight w:val="225"/>
        </w:trPr>
        <w:tc>
          <w:tcPr>
            <w:tcW w:w="1282" w:type="dxa"/>
            <w:vAlign w:val="bottom"/>
          </w:tcPr>
          <w:p w14:paraId="17579A4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UNE</w:t>
            </w:r>
          </w:p>
        </w:tc>
        <w:tc>
          <w:tcPr>
            <w:tcW w:w="2193" w:type="dxa"/>
            <w:vAlign w:val="bottom"/>
          </w:tcPr>
          <w:p w14:paraId="16C546D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2070" w:type="dxa"/>
            <w:vAlign w:val="bottom"/>
          </w:tcPr>
          <w:p w14:paraId="293B8BC9"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-0.342984</w:t>
            </w:r>
          </w:p>
        </w:tc>
        <w:tc>
          <w:tcPr>
            <w:tcW w:w="1890" w:type="dxa"/>
            <w:vAlign w:val="bottom"/>
          </w:tcPr>
          <w:p w14:paraId="6C6E6426"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0.267159</w:t>
            </w:r>
          </w:p>
        </w:tc>
        <w:tc>
          <w:tcPr>
            <w:tcW w:w="1890" w:type="dxa"/>
            <w:vAlign w:val="bottom"/>
          </w:tcPr>
          <w:p w14:paraId="6205069B"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-0.301737</w:t>
            </w:r>
          </w:p>
        </w:tc>
      </w:tr>
      <w:tr w:rsidR="00312A32" w14:paraId="2854700D" w14:textId="77777777" w:rsidTr="00360990">
        <w:trPr>
          <w:trHeight w:val="225"/>
        </w:trPr>
        <w:tc>
          <w:tcPr>
            <w:tcW w:w="1282" w:type="dxa"/>
            <w:vAlign w:val="bottom"/>
          </w:tcPr>
          <w:p w14:paraId="78E9ED7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REM</w:t>
            </w:r>
          </w:p>
        </w:tc>
        <w:tc>
          <w:tcPr>
            <w:tcW w:w="2193" w:type="dxa"/>
            <w:vAlign w:val="bottom"/>
          </w:tcPr>
          <w:p w14:paraId="4146D54D"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-0.342984</w:t>
            </w:r>
          </w:p>
        </w:tc>
        <w:tc>
          <w:tcPr>
            <w:tcW w:w="2070" w:type="dxa"/>
            <w:vAlign w:val="bottom"/>
          </w:tcPr>
          <w:p w14:paraId="5571CF4D"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1890" w:type="dxa"/>
            <w:vAlign w:val="bottom"/>
          </w:tcPr>
          <w:p w14:paraId="0A2A9F22"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0.212239</w:t>
            </w:r>
          </w:p>
        </w:tc>
        <w:tc>
          <w:tcPr>
            <w:tcW w:w="1890" w:type="dxa"/>
            <w:vAlign w:val="bottom"/>
          </w:tcPr>
          <w:p w14:paraId="20278CE2"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-0.052012</w:t>
            </w:r>
          </w:p>
        </w:tc>
      </w:tr>
      <w:tr w:rsidR="00312A32" w14:paraId="70AAC0CB" w14:textId="77777777" w:rsidTr="00360990">
        <w:trPr>
          <w:trHeight w:val="225"/>
        </w:trPr>
        <w:tc>
          <w:tcPr>
            <w:tcW w:w="1282" w:type="dxa"/>
            <w:vAlign w:val="bottom"/>
          </w:tcPr>
          <w:p w14:paraId="4A5B742B"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FDI</w:t>
            </w:r>
          </w:p>
        </w:tc>
        <w:tc>
          <w:tcPr>
            <w:tcW w:w="2193" w:type="dxa"/>
            <w:vAlign w:val="bottom"/>
          </w:tcPr>
          <w:p w14:paraId="3184807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0.267159</w:t>
            </w:r>
          </w:p>
        </w:tc>
        <w:tc>
          <w:tcPr>
            <w:tcW w:w="2070" w:type="dxa"/>
            <w:vAlign w:val="bottom"/>
          </w:tcPr>
          <w:p w14:paraId="4341562F"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0.212239</w:t>
            </w:r>
          </w:p>
        </w:tc>
        <w:tc>
          <w:tcPr>
            <w:tcW w:w="1890" w:type="dxa"/>
            <w:vAlign w:val="bottom"/>
          </w:tcPr>
          <w:p w14:paraId="3C9413B4"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c>
          <w:tcPr>
            <w:tcW w:w="1890" w:type="dxa"/>
            <w:vAlign w:val="bottom"/>
          </w:tcPr>
          <w:p w14:paraId="17C4B6F0"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-0.036934</w:t>
            </w:r>
          </w:p>
        </w:tc>
      </w:tr>
      <w:tr w:rsidR="00312A32" w14:paraId="32FDA7DF" w14:textId="77777777" w:rsidTr="00360990">
        <w:trPr>
          <w:trHeight w:val="225"/>
        </w:trPr>
        <w:tc>
          <w:tcPr>
            <w:tcW w:w="1282" w:type="dxa"/>
            <w:vAlign w:val="bottom"/>
          </w:tcPr>
          <w:p w14:paraId="61B32102"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FPI</w:t>
            </w:r>
          </w:p>
        </w:tc>
        <w:tc>
          <w:tcPr>
            <w:tcW w:w="2193" w:type="dxa"/>
            <w:vAlign w:val="bottom"/>
          </w:tcPr>
          <w:p w14:paraId="30062DE8"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-0.301737</w:t>
            </w:r>
          </w:p>
        </w:tc>
        <w:tc>
          <w:tcPr>
            <w:tcW w:w="2070" w:type="dxa"/>
            <w:vAlign w:val="bottom"/>
          </w:tcPr>
          <w:p w14:paraId="781BF17F"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-0.052012</w:t>
            </w:r>
          </w:p>
        </w:tc>
        <w:tc>
          <w:tcPr>
            <w:tcW w:w="1890" w:type="dxa"/>
            <w:vAlign w:val="bottom"/>
          </w:tcPr>
          <w:p w14:paraId="630C9BA2"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-0.036934</w:t>
            </w:r>
          </w:p>
        </w:tc>
        <w:tc>
          <w:tcPr>
            <w:tcW w:w="1890" w:type="dxa"/>
            <w:vAlign w:val="bottom"/>
          </w:tcPr>
          <w:p w14:paraId="75BB717C" w14:textId="77777777" w:rsidR="00312A32" w:rsidRPr="008D1067"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8D1067">
              <w:rPr>
                <w:rFonts w:ascii="Times New Roman" w:hAnsi="Times New Roman" w:cs="Times New Roman"/>
                <w:color w:val="000000"/>
                <w:sz w:val="24"/>
                <w:szCs w:val="24"/>
              </w:rPr>
              <w:t> 1.000000</w:t>
            </w:r>
          </w:p>
        </w:tc>
      </w:tr>
    </w:tbl>
    <w:p w14:paraId="481DD95F" w14:textId="77777777" w:rsidR="00312A32"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3C28F6AA" w14:textId="77777777" w:rsidR="00312A32" w:rsidRPr="003D53F4" w:rsidRDefault="00312A32" w:rsidP="00312A32">
      <w:pPr>
        <w:spacing w:line="360" w:lineRule="auto"/>
        <w:jc w:val="both"/>
        <w:rPr>
          <w:rFonts w:ascii="Times New Roman" w:hAnsi="Times New Roman" w:cs="Times New Roman"/>
          <w:sz w:val="24"/>
          <w:szCs w:val="24"/>
        </w:rPr>
      </w:pPr>
      <w:r w:rsidRPr="003D53F4">
        <w:rPr>
          <w:rFonts w:ascii="Times New Roman" w:hAnsi="Times New Roman" w:cs="Times New Roman"/>
          <w:sz w:val="24"/>
          <w:szCs w:val="24"/>
        </w:rPr>
        <w:t>The correlation results show that unemployment (UNE) has a moderate negative relationship with remittances (REM), indicating that higher remittance inflows are associated with lower unemployment levels. UNE exhibits a weak positive correlation with foreign direct investment (FDI), suggesting a slight tendency for FDI to coincide with higher unemployment, possibly due to capital-intensive investments. The negative correlation between UNE and foreign portfolio investment (FPI) implies that increased portfolio inflows may slightly reduce unemployment. Remittances and FDI are weakly positively correlated, while REM and FPI show a negligible negative relationship. Overall, remittances appear most effective in reducing unemployment, whereas FDI and FPI have limited influence.</w:t>
      </w:r>
    </w:p>
    <w:p w14:paraId="0A8BB9D8" w14:textId="77777777" w:rsidR="00312A32" w:rsidRDefault="00312A32" w:rsidP="00312A32">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 Inferential Analysis </w:t>
      </w:r>
    </w:p>
    <w:p w14:paraId="2D653E08" w14:textId="298066D2" w:rsidR="00312A32" w:rsidRPr="003D53F4" w:rsidRDefault="00312A32" w:rsidP="00312A32">
      <w:pPr>
        <w:spacing w:line="360" w:lineRule="auto"/>
        <w:jc w:val="both"/>
        <w:rPr>
          <w:rFonts w:ascii="Times New Roman" w:hAnsi="Times New Roman" w:cs="Times New Roman"/>
          <w:sz w:val="24"/>
          <w:szCs w:val="24"/>
        </w:rPr>
      </w:pPr>
      <w:r w:rsidRPr="003D53F4">
        <w:rPr>
          <w:rFonts w:ascii="Times New Roman" w:hAnsi="Times New Roman" w:cs="Times New Roman"/>
          <w:sz w:val="24"/>
          <w:szCs w:val="24"/>
        </w:rPr>
        <w:t>The inferential analysis tests the study’s hypotheses to determine the statistical significance and strength of relationships among variables. By applying appropriate econometric techniques, it enables generalization from the sample to the population, identifies causal links, and provides evidence-based conclusions that support or refute theoretical expectations</w:t>
      </w:r>
    </w:p>
    <w:p w14:paraId="200972FA" w14:textId="5AA24DF2" w:rsidR="00312A32" w:rsidRDefault="00312A32" w:rsidP="00312A3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Root Test </w:t>
      </w:r>
    </w:p>
    <w:p w14:paraId="258CB1E5" w14:textId="77777777" w:rsidR="00312A32" w:rsidRDefault="00312A32" w:rsidP="00312A32">
      <w:pPr>
        <w:spacing w:line="360" w:lineRule="auto"/>
        <w:jc w:val="both"/>
        <w:rPr>
          <w:rFonts w:ascii="Times New Roman" w:hAnsi="Times New Roman" w:cs="Times New Roman"/>
          <w:sz w:val="24"/>
          <w:szCs w:val="24"/>
        </w:rPr>
      </w:pPr>
      <w:r w:rsidRPr="003F4042">
        <w:rPr>
          <w:rFonts w:ascii="Times New Roman" w:hAnsi="Times New Roman" w:cs="Times New Roman"/>
          <w:sz w:val="24"/>
          <w:szCs w:val="24"/>
        </w:rPr>
        <w:t>The unit root test examines the stationarity of the time series data to ensure reliable regression results. It determines whether variables have a constant mean and variance over time, helping to avoid spurious relationships. Only stationary series are suitable for meaningful correlation and causality analysis in the study</w:t>
      </w:r>
    </w:p>
    <w:p w14:paraId="21916633" w14:textId="77777777" w:rsidR="00312A32" w:rsidRPr="003F4042" w:rsidRDefault="00312A32" w:rsidP="00312A32">
      <w:pPr>
        <w:spacing w:line="360" w:lineRule="auto"/>
        <w:jc w:val="both"/>
        <w:rPr>
          <w:rFonts w:ascii="Times New Roman" w:hAnsi="Times New Roman" w:cs="Times New Roman"/>
          <w:sz w:val="24"/>
          <w:szCs w:val="24"/>
        </w:rPr>
      </w:pPr>
    </w:p>
    <w:p w14:paraId="620A7B5B" w14:textId="30A03972" w:rsidR="00312A32" w:rsidRDefault="00FE14DD"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7</w:t>
      </w:r>
      <w:r w:rsidR="00312A32">
        <w:rPr>
          <w:rFonts w:ascii="Times New Roman" w:hAnsi="Times New Roman" w:cs="Times New Roman"/>
          <w:b/>
          <w:sz w:val="24"/>
          <w:szCs w:val="24"/>
        </w:rPr>
        <w:t xml:space="preserve">: </w:t>
      </w:r>
      <w:bookmarkStart w:id="1" w:name="_Hlk201870538"/>
      <w:r w:rsidR="00312A32">
        <w:rPr>
          <w:rFonts w:ascii="Times New Roman" w:hAnsi="Times New Roman" w:cs="Times New Roman"/>
          <w:b/>
          <w:sz w:val="24"/>
          <w:szCs w:val="24"/>
        </w:rPr>
        <w:t>Unit Root Result</w:t>
      </w:r>
      <w:bookmarkEnd w:id="1"/>
      <w:r w:rsidR="00312A3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870"/>
        <w:gridCol w:w="1995"/>
        <w:gridCol w:w="2160"/>
        <w:gridCol w:w="2160"/>
      </w:tblGrid>
      <w:tr w:rsidR="00312A32" w14:paraId="736B9C43" w14:textId="77777777" w:rsidTr="00360990">
        <w:tc>
          <w:tcPr>
            <w:tcW w:w="1870" w:type="dxa"/>
          </w:tcPr>
          <w:p w14:paraId="472B412D"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Variables</w:t>
            </w:r>
          </w:p>
        </w:tc>
        <w:tc>
          <w:tcPr>
            <w:tcW w:w="1995" w:type="dxa"/>
          </w:tcPr>
          <w:p w14:paraId="6170437F"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@level</w:t>
            </w:r>
          </w:p>
        </w:tc>
        <w:tc>
          <w:tcPr>
            <w:tcW w:w="2160" w:type="dxa"/>
          </w:tcPr>
          <w:p w14:paraId="2ADA4B69"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@first difference</w:t>
            </w:r>
          </w:p>
        </w:tc>
        <w:tc>
          <w:tcPr>
            <w:tcW w:w="2160" w:type="dxa"/>
          </w:tcPr>
          <w:p w14:paraId="138BC0AE"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Remark</w:t>
            </w:r>
          </w:p>
        </w:tc>
      </w:tr>
      <w:tr w:rsidR="00312A32" w14:paraId="678743B3" w14:textId="77777777" w:rsidTr="00360990">
        <w:tc>
          <w:tcPr>
            <w:tcW w:w="1870" w:type="dxa"/>
          </w:tcPr>
          <w:p w14:paraId="0256BA5E"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Remittance</w:t>
            </w:r>
          </w:p>
        </w:tc>
        <w:tc>
          <w:tcPr>
            <w:tcW w:w="1995" w:type="dxa"/>
          </w:tcPr>
          <w:p w14:paraId="54385DB9"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-2.1310</w:t>
            </w:r>
          </w:p>
        </w:tc>
        <w:tc>
          <w:tcPr>
            <w:tcW w:w="2160" w:type="dxa"/>
          </w:tcPr>
          <w:p w14:paraId="1170572E"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-4.8440</w:t>
            </w:r>
          </w:p>
        </w:tc>
        <w:tc>
          <w:tcPr>
            <w:tcW w:w="2160" w:type="dxa"/>
          </w:tcPr>
          <w:p w14:paraId="1DCD4971"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I (1)</w:t>
            </w:r>
          </w:p>
        </w:tc>
      </w:tr>
      <w:tr w:rsidR="00312A32" w14:paraId="7176F5CE" w14:textId="77777777" w:rsidTr="00360990">
        <w:tc>
          <w:tcPr>
            <w:tcW w:w="1870" w:type="dxa"/>
          </w:tcPr>
          <w:p w14:paraId="4B3D0717"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FDI</w:t>
            </w:r>
          </w:p>
        </w:tc>
        <w:tc>
          <w:tcPr>
            <w:tcW w:w="1995" w:type="dxa"/>
          </w:tcPr>
          <w:p w14:paraId="7F45C7C1"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-1.1914</w:t>
            </w:r>
          </w:p>
        </w:tc>
        <w:tc>
          <w:tcPr>
            <w:tcW w:w="2160" w:type="dxa"/>
          </w:tcPr>
          <w:p w14:paraId="330D457A"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-8.2412</w:t>
            </w:r>
          </w:p>
        </w:tc>
        <w:tc>
          <w:tcPr>
            <w:tcW w:w="2160" w:type="dxa"/>
          </w:tcPr>
          <w:p w14:paraId="1F2F37A8"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I (1)</w:t>
            </w:r>
          </w:p>
        </w:tc>
      </w:tr>
      <w:tr w:rsidR="00312A32" w14:paraId="1BBD1A9D" w14:textId="77777777" w:rsidTr="00360990">
        <w:tc>
          <w:tcPr>
            <w:tcW w:w="1870" w:type="dxa"/>
          </w:tcPr>
          <w:p w14:paraId="7BC0CE80"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FPI</w:t>
            </w:r>
          </w:p>
        </w:tc>
        <w:tc>
          <w:tcPr>
            <w:tcW w:w="1995" w:type="dxa"/>
          </w:tcPr>
          <w:p w14:paraId="2EBF0FA5"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-3.4813</w:t>
            </w:r>
          </w:p>
        </w:tc>
        <w:tc>
          <w:tcPr>
            <w:tcW w:w="2160" w:type="dxa"/>
          </w:tcPr>
          <w:p w14:paraId="72C7EC41"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 xml:space="preserve">       -</w:t>
            </w:r>
          </w:p>
        </w:tc>
        <w:tc>
          <w:tcPr>
            <w:tcW w:w="2160" w:type="dxa"/>
          </w:tcPr>
          <w:p w14:paraId="7ABF661B"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I (0)</w:t>
            </w:r>
          </w:p>
        </w:tc>
      </w:tr>
      <w:tr w:rsidR="00312A32" w14:paraId="25642C68" w14:textId="77777777" w:rsidTr="00360990">
        <w:tc>
          <w:tcPr>
            <w:tcW w:w="1870" w:type="dxa"/>
          </w:tcPr>
          <w:p w14:paraId="40B2B5CD"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POVG</w:t>
            </w:r>
          </w:p>
        </w:tc>
        <w:tc>
          <w:tcPr>
            <w:tcW w:w="1995" w:type="dxa"/>
          </w:tcPr>
          <w:p w14:paraId="22F55F3A"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-2.2423</w:t>
            </w:r>
          </w:p>
        </w:tc>
        <w:tc>
          <w:tcPr>
            <w:tcW w:w="2160" w:type="dxa"/>
          </w:tcPr>
          <w:p w14:paraId="3A53012C"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 xml:space="preserve">       -</w:t>
            </w:r>
          </w:p>
        </w:tc>
        <w:tc>
          <w:tcPr>
            <w:tcW w:w="2160" w:type="dxa"/>
          </w:tcPr>
          <w:p w14:paraId="1D60CB4E"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I (0)</w:t>
            </w:r>
          </w:p>
        </w:tc>
      </w:tr>
      <w:tr w:rsidR="00312A32" w14:paraId="31226398" w14:textId="77777777" w:rsidTr="00360990">
        <w:tc>
          <w:tcPr>
            <w:tcW w:w="1870" w:type="dxa"/>
          </w:tcPr>
          <w:p w14:paraId="0F0846AF"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GDPG</w:t>
            </w:r>
          </w:p>
        </w:tc>
        <w:tc>
          <w:tcPr>
            <w:tcW w:w="1995" w:type="dxa"/>
          </w:tcPr>
          <w:p w14:paraId="4B8C6431"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-2.6092</w:t>
            </w:r>
          </w:p>
        </w:tc>
        <w:tc>
          <w:tcPr>
            <w:tcW w:w="2160" w:type="dxa"/>
          </w:tcPr>
          <w:p w14:paraId="63EC839D"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-4.0495</w:t>
            </w:r>
          </w:p>
        </w:tc>
        <w:tc>
          <w:tcPr>
            <w:tcW w:w="2160" w:type="dxa"/>
          </w:tcPr>
          <w:p w14:paraId="038219BF"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I (1)</w:t>
            </w:r>
          </w:p>
        </w:tc>
      </w:tr>
      <w:tr w:rsidR="00312A32" w14:paraId="34ED82F0" w14:textId="77777777" w:rsidTr="00360990">
        <w:tc>
          <w:tcPr>
            <w:tcW w:w="1870" w:type="dxa"/>
          </w:tcPr>
          <w:p w14:paraId="0F538255" w14:textId="77777777" w:rsidR="00312A32" w:rsidRDefault="00312A32" w:rsidP="0036099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UNE</w:t>
            </w:r>
          </w:p>
        </w:tc>
        <w:tc>
          <w:tcPr>
            <w:tcW w:w="1995" w:type="dxa"/>
          </w:tcPr>
          <w:p w14:paraId="11BBAEA1"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-2.5022</w:t>
            </w:r>
          </w:p>
        </w:tc>
        <w:tc>
          <w:tcPr>
            <w:tcW w:w="2160" w:type="dxa"/>
          </w:tcPr>
          <w:p w14:paraId="68270F5B"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-4.2807</w:t>
            </w:r>
          </w:p>
        </w:tc>
        <w:tc>
          <w:tcPr>
            <w:tcW w:w="2160" w:type="dxa"/>
          </w:tcPr>
          <w:p w14:paraId="3D851117" w14:textId="77777777" w:rsidR="00312A32" w:rsidRPr="005536EB" w:rsidRDefault="00312A32" w:rsidP="00360990">
            <w:pPr>
              <w:jc w:val="both"/>
              <w:rPr>
                <w:rFonts w:ascii="Times New Roman" w:eastAsia="Calibri" w:hAnsi="Times New Roman" w:cs="Times New Roman"/>
                <w:sz w:val="24"/>
                <w:szCs w:val="24"/>
              </w:rPr>
            </w:pPr>
            <w:r w:rsidRPr="005536EB">
              <w:rPr>
                <w:rFonts w:ascii="Times New Roman" w:eastAsia="Calibri" w:hAnsi="Times New Roman" w:cs="Times New Roman"/>
                <w:sz w:val="24"/>
                <w:szCs w:val="24"/>
              </w:rPr>
              <w:t>I (1)</w:t>
            </w:r>
          </w:p>
        </w:tc>
      </w:tr>
    </w:tbl>
    <w:p w14:paraId="16C4F407" w14:textId="77777777" w:rsidR="00312A32" w:rsidRPr="005536EB"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1CD264EC" w14:textId="77777777" w:rsidR="00312A32" w:rsidRPr="005536EB" w:rsidRDefault="00312A32" w:rsidP="00312A32">
      <w:pPr>
        <w:spacing w:line="480" w:lineRule="auto"/>
        <w:jc w:val="both"/>
        <w:rPr>
          <w:rFonts w:ascii="Times New Roman" w:eastAsia="Calibri" w:hAnsi="Times New Roman" w:cs="Times New Roman"/>
          <w:b/>
          <w:sz w:val="24"/>
          <w:szCs w:val="24"/>
        </w:rPr>
      </w:pPr>
      <w:r w:rsidRPr="005536EB">
        <w:rPr>
          <w:rFonts w:ascii="Times New Roman" w:hAnsi="Times New Roman" w:cs="Times New Roman"/>
          <w:sz w:val="24"/>
          <w:szCs w:val="24"/>
        </w:rPr>
        <w:t>The unit root test results indicate that remittance, FDI, GDP growth (GDPG), and unemployment (UNE) are non-stationary at level but become stationary after first differencing, classifying them as I (1). In contrast, foreign portfolio investment (FPI) and poverty growth (POVG) are stationary at level, denoted I (0).</w:t>
      </w:r>
      <w:r>
        <w:rPr>
          <w:rFonts w:ascii="Times New Roman" w:eastAsia="Calibri" w:hAnsi="Times New Roman" w:cs="Times New Roman"/>
          <w:b/>
          <w:sz w:val="24"/>
          <w:szCs w:val="24"/>
        </w:rPr>
        <w:t xml:space="preserve"> </w:t>
      </w:r>
      <w:r w:rsidRPr="005536EB">
        <w:rPr>
          <w:rFonts w:ascii="Times New Roman" w:hAnsi="Times New Roman" w:cs="Times New Roman"/>
          <w:sz w:val="24"/>
          <w:szCs w:val="24"/>
        </w:rPr>
        <w:t>This implies that while some variables require differencing to achieve stationarity, others are inherently stable, guiding the appropriate econometric approach, such as using ARDL or differenced regression models for reliable inference.</w:t>
      </w:r>
    </w:p>
    <w:p w14:paraId="4E7663F0" w14:textId="53FDC7B5" w:rsidR="00312A32" w:rsidRDefault="00312A32" w:rsidP="00312A32">
      <w:pPr>
        <w:rPr>
          <w:rFonts w:ascii="Times New Roman" w:hAnsi="Times New Roman" w:cs="Times New Roman"/>
          <w:b/>
          <w:sz w:val="24"/>
          <w:szCs w:val="24"/>
        </w:rPr>
      </w:pPr>
      <w:proofErr w:type="spellStart"/>
      <w:r>
        <w:rPr>
          <w:rFonts w:ascii="Times New Roman" w:hAnsi="Times New Roman" w:cs="Times New Roman"/>
          <w:b/>
          <w:sz w:val="24"/>
          <w:szCs w:val="24"/>
        </w:rPr>
        <w:t>Cointegration</w:t>
      </w:r>
      <w:proofErr w:type="spellEnd"/>
      <w:r>
        <w:rPr>
          <w:rFonts w:ascii="Times New Roman" w:hAnsi="Times New Roman" w:cs="Times New Roman"/>
          <w:b/>
          <w:sz w:val="24"/>
          <w:szCs w:val="24"/>
        </w:rPr>
        <w:t xml:space="preserve"> Analysis </w:t>
      </w:r>
      <w:r w:rsidR="004F675A">
        <w:rPr>
          <w:rFonts w:ascii="Times New Roman" w:hAnsi="Times New Roman" w:cs="Times New Roman"/>
          <w:b/>
          <w:sz w:val="24"/>
          <w:szCs w:val="24"/>
        </w:rPr>
        <w:t xml:space="preserve">of </w:t>
      </w:r>
      <w:r w:rsidR="00EB057E" w:rsidRPr="00EB057E">
        <w:rPr>
          <w:rFonts w:ascii="Times New Roman" w:hAnsi="Times New Roman" w:cs="Times New Roman"/>
          <w:b/>
          <w:sz w:val="24"/>
          <w:szCs w:val="24"/>
        </w:rPr>
        <w:t>Objective One</w:t>
      </w:r>
    </w:p>
    <w:p w14:paraId="2EE4BC7D" w14:textId="77777777" w:rsidR="00312A32" w:rsidRPr="00DF26F4" w:rsidRDefault="00312A32" w:rsidP="00312A32">
      <w:pPr>
        <w:spacing w:line="360" w:lineRule="auto"/>
        <w:jc w:val="both"/>
        <w:rPr>
          <w:rFonts w:ascii="Times New Roman" w:hAnsi="Times New Roman" w:cs="Times New Roman"/>
          <w:sz w:val="24"/>
          <w:szCs w:val="24"/>
        </w:rPr>
      </w:pPr>
      <w:r w:rsidRPr="00DF26F4">
        <w:rPr>
          <w:rFonts w:ascii="Times New Roman" w:hAnsi="Times New Roman" w:cs="Times New Roman"/>
          <w:sz w:val="24"/>
          <w:szCs w:val="24"/>
        </w:rPr>
        <w:t xml:space="preserve">The Johansen cointegration test examines whether a long-run equilibrium relationship exists among non-stationary variables integrated of order one, </w:t>
      </w:r>
      <w:proofErr w:type="gramStart"/>
      <w:r w:rsidRPr="00DF26F4">
        <w:rPr>
          <w:rFonts w:ascii="Times New Roman" w:hAnsi="Times New Roman" w:cs="Times New Roman"/>
          <w:sz w:val="24"/>
          <w:szCs w:val="24"/>
        </w:rPr>
        <w:t>I(</w:t>
      </w:r>
      <w:proofErr w:type="gramEnd"/>
      <w:r w:rsidRPr="00DF26F4">
        <w:rPr>
          <w:rFonts w:ascii="Times New Roman" w:hAnsi="Times New Roman" w:cs="Times New Roman"/>
          <w:sz w:val="24"/>
          <w:szCs w:val="24"/>
        </w:rPr>
        <w:t>1). By analyzing trace and maximum eigenvalues, the test identifies the number of cointegrating vectors, indicating whether variables move together over time despite short-term fluctuations. A significant cointegration result implies that despite short-term deviations, the variables share a stable long-term relationship, justifying the use of error correction models or other long-run estimations in the analysis.</w:t>
      </w:r>
    </w:p>
    <w:p w14:paraId="181FDA22" w14:textId="5D0D1D43" w:rsidR="00312A32" w:rsidRDefault="00FF731F" w:rsidP="00312A32">
      <w:pPr>
        <w:rPr>
          <w:rFonts w:ascii="Times New Roman" w:hAnsi="Times New Roman" w:cs="Times New Roman"/>
          <w:b/>
          <w:sz w:val="24"/>
          <w:szCs w:val="24"/>
        </w:rPr>
      </w:pPr>
      <w:r>
        <w:rPr>
          <w:rFonts w:ascii="Times New Roman" w:eastAsia="Calibri" w:hAnsi="Times New Roman" w:cs="Times New Roman"/>
          <w:b/>
          <w:sz w:val="24"/>
          <w:szCs w:val="24"/>
        </w:rPr>
        <w:t>Table 8</w:t>
      </w:r>
      <w:r w:rsidR="00312A32">
        <w:rPr>
          <w:rFonts w:ascii="Times New Roman" w:eastAsia="Calibri" w:hAnsi="Times New Roman" w:cs="Times New Roman"/>
          <w:b/>
          <w:sz w:val="24"/>
          <w:szCs w:val="24"/>
        </w:rPr>
        <w:t xml:space="preserve">: </w:t>
      </w:r>
      <w:r w:rsidR="00D03572" w:rsidRPr="00D03572">
        <w:rPr>
          <w:rFonts w:ascii="Times New Roman" w:eastAsia="Calibri" w:hAnsi="Times New Roman" w:cs="Times New Roman"/>
          <w:b/>
          <w:sz w:val="24"/>
          <w:szCs w:val="24"/>
        </w:rPr>
        <w:t xml:space="preserve">Johansen </w:t>
      </w:r>
      <w:proofErr w:type="spellStart"/>
      <w:r w:rsidR="00312A32">
        <w:rPr>
          <w:rFonts w:ascii="Times New Roman" w:hAnsi="Times New Roman" w:cs="Times New Roman"/>
          <w:b/>
          <w:sz w:val="24"/>
          <w:szCs w:val="24"/>
        </w:rPr>
        <w:t>Cointegration</w:t>
      </w:r>
      <w:proofErr w:type="spellEnd"/>
      <w:r w:rsidR="00312A32">
        <w:rPr>
          <w:rFonts w:ascii="Times New Roman" w:hAnsi="Times New Roman" w:cs="Times New Roman"/>
          <w:b/>
          <w:sz w:val="24"/>
          <w:szCs w:val="24"/>
        </w:rPr>
        <w:t xml:space="preserve"> Analysis of Objective One</w:t>
      </w:r>
    </w:p>
    <w:tbl>
      <w:tblPr>
        <w:tblW w:w="0" w:type="auto"/>
        <w:tblInd w:w="30" w:type="dxa"/>
        <w:tblLayout w:type="fixed"/>
        <w:tblCellMar>
          <w:left w:w="0" w:type="dxa"/>
          <w:right w:w="0" w:type="dxa"/>
        </w:tblCellMar>
        <w:tblLook w:val="0000" w:firstRow="0" w:lastRow="0" w:firstColumn="0" w:lastColumn="0" w:noHBand="0" w:noVBand="0"/>
      </w:tblPr>
      <w:tblGrid>
        <w:gridCol w:w="1387"/>
        <w:gridCol w:w="1728"/>
        <w:gridCol w:w="1440"/>
        <w:gridCol w:w="1530"/>
        <w:gridCol w:w="1440"/>
      </w:tblGrid>
      <w:tr w:rsidR="00312A32" w:rsidRPr="00DF26F4" w14:paraId="784C07E4" w14:textId="77777777" w:rsidTr="00360990">
        <w:trPr>
          <w:trHeight w:val="225"/>
        </w:trPr>
        <w:tc>
          <w:tcPr>
            <w:tcW w:w="4555" w:type="dxa"/>
            <w:gridSpan w:val="3"/>
            <w:tcBorders>
              <w:top w:val="single" w:sz="4" w:space="0" w:color="auto"/>
              <w:left w:val="single" w:sz="4" w:space="0" w:color="auto"/>
              <w:bottom w:val="single" w:sz="4" w:space="0" w:color="auto"/>
              <w:right w:val="single" w:sz="4" w:space="0" w:color="auto"/>
            </w:tcBorders>
            <w:vAlign w:val="bottom"/>
          </w:tcPr>
          <w:p w14:paraId="19001236"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Series: POVG REM FPI FDI </w:t>
            </w:r>
          </w:p>
        </w:tc>
        <w:tc>
          <w:tcPr>
            <w:tcW w:w="1530" w:type="dxa"/>
            <w:tcBorders>
              <w:top w:val="single" w:sz="4" w:space="0" w:color="auto"/>
              <w:left w:val="single" w:sz="4" w:space="0" w:color="auto"/>
              <w:bottom w:val="single" w:sz="4" w:space="0" w:color="auto"/>
              <w:right w:val="single" w:sz="4" w:space="0" w:color="auto"/>
            </w:tcBorders>
            <w:vAlign w:val="bottom"/>
          </w:tcPr>
          <w:p w14:paraId="32C75C83"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534DE97"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rsidRPr="00DF26F4" w14:paraId="30421BD5" w14:textId="77777777" w:rsidTr="00360990">
        <w:trPr>
          <w:trHeight w:val="225"/>
        </w:trPr>
        <w:tc>
          <w:tcPr>
            <w:tcW w:w="6085" w:type="dxa"/>
            <w:gridSpan w:val="4"/>
            <w:tcBorders>
              <w:top w:val="single" w:sz="4" w:space="0" w:color="auto"/>
              <w:left w:val="single" w:sz="4" w:space="0" w:color="auto"/>
              <w:bottom w:val="single" w:sz="4" w:space="0" w:color="auto"/>
              <w:right w:val="single" w:sz="4" w:space="0" w:color="auto"/>
            </w:tcBorders>
            <w:vAlign w:val="bottom"/>
          </w:tcPr>
          <w:p w14:paraId="17D7A925"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Lags interval (in first differences): 1 to 1</w:t>
            </w:r>
          </w:p>
        </w:tc>
        <w:tc>
          <w:tcPr>
            <w:tcW w:w="1440" w:type="dxa"/>
            <w:tcBorders>
              <w:top w:val="single" w:sz="4" w:space="0" w:color="auto"/>
              <w:left w:val="single" w:sz="4" w:space="0" w:color="auto"/>
              <w:bottom w:val="single" w:sz="4" w:space="0" w:color="auto"/>
              <w:right w:val="single" w:sz="4" w:space="0" w:color="auto"/>
            </w:tcBorders>
            <w:vAlign w:val="bottom"/>
          </w:tcPr>
          <w:p w14:paraId="4780B8E6"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rsidRPr="00DF26F4" w14:paraId="7D193DDE" w14:textId="77777777" w:rsidTr="00360990">
        <w:trPr>
          <w:trHeight w:val="225"/>
        </w:trPr>
        <w:tc>
          <w:tcPr>
            <w:tcW w:w="6085" w:type="dxa"/>
            <w:gridSpan w:val="4"/>
            <w:tcBorders>
              <w:top w:val="single" w:sz="4" w:space="0" w:color="auto"/>
              <w:left w:val="single" w:sz="4" w:space="0" w:color="auto"/>
              <w:bottom w:val="single" w:sz="4" w:space="0" w:color="auto"/>
              <w:right w:val="single" w:sz="4" w:space="0" w:color="auto"/>
            </w:tcBorders>
            <w:vAlign w:val="bottom"/>
          </w:tcPr>
          <w:p w14:paraId="733290C5"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Unrestricted Cointegration Rank Test (Trace)</w:t>
            </w:r>
          </w:p>
        </w:tc>
        <w:tc>
          <w:tcPr>
            <w:tcW w:w="1440" w:type="dxa"/>
            <w:tcBorders>
              <w:top w:val="single" w:sz="4" w:space="0" w:color="auto"/>
              <w:left w:val="single" w:sz="4" w:space="0" w:color="auto"/>
              <w:bottom w:val="single" w:sz="4" w:space="0" w:color="auto"/>
              <w:right w:val="single" w:sz="4" w:space="0" w:color="auto"/>
            </w:tcBorders>
            <w:vAlign w:val="bottom"/>
          </w:tcPr>
          <w:p w14:paraId="75E8BFF6"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rsidRPr="00DF26F4" w14:paraId="4BB70B38"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C677771"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Hypothesized</w:t>
            </w:r>
          </w:p>
        </w:tc>
        <w:tc>
          <w:tcPr>
            <w:tcW w:w="1728" w:type="dxa"/>
            <w:tcBorders>
              <w:top w:val="single" w:sz="4" w:space="0" w:color="auto"/>
              <w:left w:val="single" w:sz="4" w:space="0" w:color="auto"/>
              <w:bottom w:val="single" w:sz="4" w:space="0" w:color="auto"/>
              <w:right w:val="single" w:sz="4" w:space="0" w:color="auto"/>
            </w:tcBorders>
            <w:vAlign w:val="bottom"/>
          </w:tcPr>
          <w:p w14:paraId="385E0564"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A0190EB"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Trace</w:t>
            </w:r>
          </w:p>
        </w:tc>
        <w:tc>
          <w:tcPr>
            <w:tcW w:w="1530" w:type="dxa"/>
            <w:tcBorders>
              <w:top w:val="single" w:sz="4" w:space="0" w:color="auto"/>
              <w:left w:val="single" w:sz="4" w:space="0" w:color="auto"/>
              <w:bottom w:val="single" w:sz="4" w:space="0" w:color="auto"/>
              <w:right w:val="single" w:sz="4" w:space="0" w:color="auto"/>
            </w:tcBorders>
            <w:vAlign w:val="bottom"/>
          </w:tcPr>
          <w:p w14:paraId="792134B3"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0.05</w:t>
            </w:r>
          </w:p>
        </w:tc>
        <w:tc>
          <w:tcPr>
            <w:tcW w:w="1440" w:type="dxa"/>
            <w:tcBorders>
              <w:top w:val="single" w:sz="4" w:space="0" w:color="auto"/>
              <w:left w:val="single" w:sz="4" w:space="0" w:color="auto"/>
              <w:bottom w:val="single" w:sz="4" w:space="0" w:color="auto"/>
              <w:right w:val="single" w:sz="4" w:space="0" w:color="auto"/>
            </w:tcBorders>
            <w:vAlign w:val="bottom"/>
          </w:tcPr>
          <w:p w14:paraId="09EFB31D"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rsidRPr="00DF26F4" w14:paraId="1447437A"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8363936"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No. of CE(s)</w:t>
            </w:r>
          </w:p>
        </w:tc>
        <w:tc>
          <w:tcPr>
            <w:tcW w:w="1728" w:type="dxa"/>
            <w:tcBorders>
              <w:top w:val="single" w:sz="4" w:space="0" w:color="auto"/>
              <w:left w:val="single" w:sz="4" w:space="0" w:color="auto"/>
              <w:bottom w:val="single" w:sz="4" w:space="0" w:color="auto"/>
              <w:right w:val="single" w:sz="4" w:space="0" w:color="auto"/>
            </w:tcBorders>
            <w:vAlign w:val="bottom"/>
          </w:tcPr>
          <w:p w14:paraId="633DAC99"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Eigenvalue</w:t>
            </w:r>
          </w:p>
        </w:tc>
        <w:tc>
          <w:tcPr>
            <w:tcW w:w="1440" w:type="dxa"/>
            <w:tcBorders>
              <w:top w:val="single" w:sz="4" w:space="0" w:color="auto"/>
              <w:left w:val="single" w:sz="4" w:space="0" w:color="auto"/>
              <w:bottom w:val="single" w:sz="4" w:space="0" w:color="auto"/>
              <w:right w:val="single" w:sz="4" w:space="0" w:color="auto"/>
            </w:tcBorders>
            <w:vAlign w:val="bottom"/>
          </w:tcPr>
          <w:p w14:paraId="50135D92"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Statistic</w:t>
            </w:r>
          </w:p>
        </w:tc>
        <w:tc>
          <w:tcPr>
            <w:tcW w:w="1530" w:type="dxa"/>
            <w:tcBorders>
              <w:top w:val="single" w:sz="4" w:space="0" w:color="auto"/>
              <w:left w:val="single" w:sz="4" w:space="0" w:color="auto"/>
              <w:bottom w:val="single" w:sz="4" w:space="0" w:color="auto"/>
              <w:right w:val="single" w:sz="4" w:space="0" w:color="auto"/>
            </w:tcBorders>
            <w:vAlign w:val="bottom"/>
          </w:tcPr>
          <w:p w14:paraId="11F98AC6"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Critical Value</w:t>
            </w:r>
          </w:p>
        </w:tc>
        <w:tc>
          <w:tcPr>
            <w:tcW w:w="1440" w:type="dxa"/>
            <w:tcBorders>
              <w:top w:val="single" w:sz="4" w:space="0" w:color="auto"/>
              <w:left w:val="single" w:sz="4" w:space="0" w:color="auto"/>
              <w:bottom w:val="single" w:sz="4" w:space="0" w:color="auto"/>
              <w:right w:val="single" w:sz="4" w:space="0" w:color="auto"/>
            </w:tcBorders>
            <w:vAlign w:val="bottom"/>
          </w:tcPr>
          <w:p w14:paraId="2D4D9483"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Prob.**</w:t>
            </w:r>
          </w:p>
        </w:tc>
      </w:tr>
      <w:tr w:rsidR="00312A32" w:rsidRPr="00DF26F4" w14:paraId="1CD82255"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CF469A7"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None *</w:t>
            </w:r>
          </w:p>
        </w:tc>
        <w:tc>
          <w:tcPr>
            <w:tcW w:w="1728" w:type="dxa"/>
            <w:tcBorders>
              <w:top w:val="single" w:sz="4" w:space="0" w:color="auto"/>
              <w:left w:val="single" w:sz="4" w:space="0" w:color="auto"/>
              <w:bottom w:val="single" w:sz="4" w:space="0" w:color="auto"/>
              <w:right w:val="single" w:sz="4" w:space="0" w:color="auto"/>
            </w:tcBorders>
            <w:vAlign w:val="bottom"/>
          </w:tcPr>
          <w:p w14:paraId="1785E657"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0.700463</w:t>
            </w:r>
          </w:p>
        </w:tc>
        <w:tc>
          <w:tcPr>
            <w:tcW w:w="1440" w:type="dxa"/>
            <w:tcBorders>
              <w:top w:val="single" w:sz="4" w:space="0" w:color="auto"/>
              <w:left w:val="single" w:sz="4" w:space="0" w:color="auto"/>
              <w:bottom w:val="single" w:sz="4" w:space="0" w:color="auto"/>
              <w:right w:val="single" w:sz="4" w:space="0" w:color="auto"/>
            </w:tcBorders>
            <w:vAlign w:val="bottom"/>
          </w:tcPr>
          <w:p w14:paraId="06E253B4"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66.54327</w:t>
            </w:r>
          </w:p>
        </w:tc>
        <w:tc>
          <w:tcPr>
            <w:tcW w:w="1530" w:type="dxa"/>
            <w:tcBorders>
              <w:top w:val="single" w:sz="4" w:space="0" w:color="auto"/>
              <w:left w:val="single" w:sz="4" w:space="0" w:color="auto"/>
              <w:bottom w:val="single" w:sz="4" w:space="0" w:color="auto"/>
              <w:right w:val="single" w:sz="4" w:space="0" w:color="auto"/>
            </w:tcBorders>
            <w:vAlign w:val="bottom"/>
          </w:tcPr>
          <w:p w14:paraId="33B1C76E"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47.85613</w:t>
            </w:r>
          </w:p>
        </w:tc>
        <w:tc>
          <w:tcPr>
            <w:tcW w:w="1440" w:type="dxa"/>
            <w:tcBorders>
              <w:top w:val="single" w:sz="4" w:space="0" w:color="auto"/>
              <w:left w:val="single" w:sz="4" w:space="0" w:color="auto"/>
              <w:bottom w:val="single" w:sz="4" w:space="0" w:color="auto"/>
              <w:right w:val="single" w:sz="4" w:space="0" w:color="auto"/>
            </w:tcBorders>
            <w:vAlign w:val="bottom"/>
          </w:tcPr>
          <w:p w14:paraId="463C92CA"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0.0004</w:t>
            </w:r>
          </w:p>
        </w:tc>
      </w:tr>
      <w:tr w:rsidR="00312A32" w:rsidRPr="00DF26F4" w14:paraId="3995509A"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AA9CD47"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At most 1 *</w:t>
            </w:r>
          </w:p>
        </w:tc>
        <w:tc>
          <w:tcPr>
            <w:tcW w:w="1728" w:type="dxa"/>
            <w:tcBorders>
              <w:top w:val="single" w:sz="4" w:space="0" w:color="auto"/>
              <w:left w:val="single" w:sz="4" w:space="0" w:color="auto"/>
              <w:bottom w:val="single" w:sz="4" w:space="0" w:color="auto"/>
              <w:right w:val="single" w:sz="4" w:space="0" w:color="auto"/>
            </w:tcBorders>
            <w:vAlign w:val="bottom"/>
          </w:tcPr>
          <w:p w14:paraId="4F34F1B0"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0.575138</w:t>
            </w:r>
          </w:p>
        </w:tc>
        <w:tc>
          <w:tcPr>
            <w:tcW w:w="1440" w:type="dxa"/>
            <w:tcBorders>
              <w:top w:val="single" w:sz="4" w:space="0" w:color="auto"/>
              <w:left w:val="single" w:sz="4" w:space="0" w:color="auto"/>
              <w:bottom w:val="single" w:sz="4" w:space="0" w:color="auto"/>
              <w:right w:val="single" w:sz="4" w:space="0" w:color="auto"/>
            </w:tcBorders>
            <w:vAlign w:val="bottom"/>
          </w:tcPr>
          <w:p w14:paraId="3D28BF0F"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36.40531</w:t>
            </w:r>
          </w:p>
        </w:tc>
        <w:tc>
          <w:tcPr>
            <w:tcW w:w="1530" w:type="dxa"/>
            <w:tcBorders>
              <w:top w:val="single" w:sz="4" w:space="0" w:color="auto"/>
              <w:left w:val="single" w:sz="4" w:space="0" w:color="auto"/>
              <w:bottom w:val="single" w:sz="4" w:space="0" w:color="auto"/>
              <w:right w:val="single" w:sz="4" w:space="0" w:color="auto"/>
            </w:tcBorders>
            <w:vAlign w:val="bottom"/>
          </w:tcPr>
          <w:p w14:paraId="5F367F49"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29.79707</w:t>
            </w:r>
          </w:p>
        </w:tc>
        <w:tc>
          <w:tcPr>
            <w:tcW w:w="1440" w:type="dxa"/>
            <w:tcBorders>
              <w:top w:val="single" w:sz="4" w:space="0" w:color="auto"/>
              <w:left w:val="single" w:sz="4" w:space="0" w:color="auto"/>
              <w:bottom w:val="single" w:sz="4" w:space="0" w:color="auto"/>
              <w:right w:val="single" w:sz="4" w:space="0" w:color="auto"/>
            </w:tcBorders>
            <w:vAlign w:val="bottom"/>
          </w:tcPr>
          <w:p w14:paraId="48BDEF62"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0.0075</w:t>
            </w:r>
          </w:p>
        </w:tc>
      </w:tr>
      <w:tr w:rsidR="00312A32" w:rsidRPr="00DF26F4" w14:paraId="1EF81AAA"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30420128"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At most 2</w:t>
            </w:r>
          </w:p>
        </w:tc>
        <w:tc>
          <w:tcPr>
            <w:tcW w:w="1728" w:type="dxa"/>
            <w:tcBorders>
              <w:top w:val="single" w:sz="4" w:space="0" w:color="auto"/>
              <w:left w:val="single" w:sz="4" w:space="0" w:color="auto"/>
              <w:bottom w:val="single" w:sz="4" w:space="0" w:color="auto"/>
              <w:right w:val="single" w:sz="4" w:space="0" w:color="auto"/>
            </w:tcBorders>
            <w:vAlign w:val="bottom"/>
          </w:tcPr>
          <w:p w14:paraId="6F3333DF"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0.347930</w:t>
            </w:r>
          </w:p>
        </w:tc>
        <w:tc>
          <w:tcPr>
            <w:tcW w:w="1440" w:type="dxa"/>
            <w:tcBorders>
              <w:top w:val="single" w:sz="4" w:space="0" w:color="auto"/>
              <w:left w:val="single" w:sz="4" w:space="0" w:color="auto"/>
              <w:bottom w:val="single" w:sz="4" w:space="0" w:color="auto"/>
              <w:right w:val="single" w:sz="4" w:space="0" w:color="auto"/>
            </w:tcBorders>
            <w:vAlign w:val="bottom"/>
          </w:tcPr>
          <w:p w14:paraId="1A59D1C6"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15.00554</w:t>
            </w:r>
          </w:p>
        </w:tc>
        <w:tc>
          <w:tcPr>
            <w:tcW w:w="1530" w:type="dxa"/>
            <w:tcBorders>
              <w:top w:val="single" w:sz="4" w:space="0" w:color="auto"/>
              <w:left w:val="single" w:sz="4" w:space="0" w:color="auto"/>
              <w:bottom w:val="single" w:sz="4" w:space="0" w:color="auto"/>
              <w:right w:val="single" w:sz="4" w:space="0" w:color="auto"/>
            </w:tcBorders>
            <w:vAlign w:val="bottom"/>
          </w:tcPr>
          <w:p w14:paraId="02D151CE"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15.49471</w:t>
            </w:r>
          </w:p>
        </w:tc>
        <w:tc>
          <w:tcPr>
            <w:tcW w:w="1440" w:type="dxa"/>
            <w:tcBorders>
              <w:top w:val="single" w:sz="4" w:space="0" w:color="auto"/>
              <w:left w:val="single" w:sz="4" w:space="0" w:color="auto"/>
              <w:bottom w:val="single" w:sz="4" w:space="0" w:color="auto"/>
              <w:right w:val="single" w:sz="4" w:space="0" w:color="auto"/>
            </w:tcBorders>
            <w:vAlign w:val="bottom"/>
          </w:tcPr>
          <w:p w14:paraId="333BFA25"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0.0591</w:t>
            </w:r>
          </w:p>
        </w:tc>
      </w:tr>
      <w:tr w:rsidR="00312A32" w:rsidRPr="00DF26F4" w14:paraId="210E6F8E"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F239F3C"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lastRenderedPageBreak/>
              <w:t>At most 3 *</w:t>
            </w:r>
          </w:p>
        </w:tc>
        <w:tc>
          <w:tcPr>
            <w:tcW w:w="1728" w:type="dxa"/>
            <w:tcBorders>
              <w:top w:val="single" w:sz="4" w:space="0" w:color="auto"/>
              <w:left w:val="single" w:sz="4" w:space="0" w:color="auto"/>
              <w:bottom w:val="single" w:sz="4" w:space="0" w:color="auto"/>
              <w:right w:val="single" w:sz="4" w:space="0" w:color="auto"/>
            </w:tcBorders>
            <w:vAlign w:val="bottom"/>
          </w:tcPr>
          <w:p w14:paraId="04A09279"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0.158542</w:t>
            </w:r>
          </w:p>
        </w:tc>
        <w:tc>
          <w:tcPr>
            <w:tcW w:w="1440" w:type="dxa"/>
            <w:tcBorders>
              <w:top w:val="single" w:sz="4" w:space="0" w:color="auto"/>
              <w:left w:val="single" w:sz="4" w:space="0" w:color="auto"/>
              <w:bottom w:val="single" w:sz="4" w:space="0" w:color="auto"/>
              <w:right w:val="single" w:sz="4" w:space="0" w:color="auto"/>
            </w:tcBorders>
            <w:vAlign w:val="bottom"/>
          </w:tcPr>
          <w:p w14:paraId="1F1FDEFC"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4.315475</w:t>
            </w:r>
          </w:p>
        </w:tc>
        <w:tc>
          <w:tcPr>
            <w:tcW w:w="1530" w:type="dxa"/>
            <w:tcBorders>
              <w:top w:val="single" w:sz="4" w:space="0" w:color="auto"/>
              <w:left w:val="single" w:sz="4" w:space="0" w:color="auto"/>
              <w:bottom w:val="single" w:sz="4" w:space="0" w:color="auto"/>
              <w:right w:val="single" w:sz="4" w:space="0" w:color="auto"/>
            </w:tcBorders>
            <w:vAlign w:val="bottom"/>
          </w:tcPr>
          <w:p w14:paraId="24BA37C6"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3.841466</w:t>
            </w:r>
          </w:p>
        </w:tc>
        <w:tc>
          <w:tcPr>
            <w:tcW w:w="1440" w:type="dxa"/>
            <w:tcBorders>
              <w:top w:val="single" w:sz="4" w:space="0" w:color="auto"/>
              <w:left w:val="single" w:sz="4" w:space="0" w:color="auto"/>
              <w:bottom w:val="single" w:sz="4" w:space="0" w:color="auto"/>
              <w:right w:val="single" w:sz="4" w:space="0" w:color="auto"/>
            </w:tcBorders>
            <w:vAlign w:val="bottom"/>
          </w:tcPr>
          <w:p w14:paraId="16FA72AF"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0.0378</w:t>
            </w:r>
          </w:p>
        </w:tc>
      </w:tr>
      <w:tr w:rsidR="00312A32" w:rsidRPr="00DF26F4" w14:paraId="6FFFC153" w14:textId="77777777" w:rsidTr="00360990">
        <w:trPr>
          <w:trHeight w:val="225"/>
        </w:trPr>
        <w:tc>
          <w:tcPr>
            <w:tcW w:w="7525" w:type="dxa"/>
            <w:gridSpan w:val="5"/>
            <w:tcBorders>
              <w:top w:val="single" w:sz="4" w:space="0" w:color="auto"/>
              <w:left w:val="single" w:sz="4" w:space="0" w:color="auto"/>
              <w:bottom w:val="single" w:sz="4" w:space="0" w:color="auto"/>
              <w:right w:val="single" w:sz="4" w:space="0" w:color="auto"/>
            </w:tcBorders>
            <w:vAlign w:val="bottom"/>
          </w:tcPr>
          <w:p w14:paraId="41DA551B"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 xml:space="preserve"> Trace test indicates 2 </w:t>
            </w:r>
            <w:proofErr w:type="spellStart"/>
            <w:r w:rsidRPr="00DF26F4">
              <w:rPr>
                <w:rFonts w:ascii="Times New Roman" w:hAnsi="Times New Roman" w:cs="Times New Roman"/>
                <w:color w:val="000000"/>
                <w:sz w:val="24"/>
                <w:szCs w:val="24"/>
              </w:rPr>
              <w:t>cointegrating</w:t>
            </w:r>
            <w:proofErr w:type="spellEnd"/>
            <w:r w:rsidRPr="00DF26F4">
              <w:rPr>
                <w:rFonts w:ascii="Times New Roman" w:hAnsi="Times New Roman" w:cs="Times New Roman"/>
                <w:color w:val="000000"/>
                <w:sz w:val="24"/>
                <w:szCs w:val="24"/>
              </w:rPr>
              <w:t xml:space="preserve"> </w:t>
            </w:r>
            <w:proofErr w:type="spellStart"/>
            <w:r w:rsidRPr="00DF26F4">
              <w:rPr>
                <w:rFonts w:ascii="Times New Roman" w:hAnsi="Times New Roman" w:cs="Times New Roman"/>
                <w:color w:val="000000"/>
                <w:sz w:val="24"/>
                <w:szCs w:val="24"/>
              </w:rPr>
              <w:t>eqn</w:t>
            </w:r>
            <w:proofErr w:type="spellEnd"/>
            <w:r w:rsidRPr="00DF26F4">
              <w:rPr>
                <w:rFonts w:ascii="Times New Roman" w:hAnsi="Times New Roman" w:cs="Times New Roman"/>
                <w:color w:val="000000"/>
                <w:sz w:val="24"/>
                <w:szCs w:val="24"/>
              </w:rPr>
              <w:t>(s) at the 0.05 level</w:t>
            </w:r>
          </w:p>
        </w:tc>
      </w:tr>
      <w:tr w:rsidR="00312A32" w:rsidRPr="00DF26F4" w14:paraId="79A2B50B" w14:textId="77777777" w:rsidTr="00360990">
        <w:trPr>
          <w:trHeight w:val="225"/>
        </w:trPr>
        <w:tc>
          <w:tcPr>
            <w:tcW w:w="7525" w:type="dxa"/>
            <w:gridSpan w:val="5"/>
            <w:tcBorders>
              <w:top w:val="single" w:sz="4" w:space="0" w:color="auto"/>
              <w:left w:val="single" w:sz="4" w:space="0" w:color="auto"/>
              <w:bottom w:val="single" w:sz="4" w:space="0" w:color="auto"/>
              <w:right w:val="single" w:sz="4" w:space="0" w:color="auto"/>
            </w:tcBorders>
            <w:vAlign w:val="bottom"/>
          </w:tcPr>
          <w:p w14:paraId="41A88929"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 * denotes rejection of the hypothesis at the 0.05 level</w:t>
            </w:r>
          </w:p>
        </w:tc>
      </w:tr>
      <w:tr w:rsidR="00312A32" w:rsidRPr="00DF26F4" w14:paraId="7CD24658" w14:textId="77777777" w:rsidTr="00360990">
        <w:trPr>
          <w:trHeight w:val="225"/>
        </w:trPr>
        <w:tc>
          <w:tcPr>
            <w:tcW w:w="6085" w:type="dxa"/>
            <w:gridSpan w:val="4"/>
            <w:tcBorders>
              <w:top w:val="single" w:sz="4" w:space="0" w:color="auto"/>
              <w:left w:val="single" w:sz="4" w:space="0" w:color="auto"/>
              <w:bottom w:val="single" w:sz="4" w:space="0" w:color="auto"/>
              <w:right w:val="single" w:sz="4" w:space="0" w:color="auto"/>
            </w:tcBorders>
            <w:vAlign w:val="bottom"/>
          </w:tcPr>
          <w:p w14:paraId="72086E50"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 **MacKinnon-</w:t>
            </w:r>
            <w:proofErr w:type="spellStart"/>
            <w:r w:rsidRPr="00DF26F4">
              <w:rPr>
                <w:rFonts w:ascii="Times New Roman" w:hAnsi="Times New Roman" w:cs="Times New Roman"/>
                <w:color w:val="000000"/>
                <w:sz w:val="24"/>
                <w:szCs w:val="24"/>
              </w:rPr>
              <w:t>Haug</w:t>
            </w:r>
            <w:proofErr w:type="spellEnd"/>
            <w:r w:rsidRPr="00DF26F4">
              <w:rPr>
                <w:rFonts w:ascii="Times New Roman" w:hAnsi="Times New Roman" w:cs="Times New Roman"/>
                <w:color w:val="000000"/>
                <w:sz w:val="24"/>
                <w:szCs w:val="24"/>
              </w:rPr>
              <w:t>-</w:t>
            </w:r>
            <w:proofErr w:type="spellStart"/>
            <w:r w:rsidRPr="00DF26F4">
              <w:rPr>
                <w:rFonts w:ascii="Times New Roman" w:hAnsi="Times New Roman" w:cs="Times New Roman"/>
                <w:color w:val="000000"/>
                <w:sz w:val="24"/>
                <w:szCs w:val="24"/>
              </w:rPr>
              <w:t>Michelis</w:t>
            </w:r>
            <w:proofErr w:type="spellEnd"/>
            <w:r w:rsidRPr="00DF26F4">
              <w:rPr>
                <w:rFonts w:ascii="Times New Roman" w:hAnsi="Times New Roman" w:cs="Times New Roman"/>
                <w:color w:val="000000"/>
                <w:sz w:val="24"/>
                <w:szCs w:val="24"/>
              </w:rPr>
              <w:t xml:space="preserve"> (1999) p-values</w:t>
            </w:r>
          </w:p>
        </w:tc>
        <w:tc>
          <w:tcPr>
            <w:tcW w:w="1440" w:type="dxa"/>
            <w:tcBorders>
              <w:top w:val="single" w:sz="4" w:space="0" w:color="auto"/>
              <w:left w:val="single" w:sz="4" w:space="0" w:color="auto"/>
              <w:bottom w:val="single" w:sz="4" w:space="0" w:color="auto"/>
              <w:right w:val="single" w:sz="4" w:space="0" w:color="auto"/>
            </w:tcBorders>
            <w:vAlign w:val="bottom"/>
          </w:tcPr>
          <w:p w14:paraId="487CF510"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rsidRPr="00DF26F4" w14:paraId="4D250AD6" w14:textId="77777777" w:rsidTr="00360990">
        <w:trPr>
          <w:trHeight w:val="225"/>
        </w:trPr>
        <w:tc>
          <w:tcPr>
            <w:tcW w:w="7525" w:type="dxa"/>
            <w:gridSpan w:val="5"/>
            <w:tcBorders>
              <w:top w:val="single" w:sz="4" w:space="0" w:color="auto"/>
              <w:left w:val="single" w:sz="4" w:space="0" w:color="auto"/>
              <w:bottom w:val="single" w:sz="4" w:space="0" w:color="auto"/>
              <w:right w:val="single" w:sz="4" w:space="0" w:color="auto"/>
            </w:tcBorders>
            <w:vAlign w:val="bottom"/>
          </w:tcPr>
          <w:p w14:paraId="29E18E83"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Unrestricted Cointegration Rank Test (Maximum Eigenvalue)</w:t>
            </w:r>
          </w:p>
        </w:tc>
      </w:tr>
      <w:tr w:rsidR="00312A32" w:rsidRPr="00DF26F4" w14:paraId="399F0E8C"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11D8604"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Hypothesized</w:t>
            </w:r>
          </w:p>
        </w:tc>
        <w:tc>
          <w:tcPr>
            <w:tcW w:w="1728" w:type="dxa"/>
            <w:tcBorders>
              <w:top w:val="single" w:sz="4" w:space="0" w:color="auto"/>
              <w:left w:val="single" w:sz="4" w:space="0" w:color="auto"/>
              <w:bottom w:val="single" w:sz="4" w:space="0" w:color="auto"/>
              <w:right w:val="single" w:sz="4" w:space="0" w:color="auto"/>
            </w:tcBorders>
            <w:vAlign w:val="bottom"/>
          </w:tcPr>
          <w:p w14:paraId="04AB0BDE"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30F2F0E8"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Max-Eigen</w:t>
            </w:r>
          </w:p>
        </w:tc>
        <w:tc>
          <w:tcPr>
            <w:tcW w:w="1530" w:type="dxa"/>
            <w:tcBorders>
              <w:top w:val="single" w:sz="4" w:space="0" w:color="auto"/>
              <w:left w:val="single" w:sz="4" w:space="0" w:color="auto"/>
              <w:bottom w:val="single" w:sz="4" w:space="0" w:color="auto"/>
              <w:right w:val="single" w:sz="4" w:space="0" w:color="auto"/>
            </w:tcBorders>
            <w:vAlign w:val="bottom"/>
          </w:tcPr>
          <w:p w14:paraId="7310C307"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0.05</w:t>
            </w:r>
          </w:p>
        </w:tc>
        <w:tc>
          <w:tcPr>
            <w:tcW w:w="1440" w:type="dxa"/>
            <w:tcBorders>
              <w:top w:val="single" w:sz="4" w:space="0" w:color="auto"/>
              <w:left w:val="single" w:sz="4" w:space="0" w:color="auto"/>
              <w:bottom w:val="single" w:sz="4" w:space="0" w:color="auto"/>
              <w:right w:val="single" w:sz="4" w:space="0" w:color="auto"/>
            </w:tcBorders>
            <w:vAlign w:val="bottom"/>
          </w:tcPr>
          <w:p w14:paraId="6516E012"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rsidRPr="00DF26F4" w14:paraId="43C23427"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5FDDBF0"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No. of CE(s)</w:t>
            </w:r>
          </w:p>
        </w:tc>
        <w:tc>
          <w:tcPr>
            <w:tcW w:w="1728" w:type="dxa"/>
            <w:tcBorders>
              <w:top w:val="single" w:sz="4" w:space="0" w:color="auto"/>
              <w:left w:val="single" w:sz="4" w:space="0" w:color="auto"/>
              <w:bottom w:val="single" w:sz="4" w:space="0" w:color="auto"/>
              <w:right w:val="single" w:sz="4" w:space="0" w:color="auto"/>
            </w:tcBorders>
            <w:vAlign w:val="bottom"/>
          </w:tcPr>
          <w:p w14:paraId="16EB602E"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Eigenvalue</w:t>
            </w:r>
          </w:p>
        </w:tc>
        <w:tc>
          <w:tcPr>
            <w:tcW w:w="1440" w:type="dxa"/>
            <w:tcBorders>
              <w:top w:val="single" w:sz="4" w:space="0" w:color="auto"/>
              <w:left w:val="single" w:sz="4" w:space="0" w:color="auto"/>
              <w:bottom w:val="single" w:sz="4" w:space="0" w:color="auto"/>
              <w:right w:val="single" w:sz="4" w:space="0" w:color="auto"/>
            </w:tcBorders>
            <w:vAlign w:val="bottom"/>
          </w:tcPr>
          <w:p w14:paraId="5ED57DF4"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Statistic</w:t>
            </w:r>
          </w:p>
        </w:tc>
        <w:tc>
          <w:tcPr>
            <w:tcW w:w="1530" w:type="dxa"/>
            <w:tcBorders>
              <w:top w:val="single" w:sz="4" w:space="0" w:color="auto"/>
              <w:left w:val="single" w:sz="4" w:space="0" w:color="auto"/>
              <w:bottom w:val="single" w:sz="4" w:space="0" w:color="auto"/>
              <w:right w:val="single" w:sz="4" w:space="0" w:color="auto"/>
            </w:tcBorders>
            <w:vAlign w:val="bottom"/>
          </w:tcPr>
          <w:p w14:paraId="3F4DF127"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Critical Value</w:t>
            </w:r>
          </w:p>
        </w:tc>
        <w:tc>
          <w:tcPr>
            <w:tcW w:w="1440" w:type="dxa"/>
            <w:tcBorders>
              <w:top w:val="single" w:sz="4" w:space="0" w:color="auto"/>
              <w:left w:val="single" w:sz="4" w:space="0" w:color="auto"/>
              <w:bottom w:val="single" w:sz="4" w:space="0" w:color="auto"/>
              <w:right w:val="single" w:sz="4" w:space="0" w:color="auto"/>
            </w:tcBorders>
            <w:vAlign w:val="bottom"/>
          </w:tcPr>
          <w:p w14:paraId="2C293425"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Prob.**</w:t>
            </w:r>
          </w:p>
        </w:tc>
      </w:tr>
      <w:tr w:rsidR="00312A32" w:rsidRPr="00DF26F4" w14:paraId="02E304B9"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C57854D"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None *</w:t>
            </w:r>
          </w:p>
        </w:tc>
        <w:tc>
          <w:tcPr>
            <w:tcW w:w="1728" w:type="dxa"/>
            <w:tcBorders>
              <w:top w:val="single" w:sz="4" w:space="0" w:color="auto"/>
              <w:left w:val="single" w:sz="4" w:space="0" w:color="auto"/>
              <w:bottom w:val="single" w:sz="4" w:space="0" w:color="auto"/>
              <w:right w:val="single" w:sz="4" w:space="0" w:color="auto"/>
            </w:tcBorders>
            <w:vAlign w:val="bottom"/>
          </w:tcPr>
          <w:p w14:paraId="14A1993E"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0.700463</w:t>
            </w:r>
          </w:p>
        </w:tc>
        <w:tc>
          <w:tcPr>
            <w:tcW w:w="1440" w:type="dxa"/>
            <w:tcBorders>
              <w:top w:val="single" w:sz="4" w:space="0" w:color="auto"/>
              <w:left w:val="single" w:sz="4" w:space="0" w:color="auto"/>
              <w:bottom w:val="single" w:sz="4" w:space="0" w:color="auto"/>
              <w:right w:val="single" w:sz="4" w:space="0" w:color="auto"/>
            </w:tcBorders>
            <w:vAlign w:val="bottom"/>
          </w:tcPr>
          <w:p w14:paraId="168090D4"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30.13796</w:t>
            </w:r>
          </w:p>
        </w:tc>
        <w:tc>
          <w:tcPr>
            <w:tcW w:w="1530" w:type="dxa"/>
            <w:tcBorders>
              <w:top w:val="single" w:sz="4" w:space="0" w:color="auto"/>
              <w:left w:val="single" w:sz="4" w:space="0" w:color="auto"/>
              <w:bottom w:val="single" w:sz="4" w:space="0" w:color="auto"/>
              <w:right w:val="single" w:sz="4" w:space="0" w:color="auto"/>
            </w:tcBorders>
            <w:vAlign w:val="bottom"/>
          </w:tcPr>
          <w:p w14:paraId="5D40DC6C"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27.58434</w:t>
            </w:r>
          </w:p>
        </w:tc>
        <w:tc>
          <w:tcPr>
            <w:tcW w:w="1440" w:type="dxa"/>
            <w:tcBorders>
              <w:top w:val="single" w:sz="4" w:space="0" w:color="auto"/>
              <w:left w:val="single" w:sz="4" w:space="0" w:color="auto"/>
              <w:bottom w:val="single" w:sz="4" w:space="0" w:color="auto"/>
              <w:right w:val="single" w:sz="4" w:space="0" w:color="auto"/>
            </w:tcBorders>
            <w:vAlign w:val="bottom"/>
          </w:tcPr>
          <w:p w14:paraId="1C54F90C"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0.0230</w:t>
            </w:r>
          </w:p>
        </w:tc>
      </w:tr>
      <w:tr w:rsidR="00312A32" w:rsidRPr="00DF26F4" w14:paraId="77CC2023"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5A38EBFF"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At most 1 *</w:t>
            </w:r>
          </w:p>
        </w:tc>
        <w:tc>
          <w:tcPr>
            <w:tcW w:w="1728" w:type="dxa"/>
            <w:tcBorders>
              <w:top w:val="single" w:sz="4" w:space="0" w:color="auto"/>
              <w:left w:val="single" w:sz="4" w:space="0" w:color="auto"/>
              <w:bottom w:val="single" w:sz="4" w:space="0" w:color="auto"/>
              <w:right w:val="single" w:sz="4" w:space="0" w:color="auto"/>
            </w:tcBorders>
            <w:vAlign w:val="bottom"/>
          </w:tcPr>
          <w:p w14:paraId="54C277B8"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0.575138</w:t>
            </w:r>
          </w:p>
        </w:tc>
        <w:tc>
          <w:tcPr>
            <w:tcW w:w="1440" w:type="dxa"/>
            <w:tcBorders>
              <w:top w:val="single" w:sz="4" w:space="0" w:color="auto"/>
              <w:left w:val="single" w:sz="4" w:space="0" w:color="auto"/>
              <w:bottom w:val="single" w:sz="4" w:space="0" w:color="auto"/>
              <w:right w:val="single" w:sz="4" w:space="0" w:color="auto"/>
            </w:tcBorders>
            <w:vAlign w:val="bottom"/>
          </w:tcPr>
          <w:p w14:paraId="4377B5C5"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21.39977</w:t>
            </w:r>
          </w:p>
        </w:tc>
        <w:tc>
          <w:tcPr>
            <w:tcW w:w="1530" w:type="dxa"/>
            <w:tcBorders>
              <w:top w:val="single" w:sz="4" w:space="0" w:color="auto"/>
              <w:left w:val="single" w:sz="4" w:space="0" w:color="auto"/>
              <w:bottom w:val="single" w:sz="4" w:space="0" w:color="auto"/>
              <w:right w:val="single" w:sz="4" w:space="0" w:color="auto"/>
            </w:tcBorders>
            <w:vAlign w:val="bottom"/>
          </w:tcPr>
          <w:p w14:paraId="62851DEE"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21.13162</w:t>
            </w:r>
          </w:p>
        </w:tc>
        <w:tc>
          <w:tcPr>
            <w:tcW w:w="1440" w:type="dxa"/>
            <w:tcBorders>
              <w:top w:val="single" w:sz="4" w:space="0" w:color="auto"/>
              <w:left w:val="single" w:sz="4" w:space="0" w:color="auto"/>
              <w:bottom w:val="single" w:sz="4" w:space="0" w:color="auto"/>
              <w:right w:val="single" w:sz="4" w:space="0" w:color="auto"/>
            </w:tcBorders>
            <w:vAlign w:val="bottom"/>
          </w:tcPr>
          <w:p w14:paraId="27DA2BB9"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0.0459</w:t>
            </w:r>
          </w:p>
        </w:tc>
      </w:tr>
      <w:tr w:rsidR="00312A32" w:rsidRPr="00DF26F4" w14:paraId="793D2DD0"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CF9C6F0"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At most 2</w:t>
            </w:r>
          </w:p>
        </w:tc>
        <w:tc>
          <w:tcPr>
            <w:tcW w:w="1728" w:type="dxa"/>
            <w:tcBorders>
              <w:top w:val="single" w:sz="4" w:space="0" w:color="auto"/>
              <w:left w:val="single" w:sz="4" w:space="0" w:color="auto"/>
              <w:bottom w:val="single" w:sz="4" w:space="0" w:color="auto"/>
              <w:right w:val="single" w:sz="4" w:space="0" w:color="auto"/>
            </w:tcBorders>
            <w:vAlign w:val="bottom"/>
          </w:tcPr>
          <w:p w14:paraId="4551D881"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0.347930</w:t>
            </w:r>
          </w:p>
        </w:tc>
        <w:tc>
          <w:tcPr>
            <w:tcW w:w="1440" w:type="dxa"/>
            <w:tcBorders>
              <w:top w:val="single" w:sz="4" w:space="0" w:color="auto"/>
              <w:left w:val="single" w:sz="4" w:space="0" w:color="auto"/>
              <w:bottom w:val="single" w:sz="4" w:space="0" w:color="auto"/>
              <w:right w:val="single" w:sz="4" w:space="0" w:color="auto"/>
            </w:tcBorders>
            <w:vAlign w:val="bottom"/>
          </w:tcPr>
          <w:p w14:paraId="6FEB9551"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10.69007</w:t>
            </w:r>
          </w:p>
        </w:tc>
        <w:tc>
          <w:tcPr>
            <w:tcW w:w="1530" w:type="dxa"/>
            <w:tcBorders>
              <w:top w:val="single" w:sz="4" w:space="0" w:color="auto"/>
              <w:left w:val="single" w:sz="4" w:space="0" w:color="auto"/>
              <w:bottom w:val="single" w:sz="4" w:space="0" w:color="auto"/>
              <w:right w:val="single" w:sz="4" w:space="0" w:color="auto"/>
            </w:tcBorders>
            <w:vAlign w:val="bottom"/>
          </w:tcPr>
          <w:p w14:paraId="3BCC3711"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14.26460</w:t>
            </w:r>
          </w:p>
        </w:tc>
        <w:tc>
          <w:tcPr>
            <w:tcW w:w="1440" w:type="dxa"/>
            <w:tcBorders>
              <w:top w:val="single" w:sz="4" w:space="0" w:color="auto"/>
              <w:left w:val="single" w:sz="4" w:space="0" w:color="auto"/>
              <w:bottom w:val="single" w:sz="4" w:space="0" w:color="auto"/>
              <w:right w:val="single" w:sz="4" w:space="0" w:color="auto"/>
            </w:tcBorders>
            <w:vAlign w:val="bottom"/>
          </w:tcPr>
          <w:p w14:paraId="24695DB8"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0.1704</w:t>
            </w:r>
          </w:p>
        </w:tc>
      </w:tr>
      <w:tr w:rsidR="00312A32" w:rsidRPr="00DF26F4" w14:paraId="21747D7D"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3B1379D3"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At most 3 *</w:t>
            </w:r>
          </w:p>
        </w:tc>
        <w:tc>
          <w:tcPr>
            <w:tcW w:w="1728" w:type="dxa"/>
            <w:tcBorders>
              <w:top w:val="single" w:sz="4" w:space="0" w:color="auto"/>
              <w:left w:val="single" w:sz="4" w:space="0" w:color="auto"/>
              <w:bottom w:val="single" w:sz="4" w:space="0" w:color="auto"/>
              <w:right w:val="single" w:sz="4" w:space="0" w:color="auto"/>
            </w:tcBorders>
            <w:vAlign w:val="bottom"/>
          </w:tcPr>
          <w:p w14:paraId="753577D4"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0.158542</w:t>
            </w:r>
          </w:p>
        </w:tc>
        <w:tc>
          <w:tcPr>
            <w:tcW w:w="1440" w:type="dxa"/>
            <w:tcBorders>
              <w:top w:val="single" w:sz="4" w:space="0" w:color="auto"/>
              <w:left w:val="single" w:sz="4" w:space="0" w:color="auto"/>
              <w:bottom w:val="single" w:sz="4" w:space="0" w:color="auto"/>
              <w:right w:val="single" w:sz="4" w:space="0" w:color="auto"/>
            </w:tcBorders>
            <w:vAlign w:val="bottom"/>
          </w:tcPr>
          <w:p w14:paraId="1F42FA9A"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4.315475</w:t>
            </w:r>
          </w:p>
        </w:tc>
        <w:tc>
          <w:tcPr>
            <w:tcW w:w="1530" w:type="dxa"/>
            <w:tcBorders>
              <w:top w:val="single" w:sz="4" w:space="0" w:color="auto"/>
              <w:left w:val="single" w:sz="4" w:space="0" w:color="auto"/>
              <w:bottom w:val="single" w:sz="4" w:space="0" w:color="auto"/>
              <w:right w:val="single" w:sz="4" w:space="0" w:color="auto"/>
            </w:tcBorders>
            <w:vAlign w:val="bottom"/>
          </w:tcPr>
          <w:p w14:paraId="67949FB7"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3.841466</w:t>
            </w:r>
          </w:p>
        </w:tc>
        <w:tc>
          <w:tcPr>
            <w:tcW w:w="1440" w:type="dxa"/>
            <w:tcBorders>
              <w:top w:val="single" w:sz="4" w:space="0" w:color="auto"/>
              <w:left w:val="single" w:sz="4" w:space="0" w:color="auto"/>
              <w:bottom w:val="single" w:sz="4" w:space="0" w:color="auto"/>
              <w:right w:val="single" w:sz="4" w:space="0" w:color="auto"/>
            </w:tcBorders>
            <w:vAlign w:val="bottom"/>
          </w:tcPr>
          <w:p w14:paraId="4BC00B0B"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r w:rsidRPr="00DF26F4">
              <w:rPr>
                <w:rFonts w:ascii="Times New Roman" w:hAnsi="Times New Roman" w:cs="Times New Roman"/>
                <w:color w:val="000000"/>
                <w:sz w:val="24"/>
                <w:szCs w:val="24"/>
              </w:rPr>
              <w:t> 0.0378</w:t>
            </w:r>
          </w:p>
        </w:tc>
      </w:tr>
      <w:tr w:rsidR="00312A32" w:rsidRPr="00DF26F4" w14:paraId="2AA6AEDE" w14:textId="77777777" w:rsidTr="00360990">
        <w:trPr>
          <w:trHeight w:val="225"/>
        </w:trPr>
        <w:tc>
          <w:tcPr>
            <w:tcW w:w="7525" w:type="dxa"/>
            <w:gridSpan w:val="5"/>
            <w:tcBorders>
              <w:top w:val="single" w:sz="4" w:space="0" w:color="auto"/>
              <w:left w:val="single" w:sz="4" w:space="0" w:color="auto"/>
              <w:bottom w:val="single" w:sz="4" w:space="0" w:color="auto"/>
              <w:right w:val="single" w:sz="4" w:space="0" w:color="auto"/>
            </w:tcBorders>
            <w:vAlign w:val="bottom"/>
          </w:tcPr>
          <w:p w14:paraId="0CFEEBBF"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 xml:space="preserve"> Max-eigenvalue test indicates 2 </w:t>
            </w:r>
            <w:proofErr w:type="spellStart"/>
            <w:r w:rsidRPr="00DF26F4">
              <w:rPr>
                <w:rFonts w:ascii="Times New Roman" w:hAnsi="Times New Roman" w:cs="Times New Roman"/>
                <w:color w:val="000000"/>
                <w:sz w:val="24"/>
                <w:szCs w:val="24"/>
              </w:rPr>
              <w:t>cointegrating</w:t>
            </w:r>
            <w:proofErr w:type="spellEnd"/>
            <w:r w:rsidRPr="00DF26F4">
              <w:rPr>
                <w:rFonts w:ascii="Times New Roman" w:hAnsi="Times New Roman" w:cs="Times New Roman"/>
                <w:color w:val="000000"/>
                <w:sz w:val="24"/>
                <w:szCs w:val="24"/>
              </w:rPr>
              <w:t xml:space="preserve"> </w:t>
            </w:r>
            <w:proofErr w:type="spellStart"/>
            <w:r w:rsidRPr="00DF26F4">
              <w:rPr>
                <w:rFonts w:ascii="Times New Roman" w:hAnsi="Times New Roman" w:cs="Times New Roman"/>
                <w:color w:val="000000"/>
                <w:sz w:val="24"/>
                <w:szCs w:val="24"/>
              </w:rPr>
              <w:t>eqn</w:t>
            </w:r>
            <w:proofErr w:type="spellEnd"/>
            <w:r w:rsidRPr="00DF26F4">
              <w:rPr>
                <w:rFonts w:ascii="Times New Roman" w:hAnsi="Times New Roman" w:cs="Times New Roman"/>
                <w:color w:val="000000"/>
                <w:sz w:val="24"/>
                <w:szCs w:val="24"/>
              </w:rPr>
              <w:t>(s) at the 0.05 level</w:t>
            </w:r>
          </w:p>
        </w:tc>
      </w:tr>
      <w:tr w:rsidR="00312A32" w:rsidRPr="00DF26F4" w14:paraId="2DE8D0C5" w14:textId="77777777" w:rsidTr="00360990">
        <w:trPr>
          <w:trHeight w:val="225"/>
        </w:trPr>
        <w:tc>
          <w:tcPr>
            <w:tcW w:w="7525" w:type="dxa"/>
            <w:gridSpan w:val="5"/>
            <w:tcBorders>
              <w:top w:val="single" w:sz="4" w:space="0" w:color="auto"/>
              <w:left w:val="single" w:sz="4" w:space="0" w:color="auto"/>
              <w:bottom w:val="single" w:sz="4" w:space="0" w:color="auto"/>
              <w:right w:val="single" w:sz="4" w:space="0" w:color="auto"/>
            </w:tcBorders>
            <w:vAlign w:val="bottom"/>
          </w:tcPr>
          <w:p w14:paraId="578F4221"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 * denotes rejection of the hypothesis at the 0.05 level</w:t>
            </w:r>
          </w:p>
        </w:tc>
      </w:tr>
      <w:tr w:rsidR="00312A32" w:rsidRPr="00DF26F4" w14:paraId="75887657" w14:textId="77777777" w:rsidTr="00360990">
        <w:trPr>
          <w:trHeight w:val="80"/>
        </w:trPr>
        <w:tc>
          <w:tcPr>
            <w:tcW w:w="6085" w:type="dxa"/>
            <w:gridSpan w:val="4"/>
            <w:tcBorders>
              <w:top w:val="single" w:sz="4" w:space="0" w:color="auto"/>
              <w:left w:val="single" w:sz="4" w:space="0" w:color="auto"/>
              <w:bottom w:val="single" w:sz="4" w:space="0" w:color="auto"/>
              <w:right w:val="single" w:sz="4" w:space="0" w:color="auto"/>
            </w:tcBorders>
            <w:vAlign w:val="bottom"/>
          </w:tcPr>
          <w:p w14:paraId="579DD4CE" w14:textId="77777777" w:rsidR="00312A32" w:rsidRPr="00DF26F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DF26F4">
              <w:rPr>
                <w:rFonts w:ascii="Times New Roman" w:hAnsi="Times New Roman" w:cs="Times New Roman"/>
                <w:color w:val="000000"/>
                <w:sz w:val="24"/>
                <w:szCs w:val="24"/>
              </w:rPr>
              <w:t> **MacKinnon-</w:t>
            </w:r>
            <w:proofErr w:type="spellStart"/>
            <w:r w:rsidRPr="00DF26F4">
              <w:rPr>
                <w:rFonts w:ascii="Times New Roman" w:hAnsi="Times New Roman" w:cs="Times New Roman"/>
                <w:color w:val="000000"/>
                <w:sz w:val="24"/>
                <w:szCs w:val="24"/>
              </w:rPr>
              <w:t>Haug</w:t>
            </w:r>
            <w:proofErr w:type="spellEnd"/>
            <w:r w:rsidRPr="00DF26F4">
              <w:rPr>
                <w:rFonts w:ascii="Times New Roman" w:hAnsi="Times New Roman" w:cs="Times New Roman"/>
                <w:color w:val="000000"/>
                <w:sz w:val="24"/>
                <w:szCs w:val="24"/>
              </w:rPr>
              <w:t>-</w:t>
            </w:r>
            <w:proofErr w:type="spellStart"/>
            <w:r w:rsidRPr="00DF26F4">
              <w:rPr>
                <w:rFonts w:ascii="Times New Roman" w:hAnsi="Times New Roman" w:cs="Times New Roman"/>
                <w:color w:val="000000"/>
                <w:sz w:val="24"/>
                <w:szCs w:val="24"/>
              </w:rPr>
              <w:t>Michelis</w:t>
            </w:r>
            <w:proofErr w:type="spellEnd"/>
            <w:r w:rsidRPr="00DF26F4">
              <w:rPr>
                <w:rFonts w:ascii="Times New Roman" w:hAnsi="Times New Roman" w:cs="Times New Roman"/>
                <w:color w:val="000000"/>
                <w:sz w:val="24"/>
                <w:szCs w:val="24"/>
              </w:rPr>
              <w:t xml:space="preserve"> (1999) p-values</w:t>
            </w:r>
          </w:p>
        </w:tc>
        <w:tc>
          <w:tcPr>
            <w:tcW w:w="1440" w:type="dxa"/>
            <w:tcBorders>
              <w:top w:val="single" w:sz="4" w:space="0" w:color="auto"/>
              <w:left w:val="single" w:sz="4" w:space="0" w:color="auto"/>
              <w:bottom w:val="single" w:sz="4" w:space="0" w:color="auto"/>
              <w:right w:val="single" w:sz="4" w:space="0" w:color="auto"/>
            </w:tcBorders>
            <w:vAlign w:val="bottom"/>
          </w:tcPr>
          <w:p w14:paraId="5CF9C85D" w14:textId="77777777" w:rsidR="00312A32" w:rsidRPr="00DF26F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bl>
    <w:p w14:paraId="0F30F0A7" w14:textId="77777777" w:rsidR="00312A32"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638CF2AF" w14:textId="77777777" w:rsidR="00312A32" w:rsidRPr="000D5C52" w:rsidRDefault="00312A32" w:rsidP="00312A32">
      <w:pPr>
        <w:spacing w:line="276" w:lineRule="auto"/>
        <w:jc w:val="both"/>
        <w:rPr>
          <w:rFonts w:ascii="Times New Roman" w:hAnsi="Times New Roman" w:cs="Times New Roman"/>
          <w:sz w:val="24"/>
          <w:szCs w:val="24"/>
        </w:rPr>
      </w:pPr>
      <w:r w:rsidRPr="000D5C52">
        <w:rPr>
          <w:rFonts w:ascii="Times New Roman" w:hAnsi="Times New Roman" w:cs="Times New Roman"/>
          <w:sz w:val="24"/>
          <w:szCs w:val="24"/>
        </w:rPr>
        <w:t>The Johansen cointegration test results indicate the existence of two long-run equilibrium relationships among poverty growth (POVG), remittances (REM), foreign portfolio investment (FPI), and foreign direct investment (FDI) at the 5% significance level. Both the trace and maximum eigenvalue tests reject the null hypotheses of no cointegration and at most one cointegrating equation, while failing to reject at two equations. This confirms that these variables, though individually non-stationary, move together over the long term, implying a stable equilibrium relationship. The findings justify the use of error correction models to capture both short-term dynamics and long-term interactions in subsequent analyses</w:t>
      </w:r>
    </w:p>
    <w:p w14:paraId="3147105F" w14:textId="66E783DB" w:rsidR="00312A32" w:rsidRDefault="00312A32" w:rsidP="00312A32">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Model Evaluation </w:t>
      </w:r>
      <w:r w:rsidR="00035D21" w:rsidRPr="00035D21">
        <w:rPr>
          <w:rFonts w:ascii="Times New Roman" w:hAnsi="Times New Roman" w:cs="Times New Roman"/>
          <w:b/>
          <w:sz w:val="24"/>
          <w:szCs w:val="24"/>
        </w:rPr>
        <w:t>of Objective One</w:t>
      </w:r>
    </w:p>
    <w:p w14:paraId="0E4BDC77" w14:textId="77777777" w:rsidR="00312A32" w:rsidRPr="0073637E" w:rsidRDefault="00312A32" w:rsidP="00312A32">
      <w:pPr>
        <w:spacing w:line="276" w:lineRule="auto"/>
        <w:jc w:val="both"/>
        <w:rPr>
          <w:rFonts w:ascii="Times New Roman" w:hAnsi="Times New Roman" w:cs="Times New Roman"/>
          <w:sz w:val="24"/>
          <w:szCs w:val="24"/>
        </w:rPr>
      </w:pPr>
      <w:r w:rsidRPr="00793EBB">
        <w:rPr>
          <w:rFonts w:ascii="Times New Roman" w:hAnsi="Times New Roman" w:cs="Times New Roman"/>
          <w:sz w:val="24"/>
          <w:szCs w:val="24"/>
        </w:rPr>
        <w:t>The Error Correction Model (ECM) evaluation shows how short-term deviations adjust toward the long-term equilibrium. A significant and correctly signed error correction term indicates that any disequilibrium in the previous period is partially corrected in the current period, confirming model stability. Diagnostic tests for serial correlation, heteroskedasticity, and normality further validate the model. Overall, the ECM effectively captures both short-term dynamics and long-run relationships among the study variables, ensuring reliable inference and policy insights</w:t>
      </w:r>
    </w:p>
    <w:p w14:paraId="5B5441F8" w14:textId="4DB9644F" w:rsidR="00312A32" w:rsidRPr="00A85FB7" w:rsidRDefault="00FF731F" w:rsidP="00312A32">
      <w:pPr>
        <w:jc w:val="both"/>
        <w:rPr>
          <w:rFonts w:ascii="Times New Roman" w:hAnsi="Times New Roman" w:cs="Times New Roman"/>
          <w:b/>
          <w:sz w:val="24"/>
          <w:szCs w:val="24"/>
        </w:rPr>
      </w:pPr>
      <w:r>
        <w:rPr>
          <w:rFonts w:ascii="Times New Roman" w:eastAsia="Calibri" w:hAnsi="Times New Roman" w:cs="Times New Roman"/>
          <w:b/>
          <w:sz w:val="24"/>
          <w:szCs w:val="24"/>
        </w:rPr>
        <w:t>Table 9</w:t>
      </w:r>
      <w:r w:rsidR="00312A32">
        <w:rPr>
          <w:rFonts w:ascii="Times New Roman" w:eastAsia="Calibri" w:hAnsi="Times New Roman" w:cs="Times New Roman"/>
          <w:b/>
          <w:sz w:val="24"/>
          <w:szCs w:val="24"/>
        </w:rPr>
        <w:t xml:space="preserve">: </w:t>
      </w:r>
      <w:r w:rsidR="00312A32" w:rsidRPr="005653EA">
        <w:rPr>
          <w:rFonts w:ascii="Times New Roman" w:hAnsi="Times New Roman" w:cs="Times New Roman"/>
          <w:b/>
          <w:sz w:val="24"/>
          <w:szCs w:val="24"/>
        </w:rPr>
        <w:t>Error Correction Model</w:t>
      </w:r>
      <w:r w:rsidR="00312A32">
        <w:rPr>
          <w:rFonts w:ascii="Times New Roman" w:hAnsi="Times New Roman" w:cs="Times New Roman"/>
          <w:b/>
          <w:sz w:val="24"/>
          <w:szCs w:val="24"/>
        </w:rPr>
        <w:t xml:space="preserve"> (ECM)</w:t>
      </w:r>
      <w:r w:rsidR="00312A32" w:rsidRPr="005653EA">
        <w:rPr>
          <w:rFonts w:ascii="Times New Roman" w:hAnsi="Times New Roman" w:cs="Times New Roman"/>
          <w:b/>
          <w:sz w:val="24"/>
          <w:szCs w:val="24"/>
        </w:rPr>
        <w:t xml:space="preserve"> of Objective </w:t>
      </w:r>
      <w:r w:rsidR="00312A32">
        <w:rPr>
          <w:rFonts w:ascii="Times New Roman" w:hAnsi="Times New Roman" w:cs="Times New Roman"/>
          <w:b/>
          <w:sz w:val="24"/>
          <w:szCs w:val="24"/>
        </w:rPr>
        <w:t>One</w:t>
      </w:r>
    </w:p>
    <w:tbl>
      <w:tblPr>
        <w:tblW w:w="93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818"/>
        <w:gridCol w:w="1530"/>
        <w:gridCol w:w="2070"/>
        <w:gridCol w:w="1890"/>
      </w:tblGrid>
      <w:tr w:rsidR="00312A32" w14:paraId="2A7492A6" w14:textId="77777777" w:rsidTr="00360990">
        <w:trPr>
          <w:trHeight w:val="225"/>
        </w:trPr>
        <w:tc>
          <w:tcPr>
            <w:tcW w:w="5365" w:type="dxa"/>
            <w:gridSpan w:val="3"/>
            <w:vAlign w:val="bottom"/>
          </w:tcPr>
          <w:p w14:paraId="4A73B098"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Dependent Variable: POVG</w:t>
            </w:r>
          </w:p>
        </w:tc>
        <w:tc>
          <w:tcPr>
            <w:tcW w:w="2070" w:type="dxa"/>
            <w:vAlign w:val="bottom"/>
          </w:tcPr>
          <w:p w14:paraId="534A8777"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890" w:type="dxa"/>
            <w:vAlign w:val="bottom"/>
          </w:tcPr>
          <w:p w14:paraId="6D3BCEAC"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14:paraId="137F03A5" w14:textId="77777777" w:rsidTr="00360990">
        <w:trPr>
          <w:trHeight w:val="225"/>
        </w:trPr>
        <w:tc>
          <w:tcPr>
            <w:tcW w:w="2017" w:type="dxa"/>
            <w:vAlign w:val="bottom"/>
          </w:tcPr>
          <w:p w14:paraId="552AAF03"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D86E67">
              <w:rPr>
                <w:rFonts w:ascii="Times New Roman" w:hAnsi="Times New Roman" w:cs="Times New Roman"/>
                <w:color w:val="000000"/>
                <w:sz w:val="24"/>
                <w:szCs w:val="24"/>
              </w:rPr>
              <w:t>Variable</w:t>
            </w:r>
          </w:p>
        </w:tc>
        <w:tc>
          <w:tcPr>
            <w:tcW w:w="1818" w:type="dxa"/>
            <w:vAlign w:val="bottom"/>
          </w:tcPr>
          <w:p w14:paraId="6188F595"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Coefficient</w:t>
            </w:r>
          </w:p>
        </w:tc>
        <w:tc>
          <w:tcPr>
            <w:tcW w:w="1530" w:type="dxa"/>
            <w:vAlign w:val="bottom"/>
          </w:tcPr>
          <w:p w14:paraId="5E4239C2"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Std. Error</w:t>
            </w:r>
          </w:p>
        </w:tc>
        <w:tc>
          <w:tcPr>
            <w:tcW w:w="2070" w:type="dxa"/>
            <w:vAlign w:val="bottom"/>
          </w:tcPr>
          <w:p w14:paraId="2DAE9F25"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t-Statistic</w:t>
            </w:r>
          </w:p>
        </w:tc>
        <w:tc>
          <w:tcPr>
            <w:tcW w:w="1890" w:type="dxa"/>
            <w:vAlign w:val="bottom"/>
          </w:tcPr>
          <w:p w14:paraId="1F1C15DA"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Prob.  </w:t>
            </w:r>
          </w:p>
        </w:tc>
      </w:tr>
      <w:tr w:rsidR="00312A32" w14:paraId="229D884E" w14:textId="77777777" w:rsidTr="00360990">
        <w:trPr>
          <w:trHeight w:val="225"/>
        </w:trPr>
        <w:tc>
          <w:tcPr>
            <w:tcW w:w="2017" w:type="dxa"/>
            <w:vAlign w:val="bottom"/>
          </w:tcPr>
          <w:p w14:paraId="0ABB944E"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D86E67">
              <w:rPr>
                <w:rFonts w:ascii="Times New Roman" w:hAnsi="Times New Roman" w:cs="Times New Roman"/>
                <w:color w:val="000000"/>
                <w:sz w:val="24"/>
                <w:szCs w:val="24"/>
              </w:rPr>
              <w:t>C</w:t>
            </w:r>
          </w:p>
        </w:tc>
        <w:tc>
          <w:tcPr>
            <w:tcW w:w="1818" w:type="dxa"/>
            <w:vAlign w:val="bottom"/>
          </w:tcPr>
          <w:p w14:paraId="59353320"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0.117965</w:t>
            </w:r>
          </w:p>
        </w:tc>
        <w:tc>
          <w:tcPr>
            <w:tcW w:w="1530" w:type="dxa"/>
            <w:vAlign w:val="bottom"/>
          </w:tcPr>
          <w:p w14:paraId="68F734B4"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1.630957</w:t>
            </w:r>
          </w:p>
        </w:tc>
        <w:tc>
          <w:tcPr>
            <w:tcW w:w="2070" w:type="dxa"/>
            <w:vAlign w:val="bottom"/>
          </w:tcPr>
          <w:p w14:paraId="6EADD4AD"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0.072329</w:t>
            </w:r>
          </w:p>
        </w:tc>
        <w:tc>
          <w:tcPr>
            <w:tcW w:w="1890" w:type="dxa"/>
            <w:vAlign w:val="bottom"/>
          </w:tcPr>
          <w:p w14:paraId="1DC4D148"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0.9430</w:t>
            </w:r>
          </w:p>
        </w:tc>
      </w:tr>
      <w:tr w:rsidR="00312A32" w14:paraId="56194F3B" w14:textId="77777777" w:rsidTr="00360990">
        <w:trPr>
          <w:trHeight w:val="225"/>
        </w:trPr>
        <w:tc>
          <w:tcPr>
            <w:tcW w:w="2017" w:type="dxa"/>
            <w:vAlign w:val="bottom"/>
          </w:tcPr>
          <w:p w14:paraId="1082E750"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D86E67">
              <w:rPr>
                <w:rFonts w:ascii="Times New Roman" w:hAnsi="Times New Roman" w:cs="Times New Roman"/>
                <w:color w:val="000000"/>
                <w:sz w:val="24"/>
                <w:szCs w:val="24"/>
              </w:rPr>
              <w:t>POVG (-1)</w:t>
            </w:r>
          </w:p>
        </w:tc>
        <w:tc>
          <w:tcPr>
            <w:tcW w:w="1818" w:type="dxa"/>
            <w:vAlign w:val="bottom"/>
          </w:tcPr>
          <w:p w14:paraId="08F0ACC7"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0.963306</w:t>
            </w:r>
          </w:p>
        </w:tc>
        <w:tc>
          <w:tcPr>
            <w:tcW w:w="1530" w:type="dxa"/>
            <w:vAlign w:val="bottom"/>
          </w:tcPr>
          <w:p w14:paraId="1420F110"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0.067224</w:t>
            </w:r>
          </w:p>
        </w:tc>
        <w:tc>
          <w:tcPr>
            <w:tcW w:w="2070" w:type="dxa"/>
            <w:vAlign w:val="bottom"/>
          </w:tcPr>
          <w:p w14:paraId="4ECCB114"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14.32980</w:t>
            </w:r>
          </w:p>
        </w:tc>
        <w:tc>
          <w:tcPr>
            <w:tcW w:w="1890" w:type="dxa"/>
            <w:vAlign w:val="bottom"/>
          </w:tcPr>
          <w:p w14:paraId="1DB223EF"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0.0000</w:t>
            </w:r>
          </w:p>
        </w:tc>
      </w:tr>
      <w:tr w:rsidR="00312A32" w14:paraId="23090BDA" w14:textId="77777777" w:rsidTr="00360990">
        <w:trPr>
          <w:trHeight w:val="225"/>
        </w:trPr>
        <w:tc>
          <w:tcPr>
            <w:tcW w:w="2017" w:type="dxa"/>
            <w:vAlign w:val="bottom"/>
          </w:tcPr>
          <w:p w14:paraId="2401683F"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D86E67">
              <w:rPr>
                <w:rFonts w:ascii="Times New Roman" w:hAnsi="Times New Roman" w:cs="Times New Roman"/>
                <w:color w:val="000000"/>
                <w:sz w:val="24"/>
                <w:szCs w:val="24"/>
              </w:rPr>
              <w:t>REM</w:t>
            </w:r>
          </w:p>
        </w:tc>
        <w:tc>
          <w:tcPr>
            <w:tcW w:w="1818" w:type="dxa"/>
            <w:vAlign w:val="bottom"/>
          </w:tcPr>
          <w:p w14:paraId="6508FC3F"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0.325361</w:t>
            </w:r>
          </w:p>
        </w:tc>
        <w:tc>
          <w:tcPr>
            <w:tcW w:w="1530" w:type="dxa"/>
            <w:vAlign w:val="bottom"/>
          </w:tcPr>
          <w:p w14:paraId="24C1E20B"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0.210239</w:t>
            </w:r>
          </w:p>
        </w:tc>
        <w:tc>
          <w:tcPr>
            <w:tcW w:w="2070" w:type="dxa"/>
            <w:vAlign w:val="bottom"/>
          </w:tcPr>
          <w:p w14:paraId="3D097BB7"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1.547579</w:t>
            </w:r>
          </w:p>
        </w:tc>
        <w:tc>
          <w:tcPr>
            <w:tcW w:w="1890" w:type="dxa"/>
            <w:vAlign w:val="bottom"/>
          </w:tcPr>
          <w:p w14:paraId="2FDBEC68"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0.1367</w:t>
            </w:r>
          </w:p>
        </w:tc>
      </w:tr>
      <w:tr w:rsidR="00312A32" w14:paraId="0E663949" w14:textId="77777777" w:rsidTr="00360990">
        <w:trPr>
          <w:trHeight w:val="225"/>
        </w:trPr>
        <w:tc>
          <w:tcPr>
            <w:tcW w:w="2017" w:type="dxa"/>
            <w:vAlign w:val="bottom"/>
          </w:tcPr>
          <w:p w14:paraId="2D187B45"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D86E67">
              <w:rPr>
                <w:rFonts w:ascii="Times New Roman" w:hAnsi="Times New Roman" w:cs="Times New Roman"/>
                <w:color w:val="000000"/>
                <w:sz w:val="24"/>
                <w:szCs w:val="24"/>
              </w:rPr>
              <w:t>FDI</w:t>
            </w:r>
          </w:p>
        </w:tc>
        <w:tc>
          <w:tcPr>
            <w:tcW w:w="1818" w:type="dxa"/>
            <w:vAlign w:val="bottom"/>
          </w:tcPr>
          <w:p w14:paraId="1F3DCE13"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-1.115141</w:t>
            </w:r>
          </w:p>
        </w:tc>
        <w:tc>
          <w:tcPr>
            <w:tcW w:w="1530" w:type="dxa"/>
            <w:vAlign w:val="bottom"/>
          </w:tcPr>
          <w:p w14:paraId="211777BC"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0.400166</w:t>
            </w:r>
          </w:p>
        </w:tc>
        <w:tc>
          <w:tcPr>
            <w:tcW w:w="2070" w:type="dxa"/>
            <w:vAlign w:val="bottom"/>
          </w:tcPr>
          <w:p w14:paraId="1C59300E"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-2.786696</w:t>
            </w:r>
          </w:p>
        </w:tc>
        <w:tc>
          <w:tcPr>
            <w:tcW w:w="1890" w:type="dxa"/>
            <w:vAlign w:val="bottom"/>
          </w:tcPr>
          <w:p w14:paraId="24954AE0"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0.0111</w:t>
            </w:r>
          </w:p>
        </w:tc>
      </w:tr>
      <w:tr w:rsidR="00312A32" w14:paraId="7F0195F6" w14:textId="77777777" w:rsidTr="00360990">
        <w:trPr>
          <w:trHeight w:val="225"/>
        </w:trPr>
        <w:tc>
          <w:tcPr>
            <w:tcW w:w="2017" w:type="dxa"/>
            <w:vAlign w:val="bottom"/>
          </w:tcPr>
          <w:p w14:paraId="02B06B0F"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D86E67">
              <w:rPr>
                <w:rFonts w:ascii="Times New Roman" w:hAnsi="Times New Roman" w:cs="Times New Roman"/>
                <w:color w:val="000000"/>
                <w:sz w:val="24"/>
                <w:szCs w:val="24"/>
              </w:rPr>
              <w:t>ECM2(-1)</w:t>
            </w:r>
          </w:p>
        </w:tc>
        <w:tc>
          <w:tcPr>
            <w:tcW w:w="1818" w:type="dxa"/>
            <w:vAlign w:val="bottom"/>
          </w:tcPr>
          <w:p w14:paraId="4507C124"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-0.270788</w:t>
            </w:r>
          </w:p>
        </w:tc>
        <w:tc>
          <w:tcPr>
            <w:tcW w:w="1530" w:type="dxa"/>
            <w:vAlign w:val="bottom"/>
          </w:tcPr>
          <w:p w14:paraId="55895FBD"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0.105970</w:t>
            </w:r>
          </w:p>
        </w:tc>
        <w:tc>
          <w:tcPr>
            <w:tcW w:w="2070" w:type="dxa"/>
            <w:vAlign w:val="bottom"/>
          </w:tcPr>
          <w:p w14:paraId="122AC874"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-2.555342</w:t>
            </w:r>
          </w:p>
        </w:tc>
        <w:tc>
          <w:tcPr>
            <w:tcW w:w="1890" w:type="dxa"/>
            <w:vAlign w:val="bottom"/>
          </w:tcPr>
          <w:p w14:paraId="0E58C81C"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0.0184</w:t>
            </w:r>
          </w:p>
        </w:tc>
      </w:tr>
      <w:tr w:rsidR="00312A32" w14:paraId="58929C56" w14:textId="77777777" w:rsidTr="00360990">
        <w:trPr>
          <w:trHeight w:val="225"/>
        </w:trPr>
        <w:tc>
          <w:tcPr>
            <w:tcW w:w="2017" w:type="dxa"/>
            <w:vAlign w:val="bottom"/>
          </w:tcPr>
          <w:p w14:paraId="7AE2FC9E"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lastRenderedPageBreak/>
              <w:t>R-squared</w:t>
            </w:r>
          </w:p>
        </w:tc>
        <w:tc>
          <w:tcPr>
            <w:tcW w:w="1818" w:type="dxa"/>
            <w:vAlign w:val="bottom"/>
          </w:tcPr>
          <w:p w14:paraId="71023C25"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0.954911</w:t>
            </w:r>
          </w:p>
        </w:tc>
        <w:tc>
          <w:tcPr>
            <w:tcW w:w="3600" w:type="dxa"/>
            <w:gridSpan w:val="2"/>
            <w:vAlign w:val="bottom"/>
          </w:tcPr>
          <w:p w14:paraId="7DCA564B"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Mean dependent var</w:t>
            </w:r>
          </w:p>
        </w:tc>
        <w:tc>
          <w:tcPr>
            <w:tcW w:w="1890" w:type="dxa"/>
            <w:vAlign w:val="bottom"/>
          </w:tcPr>
          <w:p w14:paraId="565D6904"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14.23154</w:t>
            </w:r>
          </w:p>
        </w:tc>
      </w:tr>
      <w:tr w:rsidR="00312A32" w14:paraId="587BE320" w14:textId="77777777" w:rsidTr="00360990">
        <w:trPr>
          <w:trHeight w:val="225"/>
        </w:trPr>
        <w:tc>
          <w:tcPr>
            <w:tcW w:w="2017" w:type="dxa"/>
            <w:vAlign w:val="bottom"/>
          </w:tcPr>
          <w:p w14:paraId="0B847FF0"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Adjusted R-squared</w:t>
            </w:r>
          </w:p>
        </w:tc>
        <w:tc>
          <w:tcPr>
            <w:tcW w:w="1818" w:type="dxa"/>
            <w:vAlign w:val="bottom"/>
          </w:tcPr>
          <w:p w14:paraId="752CD4DA"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0.946323</w:t>
            </w:r>
          </w:p>
        </w:tc>
        <w:tc>
          <w:tcPr>
            <w:tcW w:w="3600" w:type="dxa"/>
            <w:gridSpan w:val="2"/>
            <w:vAlign w:val="bottom"/>
          </w:tcPr>
          <w:p w14:paraId="53EEB803"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S.D. dependent var</w:t>
            </w:r>
          </w:p>
        </w:tc>
        <w:tc>
          <w:tcPr>
            <w:tcW w:w="1890" w:type="dxa"/>
            <w:vAlign w:val="bottom"/>
          </w:tcPr>
          <w:p w14:paraId="08163F02"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5.948809</w:t>
            </w:r>
          </w:p>
        </w:tc>
      </w:tr>
      <w:tr w:rsidR="00312A32" w14:paraId="1BD9393E" w14:textId="77777777" w:rsidTr="00360990">
        <w:trPr>
          <w:trHeight w:val="225"/>
        </w:trPr>
        <w:tc>
          <w:tcPr>
            <w:tcW w:w="2017" w:type="dxa"/>
            <w:vAlign w:val="bottom"/>
          </w:tcPr>
          <w:p w14:paraId="23C533B2"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S.E. of regression</w:t>
            </w:r>
          </w:p>
        </w:tc>
        <w:tc>
          <w:tcPr>
            <w:tcW w:w="1818" w:type="dxa"/>
            <w:vAlign w:val="bottom"/>
          </w:tcPr>
          <w:p w14:paraId="5F5CEACF"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1.378241</w:t>
            </w:r>
          </w:p>
        </w:tc>
        <w:tc>
          <w:tcPr>
            <w:tcW w:w="3600" w:type="dxa"/>
            <w:gridSpan w:val="2"/>
            <w:vAlign w:val="bottom"/>
          </w:tcPr>
          <w:p w14:paraId="0AA8FB6B"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Akaike info criterion</w:t>
            </w:r>
          </w:p>
        </w:tc>
        <w:tc>
          <w:tcPr>
            <w:tcW w:w="1890" w:type="dxa"/>
            <w:vAlign w:val="bottom"/>
          </w:tcPr>
          <w:p w14:paraId="0FC1E0C9"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3.650535</w:t>
            </w:r>
          </w:p>
        </w:tc>
      </w:tr>
      <w:tr w:rsidR="00312A32" w14:paraId="1A13C7EC" w14:textId="77777777" w:rsidTr="00360990">
        <w:trPr>
          <w:trHeight w:val="225"/>
        </w:trPr>
        <w:tc>
          <w:tcPr>
            <w:tcW w:w="2017" w:type="dxa"/>
            <w:vAlign w:val="bottom"/>
          </w:tcPr>
          <w:p w14:paraId="7775B82B"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 xml:space="preserve">Sum squared </w:t>
            </w:r>
            <w:proofErr w:type="spellStart"/>
            <w:r w:rsidRPr="00D86E67">
              <w:rPr>
                <w:rFonts w:ascii="Times New Roman" w:hAnsi="Times New Roman" w:cs="Times New Roman"/>
                <w:color w:val="000000"/>
                <w:sz w:val="24"/>
                <w:szCs w:val="24"/>
              </w:rPr>
              <w:t>resid</w:t>
            </w:r>
            <w:proofErr w:type="spellEnd"/>
          </w:p>
        </w:tc>
        <w:tc>
          <w:tcPr>
            <w:tcW w:w="1818" w:type="dxa"/>
            <w:vAlign w:val="bottom"/>
          </w:tcPr>
          <w:p w14:paraId="7A272FBF"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39.89052</w:t>
            </w:r>
          </w:p>
        </w:tc>
        <w:tc>
          <w:tcPr>
            <w:tcW w:w="3600" w:type="dxa"/>
            <w:gridSpan w:val="2"/>
            <w:vAlign w:val="bottom"/>
          </w:tcPr>
          <w:p w14:paraId="4C5FA267"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Schwarz criterion</w:t>
            </w:r>
          </w:p>
        </w:tc>
        <w:tc>
          <w:tcPr>
            <w:tcW w:w="1890" w:type="dxa"/>
            <w:vAlign w:val="bottom"/>
          </w:tcPr>
          <w:p w14:paraId="0BE6388A"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3.892476</w:t>
            </w:r>
          </w:p>
        </w:tc>
      </w:tr>
      <w:tr w:rsidR="00312A32" w14:paraId="4641458F" w14:textId="77777777" w:rsidTr="00360990">
        <w:trPr>
          <w:trHeight w:val="225"/>
        </w:trPr>
        <w:tc>
          <w:tcPr>
            <w:tcW w:w="2017" w:type="dxa"/>
            <w:vAlign w:val="bottom"/>
          </w:tcPr>
          <w:p w14:paraId="03E96EA5"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Log likelihood</w:t>
            </w:r>
          </w:p>
        </w:tc>
        <w:tc>
          <w:tcPr>
            <w:tcW w:w="1818" w:type="dxa"/>
            <w:vAlign w:val="bottom"/>
          </w:tcPr>
          <w:p w14:paraId="2D46757A"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-42.45695</w:t>
            </w:r>
          </w:p>
        </w:tc>
        <w:tc>
          <w:tcPr>
            <w:tcW w:w="3600" w:type="dxa"/>
            <w:gridSpan w:val="2"/>
            <w:vAlign w:val="bottom"/>
          </w:tcPr>
          <w:p w14:paraId="03159261"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w:t>
            </w:r>
            <w:proofErr w:type="spellStart"/>
            <w:r w:rsidRPr="00D86E67">
              <w:rPr>
                <w:rFonts w:ascii="Times New Roman" w:hAnsi="Times New Roman" w:cs="Times New Roman"/>
                <w:color w:val="000000"/>
                <w:sz w:val="24"/>
                <w:szCs w:val="24"/>
              </w:rPr>
              <w:t>Hannan</w:t>
            </w:r>
            <w:proofErr w:type="spellEnd"/>
            <w:r w:rsidRPr="00D86E67">
              <w:rPr>
                <w:rFonts w:ascii="Times New Roman" w:hAnsi="Times New Roman" w:cs="Times New Roman"/>
                <w:color w:val="000000"/>
                <w:sz w:val="24"/>
                <w:szCs w:val="24"/>
              </w:rPr>
              <w:t xml:space="preserve">-Quinn </w:t>
            </w:r>
            <w:proofErr w:type="spellStart"/>
            <w:r w:rsidRPr="00D86E67">
              <w:rPr>
                <w:rFonts w:ascii="Times New Roman" w:hAnsi="Times New Roman" w:cs="Times New Roman"/>
                <w:color w:val="000000"/>
                <w:sz w:val="24"/>
                <w:szCs w:val="24"/>
              </w:rPr>
              <w:t>criter</w:t>
            </w:r>
            <w:proofErr w:type="spellEnd"/>
            <w:r w:rsidRPr="00D86E67">
              <w:rPr>
                <w:rFonts w:ascii="Times New Roman" w:hAnsi="Times New Roman" w:cs="Times New Roman"/>
                <w:color w:val="000000"/>
                <w:sz w:val="24"/>
                <w:szCs w:val="24"/>
              </w:rPr>
              <w:t>.</w:t>
            </w:r>
          </w:p>
        </w:tc>
        <w:tc>
          <w:tcPr>
            <w:tcW w:w="1890" w:type="dxa"/>
            <w:vAlign w:val="bottom"/>
          </w:tcPr>
          <w:p w14:paraId="6D9D4A88"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3.720205</w:t>
            </w:r>
          </w:p>
        </w:tc>
      </w:tr>
      <w:tr w:rsidR="00312A32" w14:paraId="32BB2E47" w14:textId="77777777" w:rsidTr="00360990">
        <w:trPr>
          <w:trHeight w:val="225"/>
        </w:trPr>
        <w:tc>
          <w:tcPr>
            <w:tcW w:w="2017" w:type="dxa"/>
            <w:vAlign w:val="bottom"/>
          </w:tcPr>
          <w:p w14:paraId="51165CFC"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F-statistic</w:t>
            </w:r>
          </w:p>
        </w:tc>
        <w:tc>
          <w:tcPr>
            <w:tcW w:w="1818" w:type="dxa"/>
            <w:vAlign w:val="bottom"/>
          </w:tcPr>
          <w:p w14:paraId="61FA07D0"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111.1866</w:t>
            </w:r>
          </w:p>
        </w:tc>
        <w:tc>
          <w:tcPr>
            <w:tcW w:w="3600" w:type="dxa"/>
            <w:gridSpan w:val="2"/>
            <w:vAlign w:val="bottom"/>
          </w:tcPr>
          <w:p w14:paraId="500A8F5A"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Durbin-Watson stat</w:t>
            </w:r>
          </w:p>
        </w:tc>
        <w:tc>
          <w:tcPr>
            <w:tcW w:w="1890" w:type="dxa"/>
            <w:vAlign w:val="bottom"/>
          </w:tcPr>
          <w:p w14:paraId="402A52E7"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1.858485</w:t>
            </w:r>
          </w:p>
        </w:tc>
      </w:tr>
      <w:tr w:rsidR="00312A32" w14:paraId="0640EC30" w14:textId="77777777" w:rsidTr="00360990">
        <w:trPr>
          <w:trHeight w:val="233"/>
        </w:trPr>
        <w:tc>
          <w:tcPr>
            <w:tcW w:w="2017" w:type="dxa"/>
            <w:vAlign w:val="bottom"/>
          </w:tcPr>
          <w:p w14:paraId="51EB22C6"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Prob(F-statistic)</w:t>
            </w:r>
          </w:p>
        </w:tc>
        <w:tc>
          <w:tcPr>
            <w:tcW w:w="1818" w:type="dxa"/>
            <w:vAlign w:val="bottom"/>
          </w:tcPr>
          <w:p w14:paraId="44A1DC9F"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0.000000</w:t>
            </w:r>
          </w:p>
        </w:tc>
        <w:tc>
          <w:tcPr>
            <w:tcW w:w="1530" w:type="dxa"/>
            <w:vAlign w:val="bottom"/>
          </w:tcPr>
          <w:p w14:paraId="10999FAC" w14:textId="77777777" w:rsidR="00312A32" w:rsidRPr="00D86E67"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c>
          <w:tcPr>
            <w:tcW w:w="2070" w:type="dxa"/>
            <w:vAlign w:val="bottom"/>
          </w:tcPr>
          <w:p w14:paraId="708F5024" w14:textId="77777777" w:rsidR="00312A32" w:rsidRPr="00D86E67"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c>
          <w:tcPr>
            <w:tcW w:w="1890" w:type="dxa"/>
            <w:vAlign w:val="bottom"/>
          </w:tcPr>
          <w:p w14:paraId="450259EE" w14:textId="77777777" w:rsidR="00312A32" w:rsidRPr="00D86E67"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312A32" w14:paraId="6224F7B0" w14:textId="77777777" w:rsidTr="00360990">
        <w:trPr>
          <w:trHeight w:hRule="exact" w:val="90"/>
        </w:trPr>
        <w:tc>
          <w:tcPr>
            <w:tcW w:w="2017" w:type="dxa"/>
            <w:vAlign w:val="bottom"/>
          </w:tcPr>
          <w:p w14:paraId="03B1900F"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818" w:type="dxa"/>
            <w:vAlign w:val="bottom"/>
          </w:tcPr>
          <w:p w14:paraId="4DF03FC7"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530" w:type="dxa"/>
            <w:vAlign w:val="bottom"/>
          </w:tcPr>
          <w:p w14:paraId="14CB9534"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2070" w:type="dxa"/>
            <w:vAlign w:val="bottom"/>
          </w:tcPr>
          <w:p w14:paraId="6127B28C"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890" w:type="dxa"/>
            <w:vAlign w:val="bottom"/>
          </w:tcPr>
          <w:p w14:paraId="4AF989B6"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r>
    </w:tbl>
    <w:p w14:paraId="3F3EFC58" w14:textId="77777777" w:rsidR="00312A32" w:rsidRPr="00D86E67"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6E639AE6" w14:textId="77777777" w:rsidR="00312A32" w:rsidRPr="00D86E67" w:rsidRDefault="00312A32" w:rsidP="00312A32">
      <w:pPr>
        <w:spacing w:line="276" w:lineRule="auto"/>
        <w:jc w:val="both"/>
        <w:rPr>
          <w:rFonts w:ascii="Times New Roman" w:hAnsi="Times New Roman" w:cs="Times New Roman"/>
          <w:sz w:val="24"/>
          <w:szCs w:val="24"/>
        </w:rPr>
      </w:pPr>
      <w:r w:rsidRPr="00D86E67">
        <w:rPr>
          <w:rFonts w:ascii="Times New Roman" w:hAnsi="Times New Roman" w:cs="Times New Roman"/>
          <w:sz w:val="24"/>
          <w:szCs w:val="24"/>
        </w:rPr>
        <w:t>The results indicate that lagged poverty growth, POVG (-1) = 0.963, is positive and highly significant (p = 0.000), showing strong persistence, meaning past poverty strongly influences current levels. Remittances (REM) have a positive but insignificant effect (coefficient = 0.325, p = 0.137), suggesting limited short-term impact on poverty reduction. FDI has a significant negative effect (coefficient = -1.115, p = 0.011), indicating that higher foreign direct investment effectively reduces poverty growth. The error correction term, ECM2(-1) = -0.271, is negative and significant (p = 0.018), confirming that deviations from the long-run equilibrium are partially corrected each period, with about 27% adjustment, ensuring convergence toward long-term stability.</w:t>
      </w:r>
    </w:p>
    <w:p w14:paraId="7E3A6F13" w14:textId="7AEA6BDF" w:rsidR="00312A32" w:rsidRDefault="00312A32" w:rsidP="00312A32">
      <w:pPr>
        <w:rPr>
          <w:rFonts w:ascii="Times New Roman" w:hAnsi="Times New Roman" w:cs="Times New Roman"/>
          <w:b/>
          <w:sz w:val="24"/>
          <w:szCs w:val="24"/>
        </w:rPr>
      </w:pPr>
      <w:r>
        <w:rPr>
          <w:rFonts w:ascii="Times New Roman" w:hAnsi="Times New Roman" w:cs="Times New Roman"/>
          <w:b/>
          <w:sz w:val="24"/>
          <w:szCs w:val="24"/>
        </w:rPr>
        <w:t>Serial Autocorrelation</w:t>
      </w:r>
      <w:r w:rsidR="000C2CF4">
        <w:rPr>
          <w:rFonts w:ascii="Times New Roman" w:hAnsi="Times New Roman" w:cs="Times New Roman"/>
          <w:b/>
          <w:sz w:val="24"/>
          <w:szCs w:val="24"/>
        </w:rPr>
        <w:t xml:space="preserve"> </w:t>
      </w:r>
      <w:r w:rsidR="000C2CF4" w:rsidRPr="000C2CF4">
        <w:rPr>
          <w:rFonts w:ascii="Times New Roman" w:hAnsi="Times New Roman" w:cs="Times New Roman"/>
          <w:b/>
          <w:sz w:val="24"/>
          <w:szCs w:val="24"/>
        </w:rPr>
        <w:t>of Objective One</w:t>
      </w:r>
      <w:r>
        <w:rPr>
          <w:rFonts w:ascii="Times New Roman" w:hAnsi="Times New Roman" w:cs="Times New Roman"/>
          <w:b/>
          <w:sz w:val="24"/>
          <w:szCs w:val="24"/>
        </w:rPr>
        <w:t xml:space="preserve"> </w:t>
      </w:r>
    </w:p>
    <w:p w14:paraId="22C4201E" w14:textId="44DEF0E1" w:rsidR="00312A32" w:rsidRDefault="00CB16E6" w:rsidP="00312A32">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Table 10</w:t>
      </w:r>
      <w:r w:rsidR="00312A32">
        <w:rPr>
          <w:rFonts w:ascii="Times New Roman" w:eastAsia="Calibri" w:hAnsi="Times New Roman" w:cs="Times New Roman"/>
          <w:b/>
          <w:sz w:val="24"/>
          <w:szCs w:val="24"/>
        </w:rPr>
        <w:t xml:space="preserve">: </w:t>
      </w:r>
      <w:proofErr w:type="spellStart"/>
      <w:r w:rsidR="00C26CEB" w:rsidRPr="00C26CEB">
        <w:rPr>
          <w:rFonts w:ascii="Times New Roman" w:eastAsia="Calibri" w:hAnsi="Times New Roman" w:cs="Times New Roman"/>
          <w:b/>
          <w:sz w:val="24"/>
          <w:szCs w:val="24"/>
        </w:rPr>
        <w:t>Breusch</w:t>
      </w:r>
      <w:proofErr w:type="spellEnd"/>
      <w:r w:rsidR="00C26CEB" w:rsidRPr="00C26CEB">
        <w:rPr>
          <w:rFonts w:ascii="Times New Roman" w:eastAsia="Calibri" w:hAnsi="Times New Roman" w:cs="Times New Roman"/>
          <w:b/>
          <w:sz w:val="24"/>
          <w:szCs w:val="24"/>
        </w:rPr>
        <w:t xml:space="preserve">-Godfrey </w:t>
      </w:r>
      <w:r w:rsidR="00312A32">
        <w:rPr>
          <w:rFonts w:ascii="Times New Roman" w:eastAsia="Calibri" w:hAnsi="Times New Roman" w:cs="Times New Roman"/>
          <w:b/>
          <w:sz w:val="24"/>
          <w:szCs w:val="24"/>
        </w:rPr>
        <w:t>Serial</w:t>
      </w:r>
      <w:r w:rsidR="00312A32">
        <w:rPr>
          <w:rFonts w:ascii="Times New Roman" w:hAnsi="Times New Roman" w:cs="Times New Roman"/>
          <w:b/>
          <w:sz w:val="24"/>
          <w:szCs w:val="24"/>
        </w:rPr>
        <w:t xml:space="preserve"> Autocorrelation </w:t>
      </w:r>
      <w:r w:rsidR="00C26CEB">
        <w:rPr>
          <w:rFonts w:ascii="Times New Roman" w:hAnsi="Times New Roman" w:cs="Times New Roman"/>
          <w:b/>
          <w:sz w:val="24"/>
          <w:szCs w:val="24"/>
        </w:rPr>
        <w:t xml:space="preserve">test </w:t>
      </w:r>
      <w:r>
        <w:rPr>
          <w:rFonts w:ascii="Times New Roman" w:hAnsi="Times New Roman" w:cs="Times New Roman"/>
          <w:b/>
          <w:sz w:val="24"/>
          <w:szCs w:val="24"/>
        </w:rPr>
        <w:t>o</w:t>
      </w:r>
      <w:r w:rsidRPr="00CB16E6">
        <w:rPr>
          <w:rFonts w:ascii="Times New Roman" w:hAnsi="Times New Roman" w:cs="Times New Roman"/>
          <w:b/>
          <w:sz w:val="24"/>
          <w:szCs w:val="24"/>
        </w:rPr>
        <w:t>f Objective One</w:t>
      </w:r>
    </w:p>
    <w:tbl>
      <w:tblPr>
        <w:tblW w:w="9415" w:type="dxa"/>
        <w:tblInd w:w="30" w:type="dxa"/>
        <w:tblLayout w:type="fixed"/>
        <w:tblCellMar>
          <w:left w:w="0" w:type="dxa"/>
          <w:right w:w="0" w:type="dxa"/>
        </w:tblCellMar>
        <w:tblLook w:val="0000" w:firstRow="0" w:lastRow="0" w:firstColumn="0" w:lastColumn="0" w:noHBand="0" w:noVBand="0"/>
      </w:tblPr>
      <w:tblGrid>
        <w:gridCol w:w="2017"/>
        <w:gridCol w:w="1818"/>
        <w:gridCol w:w="1530"/>
        <w:gridCol w:w="2070"/>
        <w:gridCol w:w="1980"/>
      </w:tblGrid>
      <w:tr w:rsidR="00312A32" w14:paraId="434C7993" w14:textId="77777777" w:rsidTr="00360990">
        <w:trPr>
          <w:trHeight w:val="225"/>
        </w:trPr>
        <w:tc>
          <w:tcPr>
            <w:tcW w:w="7435" w:type="dxa"/>
            <w:gridSpan w:val="4"/>
            <w:tcBorders>
              <w:top w:val="single" w:sz="4" w:space="0" w:color="auto"/>
              <w:left w:val="single" w:sz="4" w:space="0" w:color="auto"/>
              <w:bottom w:val="single" w:sz="4" w:space="0" w:color="auto"/>
              <w:right w:val="single" w:sz="4" w:space="0" w:color="auto"/>
            </w:tcBorders>
            <w:vAlign w:val="bottom"/>
          </w:tcPr>
          <w:p w14:paraId="5910EE3F"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D86E67">
              <w:rPr>
                <w:rFonts w:ascii="Times New Roman" w:hAnsi="Times New Roman" w:cs="Times New Roman"/>
                <w:color w:val="000000"/>
                <w:sz w:val="24"/>
                <w:szCs w:val="24"/>
              </w:rPr>
              <w:t>Breusch-Godfrey Serial Correlation LM Test:</w:t>
            </w:r>
          </w:p>
        </w:tc>
        <w:tc>
          <w:tcPr>
            <w:tcW w:w="1980" w:type="dxa"/>
            <w:tcBorders>
              <w:top w:val="single" w:sz="4" w:space="0" w:color="auto"/>
              <w:left w:val="single" w:sz="4" w:space="0" w:color="auto"/>
              <w:bottom w:val="single" w:sz="4" w:space="0" w:color="auto"/>
              <w:right w:val="single" w:sz="4" w:space="0" w:color="auto"/>
            </w:tcBorders>
            <w:vAlign w:val="bottom"/>
          </w:tcPr>
          <w:p w14:paraId="7990CE6F" w14:textId="77777777" w:rsidR="00312A32" w:rsidRPr="00D86E67"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14:paraId="02A52E0C"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67E0E2FA"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86E67">
              <w:rPr>
                <w:rFonts w:ascii="Times New Roman" w:hAnsi="Times New Roman" w:cs="Times New Roman"/>
                <w:color w:val="000000"/>
                <w:sz w:val="24"/>
                <w:szCs w:val="24"/>
              </w:rPr>
              <w:t>F-statistic</w:t>
            </w:r>
          </w:p>
        </w:tc>
        <w:tc>
          <w:tcPr>
            <w:tcW w:w="1818" w:type="dxa"/>
            <w:tcBorders>
              <w:top w:val="single" w:sz="4" w:space="0" w:color="auto"/>
              <w:left w:val="single" w:sz="4" w:space="0" w:color="auto"/>
              <w:bottom w:val="single" w:sz="4" w:space="0" w:color="auto"/>
              <w:right w:val="single" w:sz="4" w:space="0" w:color="auto"/>
            </w:tcBorders>
            <w:vAlign w:val="bottom"/>
          </w:tcPr>
          <w:p w14:paraId="39708436"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1.356886</w:t>
            </w:r>
          </w:p>
        </w:tc>
        <w:tc>
          <w:tcPr>
            <w:tcW w:w="3600" w:type="dxa"/>
            <w:gridSpan w:val="2"/>
            <w:tcBorders>
              <w:top w:val="single" w:sz="4" w:space="0" w:color="auto"/>
              <w:left w:val="single" w:sz="4" w:space="0" w:color="auto"/>
              <w:bottom w:val="single" w:sz="4" w:space="0" w:color="auto"/>
              <w:right w:val="single" w:sz="4" w:space="0" w:color="auto"/>
            </w:tcBorders>
            <w:vAlign w:val="bottom"/>
          </w:tcPr>
          <w:p w14:paraId="2C8CDAF8"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Prob. F(2,19)</w:t>
            </w:r>
          </w:p>
        </w:tc>
        <w:tc>
          <w:tcPr>
            <w:tcW w:w="1980" w:type="dxa"/>
            <w:tcBorders>
              <w:top w:val="single" w:sz="4" w:space="0" w:color="auto"/>
              <w:left w:val="single" w:sz="4" w:space="0" w:color="auto"/>
              <w:bottom w:val="single" w:sz="4" w:space="0" w:color="auto"/>
              <w:right w:val="single" w:sz="4" w:space="0" w:color="auto"/>
            </w:tcBorders>
            <w:vAlign w:val="bottom"/>
          </w:tcPr>
          <w:p w14:paraId="32B91D48"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0.2813</w:t>
            </w:r>
          </w:p>
        </w:tc>
      </w:tr>
      <w:tr w:rsidR="00312A32" w14:paraId="25AF6613"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15E44280" w14:textId="77777777" w:rsidR="00312A32" w:rsidRPr="00D86E67" w:rsidRDefault="00312A32" w:rsidP="00360990">
            <w:pPr>
              <w:autoSpaceDE w:val="0"/>
              <w:autoSpaceDN w:val="0"/>
              <w:adjustRightInd w:val="0"/>
              <w:spacing w:after="0" w:line="276" w:lineRule="auto"/>
              <w:rPr>
                <w:rFonts w:ascii="Times New Roman" w:hAnsi="Times New Roman" w:cs="Times New Roman"/>
                <w:color w:val="000000"/>
                <w:sz w:val="24"/>
                <w:szCs w:val="24"/>
              </w:rPr>
            </w:pPr>
            <w:proofErr w:type="spellStart"/>
            <w:r w:rsidRPr="00D86E67">
              <w:rPr>
                <w:rFonts w:ascii="Times New Roman" w:hAnsi="Times New Roman" w:cs="Times New Roman"/>
                <w:color w:val="000000"/>
                <w:sz w:val="24"/>
                <w:szCs w:val="24"/>
              </w:rPr>
              <w:t>Obs</w:t>
            </w:r>
            <w:proofErr w:type="spellEnd"/>
            <w:r w:rsidRPr="00D86E67">
              <w:rPr>
                <w:rFonts w:ascii="Times New Roman" w:hAnsi="Times New Roman" w:cs="Times New Roman"/>
                <w:color w:val="000000"/>
                <w:sz w:val="24"/>
                <w:szCs w:val="24"/>
              </w:rPr>
              <w:t>*R-squared</w:t>
            </w:r>
          </w:p>
        </w:tc>
        <w:tc>
          <w:tcPr>
            <w:tcW w:w="1818" w:type="dxa"/>
            <w:tcBorders>
              <w:top w:val="single" w:sz="4" w:space="0" w:color="auto"/>
              <w:left w:val="single" w:sz="4" w:space="0" w:color="auto"/>
              <w:bottom w:val="single" w:sz="4" w:space="0" w:color="auto"/>
              <w:right w:val="single" w:sz="4" w:space="0" w:color="auto"/>
            </w:tcBorders>
            <w:vAlign w:val="bottom"/>
          </w:tcPr>
          <w:p w14:paraId="70D7EE8F"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3.249461</w:t>
            </w:r>
          </w:p>
        </w:tc>
        <w:tc>
          <w:tcPr>
            <w:tcW w:w="3600" w:type="dxa"/>
            <w:gridSpan w:val="2"/>
            <w:tcBorders>
              <w:top w:val="single" w:sz="4" w:space="0" w:color="auto"/>
              <w:left w:val="single" w:sz="4" w:space="0" w:color="auto"/>
              <w:bottom w:val="single" w:sz="4" w:space="0" w:color="auto"/>
              <w:right w:val="single" w:sz="4" w:space="0" w:color="auto"/>
            </w:tcBorders>
            <w:vAlign w:val="bottom"/>
          </w:tcPr>
          <w:p w14:paraId="26E7CE6D" w14:textId="77777777" w:rsidR="00312A32" w:rsidRPr="00D86E67"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D86E67">
              <w:rPr>
                <w:rFonts w:ascii="Times New Roman" w:hAnsi="Times New Roman" w:cs="Times New Roman"/>
                <w:color w:val="000000"/>
                <w:sz w:val="24"/>
                <w:szCs w:val="24"/>
              </w:rPr>
              <w:t>    Prob. Chi-Square(2)</w:t>
            </w:r>
          </w:p>
        </w:tc>
        <w:tc>
          <w:tcPr>
            <w:tcW w:w="1980" w:type="dxa"/>
            <w:tcBorders>
              <w:top w:val="single" w:sz="4" w:space="0" w:color="auto"/>
              <w:left w:val="single" w:sz="4" w:space="0" w:color="auto"/>
              <w:bottom w:val="single" w:sz="4" w:space="0" w:color="auto"/>
              <w:right w:val="single" w:sz="4" w:space="0" w:color="auto"/>
            </w:tcBorders>
            <w:vAlign w:val="bottom"/>
          </w:tcPr>
          <w:p w14:paraId="25E6E36C" w14:textId="77777777" w:rsidR="00312A32" w:rsidRPr="00D86E67"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D86E67">
              <w:rPr>
                <w:rFonts w:ascii="Times New Roman" w:hAnsi="Times New Roman" w:cs="Times New Roman"/>
                <w:color w:val="000000"/>
                <w:sz w:val="24"/>
                <w:szCs w:val="24"/>
              </w:rPr>
              <w:t>0.1970</w:t>
            </w:r>
          </w:p>
        </w:tc>
      </w:tr>
      <w:tr w:rsidR="00312A32" w14:paraId="390AEE65" w14:textId="77777777" w:rsidTr="00360990">
        <w:trPr>
          <w:trHeight w:hRule="exact" w:val="135"/>
        </w:trPr>
        <w:tc>
          <w:tcPr>
            <w:tcW w:w="2017" w:type="dxa"/>
            <w:tcBorders>
              <w:top w:val="single" w:sz="4" w:space="0" w:color="auto"/>
              <w:left w:val="nil"/>
              <w:bottom w:val="nil"/>
              <w:right w:val="nil"/>
            </w:tcBorders>
            <w:vAlign w:val="bottom"/>
          </w:tcPr>
          <w:p w14:paraId="54EBB773"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818" w:type="dxa"/>
            <w:tcBorders>
              <w:top w:val="single" w:sz="4" w:space="0" w:color="auto"/>
              <w:left w:val="nil"/>
              <w:bottom w:val="nil"/>
              <w:right w:val="nil"/>
            </w:tcBorders>
            <w:vAlign w:val="bottom"/>
          </w:tcPr>
          <w:p w14:paraId="71E99ABB"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530" w:type="dxa"/>
            <w:tcBorders>
              <w:top w:val="single" w:sz="4" w:space="0" w:color="auto"/>
              <w:left w:val="nil"/>
              <w:bottom w:val="nil"/>
              <w:right w:val="nil"/>
            </w:tcBorders>
            <w:vAlign w:val="bottom"/>
          </w:tcPr>
          <w:p w14:paraId="29E1DD9D"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2070" w:type="dxa"/>
            <w:tcBorders>
              <w:top w:val="single" w:sz="4" w:space="0" w:color="auto"/>
              <w:left w:val="nil"/>
              <w:bottom w:val="nil"/>
              <w:right w:val="nil"/>
            </w:tcBorders>
            <w:vAlign w:val="bottom"/>
          </w:tcPr>
          <w:p w14:paraId="58FF963E"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980" w:type="dxa"/>
            <w:tcBorders>
              <w:top w:val="single" w:sz="4" w:space="0" w:color="auto"/>
              <w:left w:val="nil"/>
              <w:bottom w:val="nil"/>
              <w:right w:val="nil"/>
            </w:tcBorders>
            <w:vAlign w:val="bottom"/>
          </w:tcPr>
          <w:p w14:paraId="6033A9EE"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r>
    </w:tbl>
    <w:p w14:paraId="736877D9" w14:textId="77777777" w:rsidR="00312A32" w:rsidRPr="007A59D4"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09CAB3E6" w14:textId="77777777" w:rsidR="00312A32" w:rsidRPr="00D86E67" w:rsidRDefault="00312A32" w:rsidP="00312A32">
      <w:pPr>
        <w:spacing w:line="360" w:lineRule="auto"/>
        <w:jc w:val="both"/>
        <w:rPr>
          <w:rFonts w:ascii="Times New Roman" w:hAnsi="Times New Roman" w:cs="Times New Roman"/>
          <w:sz w:val="24"/>
          <w:szCs w:val="24"/>
        </w:rPr>
      </w:pPr>
      <w:r w:rsidRPr="00D86E67">
        <w:rPr>
          <w:rFonts w:ascii="Times New Roman" w:hAnsi="Times New Roman" w:cs="Times New Roman"/>
          <w:sz w:val="24"/>
          <w:szCs w:val="24"/>
        </w:rPr>
        <w:t xml:space="preserve">The Breusch-Godfrey LM test results show no evidence of serial correlation in the model, as both the F-statistic (p = 0.281) and </w:t>
      </w:r>
      <w:proofErr w:type="spellStart"/>
      <w:r w:rsidRPr="00D86E67">
        <w:rPr>
          <w:rFonts w:ascii="Times New Roman" w:hAnsi="Times New Roman" w:cs="Times New Roman"/>
          <w:sz w:val="24"/>
          <w:szCs w:val="24"/>
        </w:rPr>
        <w:t>Obs</w:t>
      </w:r>
      <w:proofErr w:type="spellEnd"/>
      <w:r w:rsidRPr="00D86E67">
        <w:rPr>
          <w:rFonts w:ascii="Times New Roman" w:hAnsi="Times New Roman" w:cs="Times New Roman"/>
          <w:sz w:val="24"/>
          <w:szCs w:val="24"/>
        </w:rPr>
        <w:t>*R-squared (p = 0.197) are insignificant. This indicates that the residuals are independent, validating the reliability of the regression estimates.</w:t>
      </w:r>
    </w:p>
    <w:p w14:paraId="40643FF8" w14:textId="7B09D8ED" w:rsidR="00312A32" w:rsidRDefault="00312A32" w:rsidP="00312A32">
      <w:pPr>
        <w:rPr>
          <w:rFonts w:ascii="Times New Roman" w:hAnsi="Times New Roman" w:cs="Times New Roman"/>
          <w:b/>
          <w:sz w:val="24"/>
          <w:szCs w:val="24"/>
        </w:rPr>
      </w:pPr>
      <w:r w:rsidRPr="005653EA">
        <w:rPr>
          <w:rFonts w:ascii="Times New Roman" w:hAnsi="Times New Roman" w:cs="Times New Roman"/>
          <w:b/>
          <w:sz w:val="24"/>
          <w:szCs w:val="24"/>
        </w:rPr>
        <w:t xml:space="preserve">Heteroscedasticity </w:t>
      </w:r>
      <w:r w:rsidR="002606B6">
        <w:rPr>
          <w:rFonts w:ascii="Times New Roman" w:hAnsi="Times New Roman" w:cs="Times New Roman"/>
          <w:b/>
          <w:sz w:val="24"/>
          <w:szCs w:val="24"/>
        </w:rPr>
        <w:t xml:space="preserve">test </w:t>
      </w:r>
      <w:r w:rsidR="00A1218C">
        <w:rPr>
          <w:rFonts w:ascii="Times New Roman" w:hAnsi="Times New Roman" w:cs="Times New Roman"/>
          <w:b/>
          <w:sz w:val="24"/>
          <w:szCs w:val="24"/>
        </w:rPr>
        <w:t>o</w:t>
      </w:r>
      <w:r w:rsidRPr="005653EA">
        <w:rPr>
          <w:rFonts w:ascii="Times New Roman" w:hAnsi="Times New Roman" w:cs="Times New Roman"/>
          <w:b/>
          <w:sz w:val="24"/>
          <w:szCs w:val="24"/>
        </w:rPr>
        <w:t>f Objective One</w:t>
      </w:r>
    </w:p>
    <w:p w14:paraId="421259DE" w14:textId="6565D504" w:rsidR="005E1545" w:rsidRPr="005653EA" w:rsidRDefault="005E1545" w:rsidP="00312A32">
      <w:pPr>
        <w:rPr>
          <w:rFonts w:ascii="Times New Roman" w:hAnsi="Times New Roman" w:cs="Times New Roman"/>
          <w:b/>
          <w:sz w:val="24"/>
          <w:szCs w:val="24"/>
        </w:rPr>
      </w:pPr>
      <w:r>
        <w:rPr>
          <w:rFonts w:ascii="Times New Roman" w:hAnsi="Times New Roman" w:cs="Times New Roman"/>
          <w:b/>
          <w:sz w:val="24"/>
          <w:szCs w:val="24"/>
        </w:rPr>
        <w:t xml:space="preserve">Table 11: </w:t>
      </w:r>
      <w:r w:rsidR="00D208A2" w:rsidRPr="00D208A2">
        <w:rPr>
          <w:rFonts w:ascii="Times New Roman" w:hAnsi="Times New Roman" w:cs="Times New Roman"/>
          <w:b/>
          <w:sz w:val="24"/>
          <w:szCs w:val="24"/>
        </w:rPr>
        <w:t xml:space="preserve">Harvey </w:t>
      </w:r>
      <w:proofErr w:type="spellStart"/>
      <w:r w:rsidR="00D208A2" w:rsidRPr="00D208A2">
        <w:rPr>
          <w:rFonts w:ascii="Times New Roman" w:hAnsi="Times New Roman" w:cs="Times New Roman"/>
          <w:b/>
          <w:sz w:val="24"/>
          <w:szCs w:val="24"/>
        </w:rPr>
        <w:t>heteroskedasticity</w:t>
      </w:r>
      <w:proofErr w:type="spellEnd"/>
      <w:r w:rsidR="00D208A2" w:rsidRPr="00D208A2">
        <w:rPr>
          <w:rFonts w:ascii="Times New Roman" w:hAnsi="Times New Roman" w:cs="Times New Roman"/>
          <w:b/>
          <w:sz w:val="24"/>
          <w:szCs w:val="24"/>
        </w:rPr>
        <w:t xml:space="preserve"> test</w:t>
      </w:r>
      <w:r w:rsidR="00D208A2">
        <w:rPr>
          <w:rFonts w:ascii="Times New Roman" w:hAnsi="Times New Roman" w:cs="Times New Roman"/>
          <w:b/>
          <w:sz w:val="24"/>
          <w:szCs w:val="24"/>
        </w:rPr>
        <w:t xml:space="preserve"> of objective one</w:t>
      </w:r>
    </w:p>
    <w:tbl>
      <w:tblPr>
        <w:tblW w:w="9505" w:type="dxa"/>
        <w:tblInd w:w="30" w:type="dxa"/>
        <w:tblLayout w:type="fixed"/>
        <w:tblCellMar>
          <w:left w:w="0" w:type="dxa"/>
          <w:right w:w="0" w:type="dxa"/>
        </w:tblCellMar>
        <w:tblLook w:val="0000" w:firstRow="0" w:lastRow="0" w:firstColumn="0" w:lastColumn="0" w:noHBand="0" w:noVBand="0"/>
      </w:tblPr>
      <w:tblGrid>
        <w:gridCol w:w="2017"/>
        <w:gridCol w:w="1908"/>
        <w:gridCol w:w="3600"/>
        <w:gridCol w:w="1980"/>
      </w:tblGrid>
      <w:tr w:rsidR="00312A32" w14:paraId="6142BB78" w14:textId="77777777" w:rsidTr="00360990">
        <w:trPr>
          <w:trHeight w:val="225"/>
        </w:trPr>
        <w:tc>
          <w:tcPr>
            <w:tcW w:w="7525" w:type="dxa"/>
            <w:gridSpan w:val="3"/>
            <w:tcBorders>
              <w:top w:val="single" w:sz="4" w:space="0" w:color="auto"/>
              <w:left w:val="single" w:sz="4" w:space="0" w:color="auto"/>
              <w:bottom w:val="single" w:sz="4" w:space="0" w:color="auto"/>
              <w:right w:val="single" w:sz="4" w:space="0" w:color="auto"/>
            </w:tcBorders>
            <w:vAlign w:val="bottom"/>
          </w:tcPr>
          <w:p w14:paraId="60F6D686" w14:textId="77777777" w:rsidR="00312A32" w:rsidRPr="007A59D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7A59D4">
              <w:rPr>
                <w:rFonts w:ascii="Times New Roman" w:hAnsi="Times New Roman" w:cs="Times New Roman"/>
                <w:color w:val="000000"/>
                <w:sz w:val="24"/>
                <w:szCs w:val="24"/>
              </w:rPr>
              <w:t>Heteroskedasticity Test: Harvey</w:t>
            </w:r>
          </w:p>
        </w:tc>
        <w:tc>
          <w:tcPr>
            <w:tcW w:w="1980" w:type="dxa"/>
            <w:tcBorders>
              <w:top w:val="single" w:sz="4" w:space="0" w:color="auto"/>
              <w:left w:val="single" w:sz="4" w:space="0" w:color="auto"/>
              <w:bottom w:val="single" w:sz="4" w:space="0" w:color="auto"/>
              <w:right w:val="single" w:sz="4" w:space="0" w:color="auto"/>
            </w:tcBorders>
            <w:vAlign w:val="bottom"/>
          </w:tcPr>
          <w:p w14:paraId="7890ACD1" w14:textId="77777777" w:rsidR="00312A32" w:rsidRPr="007A59D4"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14:paraId="14CDA098"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581EDA03" w14:textId="77777777" w:rsidR="00312A32" w:rsidRPr="007A59D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7A59D4">
              <w:rPr>
                <w:rFonts w:ascii="Times New Roman" w:hAnsi="Times New Roman" w:cs="Times New Roman"/>
                <w:color w:val="000000"/>
                <w:sz w:val="24"/>
                <w:szCs w:val="24"/>
              </w:rPr>
              <w:t>F-statistic</w:t>
            </w:r>
          </w:p>
        </w:tc>
        <w:tc>
          <w:tcPr>
            <w:tcW w:w="1908" w:type="dxa"/>
            <w:tcBorders>
              <w:top w:val="single" w:sz="4" w:space="0" w:color="auto"/>
              <w:left w:val="single" w:sz="4" w:space="0" w:color="auto"/>
              <w:bottom w:val="single" w:sz="4" w:space="0" w:color="auto"/>
              <w:right w:val="single" w:sz="4" w:space="0" w:color="auto"/>
            </w:tcBorders>
            <w:vAlign w:val="bottom"/>
          </w:tcPr>
          <w:p w14:paraId="329E82C0" w14:textId="77777777" w:rsidR="00312A32" w:rsidRPr="007A59D4"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7A59D4">
              <w:rPr>
                <w:rFonts w:ascii="Times New Roman" w:hAnsi="Times New Roman" w:cs="Times New Roman"/>
                <w:color w:val="000000"/>
                <w:sz w:val="24"/>
                <w:szCs w:val="24"/>
              </w:rPr>
              <w:t>1.488957</w:t>
            </w:r>
          </w:p>
        </w:tc>
        <w:tc>
          <w:tcPr>
            <w:tcW w:w="3600" w:type="dxa"/>
            <w:tcBorders>
              <w:top w:val="single" w:sz="4" w:space="0" w:color="auto"/>
              <w:left w:val="single" w:sz="4" w:space="0" w:color="auto"/>
              <w:bottom w:val="single" w:sz="4" w:space="0" w:color="auto"/>
              <w:right w:val="single" w:sz="4" w:space="0" w:color="auto"/>
            </w:tcBorders>
            <w:vAlign w:val="bottom"/>
          </w:tcPr>
          <w:p w14:paraId="060ADB8B" w14:textId="77777777" w:rsidR="00312A32" w:rsidRPr="007A59D4" w:rsidRDefault="00312A32" w:rsidP="00360990">
            <w:pPr>
              <w:autoSpaceDE w:val="0"/>
              <w:autoSpaceDN w:val="0"/>
              <w:adjustRightInd w:val="0"/>
              <w:spacing w:after="0" w:line="240" w:lineRule="auto"/>
              <w:ind w:right="10"/>
              <w:rPr>
                <w:rFonts w:ascii="Times New Roman" w:hAnsi="Times New Roman" w:cs="Times New Roman"/>
                <w:color w:val="000000"/>
                <w:sz w:val="24"/>
                <w:szCs w:val="24"/>
              </w:rPr>
            </w:pPr>
            <w:r w:rsidRPr="007A59D4">
              <w:rPr>
                <w:rFonts w:ascii="Times New Roman" w:hAnsi="Times New Roman" w:cs="Times New Roman"/>
                <w:color w:val="000000"/>
                <w:sz w:val="24"/>
                <w:szCs w:val="24"/>
              </w:rPr>
              <w:t>    Prob. F (4,21)</w:t>
            </w:r>
          </w:p>
        </w:tc>
        <w:tc>
          <w:tcPr>
            <w:tcW w:w="1980" w:type="dxa"/>
            <w:tcBorders>
              <w:top w:val="single" w:sz="4" w:space="0" w:color="auto"/>
              <w:left w:val="single" w:sz="4" w:space="0" w:color="auto"/>
              <w:bottom w:val="single" w:sz="4" w:space="0" w:color="auto"/>
              <w:right w:val="single" w:sz="4" w:space="0" w:color="auto"/>
            </w:tcBorders>
            <w:vAlign w:val="bottom"/>
          </w:tcPr>
          <w:p w14:paraId="6995042A" w14:textId="77777777" w:rsidR="00312A32" w:rsidRPr="007A59D4"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7A59D4">
              <w:rPr>
                <w:rFonts w:ascii="Times New Roman" w:hAnsi="Times New Roman" w:cs="Times New Roman"/>
                <w:color w:val="000000"/>
                <w:sz w:val="24"/>
                <w:szCs w:val="24"/>
              </w:rPr>
              <w:t>0.2413</w:t>
            </w:r>
          </w:p>
        </w:tc>
      </w:tr>
      <w:tr w:rsidR="00312A32" w14:paraId="4C112FCC"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2F9698D3" w14:textId="77777777" w:rsidR="00312A32" w:rsidRPr="007A59D4" w:rsidRDefault="00312A32" w:rsidP="00360990">
            <w:pPr>
              <w:autoSpaceDE w:val="0"/>
              <w:autoSpaceDN w:val="0"/>
              <w:adjustRightInd w:val="0"/>
              <w:spacing w:after="0" w:line="240" w:lineRule="auto"/>
              <w:rPr>
                <w:rFonts w:ascii="Times New Roman" w:hAnsi="Times New Roman" w:cs="Times New Roman"/>
                <w:color w:val="000000"/>
                <w:sz w:val="24"/>
                <w:szCs w:val="24"/>
              </w:rPr>
            </w:pPr>
            <w:proofErr w:type="spellStart"/>
            <w:r w:rsidRPr="007A59D4">
              <w:rPr>
                <w:rFonts w:ascii="Times New Roman" w:hAnsi="Times New Roman" w:cs="Times New Roman"/>
                <w:color w:val="000000"/>
                <w:sz w:val="24"/>
                <w:szCs w:val="24"/>
              </w:rPr>
              <w:t>Obs</w:t>
            </w:r>
            <w:proofErr w:type="spellEnd"/>
            <w:r w:rsidRPr="007A59D4">
              <w:rPr>
                <w:rFonts w:ascii="Times New Roman" w:hAnsi="Times New Roman" w:cs="Times New Roman"/>
                <w:color w:val="000000"/>
                <w:sz w:val="24"/>
                <w:szCs w:val="24"/>
              </w:rPr>
              <w:t>*R-squared</w:t>
            </w:r>
          </w:p>
        </w:tc>
        <w:tc>
          <w:tcPr>
            <w:tcW w:w="1908" w:type="dxa"/>
            <w:tcBorders>
              <w:top w:val="single" w:sz="4" w:space="0" w:color="auto"/>
              <w:left w:val="single" w:sz="4" w:space="0" w:color="auto"/>
              <w:bottom w:val="single" w:sz="4" w:space="0" w:color="auto"/>
              <w:right w:val="single" w:sz="4" w:space="0" w:color="auto"/>
            </w:tcBorders>
            <w:vAlign w:val="bottom"/>
          </w:tcPr>
          <w:p w14:paraId="3F719392" w14:textId="77777777" w:rsidR="00312A32" w:rsidRPr="007A59D4"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7A59D4">
              <w:rPr>
                <w:rFonts w:ascii="Times New Roman" w:hAnsi="Times New Roman" w:cs="Times New Roman"/>
                <w:color w:val="000000"/>
                <w:sz w:val="24"/>
                <w:szCs w:val="24"/>
              </w:rPr>
              <w:t>5.744641</w:t>
            </w:r>
          </w:p>
        </w:tc>
        <w:tc>
          <w:tcPr>
            <w:tcW w:w="3600" w:type="dxa"/>
            <w:tcBorders>
              <w:top w:val="single" w:sz="4" w:space="0" w:color="auto"/>
              <w:left w:val="single" w:sz="4" w:space="0" w:color="auto"/>
              <w:bottom w:val="single" w:sz="4" w:space="0" w:color="auto"/>
              <w:right w:val="single" w:sz="4" w:space="0" w:color="auto"/>
            </w:tcBorders>
            <w:vAlign w:val="bottom"/>
          </w:tcPr>
          <w:p w14:paraId="0337155E" w14:textId="77777777" w:rsidR="00312A32" w:rsidRPr="007A59D4" w:rsidRDefault="00312A32" w:rsidP="00360990">
            <w:pPr>
              <w:autoSpaceDE w:val="0"/>
              <w:autoSpaceDN w:val="0"/>
              <w:adjustRightInd w:val="0"/>
              <w:spacing w:after="0" w:line="240" w:lineRule="auto"/>
              <w:ind w:right="10"/>
              <w:rPr>
                <w:rFonts w:ascii="Times New Roman" w:hAnsi="Times New Roman" w:cs="Times New Roman"/>
                <w:color w:val="000000"/>
                <w:sz w:val="24"/>
                <w:szCs w:val="24"/>
              </w:rPr>
            </w:pPr>
            <w:r w:rsidRPr="007A59D4">
              <w:rPr>
                <w:rFonts w:ascii="Times New Roman" w:hAnsi="Times New Roman" w:cs="Times New Roman"/>
                <w:color w:val="000000"/>
                <w:sz w:val="24"/>
                <w:szCs w:val="24"/>
              </w:rPr>
              <w:t>    Prob. Chi-Square (4)</w:t>
            </w:r>
          </w:p>
        </w:tc>
        <w:tc>
          <w:tcPr>
            <w:tcW w:w="1980" w:type="dxa"/>
            <w:tcBorders>
              <w:top w:val="single" w:sz="4" w:space="0" w:color="auto"/>
              <w:left w:val="single" w:sz="4" w:space="0" w:color="auto"/>
              <w:bottom w:val="single" w:sz="4" w:space="0" w:color="auto"/>
              <w:right w:val="single" w:sz="4" w:space="0" w:color="auto"/>
            </w:tcBorders>
            <w:vAlign w:val="bottom"/>
          </w:tcPr>
          <w:p w14:paraId="733B7C01" w14:textId="77777777" w:rsidR="00312A32" w:rsidRPr="007A59D4"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7A59D4">
              <w:rPr>
                <w:rFonts w:ascii="Times New Roman" w:hAnsi="Times New Roman" w:cs="Times New Roman"/>
                <w:color w:val="000000"/>
                <w:sz w:val="24"/>
                <w:szCs w:val="24"/>
              </w:rPr>
              <w:t>0.2190</w:t>
            </w:r>
          </w:p>
        </w:tc>
      </w:tr>
      <w:tr w:rsidR="00312A32" w14:paraId="1CB3B382" w14:textId="77777777" w:rsidTr="00360990">
        <w:trPr>
          <w:trHeight w:val="332"/>
        </w:trPr>
        <w:tc>
          <w:tcPr>
            <w:tcW w:w="2017" w:type="dxa"/>
            <w:tcBorders>
              <w:top w:val="single" w:sz="4" w:space="0" w:color="auto"/>
              <w:left w:val="single" w:sz="4" w:space="0" w:color="auto"/>
              <w:bottom w:val="single" w:sz="4" w:space="0" w:color="auto"/>
              <w:right w:val="single" w:sz="4" w:space="0" w:color="auto"/>
            </w:tcBorders>
            <w:vAlign w:val="bottom"/>
          </w:tcPr>
          <w:p w14:paraId="4A637236" w14:textId="77777777" w:rsidR="00312A32" w:rsidRPr="007A59D4"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7A59D4">
              <w:rPr>
                <w:rFonts w:ascii="Times New Roman" w:hAnsi="Times New Roman" w:cs="Times New Roman"/>
                <w:color w:val="000000"/>
                <w:sz w:val="24"/>
                <w:szCs w:val="24"/>
              </w:rPr>
              <w:t>Scaled explained SS</w:t>
            </w:r>
          </w:p>
        </w:tc>
        <w:tc>
          <w:tcPr>
            <w:tcW w:w="1908" w:type="dxa"/>
            <w:tcBorders>
              <w:top w:val="single" w:sz="4" w:space="0" w:color="auto"/>
              <w:left w:val="single" w:sz="4" w:space="0" w:color="auto"/>
              <w:bottom w:val="single" w:sz="4" w:space="0" w:color="auto"/>
              <w:right w:val="single" w:sz="4" w:space="0" w:color="auto"/>
            </w:tcBorders>
            <w:vAlign w:val="bottom"/>
          </w:tcPr>
          <w:p w14:paraId="642157EF" w14:textId="77777777" w:rsidR="00312A32" w:rsidRPr="007A59D4"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7A59D4">
              <w:rPr>
                <w:rFonts w:ascii="Times New Roman" w:hAnsi="Times New Roman" w:cs="Times New Roman"/>
                <w:color w:val="000000"/>
                <w:sz w:val="24"/>
                <w:szCs w:val="24"/>
              </w:rPr>
              <w:t>5.364100</w:t>
            </w:r>
          </w:p>
        </w:tc>
        <w:tc>
          <w:tcPr>
            <w:tcW w:w="3600" w:type="dxa"/>
            <w:tcBorders>
              <w:top w:val="single" w:sz="4" w:space="0" w:color="auto"/>
              <w:left w:val="single" w:sz="4" w:space="0" w:color="auto"/>
              <w:bottom w:val="single" w:sz="4" w:space="0" w:color="auto"/>
              <w:right w:val="single" w:sz="4" w:space="0" w:color="auto"/>
            </w:tcBorders>
            <w:vAlign w:val="bottom"/>
          </w:tcPr>
          <w:p w14:paraId="6E374F40" w14:textId="77777777" w:rsidR="00312A32" w:rsidRPr="007A59D4" w:rsidRDefault="00312A32" w:rsidP="00360990">
            <w:pPr>
              <w:autoSpaceDE w:val="0"/>
              <w:autoSpaceDN w:val="0"/>
              <w:adjustRightInd w:val="0"/>
              <w:spacing w:after="0" w:line="240" w:lineRule="auto"/>
              <w:ind w:right="10"/>
              <w:rPr>
                <w:rFonts w:ascii="Times New Roman" w:hAnsi="Times New Roman" w:cs="Times New Roman"/>
                <w:color w:val="000000"/>
                <w:sz w:val="24"/>
                <w:szCs w:val="24"/>
              </w:rPr>
            </w:pPr>
            <w:r w:rsidRPr="007A59D4">
              <w:rPr>
                <w:rFonts w:ascii="Times New Roman" w:hAnsi="Times New Roman" w:cs="Times New Roman"/>
                <w:color w:val="000000"/>
                <w:sz w:val="24"/>
                <w:szCs w:val="24"/>
              </w:rPr>
              <w:t>    Prob. Chi-Square (4)</w:t>
            </w:r>
          </w:p>
        </w:tc>
        <w:tc>
          <w:tcPr>
            <w:tcW w:w="1980" w:type="dxa"/>
            <w:tcBorders>
              <w:top w:val="single" w:sz="4" w:space="0" w:color="auto"/>
              <w:left w:val="single" w:sz="4" w:space="0" w:color="auto"/>
              <w:bottom w:val="single" w:sz="4" w:space="0" w:color="auto"/>
              <w:right w:val="single" w:sz="4" w:space="0" w:color="auto"/>
            </w:tcBorders>
            <w:vAlign w:val="bottom"/>
          </w:tcPr>
          <w:p w14:paraId="5AE84BE0" w14:textId="77777777" w:rsidR="00312A32" w:rsidRPr="007A59D4"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7A59D4">
              <w:rPr>
                <w:rFonts w:ascii="Times New Roman" w:hAnsi="Times New Roman" w:cs="Times New Roman"/>
                <w:color w:val="000000"/>
                <w:sz w:val="24"/>
                <w:szCs w:val="24"/>
              </w:rPr>
              <w:t>0.2519</w:t>
            </w:r>
          </w:p>
        </w:tc>
      </w:tr>
    </w:tbl>
    <w:p w14:paraId="34FA419E" w14:textId="77777777" w:rsidR="00312A32" w:rsidRPr="00D86E67"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7FB4177F" w14:textId="0232EFC4" w:rsidR="00312A32" w:rsidRDefault="00312A32" w:rsidP="00312A32">
      <w:pPr>
        <w:spacing w:line="360" w:lineRule="auto"/>
        <w:jc w:val="both"/>
        <w:rPr>
          <w:rFonts w:ascii="Times New Roman" w:hAnsi="Times New Roman" w:cs="Times New Roman"/>
          <w:sz w:val="24"/>
          <w:szCs w:val="24"/>
        </w:rPr>
      </w:pPr>
      <w:r w:rsidRPr="007A59D4">
        <w:rPr>
          <w:rFonts w:ascii="Times New Roman" w:hAnsi="Times New Roman" w:cs="Times New Roman"/>
          <w:sz w:val="24"/>
          <w:szCs w:val="24"/>
        </w:rPr>
        <w:lastRenderedPageBreak/>
        <w:t>The Harvey heteroskedasticity test indicates no presence of heteroskedasticity in the model, as all test statistics</w:t>
      </w:r>
      <w:r>
        <w:rPr>
          <w:rFonts w:ascii="Times New Roman" w:hAnsi="Times New Roman" w:cs="Times New Roman"/>
          <w:sz w:val="24"/>
          <w:szCs w:val="24"/>
        </w:rPr>
        <w:t xml:space="preserve"> </w:t>
      </w:r>
      <w:r w:rsidRPr="007A59D4">
        <w:rPr>
          <w:rFonts w:ascii="Times New Roman" w:hAnsi="Times New Roman" w:cs="Times New Roman"/>
          <w:sz w:val="24"/>
          <w:szCs w:val="24"/>
        </w:rPr>
        <w:t xml:space="preserve">F-statistic (p = 0.241), </w:t>
      </w:r>
      <w:proofErr w:type="spellStart"/>
      <w:r w:rsidRPr="007A59D4">
        <w:rPr>
          <w:rFonts w:ascii="Times New Roman" w:hAnsi="Times New Roman" w:cs="Times New Roman"/>
          <w:sz w:val="24"/>
          <w:szCs w:val="24"/>
        </w:rPr>
        <w:t>Obs</w:t>
      </w:r>
      <w:proofErr w:type="spellEnd"/>
      <w:r w:rsidRPr="007A59D4">
        <w:rPr>
          <w:rFonts w:ascii="Times New Roman" w:hAnsi="Times New Roman" w:cs="Times New Roman"/>
          <w:sz w:val="24"/>
          <w:szCs w:val="24"/>
        </w:rPr>
        <w:t>*R-squared (p = 0.219), and Scaled explained SS (p = 0.252)</w:t>
      </w:r>
      <w:r>
        <w:rPr>
          <w:rFonts w:ascii="Times New Roman" w:hAnsi="Times New Roman" w:cs="Times New Roman"/>
          <w:sz w:val="24"/>
          <w:szCs w:val="24"/>
        </w:rPr>
        <w:t xml:space="preserve"> </w:t>
      </w:r>
      <w:r w:rsidRPr="007A59D4">
        <w:rPr>
          <w:rFonts w:ascii="Times New Roman" w:hAnsi="Times New Roman" w:cs="Times New Roman"/>
          <w:sz w:val="24"/>
          <w:szCs w:val="24"/>
        </w:rPr>
        <w:t>are statistically insignificant. This suggests that the variance of the residuals is constant, confirming the reliability and efficiency of the regression estimates.</w:t>
      </w:r>
    </w:p>
    <w:p w14:paraId="7724D7E4" w14:textId="28615ADF" w:rsidR="006C7213" w:rsidRPr="00BE78AE" w:rsidRDefault="006C7213" w:rsidP="00312A32">
      <w:pPr>
        <w:spacing w:line="360" w:lineRule="auto"/>
        <w:jc w:val="both"/>
        <w:rPr>
          <w:rFonts w:ascii="Times New Roman" w:hAnsi="Times New Roman" w:cs="Times New Roman"/>
          <w:b/>
          <w:sz w:val="24"/>
          <w:szCs w:val="24"/>
        </w:rPr>
      </w:pPr>
      <w:proofErr w:type="spellStart"/>
      <w:r w:rsidRPr="00BE78AE">
        <w:rPr>
          <w:rFonts w:ascii="Times New Roman" w:hAnsi="Times New Roman" w:cs="Times New Roman"/>
          <w:b/>
          <w:sz w:val="24"/>
          <w:szCs w:val="24"/>
        </w:rPr>
        <w:t>Cointegration</w:t>
      </w:r>
      <w:proofErr w:type="spellEnd"/>
      <w:r w:rsidRPr="00BE78AE">
        <w:rPr>
          <w:rFonts w:ascii="Times New Roman" w:hAnsi="Times New Roman" w:cs="Times New Roman"/>
          <w:b/>
          <w:sz w:val="24"/>
          <w:szCs w:val="24"/>
        </w:rPr>
        <w:t xml:space="preserve"> Analysis of Objective Two</w:t>
      </w:r>
    </w:p>
    <w:p w14:paraId="64008066" w14:textId="4F51ED93" w:rsidR="00430F11" w:rsidRPr="00430F11" w:rsidRDefault="008935E5" w:rsidP="00312A32">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12:</w:t>
      </w:r>
      <w:r w:rsidR="00E579AD">
        <w:rPr>
          <w:rFonts w:ascii="Times New Roman" w:hAnsi="Times New Roman" w:cs="Times New Roman"/>
          <w:b/>
          <w:sz w:val="24"/>
          <w:szCs w:val="24"/>
        </w:rPr>
        <w:t xml:space="preserve"> </w:t>
      </w:r>
      <w:r w:rsidRPr="008935E5">
        <w:rPr>
          <w:rFonts w:ascii="Times New Roman" w:hAnsi="Times New Roman" w:cs="Times New Roman"/>
          <w:b/>
          <w:sz w:val="24"/>
          <w:szCs w:val="24"/>
        </w:rPr>
        <w:t xml:space="preserve">Johansen </w:t>
      </w:r>
      <w:proofErr w:type="spellStart"/>
      <w:r w:rsidR="00312A32">
        <w:rPr>
          <w:rFonts w:ascii="Times New Roman" w:hAnsi="Times New Roman" w:cs="Times New Roman"/>
          <w:b/>
          <w:sz w:val="24"/>
          <w:szCs w:val="24"/>
        </w:rPr>
        <w:t>Cointegration</w:t>
      </w:r>
      <w:proofErr w:type="spellEnd"/>
      <w:r w:rsidR="00312A32">
        <w:rPr>
          <w:rFonts w:ascii="Times New Roman" w:hAnsi="Times New Roman" w:cs="Times New Roman"/>
          <w:b/>
          <w:sz w:val="24"/>
          <w:szCs w:val="24"/>
        </w:rPr>
        <w:t xml:space="preserve"> Analysis of Objective Two</w:t>
      </w:r>
    </w:p>
    <w:tbl>
      <w:tblPr>
        <w:tblW w:w="0" w:type="auto"/>
        <w:tblInd w:w="30" w:type="dxa"/>
        <w:tblLayout w:type="fixed"/>
        <w:tblCellMar>
          <w:left w:w="0" w:type="dxa"/>
          <w:right w:w="0" w:type="dxa"/>
        </w:tblCellMar>
        <w:tblLook w:val="0000" w:firstRow="0" w:lastRow="0" w:firstColumn="0" w:lastColumn="0" w:noHBand="0" w:noVBand="0"/>
      </w:tblPr>
      <w:tblGrid>
        <w:gridCol w:w="1387"/>
        <w:gridCol w:w="2358"/>
        <w:gridCol w:w="1440"/>
        <w:gridCol w:w="1980"/>
        <w:gridCol w:w="1800"/>
      </w:tblGrid>
      <w:tr w:rsidR="00312A32" w:rsidRPr="00B07471" w14:paraId="6C4BDF61" w14:textId="77777777" w:rsidTr="00360990">
        <w:trPr>
          <w:trHeight w:val="225"/>
        </w:trPr>
        <w:tc>
          <w:tcPr>
            <w:tcW w:w="5185" w:type="dxa"/>
            <w:gridSpan w:val="3"/>
            <w:tcBorders>
              <w:top w:val="single" w:sz="4" w:space="0" w:color="auto"/>
              <w:left w:val="single" w:sz="4" w:space="0" w:color="auto"/>
              <w:bottom w:val="single" w:sz="4" w:space="0" w:color="auto"/>
              <w:right w:val="single" w:sz="4" w:space="0" w:color="auto"/>
            </w:tcBorders>
            <w:vAlign w:val="bottom"/>
          </w:tcPr>
          <w:p w14:paraId="18C6B85C"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Series: GDPG REM FPI FDI </w:t>
            </w:r>
          </w:p>
        </w:tc>
        <w:tc>
          <w:tcPr>
            <w:tcW w:w="1980" w:type="dxa"/>
            <w:tcBorders>
              <w:top w:val="single" w:sz="4" w:space="0" w:color="auto"/>
              <w:left w:val="single" w:sz="4" w:space="0" w:color="auto"/>
              <w:bottom w:val="single" w:sz="4" w:space="0" w:color="auto"/>
              <w:right w:val="single" w:sz="4" w:space="0" w:color="auto"/>
            </w:tcBorders>
            <w:vAlign w:val="bottom"/>
          </w:tcPr>
          <w:p w14:paraId="1A9B5653"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44B6AC5"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B07471" w14:paraId="0B704D08" w14:textId="77777777" w:rsidTr="00360990">
        <w:trPr>
          <w:trHeight w:val="225"/>
        </w:trPr>
        <w:tc>
          <w:tcPr>
            <w:tcW w:w="7165" w:type="dxa"/>
            <w:gridSpan w:val="4"/>
            <w:tcBorders>
              <w:top w:val="single" w:sz="4" w:space="0" w:color="auto"/>
              <w:left w:val="single" w:sz="4" w:space="0" w:color="auto"/>
              <w:bottom w:val="single" w:sz="4" w:space="0" w:color="auto"/>
              <w:right w:val="single" w:sz="4" w:space="0" w:color="auto"/>
            </w:tcBorders>
            <w:vAlign w:val="bottom"/>
          </w:tcPr>
          <w:p w14:paraId="35C587F2"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Lags interval (in first differences): 1 to 1</w:t>
            </w:r>
          </w:p>
        </w:tc>
        <w:tc>
          <w:tcPr>
            <w:tcW w:w="1800" w:type="dxa"/>
            <w:tcBorders>
              <w:top w:val="single" w:sz="4" w:space="0" w:color="auto"/>
              <w:left w:val="single" w:sz="4" w:space="0" w:color="auto"/>
              <w:bottom w:val="single" w:sz="4" w:space="0" w:color="auto"/>
              <w:right w:val="single" w:sz="4" w:space="0" w:color="auto"/>
            </w:tcBorders>
            <w:vAlign w:val="bottom"/>
          </w:tcPr>
          <w:p w14:paraId="75FD248E"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B07471" w14:paraId="4965F288" w14:textId="77777777" w:rsidTr="00360990">
        <w:trPr>
          <w:trHeight w:val="225"/>
        </w:trPr>
        <w:tc>
          <w:tcPr>
            <w:tcW w:w="7165" w:type="dxa"/>
            <w:gridSpan w:val="4"/>
            <w:tcBorders>
              <w:top w:val="single" w:sz="4" w:space="0" w:color="auto"/>
              <w:left w:val="single" w:sz="4" w:space="0" w:color="auto"/>
              <w:bottom w:val="single" w:sz="4" w:space="0" w:color="auto"/>
              <w:right w:val="single" w:sz="4" w:space="0" w:color="auto"/>
            </w:tcBorders>
            <w:vAlign w:val="bottom"/>
          </w:tcPr>
          <w:p w14:paraId="6E47DFAE"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Unrestricted Cointegration Rank Test (Trace)</w:t>
            </w:r>
          </w:p>
        </w:tc>
        <w:tc>
          <w:tcPr>
            <w:tcW w:w="1800" w:type="dxa"/>
            <w:tcBorders>
              <w:top w:val="single" w:sz="4" w:space="0" w:color="auto"/>
              <w:left w:val="single" w:sz="4" w:space="0" w:color="auto"/>
              <w:bottom w:val="single" w:sz="4" w:space="0" w:color="auto"/>
              <w:right w:val="single" w:sz="4" w:space="0" w:color="auto"/>
            </w:tcBorders>
            <w:vAlign w:val="bottom"/>
          </w:tcPr>
          <w:p w14:paraId="565D03C1"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B07471" w14:paraId="4C6808B5"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7162911"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Hypothesized</w:t>
            </w:r>
          </w:p>
        </w:tc>
        <w:tc>
          <w:tcPr>
            <w:tcW w:w="2358" w:type="dxa"/>
            <w:tcBorders>
              <w:top w:val="single" w:sz="4" w:space="0" w:color="auto"/>
              <w:left w:val="single" w:sz="4" w:space="0" w:color="auto"/>
              <w:bottom w:val="single" w:sz="4" w:space="0" w:color="auto"/>
              <w:right w:val="single" w:sz="4" w:space="0" w:color="auto"/>
            </w:tcBorders>
            <w:vAlign w:val="bottom"/>
          </w:tcPr>
          <w:p w14:paraId="58324CF6"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1CBF66C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Trace</w:t>
            </w:r>
          </w:p>
        </w:tc>
        <w:tc>
          <w:tcPr>
            <w:tcW w:w="1980" w:type="dxa"/>
            <w:tcBorders>
              <w:top w:val="single" w:sz="4" w:space="0" w:color="auto"/>
              <w:left w:val="single" w:sz="4" w:space="0" w:color="auto"/>
              <w:bottom w:val="single" w:sz="4" w:space="0" w:color="auto"/>
              <w:right w:val="single" w:sz="4" w:space="0" w:color="auto"/>
            </w:tcBorders>
            <w:vAlign w:val="bottom"/>
          </w:tcPr>
          <w:p w14:paraId="75D6282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0.05</w:t>
            </w:r>
          </w:p>
        </w:tc>
        <w:tc>
          <w:tcPr>
            <w:tcW w:w="1800" w:type="dxa"/>
            <w:tcBorders>
              <w:top w:val="single" w:sz="4" w:space="0" w:color="auto"/>
              <w:left w:val="single" w:sz="4" w:space="0" w:color="auto"/>
              <w:bottom w:val="single" w:sz="4" w:space="0" w:color="auto"/>
              <w:right w:val="single" w:sz="4" w:space="0" w:color="auto"/>
            </w:tcBorders>
            <w:vAlign w:val="bottom"/>
          </w:tcPr>
          <w:p w14:paraId="33CFF7F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B07471" w14:paraId="1E396619"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E22E30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No. of CE(s)</w:t>
            </w:r>
          </w:p>
        </w:tc>
        <w:tc>
          <w:tcPr>
            <w:tcW w:w="2358" w:type="dxa"/>
            <w:tcBorders>
              <w:top w:val="single" w:sz="4" w:space="0" w:color="auto"/>
              <w:left w:val="single" w:sz="4" w:space="0" w:color="auto"/>
              <w:bottom w:val="single" w:sz="4" w:space="0" w:color="auto"/>
              <w:right w:val="single" w:sz="4" w:space="0" w:color="auto"/>
            </w:tcBorders>
            <w:vAlign w:val="bottom"/>
          </w:tcPr>
          <w:p w14:paraId="2B6BF36F"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Eigenvalue</w:t>
            </w:r>
          </w:p>
        </w:tc>
        <w:tc>
          <w:tcPr>
            <w:tcW w:w="1440" w:type="dxa"/>
            <w:tcBorders>
              <w:top w:val="single" w:sz="4" w:space="0" w:color="auto"/>
              <w:left w:val="single" w:sz="4" w:space="0" w:color="auto"/>
              <w:bottom w:val="single" w:sz="4" w:space="0" w:color="auto"/>
              <w:right w:val="single" w:sz="4" w:space="0" w:color="auto"/>
            </w:tcBorders>
            <w:vAlign w:val="bottom"/>
          </w:tcPr>
          <w:p w14:paraId="6766C123"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Statistic</w:t>
            </w:r>
          </w:p>
        </w:tc>
        <w:tc>
          <w:tcPr>
            <w:tcW w:w="1980" w:type="dxa"/>
            <w:tcBorders>
              <w:top w:val="single" w:sz="4" w:space="0" w:color="auto"/>
              <w:left w:val="single" w:sz="4" w:space="0" w:color="auto"/>
              <w:bottom w:val="single" w:sz="4" w:space="0" w:color="auto"/>
              <w:right w:val="single" w:sz="4" w:space="0" w:color="auto"/>
            </w:tcBorders>
            <w:vAlign w:val="bottom"/>
          </w:tcPr>
          <w:p w14:paraId="6C0C576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Critical Value</w:t>
            </w:r>
          </w:p>
        </w:tc>
        <w:tc>
          <w:tcPr>
            <w:tcW w:w="1800" w:type="dxa"/>
            <w:tcBorders>
              <w:top w:val="single" w:sz="4" w:space="0" w:color="auto"/>
              <w:left w:val="single" w:sz="4" w:space="0" w:color="auto"/>
              <w:bottom w:val="single" w:sz="4" w:space="0" w:color="auto"/>
              <w:right w:val="single" w:sz="4" w:space="0" w:color="auto"/>
            </w:tcBorders>
            <w:vAlign w:val="bottom"/>
          </w:tcPr>
          <w:p w14:paraId="30829FCE"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Prob.**</w:t>
            </w:r>
          </w:p>
        </w:tc>
      </w:tr>
      <w:tr w:rsidR="00312A32" w:rsidRPr="00B07471" w14:paraId="79757FCE"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B0E92C5"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None *</w:t>
            </w:r>
          </w:p>
        </w:tc>
        <w:tc>
          <w:tcPr>
            <w:tcW w:w="2358" w:type="dxa"/>
            <w:tcBorders>
              <w:top w:val="single" w:sz="4" w:space="0" w:color="auto"/>
              <w:left w:val="single" w:sz="4" w:space="0" w:color="auto"/>
              <w:bottom w:val="single" w:sz="4" w:space="0" w:color="auto"/>
              <w:right w:val="single" w:sz="4" w:space="0" w:color="auto"/>
            </w:tcBorders>
            <w:vAlign w:val="bottom"/>
          </w:tcPr>
          <w:p w14:paraId="19214033"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0.711405</w:t>
            </w:r>
          </w:p>
        </w:tc>
        <w:tc>
          <w:tcPr>
            <w:tcW w:w="1440" w:type="dxa"/>
            <w:tcBorders>
              <w:top w:val="single" w:sz="4" w:space="0" w:color="auto"/>
              <w:left w:val="single" w:sz="4" w:space="0" w:color="auto"/>
              <w:bottom w:val="single" w:sz="4" w:space="0" w:color="auto"/>
              <w:right w:val="single" w:sz="4" w:space="0" w:color="auto"/>
            </w:tcBorders>
            <w:vAlign w:val="bottom"/>
          </w:tcPr>
          <w:p w14:paraId="2BA89395"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53.82639</w:t>
            </w:r>
          </w:p>
        </w:tc>
        <w:tc>
          <w:tcPr>
            <w:tcW w:w="1980" w:type="dxa"/>
            <w:tcBorders>
              <w:top w:val="single" w:sz="4" w:space="0" w:color="auto"/>
              <w:left w:val="single" w:sz="4" w:space="0" w:color="auto"/>
              <w:bottom w:val="single" w:sz="4" w:space="0" w:color="auto"/>
              <w:right w:val="single" w:sz="4" w:space="0" w:color="auto"/>
            </w:tcBorders>
            <w:vAlign w:val="bottom"/>
          </w:tcPr>
          <w:p w14:paraId="7D3297A9"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47.85613</w:t>
            </w:r>
          </w:p>
        </w:tc>
        <w:tc>
          <w:tcPr>
            <w:tcW w:w="1800" w:type="dxa"/>
            <w:tcBorders>
              <w:top w:val="single" w:sz="4" w:space="0" w:color="auto"/>
              <w:left w:val="single" w:sz="4" w:space="0" w:color="auto"/>
              <w:bottom w:val="single" w:sz="4" w:space="0" w:color="auto"/>
              <w:right w:val="single" w:sz="4" w:space="0" w:color="auto"/>
            </w:tcBorders>
            <w:vAlign w:val="bottom"/>
          </w:tcPr>
          <w:p w14:paraId="18F13B1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0.0124</w:t>
            </w:r>
          </w:p>
        </w:tc>
      </w:tr>
      <w:tr w:rsidR="00312A32" w:rsidRPr="00B07471" w14:paraId="1B3F342A"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BB4EB7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At most 1</w:t>
            </w:r>
          </w:p>
        </w:tc>
        <w:tc>
          <w:tcPr>
            <w:tcW w:w="2358" w:type="dxa"/>
            <w:tcBorders>
              <w:top w:val="single" w:sz="4" w:space="0" w:color="auto"/>
              <w:left w:val="single" w:sz="4" w:space="0" w:color="auto"/>
              <w:bottom w:val="single" w:sz="4" w:space="0" w:color="auto"/>
              <w:right w:val="single" w:sz="4" w:space="0" w:color="auto"/>
            </w:tcBorders>
            <w:vAlign w:val="bottom"/>
          </w:tcPr>
          <w:p w14:paraId="56BAD261"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0.416766</w:t>
            </w:r>
          </w:p>
        </w:tc>
        <w:tc>
          <w:tcPr>
            <w:tcW w:w="1440" w:type="dxa"/>
            <w:tcBorders>
              <w:top w:val="single" w:sz="4" w:space="0" w:color="auto"/>
              <w:left w:val="single" w:sz="4" w:space="0" w:color="auto"/>
              <w:bottom w:val="single" w:sz="4" w:space="0" w:color="auto"/>
              <w:right w:val="single" w:sz="4" w:space="0" w:color="auto"/>
            </w:tcBorders>
            <w:vAlign w:val="bottom"/>
          </w:tcPr>
          <w:p w14:paraId="5825C760"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22.75808</w:t>
            </w:r>
          </w:p>
        </w:tc>
        <w:tc>
          <w:tcPr>
            <w:tcW w:w="1980" w:type="dxa"/>
            <w:tcBorders>
              <w:top w:val="single" w:sz="4" w:space="0" w:color="auto"/>
              <w:left w:val="single" w:sz="4" w:space="0" w:color="auto"/>
              <w:bottom w:val="single" w:sz="4" w:space="0" w:color="auto"/>
              <w:right w:val="single" w:sz="4" w:space="0" w:color="auto"/>
            </w:tcBorders>
            <w:vAlign w:val="bottom"/>
          </w:tcPr>
          <w:p w14:paraId="3C5E9C8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29.79707</w:t>
            </w:r>
          </w:p>
        </w:tc>
        <w:tc>
          <w:tcPr>
            <w:tcW w:w="1800" w:type="dxa"/>
            <w:tcBorders>
              <w:top w:val="single" w:sz="4" w:space="0" w:color="auto"/>
              <w:left w:val="single" w:sz="4" w:space="0" w:color="auto"/>
              <w:bottom w:val="single" w:sz="4" w:space="0" w:color="auto"/>
              <w:right w:val="single" w:sz="4" w:space="0" w:color="auto"/>
            </w:tcBorders>
            <w:vAlign w:val="bottom"/>
          </w:tcPr>
          <w:p w14:paraId="14A8653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0.2581</w:t>
            </w:r>
          </w:p>
        </w:tc>
      </w:tr>
      <w:tr w:rsidR="00312A32" w:rsidRPr="00B07471" w14:paraId="74811DC6"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2C0F28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At most 2</w:t>
            </w:r>
          </w:p>
        </w:tc>
        <w:tc>
          <w:tcPr>
            <w:tcW w:w="2358" w:type="dxa"/>
            <w:tcBorders>
              <w:top w:val="single" w:sz="4" w:space="0" w:color="auto"/>
              <w:left w:val="single" w:sz="4" w:space="0" w:color="auto"/>
              <w:bottom w:val="single" w:sz="4" w:space="0" w:color="auto"/>
              <w:right w:val="single" w:sz="4" w:space="0" w:color="auto"/>
            </w:tcBorders>
            <w:vAlign w:val="bottom"/>
          </w:tcPr>
          <w:p w14:paraId="1F259CAF"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0.263382</w:t>
            </w:r>
          </w:p>
        </w:tc>
        <w:tc>
          <w:tcPr>
            <w:tcW w:w="1440" w:type="dxa"/>
            <w:tcBorders>
              <w:top w:val="single" w:sz="4" w:space="0" w:color="auto"/>
              <w:left w:val="single" w:sz="4" w:space="0" w:color="auto"/>
              <w:bottom w:val="single" w:sz="4" w:space="0" w:color="auto"/>
              <w:right w:val="single" w:sz="4" w:space="0" w:color="auto"/>
            </w:tcBorders>
            <w:vAlign w:val="bottom"/>
          </w:tcPr>
          <w:p w14:paraId="00F8A56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9.278918</w:t>
            </w:r>
          </w:p>
        </w:tc>
        <w:tc>
          <w:tcPr>
            <w:tcW w:w="1980" w:type="dxa"/>
            <w:tcBorders>
              <w:top w:val="single" w:sz="4" w:space="0" w:color="auto"/>
              <w:left w:val="single" w:sz="4" w:space="0" w:color="auto"/>
              <w:bottom w:val="single" w:sz="4" w:space="0" w:color="auto"/>
              <w:right w:val="single" w:sz="4" w:space="0" w:color="auto"/>
            </w:tcBorders>
            <w:vAlign w:val="bottom"/>
          </w:tcPr>
          <w:p w14:paraId="5DEEA40E"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15.49471</w:t>
            </w:r>
          </w:p>
        </w:tc>
        <w:tc>
          <w:tcPr>
            <w:tcW w:w="1800" w:type="dxa"/>
            <w:tcBorders>
              <w:top w:val="single" w:sz="4" w:space="0" w:color="auto"/>
              <w:left w:val="single" w:sz="4" w:space="0" w:color="auto"/>
              <w:bottom w:val="single" w:sz="4" w:space="0" w:color="auto"/>
              <w:right w:val="single" w:sz="4" w:space="0" w:color="auto"/>
            </w:tcBorders>
            <w:vAlign w:val="bottom"/>
          </w:tcPr>
          <w:p w14:paraId="2718910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0.3402</w:t>
            </w:r>
          </w:p>
        </w:tc>
      </w:tr>
      <w:tr w:rsidR="00312A32" w:rsidRPr="00B07471" w14:paraId="37652157"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8601969"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At most 3</w:t>
            </w:r>
          </w:p>
        </w:tc>
        <w:tc>
          <w:tcPr>
            <w:tcW w:w="2358" w:type="dxa"/>
            <w:tcBorders>
              <w:top w:val="single" w:sz="4" w:space="0" w:color="auto"/>
              <w:left w:val="single" w:sz="4" w:space="0" w:color="auto"/>
              <w:bottom w:val="single" w:sz="4" w:space="0" w:color="auto"/>
              <w:right w:val="single" w:sz="4" w:space="0" w:color="auto"/>
            </w:tcBorders>
            <w:vAlign w:val="bottom"/>
          </w:tcPr>
          <w:p w14:paraId="39BB9AF3"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0.063373</w:t>
            </w:r>
          </w:p>
        </w:tc>
        <w:tc>
          <w:tcPr>
            <w:tcW w:w="1440" w:type="dxa"/>
            <w:tcBorders>
              <w:top w:val="single" w:sz="4" w:space="0" w:color="auto"/>
              <w:left w:val="single" w:sz="4" w:space="0" w:color="auto"/>
              <w:bottom w:val="single" w:sz="4" w:space="0" w:color="auto"/>
              <w:right w:val="single" w:sz="4" w:space="0" w:color="auto"/>
            </w:tcBorders>
            <w:vAlign w:val="bottom"/>
          </w:tcPr>
          <w:p w14:paraId="6D3432E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1.636757</w:t>
            </w:r>
          </w:p>
        </w:tc>
        <w:tc>
          <w:tcPr>
            <w:tcW w:w="1980" w:type="dxa"/>
            <w:tcBorders>
              <w:top w:val="single" w:sz="4" w:space="0" w:color="auto"/>
              <w:left w:val="single" w:sz="4" w:space="0" w:color="auto"/>
              <w:bottom w:val="single" w:sz="4" w:space="0" w:color="auto"/>
              <w:right w:val="single" w:sz="4" w:space="0" w:color="auto"/>
            </w:tcBorders>
            <w:vAlign w:val="bottom"/>
          </w:tcPr>
          <w:p w14:paraId="06915423"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3.841466</w:t>
            </w:r>
          </w:p>
        </w:tc>
        <w:tc>
          <w:tcPr>
            <w:tcW w:w="1800" w:type="dxa"/>
            <w:tcBorders>
              <w:top w:val="single" w:sz="4" w:space="0" w:color="auto"/>
              <w:left w:val="single" w:sz="4" w:space="0" w:color="auto"/>
              <w:bottom w:val="single" w:sz="4" w:space="0" w:color="auto"/>
              <w:right w:val="single" w:sz="4" w:space="0" w:color="auto"/>
            </w:tcBorders>
            <w:vAlign w:val="bottom"/>
          </w:tcPr>
          <w:p w14:paraId="10556735"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0.2008</w:t>
            </w:r>
          </w:p>
        </w:tc>
      </w:tr>
      <w:tr w:rsidR="00312A32" w:rsidRPr="00B07471" w14:paraId="0EF32A02" w14:textId="77777777" w:rsidTr="00360990">
        <w:trPr>
          <w:trHeight w:val="225"/>
        </w:trPr>
        <w:tc>
          <w:tcPr>
            <w:tcW w:w="8965" w:type="dxa"/>
            <w:gridSpan w:val="5"/>
            <w:tcBorders>
              <w:top w:val="single" w:sz="4" w:space="0" w:color="auto"/>
              <w:left w:val="single" w:sz="4" w:space="0" w:color="auto"/>
              <w:bottom w:val="single" w:sz="4" w:space="0" w:color="auto"/>
              <w:right w:val="single" w:sz="4" w:space="0" w:color="auto"/>
            </w:tcBorders>
            <w:vAlign w:val="bottom"/>
          </w:tcPr>
          <w:p w14:paraId="3DBCCC37"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 xml:space="preserve"> Trace test indicates 1 </w:t>
            </w:r>
            <w:proofErr w:type="spellStart"/>
            <w:r w:rsidRPr="00B07471">
              <w:rPr>
                <w:rFonts w:ascii="Times New Roman" w:hAnsi="Times New Roman" w:cs="Times New Roman"/>
                <w:color w:val="000000"/>
                <w:sz w:val="24"/>
                <w:szCs w:val="24"/>
              </w:rPr>
              <w:t>cointegrating</w:t>
            </w:r>
            <w:proofErr w:type="spellEnd"/>
            <w:r w:rsidRPr="00B07471">
              <w:rPr>
                <w:rFonts w:ascii="Times New Roman" w:hAnsi="Times New Roman" w:cs="Times New Roman"/>
                <w:color w:val="000000"/>
                <w:sz w:val="24"/>
                <w:szCs w:val="24"/>
              </w:rPr>
              <w:t xml:space="preserve"> </w:t>
            </w:r>
            <w:proofErr w:type="spellStart"/>
            <w:r w:rsidRPr="00B07471">
              <w:rPr>
                <w:rFonts w:ascii="Times New Roman" w:hAnsi="Times New Roman" w:cs="Times New Roman"/>
                <w:color w:val="000000"/>
                <w:sz w:val="24"/>
                <w:szCs w:val="24"/>
              </w:rPr>
              <w:t>eqn</w:t>
            </w:r>
            <w:proofErr w:type="spellEnd"/>
            <w:r w:rsidRPr="00B07471">
              <w:rPr>
                <w:rFonts w:ascii="Times New Roman" w:hAnsi="Times New Roman" w:cs="Times New Roman"/>
                <w:color w:val="000000"/>
                <w:sz w:val="24"/>
                <w:szCs w:val="24"/>
              </w:rPr>
              <w:t>(s) at the 0.05 level</w:t>
            </w:r>
          </w:p>
        </w:tc>
      </w:tr>
      <w:tr w:rsidR="00312A32" w:rsidRPr="00B07471" w14:paraId="75B01714" w14:textId="77777777" w:rsidTr="00360990">
        <w:trPr>
          <w:trHeight w:val="225"/>
        </w:trPr>
        <w:tc>
          <w:tcPr>
            <w:tcW w:w="8965" w:type="dxa"/>
            <w:gridSpan w:val="5"/>
            <w:tcBorders>
              <w:top w:val="single" w:sz="4" w:space="0" w:color="auto"/>
              <w:left w:val="single" w:sz="4" w:space="0" w:color="auto"/>
              <w:bottom w:val="single" w:sz="4" w:space="0" w:color="auto"/>
              <w:right w:val="single" w:sz="4" w:space="0" w:color="auto"/>
            </w:tcBorders>
            <w:vAlign w:val="bottom"/>
          </w:tcPr>
          <w:p w14:paraId="219F41E8"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 * denotes rejection of the hypothesis at the 0.05 level</w:t>
            </w:r>
          </w:p>
        </w:tc>
      </w:tr>
      <w:tr w:rsidR="00312A32" w:rsidRPr="00B07471" w14:paraId="4CFBC99F" w14:textId="77777777" w:rsidTr="00360990">
        <w:trPr>
          <w:trHeight w:val="225"/>
        </w:trPr>
        <w:tc>
          <w:tcPr>
            <w:tcW w:w="7165" w:type="dxa"/>
            <w:gridSpan w:val="4"/>
            <w:tcBorders>
              <w:top w:val="single" w:sz="4" w:space="0" w:color="auto"/>
              <w:left w:val="single" w:sz="4" w:space="0" w:color="auto"/>
              <w:bottom w:val="single" w:sz="4" w:space="0" w:color="auto"/>
              <w:right w:val="single" w:sz="4" w:space="0" w:color="auto"/>
            </w:tcBorders>
            <w:vAlign w:val="bottom"/>
          </w:tcPr>
          <w:p w14:paraId="7F724423"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 **MacKinnon-</w:t>
            </w:r>
            <w:proofErr w:type="spellStart"/>
            <w:r w:rsidRPr="00B07471">
              <w:rPr>
                <w:rFonts w:ascii="Times New Roman" w:hAnsi="Times New Roman" w:cs="Times New Roman"/>
                <w:color w:val="000000"/>
                <w:sz w:val="24"/>
                <w:szCs w:val="24"/>
              </w:rPr>
              <w:t>Haug</w:t>
            </w:r>
            <w:proofErr w:type="spellEnd"/>
            <w:r w:rsidRPr="00B07471">
              <w:rPr>
                <w:rFonts w:ascii="Times New Roman" w:hAnsi="Times New Roman" w:cs="Times New Roman"/>
                <w:color w:val="000000"/>
                <w:sz w:val="24"/>
                <w:szCs w:val="24"/>
              </w:rPr>
              <w:t>-</w:t>
            </w:r>
            <w:proofErr w:type="spellStart"/>
            <w:r w:rsidRPr="00B07471">
              <w:rPr>
                <w:rFonts w:ascii="Times New Roman" w:hAnsi="Times New Roman" w:cs="Times New Roman"/>
                <w:color w:val="000000"/>
                <w:sz w:val="24"/>
                <w:szCs w:val="24"/>
              </w:rPr>
              <w:t>Michelis</w:t>
            </w:r>
            <w:proofErr w:type="spellEnd"/>
            <w:r w:rsidRPr="00B07471">
              <w:rPr>
                <w:rFonts w:ascii="Times New Roman" w:hAnsi="Times New Roman" w:cs="Times New Roman"/>
                <w:color w:val="000000"/>
                <w:sz w:val="24"/>
                <w:szCs w:val="24"/>
              </w:rPr>
              <w:t xml:space="preserve"> (1999) p-values</w:t>
            </w:r>
          </w:p>
        </w:tc>
        <w:tc>
          <w:tcPr>
            <w:tcW w:w="1800" w:type="dxa"/>
            <w:tcBorders>
              <w:top w:val="single" w:sz="4" w:space="0" w:color="auto"/>
              <w:left w:val="single" w:sz="4" w:space="0" w:color="auto"/>
              <w:bottom w:val="single" w:sz="4" w:space="0" w:color="auto"/>
              <w:right w:val="single" w:sz="4" w:space="0" w:color="auto"/>
            </w:tcBorders>
            <w:vAlign w:val="bottom"/>
          </w:tcPr>
          <w:p w14:paraId="5DACE5E1"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B07471" w14:paraId="346E78CD" w14:textId="77777777" w:rsidTr="00360990">
        <w:trPr>
          <w:trHeight w:val="225"/>
        </w:trPr>
        <w:tc>
          <w:tcPr>
            <w:tcW w:w="8965" w:type="dxa"/>
            <w:gridSpan w:val="5"/>
            <w:tcBorders>
              <w:top w:val="single" w:sz="4" w:space="0" w:color="auto"/>
              <w:left w:val="single" w:sz="4" w:space="0" w:color="auto"/>
              <w:bottom w:val="single" w:sz="4" w:space="0" w:color="auto"/>
              <w:right w:val="single" w:sz="4" w:space="0" w:color="auto"/>
            </w:tcBorders>
            <w:vAlign w:val="bottom"/>
          </w:tcPr>
          <w:p w14:paraId="7272AD47"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Unrestricted Cointegration Rank Test (Maximum Eigenvalue)</w:t>
            </w:r>
          </w:p>
        </w:tc>
      </w:tr>
      <w:tr w:rsidR="00312A32" w:rsidRPr="00B07471" w14:paraId="1083A77C"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D1D1BA1"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Hypothesized</w:t>
            </w:r>
          </w:p>
        </w:tc>
        <w:tc>
          <w:tcPr>
            <w:tcW w:w="2358" w:type="dxa"/>
            <w:tcBorders>
              <w:top w:val="single" w:sz="4" w:space="0" w:color="auto"/>
              <w:left w:val="single" w:sz="4" w:space="0" w:color="auto"/>
              <w:bottom w:val="single" w:sz="4" w:space="0" w:color="auto"/>
              <w:right w:val="single" w:sz="4" w:space="0" w:color="auto"/>
            </w:tcBorders>
            <w:vAlign w:val="bottom"/>
          </w:tcPr>
          <w:p w14:paraId="30B9AA15"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5DBEC31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Max-Eigen</w:t>
            </w:r>
          </w:p>
        </w:tc>
        <w:tc>
          <w:tcPr>
            <w:tcW w:w="1980" w:type="dxa"/>
            <w:tcBorders>
              <w:top w:val="single" w:sz="4" w:space="0" w:color="auto"/>
              <w:left w:val="single" w:sz="4" w:space="0" w:color="auto"/>
              <w:bottom w:val="single" w:sz="4" w:space="0" w:color="auto"/>
              <w:right w:val="single" w:sz="4" w:space="0" w:color="auto"/>
            </w:tcBorders>
            <w:vAlign w:val="bottom"/>
          </w:tcPr>
          <w:p w14:paraId="7A50276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0.05</w:t>
            </w:r>
          </w:p>
        </w:tc>
        <w:tc>
          <w:tcPr>
            <w:tcW w:w="1800" w:type="dxa"/>
            <w:tcBorders>
              <w:top w:val="single" w:sz="4" w:space="0" w:color="auto"/>
              <w:left w:val="single" w:sz="4" w:space="0" w:color="auto"/>
              <w:bottom w:val="single" w:sz="4" w:space="0" w:color="auto"/>
              <w:right w:val="single" w:sz="4" w:space="0" w:color="auto"/>
            </w:tcBorders>
            <w:vAlign w:val="bottom"/>
          </w:tcPr>
          <w:p w14:paraId="700525AF"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B07471" w14:paraId="31A8A1CA"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5BCEBBB"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No. of CE(s)</w:t>
            </w:r>
          </w:p>
        </w:tc>
        <w:tc>
          <w:tcPr>
            <w:tcW w:w="2358" w:type="dxa"/>
            <w:tcBorders>
              <w:top w:val="single" w:sz="4" w:space="0" w:color="auto"/>
              <w:left w:val="single" w:sz="4" w:space="0" w:color="auto"/>
              <w:bottom w:val="single" w:sz="4" w:space="0" w:color="auto"/>
              <w:right w:val="single" w:sz="4" w:space="0" w:color="auto"/>
            </w:tcBorders>
            <w:vAlign w:val="bottom"/>
          </w:tcPr>
          <w:p w14:paraId="5BAC3AC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Eigenvalue</w:t>
            </w:r>
          </w:p>
        </w:tc>
        <w:tc>
          <w:tcPr>
            <w:tcW w:w="1440" w:type="dxa"/>
            <w:tcBorders>
              <w:top w:val="single" w:sz="4" w:space="0" w:color="auto"/>
              <w:left w:val="single" w:sz="4" w:space="0" w:color="auto"/>
              <w:bottom w:val="single" w:sz="4" w:space="0" w:color="auto"/>
              <w:right w:val="single" w:sz="4" w:space="0" w:color="auto"/>
            </w:tcBorders>
            <w:vAlign w:val="bottom"/>
          </w:tcPr>
          <w:p w14:paraId="7958AA7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Statistic</w:t>
            </w:r>
          </w:p>
        </w:tc>
        <w:tc>
          <w:tcPr>
            <w:tcW w:w="1980" w:type="dxa"/>
            <w:tcBorders>
              <w:top w:val="single" w:sz="4" w:space="0" w:color="auto"/>
              <w:left w:val="single" w:sz="4" w:space="0" w:color="auto"/>
              <w:bottom w:val="single" w:sz="4" w:space="0" w:color="auto"/>
              <w:right w:val="single" w:sz="4" w:space="0" w:color="auto"/>
            </w:tcBorders>
            <w:vAlign w:val="bottom"/>
          </w:tcPr>
          <w:p w14:paraId="59901821"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Critical Value</w:t>
            </w:r>
          </w:p>
        </w:tc>
        <w:tc>
          <w:tcPr>
            <w:tcW w:w="1800" w:type="dxa"/>
            <w:tcBorders>
              <w:top w:val="single" w:sz="4" w:space="0" w:color="auto"/>
              <w:left w:val="single" w:sz="4" w:space="0" w:color="auto"/>
              <w:bottom w:val="single" w:sz="4" w:space="0" w:color="auto"/>
              <w:right w:val="single" w:sz="4" w:space="0" w:color="auto"/>
            </w:tcBorders>
            <w:vAlign w:val="bottom"/>
          </w:tcPr>
          <w:p w14:paraId="07FA8AB9"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Prob.**</w:t>
            </w:r>
          </w:p>
        </w:tc>
      </w:tr>
      <w:tr w:rsidR="00312A32" w:rsidRPr="00B07471" w14:paraId="1613F89E"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D53A045"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None *</w:t>
            </w:r>
          </w:p>
        </w:tc>
        <w:tc>
          <w:tcPr>
            <w:tcW w:w="2358" w:type="dxa"/>
            <w:tcBorders>
              <w:top w:val="single" w:sz="4" w:space="0" w:color="auto"/>
              <w:left w:val="single" w:sz="4" w:space="0" w:color="auto"/>
              <w:bottom w:val="single" w:sz="4" w:space="0" w:color="auto"/>
              <w:right w:val="single" w:sz="4" w:space="0" w:color="auto"/>
            </w:tcBorders>
            <w:vAlign w:val="bottom"/>
          </w:tcPr>
          <w:p w14:paraId="7C38416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0.711405</w:t>
            </w:r>
          </w:p>
        </w:tc>
        <w:tc>
          <w:tcPr>
            <w:tcW w:w="1440" w:type="dxa"/>
            <w:tcBorders>
              <w:top w:val="single" w:sz="4" w:space="0" w:color="auto"/>
              <w:left w:val="single" w:sz="4" w:space="0" w:color="auto"/>
              <w:bottom w:val="single" w:sz="4" w:space="0" w:color="auto"/>
              <w:right w:val="single" w:sz="4" w:space="0" w:color="auto"/>
            </w:tcBorders>
            <w:vAlign w:val="bottom"/>
          </w:tcPr>
          <w:p w14:paraId="1531A0BA"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31.06831</w:t>
            </w:r>
          </w:p>
        </w:tc>
        <w:tc>
          <w:tcPr>
            <w:tcW w:w="1980" w:type="dxa"/>
            <w:tcBorders>
              <w:top w:val="single" w:sz="4" w:space="0" w:color="auto"/>
              <w:left w:val="single" w:sz="4" w:space="0" w:color="auto"/>
              <w:bottom w:val="single" w:sz="4" w:space="0" w:color="auto"/>
              <w:right w:val="single" w:sz="4" w:space="0" w:color="auto"/>
            </w:tcBorders>
            <w:vAlign w:val="bottom"/>
          </w:tcPr>
          <w:p w14:paraId="2BEFBBB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27.58434</w:t>
            </w:r>
          </w:p>
        </w:tc>
        <w:tc>
          <w:tcPr>
            <w:tcW w:w="1800" w:type="dxa"/>
            <w:tcBorders>
              <w:top w:val="single" w:sz="4" w:space="0" w:color="auto"/>
              <w:left w:val="single" w:sz="4" w:space="0" w:color="auto"/>
              <w:bottom w:val="single" w:sz="4" w:space="0" w:color="auto"/>
              <w:right w:val="single" w:sz="4" w:space="0" w:color="auto"/>
            </w:tcBorders>
            <w:vAlign w:val="bottom"/>
          </w:tcPr>
          <w:p w14:paraId="27021608"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0.0171</w:t>
            </w:r>
          </w:p>
        </w:tc>
      </w:tr>
      <w:tr w:rsidR="00312A32" w:rsidRPr="00B07471" w14:paraId="68AD734C"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735725C"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At most 1</w:t>
            </w:r>
          </w:p>
        </w:tc>
        <w:tc>
          <w:tcPr>
            <w:tcW w:w="2358" w:type="dxa"/>
            <w:tcBorders>
              <w:top w:val="single" w:sz="4" w:space="0" w:color="auto"/>
              <w:left w:val="single" w:sz="4" w:space="0" w:color="auto"/>
              <w:bottom w:val="single" w:sz="4" w:space="0" w:color="auto"/>
              <w:right w:val="single" w:sz="4" w:space="0" w:color="auto"/>
            </w:tcBorders>
            <w:vAlign w:val="bottom"/>
          </w:tcPr>
          <w:p w14:paraId="7870E64C"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0.416766</w:t>
            </w:r>
          </w:p>
        </w:tc>
        <w:tc>
          <w:tcPr>
            <w:tcW w:w="1440" w:type="dxa"/>
            <w:tcBorders>
              <w:top w:val="single" w:sz="4" w:space="0" w:color="auto"/>
              <w:left w:val="single" w:sz="4" w:space="0" w:color="auto"/>
              <w:bottom w:val="single" w:sz="4" w:space="0" w:color="auto"/>
              <w:right w:val="single" w:sz="4" w:space="0" w:color="auto"/>
            </w:tcBorders>
            <w:vAlign w:val="bottom"/>
          </w:tcPr>
          <w:p w14:paraId="1E3FD843"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13.47916</w:t>
            </w:r>
          </w:p>
        </w:tc>
        <w:tc>
          <w:tcPr>
            <w:tcW w:w="1980" w:type="dxa"/>
            <w:tcBorders>
              <w:top w:val="single" w:sz="4" w:space="0" w:color="auto"/>
              <w:left w:val="single" w:sz="4" w:space="0" w:color="auto"/>
              <w:bottom w:val="single" w:sz="4" w:space="0" w:color="auto"/>
              <w:right w:val="single" w:sz="4" w:space="0" w:color="auto"/>
            </w:tcBorders>
            <w:vAlign w:val="bottom"/>
          </w:tcPr>
          <w:p w14:paraId="1258567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21.13162</w:t>
            </w:r>
          </w:p>
        </w:tc>
        <w:tc>
          <w:tcPr>
            <w:tcW w:w="1800" w:type="dxa"/>
            <w:tcBorders>
              <w:top w:val="single" w:sz="4" w:space="0" w:color="auto"/>
              <w:left w:val="single" w:sz="4" w:space="0" w:color="auto"/>
              <w:bottom w:val="single" w:sz="4" w:space="0" w:color="auto"/>
              <w:right w:val="single" w:sz="4" w:space="0" w:color="auto"/>
            </w:tcBorders>
            <w:vAlign w:val="bottom"/>
          </w:tcPr>
          <w:p w14:paraId="61FAAC36"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0.4092</w:t>
            </w:r>
          </w:p>
        </w:tc>
      </w:tr>
      <w:tr w:rsidR="00312A32" w:rsidRPr="00B07471" w14:paraId="67CD54B8"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12D2916"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At most 2</w:t>
            </w:r>
          </w:p>
        </w:tc>
        <w:tc>
          <w:tcPr>
            <w:tcW w:w="2358" w:type="dxa"/>
            <w:tcBorders>
              <w:top w:val="single" w:sz="4" w:space="0" w:color="auto"/>
              <w:left w:val="single" w:sz="4" w:space="0" w:color="auto"/>
              <w:bottom w:val="single" w:sz="4" w:space="0" w:color="auto"/>
              <w:right w:val="single" w:sz="4" w:space="0" w:color="auto"/>
            </w:tcBorders>
            <w:vAlign w:val="bottom"/>
          </w:tcPr>
          <w:p w14:paraId="1C8E2236"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0.263382</w:t>
            </w:r>
          </w:p>
        </w:tc>
        <w:tc>
          <w:tcPr>
            <w:tcW w:w="1440" w:type="dxa"/>
            <w:tcBorders>
              <w:top w:val="single" w:sz="4" w:space="0" w:color="auto"/>
              <w:left w:val="single" w:sz="4" w:space="0" w:color="auto"/>
              <w:bottom w:val="single" w:sz="4" w:space="0" w:color="auto"/>
              <w:right w:val="single" w:sz="4" w:space="0" w:color="auto"/>
            </w:tcBorders>
            <w:vAlign w:val="bottom"/>
          </w:tcPr>
          <w:p w14:paraId="13C336B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7.642161</w:t>
            </w:r>
          </w:p>
        </w:tc>
        <w:tc>
          <w:tcPr>
            <w:tcW w:w="1980" w:type="dxa"/>
            <w:tcBorders>
              <w:top w:val="single" w:sz="4" w:space="0" w:color="auto"/>
              <w:left w:val="single" w:sz="4" w:space="0" w:color="auto"/>
              <w:bottom w:val="single" w:sz="4" w:space="0" w:color="auto"/>
              <w:right w:val="single" w:sz="4" w:space="0" w:color="auto"/>
            </w:tcBorders>
            <w:vAlign w:val="bottom"/>
          </w:tcPr>
          <w:p w14:paraId="43165D00"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14.26460</w:t>
            </w:r>
          </w:p>
        </w:tc>
        <w:tc>
          <w:tcPr>
            <w:tcW w:w="1800" w:type="dxa"/>
            <w:tcBorders>
              <w:top w:val="single" w:sz="4" w:space="0" w:color="auto"/>
              <w:left w:val="single" w:sz="4" w:space="0" w:color="auto"/>
              <w:bottom w:val="single" w:sz="4" w:space="0" w:color="auto"/>
              <w:right w:val="single" w:sz="4" w:space="0" w:color="auto"/>
            </w:tcBorders>
            <w:vAlign w:val="bottom"/>
          </w:tcPr>
          <w:p w14:paraId="4BFA9906"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0.4162</w:t>
            </w:r>
          </w:p>
        </w:tc>
      </w:tr>
      <w:tr w:rsidR="00312A32" w:rsidRPr="00B07471" w14:paraId="5F3A6544"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B37F301"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At most 3</w:t>
            </w:r>
          </w:p>
        </w:tc>
        <w:tc>
          <w:tcPr>
            <w:tcW w:w="2358" w:type="dxa"/>
            <w:tcBorders>
              <w:top w:val="single" w:sz="4" w:space="0" w:color="auto"/>
              <w:left w:val="single" w:sz="4" w:space="0" w:color="auto"/>
              <w:bottom w:val="single" w:sz="4" w:space="0" w:color="auto"/>
              <w:right w:val="single" w:sz="4" w:space="0" w:color="auto"/>
            </w:tcBorders>
            <w:vAlign w:val="bottom"/>
          </w:tcPr>
          <w:p w14:paraId="3C72573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0.063373</w:t>
            </w:r>
          </w:p>
        </w:tc>
        <w:tc>
          <w:tcPr>
            <w:tcW w:w="1440" w:type="dxa"/>
            <w:tcBorders>
              <w:top w:val="single" w:sz="4" w:space="0" w:color="auto"/>
              <w:left w:val="single" w:sz="4" w:space="0" w:color="auto"/>
              <w:bottom w:val="single" w:sz="4" w:space="0" w:color="auto"/>
              <w:right w:val="single" w:sz="4" w:space="0" w:color="auto"/>
            </w:tcBorders>
            <w:vAlign w:val="bottom"/>
          </w:tcPr>
          <w:p w14:paraId="09898BE4"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1.636757</w:t>
            </w:r>
          </w:p>
        </w:tc>
        <w:tc>
          <w:tcPr>
            <w:tcW w:w="1980" w:type="dxa"/>
            <w:tcBorders>
              <w:top w:val="single" w:sz="4" w:space="0" w:color="auto"/>
              <w:left w:val="single" w:sz="4" w:space="0" w:color="auto"/>
              <w:bottom w:val="single" w:sz="4" w:space="0" w:color="auto"/>
              <w:right w:val="single" w:sz="4" w:space="0" w:color="auto"/>
            </w:tcBorders>
            <w:vAlign w:val="bottom"/>
          </w:tcPr>
          <w:p w14:paraId="7CC85D4D"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3.841466</w:t>
            </w:r>
          </w:p>
        </w:tc>
        <w:tc>
          <w:tcPr>
            <w:tcW w:w="1800" w:type="dxa"/>
            <w:tcBorders>
              <w:top w:val="single" w:sz="4" w:space="0" w:color="auto"/>
              <w:left w:val="single" w:sz="4" w:space="0" w:color="auto"/>
              <w:bottom w:val="single" w:sz="4" w:space="0" w:color="auto"/>
              <w:right w:val="single" w:sz="4" w:space="0" w:color="auto"/>
            </w:tcBorders>
            <w:vAlign w:val="bottom"/>
          </w:tcPr>
          <w:p w14:paraId="2DB04B02"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B07471">
              <w:rPr>
                <w:rFonts w:ascii="Times New Roman" w:hAnsi="Times New Roman" w:cs="Times New Roman"/>
                <w:color w:val="000000"/>
                <w:sz w:val="24"/>
                <w:szCs w:val="24"/>
              </w:rPr>
              <w:t> 0.2008</w:t>
            </w:r>
          </w:p>
        </w:tc>
      </w:tr>
      <w:tr w:rsidR="00312A32" w:rsidRPr="00B07471" w14:paraId="1ABFB129" w14:textId="77777777" w:rsidTr="00360990">
        <w:trPr>
          <w:trHeight w:val="225"/>
        </w:trPr>
        <w:tc>
          <w:tcPr>
            <w:tcW w:w="8965" w:type="dxa"/>
            <w:gridSpan w:val="5"/>
            <w:tcBorders>
              <w:top w:val="single" w:sz="4" w:space="0" w:color="auto"/>
              <w:left w:val="single" w:sz="4" w:space="0" w:color="auto"/>
              <w:bottom w:val="single" w:sz="4" w:space="0" w:color="auto"/>
              <w:right w:val="single" w:sz="4" w:space="0" w:color="auto"/>
            </w:tcBorders>
            <w:vAlign w:val="bottom"/>
          </w:tcPr>
          <w:p w14:paraId="5E4BBDDD"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 xml:space="preserve"> Max-eigenvalue test indicates 1 </w:t>
            </w:r>
            <w:proofErr w:type="spellStart"/>
            <w:r w:rsidRPr="00B07471">
              <w:rPr>
                <w:rFonts w:ascii="Times New Roman" w:hAnsi="Times New Roman" w:cs="Times New Roman"/>
                <w:color w:val="000000"/>
                <w:sz w:val="24"/>
                <w:szCs w:val="24"/>
              </w:rPr>
              <w:t>cointegrating</w:t>
            </w:r>
            <w:proofErr w:type="spellEnd"/>
            <w:r w:rsidRPr="00B07471">
              <w:rPr>
                <w:rFonts w:ascii="Times New Roman" w:hAnsi="Times New Roman" w:cs="Times New Roman"/>
                <w:color w:val="000000"/>
                <w:sz w:val="24"/>
                <w:szCs w:val="24"/>
              </w:rPr>
              <w:t xml:space="preserve"> </w:t>
            </w:r>
            <w:proofErr w:type="spellStart"/>
            <w:r w:rsidRPr="00B07471">
              <w:rPr>
                <w:rFonts w:ascii="Times New Roman" w:hAnsi="Times New Roman" w:cs="Times New Roman"/>
                <w:color w:val="000000"/>
                <w:sz w:val="24"/>
                <w:szCs w:val="24"/>
              </w:rPr>
              <w:t>eqn</w:t>
            </w:r>
            <w:proofErr w:type="spellEnd"/>
            <w:r w:rsidRPr="00B07471">
              <w:rPr>
                <w:rFonts w:ascii="Times New Roman" w:hAnsi="Times New Roman" w:cs="Times New Roman"/>
                <w:color w:val="000000"/>
                <w:sz w:val="24"/>
                <w:szCs w:val="24"/>
              </w:rPr>
              <w:t>(s) at the 0.05 level</w:t>
            </w:r>
          </w:p>
        </w:tc>
      </w:tr>
      <w:tr w:rsidR="00312A32" w:rsidRPr="00B07471" w14:paraId="55FB339A" w14:textId="77777777" w:rsidTr="00360990">
        <w:trPr>
          <w:trHeight w:val="225"/>
        </w:trPr>
        <w:tc>
          <w:tcPr>
            <w:tcW w:w="8965" w:type="dxa"/>
            <w:gridSpan w:val="5"/>
            <w:tcBorders>
              <w:top w:val="single" w:sz="4" w:space="0" w:color="auto"/>
              <w:left w:val="single" w:sz="4" w:space="0" w:color="auto"/>
              <w:bottom w:val="single" w:sz="4" w:space="0" w:color="auto"/>
              <w:right w:val="single" w:sz="4" w:space="0" w:color="auto"/>
            </w:tcBorders>
            <w:vAlign w:val="bottom"/>
          </w:tcPr>
          <w:p w14:paraId="46FC3E9F"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 * denotes rejection of the hypothesis at the 0.05 level</w:t>
            </w:r>
          </w:p>
        </w:tc>
      </w:tr>
      <w:tr w:rsidR="00312A32" w:rsidRPr="00B07471" w14:paraId="04538D9D" w14:textId="77777777" w:rsidTr="00360990">
        <w:trPr>
          <w:trHeight w:val="225"/>
        </w:trPr>
        <w:tc>
          <w:tcPr>
            <w:tcW w:w="7165" w:type="dxa"/>
            <w:gridSpan w:val="4"/>
            <w:tcBorders>
              <w:top w:val="single" w:sz="4" w:space="0" w:color="auto"/>
              <w:left w:val="single" w:sz="4" w:space="0" w:color="auto"/>
              <w:bottom w:val="single" w:sz="4" w:space="0" w:color="auto"/>
              <w:right w:val="single" w:sz="4" w:space="0" w:color="auto"/>
            </w:tcBorders>
            <w:vAlign w:val="bottom"/>
          </w:tcPr>
          <w:p w14:paraId="20F76C9F" w14:textId="77777777" w:rsidR="00312A32" w:rsidRPr="00B07471"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B07471">
              <w:rPr>
                <w:rFonts w:ascii="Times New Roman" w:hAnsi="Times New Roman" w:cs="Times New Roman"/>
                <w:color w:val="000000"/>
                <w:sz w:val="24"/>
                <w:szCs w:val="24"/>
              </w:rPr>
              <w:t> **MacKinnon-</w:t>
            </w:r>
            <w:proofErr w:type="spellStart"/>
            <w:r w:rsidRPr="00B07471">
              <w:rPr>
                <w:rFonts w:ascii="Times New Roman" w:hAnsi="Times New Roman" w:cs="Times New Roman"/>
                <w:color w:val="000000"/>
                <w:sz w:val="24"/>
                <w:szCs w:val="24"/>
              </w:rPr>
              <w:t>Haug</w:t>
            </w:r>
            <w:proofErr w:type="spellEnd"/>
            <w:r w:rsidRPr="00B07471">
              <w:rPr>
                <w:rFonts w:ascii="Times New Roman" w:hAnsi="Times New Roman" w:cs="Times New Roman"/>
                <w:color w:val="000000"/>
                <w:sz w:val="24"/>
                <w:szCs w:val="24"/>
              </w:rPr>
              <w:t>-</w:t>
            </w:r>
            <w:proofErr w:type="spellStart"/>
            <w:r w:rsidRPr="00B07471">
              <w:rPr>
                <w:rFonts w:ascii="Times New Roman" w:hAnsi="Times New Roman" w:cs="Times New Roman"/>
                <w:color w:val="000000"/>
                <w:sz w:val="24"/>
                <w:szCs w:val="24"/>
              </w:rPr>
              <w:t>Michelis</w:t>
            </w:r>
            <w:proofErr w:type="spellEnd"/>
            <w:r w:rsidRPr="00B07471">
              <w:rPr>
                <w:rFonts w:ascii="Times New Roman" w:hAnsi="Times New Roman" w:cs="Times New Roman"/>
                <w:color w:val="000000"/>
                <w:sz w:val="24"/>
                <w:szCs w:val="24"/>
              </w:rPr>
              <w:t xml:space="preserve"> (1999) p-values</w:t>
            </w:r>
          </w:p>
        </w:tc>
        <w:tc>
          <w:tcPr>
            <w:tcW w:w="1800" w:type="dxa"/>
            <w:tcBorders>
              <w:top w:val="single" w:sz="4" w:space="0" w:color="auto"/>
              <w:left w:val="single" w:sz="4" w:space="0" w:color="auto"/>
              <w:bottom w:val="single" w:sz="4" w:space="0" w:color="auto"/>
              <w:right w:val="single" w:sz="4" w:space="0" w:color="auto"/>
            </w:tcBorders>
            <w:vAlign w:val="bottom"/>
          </w:tcPr>
          <w:p w14:paraId="4F0EC2CA" w14:textId="77777777" w:rsidR="00312A32" w:rsidRPr="00B07471"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bl>
    <w:p w14:paraId="146C656D" w14:textId="77777777" w:rsidR="00312A32" w:rsidRPr="007308AB" w:rsidRDefault="00312A32" w:rsidP="00312A32">
      <w:pPr>
        <w:spacing w:line="480" w:lineRule="auto"/>
        <w:jc w:val="both"/>
        <w:rPr>
          <w:rFonts w:ascii="Times New Roman" w:hAnsi="Times New Roman" w:cs="Times New Roman"/>
          <w:b/>
          <w:sz w:val="24"/>
          <w:szCs w:val="24"/>
        </w:rPr>
      </w:pPr>
      <w:r>
        <w:rPr>
          <w:rFonts w:ascii="Arial" w:hAnsi="Arial" w:cs="Arial"/>
          <w:sz w:val="18"/>
          <w:szCs w:val="18"/>
        </w:rPr>
        <w:br/>
      </w:r>
      <w:r>
        <w:rPr>
          <w:rFonts w:ascii="Times New Roman" w:hAnsi="Times New Roman" w:cs="Times New Roman"/>
          <w:b/>
          <w:sz w:val="24"/>
          <w:szCs w:val="24"/>
        </w:rPr>
        <w:t>Source: Author’s Computation from E-Views, 2025</w:t>
      </w:r>
    </w:p>
    <w:p w14:paraId="1D7BD294" w14:textId="77777777" w:rsidR="00312A32" w:rsidRPr="00543AA9" w:rsidRDefault="00312A32" w:rsidP="00312A32">
      <w:pPr>
        <w:spacing w:line="276" w:lineRule="auto"/>
        <w:jc w:val="both"/>
        <w:rPr>
          <w:rFonts w:ascii="Times New Roman" w:hAnsi="Times New Roman" w:cs="Times New Roman"/>
          <w:sz w:val="24"/>
          <w:szCs w:val="24"/>
        </w:rPr>
      </w:pPr>
      <w:r w:rsidRPr="005653EA">
        <w:rPr>
          <w:rFonts w:ascii="Times New Roman" w:hAnsi="Times New Roman" w:cs="Times New Roman"/>
          <w:sz w:val="24"/>
          <w:szCs w:val="24"/>
        </w:rPr>
        <w:t xml:space="preserve">The Johansen cointegration test results reveal the existence of one long-run equilibrium relationship among economic growth (GDPG), remittances (REM), foreign portfolio investment (FPI), and foreign direct investment (FDI) at the 5% significance level. Both the trace and maximum eigenvalue statistics reject the null hypothesis of no cointegration but fail to reject the presence of at most one cointegrating equation. This indicates that although the variables may </w:t>
      </w:r>
      <w:r w:rsidRPr="005653EA">
        <w:rPr>
          <w:rFonts w:ascii="Times New Roman" w:hAnsi="Times New Roman" w:cs="Times New Roman"/>
          <w:sz w:val="24"/>
          <w:szCs w:val="24"/>
        </w:rPr>
        <w:lastRenderedPageBreak/>
        <w:t>exhibit short-run fluctuations, they move together in the long run. The finding confirms a stable long-term relationship among economic growth and foreign capital inflows, justifying the use of an error correction modeling framework to capture both short-run dynamics and long-run adjustments</w:t>
      </w:r>
      <w:r>
        <w:rPr>
          <w:rFonts w:ascii="Times New Roman" w:hAnsi="Times New Roman" w:cs="Times New Roman"/>
          <w:sz w:val="24"/>
          <w:szCs w:val="24"/>
        </w:rPr>
        <w:t>.</w:t>
      </w:r>
    </w:p>
    <w:p w14:paraId="324A3249" w14:textId="27632B2C" w:rsidR="00312A32" w:rsidRDefault="00312A32" w:rsidP="00312A32">
      <w:pPr>
        <w:jc w:val="both"/>
        <w:rPr>
          <w:rFonts w:ascii="Times New Roman" w:hAnsi="Times New Roman" w:cs="Times New Roman"/>
          <w:b/>
          <w:sz w:val="24"/>
          <w:szCs w:val="24"/>
        </w:rPr>
      </w:pPr>
      <w:r w:rsidRPr="005653EA">
        <w:rPr>
          <w:rFonts w:ascii="Times New Roman" w:hAnsi="Times New Roman" w:cs="Times New Roman"/>
          <w:b/>
          <w:sz w:val="24"/>
          <w:szCs w:val="24"/>
        </w:rPr>
        <w:t>Error Correction Model</w:t>
      </w:r>
      <w:r>
        <w:rPr>
          <w:rFonts w:ascii="Times New Roman" w:hAnsi="Times New Roman" w:cs="Times New Roman"/>
          <w:b/>
          <w:sz w:val="24"/>
          <w:szCs w:val="24"/>
        </w:rPr>
        <w:t xml:space="preserve"> (ECM)</w:t>
      </w:r>
      <w:r w:rsidRPr="005653EA">
        <w:rPr>
          <w:rFonts w:ascii="Times New Roman" w:hAnsi="Times New Roman" w:cs="Times New Roman"/>
          <w:b/>
          <w:sz w:val="24"/>
          <w:szCs w:val="24"/>
        </w:rPr>
        <w:t xml:space="preserve"> of Objective Two</w:t>
      </w:r>
    </w:p>
    <w:p w14:paraId="227BFD0B" w14:textId="071B0078" w:rsidR="00926328" w:rsidRPr="005653EA" w:rsidRDefault="00926328" w:rsidP="00312A32">
      <w:pPr>
        <w:jc w:val="both"/>
        <w:rPr>
          <w:rFonts w:ascii="Times New Roman" w:hAnsi="Times New Roman" w:cs="Times New Roman"/>
          <w:b/>
          <w:sz w:val="24"/>
          <w:szCs w:val="24"/>
        </w:rPr>
      </w:pPr>
      <w:r>
        <w:rPr>
          <w:rFonts w:ascii="Times New Roman" w:hAnsi="Times New Roman" w:cs="Times New Roman"/>
          <w:b/>
          <w:sz w:val="24"/>
          <w:szCs w:val="24"/>
        </w:rPr>
        <w:t xml:space="preserve">Table 13: </w:t>
      </w:r>
      <w:r w:rsidRPr="00926328">
        <w:rPr>
          <w:rFonts w:ascii="Times New Roman" w:hAnsi="Times New Roman" w:cs="Times New Roman"/>
          <w:b/>
          <w:sz w:val="24"/>
          <w:szCs w:val="24"/>
        </w:rPr>
        <w:t>ECM</w:t>
      </w:r>
      <w:r>
        <w:rPr>
          <w:rFonts w:ascii="Times New Roman" w:hAnsi="Times New Roman" w:cs="Times New Roman"/>
          <w:b/>
          <w:sz w:val="24"/>
          <w:szCs w:val="24"/>
        </w:rPr>
        <w:t xml:space="preserve"> of </w:t>
      </w:r>
      <w:r w:rsidRPr="00926328">
        <w:rPr>
          <w:rFonts w:ascii="Times New Roman" w:hAnsi="Times New Roman" w:cs="Times New Roman"/>
          <w:b/>
          <w:sz w:val="24"/>
          <w:szCs w:val="24"/>
        </w:rPr>
        <w:t>Objective Two</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848"/>
        <w:gridCol w:w="1170"/>
        <w:gridCol w:w="2160"/>
        <w:gridCol w:w="1890"/>
      </w:tblGrid>
      <w:tr w:rsidR="00312A32" w14:paraId="4C16A300" w14:textId="77777777" w:rsidTr="00360990">
        <w:trPr>
          <w:trHeight w:val="225"/>
        </w:trPr>
        <w:tc>
          <w:tcPr>
            <w:tcW w:w="5035" w:type="dxa"/>
            <w:gridSpan w:val="3"/>
            <w:vAlign w:val="bottom"/>
          </w:tcPr>
          <w:p w14:paraId="6377EF09"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Dependent Variable: GDPG</w:t>
            </w:r>
          </w:p>
        </w:tc>
        <w:tc>
          <w:tcPr>
            <w:tcW w:w="2160" w:type="dxa"/>
            <w:vAlign w:val="bottom"/>
          </w:tcPr>
          <w:p w14:paraId="0B1A2848"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890" w:type="dxa"/>
            <w:vAlign w:val="bottom"/>
          </w:tcPr>
          <w:p w14:paraId="0587F6E0"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14:paraId="47C86FB7" w14:textId="77777777" w:rsidTr="00360990">
        <w:trPr>
          <w:trHeight w:val="225"/>
        </w:trPr>
        <w:tc>
          <w:tcPr>
            <w:tcW w:w="2017" w:type="dxa"/>
            <w:vAlign w:val="bottom"/>
          </w:tcPr>
          <w:p w14:paraId="1B78169C"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Variable</w:t>
            </w:r>
          </w:p>
        </w:tc>
        <w:tc>
          <w:tcPr>
            <w:tcW w:w="1848" w:type="dxa"/>
            <w:vAlign w:val="bottom"/>
          </w:tcPr>
          <w:p w14:paraId="69082FD1"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Coefficient</w:t>
            </w:r>
          </w:p>
        </w:tc>
        <w:tc>
          <w:tcPr>
            <w:tcW w:w="1170" w:type="dxa"/>
            <w:vAlign w:val="bottom"/>
          </w:tcPr>
          <w:p w14:paraId="7A1F5A43"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Std. Error</w:t>
            </w:r>
          </w:p>
        </w:tc>
        <w:tc>
          <w:tcPr>
            <w:tcW w:w="2160" w:type="dxa"/>
            <w:vAlign w:val="bottom"/>
          </w:tcPr>
          <w:p w14:paraId="1FD6A76A"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t-Statistic</w:t>
            </w:r>
          </w:p>
        </w:tc>
        <w:tc>
          <w:tcPr>
            <w:tcW w:w="1890" w:type="dxa"/>
            <w:vAlign w:val="bottom"/>
          </w:tcPr>
          <w:p w14:paraId="08E156B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Prob.  </w:t>
            </w:r>
          </w:p>
        </w:tc>
      </w:tr>
      <w:tr w:rsidR="00312A32" w14:paraId="7FD2CA2E" w14:textId="77777777" w:rsidTr="00360990">
        <w:trPr>
          <w:trHeight w:val="225"/>
        </w:trPr>
        <w:tc>
          <w:tcPr>
            <w:tcW w:w="2017" w:type="dxa"/>
            <w:vAlign w:val="bottom"/>
          </w:tcPr>
          <w:p w14:paraId="6F729306"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C</w:t>
            </w:r>
          </w:p>
        </w:tc>
        <w:tc>
          <w:tcPr>
            <w:tcW w:w="1848" w:type="dxa"/>
            <w:vAlign w:val="bottom"/>
          </w:tcPr>
          <w:p w14:paraId="197F3B54"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-12.47558</w:t>
            </w:r>
          </w:p>
        </w:tc>
        <w:tc>
          <w:tcPr>
            <w:tcW w:w="1170" w:type="dxa"/>
            <w:vAlign w:val="bottom"/>
          </w:tcPr>
          <w:p w14:paraId="4113B99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10.15205</w:t>
            </w:r>
          </w:p>
        </w:tc>
        <w:tc>
          <w:tcPr>
            <w:tcW w:w="2160" w:type="dxa"/>
            <w:vAlign w:val="bottom"/>
          </w:tcPr>
          <w:p w14:paraId="2CC3B8EA"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-1.228874</w:t>
            </w:r>
          </w:p>
        </w:tc>
        <w:tc>
          <w:tcPr>
            <w:tcW w:w="1890" w:type="dxa"/>
            <w:vAlign w:val="bottom"/>
          </w:tcPr>
          <w:p w14:paraId="6B99A16D"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0.2409</w:t>
            </w:r>
          </w:p>
        </w:tc>
      </w:tr>
      <w:tr w:rsidR="00312A32" w14:paraId="0F7FB3E0" w14:textId="77777777" w:rsidTr="00360990">
        <w:trPr>
          <w:trHeight w:val="225"/>
        </w:trPr>
        <w:tc>
          <w:tcPr>
            <w:tcW w:w="2017" w:type="dxa"/>
            <w:vAlign w:val="bottom"/>
          </w:tcPr>
          <w:p w14:paraId="54A34304"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GDPG (-1)</w:t>
            </w:r>
          </w:p>
        </w:tc>
        <w:tc>
          <w:tcPr>
            <w:tcW w:w="1848" w:type="dxa"/>
            <w:vAlign w:val="bottom"/>
          </w:tcPr>
          <w:p w14:paraId="164ED77B"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-0.174295</w:t>
            </w:r>
          </w:p>
        </w:tc>
        <w:tc>
          <w:tcPr>
            <w:tcW w:w="1170" w:type="dxa"/>
            <w:vAlign w:val="bottom"/>
          </w:tcPr>
          <w:p w14:paraId="69AD5A28"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0.259734</w:t>
            </w:r>
          </w:p>
        </w:tc>
        <w:tc>
          <w:tcPr>
            <w:tcW w:w="2160" w:type="dxa"/>
            <w:vAlign w:val="bottom"/>
          </w:tcPr>
          <w:p w14:paraId="3A688D85"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-0.671053</w:t>
            </w:r>
          </w:p>
        </w:tc>
        <w:tc>
          <w:tcPr>
            <w:tcW w:w="1890" w:type="dxa"/>
            <w:vAlign w:val="bottom"/>
          </w:tcPr>
          <w:p w14:paraId="5809EAC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0.5139</w:t>
            </w:r>
          </w:p>
        </w:tc>
      </w:tr>
      <w:tr w:rsidR="00312A32" w14:paraId="79CEA5AD" w14:textId="77777777" w:rsidTr="00360990">
        <w:trPr>
          <w:trHeight w:val="225"/>
        </w:trPr>
        <w:tc>
          <w:tcPr>
            <w:tcW w:w="2017" w:type="dxa"/>
            <w:vAlign w:val="bottom"/>
          </w:tcPr>
          <w:p w14:paraId="31244FF9"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REM</w:t>
            </w:r>
          </w:p>
        </w:tc>
        <w:tc>
          <w:tcPr>
            <w:tcW w:w="1848" w:type="dxa"/>
            <w:vAlign w:val="bottom"/>
          </w:tcPr>
          <w:p w14:paraId="591CD4C1"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-0.224285</w:t>
            </w:r>
          </w:p>
        </w:tc>
        <w:tc>
          <w:tcPr>
            <w:tcW w:w="1170" w:type="dxa"/>
            <w:vAlign w:val="bottom"/>
          </w:tcPr>
          <w:p w14:paraId="421ACD06"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0.461427</w:t>
            </w:r>
          </w:p>
        </w:tc>
        <w:tc>
          <w:tcPr>
            <w:tcW w:w="2160" w:type="dxa"/>
            <w:vAlign w:val="bottom"/>
          </w:tcPr>
          <w:p w14:paraId="19384203"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-0.486068</w:t>
            </w:r>
          </w:p>
        </w:tc>
        <w:tc>
          <w:tcPr>
            <w:tcW w:w="1890" w:type="dxa"/>
            <w:vAlign w:val="bottom"/>
          </w:tcPr>
          <w:p w14:paraId="1E4936F9"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0.6350</w:t>
            </w:r>
          </w:p>
        </w:tc>
      </w:tr>
      <w:tr w:rsidR="00312A32" w14:paraId="13CE702F" w14:textId="77777777" w:rsidTr="00360990">
        <w:trPr>
          <w:trHeight w:val="225"/>
        </w:trPr>
        <w:tc>
          <w:tcPr>
            <w:tcW w:w="2017" w:type="dxa"/>
            <w:vAlign w:val="bottom"/>
          </w:tcPr>
          <w:p w14:paraId="07B6D909"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REM (-1)</w:t>
            </w:r>
          </w:p>
        </w:tc>
        <w:tc>
          <w:tcPr>
            <w:tcW w:w="1848" w:type="dxa"/>
            <w:vAlign w:val="bottom"/>
          </w:tcPr>
          <w:p w14:paraId="0CB0D31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-0.178182</w:t>
            </w:r>
          </w:p>
        </w:tc>
        <w:tc>
          <w:tcPr>
            <w:tcW w:w="1170" w:type="dxa"/>
            <w:vAlign w:val="bottom"/>
          </w:tcPr>
          <w:p w14:paraId="769DC76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0.672509</w:t>
            </w:r>
          </w:p>
        </w:tc>
        <w:tc>
          <w:tcPr>
            <w:tcW w:w="2160" w:type="dxa"/>
            <w:vAlign w:val="bottom"/>
          </w:tcPr>
          <w:p w14:paraId="1DF7BC45"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-0.264950</w:t>
            </w:r>
          </w:p>
        </w:tc>
        <w:tc>
          <w:tcPr>
            <w:tcW w:w="1890" w:type="dxa"/>
            <w:vAlign w:val="bottom"/>
          </w:tcPr>
          <w:p w14:paraId="43FE74AA"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0.7952</w:t>
            </w:r>
          </w:p>
        </w:tc>
      </w:tr>
      <w:tr w:rsidR="00312A32" w14:paraId="583E170B" w14:textId="77777777" w:rsidTr="00360990">
        <w:trPr>
          <w:trHeight w:val="225"/>
        </w:trPr>
        <w:tc>
          <w:tcPr>
            <w:tcW w:w="2017" w:type="dxa"/>
            <w:vAlign w:val="bottom"/>
          </w:tcPr>
          <w:p w14:paraId="71B2670E"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REM (-2)</w:t>
            </w:r>
          </w:p>
        </w:tc>
        <w:tc>
          <w:tcPr>
            <w:tcW w:w="1848" w:type="dxa"/>
            <w:vAlign w:val="bottom"/>
          </w:tcPr>
          <w:p w14:paraId="642875D3"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-0.809624</w:t>
            </w:r>
          </w:p>
        </w:tc>
        <w:tc>
          <w:tcPr>
            <w:tcW w:w="1170" w:type="dxa"/>
            <w:vAlign w:val="bottom"/>
          </w:tcPr>
          <w:p w14:paraId="7F3D15A9"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0.567485</w:t>
            </w:r>
          </w:p>
        </w:tc>
        <w:tc>
          <w:tcPr>
            <w:tcW w:w="2160" w:type="dxa"/>
            <w:vAlign w:val="bottom"/>
          </w:tcPr>
          <w:p w14:paraId="6574F7D1"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-1.426687</w:t>
            </w:r>
          </w:p>
        </w:tc>
        <w:tc>
          <w:tcPr>
            <w:tcW w:w="1890" w:type="dxa"/>
            <w:vAlign w:val="bottom"/>
          </w:tcPr>
          <w:p w14:paraId="5353FDD8"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0.1772</w:t>
            </w:r>
          </w:p>
        </w:tc>
      </w:tr>
      <w:tr w:rsidR="00312A32" w14:paraId="28EA638B" w14:textId="77777777" w:rsidTr="00360990">
        <w:trPr>
          <w:trHeight w:val="225"/>
        </w:trPr>
        <w:tc>
          <w:tcPr>
            <w:tcW w:w="2017" w:type="dxa"/>
            <w:vAlign w:val="bottom"/>
          </w:tcPr>
          <w:p w14:paraId="6106D716"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FDI</w:t>
            </w:r>
          </w:p>
        </w:tc>
        <w:tc>
          <w:tcPr>
            <w:tcW w:w="1848" w:type="dxa"/>
            <w:vAlign w:val="bottom"/>
          </w:tcPr>
          <w:p w14:paraId="5E765BE1"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1.402511</w:t>
            </w:r>
          </w:p>
        </w:tc>
        <w:tc>
          <w:tcPr>
            <w:tcW w:w="1170" w:type="dxa"/>
            <w:vAlign w:val="bottom"/>
          </w:tcPr>
          <w:p w14:paraId="7DAFAE5C"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1.518455</w:t>
            </w:r>
          </w:p>
        </w:tc>
        <w:tc>
          <w:tcPr>
            <w:tcW w:w="2160" w:type="dxa"/>
            <w:vAlign w:val="bottom"/>
          </w:tcPr>
          <w:p w14:paraId="57C107A4"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0.923643</w:t>
            </w:r>
          </w:p>
        </w:tc>
        <w:tc>
          <w:tcPr>
            <w:tcW w:w="1890" w:type="dxa"/>
            <w:vAlign w:val="bottom"/>
          </w:tcPr>
          <w:p w14:paraId="234F011C"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0.3725</w:t>
            </w:r>
          </w:p>
        </w:tc>
      </w:tr>
      <w:tr w:rsidR="00312A32" w14:paraId="67F45827" w14:textId="77777777" w:rsidTr="00360990">
        <w:trPr>
          <w:trHeight w:val="225"/>
        </w:trPr>
        <w:tc>
          <w:tcPr>
            <w:tcW w:w="2017" w:type="dxa"/>
            <w:vAlign w:val="bottom"/>
          </w:tcPr>
          <w:p w14:paraId="42F99334"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FDI (-1)</w:t>
            </w:r>
          </w:p>
        </w:tc>
        <w:tc>
          <w:tcPr>
            <w:tcW w:w="1848" w:type="dxa"/>
            <w:vAlign w:val="bottom"/>
          </w:tcPr>
          <w:p w14:paraId="7B910535"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1.908891</w:t>
            </w:r>
          </w:p>
        </w:tc>
        <w:tc>
          <w:tcPr>
            <w:tcW w:w="1170" w:type="dxa"/>
            <w:vAlign w:val="bottom"/>
          </w:tcPr>
          <w:p w14:paraId="0581C1DC"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1.478873</w:t>
            </w:r>
          </w:p>
        </w:tc>
        <w:tc>
          <w:tcPr>
            <w:tcW w:w="2160" w:type="dxa"/>
            <w:vAlign w:val="bottom"/>
          </w:tcPr>
          <w:p w14:paraId="5DF6D549"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1.290774</w:t>
            </w:r>
          </w:p>
        </w:tc>
        <w:tc>
          <w:tcPr>
            <w:tcW w:w="1890" w:type="dxa"/>
            <w:vAlign w:val="bottom"/>
          </w:tcPr>
          <w:p w14:paraId="61612C7B"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0.2193</w:t>
            </w:r>
          </w:p>
        </w:tc>
      </w:tr>
      <w:tr w:rsidR="00312A32" w14:paraId="233541CD" w14:textId="77777777" w:rsidTr="00360990">
        <w:trPr>
          <w:trHeight w:val="225"/>
        </w:trPr>
        <w:tc>
          <w:tcPr>
            <w:tcW w:w="2017" w:type="dxa"/>
            <w:vAlign w:val="bottom"/>
          </w:tcPr>
          <w:p w14:paraId="23E6B878"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FDI (-2)</w:t>
            </w:r>
          </w:p>
        </w:tc>
        <w:tc>
          <w:tcPr>
            <w:tcW w:w="1848" w:type="dxa"/>
            <w:vAlign w:val="bottom"/>
          </w:tcPr>
          <w:p w14:paraId="653FA77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3.753873</w:t>
            </w:r>
          </w:p>
        </w:tc>
        <w:tc>
          <w:tcPr>
            <w:tcW w:w="1170" w:type="dxa"/>
            <w:vAlign w:val="bottom"/>
          </w:tcPr>
          <w:p w14:paraId="5607575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1.548419</w:t>
            </w:r>
          </w:p>
        </w:tc>
        <w:tc>
          <w:tcPr>
            <w:tcW w:w="2160" w:type="dxa"/>
            <w:vAlign w:val="bottom"/>
          </w:tcPr>
          <w:p w14:paraId="72AE94C5"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2.424327</w:t>
            </w:r>
          </w:p>
        </w:tc>
        <w:tc>
          <w:tcPr>
            <w:tcW w:w="1890" w:type="dxa"/>
            <w:vAlign w:val="bottom"/>
          </w:tcPr>
          <w:p w14:paraId="2E8E468C"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0.0307</w:t>
            </w:r>
          </w:p>
        </w:tc>
      </w:tr>
      <w:tr w:rsidR="00312A32" w14:paraId="683DFA05" w14:textId="77777777" w:rsidTr="00360990">
        <w:trPr>
          <w:trHeight w:val="225"/>
        </w:trPr>
        <w:tc>
          <w:tcPr>
            <w:tcW w:w="2017" w:type="dxa"/>
            <w:vAlign w:val="bottom"/>
          </w:tcPr>
          <w:p w14:paraId="4D2A2040"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FPI</w:t>
            </w:r>
          </w:p>
        </w:tc>
        <w:tc>
          <w:tcPr>
            <w:tcW w:w="1848" w:type="dxa"/>
            <w:vAlign w:val="bottom"/>
          </w:tcPr>
          <w:p w14:paraId="64241BBA"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0.546576</w:t>
            </w:r>
          </w:p>
        </w:tc>
        <w:tc>
          <w:tcPr>
            <w:tcW w:w="1170" w:type="dxa"/>
            <w:vAlign w:val="bottom"/>
          </w:tcPr>
          <w:p w14:paraId="58489EA9"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1.083012</w:t>
            </w:r>
          </w:p>
        </w:tc>
        <w:tc>
          <w:tcPr>
            <w:tcW w:w="2160" w:type="dxa"/>
            <w:vAlign w:val="bottom"/>
          </w:tcPr>
          <w:p w14:paraId="74FBAF6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0.504681</w:t>
            </w:r>
          </w:p>
        </w:tc>
        <w:tc>
          <w:tcPr>
            <w:tcW w:w="1890" w:type="dxa"/>
            <w:vAlign w:val="bottom"/>
          </w:tcPr>
          <w:p w14:paraId="768505D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0.6222</w:t>
            </w:r>
          </w:p>
        </w:tc>
      </w:tr>
      <w:tr w:rsidR="00312A32" w14:paraId="3F5A445C" w14:textId="77777777" w:rsidTr="00360990">
        <w:trPr>
          <w:trHeight w:val="225"/>
        </w:trPr>
        <w:tc>
          <w:tcPr>
            <w:tcW w:w="2017" w:type="dxa"/>
            <w:vAlign w:val="bottom"/>
          </w:tcPr>
          <w:p w14:paraId="2CAD87D4"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FPI (-1)</w:t>
            </w:r>
          </w:p>
        </w:tc>
        <w:tc>
          <w:tcPr>
            <w:tcW w:w="1848" w:type="dxa"/>
            <w:vAlign w:val="bottom"/>
          </w:tcPr>
          <w:p w14:paraId="1840AD14"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-3.316610</w:t>
            </w:r>
          </w:p>
        </w:tc>
        <w:tc>
          <w:tcPr>
            <w:tcW w:w="1170" w:type="dxa"/>
            <w:vAlign w:val="bottom"/>
          </w:tcPr>
          <w:p w14:paraId="043CA2AC"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1.824349</w:t>
            </w:r>
          </w:p>
        </w:tc>
        <w:tc>
          <w:tcPr>
            <w:tcW w:w="2160" w:type="dxa"/>
            <w:vAlign w:val="bottom"/>
          </w:tcPr>
          <w:p w14:paraId="2539622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-1.817969</w:t>
            </w:r>
          </w:p>
        </w:tc>
        <w:tc>
          <w:tcPr>
            <w:tcW w:w="1890" w:type="dxa"/>
            <w:vAlign w:val="bottom"/>
          </w:tcPr>
          <w:p w14:paraId="25761D99"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0.0922</w:t>
            </w:r>
          </w:p>
        </w:tc>
      </w:tr>
      <w:tr w:rsidR="00312A32" w14:paraId="2D0BC9ED" w14:textId="77777777" w:rsidTr="00360990">
        <w:trPr>
          <w:trHeight w:val="225"/>
        </w:trPr>
        <w:tc>
          <w:tcPr>
            <w:tcW w:w="2017" w:type="dxa"/>
            <w:vAlign w:val="bottom"/>
          </w:tcPr>
          <w:p w14:paraId="04FD45BB"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FPI (-2)</w:t>
            </w:r>
          </w:p>
        </w:tc>
        <w:tc>
          <w:tcPr>
            <w:tcW w:w="1848" w:type="dxa"/>
            <w:vAlign w:val="bottom"/>
          </w:tcPr>
          <w:p w14:paraId="0368D54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5.891892</w:t>
            </w:r>
          </w:p>
        </w:tc>
        <w:tc>
          <w:tcPr>
            <w:tcW w:w="1170" w:type="dxa"/>
            <w:vAlign w:val="bottom"/>
          </w:tcPr>
          <w:p w14:paraId="67CABD1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2.840823</w:t>
            </w:r>
          </w:p>
        </w:tc>
        <w:tc>
          <w:tcPr>
            <w:tcW w:w="2160" w:type="dxa"/>
            <w:vAlign w:val="bottom"/>
          </w:tcPr>
          <w:p w14:paraId="67C3F876"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2.074009</w:t>
            </w:r>
          </w:p>
        </w:tc>
        <w:tc>
          <w:tcPr>
            <w:tcW w:w="1890" w:type="dxa"/>
            <w:vAlign w:val="bottom"/>
          </w:tcPr>
          <w:p w14:paraId="641FA50D"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0.0585</w:t>
            </w:r>
          </w:p>
        </w:tc>
      </w:tr>
      <w:tr w:rsidR="00312A32" w14:paraId="2C2D7042" w14:textId="77777777" w:rsidTr="00360990">
        <w:trPr>
          <w:trHeight w:val="225"/>
        </w:trPr>
        <w:tc>
          <w:tcPr>
            <w:tcW w:w="2017" w:type="dxa"/>
            <w:vAlign w:val="bottom"/>
          </w:tcPr>
          <w:p w14:paraId="384E59A5" w14:textId="77777777" w:rsidR="00312A32" w:rsidRPr="005653EA"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5653EA">
              <w:rPr>
                <w:rFonts w:ascii="Times New Roman" w:hAnsi="Times New Roman" w:cs="Times New Roman"/>
                <w:color w:val="000000"/>
                <w:sz w:val="24"/>
                <w:szCs w:val="24"/>
              </w:rPr>
              <w:t>ECM1(-1)</w:t>
            </w:r>
          </w:p>
        </w:tc>
        <w:tc>
          <w:tcPr>
            <w:tcW w:w="1848" w:type="dxa"/>
            <w:vAlign w:val="bottom"/>
          </w:tcPr>
          <w:p w14:paraId="30D1F2E6"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-0.242924</w:t>
            </w:r>
          </w:p>
        </w:tc>
        <w:tc>
          <w:tcPr>
            <w:tcW w:w="1170" w:type="dxa"/>
            <w:vAlign w:val="bottom"/>
          </w:tcPr>
          <w:p w14:paraId="016020E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0.190480</w:t>
            </w:r>
          </w:p>
        </w:tc>
        <w:tc>
          <w:tcPr>
            <w:tcW w:w="2160" w:type="dxa"/>
            <w:vAlign w:val="bottom"/>
          </w:tcPr>
          <w:p w14:paraId="5FD9D125"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-1.275329</w:t>
            </w:r>
          </w:p>
        </w:tc>
        <w:tc>
          <w:tcPr>
            <w:tcW w:w="1890" w:type="dxa"/>
            <w:vAlign w:val="bottom"/>
          </w:tcPr>
          <w:p w14:paraId="423952E2"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0.0245</w:t>
            </w:r>
          </w:p>
        </w:tc>
      </w:tr>
      <w:tr w:rsidR="00312A32" w14:paraId="73728F32" w14:textId="77777777" w:rsidTr="00360990">
        <w:trPr>
          <w:trHeight w:val="225"/>
        </w:trPr>
        <w:tc>
          <w:tcPr>
            <w:tcW w:w="2017" w:type="dxa"/>
            <w:vAlign w:val="bottom"/>
          </w:tcPr>
          <w:p w14:paraId="66386ABE"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R-squared</w:t>
            </w:r>
          </w:p>
        </w:tc>
        <w:tc>
          <w:tcPr>
            <w:tcW w:w="1848" w:type="dxa"/>
            <w:vAlign w:val="bottom"/>
          </w:tcPr>
          <w:p w14:paraId="1D63E1E7"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0.756253</w:t>
            </w:r>
          </w:p>
        </w:tc>
        <w:tc>
          <w:tcPr>
            <w:tcW w:w="3330" w:type="dxa"/>
            <w:gridSpan w:val="2"/>
            <w:vAlign w:val="bottom"/>
          </w:tcPr>
          <w:p w14:paraId="1BDE1D75" w14:textId="77777777" w:rsidR="00312A32" w:rsidRPr="005653EA"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5653EA">
              <w:rPr>
                <w:rFonts w:ascii="Times New Roman" w:hAnsi="Times New Roman" w:cs="Times New Roman"/>
                <w:color w:val="000000"/>
                <w:sz w:val="24"/>
                <w:szCs w:val="24"/>
              </w:rPr>
              <w:t>    Mean dependent var</w:t>
            </w:r>
          </w:p>
        </w:tc>
        <w:tc>
          <w:tcPr>
            <w:tcW w:w="1890" w:type="dxa"/>
            <w:vAlign w:val="bottom"/>
          </w:tcPr>
          <w:p w14:paraId="331CD05F"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4.869200</w:t>
            </w:r>
          </w:p>
        </w:tc>
      </w:tr>
      <w:tr w:rsidR="00312A32" w14:paraId="7BB39C70" w14:textId="77777777" w:rsidTr="00360990">
        <w:trPr>
          <w:trHeight w:val="225"/>
        </w:trPr>
        <w:tc>
          <w:tcPr>
            <w:tcW w:w="2017" w:type="dxa"/>
            <w:vAlign w:val="bottom"/>
          </w:tcPr>
          <w:p w14:paraId="0CEC6455"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Adjusted R-squared</w:t>
            </w:r>
          </w:p>
        </w:tc>
        <w:tc>
          <w:tcPr>
            <w:tcW w:w="1848" w:type="dxa"/>
            <w:vAlign w:val="bottom"/>
          </w:tcPr>
          <w:p w14:paraId="63D1CB65"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0.550006</w:t>
            </w:r>
          </w:p>
        </w:tc>
        <w:tc>
          <w:tcPr>
            <w:tcW w:w="3330" w:type="dxa"/>
            <w:gridSpan w:val="2"/>
            <w:vAlign w:val="bottom"/>
          </w:tcPr>
          <w:p w14:paraId="0274DC94" w14:textId="77777777" w:rsidR="00312A32" w:rsidRPr="005653EA"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5653EA">
              <w:rPr>
                <w:rFonts w:ascii="Times New Roman" w:hAnsi="Times New Roman" w:cs="Times New Roman"/>
                <w:color w:val="000000"/>
                <w:sz w:val="24"/>
                <w:szCs w:val="24"/>
              </w:rPr>
              <w:t>    S.D. dependent var</w:t>
            </w:r>
          </w:p>
        </w:tc>
        <w:tc>
          <w:tcPr>
            <w:tcW w:w="1890" w:type="dxa"/>
            <w:vAlign w:val="bottom"/>
          </w:tcPr>
          <w:p w14:paraId="583EC90B"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3.661592</w:t>
            </w:r>
          </w:p>
        </w:tc>
      </w:tr>
      <w:tr w:rsidR="00312A32" w14:paraId="604B70AC" w14:textId="77777777" w:rsidTr="00360990">
        <w:trPr>
          <w:trHeight w:val="225"/>
        </w:trPr>
        <w:tc>
          <w:tcPr>
            <w:tcW w:w="2017" w:type="dxa"/>
            <w:vAlign w:val="bottom"/>
          </w:tcPr>
          <w:p w14:paraId="348565AE"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S.E. of regression</w:t>
            </w:r>
          </w:p>
        </w:tc>
        <w:tc>
          <w:tcPr>
            <w:tcW w:w="1848" w:type="dxa"/>
            <w:vAlign w:val="bottom"/>
          </w:tcPr>
          <w:p w14:paraId="7C9A9AC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2.456256</w:t>
            </w:r>
          </w:p>
        </w:tc>
        <w:tc>
          <w:tcPr>
            <w:tcW w:w="3330" w:type="dxa"/>
            <w:gridSpan w:val="2"/>
            <w:vAlign w:val="bottom"/>
          </w:tcPr>
          <w:p w14:paraId="522FB016" w14:textId="77777777" w:rsidR="00312A32" w:rsidRPr="005653EA"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5653EA">
              <w:rPr>
                <w:rFonts w:ascii="Times New Roman" w:hAnsi="Times New Roman" w:cs="Times New Roman"/>
                <w:color w:val="000000"/>
                <w:sz w:val="24"/>
                <w:szCs w:val="24"/>
              </w:rPr>
              <w:t>    Akaike info criterion</w:t>
            </w:r>
          </w:p>
        </w:tc>
        <w:tc>
          <w:tcPr>
            <w:tcW w:w="1890" w:type="dxa"/>
            <w:vAlign w:val="bottom"/>
          </w:tcPr>
          <w:p w14:paraId="0A830B0C"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4.941227</w:t>
            </w:r>
          </w:p>
        </w:tc>
      </w:tr>
      <w:tr w:rsidR="00312A32" w14:paraId="0C5A23CF" w14:textId="77777777" w:rsidTr="00360990">
        <w:trPr>
          <w:trHeight w:val="225"/>
        </w:trPr>
        <w:tc>
          <w:tcPr>
            <w:tcW w:w="2017" w:type="dxa"/>
            <w:vAlign w:val="bottom"/>
          </w:tcPr>
          <w:p w14:paraId="492E61DB"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 xml:space="preserve">Sum squared </w:t>
            </w:r>
            <w:proofErr w:type="spellStart"/>
            <w:r w:rsidRPr="005653EA">
              <w:rPr>
                <w:rFonts w:ascii="Times New Roman" w:hAnsi="Times New Roman" w:cs="Times New Roman"/>
                <w:color w:val="000000"/>
                <w:sz w:val="24"/>
                <w:szCs w:val="24"/>
              </w:rPr>
              <w:t>resid</w:t>
            </w:r>
            <w:proofErr w:type="spellEnd"/>
          </w:p>
        </w:tc>
        <w:tc>
          <w:tcPr>
            <w:tcW w:w="1848" w:type="dxa"/>
            <w:vAlign w:val="bottom"/>
          </w:tcPr>
          <w:p w14:paraId="136CF391"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78.43149</w:t>
            </w:r>
          </w:p>
        </w:tc>
        <w:tc>
          <w:tcPr>
            <w:tcW w:w="3330" w:type="dxa"/>
            <w:gridSpan w:val="2"/>
            <w:vAlign w:val="bottom"/>
          </w:tcPr>
          <w:p w14:paraId="55C8AF75" w14:textId="77777777" w:rsidR="00312A32" w:rsidRPr="005653EA"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5653EA">
              <w:rPr>
                <w:rFonts w:ascii="Times New Roman" w:hAnsi="Times New Roman" w:cs="Times New Roman"/>
                <w:color w:val="000000"/>
                <w:sz w:val="24"/>
                <w:szCs w:val="24"/>
              </w:rPr>
              <w:t>    Schwarz criterion</w:t>
            </w:r>
          </w:p>
        </w:tc>
        <w:tc>
          <w:tcPr>
            <w:tcW w:w="1890" w:type="dxa"/>
            <w:vAlign w:val="bottom"/>
          </w:tcPr>
          <w:p w14:paraId="0EFFF4AC"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5.526287</w:t>
            </w:r>
          </w:p>
        </w:tc>
      </w:tr>
      <w:tr w:rsidR="00312A32" w14:paraId="4B6D2657" w14:textId="77777777" w:rsidTr="00360990">
        <w:trPr>
          <w:trHeight w:val="225"/>
        </w:trPr>
        <w:tc>
          <w:tcPr>
            <w:tcW w:w="2017" w:type="dxa"/>
            <w:vAlign w:val="bottom"/>
          </w:tcPr>
          <w:p w14:paraId="791C6DF3"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Log likelihood</w:t>
            </w:r>
          </w:p>
        </w:tc>
        <w:tc>
          <w:tcPr>
            <w:tcW w:w="1848" w:type="dxa"/>
            <w:vAlign w:val="bottom"/>
          </w:tcPr>
          <w:p w14:paraId="52B2F47E"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-49.76533</w:t>
            </w:r>
          </w:p>
        </w:tc>
        <w:tc>
          <w:tcPr>
            <w:tcW w:w="3330" w:type="dxa"/>
            <w:gridSpan w:val="2"/>
            <w:vAlign w:val="bottom"/>
          </w:tcPr>
          <w:p w14:paraId="365A714C" w14:textId="77777777" w:rsidR="00312A32" w:rsidRPr="005653EA"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5653EA">
              <w:rPr>
                <w:rFonts w:ascii="Times New Roman" w:hAnsi="Times New Roman" w:cs="Times New Roman"/>
                <w:color w:val="000000"/>
                <w:sz w:val="24"/>
                <w:szCs w:val="24"/>
              </w:rPr>
              <w:t>    </w:t>
            </w:r>
            <w:proofErr w:type="spellStart"/>
            <w:r w:rsidRPr="005653EA">
              <w:rPr>
                <w:rFonts w:ascii="Times New Roman" w:hAnsi="Times New Roman" w:cs="Times New Roman"/>
                <w:color w:val="000000"/>
                <w:sz w:val="24"/>
                <w:szCs w:val="24"/>
              </w:rPr>
              <w:t>Hannan</w:t>
            </w:r>
            <w:proofErr w:type="spellEnd"/>
            <w:r w:rsidRPr="005653EA">
              <w:rPr>
                <w:rFonts w:ascii="Times New Roman" w:hAnsi="Times New Roman" w:cs="Times New Roman"/>
                <w:color w:val="000000"/>
                <w:sz w:val="24"/>
                <w:szCs w:val="24"/>
              </w:rPr>
              <w:t xml:space="preserve">-Quinn </w:t>
            </w:r>
            <w:proofErr w:type="spellStart"/>
            <w:r w:rsidRPr="005653EA">
              <w:rPr>
                <w:rFonts w:ascii="Times New Roman" w:hAnsi="Times New Roman" w:cs="Times New Roman"/>
                <w:color w:val="000000"/>
                <w:sz w:val="24"/>
                <w:szCs w:val="24"/>
              </w:rPr>
              <w:t>criter</w:t>
            </w:r>
            <w:proofErr w:type="spellEnd"/>
            <w:r w:rsidRPr="005653EA">
              <w:rPr>
                <w:rFonts w:ascii="Times New Roman" w:hAnsi="Times New Roman" w:cs="Times New Roman"/>
                <w:color w:val="000000"/>
                <w:sz w:val="24"/>
                <w:szCs w:val="24"/>
              </w:rPr>
              <w:t>.</w:t>
            </w:r>
          </w:p>
        </w:tc>
        <w:tc>
          <w:tcPr>
            <w:tcW w:w="1890" w:type="dxa"/>
            <w:vAlign w:val="bottom"/>
          </w:tcPr>
          <w:p w14:paraId="46B93D3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5.103498</w:t>
            </w:r>
          </w:p>
        </w:tc>
      </w:tr>
      <w:tr w:rsidR="00312A32" w14:paraId="58D4A1E1" w14:textId="77777777" w:rsidTr="00360990">
        <w:trPr>
          <w:trHeight w:val="225"/>
        </w:trPr>
        <w:tc>
          <w:tcPr>
            <w:tcW w:w="2017" w:type="dxa"/>
            <w:vAlign w:val="bottom"/>
          </w:tcPr>
          <w:p w14:paraId="3564B185"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F-statistic</w:t>
            </w:r>
          </w:p>
        </w:tc>
        <w:tc>
          <w:tcPr>
            <w:tcW w:w="1848" w:type="dxa"/>
            <w:vAlign w:val="bottom"/>
          </w:tcPr>
          <w:p w14:paraId="72FB13F4"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3.666727</w:t>
            </w:r>
          </w:p>
        </w:tc>
        <w:tc>
          <w:tcPr>
            <w:tcW w:w="3330" w:type="dxa"/>
            <w:gridSpan w:val="2"/>
            <w:vAlign w:val="bottom"/>
          </w:tcPr>
          <w:p w14:paraId="25397346" w14:textId="77777777" w:rsidR="00312A32" w:rsidRPr="005653EA"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5653EA">
              <w:rPr>
                <w:rFonts w:ascii="Times New Roman" w:hAnsi="Times New Roman" w:cs="Times New Roman"/>
                <w:color w:val="000000"/>
                <w:sz w:val="24"/>
                <w:szCs w:val="24"/>
              </w:rPr>
              <w:t>    Durbin-Watson stat</w:t>
            </w:r>
          </w:p>
        </w:tc>
        <w:tc>
          <w:tcPr>
            <w:tcW w:w="1890" w:type="dxa"/>
            <w:vAlign w:val="bottom"/>
          </w:tcPr>
          <w:p w14:paraId="2808132E"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2.041830</w:t>
            </w:r>
          </w:p>
        </w:tc>
      </w:tr>
      <w:tr w:rsidR="00312A32" w14:paraId="6E61FB72" w14:textId="77777777" w:rsidTr="00360990">
        <w:trPr>
          <w:trHeight w:val="225"/>
        </w:trPr>
        <w:tc>
          <w:tcPr>
            <w:tcW w:w="2017" w:type="dxa"/>
            <w:vAlign w:val="bottom"/>
          </w:tcPr>
          <w:p w14:paraId="70530A3B" w14:textId="77777777" w:rsidR="00312A32" w:rsidRPr="005653EA"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5653EA">
              <w:rPr>
                <w:rFonts w:ascii="Times New Roman" w:hAnsi="Times New Roman" w:cs="Times New Roman"/>
                <w:color w:val="000000"/>
                <w:sz w:val="24"/>
                <w:szCs w:val="24"/>
              </w:rPr>
              <w:t>Prob(F-statistic)</w:t>
            </w:r>
          </w:p>
        </w:tc>
        <w:tc>
          <w:tcPr>
            <w:tcW w:w="1848" w:type="dxa"/>
            <w:vAlign w:val="bottom"/>
          </w:tcPr>
          <w:p w14:paraId="3CBC5CF0" w14:textId="77777777" w:rsidR="00312A32" w:rsidRPr="005653EA"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5653EA">
              <w:rPr>
                <w:rFonts w:ascii="Times New Roman" w:hAnsi="Times New Roman" w:cs="Times New Roman"/>
                <w:color w:val="000000"/>
                <w:sz w:val="24"/>
                <w:szCs w:val="24"/>
              </w:rPr>
              <w:t>0.014659</w:t>
            </w:r>
          </w:p>
        </w:tc>
        <w:tc>
          <w:tcPr>
            <w:tcW w:w="1170" w:type="dxa"/>
            <w:vAlign w:val="bottom"/>
          </w:tcPr>
          <w:p w14:paraId="2146456C" w14:textId="77777777" w:rsidR="00312A32" w:rsidRPr="005653EA"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c>
          <w:tcPr>
            <w:tcW w:w="2160" w:type="dxa"/>
            <w:vAlign w:val="bottom"/>
          </w:tcPr>
          <w:p w14:paraId="1FE1F8BC" w14:textId="77777777" w:rsidR="00312A32" w:rsidRPr="005653EA"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c>
          <w:tcPr>
            <w:tcW w:w="1890" w:type="dxa"/>
            <w:vAlign w:val="bottom"/>
          </w:tcPr>
          <w:p w14:paraId="3B0FF620" w14:textId="77777777" w:rsidR="00312A32" w:rsidRPr="005653EA"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r>
    </w:tbl>
    <w:p w14:paraId="3FF82BBE" w14:textId="77777777" w:rsidR="00312A32" w:rsidRPr="00D86E67"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2EB2DE15" w14:textId="77777777" w:rsidR="00312A32" w:rsidRPr="00A85FB7" w:rsidRDefault="00312A32" w:rsidP="00312A32">
      <w:pPr>
        <w:spacing w:line="276" w:lineRule="auto"/>
        <w:jc w:val="both"/>
        <w:rPr>
          <w:rFonts w:ascii="Times New Roman" w:hAnsi="Times New Roman" w:cs="Times New Roman"/>
          <w:sz w:val="24"/>
          <w:szCs w:val="24"/>
        </w:rPr>
      </w:pPr>
      <w:r w:rsidRPr="00A85FB7">
        <w:rPr>
          <w:rFonts w:ascii="Times New Roman" w:hAnsi="Times New Roman" w:cs="Times New Roman"/>
          <w:sz w:val="24"/>
          <w:szCs w:val="24"/>
        </w:rPr>
        <w:t xml:space="preserve">The Error Correction Model (ECM) results explain the short-run dynamics and long-run adjustment of economic growth (GDPG) in relation to remittances (REM), foreign direct investment (FDI), and foreign portfolio investment (FPI). The lagged GDP growth variable, </w:t>
      </w:r>
      <w:proofErr w:type="gramStart"/>
      <w:r w:rsidRPr="00A85FB7">
        <w:rPr>
          <w:rFonts w:ascii="Times New Roman" w:hAnsi="Times New Roman" w:cs="Times New Roman"/>
          <w:sz w:val="24"/>
          <w:szCs w:val="24"/>
        </w:rPr>
        <w:t>GDPG(</w:t>
      </w:r>
      <w:proofErr w:type="gramEnd"/>
      <w:r w:rsidRPr="00A85FB7">
        <w:rPr>
          <w:rFonts w:ascii="Times New Roman" w:hAnsi="Times New Roman" w:cs="Times New Roman"/>
          <w:sz w:val="24"/>
          <w:szCs w:val="24"/>
        </w:rPr>
        <w:t>-1), is negative but statistically insignificant (p = 0.514), indicating weak persistence in growth performance. Remittances, both current and lagged, have negative but insignificant coefficients, suggesting that remittance inflows do not exert a meaningful short-run influence on economic growth during the period under review.</w:t>
      </w:r>
    </w:p>
    <w:p w14:paraId="1EFE9F1A" w14:textId="77777777" w:rsidR="00312A32" w:rsidRPr="00A85FB7" w:rsidRDefault="00312A32" w:rsidP="00312A32">
      <w:pPr>
        <w:spacing w:line="276" w:lineRule="auto"/>
        <w:jc w:val="both"/>
        <w:rPr>
          <w:rFonts w:ascii="Times New Roman" w:hAnsi="Times New Roman" w:cs="Times New Roman"/>
          <w:sz w:val="24"/>
          <w:szCs w:val="24"/>
        </w:rPr>
      </w:pPr>
      <w:r w:rsidRPr="00A85FB7">
        <w:rPr>
          <w:rFonts w:ascii="Times New Roman" w:hAnsi="Times New Roman" w:cs="Times New Roman"/>
          <w:sz w:val="24"/>
          <w:szCs w:val="24"/>
        </w:rPr>
        <w:t xml:space="preserve">Foreign direct investment shows a positive effect on growth, with the second lag of FDI being statistically significant (FDI (-2) = 3.754, p = 0.031). This implies that the growth-enhancing </w:t>
      </w:r>
      <w:r w:rsidRPr="00A85FB7">
        <w:rPr>
          <w:rFonts w:ascii="Times New Roman" w:hAnsi="Times New Roman" w:cs="Times New Roman"/>
          <w:sz w:val="24"/>
          <w:szCs w:val="24"/>
        </w:rPr>
        <w:lastRenderedPageBreak/>
        <w:t>impact of FDI materializes after a time lag, reflecting gestation periods associated with investment projects. Foreign portfolio investment displays mixed effects: the first lag is negative and weakly significant, while the second lag is positive and marginally significant, highlighting the volatile and short-term nature of portfolio flows.</w:t>
      </w:r>
    </w:p>
    <w:p w14:paraId="292A6943" w14:textId="77777777" w:rsidR="00312A32" w:rsidRPr="0073637E" w:rsidRDefault="00312A32" w:rsidP="00312A32">
      <w:pPr>
        <w:spacing w:line="276" w:lineRule="auto"/>
        <w:jc w:val="both"/>
        <w:rPr>
          <w:rFonts w:ascii="Times New Roman" w:hAnsi="Times New Roman" w:cs="Times New Roman"/>
          <w:sz w:val="24"/>
          <w:szCs w:val="24"/>
        </w:rPr>
      </w:pPr>
      <w:r w:rsidRPr="00A85FB7">
        <w:rPr>
          <w:rFonts w:ascii="Times New Roman" w:hAnsi="Times New Roman" w:cs="Times New Roman"/>
          <w:sz w:val="24"/>
          <w:szCs w:val="24"/>
        </w:rPr>
        <w:t>The error correction term, ECM1(-1), is negative and statistically significant, confirming the existence of a stable long-run relationship among the variables. The coefficient indicates that approximately 24% of deviations from long-run equilibrium are corrected each period, ensuring convergence toward long-term growth stability</w:t>
      </w:r>
    </w:p>
    <w:p w14:paraId="5B14E763" w14:textId="472FDDA8" w:rsidR="00312A32" w:rsidRDefault="00312A32" w:rsidP="00312A32">
      <w:pPr>
        <w:rPr>
          <w:rFonts w:ascii="Times New Roman" w:hAnsi="Times New Roman" w:cs="Times New Roman"/>
          <w:b/>
          <w:sz w:val="24"/>
          <w:szCs w:val="24"/>
        </w:rPr>
      </w:pPr>
      <w:r>
        <w:rPr>
          <w:rFonts w:ascii="Times New Roman" w:hAnsi="Times New Roman" w:cs="Times New Roman"/>
          <w:b/>
          <w:sz w:val="24"/>
          <w:szCs w:val="24"/>
        </w:rPr>
        <w:t>Serial Autocorrela</w:t>
      </w:r>
      <w:r w:rsidR="00190284">
        <w:rPr>
          <w:rFonts w:ascii="Times New Roman" w:hAnsi="Times New Roman" w:cs="Times New Roman"/>
          <w:b/>
          <w:sz w:val="24"/>
          <w:szCs w:val="24"/>
        </w:rPr>
        <w:t>tion o</w:t>
      </w:r>
      <w:r>
        <w:rPr>
          <w:rFonts w:ascii="Times New Roman" w:hAnsi="Times New Roman" w:cs="Times New Roman"/>
          <w:b/>
          <w:sz w:val="24"/>
          <w:szCs w:val="24"/>
        </w:rPr>
        <w:t>f Objective Two</w:t>
      </w:r>
    </w:p>
    <w:p w14:paraId="4BFD95B5" w14:textId="4840925B" w:rsidR="00312A32" w:rsidRDefault="00312A32" w:rsidP="00312A32">
      <w:pPr>
        <w:spacing w:line="360" w:lineRule="auto"/>
        <w:jc w:val="both"/>
        <w:rPr>
          <w:rFonts w:ascii="Times New Roman" w:eastAsia="Calibri" w:hAnsi="Times New Roman" w:cs="Times New Roman"/>
          <w:b/>
          <w:sz w:val="24"/>
          <w:szCs w:val="24"/>
        </w:rPr>
      </w:pPr>
      <w:r w:rsidRPr="00360990">
        <w:rPr>
          <w:rFonts w:ascii="Times New Roman" w:eastAsia="Calibri" w:hAnsi="Times New Roman" w:cs="Times New Roman"/>
          <w:b/>
          <w:sz w:val="24"/>
          <w:szCs w:val="24"/>
          <w:highlight w:val="yellow"/>
        </w:rPr>
        <w:t>Table</w:t>
      </w:r>
      <w:r>
        <w:rPr>
          <w:rFonts w:ascii="Times New Roman" w:eastAsia="Calibri" w:hAnsi="Times New Roman" w:cs="Times New Roman"/>
          <w:b/>
          <w:sz w:val="24"/>
          <w:szCs w:val="24"/>
        </w:rPr>
        <w:t xml:space="preserve"> </w:t>
      </w:r>
      <w:r w:rsidR="00190284">
        <w:rPr>
          <w:rFonts w:ascii="Times New Roman" w:eastAsia="Calibri" w:hAnsi="Times New Roman" w:cs="Times New Roman"/>
          <w:b/>
          <w:sz w:val="24"/>
          <w:szCs w:val="24"/>
        </w:rPr>
        <w:t xml:space="preserve">14: </w:t>
      </w:r>
      <w:proofErr w:type="spellStart"/>
      <w:r w:rsidR="0017785B" w:rsidRPr="0017785B">
        <w:rPr>
          <w:rFonts w:ascii="Times New Roman" w:eastAsia="Calibri" w:hAnsi="Times New Roman" w:cs="Times New Roman"/>
          <w:b/>
          <w:sz w:val="24"/>
          <w:szCs w:val="24"/>
        </w:rPr>
        <w:t>Breusch</w:t>
      </w:r>
      <w:proofErr w:type="spellEnd"/>
      <w:r w:rsidR="0017785B" w:rsidRPr="0017785B">
        <w:rPr>
          <w:rFonts w:ascii="Times New Roman" w:eastAsia="Calibri" w:hAnsi="Times New Roman" w:cs="Times New Roman"/>
          <w:b/>
          <w:sz w:val="24"/>
          <w:szCs w:val="24"/>
        </w:rPr>
        <w:t xml:space="preserve">–Godfrey Serial Correlation LM test </w:t>
      </w:r>
      <w:r w:rsidR="0017785B">
        <w:rPr>
          <w:rFonts w:ascii="Times New Roman" w:eastAsia="Calibri" w:hAnsi="Times New Roman" w:cs="Times New Roman"/>
          <w:b/>
          <w:sz w:val="24"/>
          <w:szCs w:val="24"/>
        </w:rPr>
        <w:t>of objective two</w:t>
      </w:r>
    </w:p>
    <w:p w14:paraId="5A652B4D" w14:textId="77777777" w:rsidR="00312A32" w:rsidRDefault="00312A32" w:rsidP="00312A32">
      <w:pPr>
        <w:autoSpaceDE w:val="0"/>
        <w:autoSpaceDN w:val="0"/>
        <w:adjustRightInd w:val="0"/>
        <w:spacing w:after="0" w:line="240" w:lineRule="auto"/>
        <w:rPr>
          <w:rFonts w:ascii="Arial" w:hAnsi="Arial" w:cs="Arial"/>
          <w:sz w:val="18"/>
          <w:szCs w:val="18"/>
        </w:rPr>
      </w:pPr>
      <w:r w:rsidRPr="008D0187">
        <w:rPr>
          <w:rFonts w:ascii="Arial" w:hAnsi="Arial" w:cs="Arial"/>
          <w:noProof/>
          <w:sz w:val="18"/>
          <w:szCs w:val="18"/>
        </w:rPr>
        <w:drawing>
          <wp:inline distT="0" distB="0" distL="0" distR="0" wp14:anchorId="7C1F635A" wp14:editId="5B337133">
            <wp:extent cx="40005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847725"/>
                    </a:xfrm>
                    <a:prstGeom prst="rect">
                      <a:avLst/>
                    </a:prstGeom>
                    <a:noFill/>
                    <a:ln>
                      <a:noFill/>
                    </a:ln>
                  </pic:spPr>
                </pic:pic>
              </a:graphicData>
            </a:graphic>
          </wp:inline>
        </w:drawing>
      </w:r>
    </w:p>
    <w:p w14:paraId="763B0E0C" w14:textId="77777777" w:rsidR="00312A32" w:rsidRDefault="00312A32" w:rsidP="00312A32">
      <w:pPr>
        <w:autoSpaceDE w:val="0"/>
        <w:autoSpaceDN w:val="0"/>
        <w:adjustRightInd w:val="0"/>
        <w:spacing w:after="0" w:line="240" w:lineRule="auto"/>
        <w:rPr>
          <w:rFonts w:ascii="Arial" w:hAnsi="Arial" w:cs="Arial"/>
          <w:sz w:val="18"/>
          <w:szCs w:val="18"/>
        </w:rPr>
      </w:pPr>
    </w:p>
    <w:p w14:paraId="5296E3D6" w14:textId="77777777" w:rsidR="00312A32" w:rsidRPr="00D86E67"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01AF5DCA" w14:textId="77777777" w:rsidR="00312A32" w:rsidRDefault="00312A32" w:rsidP="00312A32">
      <w:pPr>
        <w:autoSpaceDE w:val="0"/>
        <w:autoSpaceDN w:val="0"/>
        <w:adjustRightInd w:val="0"/>
        <w:spacing w:after="0" w:line="240" w:lineRule="auto"/>
        <w:rPr>
          <w:rFonts w:ascii="Arial" w:hAnsi="Arial" w:cs="Arial"/>
          <w:sz w:val="18"/>
          <w:szCs w:val="18"/>
        </w:rPr>
      </w:pPr>
    </w:p>
    <w:p w14:paraId="3FADC814" w14:textId="74CEF3ED" w:rsidR="00312A32" w:rsidRDefault="00312A32" w:rsidP="00312A32">
      <w:pPr>
        <w:spacing w:line="360" w:lineRule="auto"/>
        <w:jc w:val="both"/>
        <w:rPr>
          <w:rFonts w:ascii="Times New Roman" w:hAnsi="Times New Roman" w:cs="Times New Roman"/>
          <w:sz w:val="24"/>
          <w:szCs w:val="24"/>
        </w:rPr>
      </w:pPr>
      <w:r w:rsidRPr="00225F43">
        <w:rPr>
          <w:rFonts w:ascii="Times New Roman" w:hAnsi="Times New Roman" w:cs="Times New Roman"/>
          <w:sz w:val="24"/>
          <w:szCs w:val="24"/>
        </w:rPr>
        <w:t xml:space="preserve">The Breusch–Godfrey Serial Correlation LM test results indicate that the null hypothesis of no serial correlation up to two lags cannot be rejected. Both the F-statistic (p = 0.7315) and the </w:t>
      </w:r>
      <w:proofErr w:type="spellStart"/>
      <w:r w:rsidRPr="00225F43">
        <w:rPr>
          <w:rFonts w:ascii="Times New Roman" w:hAnsi="Times New Roman" w:cs="Times New Roman"/>
          <w:sz w:val="24"/>
          <w:szCs w:val="24"/>
        </w:rPr>
        <w:t>Obs</w:t>
      </w:r>
      <w:proofErr w:type="spellEnd"/>
      <w:r w:rsidRPr="00225F43">
        <w:rPr>
          <w:rFonts w:ascii="Times New Roman" w:hAnsi="Times New Roman" w:cs="Times New Roman"/>
          <w:sz w:val="24"/>
          <w:szCs w:val="24"/>
        </w:rPr>
        <w:t>*R-squared Chi-square probability (p = 0.5011) are statistically insignificant at conventional levels. This implies that the model’s residuals are free from autocorrelation, satisfying a key assumption of classical regression analysis. The absence of serial correlation suggests that the estimated coefficients are efficient and unbiased, and the model is well specified. Consequently, the regression results and subsequent inferences drawn from the model can be considered reliable and valid.</w:t>
      </w:r>
    </w:p>
    <w:p w14:paraId="72ECB038" w14:textId="6C912755" w:rsidR="009F50EA" w:rsidRPr="001C0F52" w:rsidRDefault="009F50EA" w:rsidP="009F50EA">
      <w:pPr>
        <w:spacing w:line="360" w:lineRule="auto"/>
        <w:jc w:val="both"/>
        <w:rPr>
          <w:rFonts w:ascii="Times New Roman" w:hAnsi="Times New Roman" w:cs="Times New Roman"/>
          <w:b/>
          <w:sz w:val="24"/>
          <w:szCs w:val="24"/>
        </w:rPr>
      </w:pPr>
      <w:r w:rsidRPr="001C0F52">
        <w:rPr>
          <w:rFonts w:ascii="Times New Roman" w:hAnsi="Times New Roman" w:cs="Times New Roman"/>
          <w:b/>
          <w:sz w:val="24"/>
          <w:szCs w:val="24"/>
        </w:rPr>
        <w:t>Heterosc</w:t>
      </w:r>
      <w:r w:rsidRPr="001C0F52">
        <w:rPr>
          <w:rFonts w:ascii="Times New Roman" w:hAnsi="Times New Roman" w:cs="Times New Roman"/>
          <w:b/>
          <w:sz w:val="24"/>
          <w:szCs w:val="24"/>
        </w:rPr>
        <w:t>edasticity test of Objective two</w:t>
      </w:r>
    </w:p>
    <w:p w14:paraId="4270D2F1" w14:textId="57E107FD" w:rsidR="009F50EA" w:rsidRPr="00B66BB9" w:rsidRDefault="001C0F52" w:rsidP="009F50EA">
      <w:pPr>
        <w:spacing w:line="360" w:lineRule="auto"/>
        <w:jc w:val="both"/>
        <w:rPr>
          <w:rFonts w:ascii="Times New Roman" w:hAnsi="Times New Roman" w:cs="Times New Roman"/>
          <w:b/>
          <w:sz w:val="24"/>
          <w:szCs w:val="24"/>
        </w:rPr>
      </w:pPr>
      <w:r w:rsidRPr="00B66BB9">
        <w:rPr>
          <w:rFonts w:ascii="Times New Roman" w:hAnsi="Times New Roman" w:cs="Times New Roman"/>
          <w:b/>
          <w:sz w:val="24"/>
          <w:szCs w:val="24"/>
        </w:rPr>
        <w:t>Table 15</w:t>
      </w:r>
      <w:r w:rsidR="0018035B">
        <w:rPr>
          <w:rFonts w:ascii="Times New Roman" w:hAnsi="Times New Roman" w:cs="Times New Roman"/>
          <w:b/>
          <w:sz w:val="24"/>
          <w:szCs w:val="24"/>
        </w:rPr>
        <w:t xml:space="preserve">: </w:t>
      </w:r>
      <w:r w:rsidR="0018035B" w:rsidRPr="00B66BB9">
        <w:rPr>
          <w:rFonts w:ascii="Times New Roman" w:hAnsi="Times New Roman" w:cs="Times New Roman"/>
          <w:b/>
          <w:sz w:val="24"/>
          <w:szCs w:val="24"/>
        </w:rPr>
        <w:t xml:space="preserve"> </w:t>
      </w:r>
      <w:proofErr w:type="spellStart"/>
      <w:r w:rsidR="0018035B" w:rsidRPr="0018035B">
        <w:rPr>
          <w:rFonts w:ascii="Times New Roman" w:hAnsi="Times New Roman" w:cs="Times New Roman"/>
          <w:b/>
          <w:sz w:val="24"/>
          <w:szCs w:val="24"/>
        </w:rPr>
        <w:t>Breusch</w:t>
      </w:r>
      <w:proofErr w:type="spellEnd"/>
      <w:r w:rsidR="0018035B" w:rsidRPr="0018035B">
        <w:rPr>
          <w:rFonts w:ascii="Times New Roman" w:hAnsi="Times New Roman" w:cs="Times New Roman"/>
          <w:b/>
          <w:sz w:val="24"/>
          <w:szCs w:val="24"/>
        </w:rPr>
        <w:t xml:space="preserve">–Pagan–Godfrey </w:t>
      </w:r>
      <w:proofErr w:type="spellStart"/>
      <w:r w:rsidR="0018035B" w:rsidRPr="00B66BB9">
        <w:rPr>
          <w:rFonts w:ascii="Times New Roman" w:hAnsi="Times New Roman" w:cs="Times New Roman"/>
          <w:b/>
          <w:sz w:val="24"/>
          <w:szCs w:val="24"/>
        </w:rPr>
        <w:t>Heteroskedasticity</w:t>
      </w:r>
      <w:proofErr w:type="spellEnd"/>
      <w:r w:rsidR="0018035B" w:rsidRPr="00B66BB9">
        <w:rPr>
          <w:rFonts w:ascii="Times New Roman" w:hAnsi="Times New Roman" w:cs="Times New Roman"/>
          <w:b/>
          <w:sz w:val="24"/>
          <w:szCs w:val="24"/>
        </w:rPr>
        <w:t xml:space="preserve"> </w:t>
      </w:r>
      <w:r w:rsidR="009F50EA" w:rsidRPr="00B66BB9">
        <w:rPr>
          <w:rFonts w:ascii="Times New Roman" w:hAnsi="Times New Roman" w:cs="Times New Roman"/>
          <w:b/>
          <w:sz w:val="24"/>
          <w:szCs w:val="24"/>
        </w:rPr>
        <w:t xml:space="preserve">test of objective </w:t>
      </w:r>
      <w:r w:rsidR="00FA5802" w:rsidRPr="00B66BB9">
        <w:rPr>
          <w:rFonts w:ascii="Times New Roman" w:hAnsi="Times New Roman" w:cs="Times New Roman"/>
          <w:b/>
          <w:sz w:val="24"/>
          <w:szCs w:val="24"/>
        </w:rPr>
        <w:t xml:space="preserve">two </w:t>
      </w:r>
    </w:p>
    <w:p w14:paraId="08E17BDE" w14:textId="77777777" w:rsidR="00312A32" w:rsidRDefault="00312A32" w:rsidP="00312A32">
      <w:pPr>
        <w:autoSpaceDE w:val="0"/>
        <w:autoSpaceDN w:val="0"/>
        <w:adjustRightInd w:val="0"/>
        <w:spacing w:after="0" w:line="240" w:lineRule="auto"/>
        <w:rPr>
          <w:rFonts w:ascii="Arial" w:hAnsi="Arial" w:cs="Arial"/>
          <w:sz w:val="18"/>
          <w:szCs w:val="18"/>
        </w:rPr>
      </w:pPr>
      <w:r w:rsidRPr="00225F43">
        <w:rPr>
          <w:rFonts w:ascii="Times New Roman" w:hAnsi="Times New Roman" w:cs="Times New Roman"/>
          <w:noProof/>
          <w:sz w:val="18"/>
          <w:szCs w:val="18"/>
        </w:rPr>
        <w:drawing>
          <wp:inline distT="0" distB="0" distL="0" distR="0" wp14:anchorId="5F8A94F5" wp14:editId="62815644">
            <wp:extent cx="4000500"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990600"/>
                    </a:xfrm>
                    <a:prstGeom prst="rect">
                      <a:avLst/>
                    </a:prstGeom>
                    <a:noFill/>
                    <a:ln>
                      <a:noFill/>
                    </a:ln>
                  </pic:spPr>
                </pic:pic>
              </a:graphicData>
            </a:graphic>
          </wp:inline>
        </w:drawing>
      </w:r>
    </w:p>
    <w:p w14:paraId="4D599A89" w14:textId="77777777" w:rsidR="00312A32" w:rsidRDefault="00312A32" w:rsidP="00312A32">
      <w:pPr>
        <w:autoSpaceDE w:val="0"/>
        <w:autoSpaceDN w:val="0"/>
        <w:adjustRightInd w:val="0"/>
        <w:spacing w:after="0" w:line="240" w:lineRule="auto"/>
        <w:rPr>
          <w:rFonts w:ascii="Arial" w:hAnsi="Arial" w:cs="Arial"/>
          <w:sz w:val="18"/>
          <w:szCs w:val="18"/>
        </w:rPr>
      </w:pPr>
    </w:p>
    <w:p w14:paraId="018A5E07" w14:textId="77777777" w:rsidR="00312A32" w:rsidRPr="007434BD"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Author’s Computation from E-Views, 2025</w:t>
      </w:r>
    </w:p>
    <w:p w14:paraId="3445E75E" w14:textId="77777777" w:rsidR="00312A32" w:rsidRPr="00225F43" w:rsidRDefault="00312A32" w:rsidP="00312A32">
      <w:pPr>
        <w:spacing w:line="276" w:lineRule="auto"/>
        <w:jc w:val="both"/>
        <w:rPr>
          <w:rFonts w:ascii="Times New Roman" w:hAnsi="Times New Roman" w:cs="Times New Roman"/>
          <w:sz w:val="24"/>
          <w:szCs w:val="24"/>
        </w:rPr>
      </w:pPr>
      <w:r w:rsidRPr="00225F43">
        <w:rPr>
          <w:rFonts w:ascii="Times New Roman" w:hAnsi="Times New Roman" w:cs="Times New Roman"/>
          <w:sz w:val="24"/>
          <w:szCs w:val="24"/>
        </w:rPr>
        <w:t xml:space="preserve">The Breusch–Pagan–Godfrey heteroskedasticity test results indicate that the null hypothesis of homoskedasticity cannot be rejected. The probability values for the F-statistic (p = 0.4786), </w:t>
      </w:r>
      <w:proofErr w:type="spellStart"/>
      <w:r w:rsidRPr="00225F43">
        <w:rPr>
          <w:rFonts w:ascii="Times New Roman" w:hAnsi="Times New Roman" w:cs="Times New Roman"/>
          <w:sz w:val="24"/>
          <w:szCs w:val="24"/>
        </w:rPr>
        <w:t>Obs</w:t>
      </w:r>
      <w:proofErr w:type="spellEnd"/>
      <w:r w:rsidRPr="00225F43">
        <w:rPr>
          <w:rFonts w:ascii="Times New Roman" w:hAnsi="Times New Roman" w:cs="Times New Roman"/>
          <w:sz w:val="24"/>
          <w:szCs w:val="24"/>
        </w:rPr>
        <w:t>*R-squared (p = 0.3948), and Scaled explained sum of squares (p = 0.9161) are all statistically insignificant at the 5% level. This confirms that the variance of the error terms is constant across observations. The absence of heteroskedasticity implies that the regression estimates are efficient and reliable, and the standard errors are valid. Consequently, the model satisfies a key assumption of classical regression, enhancing the credibility of the estimated coefficients and inferences drawn from the analysis.</w:t>
      </w:r>
    </w:p>
    <w:p w14:paraId="78C9DD29" w14:textId="57C836C9" w:rsidR="00312A32" w:rsidRPr="00EC041F" w:rsidRDefault="00EC041F" w:rsidP="00312A32">
      <w:pPr>
        <w:spacing w:line="360" w:lineRule="auto"/>
        <w:jc w:val="both"/>
        <w:rPr>
          <w:rFonts w:ascii="Times New Roman" w:hAnsi="Times New Roman" w:cs="Times New Roman"/>
          <w:b/>
          <w:sz w:val="24"/>
          <w:szCs w:val="24"/>
        </w:rPr>
      </w:pPr>
      <w:proofErr w:type="spellStart"/>
      <w:r w:rsidRPr="00EC041F">
        <w:rPr>
          <w:rFonts w:ascii="Times New Roman" w:hAnsi="Times New Roman" w:cs="Times New Roman"/>
          <w:b/>
          <w:sz w:val="24"/>
          <w:szCs w:val="24"/>
        </w:rPr>
        <w:t>Cointegration</w:t>
      </w:r>
      <w:proofErr w:type="spellEnd"/>
      <w:r w:rsidRPr="00EC041F">
        <w:rPr>
          <w:rFonts w:ascii="Times New Roman" w:hAnsi="Times New Roman" w:cs="Times New Roman"/>
          <w:b/>
          <w:sz w:val="24"/>
          <w:szCs w:val="24"/>
        </w:rPr>
        <w:t xml:space="preserve"> Analysis Result of Objective Three</w:t>
      </w:r>
    </w:p>
    <w:p w14:paraId="73365555" w14:textId="093D59E0" w:rsidR="00312A32" w:rsidRDefault="005E5735" w:rsidP="00312A3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16: </w:t>
      </w:r>
      <w:r w:rsidR="00EC041F" w:rsidRPr="00EC041F">
        <w:rPr>
          <w:rFonts w:ascii="Times New Roman" w:hAnsi="Times New Roman" w:cs="Times New Roman"/>
          <w:b/>
          <w:sz w:val="24"/>
          <w:szCs w:val="24"/>
        </w:rPr>
        <w:t xml:space="preserve">Johansen </w:t>
      </w:r>
      <w:proofErr w:type="spellStart"/>
      <w:r w:rsidR="00312A32">
        <w:rPr>
          <w:rFonts w:ascii="Times New Roman" w:hAnsi="Times New Roman" w:cs="Times New Roman"/>
          <w:b/>
          <w:sz w:val="24"/>
          <w:szCs w:val="24"/>
        </w:rPr>
        <w:t>Cointegration</w:t>
      </w:r>
      <w:proofErr w:type="spellEnd"/>
      <w:r w:rsidR="00312A32">
        <w:rPr>
          <w:rFonts w:ascii="Times New Roman" w:hAnsi="Times New Roman" w:cs="Times New Roman"/>
          <w:b/>
          <w:sz w:val="24"/>
          <w:szCs w:val="24"/>
        </w:rPr>
        <w:t xml:space="preserve"> Analysis of Objective Three</w:t>
      </w:r>
    </w:p>
    <w:tbl>
      <w:tblPr>
        <w:tblW w:w="0" w:type="auto"/>
        <w:tblInd w:w="30" w:type="dxa"/>
        <w:tblLayout w:type="fixed"/>
        <w:tblCellMar>
          <w:left w:w="0" w:type="dxa"/>
          <w:right w:w="0" w:type="dxa"/>
        </w:tblCellMar>
        <w:tblLook w:val="0000" w:firstRow="0" w:lastRow="0" w:firstColumn="0" w:lastColumn="0" w:noHBand="0" w:noVBand="0"/>
      </w:tblPr>
      <w:tblGrid>
        <w:gridCol w:w="1387"/>
        <w:gridCol w:w="2088"/>
        <w:gridCol w:w="1620"/>
        <w:gridCol w:w="1890"/>
        <w:gridCol w:w="1890"/>
      </w:tblGrid>
      <w:tr w:rsidR="00312A32" w:rsidRPr="00225F43" w14:paraId="624316D9" w14:textId="77777777" w:rsidTr="00360990">
        <w:trPr>
          <w:trHeight w:val="225"/>
        </w:trPr>
        <w:tc>
          <w:tcPr>
            <w:tcW w:w="5095" w:type="dxa"/>
            <w:gridSpan w:val="3"/>
            <w:tcBorders>
              <w:top w:val="single" w:sz="4" w:space="0" w:color="auto"/>
              <w:left w:val="single" w:sz="4" w:space="0" w:color="auto"/>
              <w:bottom w:val="single" w:sz="4" w:space="0" w:color="auto"/>
              <w:right w:val="single" w:sz="4" w:space="0" w:color="auto"/>
            </w:tcBorders>
            <w:vAlign w:val="bottom"/>
          </w:tcPr>
          <w:p w14:paraId="0674819D"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Series: UNE REM FDI FPI </w:t>
            </w:r>
          </w:p>
        </w:tc>
        <w:tc>
          <w:tcPr>
            <w:tcW w:w="1890" w:type="dxa"/>
            <w:tcBorders>
              <w:top w:val="single" w:sz="4" w:space="0" w:color="auto"/>
              <w:left w:val="single" w:sz="4" w:space="0" w:color="auto"/>
              <w:bottom w:val="single" w:sz="4" w:space="0" w:color="auto"/>
              <w:right w:val="single" w:sz="4" w:space="0" w:color="auto"/>
            </w:tcBorders>
            <w:vAlign w:val="bottom"/>
          </w:tcPr>
          <w:p w14:paraId="3E9D0E85"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vAlign w:val="bottom"/>
          </w:tcPr>
          <w:p w14:paraId="2A42DDC8"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225F43" w14:paraId="00299083" w14:textId="77777777" w:rsidTr="00360990">
        <w:trPr>
          <w:trHeight w:val="225"/>
        </w:trPr>
        <w:tc>
          <w:tcPr>
            <w:tcW w:w="6985" w:type="dxa"/>
            <w:gridSpan w:val="4"/>
            <w:tcBorders>
              <w:top w:val="single" w:sz="4" w:space="0" w:color="auto"/>
              <w:left w:val="single" w:sz="4" w:space="0" w:color="auto"/>
              <w:bottom w:val="single" w:sz="4" w:space="0" w:color="auto"/>
              <w:right w:val="single" w:sz="4" w:space="0" w:color="auto"/>
            </w:tcBorders>
            <w:vAlign w:val="bottom"/>
          </w:tcPr>
          <w:p w14:paraId="42D070D4"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Lags interval (in first differences): 1 to 1</w:t>
            </w:r>
          </w:p>
        </w:tc>
        <w:tc>
          <w:tcPr>
            <w:tcW w:w="1890" w:type="dxa"/>
            <w:tcBorders>
              <w:top w:val="single" w:sz="4" w:space="0" w:color="auto"/>
              <w:left w:val="single" w:sz="4" w:space="0" w:color="auto"/>
              <w:bottom w:val="single" w:sz="4" w:space="0" w:color="auto"/>
              <w:right w:val="single" w:sz="4" w:space="0" w:color="auto"/>
            </w:tcBorders>
            <w:vAlign w:val="bottom"/>
          </w:tcPr>
          <w:p w14:paraId="5185415E"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225F43" w14:paraId="78AC6C74" w14:textId="77777777" w:rsidTr="00360990">
        <w:trPr>
          <w:trHeight w:val="225"/>
        </w:trPr>
        <w:tc>
          <w:tcPr>
            <w:tcW w:w="6985" w:type="dxa"/>
            <w:gridSpan w:val="4"/>
            <w:tcBorders>
              <w:top w:val="single" w:sz="4" w:space="0" w:color="auto"/>
              <w:left w:val="single" w:sz="4" w:space="0" w:color="auto"/>
              <w:bottom w:val="single" w:sz="4" w:space="0" w:color="auto"/>
              <w:right w:val="single" w:sz="4" w:space="0" w:color="auto"/>
            </w:tcBorders>
            <w:vAlign w:val="bottom"/>
          </w:tcPr>
          <w:p w14:paraId="5599B181"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Unrestricted Cointegration Rank Test (Trace)</w:t>
            </w:r>
          </w:p>
        </w:tc>
        <w:tc>
          <w:tcPr>
            <w:tcW w:w="1890" w:type="dxa"/>
            <w:tcBorders>
              <w:top w:val="single" w:sz="4" w:space="0" w:color="auto"/>
              <w:left w:val="single" w:sz="4" w:space="0" w:color="auto"/>
              <w:bottom w:val="single" w:sz="4" w:space="0" w:color="auto"/>
              <w:right w:val="single" w:sz="4" w:space="0" w:color="auto"/>
            </w:tcBorders>
            <w:vAlign w:val="bottom"/>
          </w:tcPr>
          <w:p w14:paraId="043B7963"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225F43" w14:paraId="01E9BAF4"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9C9A5C4"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Hypothesized</w:t>
            </w:r>
          </w:p>
        </w:tc>
        <w:tc>
          <w:tcPr>
            <w:tcW w:w="2088" w:type="dxa"/>
            <w:tcBorders>
              <w:top w:val="single" w:sz="4" w:space="0" w:color="auto"/>
              <w:left w:val="single" w:sz="4" w:space="0" w:color="auto"/>
              <w:bottom w:val="single" w:sz="4" w:space="0" w:color="auto"/>
              <w:right w:val="single" w:sz="4" w:space="0" w:color="auto"/>
            </w:tcBorders>
            <w:vAlign w:val="bottom"/>
          </w:tcPr>
          <w:p w14:paraId="17E8FAFD"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5FF18AE2"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Trace</w:t>
            </w:r>
          </w:p>
        </w:tc>
        <w:tc>
          <w:tcPr>
            <w:tcW w:w="1890" w:type="dxa"/>
            <w:tcBorders>
              <w:top w:val="single" w:sz="4" w:space="0" w:color="auto"/>
              <w:left w:val="single" w:sz="4" w:space="0" w:color="auto"/>
              <w:bottom w:val="single" w:sz="4" w:space="0" w:color="auto"/>
              <w:right w:val="single" w:sz="4" w:space="0" w:color="auto"/>
            </w:tcBorders>
            <w:vAlign w:val="bottom"/>
          </w:tcPr>
          <w:p w14:paraId="5069EB2C"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0.05</w:t>
            </w:r>
          </w:p>
        </w:tc>
        <w:tc>
          <w:tcPr>
            <w:tcW w:w="1890" w:type="dxa"/>
            <w:tcBorders>
              <w:top w:val="single" w:sz="4" w:space="0" w:color="auto"/>
              <w:left w:val="single" w:sz="4" w:space="0" w:color="auto"/>
              <w:bottom w:val="single" w:sz="4" w:space="0" w:color="auto"/>
              <w:right w:val="single" w:sz="4" w:space="0" w:color="auto"/>
            </w:tcBorders>
            <w:vAlign w:val="bottom"/>
          </w:tcPr>
          <w:p w14:paraId="0A6FE67B"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225F43" w14:paraId="1C43D0BE"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EB5D3F1"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No. of CE(s)</w:t>
            </w:r>
          </w:p>
        </w:tc>
        <w:tc>
          <w:tcPr>
            <w:tcW w:w="2088" w:type="dxa"/>
            <w:tcBorders>
              <w:top w:val="single" w:sz="4" w:space="0" w:color="auto"/>
              <w:left w:val="single" w:sz="4" w:space="0" w:color="auto"/>
              <w:bottom w:val="single" w:sz="4" w:space="0" w:color="auto"/>
              <w:right w:val="single" w:sz="4" w:space="0" w:color="auto"/>
            </w:tcBorders>
            <w:vAlign w:val="bottom"/>
          </w:tcPr>
          <w:p w14:paraId="2090B253"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Eigenvalue</w:t>
            </w:r>
          </w:p>
        </w:tc>
        <w:tc>
          <w:tcPr>
            <w:tcW w:w="1620" w:type="dxa"/>
            <w:tcBorders>
              <w:top w:val="single" w:sz="4" w:space="0" w:color="auto"/>
              <w:left w:val="single" w:sz="4" w:space="0" w:color="auto"/>
              <w:bottom w:val="single" w:sz="4" w:space="0" w:color="auto"/>
              <w:right w:val="single" w:sz="4" w:space="0" w:color="auto"/>
            </w:tcBorders>
            <w:vAlign w:val="bottom"/>
          </w:tcPr>
          <w:p w14:paraId="6A15E89A"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Statistic</w:t>
            </w:r>
          </w:p>
        </w:tc>
        <w:tc>
          <w:tcPr>
            <w:tcW w:w="1890" w:type="dxa"/>
            <w:tcBorders>
              <w:top w:val="single" w:sz="4" w:space="0" w:color="auto"/>
              <w:left w:val="single" w:sz="4" w:space="0" w:color="auto"/>
              <w:bottom w:val="single" w:sz="4" w:space="0" w:color="auto"/>
              <w:right w:val="single" w:sz="4" w:space="0" w:color="auto"/>
            </w:tcBorders>
            <w:vAlign w:val="bottom"/>
          </w:tcPr>
          <w:p w14:paraId="65893C9A"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Critical Value</w:t>
            </w:r>
          </w:p>
        </w:tc>
        <w:tc>
          <w:tcPr>
            <w:tcW w:w="1890" w:type="dxa"/>
            <w:tcBorders>
              <w:top w:val="single" w:sz="4" w:space="0" w:color="auto"/>
              <w:left w:val="single" w:sz="4" w:space="0" w:color="auto"/>
              <w:bottom w:val="single" w:sz="4" w:space="0" w:color="auto"/>
              <w:right w:val="single" w:sz="4" w:space="0" w:color="auto"/>
            </w:tcBorders>
            <w:vAlign w:val="bottom"/>
          </w:tcPr>
          <w:p w14:paraId="5CE6C5EC"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Prob.**</w:t>
            </w:r>
          </w:p>
        </w:tc>
      </w:tr>
      <w:tr w:rsidR="00312A32" w:rsidRPr="00225F43" w14:paraId="483C3FA9"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0ABD2FA"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None *</w:t>
            </w:r>
          </w:p>
        </w:tc>
        <w:tc>
          <w:tcPr>
            <w:tcW w:w="2088" w:type="dxa"/>
            <w:tcBorders>
              <w:top w:val="single" w:sz="4" w:space="0" w:color="auto"/>
              <w:left w:val="single" w:sz="4" w:space="0" w:color="auto"/>
              <w:bottom w:val="single" w:sz="4" w:space="0" w:color="auto"/>
              <w:right w:val="single" w:sz="4" w:space="0" w:color="auto"/>
            </w:tcBorders>
            <w:vAlign w:val="bottom"/>
          </w:tcPr>
          <w:p w14:paraId="0AC9A561"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0.665045</w:t>
            </w:r>
          </w:p>
        </w:tc>
        <w:tc>
          <w:tcPr>
            <w:tcW w:w="1620" w:type="dxa"/>
            <w:tcBorders>
              <w:top w:val="single" w:sz="4" w:space="0" w:color="auto"/>
              <w:left w:val="single" w:sz="4" w:space="0" w:color="auto"/>
              <w:bottom w:val="single" w:sz="4" w:space="0" w:color="auto"/>
              <w:right w:val="single" w:sz="4" w:space="0" w:color="auto"/>
            </w:tcBorders>
            <w:vAlign w:val="bottom"/>
          </w:tcPr>
          <w:p w14:paraId="74DA24B8"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55.07444</w:t>
            </w:r>
          </w:p>
        </w:tc>
        <w:tc>
          <w:tcPr>
            <w:tcW w:w="1890" w:type="dxa"/>
            <w:tcBorders>
              <w:top w:val="single" w:sz="4" w:space="0" w:color="auto"/>
              <w:left w:val="single" w:sz="4" w:space="0" w:color="auto"/>
              <w:bottom w:val="single" w:sz="4" w:space="0" w:color="auto"/>
              <w:right w:val="single" w:sz="4" w:space="0" w:color="auto"/>
            </w:tcBorders>
            <w:vAlign w:val="bottom"/>
          </w:tcPr>
          <w:p w14:paraId="6FBFA6AB"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47.85613</w:t>
            </w:r>
          </w:p>
        </w:tc>
        <w:tc>
          <w:tcPr>
            <w:tcW w:w="1890" w:type="dxa"/>
            <w:tcBorders>
              <w:top w:val="single" w:sz="4" w:space="0" w:color="auto"/>
              <w:left w:val="single" w:sz="4" w:space="0" w:color="auto"/>
              <w:bottom w:val="single" w:sz="4" w:space="0" w:color="auto"/>
              <w:right w:val="single" w:sz="4" w:space="0" w:color="auto"/>
            </w:tcBorders>
            <w:vAlign w:val="bottom"/>
          </w:tcPr>
          <w:p w14:paraId="2669E9D4"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0.0091</w:t>
            </w:r>
          </w:p>
        </w:tc>
      </w:tr>
      <w:tr w:rsidR="00312A32" w:rsidRPr="00225F43" w14:paraId="09148FFD"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A630179"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At most 1</w:t>
            </w:r>
          </w:p>
        </w:tc>
        <w:tc>
          <w:tcPr>
            <w:tcW w:w="2088" w:type="dxa"/>
            <w:tcBorders>
              <w:top w:val="single" w:sz="4" w:space="0" w:color="auto"/>
              <w:left w:val="single" w:sz="4" w:space="0" w:color="auto"/>
              <w:bottom w:val="single" w:sz="4" w:space="0" w:color="auto"/>
              <w:right w:val="single" w:sz="4" w:space="0" w:color="auto"/>
            </w:tcBorders>
            <w:vAlign w:val="bottom"/>
          </w:tcPr>
          <w:p w14:paraId="533C58F2"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0.477886</w:t>
            </w:r>
          </w:p>
        </w:tc>
        <w:tc>
          <w:tcPr>
            <w:tcW w:w="1620" w:type="dxa"/>
            <w:tcBorders>
              <w:top w:val="single" w:sz="4" w:space="0" w:color="auto"/>
              <w:left w:val="single" w:sz="4" w:space="0" w:color="auto"/>
              <w:bottom w:val="single" w:sz="4" w:space="0" w:color="auto"/>
              <w:right w:val="single" w:sz="4" w:space="0" w:color="auto"/>
            </w:tcBorders>
            <w:vAlign w:val="bottom"/>
          </w:tcPr>
          <w:p w14:paraId="4D2D1B86"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27.73045</w:t>
            </w:r>
          </w:p>
        </w:tc>
        <w:tc>
          <w:tcPr>
            <w:tcW w:w="1890" w:type="dxa"/>
            <w:tcBorders>
              <w:top w:val="single" w:sz="4" w:space="0" w:color="auto"/>
              <w:left w:val="single" w:sz="4" w:space="0" w:color="auto"/>
              <w:bottom w:val="single" w:sz="4" w:space="0" w:color="auto"/>
              <w:right w:val="single" w:sz="4" w:space="0" w:color="auto"/>
            </w:tcBorders>
            <w:vAlign w:val="bottom"/>
          </w:tcPr>
          <w:p w14:paraId="5685B4D3"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29.79707</w:t>
            </w:r>
          </w:p>
        </w:tc>
        <w:tc>
          <w:tcPr>
            <w:tcW w:w="1890" w:type="dxa"/>
            <w:tcBorders>
              <w:top w:val="single" w:sz="4" w:space="0" w:color="auto"/>
              <w:left w:val="single" w:sz="4" w:space="0" w:color="auto"/>
              <w:bottom w:val="single" w:sz="4" w:space="0" w:color="auto"/>
              <w:right w:val="single" w:sz="4" w:space="0" w:color="auto"/>
            </w:tcBorders>
            <w:vAlign w:val="bottom"/>
          </w:tcPr>
          <w:p w14:paraId="6276F7FD"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0.0850</w:t>
            </w:r>
          </w:p>
        </w:tc>
      </w:tr>
      <w:tr w:rsidR="00312A32" w:rsidRPr="00225F43" w14:paraId="15C9A690"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4E47FAD"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At most 2</w:t>
            </w:r>
          </w:p>
        </w:tc>
        <w:tc>
          <w:tcPr>
            <w:tcW w:w="2088" w:type="dxa"/>
            <w:tcBorders>
              <w:top w:val="single" w:sz="4" w:space="0" w:color="auto"/>
              <w:left w:val="single" w:sz="4" w:space="0" w:color="auto"/>
              <w:bottom w:val="single" w:sz="4" w:space="0" w:color="auto"/>
              <w:right w:val="single" w:sz="4" w:space="0" w:color="auto"/>
            </w:tcBorders>
            <w:vAlign w:val="bottom"/>
          </w:tcPr>
          <w:p w14:paraId="7D02F479"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0.279262</w:t>
            </w:r>
          </w:p>
        </w:tc>
        <w:tc>
          <w:tcPr>
            <w:tcW w:w="1620" w:type="dxa"/>
            <w:tcBorders>
              <w:top w:val="single" w:sz="4" w:space="0" w:color="auto"/>
              <w:left w:val="single" w:sz="4" w:space="0" w:color="auto"/>
              <w:bottom w:val="single" w:sz="4" w:space="0" w:color="auto"/>
              <w:right w:val="single" w:sz="4" w:space="0" w:color="auto"/>
            </w:tcBorders>
            <w:vAlign w:val="bottom"/>
          </w:tcPr>
          <w:p w14:paraId="7569C40F"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11.48373</w:t>
            </w:r>
          </w:p>
        </w:tc>
        <w:tc>
          <w:tcPr>
            <w:tcW w:w="1890" w:type="dxa"/>
            <w:tcBorders>
              <w:top w:val="single" w:sz="4" w:space="0" w:color="auto"/>
              <w:left w:val="single" w:sz="4" w:space="0" w:color="auto"/>
              <w:bottom w:val="single" w:sz="4" w:space="0" w:color="auto"/>
              <w:right w:val="single" w:sz="4" w:space="0" w:color="auto"/>
            </w:tcBorders>
            <w:vAlign w:val="bottom"/>
          </w:tcPr>
          <w:p w14:paraId="75936842"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15.49471</w:t>
            </w:r>
          </w:p>
        </w:tc>
        <w:tc>
          <w:tcPr>
            <w:tcW w:w="1890" w:type="dxa"/>
            <w:tcBorders>
              <w:top w:val="single" w:sz="4" w:space="0" w:color="auto"/>
              <w:left w:val="single" w:sz="4" w:space="0" w:color="auto"/>
              <w:bottom w:val="single" w:sz="4" w:space="0" w:color="auto"/>
              <w:right w:val="single" w:sz="4" w:space="0" w:color="auto"/>
            </w:tcBorders>
            <w:vAlign w:val="bottom"/>
          </w:tcPr>
          <w:p w14:paraId="3313B313"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0.1834</w:t>
            </w:r>
          </w:p>
        </w:tc>
      </w:tr>
      <w:tr w:rsidR="00312A32" w:rsidRPr="00225F43" w14:paraId="09B2B477"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407A0CD"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At most 3</w:t>
            </w:r>
          </w:p>
        </w:tc>
        <w:tc>
          <w:tcPr>
            <w:tcW w:w="2088" w:type="dxa"/>
            <w:tcBorders>
              <w:top w:val="single" w:sz="4" w:space="0" w:color="auto"/>
              <w:left w:val="single" w:sz="4" w:space="0" w:color="auto"/>
              <w:bottom w:val="single" w:sz="4" w:space="0" w:color="auto"/>
              <w:right w:val="single" w:sz="4" w:space="0" w:color="auto"/>
            </w:tcBorders>
            <w:vAlign w:val="bottom"/>
          </w:tcPr>
          <w:p w14:paraId="63B0C50B"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0.123545</w:t>
            </w:r>
          </w:p>
        </w:tc>
        <w:tc>
          <w:tcPr>
            <w:tcW w:w="1620" w:type="dxa"/>
            <w:tcBorders>
              <w:top w:val="single" w:sz="4" w:space="0" w:color="auto"/>
              <w:left w:val="single" w:sz="4" w:space="0" w:color="auto"/>
              <w:bottom w:val="single" w:sz="4" w:space="0" w:color="auto"/>
              <w:right w:val="single" w:sz="4" w:space="0" w:color="auto"/>
            </w:tcBorders>
            <w:vAlign w:val="bottom"/>
          </w:tcPr>
          <w:p w14:paraId="0F84187B"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3.296737</w:t>
            </w:r>
          </w:p>
        </w:tc>
        <w:tc>
          <w:tcPr>
            <w:tcW w:w="1890" w:type="dxa"/>
            <w:tcBorders>
              <w:top w:val="single" w:sz="4" w:space="0" w:color="auto"/>
              <w:left w:val="single" w:sz="4" w:space="0" w:color="auto"/>
              <w:bottom w:val="single" w:sz="4" w:space="0" w:color="auto"/>
              <w:right w:val="single" w:sz="4" w:space="0" w:color="auto"/>
            </w:tcBorders>
            <w:vAlign w:val="bottom"/>
          </w:tcPr>
          <w:p w14:paraId="59ABE639"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3.841466</w:t>
            </w:r>
          </w:p>
        </w:tc>
        <w:tc>
          <w:tcPr>
            <w:tcW w:w="1890" w:type="dxa"/>
            <w:tcBorders>
              <w:top w:val="single" w:sz="4" w:space="0" w:color="auto"/>
              <w:left w:val="single" w:sz="4" w:space="0" w:color="auto"/>
              <w:bottom w:val="single" w:sz="4" w:space="0" w:color="auto"/>
              <w:right w:val="single" w:sz="4" w:space="0" w:color="auto"/>
            </w:tcBorders>
            <w:vAlign w:val="bottom"/>
          </w:tcPr>
          <w:p w14:paraId="32ABF3BF"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0.0694</w:t>
            </w:r>
          </w:p>
        </w:tc>
      </w:tr>
      <w:tr w:rsidR="00312A32" w:rsidRPr="00225F43" w14:paraId="572F5B94" w14:textId="77777777" w:rsidTr="00360990">
        <w:trPr>
          <w:trHeight w:val="225"/>
        </w:trPr>
        <w:tc>
          <w:tcPr>
            <w:tcW w:w="8875" w:type="dxa"/>
            <w:gridSpan w:val="5"/>
            <w:tcBorders>
              <w:top w:val="single" w:sz="4" w:space="0" w:color="auto"/>
              <w:left w:val="single" w:sz="4" w:space="0" w:color="auto"/>
              <w:bottom w:val="single" w:sz="4" w:space="0" w:color="auto"/>
              <w:right w:val="single" w:sz="4" w:space="0" w:color="auto"/>
            </w:tcBorders>
            <w:vAlign w:val="bottom"/>
          </w:tcPr>
          <w:p w14:paraId="27C1F70C"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 xml:space="preserve"> Trace test indicates 1 </w:t>
            </w:r>
            <w:proofErr w:type="spellStart"/>
            <w:r w:rsidRPr="00225F43">
              <w:rPr>
                <w:rFonts w:ascii="Times New Roman" w:hAnsi="Times New Roman" w:cs="Times New Roman"/>
                <w:color w:val="000000"/>
                <w:sz w:val="24"/>
                <w:szCs w:val="24"/>
              </w:rPr>
              <w:t>cointegrating</w:t>
            </w:r>
            <w:proofErr w:type="spellEnd"/>
            <w:r w:rsidRPr="00225F43">
              <w:rPr>
                <w:rFonts w:ascii="Times New Roman" w:hAnsi="Times New Roman" w:cs="Times New Roman"/>
                <w:color w:val="000000"/>
                <w:sz w:val="24"/>
                <w:szCs w:val="24"/>
              </w:rPr>
              <w:t xml:space="preserve"> </w:t>
            </w:r>
            <w:proofErr w:type="spellStart"/>
            <w:r w:rsidRPr="00225F43">
              <w:rPr>
                <w:rFonts w:ascii="Times New Roman" w:hAnsi="Times New Roman" w:cs="Times New Roman"/>
                <w:color w:val="000000"/>
                <w:sz w:val="24"/>
                <w:szCs w:val="24"/>
              </w:rPr>
              <w:t>eqn</w:t>
            </w:r>
            <w:proofErr w:type="spellEnd"/>
            <w:r w:rsidRPr="00225F43">
              <w:rPr>
                <w:rFonts w:ascii="Times New Roman" w:hAnsi="Times New Roman" w:cs="Times New Roman"/>
                <w:color w:val="000000"/>
                <w:sz w:val="24"/>
                <w:szCs w:val="24"/>
              </w:rPr>
              <w:t>(s) at the 0.05 level</w:t>
            </w:r>
          </w:p>
        </w:tc>
      </w:tr>
      <w:tr w:rsidR="00312A32" w:rsidRPr="00225F43" w14:paraId="7A367F1D" w14:textId="77777777" w:rsidTr="00360990">
        <w:trPr>
          <w:trHeight w:val="225"/>
        </w:trPr>
        <w:tc>
          <w:tcPr>
            <w:tcW w:w="8875" w:type="dxa"/>
            <w:gridSpan w:val="5"/>
            <w:tcBorders>
              <w:top w:val="single" w:sz="4" w:space="0" w:color="auto"/>
              <w:left w:val="single" w:sz="4" w:space="0" w:color="auto"/>
              <w:bottom w:val="single" w:sz="4" w:space="0" w:color="auto"/>
              <w:right w:val="single" w:sz="4" w:space="0" w:color="auto"/>
            </w:tcBorders>
            <w:vAlign w:val="bottom"/>
          </w:tcPr>
          <w:p w14:paraId="4ED91CE6"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 * denotes rejection of the hypothesis at the 0.05 level</w:t>
            </w:r>
          </w:p>
        </w:tc>
      </w:tr>
      <w:tr w:rsidR="00312A32" w:rsidRPr="00225F43" w14:paraId="2D51AB1C" w14:textId="77777777" w:rsidTr="00360990">
        <w:trPr>
          <w:trHeight w:val="225"/>
        </w:trPr>
        <w:tc>
          <w:tcPr>
            <w:tcW w:w="6985" w:type="dxa"/>
            <w:gridSpan w:val="4"/>
            <w:tcBorders>
              <w:top w:val="single" w:sz="4" w:space="0" w:color="auto"/>
              <w:left w:val="single" w:sz="4" w:space="0" w:color="auto"/>
              <w:bottom w:val="single" w:sz="4" w:space="0" w:color="auto"/>
              <w:right w:val="single" w:sz="4" w:space="0" w:color="auto"/>
            </w:tcBorders>
            <w:vAlign w:val="bottom"/>
          </w:tcPr>
          <w:p w14:paraId="17B77A64"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 **MacKinnon-</w:t>
            </w:r>
            <w:proofErr w:type="spellStart"/>
            <w:r w:rsidRPr="00225F43">
              <w:rPr>
                <w:rFonts w:ascii="Times New Roman" w:hAnsi="Times New Roman" w:cs="Times New Roman"/>
                <w:color w:val="000000"/>
                <w:sz w:val="24"/>
                <w:szCs w:val="24"/>
              </w:rPr>
              <w:t>Haug</w:t>
            </w:r>
            <w:proofErr w:type="spellEnd"/>
            <w:r w:rsidRPr="00225F43">
              <w:rPr>
                <w:rFonts w:ascii="Times New Roman" w:hAnsi="Times New Roman" w:cs="Times New Roman"/>
                <w:color w:val="000000"/>
                <w:sz w:val="24"/>
                <w:szCs w:val="24"/>
              </w:rPr>
              <w:t>-</w:t>
            </w:r>
            <w:proofErr w:type="spellStart"/>
            <w:r w:rsidRPr="00225F43">
              <w:rPr>
                <w:rFonts w:ascii="Times New Roman" w:hAnsi="Times New Roman" w:cs="Times New Roman"/>
                <w:color w:val="000000"/>
                <w:sz w:val="24"/>
                <w:szCs w:val="24"/>
              </w:rPr>
              <w:t>Michelis</w:t>
            </w:r>
            <w:proofErr w:type="spellEnd"/>
            <w:r w:rsidRPr="00225F43">
              <w:rPr>
                <w:rFonts w:ascii="Times New Roman" w:hAnsi="Times New Roman" w:cs="Times New Roman"/>
                <w:color w:val="000000"/>
                <w:sz w:val="24"/>
                <w:szCs w:val="24"/>
              </w:rPr>
              <w:t xml:space="preserve"> (1999) p-values</w:t>
            </w:r>
          </w:p>
        </w:tc>
        <w:tc>
          <w:tcPr>
            <w:tcW w:w="1890" w:type="dxa"/>
            <w:tcBorders>
              <w:top w:val="single" w:sz="4" w:space="0" w:color="auto"/>
              <w:left w:val="single" w:sz="4" w:space="0" w:color="auto"/>
              <w:bottom w:val="single" w:sz="4" w:space="0" w:color="auto"/>
              <w:right w:val="single" w:sz="4" w:space="0" w:color="auto"/>
            </w:tcBorders>
            <w:vAlign w:val="bottom"/>
          </w:tcPr>
          <w:p w14:paraId="74DF15BB"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225F43" w14:paraId="6A068A8F" w14:textId="77777777" w:rsidTr="00360990">
        <w:trPr>
          <w:trHeight w:val="225"/>
        </w:trPr>
        <w:tc>
          <w:tcPr>
            <w:tcW w:w="8875" w:type="dxa"/>
            <w:gridSpan w:val="5"/>
            <w:tcBorders>
              <w:top w:val="single" w:sz="4" w:space="0" w:color="auto"/>
              <w:left w:val="single" w:sz="4" w:space="0" w:color="auto"/>
              <w:bottom w:val="single" w:sz="4" w:space="0" w:color="auto"/>
              <w:right w:val="single" w:sz="4" w:space="0" w:color="auto"/>
            </w:tcBorders>
            <w:vAlign w:val="bottom"/>
          </w:tcPr>
          <w:p w14:paraId="311E1489"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Unrestricted Cointegration Rank Test (Maximum Eigenvalue)</w:t>
            </w:r>
          </w:p>
        </w:tc>
      </w:tr>
      <w:tr w:rsidR="00312A32" w:rsidRPr="00225F43" w14:paraId="36D0FCB9"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7FE7208"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Hypothesized</w:t>
            </w:r>
          </w:p>
        </w:tc>
        <w:tc>
          <w:tcPr>
            <w:tcW w:w="2088" w:type="dxa"/>
            <w:tcBorders>
              <w:top w:val="single" w:sz="4" w:space="0" w:color="auto"/>
              <w:left w:val="single" w:sz="4" w:space="0" w:color="auto"/>
              <w:bottom w:val="single" w:sz="4" w:space="0" w:color="auto"/>
              <w:right w:val="single" w:sz="4" w:space="0" w:color="auto"/>
            </w:tcBorders>
            <w:vAlign w:val="bottom"/>
          </w:tcPr>
          <w:p w14:paraId="17696DD5"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42A73E73"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Max-Eigen</w:t>
            </w:r>
          </w:p>
        </w:tc>
        <w:tc>
          <w:tcPr>
            <w:tcW w:w="1890" w:type="dxa"/>
            <w:tcBorders>
              <w:top w:val="single" w:sz="4" w:space="0" w:color="auto"/>
              <w:left w:val="single" w:sz="4" w:space="0" w:color="auto"/>
              <w:bottom w:val="single" w:sz="4" w:space="0" w:color="auto"/>
              <w:right w:val="single" w:sz="4" w:space="0" w:color="auto"/>
            </w:tcBorders>
            <w:vAlign w:val="bottom"/>
          </w:tcPr>
          <w:p w14:paraId="251392DA"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0.05</w:t>
            </w:r>
          </w:p>
        </w:tc>
        <w:tc>
          <w:tcPr>
            <w:tcW w:w="1890" w:type="dxa"/>
            <w:tcBorders>
              <w:top w:val="single" w:sz="4" w:space="0" w:color="auto"/>
              <w:left w:val="single" w:sz="4" w:space="0" w:color="auto"/>
              <w:bottom w:val="single" w:sz="4" w:space="0" w:color="auto"/>
              <w:right w:val="single" w:sz="4" w:space="0" w:color="auto"/>
            </w:tcBorders>
            <w:vAlign w:val="bottom"/>
          </w:tcPr>
          <w:p w14:paraId="7AF57D33"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225F43" w14:paraId="6425EC72"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A7C0DF7"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No. of CE(s)</w:t>
            </w:r>
          </w:p>
        </w:tc>
        <w:tc>
          <w:tcPr>
            <w:tcW w:w="2088" w:type="dxa"/>
            <w:tcBorders>
              <w:top w:val="single" w:sz="4" w:space="0" w:color="auto"/>
              <w:left w:val="single" w:sz="4" w:space="0" w:color="auto"/>
              <w:bottom w:val="single" w:sz="4" w:space="0" w:color="auto"/>
              <w:right w:val="single" w:sz="4" w:space="0" w:color="auto"/>
            </w:tcBorders>
            <w:vAlign w:val="bottom"/>
          </w:tcPr>
          <w:p w14:paraId="54307E84"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Eigenvalue</w:t>
            </w:r>
          </w:p>
        </w:tc>
        <w:tc>
          <w:tcPr>
            <w:tcW w:w="1620" w:type="dxa"/>
            <w:tcBorders>
              <w:top w:val="single" w:sz="4" w:space="0" w:color="auto"/>
              <w:left w:val="single" w:sz="4" w:space="0" w:color="auto"/>
              <w:bottom w:val="single" w:sz="4" w:space="0" w:color="auto"/>
              <w:right w:val="single" w:sz="4" w:space="0" w:color="auto"/>
            </w:tcBorders>
            <w:vAlign w:val="bottom"/>
          </w:tcPr>
          <w:p w14:paraId="63727A39"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Statistic</w:t>
            </w:r>
          </w:p>
        </w:tc>
        <w:tc>
          <w:tcPr>
            <w:tcW w:w="1890" w:type="dxa"/>
            <w:tcBorders>
              <w:top w:val="single" w:sz="4" w:space="0" w:color="auto"/>
              <w:left w:val="single" w:sz="4" w:space="0" w:color="auto"/>
              <w:bottom w:val="single" w:sz="4" w:space="0" w:color="auto"/>
              <w:right w:val="single" w:sz="4" w:space="0" w:color="auto"/>
            </w:tcBorders>
            <w:vAlign w:val="bottom"/>
          </w:tcPr>
          <w:p w14:paraId="39C7C89B"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Critical Value</w:t>
            </w:r>
          </w:p>
        </w:tc>
        <w:tc>
          <w:tcPr>
            <w:tcW w:w="1890" w:type="dxa"/>
            <w:tcBorders>
              <w:top w:val="single" w:sz="4" w:space="0" w:color="auto"/>
              <w:left w:val="single" w:sz="4" w:space="0" w:color="auto"/>
              <w:bottom w:val="single" w:sz="4" w:space="0" w:color="auto"/>
              <w:right w:val="single" w:sz="4" w:space="0" w:color="auto"/>
            </w:tcBorders>
            <w:vAlign w:val="bottom"/>
          </w:tcPr>
          <w:p w14:paraId="4067AB5D"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Prob.**</w:t>
            </w:r>
          </w:p>
        </w:tc>
      </w:tr>
      <w:tr w:rsidR="00312A32" w:rsidRPr="00225F43" w14:paraId="20CB07C0"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DECAD34"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None</w:t>
            </w:r>
          </w:p>
        </w:tc>
        <w:tc>
          <w:tcPr>
            <w:tcW w:w="2088" w:type="dxa"/>
            <w:tcBorders>
              <w:top w:val="single" w:sz="4" w:space="0" w:color="auto"/>
              <w:left w:val="single" w:sz="4" w:space="0" w:color="auto"/>
              <w:bottom w:val="single" w:sz="4" w:space="0" w:color="auto"/>
              <w:right w:val="single" w:sz="4" w:space="0" w:color="auto"/>
            </w:tcBorders>
            <w:vAlign w:val="bottom"/>
          </w:tcPr>
          <w:p w14:paraId="1BBD6AED"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0.665045</w:t>
            </w:r>
          </w:p>
        </w:tc>
        <w:tc>
          <w:tcPr>
            <w:tcW w:w="1620" w:type="dxa"/>
            <w:tcBorders>
              <w:top w:val="single" w:sz="4" w:space="0" w:color="auto"/>
              <w:left w:val="single" w:sz="4" w:space="0" w:color="auto"/>
              <w:bottom w:val="single" w:sz="4" w:space="0" w:color="auto"/>
              <w:right w:val="single" w:sz="4" w:space="0" w:color="auto"/>
            </w:tcBorders>
            <w:vAlign w:val="bottom"/>
          </w:tcPr>
          <w:p w14:paraId="4CBBC111"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27.34399</w:t>
            </w:r>
          </w:p>
        </w:tc>
        <w:tc>
          <w:tcPr>
            <w:tcW w:w="1890" w:type="dxa"/>
            <w:tcBorders>
              <w:top w:val="single" w:sz="4" w:space="0" w:color="auto"/>
              <w:left w:val="single" w:sz="4" w:space="0" w:color="auto"/>
              <w:bottom w:val="single" w:sz="4" w:space="0" w:color="auto"/>
              <w:right w:val="single" w:sz="4" w:space="0" w:color="auto"/>
            </w:tcBorders>
            <w:vAlign w:val="bottom"/>
          </w:tcPr>
          <w:p w14:paraId="59EA8124"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27.58434</w:t>
            </w:r>
          </w:p>
        </w:tc>
        <w:tc>
          <w:tcPr>
            <w:tcW w:w="1890" w:type="dxa"/>
            <w:tcBorders>
              <w:top w:val="single" w:sz="4" w:space="0" w:color="auto"/>
              <w:left w:val="single" w:sz="4" w:space="0" w:color="auto"/>
              <w:bottom w:val="single" w:sz="4" w:space="0" w:color="auto"/>
              <w:right w:val="single" w:sz="4" w:space="0" w:color="auto"/>
            </w:tcBorders>
            <w:vAlign w:val="bottom"/>
          </w:tcPr>
          <w:p w14:paraId="1469255C"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0.0536</w:t>
            </w:r>
          </w:p>
        </w:tc>
      </w:tr>
      <w:tr w:rsidR="00312A32" w:rsidRPr="00225F43" w14:paraId="028C002B"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27F5159C"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At most 1</w:t>
            </w:r>
          </w:p>
        </w:tc>
        <w:tc>
          <w:tcPr>
            <w:tcW w:w="2088" w:type="dxa"/>
            <w:tcBorders>
              <w:top w:val="single" w:sz="4" w:space="0" w:color="auto"/>
              <w:left w:val="single" w:sz="4" w:space="0" w:color="auto"/>
              <w:bottom w:val="single" w:sz="4" w:space="0" w:color="auto"/>
              <w:right w:val="single" w:sz="4" w:space="0" w:color="auto"/>
            </w:tcBorders>
            <w:vAlign w:val="bottom"/>
          </w:tcPr>
          <w:p w14:paraId="004AD8BE"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0.477886</w:t>
            </w:r>
          </w:p>
        </w:tc>
        <w:tc>
          <w:tcPr>
            <w:tcW w:w="1620" w:type="dxa"/>
            <w:tcBorders>
              <w:top w:val="single" w:sz="4" w:space="0" w:color="auto"/>
              <w:left w:val="single" w:sz="4" w:space="0" w:color="auto"/>
              <w:bottom w:val="single" w:sz="4" w:space="0" w:color="auto"/>
              <w:right w:val="single" w:sz="4" w:space="0" w:color="auto"/>
            </w:tcBorders>
            <w:vAlign w:val="bottom"/>
          </w:tcPr>
          <w:p w14:paraId="5269A70C"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16.24672</w:t>
            </w:r>
          </w:p>
        </w:tc>
        <w:tc>
          <w:tcPr>
            <w:tcW w:w="1890" w:type="dxa"/>
            <w:tcBorders>
              <w:top w:val="single" w:sz="4" w:space="0" w:color="auto"/>
              <w:left w:val="single" w:sz="4" w:space="0" w:color="auto"/>
              <w:bottom w:val="single" w:sz="4" w:space="0" w:color="auto"/>
              <w:right w:val="single" w:sz="4" w:space="0" w:color="auto"/>
            </w:tcBorders>
            <w:vAlign w:val="bottom"/>
          </w:tcPr>
          <w:p w14:paraId="3A3A4FC7"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21.13162</w:t>
            </w:r>
          </w:p>
        </w:tc>
        <w:tc>
          <w:tcPr>
            <w:tcW w:w="1890" w:type="dxa"/>
            <w:tcBorders>
              <w:top w:val="single" w:sz="4" w:space="0" w:color="auto"/>
              <w:left w:val="single" w:sz="4" w:space="0" w:color="auto"/>
              <w:bottom w:val="single" w:sz="4" w:space="0" w:color="auto"/>
              <w:right w:val="single" w:sz="4" w:space="0" w:color="auto"/>
            </w:tcBorders>
            <w:vAlign w:val="bottom"/>
          </w:tcPr>
          <w:p w14:paraId="6A13540A"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0.2108</w:t>
            </w:r>
          </w:p>
        </w:tc>
      </w:tr>
      <w:tr w:rsidR="00312A32" w:rsidRPr="00225F43" w14:paraId="1A56AED4"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FEF20C0"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At most 2</w:t>
            </w:r>
          </w:p>
        </w:tc>
        <w:tc>
          <w:tcPr>
            <w:tcW w:w="2088" w:type="dxa"/>
            <w:tcBorders>
              <w:top w:val="single" w:sz="4" w:space="0" w:color="auto"/>
              <w:left w:val="single" w:sz="4" w:space="0" w:color="auto"/>
              <w:bottom w:val="single" w:sz="4" w:space="0" w:color="auto"/>
              <w:right w:val="single" w:sz="4" w:space="0" w:color="auto"/>
            </w:tcBorders>
            <w:vAlign w:val="bottom"/>
          </w:tcPr>
          <w:p w14:paraId="23C84942"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0.279262</w:t>
            </w:r>
          </w:p>
        </w:tc>
        <w:tc>
          <w:tcPr>
            <w:tcW w:w="1620" w:type="dxa"/>
            <w:tcBorders>
              <w:top w:val="single" w:sz="4" w:space="0" w:color="auto"/>
              <w:left w:val="single" w:sz="4" w:space="0" w:color="auto"/>
              <w:bottom w:val="single" w:sz="4" w:space="0" w:color="auto"/>
              <w:right w:val="single" w:sz="4" w:space="0" w:color="auto"/>
            </w:tcBorders>
            <w:vAlign w:val="bottom"/>
          </w:tcPr>
          <w:p w14:paraId="55AF3BD9"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8.186993</w:t>
            </w:r>
          </w:p>
        </w:tc>
        <w:tc>
          <w:tcPr>
            <w:tcW w:w="1890" w:type="dxa"/>
            <w:tcBorders>
              <w:top w:val="single" w:sz="4" w:space="0" w:color="auto"/>
              <w:left w:val="single" w:sz="4" w:space="0" w:color="auto"/>
              <w:bottom w:val="single" w:sz="4" w:space="0" w:color="auto"/>
              <w:right w:val="single" w:sz="4" w:space="0" w:color="auto"/>
            </w:tcBorders>
            <w:vAlign w:val="bottom"/>
          </w:tcPr>
          <w:p w14:paraId="3E97C9A0"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14.26460</w:t>
            </w:r>
          </w:p>
        </w:tc>
        <w:tc>
          <w:tcPr>
            <w:tcW w:w="1890" w:type="dxa"/>
            <w:tcBorders>
              <w:top w:val="single" w:sz="4" w:space="0" w:color="auto"/>
              <w:left w:val="single" w:sz="4" w:space="0" w:color="auto"/>
              <w:bottom w:val="single" w:sz="4" w:space="0" w:color="auto"/>
              <w:right w:val="single" w:sz="4" w:space="0" w:color="auto"/>
            </w:tcBorders>
            <w:vAlign w:val="bottom"/>
          </w:tcPr>
          <w:p w14:paraId="601ED823"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0.3600</w:t>
            </w:r>
          </w:p>
        </w:tc>
      </w:tr>
      <w:tr w:rsidR="00312A32" w:rsidRPr="00225F43" w14:paraId="1242A463" w14:textId="77777777" w:rsidTr="00360990">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A7DB504"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At most 3</w:t>
            </w:r>
          </w:p>
        </w:tc>
        <w:tc>
          <w:tcPr>
            <w:tcW w:w="2088" w:type="dxa"/>
            <w:tcBorders>
              <w:top w:val="single" w:sz="4" w:space="0" w:color="auto"/>
              <w:left w:val="single" w:sz="4" w:space="0" w:color="auto"/>
              <w:bottom w:val="single" w:sz="4" w:space="0" w:color="auto"/>
              <w:right w:val="single" w:sz="4" w:space="0" w:color="auto"/>
            </w:tcBorders>
            <w:vAlign w:val="bottom"/>
          </w:tcPr>
          <w:p w14:paraId="1395FE32"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0.123545</w:t>
            </w:r>
          </w:p>
        </w:tc>
        <w:tc>
          <w:tcPr>
            <w:tcW w:w="1620" w:type="dxa"/>
            <w:tcBorders>
              <w:top w:val="single" w:sz="4" w:space="0" w:color="auto"/>
              <w:left w:val="single" w:sz="4" w:space="0" w:color="auto"/>
              <w:bottom w:val="single" w:sz="4" w:space="0" w:color="auto"/>
              <w:right w:val="single" w:sz="4" w:space="0" w:color="auto"/>
            </w:tcBorders>
            <w:vAlign w:val="bottom"/>
          </w:tcPr>
          <w:p w14:paraId="7C45904A"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3.296737</w:t>
            </w:r>
          </w:p>
        </w:tc>
        <w:tc>
          <w:tcPr>
            <w:tcW w:w="1890" w:type="dxa"/>
            <w:tcBorders>
              <w:top w:val="single" w:sz="4" w:space="0" w:color="auto"/>
              <w:left w:val="single" w:sz="4" w:space="0" w:color="auto"/>
              <w:bottom w:val="single" w:sz="4" w:space="0" w:color="auto"/>
              <w:right w:val="single" w:sz="4" w:space="0" w:color="auto"/>
            </w:tcBorders>
            <w:vAlign w:val="bottom"/>
          </w:tcPr>
          <w:p w14:paraId="13BD55B4"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3.841466</w:t>
            </w:r>
          </w:p>
        </w:tc>
        <w:tc>
          <w:tcPr>
            <w:tcW w:w="1890" w:type="dxa"/>
            <w:tcBorders>
              <w:top w:val="single" w:sz="4" w:space="0" w:color="auto"/>
              <w:left w:val="single" w:sz="4" w:space="0" w:color="auto"/>
              <w:bottom w:val="single" w:sz="4" w:space="0" w:color="auto"/>
              <w:right w:val="single" w:sz="4" w:space="0" w:color="auto"/>
            </w:tcBorders>
            <w:vAlign w:val="bottom"/>
          </w:tcPr>
          <w:p w14:paraId="618DA6BE"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225F43">
              <w:rPr>
                <w:rFonts w:ascii="Times New Roman" w:hAnsi="Times New Roman" w:cs="Times New Roman"/>
                <w:color w:val="000000"/>
                <w:sz w:val="24"/>
                <w:szCs w:val="24"/>
              </w:rPr>
              <w:t> 0.0694</w:t>
            </w:r>
          </w:p>
        </w:tc>
      </w:tr>
      <w:tr w:rsidR="00312A32" w:rsidRPr="00225F43" w14:paraId="71B87440" w14:textId="77777777" w:rsidTr="00360990">
        <w:trPr>
          <w:trHeight w:val="225"/>
        </w:trPr>
        <w:tc>
          <w:tcPr>
            <w:tcW w:w="8875" w:type="dxa"/>
            <w:gridSpan w:val="5"/>
            <w:tcBorders>
              <w:top w:val="single" w:sz="4" w:space="0" w:color="auto"/>
              <w:left w:val="single" w:sz="4" w:space="0" w:color="auto"/>
              <w:bottom w:val="single" w:sz="4" w:space="0" w:color="auto"/>
              <w:right w:val="single" w:sz="4" w:space="0" w:color="auto"/>
            </w:tcBorders>
            <w:vAlign w:val="bottom"/>
          </w:tcPr>
          <w:p w14:paraId="21A929E1"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 Max-eigenvalue test indicates no cointegration at the 0.05 level</w:t>
            </w:r>
          </w:p>
        </w:tc>
      </w:tr>
      <w:tr w:rsidR="00312A32" w:rsidRPr="00225F43" w14:paraId="511A188A" w14:textId="77777777" w:rsidTr="00360990">
        <w:trPr>
          <w:trHeight w:val="225"/>
        </w:trPr>
        <w:tc>
          <w:tcPr>
            <w:tcW w:w="8875" w:type="dxa"/>
            <w:gridSpan w:val="5"/>
            <w:tcBorders>
              <w:top w:val="single" w:sz="4" w:space="0" w:color="auto"/>
              <w:left w:val="single" w:sz="4" w:space="0" w:color="auto"/>
              <w:bottom w:val="single" w:sz="4" w:space="0" w:color="auto"/>
              <w:right w:val="single" w:sz="4" w:space="0" w:color="auto"/>
            </w:tcBorders>
            <w:vAlign w:val="bottom"/>
          </w:tcPr>
          <w:p w14:paraId="4C50C172"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 * denotes rejection of the hypothesis at the 0.05 level</w:t>
            </w:r>
          </w:p>
        </w:tc>
      </w:tr>
      <w:tr w:rsidR="00312A32" w:rsidRPr="00225F43" w14:paraId="07B8A234" w14:textId="77777777" w:rsidTr="00360990">
        <w:trPr>
          <w:trHeight w:val="225"/>
        </w:trPr>
        <w:tc>
          <w:tcPr>
            <w:tcW w:w="6985" w:type="dxa"/>
            <w:gridSpan w:val="4"/>
            <w:tcBorders>
              <w:top w:val="single" w:sz="4" w:space="0" w:color="auto"/>
              <w:left w:val="single" w:sz="4" w:space="0" w:color="auto"/>
              <w:bottom w:val="single" w:sz="4" w:space="0" w:color="auto"/>
              <w:right w:val="single" w:sz="4" w:space="0" w:color="auto"/>
            </w:tcBorders>
            <w:vAlign w:val="bottom"/>
          </w:tcPr>
          <w:p w14:paraId="712C5613" w14:textId="77777777" w:rsidR="00312A32" w:rsidRPr="00225F43"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225F43">
              <w:rPr>
                <w:rFonts w:ascii="Times New Roman" w:hAnsi="Times New Roman" w:cs="Times New Roman"/>
                <w:color w:val="000000"/>
                <w:sz w:val="24"/>
                <w:szCs w:val="24"/>
              </w:rPr>
              <w:t> **MacKinnon-</w:t>
            </w:r>
            <w:proofErr w:type="spellStart"/>
            <w:r w:rsidRPr="00225F43">
              <w:rPr>
                <w:rFonts w:ascii="Times New Roman" w:hAnsi="Times New Roman" w:cs="Times New Roman"/>
                <w:color w:val="000000"/>
                <w:sz w:val="24"/>
                <w:szCs w:val="24"/>
              </w:rPr>
              <w:t>Haug</w:t>
            </w:r>
            <w:proofErr w:type="spellEnd"/>
            <w:r w:rsidRPr="00225F43">
              <w:rPr>
                <w:rFonts w:ascii="Times New Roman" w:hAnsi="Times New Roman" w:cs="Times New Roman"/>
                <w:color w:val="000000"/>
                <w:sz w:val="24"/>
                <w:szCs w:val="24"/>
              </w:rPr>
              <w:t>-</w:t>
            </w:r>
            <w:proofErr w:type="spellStart"/>
            <w:r w:rsidRPr="00225F43">
              <w:rPr>
                <w:rFonts w:ascii="Times New Roman" w:hAnsi="Times New Roman" w:cs="Times New Roman"/>
                <w:color w:val="000000"/>
                <w:sz w:val="24"/>
                <w:szCs w:val="24"/>
              </w:rPr>
              <w:t>Michelis</w:t>
            </w:r>
            <w:proofErr w:type="spellEnd"/>
            <w:r w:rsidRPr="00225F43">
              <w:rPr>
                <w:rFonts w:ascii="Times New Roman" w:hAnsi="Times New Roman" w:cs="Times New Roman"/>
                <w:color w:val="000000"/>
                <w:sz w:val="24"/>
                <w:szCs w:val="24"/>
              </w:rPr>
              <w:t xml:space="preserve"> (1999) p-values</w:t>
            </w:r>
          </w:p>
        </w:tc>
        <w:tc>
          <w:tcPr>
            <w:tcW w:w="1890" w:type="dxa"/>
            <w:tcBorders>
              <w:top w:val="single" w:sz="4" w:space="0" w:color="auto"/>
              <w:left w:val="single" w:sz="4" w:space="0" w:color="auto"/>
              <w:bottom w:val="single" w:sz="4" w:space="0" w:color="auto"/>
              <w:right w:val="single" w:sz="4" w:space="0" w:color="auto"/>
            </w:tcBorders>
            <w:vAlign w:val="bottom"/>
          </w:tcPr>
          <w:p w14:paraId="4CEEFEFA" w14:textId="77777777" w:rsidR="00312A32" w:rsidRPr="00225F43"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bl>
    <w:p w14:paraId="51334F26" w14:textId="77777777" w:rsidR="00312A32" w:rsidRPr="00637910" w:rsidRDefault="00312A32" w:rsidP="00312A32">
      <w:pPr>
        <w:spacing w:line="480" w:lineRule="auto"/>
        <w:jc w:val="both"/>
        <w:rPr>
          <w:rFonts w:ascii="Times New Roman" w:hAnsi="Times New Roman" w:cs="Times New Roman"/>
          <w:b/>
          <w:sz w:val="24"/>
          <w:szCs w:val="24"/>
        </w:rPr>
      </w:pPr>
      <w:r>
        <w:rPr>
          <w:rFonts w:ascii="Arial" w:hAnsi="Arial" w:cs="Arial"/>
          <w:sz w:val="18"/>
          <w:szCs w:val="18"/>
        </w:rPr>
        <w:br/>
      </w:r>
      <w:r>
        <w:rPr>
          <w:rFonts w:ascii="Times New Roman" w:hAnsi="Times New Roman" w:cs="Times New Roman"/>
          <w:b/>
          <w:sz w:val="24"/>
          <w:szCs w:val="24"/>
        </w:rPr>
        <w:t>Source: Author’s Computation from E-Views, 2025</w:t>
      </w:r>
    </w:p>
    <w:p w14:paraId="38704FBA" w14:textId="77777777" w:rsidR="00312A32" w:rsidRPr="00861578" w:rsidRDefault="00312A32" w:rsidP="00312A32">
      <w:pPr>
        <w:spacing w:line="360" w:lineRule="auto"/>
        <w:jc w:val="both"/>
        <w:rPr>
          <w:rFonts w:ascii="Times New Roman" w:hAnsi="Times New Roman" w:cs="Times New Roman"/>
          <w:sz w:val="24"/>
          <w:szCs w:val="24"/>
        </w:rPr>
      </w:pPr>
      <w:r w:rsidRPr="00861578">
        <w:rPr>
          <w:rFonts w:ascii="Times New Roman" w:hAnsi="Times New Roman" w:cs="Times New Roman"/>
          <w:sz w:val="24"/>
          <w:szCs w:val="24"/>
        </w:rPr>
        <w:lastRenderedPageBreak/>
        <w:t>The Johansen cointegration test results for unemployment (UNE), remittances (REM), foreign direct investment (FDI), and foreign portfolio investment (FPI) reveal mixed evidence of long-run relationships. The trace statistic rejects the null hypothesis of no cointegration, indicating the presence of one cointegrating equation at the 5% significance level. However, the maximum eigenvalue test fails to confirm cointegration, as the test statistic is slightly below the critical value.</w:t>
      </w:r>
    </w:p>
    <w:p w14:paraId="47AF7420" w14:textId="4CA704AC" w:rsidR="00312A32" w:rsidRDefault="00312A32" w:rsidP="00312A32">
      <w:pPr>
        <w:jc w:val="both"/>
        <w:rPr>
          <w:rFonts w:ascii="Times New Roman" w:hAnsi="Times New Roman" w:cs="Times New Roman"/>
          <w:b/>
          <w:sz w:val="24"/>
          <w:szCs w:val="24"/>
        </w:rPr>
      </w:pPr>
      <w:r w:rsidRPr="005653EA">
        <w:rPr>
          <w:rFonts w:ascii="Times New Roman" w:hAnsi="Times New Roman" w:cs="Times New Roman"/>
          <w:b/>
          <w:sz w:val="24"/>
          <w:szCs w:val="24"/>
        </w:rPr>
        <w:t>Error Correction Model</w:t>
      </w:r>
      <w:r>
        <w:rPr>
          <w:rFonts w:ascii="Times New Roman" w:hAnsi="Times New Roman" w:cs="Times New Roman"/>
          <w:b/>
          <w:sz w:val="24"/>
          <w:szCs w:val="24"/>
        </w:rPr>
        <w:t xml:space="preserve"> (ECM) </w:t>
      </w:r>
      <w:r w:rsidRPr="005653EA">
        <w:rPr>
          <w:rFonts w:ascii="Times New Roman" w:hAnsi="Times New Roman" w:cs="Times New Roman"/>
          <w:b/>
          <w:sz w:val="24"/>
          <w:szCs w:val="24"/>
        </w:rPr>
        <w:t>of Objective T</w:t>
      </w:r>
      <w:r>
        <w:rPr>
          <w:rFonts w:ascii="Times New Roman" w:hAnsi="Times New Roman" w:cs="Times New Roman"/>
          <w:b/>
          <w:sz w:val="24"/>
          <w:szCs w:val="24"/>
        </w:rPr>
        <w:t>hree</w:t>
      </w:r>
    </w:p>
    <w:p w14:paraId="3E6B2A5A" w14:textId="0D48715E" w:rsidR="00DA7B95" w:rsidRPr="00861578" w:rsidRDefault="00DA7B95" w:rsidP="00312A32">
      <w:pPr>
        <w:jc w:val="both"/>
        <w:rPr>
          <w:rFonts w:ascii="Times New Roman" w:hAnsi="Times New Roman" w:cs="Times New Roman"/>
          <w:b/>
          <w:sz w:val="24"/>
          <w:szCs w:val="24"/>
        </w:rPr>
      </w:pPr>
      <w:r>
        <w:rPr>
          <w:rFonts w:ascii="Times New Roman" w:hAnsi="Times New Roman" w:cs="Times New Roman"/>
          <w:b/>
          <w:sz w:val="24"/>
          <w:szCs w:val="24"/>
        </w:rPr>
        <w:t xml:space="preserve">Table 17: </w:t>
      </w:r>
      <w:r w:rsidR="00CB6A12">
        <w:rPr>
          <w:rFonts w:ascii="Times New Roman" w:hAnsi="Times New Roman" w:cs="Times New Roman"/>
          <w:b/>
          <w:sz w:val="24"/>
          <w:szCs w:val="24"/>
        </w:rPr>
        <w:t xml:space="preserve">ECM </w:t>
      </w:r>
      <w:r>
        <w:rPr>
          <w:rFonts w:ascii="Times New Roman" w:hAnsi="Times New Roman" w:cs="Times New Roman"/>
          <w:b/>
          <w:sz w:val="24"/>
          <w:szCs w:val="24"/>
        </w:rPr>
        <w:t xml:space="preserve">of </w:t>
      </w:r>
      <w:r w:rsidRPr="00DA7B95">
        <w:rPr>
          <w:rFonts w:ascii="Times New Roman" w:hAnsi="Times New Roman" w:cs="Times New Roman"/>
          <w:b/>
          <w:sz w:val="24"/>
          <w:szCs w:val="24"/>
        </w:rPr>
        <w:t>Objective Three</w:t>
      </w:r>
    </w:p>
    <w:p w14:paraId="3106DC7F" w14:textId="77777777" w:rsidR="00312A32" w:rsidRDefault="00312A32" w:rsidP="00312A32">
      <w:pPr>
        <w:autoSpaceDE w:val="0"/>
        <w:autoSpaceDN w:val="0"/>
        <w:adjustRightInd w:val="0"/>
        <w:spacing w:after="0" w:line="240" w:lineRule="auto"/>
        <w:rPr>
          <w:rFonts w:ascii="Arial" w:hAnsi="Arial" w:cs="Arial"/>
          <w:sz w:val="18"/>
          <w:szCs w:val="18"/>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818"/>
        <w:gridCol w:w="1620"/>
        <w:gridCol w:w="1710"/>
        <w:gridCol w:w="1800"/>
      </w:tblGrid>
      <w:tr w:rsidR="00312A32" w:rsidRPr="00861578" w14:paraId="07E63973" w14:textId="77777777" w:rsidTr="00360990">
        <w:trPr>
          <w:trHeight w:val="225"/>
        </w:trPr>
        <w:tc>
          <w:tcPr>
            <w:tcW w:w="5455" w:type="dxa"/>
            <w:gridSpan w:val="3"/>
            <w:vAlign w:val="bottom"/>
          </w:tcPr>
          <w:p w14:paraId="6F45CB0D"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Dependent Variable: UNE</w:t>
            </w:r>
          </w:p>
        </w:tc>
        <w:tc>
          <w:tcPr>
            <w:tcW w:w="1710" w:type="dxa"/>
            <w:vAlign w:val="bottom"/>
          </w:tcPr>
          <w:p w14:paraId="638BA689"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c>
          <w:tcPr>
            <w:tcW w:w="1800" w:type="dxa"/>
            <w:vAlign w:val="bottom"/>
          </w:tcPr>
          <w:p w14:paraId="7F80B680"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861578" w14:paraId="1EE5AACA" w14:textId="77777777" w:rsidTr="00360990">
        <w:trPr>
          <w:trHeight w:val="225"/>
        </w:trPr>
        <w:tc>
          <w:tcPr>
            <w:tcW w:w="7165" w:type="dxa"/>
            <w:gridSpan w:val="4"/>
            <w:vAlign w:val="bottom"/>
          </w:tcPr>
          <w:p w14:paraId="2636A873"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Included observations: 26 after adjustments</w:t>
            </w:r>
          </w:p>
        </w:tc>
        <w:tc>
          <w:tcPr>
            <w:tcW w:w="1800" w:type="dxa"/>
            <w:vAlign w:val="bottom"/>
          </w:tcPr>
          <w:p w14:paraId="19E91C0C"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p>
        </w:tc>
      </w:tr>
      <w:tr w:rsidR="00312A32" w:rsidRPr="00861578" w14:paraId="65A8F67B" w14:textId="77777777" w:rsidTr="00360990">
        <w:trPr>
          <w:trHeight w:val="225"/>
        </w:trPr>
        <w:tc>
          <w:tcPr>
            <w:tcW w:w="2017" w:type="dxa"/>
            <w:vAlign w:val="bottom"/>
          </w:tcPr>
          <w:p w14:paraId="6BD5C439"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Variable</w:t>
            </w:r>
          </w:p>
        </w:tc>
        <w:tc>
          <w:tcPr>
            <w:tcW w:w="1818" w:type="dxa"/>
            <w:vAlign w:val="bottom"/>
          </w:tcPr>
          <w:p w14:paraId="02D5AB6F"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Coefficient</w:t>
            </w:r>
          </w:p>
        </w:tc>
        <w:tc>
          <w:tcPr>
            <w:tcW w:w="1620" w:type="dxa"/>
            <w:vAlign w:val="bottom"/>
          </w:tcPr>
          <w:p w14:paraId="5A1E6404"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Std. Error</w:t>
            </w:r>
          </w:p>
        </w:tc>
        <w:tc>
          <w:tcPr>
            <w:tcW w:w="1710" w:type="dxa"/>
            <w:vAlign w:val="bottom"/>
          </w:tcPr>
          <w:p w14:paraId="5AEFCB1D"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t-Statistic</w:t>
            </w:r>
          </w:p>
        </w:tc>
        <w:tc>
          <w:tcPr>
            <w:tcW w:w="1800" w:type="dxa"/>
            <w:vAlign w:val="bottom"/>
          </w:tcPr>
          <w:p w14:paraId="3C500A53"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Prob.  </w:t>
            </w:r>
          </w:p>
        </w:tc>
      </w:tr>
      <w:tr w:rsidR="00312A32" w:rsidRPr="00861578" w14:paraId="2B5FA0AB" w14:textId="77777777" w:rsidTr="00360990">
        <w:trPr>
          <w:trHeight w:val="225"/>
        </w:trPr>
        <w:tc>
          <w:tcPr>
            <w:tcW w:w="2017" w:type="dxa"/>
            <w:vAlign w:val="bottom"/>
          </w:tcPr>
          <w:p w14:paraId="1E04AED8"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C</w:t>
            </w:r>
          </w:p>
        </w:tc>
        <w:tc>
          <w:tcPr>
            <w:tcW w:w="1818" w:type="dxa"/>
            <w:vAlign w:val="bottom"/>
          </w:tcPr>
          <w:p w14:paraId="34B445FF"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54.31115</w:t>
            </w:r>
          </w:p>
        </w:tc>
        <w:tc>
          <w:tcPr>
            <w:tcW w:w="1620" w:type="dxa"/>
            <w:vAlign w:val="bottom"/>
          </w:tcPr>
          <w:p w14:paraId="02EE23F4"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3.062078</w:t>
            </w:r>
          </w:p>
        </w:tc>
        <w:tc>
          <w:tcPr>
            <w:tcW w:w="1710" w:type="dxa"/>
            <w:vAlign w:val="bottom"/>
          </w:tcPr>
          <w:p w14:paraId="04E5F2BA"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17.73670</w:t>
            </w:r>
          </w:p>
        </w:tc>
        <w:tc>
          <w:tcPr>
            <w:tcW w:w="1800" w:type="dxa"/>
            <w:vAlign w:val="bottom"/>
          </w:tcPr>
          <w:p w14:paraId="049D8E10"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0.0000</w:t>
            </w:r>
          </w:p>
        </w:tc>
      </w:tr>
      <w:tr w:rsidR="00312A32" w:rsidRPr="00861578" w14:paraId="00AC6B42" w14:textId="77777777" w:rsidTr="00360990">
        <w:trPr>
          <w:trHeight w:val="225"/>
        </w:trPr>
        <w:tc>
          <w:tcPr>
            <w:tcW w:w="2017" w:type="dxa"/>
            <w:vAlign w:val="bottom"/>
          </w:tcPr>
          <w:p w14:paraId="0EA398CB"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REM</w:t>
            </w:r>
          </w:p>
        </w:tc>
        <w:tc>
          <w:tcPr>
            <w:tcW w:w="1818" w:type="dxa"/>
            <w:vAlign w:val="bottom"/>
          </w:tcPr>
          <w:p w14:paraId="35295A12"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0.051633</w:t>
            </w:r>
          </w:p>
        </w:tc>
        <w:tc>
          <w:tcPr>
            <w:tcW w:w="1620" w:type="dxa"/>
            <w:vAlign w:val="bottom"/>
          </w:tcPr>
          <w:p w14:paraId="0E713278"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0.460977</w:t>
            </w:r>
          </w:p>
        </w:tc>
        <w:tc>
          <w:tcPr>
            <w:tcW w:w="1710" w:type="dxa"/>
            <w:vAlign w:val="bottom"/>
          </w:tcPr>
          <w:p w14:paraId="27A9D57A"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0.112008</w:t>
            </w:r>
          </w:p>
        </w:tc>
        <w:tc>
          <w:tcPr>
            <w:tcW w:w="1800" w:type="dxa"/>
            <w:vAlign w:val="bottom"/>
          </w:tcPr>
          <w:p w14:paraId="396F5F6B"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0.9121</w:t>
            </w:r>
          </w:p>
        </w:tc>
      </w:tr>
      <w:tr w:rsidR="00312A32" w:rsidRPr="00861578" w14:paraId="30555BC5" w14:textId="77777777" w:rsidTr="00360990">
        <w:trPr>
          <w:trHeight w:val="225"/>
        </w:trPr>
        <w:tc>
          <w:tcPr>
            <w:tcW w:w="2017" w:type="dxa"/>
            <w:vAlign w:val="bottom"/>
          </w:tcPr>
          <w:p w14:paraId="719B7F37"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REM(-1)</w:t>
            </w:r>
          </w:p>
        </w:tc>
        <w:tc>
          <w:tcPr>
            <w:tcW w:w="1818" w:type="dxa"/>
            <w:vAlign w:val="bottom"/>
          </w:tcPr>
          <w:p w14:paraId="756C62AE"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-0.684999</w:t>
            </w:r>
          </w:p>
        </w:tc>
        <w:tc>
          <w:tcPr>
            <w:tcW w:w="1620" w:type="dxa"/>
            <w:vAlign w:val="bottom"/>
          </w:tcPr>
          <w:p w14:paraId="5A12A2C6"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0.461525</w:t>
            </w:r>
          </w:p>
        </w:tc>
        <w:tc>
          <w:tcPr>
            <w:tcW w:w="1710" w:type="dxa"/>
            <w:vAlign w:val="bottom"/>
          </w:tcPr>
          <w:p w14:paraId="17FB5F9F"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-1.484208</w:t>
            </w:r>
          </w:p>
        </w:tc>
        <w:tc>
          <w:tcPr>
            <w:tcW w:w="1800" w:type="dxa"/>
            <w:vAlign w:val="bottom"/>
          </w:tcPr>
          <w:p w14:paraId="21901A80"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0.1551</w:t>
            </w:r>
          </w:p>
        </w:tc>
      </w:tr>
      <w:tr w:rsidR="00312A32" w:rsidRPr="00861578" w14:paraId="11B36BBA" w14:textId="77777777" w:rsidTr="00360990">
        <w:trPr>
          <w:trHeight w:val="225"/>
        </w:trPr>
        <w:tc>
          <w:tcPr>
            <w:tcW w:w="2017" w:type="dxa"/>
            <w:vAlign w:val="bottom"/>
          </w:tcPr>
          <w:p w14:paraId="55AE620B"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FDI</w:t>
            </w:r>
          </w:p>
        </w:tc>
        <w:tc>
          <w:tcPr>
            <w:tcW w:w="1818" w:type="dxa"/>
            <w:vAlign w:val="bottom"/>
          </w:tcPr>
          <w:p w14:paraId="1DF412CB"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-0.412228</w:t>
            </w:r>
          </w:p>
        </w:tc>
        <w:tc>
          <w:tcPr>
            <w:tcW w:w="1620" w:type="dxa"/>
            <w:vAlign w:val="bottom"/>
          </w:tcPr>
          <w:p w14:paraId="3781C492"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1.250967</w:t>
            </w:r>
          </w:p>
        </w:tc>
        <w:tc>
          <w:tcPr>
            <w:tcW w:w="1710" w:type="dxa"/>
            <w:vAlign w:val="bottom"/>
          </w:tcPr>
          <w:p w14:paraId="085EF22E"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-0.329528</w:t>
            </w:r>
          </w:p>
        </w:tc>
        <w:tc>
          <w:tcPr>
            <w:tcW w:w="1800" w:type="dxa"/>
            <w:vAlign w:val="bottom"/>
          </w:tcPr>
          <w:p w14:paraId="3D7D79B8"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0.7456</w:t>
            </w:r>
          </w:p>
        </w:tc>
      </w:tr>
      <w:tr w:rsidR="00312A32" w:rsidRPr="00861578" w14:paraId="467D5708" w14:textId="77777777" w:rsidTr="00360990">
        <w:trPr>
          <w:trHeight w:val="225"/>
        </w:trPr>
        <w:tc>
          <w:tcPr>
            <w:tcW w:w="2017" w:type="dxa"/>
            <w:vAlign w:val="bottom"/>
          </w:tcPr>
          <w:p w14:paraId="2B3876EB"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FDI(-1)</w:t>
            </w:r>
          </w:p>
        </w:tc>
        <w:tc>
          <w:tcPr>
            <w:tcW w:w="1818" w:type="dxa"/>
            <w:vAlign w:val="bottom"/>
          </w:tcPr>
          <w:p w14:paraId="3036DFA0"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0.872644</w:t>
            </w:r>
          </w:p>
        </w:tc>
        <w:tc>
          <w:tcPr>
            <w:tcW w:w="1620" w:type="dxa"/>
            <w:vAlign w:val="bottom"/>
          </w:tcPr>
          <w:p w14:paraId="442DD730"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1.225569</w:t>
            </w:r>
          </w:p>
        </w:tc>
        <w:tc>
          <w:tcPr>
            <w:tcW w:w="1710" w:type="dxa"/>
            <w:vAlign w:val="bottom"/>
          </w:tcPr>
          <w:p w14:paraId="2DA53304"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0.712032</w:t>
            </w:r>
          </w:p>
        </w:tc>
        <w:tc>
          <w:tcPr>
            <w:tcW w:w="1800" w:type="dxa"/>
            <w:vAlign w:val="bottom"/>
          </w:tcPr>
          <w:p w14:paraId="35A2ED7B"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0.4856</w:t>
            </w:r>
          </w:p>
        </w:tc>
      </w:tr>
      <w:tr w:rsidR="00312A32" w:rsidRPr="00861578" w14:paraId="109358B7" w14:textId="77777777" w:rsidTr="00360990">
        <w:trPr>
          <w:trHeight w:val="225"/>
        </w:trPr>
        <w:tc>
          <w:tcPr>
            <w:tcW w:w="2017" w:type="dxa"/>
            <w:vAlign w:val="bottom"/>
          </w:tcPr>
          <w:p w14:paraId="5180B575"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FPI</w:t>
            </w:r>
          </w:p>
        </w:tc>
        <w:tc>
          <w:tcPr>
            <w:tcW w:w="1818" w:type="dxa"/>
            <w:vAlign w:val="bottom"/>
          </w:tcPr>
          <w:p w14:paraId="51BE2464"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0.500755</w:t>
            </w:r>
          </w:p>
        </w:tc>
        <w:tc>
          <w:tcPr>
            <w:tcW w:w="1620" w:type="dxa"/>
            <w:vAlign w:val="bottom"/>
          </w:tcPr>
          <w:p w14:paraId="0686F6D5"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0.746214</w:t>
            </w:r>
          </w:p>
        </w:tc>
        <w:tc>
          <w:tcPr>
            <w:tcW w:w="1710" w:type="dxa"/>
            <w:vAlign w:val="bottom"/>
          </w:tcPr>
          <w:p w14:paraId="02B80F7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0.671061</w:t>
            </w:r>
          </w:p>
        </w:tc>
        <w:tc>
          <w:tcPr>
            <w:tcW w:w="1800" w:type="dxa"/>
            <w:vAlign w:val="bottom"/>
          </w:tcPr>
          <w:p w14:paraId="6A350F28"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0.5107</w:t>
            </w:r>
          </w:p>
        </w:tc>
      </w:tr>
      <w:tr w:rsidR="00312A32" w:rsidRPr="00861578" w14:paraId="41760CC6" w14:textId="77777777" w:rsidTr="00360990">
        <w:trPr>
          <w:trHeight w:val="225"/>
        </w:trPr>
        <w:tc>
          <w:tcPr>
            <w:tcW w:w="2017" w:type="dxa"/>
            <w:vAlign w:val="bottom"/>
          </w:tcPr>
          <w:p w14:paraId="7FBF0D2A"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FPI(-1)</w:t>
            </w:r>
          </w:p>
        </w:tc>
        <w:tc>
          <w:tcPr>
            <w:tcW w:w="1818" w:type="dxa"/>
            <w:vAlign w:val="bottom"/>
          </w:tcPr>
          <w:p w14:paraId="5F68F64C"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-3.715141</w:t>
            </w:r>
          </w:p>
        </w:tc>
        <w:tc>
          <w:tcPr>
            <w:tcW w:w="1620" w:type="dxa"/>
            <w:vAlign w:val="bottom"/>
          </w:tcPr>
          <w:p w14:paraId="58BDAD2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0.943833</w:t>
            </w:r>
          </w:p>
        </w:tc>
        <w:tc>
          <w:tcPr>
            <w:tcW w:w="1710" w:type="dxa"/>
            <w:vAlign w:val="bottom"/>
          </w:tcPr>
          <w:p w14:paraId="7FA7BDED"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-3.936228</w:t>
            </w:r>
          </w:p>
        </w:tc>
        <w:tc>
          <w:tcPr>
            <w:tcW w:w="1800" w:type="dxa"/>
            <w:vAlign w:val="bottom"/>
          </w:tcPr>
          <w:p w14:paraId="612E1F5D"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0.0010</w:t>
            </w:r>
          </w:p>
        </w:tc>
      </w:tr>
      <w:tr w:rsidR="00312A32" w:rsidRPr="00861578" w14:paraId="7FE5C42E" w14:textId="77777777" w:rsidTr="00360990">
        <w:trPr>
          <w:trHeight w:val="225"/>
        </w:trPr>
        <w:tc>
          <w:tcPr>
            <w:tcW w:w="2017" w:type="dxa"/>
            <w:vAlign w:val="bottom"/>
          </w:tcPr>
          <w:p w14:paraId="68D4E789" w14:textId="77777777" w:rsidR="00312A32" w:rsidRPr="00861578" w:rsidRDefault="00312A32" w:rsidP="00360990">
            <w:pPr>
              <w:autoSpaceDE w:val="0"/>
              <w:autoSpaceDN w:val="0"/>
              <w:adjustRightInd w:val="0"/>
              <w:spacing w:after="0" w:line="276" w:lineRule="auto"/>
              <w:jc w:val="center"/>
              <w:rPr>
                <w:rFonts w:ascii="Times New Roman" w:hAnsi="Times New Roman" w:cs="Times New Roman"/>
                <w:color w:val="000000"/>
                <w:sz w:val="24"/>
                <w:szCs w:val="24"/>
              </w:rPr>
            </w:pPr>
            <w:r w:rsidRPr="00861578">
              <w:rPr>
                <w:rFonts w:ascii="Times New Roman" w:hAnsi="Times New Roman" w:cs="Times New Roman"/>
                <w:color w:val="000000"/>
                <w:sz w:val="24"/>
                <w:szCs w:val="24"/>
              </w:rPr>
              <w:t>ECM3(-1)</w:t>
            </w:r>
          </w:p>
        </w:tc>
        <w:tc>
          <w:tcPr>
            <w:tcW w:w="1818" w:type="dxa"/>
            <w:vAlign w:val="bottom"/>
          </w:tcPr>
          <w:p w14:paraId="4AC36A48"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-0.653534</w:t>
            </w:r>
          </w:p>
        </w:tc>
        <w:tc>
          <w:tcPr>
            <w:tcW w:w="1620" w:type="dxa"/>
            <w:vAlign w:val="bottom"/>
          </w:tcPr>
          <w:p w14:paraId="45D11B2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0.150924</w:t>
            </w:r>
          </w:p>
        </w:tc>
        <w:tc>
          <w:tcPr>
            <w:tcW w:w="1710" w:type="dxa"/>
            <w:vAlign w:val="bottom"/>
          </w:tcPr>
          <w:p w14:paraId="020AAC1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-4.330207</w:t>
            </w:r>
          </w:p>
        </w:tc>
        <w:tc>
          <w:tcPr>
            <w:tcW w:w="1800" w:type="dxa"/>
            <w:vAlign w:val="bottom"/>
          </w:tcPr>
          <w:p w14:paraId="6E77AAF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0.0004</w:t>
            </w:r>
          </w:p>
        </w:tc>
      </w:tr>
      <w:tr w:rsidR="00312A32" w:rsidRPr="00861578" w14:paraId="0EDA3F99" w14:textId="77777777" w:rsidTr="00360990">
        <w:trPr>
          <w:trHeight w:val="225"/>
        </w:trPr>
        <w:tc>
          <w:tcPr>
            <w:tcW w:w="2017" w:type="dxa"/>
            <w:vAlign w:val="bottom"/>
          </w:tcPr>
          <w:p w14:paraId="2CA40762"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R-squared</w:t>
            </w:r>
          </w:p>
        </w:tc>
        <w:tc>
          <w:tcPr>
            <w:tcW w:w="1818" w:type="dxa"/>
            <w:vAlign w:val="bottom"/>
          </w:tcPr>
          <w:p w14:paraId="2BBBF905"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0.756876</w:t>
            </w:r>
          </w:p>
        </w:tc>
        <w:tc>
          <w:tcPr>
            <w:tcW w:w="3330" w:type="dxa"/>
            <w:gridSpan w:val="2"/>
            <w:vAlign w:val="bottom"/>
          </w:tcPr>
          <w:p w14:paraId="654CF40E" w14:textId="77777777" w:rsidR="00312A32" w:rsidRPr="00861578"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61578">
              <w:rPr>
                <w:rFonts w:ascii="Times New Roman" w:hAnsi="Times New Roman" w:cs="Times New Roman"/>
                <w:color w:val="000000"/>
                <w:sz w:val="24"/>
                <w:szCs w:val="24"/>
              </w:rPr>
              <w:t>    Mean dependent var</w:t>
            </w:r>
          </w:p>
        </w:tc>
        <w:tc>
          <w:tcPr>
            <w:tcW w:w="1800" w:type="dxa"/>
            <w:vAlign w:val="bottom"/>
          </w:tcPr>
          <w:p w14:paraId="543BA29D"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39.31385</w:t>
            </w:r>
          </w:p>
        </w:tc>
      </w:tr>
      <w:tr w:rsidR="00312A32" w:rsidRPr="00861578" w14:paraId="160B6DA3" w14:textId="77777777" w:rsidTr="00360990">
        <w:trPr>
          <w:trHeight w:val="225"/>
        </w:trPr>
        <w:tc>
          <w:tcPr>
            <w:tcW w:w="2017" w:type="dxa"/>
            <w:vAlign w:val="bottom"/>
          </w:tcPr>
          <w:p w14:paraId="65C68CE6"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Adjusted R-squared</w:t>
            </w:r>
          </w:p>
        </w:tc>
        <w:tc>
          <w:tcPr>
            <w:tcW w:w="1818" w:type="dxa"/>
            <w:vAlign w:val="bottom"/>
          </w:tcPr>
          <w:p w14:paraId="0D1835DD"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0.662328</w:t>
            </w:r>
          </w:p>
        </w:tc>
        <w:tc>
          <w:tcPr>
            <w:tcW w:w="3330" w:type="dxa"/>
            <w:gridSpan w:val="2"/>
            <w:vAlign w:val="bottom"/>
          </w:tcPr>
          <w:p w14:paraId="74D71EBF" w14:textId="77777777" w:rsidR="00312A32" w:rsidRPr="00861578"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61578">
              <w:rPr>
                <w:rFonts w:ascii="Times New Roman" w:hAnsi="Times New Roman" w:cs="Times New Roman"/>
                <w:color w:val="000000"/>
                <w:sz w:val="24"/>
                <w:szCs w:val="24"/>
              </w:rPr>
              <w:t>    S.D. dependent var</w:t>
            </w:r>
          </w:p>
        </w:tc>
        <w:tc>
          <w:tcPr>
            <w:tcW w:w="1800" w:type="dxa"/>
            <w:vAlign w:val="bottom"/>
          </w:tcPr>
          <w:p w14:paraId="7BC37FD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4.384734</w:t>
            </w:r>
          </w:p>
        </w:tc>
      </w:tr>
      <w:tr w:rsidR="00312A32" w:rsidRPr="00861578" w14:paraId="6C185547" w14:textId="77777777" w:rsidTr="00360990">
        <w:trPr>
          <w:trHeight w:val="225"/>
        </w:trPr>
        <w:tc>
          <w:tcPr>
            <w:tcW w:w="2017" w:type="dxa"/>
            <w:vAlign w:val="bottom"/>
          </w:tcPr>
          <w:p w14:paraId="4F79D1AB"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S.E. of regression</w:t>
            </w:r>
          </w:p>
        </w:tc>
        <w:tc>
          <w:tcPr>
            <w:tcW w:w="1818" w:type="dxa"/>
            <w:vAlign w:val="bottom"/>
          </w:tcPr>
          <w:p w14:paraId="0F6D6397"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2.547951</w:t>
            </w:r>
          </w:p>
        </w:tc>
        <w:tc>
          <w:tcPr>
            <w:tcW w:w="3330" w:type="dxa"/>
            <w:gridSpan w:val="2"/>
            <w:vAlign w:val="bottom"/>
          </w:tcPr>
          <w:p w14:paraId="729262DB" w14:textId="77777777" w:rsidR="00312A32" w:rsidRPr="00861578"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61578">
              <w:rPr>
                <w:rFonts w:ascii="Times New Roman" w:hAnsi="Times New Roman" w:cs="Times New Roman"/>
                <w:color w:val="000000"/>
                <w:sz w:val="24"/>
                <w:szCs w:val="24"/>
              </w:rPr>
              <w:t>    Akaike info criterion</w:t>
            </w:r>
          </w:p>
        </w:tc>
        <w:tc>
          <w:tcPr>
            <w:tcW w:w="1800" w:type="dxa"/>
            <w:vAlign w:val="bottom"/>
          </w:tcPr>
          <w:p w14:paraId="74E764F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4.956116</w:t>
            </w:r>
          </w:p>
        </w:tc>
      </w:tr>
      <w:tr w:rsidR="00312A32" w:rsidRPr="00861578" w14:paraId="361D41B2" w14:textId="77777777" w:rsidTr="00360990">
        <w:trPr>
          <w:trHeight w:val="225"/>
        </w:trPr>
        <w:tc>
          <w:tcPr>
            <w:tcW w:w="2017" w:type="dxa"/>
            <w:vAlign w:val="bottom"/>
          </w:tcPr>
          <w:p w14:paraId="7C8C7C00"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 xml:space="preserve">Sum squared </w:t>
            </w:r>
            <w:proofErr w:type="spellStart"/>
            <w:r w:rsidRPr="00861578">
              <w:rPr>
                <w:rFonts w:ascii="Times New Roman" w:hAnsi="Times New Roman" w:cs="Times New Roman"/>
                <w:color w:val="000000"/>
                <w:sz w:val="24"/>
                <w:szCs w:val="24"/>
              </w:rPr>
              <w:t>resid</w:t>
            </w:r>
            <w:proofErr w:type="spellEnd"/>
          </w:p>
        </w:tc>
        <w:tc>
          <w:tcPr>
            <w:tcW w:w="1818" w:type="dxa"/>
            <w:vAlign w:val="bottom"/>
          </w:tcPr>
          <w:p w14:paraId="347E0BE7"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116.8570</w:t>
            </w:r>
          </w:p>
        </w:tc>
        <w:tc>
          <w:tcPr>
            <w:tcW w:w="3330" w:type="dxa"/>
            <w:gridSpan w:val="2"/>
            <w:vAlign w:val="bottom"/>
          </w:tcPr>
          <w:p w14:paraId="629B7927" w14:textId="77777777" w:rsidR="00312A32" w:rsidRPr="00861578"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61578">
              <w:rPr>
                <w:rFonts w:ascii="Times New Roman" w:hAnsi="Times New Roman" w:cs="Times New Roman"/>
                <w:color w:val="000000"/>
                <w:sz w:val="24"/>
                <w:szCs w:val="24"/>
              </w:rPr>
              <w:t>    Schwarz criterion</w:t>
            </w:r>
          </w:p>
        </w:tc>
        <w:tc>
          <w:tcPr>
            <w:tcW w:w="1800" w:type="dxa"/>
            <w:vAlign w:val="bottom"/>
          </w:tcPr>
          <w:p w14:paraId="0183BE04"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5.343222</w:t>
            </w:r>
          </w:p>
        </w:tc>
      </w:tr>
      <w:tr w:rsidR="00312A32" w:rsidRPr="00861578" w14:paraId="37EB35C1" w14:textId="77777777" w:rsidTr="00360990">
        <w:trPr>
          <w:trHeight w:val="225"/>
        </w:trPr>
        <w:tc>
          <w:tcPr>
            <w:tcW w:w="2017" w:type="dxa"/>
            <w:vAlign w:val="bottom"/>
          </w:tcPr>
          <w:p w14:paraId="1B6E23E2"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Log likelihood</w:t>
            </w:r>
          </w:p>
        </w:tc>
        <w:tc>
          <w:tcPr>
            <w:tcW w:w="1818" w:type="dxa"/>
            <w:vAlign w:val="bottom"/>
          </w:tcPr>
          <w:p w14:paraId="6B63485A"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-56.42951</w:t>
            </w:r>
          </w:p>
        </w:tc>
        <w:tc>
          <w:tcPr>
            <w:tcW w:w="3330" w:type="dxa"/>
            <w:gridSpan w:val="2"/>
            <w:vAlign w:val="bottom"/>
          </w:tcPr>
          <w:p w14:paraId="5ADB87D3" w14:textId="77777777" w:rsidR="00312A32" w:rsidRPr="00861578"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61578">
              <w:rPr>
                <w:rFonts w:ascii="Times New Roman" w:hAnsi="Times New Roman" w:cs="Times New Roman"/>
                <w:color w:val="000000"/>
                <w:sz w:val="24"/>
                <w:szCs w:val="24"/>
              </w:rPr>
              <w:t>    </w:t>
            </w:r>
            <w:proofErr w:type="spellStart"/>
            <w:r w:rsidRPr="00861578">
              <w:rPr>
                <w:rFonts w:ascii="Times New Roman" w:hAnsi="Times New Roman" w:cs="Times New Roman"/>
                <w:color w:val="000000"/>
                <w:sz w:val="24"/>
                <w:szCs w:val="24"/>
              </w:rPr>
              <w:t>Hannan</w:t>
            </w:r>
            <w:proofErr w:type="spellEnd"/>
            <w:r w:rsidRPr="00861578">
              <w:rPr>
                <w:rFonts w:ascii="Times New Roman" w:hAnsi="Times New Roman" w:cs="Times New Roman"/>
                <w:color w:val="000000"/>
                <w:sz w:val="24"/>
                <w:szCs w:val="24"/>
              </w:rPr>
              <w:t xml:space="preserve">-Quinn </w:t>
            </w:r>
            <w:proofErr w:type="spellStart"/>
            <w:r w:rsidRPr="00861578">
              <w:rPr>
                <w:rFonts w:ascii="Times New Roman" w:hAnsi="Times New Roman" w:cs="Times New Roman"/>
                <w:color w:val="000000"/>
                <w:sz w:val="24"/>
                <w:szCs w:val="24"/>
              </w:rPr>
              <w:t>criter</w:t>
            </w:r>
            <w:proofErr w:type="spellEnd"/>
            <w:r w:rsidRPr="00861578">
              <w:rPr>
                <w:rFonts w:ascii="Times New Roman" w:hAnsi="Times New Roman" w:cs="Times New Roman"/>
                <w:color w:val="000000"/>
                <w:sz w:val="24"/>
                <w:szCs w:val="24"/>
              </w:rPr>
              <w:t>.</w:t>
            </w:r>
          </w:p>
        </w:tc>
        <w:tc>
          <w:tcPr>
            <w:tcW w:w="1800" w:type="dxa"/>
            <w:vAlign w:val="bottom"/>
          </w:tcPr>
          <w:p w14:paraId="32F68F7B"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5.067588</w:t>
            </w:r>
          </w:p>
        </w:tc>
      </w:tr>
      <w:tr w:rsidR="00312A32" w:rsidRPr="00861578" w14:paraId="162A5844" w14:textId="77777777" w:rsidTr="00360990">
        <w:trPr>
          <w:trHeight w:val="225"/>
        </w:trPr>
        <w:tc>
          <w:tcPr>
            <w:tcW w:w="2017" w:type="dxa"/>
            <w:vAlign w:val="bottom"/>
          </w:tcPr>
          <w:p w14:paraId="5579FF4F"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F-statistic</w:t>
            </w:r>
          </w:p>
        </w:tc>
        <w:tc>
          <w:tcPr>
            <w:tcW w:w="1818" w:type="dxa"/>
            <w:vAlign w:val="bottom"/>
          </w:tcPr>
          <w:p w14:paraId="44445D81"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8.005181</w:t>
            </w:r>
          </w:p>
        </w:tc>
        <w:tc>
          <w:tcPr>
            <w:tcW w:w="3330" w:type="dxa"/>
            <w:gridSpan w:val="2"/>
            <w:vAlign w:val="bottom"/>
          </w:tcPr>
          <w:p w14:paraId="0DC3F59C" w14:textId="77777777" w:rsidR="00312A32" w:rsidRPr="00861578"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61578">
              <w:rPr>
                <w:rFonts w:ascii="Times New Roman" w:hAnsi="Times New Roman" w:cs="Times New Roman"/>
                <w:color w:val="000000"/>
                <w:sz w:val="24"/>
                <w:szCs w:val="24"/>
              </w:rPr>
              <w:t>    Durbin-Watson stat</w:t>
            </w:r>
          </w:p>
        </w:tc>
        <w:tc>
          <w:tcPr>
            <w:tcW w:w="1800" w:type="dxa"/>
            <w:vAlign w:val="bottom"/>
          </w:tcPr>
          <w:p w14:paraId="31B209AF"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1.762748</w:t>
            </w:r>
          </w:p>
        </w:tc>
      </w:tr>
      <w:tr w:rsidR="00312A32" w:rsidRPr="00861578" w14:paraId="32009A7E" w14:textId="77777777" w:rsidTr="00360990">
        <w:trPr>
          <w:trHeight w:val="225"/>
        </w:trPr>
        <w:tc>
          <w:tcPr>
            <w:tcW w:w="2017" w:type="dxa"/>
            <w:vAlign w:val="bottom"/>
          </w:tcPr>
          <w:p w14:paraId="7188EC70" w14:textId="77777777" w:rsidR="00312A32" w:rsidRPr="00861578"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61578">
              <w:rPr>
                <w:rFonts w:ascii="Times New Roman" w:hAnsi="Times New Roman" w:cs="Times New Roman"/>
                <w:color w:val="000000"/>
                <w:sz w:val="24"/>
                <w:szCs w:val="24"/>
              </w:rPr>
              <w:t>Prob(F-statistic)</w:t>
            </w:r>
          </w:p>
        </w:tc>
        <w:tc>
          <w:tcPr>
            <w:tcW w:w="1818" w:type="dxa"/>
            <w:vAlign w:val="bottom"/>
          </w:tcPr>
          <w:p w14:paraId="2CE36652" w14:textId="77777777" w:rsidR="00312A32" w:rsidRPr="00861578"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61578">
              <w:rPr>
                <w:rFonts w:ascii="Times New Roman" w:hAnsi="Times New Roman" w:cs="Times New Roman"/>
                <w:color w:val="000000"/>
                <w:sz w:val="24"/>
                <w:szCs w:val="24"/>
              </w:rPr>
              <w:t>0.000182</w:t>
            </w:r>
          </w:p>
        </w:tc>
        <w:tc>
          <w:tcPr>
            <w:tcW w:w="1620" w:type="dxa"/>
            <w:vAlign w:val="bottom"/>
          </w:tcPr>
          <w:p w14:paraId="2AD92557" w14:textId="77777777" w:rsidR="00312A32" w:rsidRPr="00861578"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c>
          <w:tcPr>
            <w:tcW w:w="1710" w:type="dxa"/>
            <w:vAlign w:val="bottom"/>
          </w:tcPr>
          <w:p w14:paraId="677A545E" w14:textId="77777777" w:rsidR="00312A32" w:rsidRPr="00861578"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c>
          <w:tcPr>
            <w:tcW w:w="1800" w:type="dxa"/>
            <w:vAlign w:val="bottom"/>
          </w:tcPr>
          <w:p w14:paraId="5B038B37" w14:textId="77777777" w:rsidR="00312A32" w:rsidRPr="00861578" w:rsidRDefault="00312A32" w:rsidP="00360990">
            <w:pPr>
              <w:autoSpaceDE w:val="0"/>
              <w:autoSpaceDN w:val="0"/>
              <w:adjustRightInd w:val="0"/>
              <w:spacing w:after="0" w:line="276" w:lineRule="auto"/>
              <w:ind w:right="10"/>
              <w:jc w:val="center"/>
              <w:rPr>
                <w:rFonts w:ascii="Times New Roman" w:hAnsi="Times New Roman" w:cs="Times New Roman"/>
                <w:color w:val="000000"/>
                <w:sz w:val="24"/>
                <w:szCs w:val="24"/>
              </w:rPr>
            </w:pPr>
          </w:p>
        </w:tc>
      </w:tr>
    </w:tbl>
    <w:p w14:paraId="5C33A19F" w14:textId="77777777" w:rsidR="00312A32" w:rsidRPr="00637910" w:rsidRDefault="00312A32" w:rsidP="00312A32">
      <w:pPr>
        <w:spacing w:line="480" w:lineRule="auto"/>
        <w:jc w:val="both"/>
        <w:rPr>
          <w:rFonts w:ascii="Times New Roman" w:hAnsi="Times New Roman" w:cs="Times New Roman"/>
          <w:b/>
          <w:sz w:val="24"/>
          <w:szCs w:val="24"/>
        </w:rPr>
      </w:pPr>
      <w:r>
        <w:rPr>
          <w:rFonts w:ascii="Arial" w:hAnsi="Arial" w:cs="Arial"/>
          <w:sz w:val="18"/>
          <w:szCs w:val="18"/>
        </w:rPr>
        <w:br/>
      </w:r>
      <w:r>
        <w:rPr>
          <w:rFonts w:ascii="Times New Roman" w:hAnsi="Times New Roman" w:cs="Times New Roman"/>
          <w:b/>
          <w:sz w:val="24"/>
          <w:szCs w:val="24"/>
        </w:rPr>
        <w:t>Source: Author’s Computation from E-Views, 2026</w:t>
      </w:r>
    </w:p>
    <w:p w14:paraId="43CC4666" w14:textId="77777777" w:rsidR="00312A32" w:rsidRDefault="00312A32" w:rsidP="00312A32">
      <w:pPr>
        <w:spacing w:line="276" w:lineRule="auto"/>
        <w:jc w:val="both"/>
        <w:rPr>
          <w:rFonts w:ascii="Times New Roman" w:hAnsi="Times New Roman" w:cs="Times New Roman"/>
          <w:sz w:val="24"/>
          <w:szCs w:val="24"/>
        </w:rPr>
      </w:pPr>
      <w:r w:rsidRPr="008E6C60">
        <w:rPr>
          <w:rFonts w:ascii="Times New Roman" w:hAnsi="Times New Roman" w:cs="Times New Roman"/>
          <w:sz w:val="24"/>
          <w:szCs w:val="24"/>
        </w:rPr>
        <w:t xml:space="preserve">The estimated Error Correction Model (ECM) results explain the dynamics of unemployment (UNE) in relation to remittances (REM), foreign direct investment (FDI), and foreign portfolio investment (FPI). The constant term is positive and highly significant, reflecting a high baseline level of unemployment during the study period. Current remittances have a positive but statistically insignificant effect on unemployment, while their lagged value shows a negative but insignificant relationship, suggesting that remittance inflows do not exert a strong or immediate influence on unemployment reduction. Foreign direct investment, both contemporaneous and lagged, also exhibits insignificant effects, implying limited job creation impact from FDI in the </w:t>
      </w:r>
      <w:r w:rsidRPr="008E6C60">
        <w:rPr>
          <w:rFonts w:ascii="Times New Roman" w:hAnsi="Times New Roman" w:cs="Times New Roman"/>
          <w:sz w:val="24"/>
          <w:szCs w:val="24"/>
        </w:rPr>
        <w:lastRenderedPageBreak/>
        <w:t>short run. In contrast, foreign portfolio investment shows a significant negative effect at lag one, indicating that past portfolio inflows contribute to reducing unemployment, possibly through increased liquidity and market activity. The error correction term, ECM3(-1), is negative and highly significant, confirming the existence of a long-run equilibrium relationship among the variables. The coefficient suggests that about 65% of short-run disequilibrium in unemployment is corrected each period, indicating a relatively fast adjustment toward long-run stability</w:t>
      </w:r>
      <w:r>
        <w:rPr>
          <w:rFonts w:ascii="Times New Roman" w:hAnsi="Times New Roman" w:cs="Times New Roman"/>
          <w:sz w:val="24"/>
          <w:szCs w:val="24"/>
        </w:rPr>
        <w:t>.</w:t>
      </w:r>
    </w:p>
    <w:p w14:paraId="0EB597A4" w14:textId="6FAE4F90" w:rsidR="00312A32" w:rsidRDefault="00A77390" w:rsidP="00312A32">
      <w:pPr>
        <w:spacing w:line="276" w:lineRule="auto"/>
        <w:jc w:val="both"/>
        <w:rPr>
          <w:rFonts w:ascii="Times New Roman" w:hAnsi="Times New Roman" w:cs="Times New Roman"/>
          <w:b/>
          <w:sz w:val="24"/>
          <w:szCs w:val="18"/>
        </w:rPr>
      </w:pPr>
      <w:r w:rsidRPr="00A77390">
        <w:rPr>
          <w:rFonts w:ascii="Times New Roman" w:hAnsi="Times New Roman" w:cs="Times New Roman"/>
          <w:b/>
          <w:sz w:val="24"/>
          <w:szCs w:val="18"/>
        </w:rPr>
        <w:t>Serial Autocorre</w:t>
      </w:r>
      <w:r w:rsidR="00AF4F77">
        <w:rPr>
          <w:rFonts w:ascii="Times New Roman" w:hAnsi="Times New Roman" w:cs="Times New Roman"/>
          <w:b/>
          <w:sz w:val="24"/>
          <w:szCs w:val="18"/>
        </w:rPr>
        <w:t>lation of Objective Three</w:t>
      </w:r>
    </w:p>
    <w:p w14:paraId="46D2D33A" w14:textId="50A3B140" w:rsidR="00A77390" w:rsidRPr="00A77390" w:rsidRDefault="00936C7C" w:rsidP="00312A32">
      <w:pPr>
        <w:spacing w:line="276" w:lineRule="auto"/>
        <w:jc w:val="both"/>
        <w:rPr>
          <w:rFonts w:ascii="Times New Roman" w:hAnsi="Times New Roman" w:cs="Times New Roman"/>
          <w:b/>
          <w:sz w:val="24"/>
          <w:szCs w:val="18"/>
        </w:rPr>
      </w:pPr>
      <w:r>
        <w:rPr>
          <w:rFonts w:ascii="Times New Roman" w:hAnsi="Times New Roman" w:cs="Times New Roman"/>
          <w:b/>
          <w:sz w:val="24"/>
          <w:szCs w:val="18"/>
        </w:rPr>
        <w:t xml:space="preserve">Table 18: </w:t>
      </w:r>
      <w:proofErr w:type="spellStart"/>
      <w:r w:rsidR="000F5099" w:rsidRPr="000F5099">
        <w:rPr>
          <w:rFonts w:ascii="Times New Roman" w:hAnsi="Times New Roman" w:cs="Times New Roman"/>
          <w:b/>
          <w:sz w:val="24"/>
          <w:szCs w:val="18"/>
        </w:rPr>
        <w:t>Breusch</w:t>
      </w:r>
      <w:proofErr w:type="spellEnd"/>
      <w:r w:rsidR="000F5099" w:rsidRPr="000F5099">
        <w:rPr>
          <w:rFonts w:ascii="Times New Roman" w:hAnsi="Times New Roman" w:cs="Times New Roman"/>
          <w:b/>
          <w:sz w:val="24"/>
          <w:szCs w:val="18"/>
        </w:rPr>
        <w:t>-God</w:t>
      </w:r>
      <w:r w:rsidR="000F5099">
        <w:rPr>
          <w:rFonts w:ascii="Times New Roman" w:hAnsi="Times New Roman" w:cs="Times New Roman"/>
          <w:b/>
          <w:sz w:val="24"/>
          <w:szCs w:val="18"/>
        </w:rPr>
        <w:t>frey Serial Correlation LM Test</w:t>
      </w:r>
    </w:p>
    <w:tbl>
      <w:tblPr>
        <w:tblW w:w="9415" w:type="dxa"/>
        <w:tblInd w:w="30" w:type="dxa"/>
        <w:tblLayout w:type="fixed"/>
        <w:tblCellMar>
          <w:left w:w="0" w:type="dxa"/>
          <w:right w:w="0" w:type="dxa"/>
        </w:tblCellMar>
        <w:tblLook w:val="0000" w:firstRow="0" w:lastRow="0" w:firstColumn="0" w:lastColumn="0" w:noHBand="0" w:noVBand="0"/>
      </w:tblPr>
      <w:tblGrid>
        <w:gridCol w:w="2017"/>
        <w:gridCol w:w="2178"/>
        <w:gridCol w:w="1710"/>
        <w:gridCol w:w="1620"/>
        <w:gridCol w:w="1890"/>
      </w:tblGrid>
      <w:tr w:rsidR="00312A32" w:rsidRPr="008E6C60" w14:paraId="4A7F2A52" w14:textId="77777777" w:rsidTr="00360990">
        <w:trPr>
          <w:trHeight w:val="225"/>
        </w:trPr>
        <w:tc>
          <w:tcPr>
            <w:tcW w:w="7525" w:type="dxa"/>
            <w:gridSpan w:val="4"/>
            <w:tcBorders>
              <w:top w:val="single" w:sz="4" w:space="0" w:color="auto"/>
              <w:left w:val="single" w:sz="4" w:space="0" w:color="auto"/>
              <w:bottom w:val="single" w:sz="4" w:space="0" w:color="auto"/>
              <w:right w:val="single" w:sz="4" w:space="0" w:color="auto"/>
            </w:tcBorders>
            <w:vAlign w:val="bottom"/>
          </w:tcPr>
          <w:p w14:paraId="67872739" w14:textId="77777777" w:rsidR="00312A32" w:rsidRPr="008E6C60" w:rsidRDefault="00312A32" w:rsidP="00360990">
            <w:pPr>
              <w:autoSpaceDE w:val="0"/>
              <w:autoSpaceDN w:val="0"/>
              <w:adjustRightInd w:val="0"/>
              <w:spacing w:after="0" w:line="240" w:lineRule="auto"/>
              <w:rPr>
                <w:rFonts w:ascii="Times New Roman" w:hAnsi="Times New Roman" w:cs="Times New Roman"/>
                <w:b/>
                <w:color w:val="000000"/>
                <w:sz w:val="24"/>
                <w:szCs w:val="24"/>
              </w:rPr>
            </w:pPr>
            <w:r w:rsidRPr="008E6C60">
              <w:rPr>
                <w:rFonts w:ascii="Times New Roman" w:hAnsi="Times New Roman" w:cs="Times New Roman"/>
                <w:b/>
                <w:color w:val="000000"/>
                <w:sz w:val="24"/>
                <w:szCs w:val="24"/>
              </w:rPr>
              <w:t>Breusch-Godfrey Serial Correlation LM Test:</w:t>
            </w:r>
          </w:p>
        </w:tc>
        <w:tc>
          <w:tcPr>
            <w:tcW w:w="1890" w:type="dxa"/>
            <w:tcBorders>
              <w:top w:val="single" w:sz="4" w:space="0" w:color="auto"/>
              <w:left w:val="single" w:sz="4" w:space="0" w:color="auto"/>
              <w:bottom w:val="single" w:sz="4" w:space="0" w:color="auto"/>
              <w:right w:val="single" w:sz="4" w:space="0" w:color="auto"/>
            </w:tcBorders>
            <w:vAlign w:val="bottom"/>
          </w:tcPr>
          <w:p w14:paraId="46F89BD6" w14:textId="77777777" w:rsidR="00312A32" w:rsidRPr="008E6C60" w:rsidRDefault="00312A32" w:rsidP="00360990">
            <w:pPr>
              <w:autoSpaceDE w:val="0"/>
              <w:autoSpaceDN w:val="0"/>
              <w:adjustRightInd w:val="0"/>
              <w:spacing w:after="0" w:line="240" w:lineRule="auto"/>
              <w:jc w:val="center"/>
              <w:rPr>
                <w:rFonts w:ascii="Times New Roman" w:hAnsi="Times New Roman" w:cs="Times New Roman"/>
                <w:color w:val="000000"/>
                <w:sz w:val="24"/>
                <w:szCs w:val="24"/>
              </w:rPr>
            </w:pPr>
          </w:p>
        </w:tc>
      </w:tr>
      <w:tr w:rsidR="00312A32" w:rsidRPr="008E6C60" w14:paraId="0BC1E640"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0B8773DE" w14:textId="77777777" w:rsidR="00312A32" w:rsidRPr="008E6C60" w:rsidRDefault="00312A32" w:rsidP="00360990">
            <w:pPr>
              <w:autoSpaceDE w:val="0"/>
              <w:autoSpaceDN w:val="0"/>
              <w:adjustRightInd w:val="0"/>
              <w:spacing w:after="0" w:line="240" w:lineRule="auto"/>
              <w:rPr>
                <w:rFonts w:ascii="Times New Roman" w:hAnsi="Times New Roman" w:cs="Times New Roman"/>
                <w:color w:val="000000"/>
                <w:sz w:val="24"/>
                <w:szCs w:val="24"/>
              </w:rPr>
            </w:pPr>
            <w:r w:rsidRPr="008E6C60">
              <w:rPr>
                <w:rFonts w:ascii="Times New Roman" w:hAnsi="Times New Roman" w:cs="Times New Roman"/>
                <w:color w:val="000000"/>
                <w:sz w:val="24"/>
                <w:szCs w:val="24"/>
              </w:rPr>
              <w:t>F-statistic</w:t>
            </w:r>
          </w:p>
        </w:tc>
        <w:tc>
          <w:tcPr>
            <w:tcW w:w="2178" w:type="dxa"/>
            <w:tcBorders>
              <w:top w:val="single" w:sz="4" w:space="0" w:color="auto"/>
              <w:left w:val="single" w:sz="4" w:space="0" w:color="auto"/>
              <w:bottom w:val="single" w:sz="4" w:space="0" w:color="auto"/>
              <w:right w:val="single" w:sz="4" w:space="0" w:color="auto"/>
            </w:tcBorders>
            <w:vAlign w:val="bottom"/>
          </w:tcPr>
          <w:p w14:paraId="6674CA96" w14:textId="77777777" w:rsidR="00312A32" w:rsidRPr="008E6C60"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0.279961</w:t>
            </w:r>
          </w:p>
        </w:tc>
        <w:tc>
          <w:tcPr>
            <w:tcW w:w="3330" w:type="dxa"/>
            <w:gridSpan w:val="2"/>
            <w:tcBorders>
              <w:top w:val="single" w:sz="4" w:space="0" w:color="auto"/>
              <w:left w:val="single" w:sz="4" w:space="0" w:color="auto"/>
              <w:bottom w:val="single" w:sz="4" w:space="0" w:color="auto"/>
              <w:right w:val="single" w:sz="4" w:space="0" w:color="auto"/>
            </w:tcBorders>
            <w:vAlign w:val="bottom"/>
          </w:tcPr>
          <w:p w14:paraId="298CCC83" w14:textId="77777777" w:rsidR="00312A32" w:rsidRPr="008E6C60" w:rsidRDefault="00312A32" w:rsidP="00360990">
            <w:pPr>
              <w:autoSpaceDE w:val="0"/>
              <w:autoSpaceDN w:val="0"/>
              <w:adjustRightInd w:val="0"/>
              <w:spacing w:after="0" w:line="240" w:lineRule="auto"/>
              <w:ind w:right="10"/>
              <w:rPr>
                <w:rFonts w:ascii="Times New Roman" w:hAnsi="Times New Roman" w:cs="Times New Roman"/>
                <w:color w:val="000000"/>
                <w:sz w:val="24"/>
                <w:szCs w:val="24"/>
              </w:rPr>
            </w:pPr>
            <w:r w:rsidRPr="008E6C60">
              <w:rPr>
                <w:rFonts w:ascii="Times New Roman" w:hAnsi="Times New Roman" w:cs="Times New Roman"/>
                <w:color w:val="000000"/>
                <w:sz w:val="24"/>
                <w:szCs w:val="24"/>
              </w:rPr>
              <w:t>    Prob. F(2,16)</w:t>
            </w:r>
          </w:p>
        </w:tc>
        <w:tc>
          <w:tcPr>
            <w:tcW w:w="1890" w:type="dxa"/>
            <w:tcBorders>
              <w:top w:val="single" w:sz="4" w:space="0" w:color="auto"/>
              <w:left w:val="single" w:sz="4" w:space="0" w:color="auto"/>
              <w:bottom w:val="single" w:sz="4" w:space="0" w:color="auto"/>
              <w:right w:val="single" w:sz="4" w:space="0" w:color="auto"/>
            </w:tcBorders>
            <w:vAlign w:val="bottom"/>
          </w:tcPr>
          <w:p w14:paraId="198E8646" w14:textId="77777777" w:rsidR="00312A32" w:rsidRPr="008E6C60"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0.7594</w:t>
            </w:r>
          </w:p>
        </w:tc>
      </w:tr>
      <w:tr w:rsidR="00312A32" w:rsidRPr="008E6C60" w14:paraId="405F4E9E"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28AAEF48" w14:textId="77777777" w:rsidR="00312A32" w:rsidRPr="008E6C60" w:rsidRDefault="00312A32" w:rsidP="00360990">
            <w:pPr>
              <w:autoSpaceDE w:val="0"/>
              <w:autoSpaceDN w:val="0"/>
              <w:adjustRightInd w:val="0"/>
              <w:spacing w:after="0" w:line="240" w:lineRule="auto"/>
              <w:rPr>
                <w:rFonts w:ascii="Times New Roman" w:hAnsi="Times New Roman" w:cs="Times New Roman"/>
                <w:color w:val="000000"/>
                <w:sz w:val="24"/>
                <w:szCs w:val="24"/>
              </w:rPr>
            </w:pPr>
            <w:proofErr w:type="spellStart"/>
            <w:r w:rsidRPr="008E6C60">
              <w:rPr>
                <w:rFonts w:ascii="Times New Roman" w:hAnsi="Times New Roman" w:cs="Times New Roman"/>
                <w:color w:val="000000"/>
                <w:sz w:val="24"/>
                <w:szCs w:val="24"/>
              </w:rPr>
              <w:t>Obs</w:t>
            </w:r>
            <w:proofErr w:type="spellEnd"/>
            <w:r w:rsidRPr="008E6C60">
              <w:rPr>
                <w:rFonts w:ascii="Times New Roman" w:hAnsi="Times New Roman" w:cs="Times New Roman"/>
                <w:color w:val="000000"/>
                <w:sz w:val="24"/>
                <w:szCs w:val="24"/>
              </w:rPr>
              <w:t>*R-squared</w:t>
            </w:r>
          </w:p>
        </w:tc>
        <w:tc>
          <w:tcPr>
            <w:tcW w:w="2178" w:type="dxa"/>
            <w:tcBorders>
              <w:top w:val="single" w:sz="4" w:space="0" w:color="auto"/>
              <w:left w:val="single" w:sz="4" w:space="0" w:color="auto"/>
              <w:bottom w:val="single" w:sz="4" w:space="0" w:color="auto"/>
              <w:right w:val="single" w:sz="4" w:space="0" w:color="auto"/>
            </w:tcBorders>
            <w:vAlign w:val="bottom"/>
          </w:tcPr>
          <w:p w14:paraId="40AA6251" w14:textId="77777777" w:rsidR="00312A32" w:rsidRPr="008E6C60"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0.879107</w:t>
            </w:r>
          </w:p>
        </w:tc>
        <w:tc>
          <w:tcPr>
            <w:tcW w:w="3330" w:type="dxa"/>
            <w:gridSpan w:val="2"/>
            <w:tcBorders>
              <w:top w:val="single" w:sz="4" w:space="0" w:color="auto"/>
              <w:left w:val="single" w:sz="4" w:space="0" w:color="auto"/>
              <w:bottom w:val="single" w:sz="4" w:space="0" w:color="auto"/>
              <w:right w:val="single" w:sz="4" w:space="0" w:color="auto"/>
            </w:tcBorders>
            <w:vAlign w:val="bottom"/>
          </w:tcPr>
          <w:p w14:paraId="638A8A00" w14:textId="77777777" w:rsidR="00312A32" w:rsidRPr="008E6C60" w:rsidRDefault="00312A32" w:rsidP="00360990">
            <w:pPr>
              <w:autoSpaceDE w:val="0"/>
              <w:autoSpaceDN w:val="0"/>
              <w:adjustRightInd w:val="0"/>
              <w:spacing w:after="0" w:line="240" w:lineRule="auto"/>
              <w:ind w:right="10"/>
              <w:rPr>
                <w:rFonts w:ascii="Times New Roman" w:hAnsi="Times New Roman" w:cs="Times New Roman"/>
                <w:color w:val="000000"/>
                <w:sz w:val="24"/>
                <w:szCs w:val="24"/>
              </w:rPr>
            </w:pPr>
            <w:r w:rsidRPr="008E6C60">
              <w:rPr>
                <w:rFonts w:ascii="Times New Roman" w:hAnsi="Times New Roman" w:cs="Times New Roman"/>
                <w:color w:val="000000"/>
                <w:sz w:val="24"/>
                <w:szCs w:val="24"/>
              </w:rPr>
              <w:t>    Prob. Chi-Square(2)</w:t>
            </w:r>
          </w:p>
        </w:tc>
        <w:tc>
          <w:tcPr>
            <w:tcW w:w="1890" w:type="dxa"/>
            <w:tcBorders>
              <w:top w:val="single" w:sz="4" w:space="0" w:color="auto"/>
              <w:left w:val="single" w:sz="4" w:space="0" w:color="auto"/>
              <w:bottom w:val="single" w:sz="4" w:space="0" w:color="auto"/>
              <w:right w:val="single" w:sz="4" w:space="0" w:color="auto"/>
            </w:tcBorders>
            <w:vAlign w:val="bottom"/>
          </w:tcPr>
          <w:p w14:paraId="54DD1444" w14:textId="77777777" w:rsidR="00312A32" w:rsidRPr="008E6C60" w:rsidRDefault="00312A32" w:rsidP="00360990">
            <w:pPr>
              <w:autoSpaceDE w:val="0"/>
              <w:autoSpaceDN w:val="0"/>
              <w:adjustRightInd w:val="0"/>
              <w:spacing w:after="0" w:line="240"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0.6443</w:t>
            </w:r>
          </w:p>
        </w:tc>
      </w:tr>
      <w:tr w:rsidR="00312A32" w14:paraId="6084CDDD" w14:textId="77777777" w:rsidTr="00360990">
        <w:trPr>
          <w:trHeight w:val="225"/>
        </w:trPr>
        <w:tc>
          <w:tcPr>
            <w:tcW w:w="2017" w:type="dxa"/>
            <w:tcBorders>
              <w:top w:val="single" w:sz="4" w:space="0" w:color="auto"/>
              <w:left w:val="nil"/>
              <w:bottom w:val="nil"/>
              <w:right w:val="nil"/>
            </w:tcBorders>
            <w:vAlign w:val="bottom"/>
          </w:tcPr>
          <w:p w14:paraId="2357DC0A"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2178" w:type="dxa"/>
            <w:tcBorders>
              <w:top w:val="single" w:sz="4" w:space="0" w:color="auto"/>
              <w:left w:val="nil"/>
              <w:bottom w:val="nil"/>
              <w:right w:val="nil"/>
            </w:tcBorders>
            <w:vAlign w:val="bottom"/>
          </w:tcPr>
          <w:p w14:paraId="7CA140E6"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710" w:type="dxa"/>
            <w:tcBorders>
              <w:top w:val="single" w:sz="4" w:space="0" w:color="auto"/>
              <w:left w:val="nil"/>
              <w:bottom w:val="nil"/>
              <w:right w:val="nil"/>
            </w:tcBorders>
            <w:vAlign w:val="bottom"/>
          </w:tcPr>
          <w:p w14:paraId="5143AC84"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620" w:type="dxa"/>
            <w:tcBorders>
              <w:top w:val="single" w:sz="4" w:space="0" w:color="auto"/>
              <w:left w:val="nil"/>
              <w:bottom w:val="nil"/>
              <w:right w:val="nil"/>
            </w:tcBorders>
            <w:vAlign w:val="bottom"/>
          </w:tcPr>
          <w:p w14:paraId="2C3E32A0"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890" w:type="dxa"/>
            <w:tcBorders>
              <w:top w:val="single" w:sz="4" w:space="0" w:color="auto"/>
              <w:left w:val="nil"/>
              <w:bottom w:val="nil"/>
              <w:right w:val="nil"/>
            </w:tcBorders>
            <w:vAlign w:val="bottom"/>
          </w:tcPr>
          <w:p w14:paraId="6928E277"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r>
    </w:tbl>
    <w:p w14:paraId="61DA80EF" w14:textId="77777777" w:rsidR="00312A32" w:rsidRPr="007434BD"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2026</w:t>
      </w:r>
    </w:p>
    <w:p w14:paraId="16912F03" w14:textId="77777777" w:rsidR="00312A32" w:rsidRPr="00637910" w:rsidRDefault="00312A32" w:rsidP="00312A32">
      <w:pPr>
        <w:spacing w:line="276" w:lineRule="auto"/>
        <w:jc w:val="both"/>
        <w:rPr>
          <w:rFonts w:ascii="Times New Roman" w:hAnsi="Times New Roman" w:cs="Times New Roman"/>
          <w:sz w:val="24"/>
          <w:szCs w:val="24"/>
        </w:rPr>
      </w:pPr>
      <w:r w:rsidRPr="00ED7F78">
        <w:rPr>
          <w:rFonts w:ascii="Times New Roman" w:hAnsi="Times New Roman" w:cs="Times New Roman"/>
          <w:sz w:val="24"/>
          <w:szCs w:val="24"/>
        </w:rPr>
        <w:t xml:space="preserve">The Breusch–Godfrey Serial Correlation LM test results indicate that the null hypothesis of no serial correlation up to two lags cannot be rejected. The probability values for the F-statistic (p = 0.7594) and </w:t>
      </w:r>
      <w:proofErr w:type="spellStart"/>
      <w:r w:rsidRPr="00ED7F78">
        <w:rPr>
          <w:rFonts w:ascii="Times New Roman" w:hAnsi="Times New Roman" w:cs="Times New Roman"/>
          <w:sz w:val="24"/>
          <w:szCs w:val="24"/>
        </w:rPr>
        <w:t>Obs</w:t>
      </w:r>
      <w:proofErr w:type="spellEnd"/>
      <w:r w:rsidRPr="00ED7F78">
        <w:rPr>
          <w:rFonts w:ascii="Times New Roman" w:hAnsi="Times New Roman" w:cs="Times New Roman"/>
          <w:sz w:val="24"/>
          <w:szCs w:val="24"/>
        </w:rPr>
        <w:t>*R-squared (p = 0.6443) are statistically insignificant. This confirms that the model’s residuals are free from autocorrelation, satisfying a key regression assumption. Consequently, the estimated coefficients are unbiased and efficient, and the model is well specified, making the empirical results reliable for inference and policy interpretation.</w:t>
      </w:r>
    </w:p>
    <w:p w14:paraId="58575FF2" w14:textId="77777777" w:rsidR="00B83E01" w:rsidRDefault="00924CFE" w:rsidP="00312A32">
      <w:pPr>
        <w:autoSpaceDE w:val="0"/>
        <w:autoSpaceDN w:val="0"/>
        <w:adjustRightInd w:val="0"/>
        <w:spacing w:after="0" w:line="240" w:lineRule="auto"/>
        <w:rPr>
          <w:rFonts w:ascii="Times New Roman" w:hAnsi="Times New Roman" w:cs="Times New Roman"/>
          <w:b/>
          <w:sz w:val="24"/>
          <w:szCs w:val="24"/>
        </w:rPr>
      </w:pPr>
      <w:proofErr w:type="spellStart"/>
      <w:r w:rsidRPr="00B83E01">
        <w:rPr>
          <w:rFonts w:ascii="Times New Roman" w:hAnsi="Times New Roman" w:cs="Times New Roman"/>
          <w:b/>
          <w:sz w:val="24"/>
          <w:szCs w:val="24"/>
        </w:rPr>
        <w:t>Heteroskedasticity</w:t>
      </w:r>
      <w:proofErr w:type="spellEnd"/>
      <w:r w:rsidRPr="00B83E01">
        <w:rPr>
          <w:rFonts w:ascii="Times New Roman" w:hAnsi="Times New Roman" w:cs="Times New Roman"/>
          <w:b/>
          <w:sz w:val="24"/>
          <w:szCs w:val="24"/>
        </w:rPr>
        <w:t xml:space="preserve"> Test of objective three</w:t>
      </w:r>
    </w:p>
    <w:p w14:paraId="2C4F9677" w14:textId="77777777" w:rsidR="00B83E01" w:rsidRDefault="00B83E01" w:rsidP="00312A32">
      <w:pPr>
        <w:autoSpaceDE w:val="0"/>
        <w:autoSpaceDN w:val="0"/>
        <w:adjustRightInd w:val="0"/>
        <w:spacing w:after="0" w:line="240" w:lineRule="auto"/>
        <w:rPr>
          <w:rFonts w:ascii="Times New Roman" w:hAnsi="Times New Roman" w:cs="Times New Roman"/>
          <w:b/>
          <w:sz w:val="24"/>
          <w:szCs w:val="24"/>
        </w:rPr>
      </w:pPr>
    </w:p>
    <w:p w14:paraId="1D90F7A3" w14:textId="48CAEF6A" w:rsidR="00B83E01" w:rsidRPr="00B83E01" w:rsidRDefault="00B83E01" w:rsidP="00312A3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19: </w:t>
      </w:r>
      <w:proofErr w:type="spellStart"/>
      <w:r w:rsidRPr="00B83E01">
        <w:rPr>
          <w:rFonts w:ascii="Times New Roman" w:hAnsi="Times New Roman" w:cs="Times New Roman"/>
          <w:b/>
          <w:sz w:val="24"/>
          <w:szCs w:val="24"/>
        </w:rPr>
        <w:t>Breusch</w:t>
      </w:r>
      <w:proofErr w:type="spellEnd"/>
      <w:r w:rsidRPr="00B83E01">
        <w:rPr>
          <w:rFonts w:ascii="Times New Roman" w:hAnsi="Times New Roman" w:cs="Times New Roman"/>
          <w:b/>
          <w:sz w:val="24"/>
          <w:szCs w:val="24"/>
        </w:rPr>
        <w:t xml:space="preserve">–Pagan–Godfrey </w:t>
      </w:r>
      <w:proofErr w:type="spellStart"/>
      <w:r w:rsidRPr="00B83E01">
        <w:rPr>
          <w:rFonts w:ascii="Times New Roman" w:hAnsi="Times New Roman" w:cs="Times New Roman"/>
          <w:b/>
          <w:sz w:val="24"/>
          <w:szCs w:val="24"/>
        </w:rPr>
        <w:t>heteroskedasticity</w:t>
      </w:r>
      <w:proofErr w:type="spellEnd"/>
      <w:r w:rsidRPr="00B83E01">
        <w:rPr>
          <w:rFonts w:ascii="Times New Roman" w:hAnsi="Times New Roman" w:cs="Times New Roman"/>
          <w:b/>
          <w:sz w:val="24"/>
          <w:szCs w:val="24"/>
        </w:rPr>
        <w:t xml:space="preserve"> test </w:t>
      </w:r>
      <w:r w:rsidR="00312A32" w:rsidRPr="00B83E01">
        <w:rPr>
          <w:rFonts w:ascii="Times New Roman" w:hAnsi="Times New Roman" w:cs="Times New Roman"/>
          <w:b/>
          <w:sz w:val="24"/>
          <w:szCs w:val="24"/>
        </w:rPr>
        <w:br/>
      </w:r>
    </w:p>
    <w:tbl>
      <w:tblPr>
        <w:tblW w:w="9325" w:type="dxa"/>
        <w:tblInd w:w="30" w:type="dxa"/>
        <w:tblLayout w:type="fixed"/>
        <w:tblCellMar>
          <w:left w:w="0" w:type="dxa"/>
          <w:right w:w="0" w:type="dxa"/>
        </w:tblCellMar>
        <w:tblLook w:val="0000" w:firstRow="0" w:lastRow="0" w:firstColumn="0" w:lastColumn="0" w:noHBand="0" w:noVBand="0"/>
      </w:tblPr>
      <w:tblGrid>
        <w:gridCol w:w="2017"/>
        <w:gridCol w:w="1103"/>
        <w:gridCol w:w="1207"/>
        <w:gridCol w:w="3738"/>
        <w:gridCol w:w="1260"/>
      </w:tblGrid>
      <w:tr w:rsidR="00312A32" w:rsidRPr="008E6C60" w14:paraId="11C00CAF" w14:textId="77777777" w:rsidTr="00360990">
        <w:trPr>
          <w:trHeight w:val="225"/>
        </w:trPr>
        <w:tc>
          <w:tcPr>
            <w:tcW w:w="9325" w:type="dxa"/>
            <w:gridSpan w:val="5"/>
            <w:tcBorders>
              <w:top w:val="single" w:sz="4" w:space="0" w:color="auto"/>
              <w:left w:val="single" w:sz="4" w:space="0" w:color="auto"/>
              <w:bottom w:val="single" w:sz="4" w:space="0" w:color="auto"/>
              <w:right w:val="single" w:sz="4" w:space="0" w:color="auto"/>
            </w:tcBorders>
            <w:vAlign w:val="bottom"/>
          </w:tcPr>
          <w:p w14:paraId="5D188C02" w14:textId="77777777" w:rsidR="00312A32" w:rsidRPr="008E6C60" w:rsidRDefault="00312A32" w:rsidP="00360990">
            <w:pPr>
              <w:autoSpaceDE w:val="0"/>
              <w:autoSpaceDN w:val="0"/>
              <w:adjustRightInd w:val="0"/>
              <w:spacing w:after="0" w:line="276" w:lineRule="auto"/>
              <w:rPr>
                <w:rFonts w:ascii="Times New Roman" w:hAnsi="Times New Roman" w:cs="Times New Roman"/>
                <w:b/>
                <w:color w:val="000000"/>
                <w:sz w:val="24"/>
                <w:szCs w:val="24"/>
              </w:rPr>
            </w:pPr>
            <w:r w:rsidRPr="008E6C60">
              <w:rPr>
                <w:rFonts w:ascii="Times New Roman" w:hAnsi="Times New Roman" w:cs="Times New Roman"/>
                <w:b/>
                <w:color w:val="000000"/>
                <w:sz w:val="24"/>
                <w:szCs w:val="24"/>
              </w:rPr>
              <w:t>Heteroskedasticity Test: Breusch-Pagan-Godfrey</w:t>
            </w:r>
          </w:p>
        </w:tc>
      </w:tr>
      <w:tr w:rsidR="00312A32" w:rsidRPr="008E6C60" w14:paraId="0B7EF97D"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0FB354E4" w14:textId="77777777" w:rsidR="00312A32" w:rsidRPr="008E6C60"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E6C60">
              <w:rPr>
                <w:rFonts w:ascii="Times New Roman" w:hAnsi="Times New Roman" w:cs="Times New Roman"/>
                <w:color w:val="000000"/>
                <w:sz w:val="24"/>
                <w:szCs w:val="24"/>
              </w:rPr>
              <w:t>F-statistic</w:t>
            </w:r>
          </w:p>
        </w:tc>
        <w:tc>
          <w:tcPr>
            <w:tcW w:w="1103" w:type="dxa"/>
            <w:tcBorders>
              <w:top w:val="single" w:sz="4" w:space="0" w:color="auto"/>
              <w:left w:val="single" w:sz="4" w:space="0" w:color="auto"/>
              <w:bottom w:val="single" w:sz="4" w:space="0" w:color="auto"/>
              <w:right w:val="single" w:sz="4" w:space="0" w:color="auto"/>
            </w:tcBorders>
            <w:vAlign w:val="bottom"/>
          </w:tcPr>
          <w:p w14:paraId="6DCC74F5" w14:textId="77777777" w:rsidR="00312A32" w:rsidRPr="008E6C60"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0.927984</w:t>
            </w:r>
          </w:p>
        </w:tc>
        <w:tc>
          <w:tcPr>
            <w:tcW w:w="4945" w:type="dxa"/>
            <w:gridSpan w:val="2"/>
            <w:tcBorders>
              <w:top w:val="single" w:sz="4" w:space="0" w:color="auto"/>
              <w:left w:val="single" w:sz="4" w:space="0" w:color="auto"/>
              <w:bottom w:val="single" w:sz="4" w:space="0" w:color="auto"/>
              <w:right w:val="single" w:sz="4" w:space="0" w:color="auto"/>
            </w:tcBorders>
            <w:vAlign w:val="bottom"/>
          </w:tcPr>
          <w:p w14:paraId="57AFDBCE" w14:textId="77777777" w:rsidR="00312A32" w:rsidRPr="008E6C60"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E6C60">
              <w:rPr>
                <w:rFonts w:ascii="Times New Roman" w:hAnsi="Times New Roman" w:cs="Times New Roman"/>
                <w:color w:val="000000"/>
                <w:sz w:val="24"/>
                <w:szCs w:val="24"/>
              </w:rPr>
              <w:t>    Prob. F(7,18)</w:t>
            </w:r>
          </w:p>
        </w:tc>
        <w:tc>
          <w:tcPr>
            <w:tcW w:w="1260" w:type="dxa"/>
            <w:tcBorders>
              <w:top w:val="single" w:sz="4" w:space="0" w:color="auto"/>
              <w:left w:val="single" w:sz="4" w:space="0" w:color="auto"/>
              <w:bottom w:val="single" w:sz="4" w:space="0" w:color="auto"/>
              <w:right w:val="single" w:sz="4" w:space="0" w:color="auto"/>
            </w:tcBorders>
            <w:vAlign w:val="bottom"/>
          </w:tcPr>
          <w:p w14:paraId="109050F8" w14:textId="77777777" w:rsidR="00312A32" w:rsidRPr="008E6C60"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0.5088</w:t>
            </w:r>
          </w:p>
        </w:tc>
      </w:tr>
      <w:tr w:rsidR="00312A32" w:rsidRPr="008E6C60" w14:paraId="3B14AB71"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2135D726" w14:textId="77777777" w:rsidR="00312A32" w:rsidRPr="008E6C60" w:rsidRDefault="00312A32" w:rsidP="00360990">
            <w:pPr>
              <w:autoSpaceDE w:val="0"/>
              <w:autoSpaceDN w:val="0"/>
              <w:adjustRightInd w:val="0"/>
              <w:spacing w:after="0" w:line="276" w:lineRule="auto"/>
              <w:rPr>
                <w:rFonts w:ascii="Times New Roman" w:hAnsi="Times New Roman" w:cs="Times New Roman"/>
                <w:color w:val="000000"/>
                <w:sz w:val="24"/>
                <w:szCs w:val="24"/>
              </w:rPr>
            </w:pPr>
            <w:proofErr w:type="spellStart"/>
            <w:r w:rsidRPr="008E6C60">
              <w:rPr>
                <w:rFonts w:ascii="Times New Roman" w:hAnsi="Times New Roman" w:cs="Times New Roman"/>
                <w:color w:val="000000"/>
                <w:sz w:val="24"/>
                <w:szCs w:val="24"/>
              </w:rPr>
              <w:t>Obs</w:t>
            </w:r>
            <w:proofErr w:type="spellEnd"/>
            <w:r w:rsidRPr="008E6C60">
              <w:rPr>
                <w:rFonts w:ascii="Times New Roman" w:hAnsi="Times New Roman" w:cs="Times New Roman"/>
                <w:color w:val="000000"/>
                <w:sz w:val="24"/>
                <w:szCs w:val="24"/>
              </w:rPr>
              <w:t>*R-squared</w:t>
            </w:r>
          </w:p>
        </w:tc>
        <w:tc>
          <w:tcPr>
            <w:tcW w:w="1103" w:type="dxa"/>
            <w:tcBorders>
              <w:top w:val="single" w:sz="4" w:space="0" w:color="auto"/>
              <w:left w:val="single" w:sz="4" w:space="0" w:color="auto"/>
              <w:bottom w:val="single" w:sz="4" w:space="0" w:color="auto"/>
              <w:right w:val="single" w:sz="4" w:space="0" w:color="auto"/>
            </w:tcBorders>
            <w:vAlign w:val="bottom"/>
          </w:tcPr>
          <w:p w14:paraId="298BA320" w14:textId="77777777" w:rsidR="00312A32" w:rsidRPr="008E6C60"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6.894753</w:t>
            </w:r>
          </w:p>
        </w:tc>
        <w:tc>
          <w:tcPr>
            <w:tcW w:w="4945" w:type="dxa"/>
            <w:gridSpan w:val="2"/>
            <w:tcBorders>
              <w:top w:val="single" w:sz="4" w:space="0" w:color="auto"/>
              <w:left w:val="single" w:sz="4" w:space="0" w:color="auto"/>
              <w:bottom w:val="single" w:sz="4" w:space="0" w:color="auto"/>
              <w:right w:val="single" w:sz="4" w:space="0" w:color="auto"/>
            </w:tcBorders>
            <w:vAlign w:val="bottom"/>
          </w:tcPr>
          <w:p w14:paraId="6CFDBFB0" w14:textId="77777777" w:rsidR="00312A32" w:rsidRPr="008E6C60"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E6C60">
              <w:rPr>
                <w:rFonts w:ascii="Times New Roman" w:hAnsi="Times New Roman" w:cs="Times New Roman"/>
                <w:color w:val="000000"/>
                <w:sz w:val="24"/>
                <w:szCs w:val="24"/>
              </w:rPr>
              <w:t>    Prob. Chi-Square(7)</w:t>
            </w:r>
          </w:p>
        </w:tc>
        <w:tc>
          <w:tcPr>
            <w:tcW w:w="1260" w:type="dxa"/>
            <w:tcBorders>
              <w:top w:val="single" w:sz="4" w:space="0" w:color="auto"/>
              <w:left w:val="single" w:sz="4" w:space="0" w:color="auto"/>
              <w:bottom w:val="single" w:sz="4" w:space="0" w:color="auto"/>
              <w:right w:val="single" w:sz="4" w:space="0" w:color="auto"/>
            </w:tcBorders>
            <w:vAlign w:val="bottom"/>
          </w:tcPr>
          <w:p w14:paraId="5DAFC490" w14:textId="77777777" w:rsidR="00312A32" w:rsidRPr="008E6C60"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0.4399</w:t>
            </w:r>
          </w:p>
        </w:tc>
      </w:tr>
      <w:tr w:rsidR="00312A32" w:rsidRPr="008E6C60" w14:paraId="65951F82" w14:textId="77777777" w:rsidTr="00360990">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2301F3CE" w14:textId="77777777" w:rsidR="00312A32" w:rsidRPr="008E6C60" w:rsidRDefault="00312A32" w:rsidP="00360990">
            <w:pPr>
              <w:autoSpaceDE w:val="0"/>
              <w:autoSpaceDN w:val="0"/>
              <w:adjustRightInd w:val="0"/>
              <w:spacing w:after="0" w:line="276" w:lineRule="auto"/>
              <w:rPr>
                <w:rFonts w:ascii="Times New Roman" w:hAnsi="Times New Roman" w:cs="Times New Roman"/>
                <w:color w:val="000000"/>
                <w:sz w:val="24"/>
                <w:szCs w:val="24"/>
              </w:rPr>
            </w:pPr>
            <w:r w:rsidRPr="008E6C60">
              <w:rPr>
                <w:rFonts w:ascii="Times New Roman" w:hAnsi="Times New Roman" w:cs="Times New Roman"/>
                <w:color w:val="000000"/>
                <w:sz w:val="24"/>
                <w:szCs w:val="24"/>
              </w:rPr>
              <w:t>Scaled explained SS</w:t>
            </w:r>
          </w:p>
        </w:tc>
        <w:tc>
          <w:tcPr>
            <w:tcW w:w="1103" w:type="dxa"/>
            <w:tcBorders>
              <w:top w:val="single" w:sz="4" w:space="0" w:color="auto"/>
              <w:left w:val="single" w:sz="4" w:space="0" w:color="auto"/>
              <w:bottom w:val="single" w:sz="4" w:space="0" w:color="auto"/>
              <w:right w:val="single" w:sz="4" w:space="0" w:color="auto"/>
            </w:tcBorders>
            <w:vAlign w:val="bottom"/>
          </w:tcPr>
          <w:p w14:paraId="1CF2F2F1" w14:textId="77777777" w:rsidR="00312A32" w:rsidRPr="008E6C60"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4.029166</w:t>
            </w:r>
          </w:p>
        </w:tc>
        <w:tc>
          <w:tcPr>
            <w:tcW w:w="4945" w:type="dxa"/>
            <w:gridSpan w:val="2"/>
            <w:tcBorders>
              <w:top w:val="single" w:sz="4" w:space="0" w:color="auto"/>
              <w:left w:val="single" w:sz="4" w:space="0" w:color="auto"/>
              <w:bottom w:val="single" w:sz="4" w:space="0" w:color="auto"/>
              <w:right w:val="single" w:sz="4" w:space="0" w:color="auto"/>
            </w:tcBorders>
            <w:vAlign w:val="bottom"/>
          </w:tcPr>
          <w:p w14:paraId="2F5EB782" w14:textId="77777777" w:rsidR="00312A32" w:rsidRPr="008E6C60" w:rsidRDefault="00312A32" w:rsidP="00360990">
            <w:pPr>
              <w:autoSpaceDE w:val="0"/>
              <w:autoSpaceDN w:val="0"/>
              <w:adjustRightInd w:val="0"/>
              <w:spacing w:after="0" w:line="276" w:lineRule="auto"/>
              <w:ind w:right="10"/>
              <w:rPr>
                <w:rFonts w:ascii="Times New Roman" w:hAnsi="Times New Roman" w:cs="Times New Roman"/>
                <w:color w:val="000000"/>
                <w:sz w:val="24"/>
                <w:szCs w:val="24"/>
              </w:rPr>
            </w:pPr>
            <w:r w:rsidRPr="008E6C60">
              <w:rPr>
                <w:rFonts w:ascii="Times New Roman" w:hAnsi="Times New Roman" w:cs="Times New Roman"/>
                <w:color w:val="000000"/>
                <w:sz w:val="24"/>
                <w:szCs w:val="24"/>
              </w:rPr>
              <w:t>    Prob. Chi-Square(7)</w:t>
            </w:r>
          </w:p>
        </w:tc>
        <w:tc>
          <w:tcPr>
            <w:tcW w:w="1260" w:type="dxa"/>
            <w:tcBorders>
              <w:top w:val="single" w:sz="4" w:space="0" w:color="auto"/>
              <w:left w:val="single" w:sz="4" w:space="0" w:color="auto"/>
              <w:bottom w:val="single" w:sz="4" w:space="0" w:color="auto"/>
              <w:right w:val="single" w:sz="4" w:space="0" w:color="auto"/>
            </w:tcBorders>
            <w:vAlign w:val="bottom"/>
          </w:tcPr>
          <w:p w14:paraId="5FB2B34B" w14:textId="77777777" w:rsidR="00312A32" w:rsidRPr="008E6C60" w:rsidRDefault="00312A32" w:rsidP="00360990">
            <w:pPr>
              <w:autoSpaceDE w:val="0"/>
              <w:autoSpaceDN w:val="0"/>
              <w:adjustRightInd w:val="0"/>
              <w:spacing w:after="0" w:line="276" w:lineRule="auto"/>
              <w:ind w:right="10"/>
              <w:jc w:val="right"/>
              <w:rPr>
                <w:rFonts w:ascii="Times New Roman" w:hAnsi="Times New Roman" w:cs="Times New Roman"/>
                <w:color w:val="000000"/>
                <w:sz w:val="24"/>
                <w:szCs w:val="24"/>
              </w:rPr>
            </w:pPr>
            <w:r w:rsidRPr="008E6C60">
              <w:rPr>
                <w:rFonts w:ascii="Times New Roman" w:hAnsi="Times New Roman" w:cs="Times New Roman"/>
                <w:color w:val="000000"/>
                <w:sz w:val="24"/>
                <w:szCs w:val="24"/>
              </w:rPr>
              <w:t>0.7764</w:t>
            </w:r>
          </w:p>
        </w:tc>
      </w:tr>
      <w:tr w:rsidR="00312A32" w14:paraId="0BCD1B55" w14:textId="77777777" w:rsidTr="00360990">
        <w:trPr>
          <w:trHeight w:hRule="exact" w:val="135"/>
        </w:trPr>
        <w:tc>
          <w:tcPr>
            <w:tcW w:w="2017" w:type="dxa"/>
            <w:tcBorders>
              <w:top w:val="single" w:sz="4" w:space="0" w:color="auto"/>
              <w:left w:val="nil"/>
              <w:bottom w:val="nil"/>
              <w:right w:val="nil"/>
            </w:tcBorders>
            <w:vAlign w:val="bottom"/>
          </w:tcPr>
          <w:p w14:paraId="24E6A135"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103" w:type="dxa"/>
            <w:tcBorders>
              <w:top w:val="single" w:sz="4" w:space="0" w:color="auto"/>
              <w:left w:val="nil"/>
              <w:bottom w:val="nil"/>
              <w:right w:val="nil"/>
            </w:tcBorders>
            <w:vAlign w:val="bottom"/>
          </w:tcPr>
          <w:p w14:paraId="3EC34612"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207" w:type="dxa"/>
            <w:tcBorders>
              <w:top w:val="single" w:sz="4" w:space="0" w:color="auto"/>
              <w:left w:val="nil"/>
              <w:bottom w:val="nil"/>
              <w:right w:val="nil"/>
            </w:tcBorders>
            <w:vAlign w:val="bottom"/>
          </w:tcPr>
          <w:p w14:paraId="6463F5E1"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3738" w:type="dxa"/>
            <w:tcBorders>
              <w:top w:val="single" w:sz="4" w:space="0" w:color="auto"/>
              <w:left w:val="nil"/>
              <w:bottom w:val="nil"/>
              <w:right w:val="nil"/>
            </w:tcBorders>
            <w:vAlign w:val="bottom"/>
          </w:tcPr>
          <w:p w14:paraId="69DCB4AB"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c>
          <w:tcPr>
            <w:tcW w:w="1260" w:type="dxa"/>
            <w:tcBorders>
              <w:top w:val="single" w:sz="4" w:space="0" w:color="auto"/>
              <w:left w:val="nil"/>
              <w:bottom w:val="nil"/>
              <w:right w:val="nil"/>
            </w:tcBorders>
            <w:vAlign w:val="bottom"/>
          </w:tcPr>
          <w:p w14:paraId="530BEE98" w14:textId="77777777" w:rsidR="00312A32" w:rsidRDefault="00312A32" w:rsidP="00360990">
            <w:pPr>
              <w:autoSpaceDE w:val="0"/>
              <w:autoSpaceDN w:val="0"/>
              <w:adjustRightInd w:val="0"/>
              <w:spacing w:after="0" w:line="240" w:lineRule="auto"/>
              <w:jc w:val="center"/>
              <w:rPr>
                <w:rFonts w:ascii="Arial" w:hAnsi="Arial" w:cs="Arial"/>
                <w:color w:val="000000"/>
                <w:sz w:val="18"/>
                <w:szCs w:val="18"/>
              </w:rPr>
            </w:pPr>
          </w:p>
        </w:tc>
      </w:tr>
    </w:tbl>
    <w:p w14:paraId="569E44C0" w14:textId="77777777" w:rsidR="00312A32" w:rsidRPr="00D86E67" w:rsidRDefault="00312A32" w:rsidP="00312A3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from E-Views, 2025</w:t>
      </w:r>
    </w:p>
    <w:p w14:paraId="10C04E6C" w14:textId="77777777" w:rsidR="00312A32" w:rsidRPr="008E6C60" w:rsidRDefault="00312A32" w:rsidP="00312A32">
      <w:pPr>
        <w:spacing w:line="276" w:lineRule="auto"/>
        <w:jc w:val="both"/>
        <w:rPr>
          <w:rFonts w:ascii="Times New Roman" w:hAnsi="Times New Roman" w:cs="Times New Roman"/>
          <w:sz w:val="24"/>
          <w:szCs w:val="24"/>
        </w:rPr>
      </w:pPr>
      <w:r w:rsidRPr="008E6C60">
        <w:rPr>
          <w:rFonts w:ascii="Times New Roman" w:hAnsi="Times New Roman" w:cs="Times New Roman"/>
          <w:sz w:val="24"/>
          <w:szCs w:val="24"/>
        </w:rPr>
        <w:t xml:space="preserve">The Breusch–Pagan–Godfrey heteroskedasticity test results show that the null hypothesis of homoskedasticity cannot be rejected. The probability values for the F-statistic (p = 0.5088), </w:t>
      </w:r>
      <w:proofErr w:type="spellStart"/>
      <w:r w:rsidRPr="008E6C60">
        <w:rPr>
          <w:rFonts w:ascii="Times New Roman" w:hAnsi="Times New Roman" w:cs="Times New Roman"/>
          <w:sz w:val="24"/>
          <w:szCs w:val="24"/>
        </w:rPr>
        <w:t>Obs</w:t>
      </w:r>
      <w:proofErr w:type="spellEnd"/>
      <w:r w:rsidRPr="008E6C60">
        <w:rPr>
          <w:rFonts w:ascii="Times New Roman" w:hAnsi="Times New Roman" w:cs="Times New Roman"/>
          <w:sz w:val="24"/>
          <w:szCs w:val="24"/>
        </w:rPr>
        <w:t>*R-squared (p = 0.4399), and Scaled explained sum of squares (p = 0.7764) are all statistically insignificant. This indicates that the variance of the error terms is constant across observations. Consequently, the regression estimates are efficient, the standard errors are reliable, and the model satisfies a key assumption of classical linear regression.</w:t>
      </w:r>
    </w:p>
    <w:p w14:paraId="3C8D4274" w14:textId="77777777" w:rsidR="00312A32" w:rsidRDefault="00312A32" w:rsidP="00312A32">
      <w:pPr>
        <w:jc w:val="both"/>
        <w:rPr>
          <w:rFonts w:ascii="Times New Roman" w:hAnsi="Times New Roman" w:cs="Times New Roman"/>
          <w:sz w:val="24"/>
          <w:szCs w:val="24"/>
        </w:rPr>
      </w:pPr>
    </w:p>
    <w:p w14:paraId="123B1EFB" w14:textId="77777777" w:rsidR="00312A32" w:rsidRDefault="00312A32" w:rsidP="00312A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Discussion of findings </w:t>
      </w:r>
    </w:p>
    <w:p w14:paraId="01203790" w14:textId="77777777" w:rsidR="00312A32" w:rsidRPr="00CE709B" w:rsidRDefault="00312A32" w:rsidP="00312A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4.3.1 Discussion of findings for Objective One</w:t>
      </w:r>
    </w:p>
    <w:p w14:paraId="4C004184" w14:textId="77777777" w:rsidR="00312A32" w:rsidRPr="00485059" w:rsidRDefault="00312A32" w:rsidP="00312A32">
      <w:pPr>
        <w:spacing w:line="276" w:lineRule="auto"/>
        <w:jc w:val="both"/>
        <w:rPr>
          <w:rFonts w:ascii="Times New Roman" w:hAnsi="Times New Roman" w:cs="Times New Roman"/>
          <w:sz w:val="24"/>
          <w:szCs w:val="24"/>
        </w:rPr>
      </w:pPr>
      <w:r w:rsidRPr="00485059">
        <w:rPr>
          <w:rFonts w:ascii="Times New Roman" w:hAnsi="Times New Roman" w:cs="Times New Roman"/>
          <w:sz w:val="24"/>
          <w:szCs w:val="24"/>
        </w:rPr>
        <w:t xml:space="preserve">The findings from the analysis provide important insights into the dynamics of poverty growth and the roles of foreign capital inflows in influencing poverty levels. The lagged poverty growth variable, POVG (-1) = 0.963, is positive and highly significant (p = 0.000), indicating strong persistence of poverty over time. This result suggests that past poverty levels have a substantial influence on current poverty, implying that poverty in previous periods strongly conditions the socio-economic environment, which in turn affects current poverty outcomes. This observation aligns with </w:t>
      </w:r>
      <w:proofErr w:type="spellStart"/>
      <w:r w:rsidRPr="00485059">
        <w:rPr>
          <w:rFonts w:ascii="Times New Roman" w:hAnsi="Times New Roman" w:cs="Times New Roman"/>
          <w:sz w:val="24"/>
          <w:szCs w:val="24"/>
        </w:rPr>
        <w:t>Nyeche</w:t>
      </w:r>
      <w:proofErr w:type="spellEnd"/>
      <w:r w:rsidRPr="00485059">
        <w:rPr>
          <w:rFonts w:ascii="Times New Roman" w:hAnsi="Times New Roman" w:cs="Times New Roman"/>
          <w:sz w:val="24"/>
          <w:szCs w:val="24"/>
        </w:rPr>
        <w:t xml:space="preserve"> and </w:t>
      </w:r>
      <w:proofErr w:type="spellStart"/>
      <w:r w:rsidRPr="00485059">
        <w:rPr>
          <w:rFonts w:ascii="Times New Roman" w:hAnsi="Times New Roman" w:cs="Times New Roman"/>
          <w:sz w:val="24"/>
          <w:szCs w:val="24"/>
        </w:rPr>
        <w:t>Odungweru</w:t>
      </w:r>
      <w:proofErr w:type="spellEnd"/>
      <w:r w:rsidRPr="00485059">
        <w:rPr>
          <w:rFonts w:ascii="Times New Roman" w:hAnsi="Times New Roman" w:cs="Times New Roman"/>
          <w:sz w:val="24"/>
          <w:szCs w:val="24"/>
        </w:rPr>
        <w:t xml:space="preserve"> (2025) and </w:t>
      </w:r>
      <w:proofErr w:type="spellStart"/>
      <w:r w:rsidRPr="00485059">
        <w:rPr>
          <w:rFonts w:ascii="Times New Roman" w:hAnsi="Times New Roman" w:cs="Times New Roman"/>
          <w:sz w:val="24"/>
          <w:szCs w:val="24"/>
        </w:rPr>
        <w:t>Musakwa</w:t>
      </w:r>
      <w:proofErr w:type="spellEnd"/>
      <w:r w:rsidRPr="00485059">
        <w:rPr>
          <w:rFonts w:ascii="Times New Roman" w:hAnsi="Times New Roman" w:cs="Times New Roman"/>
          <w:sz w:val="24"/>
          <w:szCs w:val="24"/>
        </w:rPr>
        <w:t xml:space="preserve"> et al. (2021), who highlight the path-dependent nature of poverty, emphasizing that structural and historical factors significantly shape contemporary poverty trends. The high persistence implies that short-term policy interventions may have limited impact unless they are complemented by long-term structural reforms aimed at addressing the root causes of poverty.</w:t>
      </w:r>
    </w:p>
    <w:p w14:paraId="40DE3341" w14:textId="77777777" w:rsidR="00312A32" w:rsidRPr="00485059" w:rsidRDefault="00312A32" w:rsidP="00312A32">
      <w:pPr>
        <w:spacing w:line="276" w:lineRule="auto"/>
        <w:jc w:val="both"/>
        <w:rPr>
          <w:rFonts w:ascii="Times New Roman" w:hAnsi="Times New Roman" w:cs="Times New Roman"/>
          <w:sz w:val="24"/>
          <w:szCs w:val="24"/>
        </w:rPr>
      </w:pPr>
      <w:r w:rsidRPr="00485059">
        <w:rPr>
          <w:rFonts w:ascii="Times New Roman" w:hAnsi="Times New Roman" w:cs="Times New Roman"/>
          <w:sz w:val="24"/>
          <w:szCs w:val="24"/>
        </w:rPr>
        <w:t xml:space="preserve">Remittances (REM) are found to have a positive but statistically insignificant effect on poverty growth (coefficient = 0.325, p = 0.137), suggesting that while remittances contribute to household incomes and may provide temporary relief, their overall impact on aggregate poverty reduction is limited in the short run. This finding is consistent with </w:t>
      </w:r>
      <w:proofErr w:type="spellStart"/>
      <w:r w:rsidRPr="00485059">
        <w:rPr>
          <w:rFonts w:ascii="Times New Roman" w:hAnsi="Times New Roman" w:cs="Times New Roman"/>
          <w:sz w:val="24"/>
          <w:szCs w:val="24"/>
        </w:rPr>
        <w:t>Udude</w:t>
      </w:r>
      <w:proofErr w:type="spellEnd"/>
      <w:r w:rsidRPr="00485059">
        <w:rPr>
          <w:rFonts w:ascii="Times New Roman" w:hAnsi="Times New Roman" w:cs="Times New Roman"/>
          <w:sz w:val="24"/>
          <w:szCs w:val="24"/>
        </w:rPr>
        <w:t xml:space="preserve"> et al. (2021) and </w:t>
      </w:r>
      <w:proofErr w:type="spellStart"/>
      <w:r w:rsidRPr="00485059">
        <w:rPr>
          <w:rFonts w:ascii="Times New Roman" w:hAnsi="Times New Roman" w:cs="Times New Roman"/>
          <w:sz w:val="24"/>
          <w:szCs w:val="24"/>
        </w:rPr>
        <w:t>Olowokere</w:t>
      </w:r>
      <w:proofErr w:type="spellEnd"/>
      <w:r w:rsidRPr="00485059">
        <w:rPr>
          <w:rFonts w:ascii="Times New Roman" w:hAnsi="Times New Roman" w:cs="Times New Roman"/>
          <w:sz w:val="24"/>
          <w:szCs w:val="24"/>
        </w:rPr>
        <w:t xml:space="preserve"> et al. (2020), who argue that remittance inflows often support consumption rather than productive investment, thus providing limited leverage for structural poverty reduction. The insignificant effect also reflects potential leakages, informal usage, or the relatively small scale of remittances relative to national poverty levels, which reduces their effectiveness as a poverty alleviation tool.</w:t>
      </w:r>
    </w:p>
    <w:p w14:paraId="276122CD" w14:textId="77777777" w:rsidR="00312A32" w:rsidRPr="00485059" w:rsidRDefault="00312A32" w:rsidP="00312A32">
      <w:pPr>
        <w:spacing w:line="276" w:lineRule="auto"/>
        <w:jc w:val="both"/>
        <w:rPr>
          <w:rFonts w:ascii="Times New Roman" w:hAnsi="Times New Roman" w:cs="Times New Roman"/>
          <w:sz w:val="24"/>
          <w:szCs w:val="24"/>
        </w:rPr>
      </w:pPr>
      <w:r w:rsidRPr="00485059">
        <w:rPr>
          <w:rFonts w:ascii="Times New Roman" w:hAnsi="Times New Roman" w:cs="Times New Roman"/>
          <w:sz w:val="24"/>
          <w:szCs w:val="24"/>
        </w:rPr>
        <w:t>Foreign direct investment (FDI), by contrast, has a significant negative effect on poverty growth (coefficient = -1.115, p = 0.011), indicating that higher inflows of FDI contribute meaningfully to</w:t>
      </w:r>
      <w:r>
        <w:rPr>
          <w:rFonts w:ascii="Times New Roman" w:hAnsi="Times New Roman" w:cs="Times New Roman"/>
          <w:sz w:val="24"/>
          <w:szCs w:val="24"/>
        </w:rPr>
        <w:t>-</w:t>
      </w:r>
      <w:r w:rsidRPr="00485059">
        <w:rPr>
          <w:rFonts w:ascii="Times New Roman" w:hAnsi="Times New Roman" w:cs="Times New Roman"/>
          <w:sz w:val="24"/>
          <w:szCs w:val="24"/>
        </w:rPr>
        <w:t xml:space="preserve"> reducing poverty. This result is supported by </w:t>
      </w:r>
      <w:proofErr w:type="spellStart"/>
      <w:r w:rsidRPr="00485059">
        <w:rPr>
          <w:rFonts w:ascii="Times New Roman" w:hAnsi="Times New Roman" w:cs="Times New Roman"/>
          <w:sz w:val="24"/>
          <w:szCs w:val="24"/>
        </w:rPr>
        <w:t>Fagbemi</w:t>
      </w:r>
      <w:proofErr w:type="spellEnd"/>
      <w:r w:rsidRPr="00485059">
        <w:rPr>
          <w:rFonts w:ascii="Times New Roman" w:hAnsi="Times New Roman" w:cs="Times New Roman"/>
          <w:sz w:val="24"/>
          <w:szCs w:val="24"/>
        </w:rPr>
        <w:t xml:space="preserve"> and </w:t>
      </w:r>
      <w:proofErr w:type="spellStart"/>
      <w:r w:rsidRPr="00485059">
        <w:rPr>
          <w:rFonts w:ascii="Times New Roman" w:hAnsi="Times New Roman" w:cs="Times New Roman"/>
          <w:sz w:val="24"/>
          <w:szCs w:val="24"/>
        </w:rPr>
        <w:t>Olufolahan</w:t>
      </w:r>
      <w:proofErr w:type="spellEnd"/>
      <w:r w:rsidRPr="00485059">
        <w:rPr>
          <w:rFonts w:ascii="Times New Roman" w:hAnsi="Times New Roman" w:cs="Times New Roman"/>
          <w:sz w:val="24"/>
          <w:szCs w:val="24"/>
        </w:rPr>
        <w:t xml:space="preserve"> (2019) and Nahar and Arshad (2017), who highlight that FDI can generate employment, facilitate technology transfer, enhance productivity, and stimulate economic growth, all of which contribute to poverty alleviation. The negative relationship underscores the potential of foreign capital to produce long-lasting structural benefits, particularly when investments are directed toward sectors with high employment multipliers or value addition.</w:t>
      </w:r>
    </w:p>
    <w:p w14:paraId="5480D250" w14:textId="77777777" w:rsidR="00312A32" w:rsidRPr="00485059" w:rsidRDefault="00312A32" w:rsidP="00312A32">
      <w:pPr>
        <w:spacing w:line="276" w:lineRule="auto"/>
        <w:jc w:val="both"/>
        <w:rPr>
          <w:rFonts w:ascii="Times New Roman" w:hAnsi="Times New Roman" w:cs="Times New Roman"/>
          <w:sz w:val="24"/>
          <w:szCs w:val="24"/>
        </w:rPr>
      </w:pPr>
      <w:r w:rsidRPr="00485059">
        <w:rPr>
          <w:rFonts w:ascii="Times New Roman" w:hAnsi="Times New Roman" w:cs="Times New Roman"/>
          <w:sz w:val="24"/>
          <w:szCs w:val="24"/>
        </w:rPr>
        <w:t xml:space="preserve">The error correction term, ECM2(-1) = -0.271, is negative and significant (p = 0.018), confirming the presence of a partial adjustment mechanism toward long-run equilibrium. Approximately 27% of deviations from the long-run poverty level are corrected in each period, suggesting that although shocks to poverty levels occur, the system gradually returns to stability over time. This convergence mechanism aligns with the findings of </w:t>
      </w:r>
      <w:proofErr w:type="spellStart"/>
      <w:r w:rsidRPr="00485059">
        <w:rPr>
          <w:rFonts w:ascii="Times New Roman" w:hAnsi="Times New Roman" w:cs="Times New Roman"/>
          <w:sz w:val="24"/>
          <w:szCs w:val="24"/>
        </w:rPr>
        <w:t>Ogboi</w:t>
      </w:r>
      <w:proofErr w:type="spellEnd"/>
      <w:r w:rsidRPr="00485059">
        <w:rPr>
          <w:rFonts w:ascii="Times New Roman" w:hAnsi="Times New Roman" w:cs="Times New Roman"/>
          <w:sz w:val="24"/>
          <w:szCs w:val="24"/>
        </w:rPr>
        <w:t xml:space="preserve"> et al. (2023) and </w:t>
      </w:r>
      <w:proofErr w:type="spellStart"/>
      <w:r w:rsidRPr="00485059">
        <w:rPr>
          <w:rFonts w:ascii="Times New Roman" w:hAnsi="Times New Roman" w:cs="Times New Roman"/>
          <w:sz w:val="24"/>
          <w:szCs w:val="24"/>
        </w:rPr>
        <w:t>Musakwa</w:t>
      </w:r>
      <w:proofErr w:type="spellEnd"/>
      <w:r w:rsidRPr="00485059">
        <w:rPr>
          <w:rFonts w:ascii="Times New Roman" w:hAnsi="Times New Roman" w:cs="Times New Roman"/>
          <w:sz w:val="24"/>
          <w:szCs w:val="24"/>
        </w:rPr>
        <w:t xml:space="preserve"> et al. (2021), emphasizing that persistent imbalances in poverty can be corrected over time through sustained economic and policy interventions.</w:t>
      </w:r>
    </w:p>
    <w:p w14:paraId="6D11179C" w14:textId="77777777" w:rsidR="00312A32" w:rsidRPr="00485059" w:rsidRDefault="00312A32" w:rsidP="00312A32">
      <w:pPr>
        <w:spacing w:line="276" w:lineRule="auto"/>
        <w:jc w:val="both"/>
        <w:rPr>
          <w:rFonts w:ascii="Times New Roman" w:hAnsi="Times New Roman" w:cs="Times New Roman"/>
          <w:sz w:val="24"/>
          <w:szCs w:val="24"/>
        </w:rPr>
      </w:pPr>
      <w:r w:rsidRPr="00485059">
        <w:rPr>
          <w:rFonts w:ascii="Times New Roman" w:hAnsi="Times New Roman" w:cs="Times New Roman"/>
          <w:sz w:val="24"/>
          <w:szCs w:val="24"/>
        </w:rPr>
        <w:t xml:space="preserve">Overall, the results highlight that poverty exhibits strong persistence, indicating that historical poverty continues to influence current levels, while FDI emerges as an effective tool for structural poverty reduction. In contrast, remittances, though beneficial at the household level, have limited </w:t>
      </w:r>
      <w:r w:rsidRPr="00485059">
        <w:rPr>
          <w:rFonts w:ascii="Times New Roman" w:hAnsi="Times New Roman" w:cs="Times New Roman"/>
          <w:sz w:val="24"/>
          <w:szCs w:val="24"/>
        </w:rPr>
        <w:lastRenderedPageBreak/>
        <w:t>short-term impact on national poverty trends. The presence of a significant error correction term underscores the importance of long-term strategies that combine foreign investment attraction, structural reforms, and targeted poverty interventions to achieve sustainable reductions in poverty. These findings reinforce the need for coordinated policy frameworks that leverage FDI while addressing the underlying structural determinants of persistent poverty</w:t>
      </w:r>
    </w:p>
    <w:p w14:paraId="43C39FA0" w14:textId="77777777" w:rsidR="00312A32" w:rsidRDefault="00312A32" w:rsidP="00312A32">
      <w:pPr>
        <w:spacing w:after="0" w:line="360" w:lineRule="auto"/>
        <w:jc w:val="both"/>
        <w:rPr>
          <w:rFonts w:ascii="Times New Roman" w:hAnsi="Times New Roman" w:cs="Times New Roman"/>
          <w:b/>
          <w:sz w:val="24"/>
          <w:szCs w:val="24"/>
        </w:rPr>
      </w:pPr>
    </w:p>
    <w:p w14:paraId="42CFA2F4" w14:textId="77777777" w:rsidR="00312A32" w:rsidRDefault="00312A32" w:rsidP="00312A32">
      <w:pPr>
        <w:spacing w:after="0" w:line="360" w:lineRule="auto"/>
        <w:jc w:val="both"/>
        <w:rPr>
          <w:rFonts w:ascii="Times New Roman" w:hAnsi="Times New Roman" w:cs="Times New Roman"/>
          <w:b/>
          <w:sz w:val="24"/>
          <w:szCs w:val="24"/>
        </w:rPr>
      </w:pPr>
    </w:p>
    <w:p w14:paraId="32AB3EB6" w14:textId="77777777" w:rsidR="00312A32" w:rsidRDefault="00312A32" w:rsidP="00312A32">
      <w:pPr>
        <w:spacing w:after="0" w:line="360" w:lineRule="auto"/>
        <w:jc w:val="both"/>
        <w:rPr>
          <w:rFonts w:ascii="Times New Roman" w:hAnsi="Times New Roman" w:cs="Times New Roman"/>
          <w:b/>
          <w:sz w:val="24"/>
          <w:szCs w:val="24"/>
        </w:rPr>
      </w:pPr>
    </w:p>
    <w:p w14:paraId="6E919E50" w14:textId="77777777" w:rsidR="00312A32" w:rsidRDefault="00312A32" w:rsidP="00312A32">
      <w:pPr>
        <w:spacing w:after="0" w:line="360" w:lineRule="auto"/>
        <w:jc w:val="both"/>
        <w:rPr>
          <w:rFonts w:ascii="Times New Roman" w:hAnsi="Times New Roman" w:cs="Times New Roman"/>
          <w:b/>
          <w:sz w:val="24"/>
          <w:szCs w:val="24"/>
        </w:rPr>
      </w:pPr>
    </w:p>
    <w:p w14:paraId="637346DD" w14:textId="77777777" w:rsidR="00312A32" w:rsidRDefault="00312A32" w:rsidP="00312A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4.3.2 Discussion of findings for Objective Two</w:t>
      </w:r>
    </w:p>
    <w:p w14:paraId="58728A63" w14:textId="77777777" w:rsidR="00312A32" w:rsidRPr="003D4609" w:rsidRDefault="00312A32" w:rsidP="00312A32">
      <w:pPr>
        <w:spacing w:line="276" w:lineRule="auto"/>
        <w:jc w:val="both"/>
        <w:rPr>
          <w:rFonts w:ascii="Times New Roman" w:hAnsi="Times New Roman" w:cs="Times New Roman"/>
          <w:sz w:val="24"/>
          <w:szCs w:val="24"/>
        </w:rPr>
      </w:pPr>
      <w:r w:rsidRPr="003D4609">
        <w:rPr>
          <w:rFonts w:ascii="Times New Roman" w:hAnsi="Times New Roman" w:cs="Times New Roman"/>
          <w:sz w:val="24"/>
          <w:szCs w:val="24"/>
        </w:rPr>
        <w:t xml:space="preserve">The Error Correction Model (ECM) results provide important insights into both the short-run dynamics and long-run adjustment mechanisms of economic growth (GDPG) in relation to foreign capital inflows, specifically remittances (REM), foreign direct investment (FDI), and foreign portfolio investment (FPI). The lagged GDP growth variable, GDPG (-1), is negative but statistically insignificant (p = 0.514), suggesting weak persistence in growth performance. This implies that past economic growth does not strongly dictate current growth trends, indicating that short-term growth fluctuations are influenced more by contemporaneous shocks or policy interventions rather than previous growth levels. This finding aligns with the observations of Lee and Mendy (2025) and </w:t>
      </w:r>
      <w:proofErr w:type="spellStart"/>
      <w:r w:rsidRPr="003D4609">
        <w:rPr>
          <w:rFonts w:ascii="Times New Roman" w:hAnsi="Times New Roman" w:cs="Times New Roman"/>
          <w:sz w:val="24"/>
          <w:szCs w:val="24"/>
        </w:rPr>
        <w:t>Wokekoro</w:t>
      </w:r>
      <w:proofErr w:type="spellEnd"/>
      <w:r w:rsidRPr="003D4609">
        <w:rPr>
          <w:rFonts w:ascii="Times New Roman" w:hAnsi="Times New Roman" w:cs="Times New Roman"/>
          <w:sz w:val="24"/>
          <w:szCs w:val="24"/>
        </w:rPr>
        <w:t xml:space="preserve"> et al. (2024), who note that emerging economies often exhibit volatile growth patterns influenced by both domestic and external factors.</w:t>
      </w:r>
    </w:p>
    <w:p w14:paraId="3D33ECB4" w14:textId="77777777" w:rsidR="00312A32" w:rsidRPr="003D4609" w:rsidRDefault="00312A32" w:rsidP="00312A32">
      <w:pPr>
        <w:spacing w:line="276" w:lineRule="auto"/>
        <w:jc w:val="both"/>
        <w:rPr>
          <w:rFonts w:ascii="Times New Roman" w:hAnsi="Times New Roman" w:cs="Times New Roman"/>
          <w:sz w:val="24"/>
          <w:szCs w:val="24"/>
        </w:rPr>
      </w:pPr>
      <w:r w:rsidRPr="003D4609">
        <w:rPr>
          <w:rFonts w:ascii="Times New Roman" w:hAnsi="Times New Roman" w:cs="Times New Roman"/>
          <w:sz w:val="24"/>
          <w:szCs w:val="24"/>
        </w:rPr>
        <w:t xml:space="preserve">Remittances, both current and lagged, have negative but statistically insignificant coefficients, implying that remittance inflows during the study period did not exert a meaningful short-run influence on economic growth. Although remittances may boost household consumption and alleviate poverty, their direct effect on aggregate GDP appears limited, particularly in the short term. This finding echoes the conclusions of Balogun et al. (2019) and </w:t>
      </w:r>
      <w:proofErr w:type="spellStart"/>
      <w:r w:rsidRPr="003D4609">
        <w:rPr>
          <w:rFonts w:ascii="Times New Roman" w:hAnsi="Times New Roman" w:cs="Times New Roman"/>
          <w:sz w:val="24"/>
          <w:szCs w:val="24"/>
        </w:rPr>
        <w:t>Jibir</w:t>
      </w:r>
      <w:proofErr w:type="spellEnd"/>
      <w:r w:rsidRPr="003D4609">
        <w:rPr>
          <w:rFonts w:ascii="Times New Roman" w:hAnsi="Times New Roman" w:cs="Times New Roman"/>
          <w:sz w:val="24"/>
          <w:szCs w:val="24"/>
        </w:rPr>
        <w:t xml:space="preserve"> and Francis (2019), who argue that remittances primarily serve as a stabilizing income source rather than a catalyst for measurable macroeconomic growth, especially when not channeled into productive investments.</w:t>
      </w:r>
    </w:p>
    <w:p w14:paraId="0C0C8F15" w14:textId="77777777" w:rsidR="00312A32" w:rsidRPr="003D4609" w:rsidRDefault="00312A32" w:rsidP="00312A32">
      <w:pPr>
        <w:spacing w:line="276" w:lineRule="auto"/>
        <w:jc w:val="both"/>
        <w:rPr>
          <w:rFonts w:ascii="Times New Roman" w:hAnsi="Times New Roman" w:cs="Times New Roman"/>
          <w:sz w:val="24"/>
          <w:szCs w:val="24"/>
        </w:rPr>
      </w:pPr>
      <w:r w:rsidRPr="003D4609">
        <w:rPr>
          <w:rFonts w:ascii="Times New Roman" w:hAnsi="Times New Roman" w:cs="Times New Roman"/>
          <w:sz w:val="24"/>
          <w:szCs w:val="24"/>
        </w:rPr>
        <w:t>Foreign direct investment, by contrast, exhibits a positive effect on growth, with the second lag of FDI being statistically significant (FDI (-2) = 3.754, p = 0.031). This indicates that the growth-enhancing impact of FDI materializes after a gestation period, reflecting the time required for investment projects to translate into production, employment, and productivity gains. The delayed effect is consistent with previous studies, including Lee and Mendy (2025), which emphasize that FDI’s contribution to economic growth is often gradual, arising from long-term capital formation, technology transfer, and infrastructure development.</w:t>
      </w:r>
    </w:p>
    <w:p w14:paraId="58D9DC5D" w14:textId="77777777" w:rsidR="00312A32" w:rsidRPr="003D4609" w:rsidRDefault="00312A32" w:rsidP="00312A32">
      <w:pPr>
        <w:spacing w:line="276" w:lineRule="auto"/>
        <w:jc w:val="both"/>
        <w:rPr>
          <w:rFonts w:ascii="Times New Roman" w:hAnsi="Times New Roman" w:cs="Times New Roman"/>
          <w:sz w:val="24"/>
          <w:szCs w:val="24"/>
        </w:rPr>
      </w:pPr>
      <w:r w:rsidRPr="003D4609">
        <w:rPr>
          <w:rFonts w:ascii="Times New Roman" w:hAnsi="Times New Roman" w:cs="Times New Roman"/>
          <w:sz w:val="24"/>
          <w:szCs w:val="24"/>
        </w:rPr>
        <w:t xml:space="preserve">Foreign portfolio investment demonstrates mixed effects: the first lag is negative and weakly significant, while the second lag is positive and marginally significant. This pattern reflects the volatile and short-term nature of portfolio flows, which are highly sensitive to global market </w:t>
      </w:r>
      <w:r w:rsidRPr="003D4609">
        <w:rPr>
          <w:rFonts w:ascii="Times New Roman" w:hAnsi="Times New Roman" w:cs="Times New Roman"/>
          <w:sz w:val="24"/>
          <w:szCs w:val="24"/>
        </w:rPr>
        <w:lastRenderedPageBreak/>
        <w:t>conditions and investor sentiment. While portfolio inflows can provide temporary liquidity and stimulate financial markets, their impact on sustained economic growth is inconsistent and often less predictable than that of FDI.</w:t>
      </w:r>
    </w:p>
    <w:p w14:paraId="38E7BD6B" w14:textId="77777777" w:rsidR="00312A32" w:rsidRPr="003D4609" w:rsidRDefault="00312A32" w:rsidP="00312A32">
      <w:pPr>
        <w:spacing w:line="276" w:lineRule="auto"/>
        <w:jc w:val="both"/>
        <w:rPr>
          <w:rFonts w:ascii="Times New Roman" w:hAnsi="Times New Roman" w:cs="Times New Roman"/>
          <w:sz w:val="24"/>
          <w:szCs w:val="24"/>
        </w:rPr>
      </w:pPr>
      <w:r w:rsidRPr="003D4609">
        <w:rPr>
          <w:rFonts w:ascii="Times New Roman" w:hAnsi="Times New Roman" w:cs="Times New Roman"/>
          <w:sz w:val="24"/>
          <w:szCs w:val="24"/>
        </w:rPr>
        <w:t>The error correction term, ECM1(-1), is negative and statistically significant, confirming the existence of a stable long-run relationship among GDP growth, remittances, FDI, and FPI. The coefficient suggests that approximately 24% of deviations from long-run equilibrium are corrected each period, indicating a moderate speed of adjustment. This implies that although short-term shocks may temporarily disturb the growth trajectory, the economy gradually converges toward long-term equilibrium, highlighting the resilience of the underlying growth processes when influenced by structured inflows of foreign capital.</w:t>
      </w:r>
    </w:p>
    <w:p w14:paraId="2D5A7F59" w14:textId="77777777" w:rsidR="00312A32" w:rsidRPr="00D774E4" w:rsidRDefault="00312A32" w:rsidP="00312A32">
      <w:pPr>
        <w:spacing w:line="276" w:lineRule="auto"/>
        <w:jc w:val="both"/>
        <w:rPr>
          <w:rFonts w:ascii="Times New Roman" w:hAnsi="Times New Roman" w:cs="Times New Roman"/>
          <w:sz w:val="24"/>
          <w:szCs w:val="24"/>
        </w:rPr>
      </w:pPr>
      <w:r w:rsidRPr="003D4609">
        <w:rPr>
          <w:rFonts w:ascii="Times New Roman" w:hAnsi="Times New Roman" w:cs="Times New Roman"/>
          <w:sz w:val="24"/>
          <w:szCs w:val="24"/>
        </w:rPr>
        <w:t>Overall, the ECM results suggest that while remittances have limited short-term effects, FDI emerges as a key driver of long-term growth, and portfolio flows display short-lived and volatile impacts. The presence of a significant error correction mechanism underscores the importance of sustaining long-run policies that harness foreign investment for stable and resilient economic growth.</w:t>
      </w:r>
    </w:p>
    <w:p w14:paraId="03D44C22" w14:textId="77777777" w:rsidR="00312A32" w:rsidRDefault="00312A32" w:rsidP="00312A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4.3.3 Discussion of findings for Objective Three</w:t>
      </w:r>
    </w:p>
    <w:p w14:paraId="02795CD1" w14:textId="77777777" w:rsidR="00312A32" w:rsidRPr="00ED7F78" w:rsidRDefault="00312A32" w:rsidP="00312A32">
      <w:pPr>
        <w:spacing w:line="360" w:lineRule="auto"/>
        <w:jc w:val="both"/>
        <w:rPr>
          <w:rFonts w:ascii="Times New Roman" w:hAnsi="Times New Roman" w:cs="Times New Roman"/>
          <w:sz w:val="24"/>
          <w:szCs w:val="24"/>
        </w:rPr>
      </w:pPr>
      <w:r w:rsidRPr="00ED7F78">
        <w:rPr>
          <w:rFonts w:ascii="Times New Roman" w:hAnsi="Times New Roman" w:cs="Times New Roman"/>
          <w:sz w:val="24"/>
          <w:szCs w:val="24"/>
        </w:rPr>
        <w:t xml:space="preserve">The estimated Error Correction Model (ECM) results provide a comprehensive understanding of the short-run dynamics and long-run adjustments of unemployment (UNE) in relation to remittances (REM), foreign direct investment (FDI), and foreign portfolio investment (FPI). The constant term is positive and highly significant, reflecting a relatively high baseline level of unemployment during the study period. This suggests that structural factors, such as skill mismatches, labor market rigidities, and macroeconomic constraints, may underpin persistent unemployment levels, consistent with </w:t>
      </w:r>
      <w:proofErr w:type="spellStart"/>
      <w:r w:rsidRPr="00ED7F78">
        <w:rPr>
          <w:rFonts w:ascii="Times New Roman" w:hAnsi="Times New Roman" w:cs="Times New Roman"/>
          <w:sz w:val="24"/>
          <w:szCs w:val="24"/>
        </w:rPr>
        <w:t>Oloruntuyi</w:t>
      </w:r>
      <w:proofErr w:type="spellEnd"/>
      <w:r w:rsidRPr="00ED7F78">
        <w:rPr>
          <w:rFonts w:ascii="Times New Roman" w:hAnsi="Times New Roman" w:cs="Times New Roman"/>
          <w:sz w:val="24"/>
          <w:szCs w:val="24"/>
        </w:rPr>
        <w:t xml:space="preserve"> (2020) and Bayar and </w:t>
      </w:r>
      <w:proofErr w:type="spellStart"/>
      <w:r w:rsidRPr="00ED7F78">
        <w:rPr>
          <w:rFonts w:ascii="Times New Roman" w:hAnsi="Times New Roman" w:cs="Times New Roman"/>
          <w:sz w:val="24"/>
          <w:szCs w:val="24"/>
        </w:rPr>
        <w:t>Sasmaz</w:t>
      </w:r>
      <w:proofErr w:type="spellEnd"/>
      <w:r w:rsidRPr="00ED7F78">
        <w:rPr>
          <w:rFonts w:ascii="Times New Roman" w:hAnsi="Times New Roman" w:cs="Times New Roman"/>
          <w:sz w:val="24"/>
          <w:szCs w:val="24"/>
        </w:rPr>
        <w:t xml:space="preserve"> (2017), who highlight the entrenched nature of unemployment in developing economies.</w:t>
      </w:r>
    </w:p>
    <w:p w14:paraId="04EA74B4" w14:textId="77777777" w:rsidR="00312A32" w:rsidRPr="00ED7F78" w:rsidRDefault="00312A32" w:rsidP="00312A32">
      <w:pPr>
        <w:spacing w:line="360" w:lineRule="auto"/>
        <w:jc w:val="both"/>
        <w:rPr>
          <w:rFonts w:ascii="Times New Roman" w:hAnsi="Times New Roman" w:cs="Times New Roman"/>
          <w:sz w:val="24"/>
          <w:szCs w:val="24"/>
        </w:rPr>
      </w:pPr>
      <w:r w:rsidRPr="00ED7F78">
        <w:rPr>
          <w:rFonts w:ascii="Times New Roman" w:hAnsi="Times New Roman" w:cs="Times New Roman"/>
          <w:sz w:val="24"/>
          <w:szCs w:val="24"/>
        </w:rPr>
        <w:t>Remittances, both current and lagged, exhibit statistically insignificant effects on unemployment. The current remittances show a positive coefficient, whereas the lagged remittances are negative, but neither is significant. This pattern implies that remittance inflows do not exert a strong or immediate influence on reducing unemployment. While remittances may improve household income, support consumption, and indirectly enhance labor participation, their short-term impact on macro-level job creation appears limited. This observation aligns with Anthony-Orji et al. (2018) and Ajayi et al. (2019), who argue that remittances primarily serve as a stabilizing income source rather than a direct driver of employment growth, particularly when the funds are not channeled into productive or job-generating activities.</w:t>
      </w:r>
    </w:p>
    <w:p w14:paraId="318BC867" w14:textId="77777777" w:rsidR="00312A32" w:rsidRPr="00ED7F78" w:rsidRDefault="00312A32" w:rsidP="00312A32">
      <w:pPr>
        <w:spacing w:line="360" w:lineRule="auto"/>
        <w:jc w:val="both"/>
        <w:rPr>
          <w:rFonts w:ascii="Times New Roman" w:hAnsi="Times New Roman" w:cs="Times New Roman"/>
          <w:sz w:val="24"/>
          <w:szCs w:val="24"/>
        </w:rPr>
      </w:pPr>
      <w:r w:rsidRPr="00ED7F78">
        <w:rPr>
          <w:rFonts w:ascii="Times New Roman" w:hAnsi="Times New Roman" w:cs="Times New Roman"/>
          <w:sz w:val="24"/>
          <w:szCs w:val="24"/>
        </w:rPr>
        <w:lastRenderedPageBreak/>
        <w:t>Foreign direct investment also shows limited influence on unemployment in the short run, with both contemporaneous and lagged coefficients being statistically insignificant. This suggests that while FDI may eventually create jobs through capital formation and business expansion, these effects are not immediate and may require substantial gestation periods before translating into measurable employment gains. This finding echoes Ezzat (2019) and Anthony-Orji et al. (2018), who highlight the temporal lag between investment inflows and tangible job creation in host economies.</w:t>
      </w:r>
    </w:p>
    <w:p w14:paraId="5A93EBED" w14:textId="77777777" w:rsidR="00312A32" w:rsidRPr="00ED7F78" w:rsidRDefault="00312A32" w:rsidP="00312A32">
      <w:pPr>
        <w:spacing w:line="276" w:lineRule="auto"/>
        <w:jc w:val="both"/>
        <w:rPr>
          <w:rFonts w:ascii="Times New Roman" w:hAnsi="Times New Roman" w:cs="Times New Roman"/>
          <w:sz w:val="24"/>
          <w:szCs w:val="24"/>
        </w:rPr>
      </w:pPr>
      <w:r w:rsidRPr="00ED7F78">
        <w:rPr>
          <w:rFonts w:ascii="Times New Roman" w:hAnsi="Times New Roman" w:cs="Times New Roman"/>
          <w:sz w:val="24"/>
          <w:szCs w:val="24"/>
        </w:rPr>
        <w:t>In contrast, foreign portfolio investment exhibits a significant negative effect at lag one, indicating that past portfolio inflows contribute to reducing unemployment. This could be explained by increased liquidity in financial markets, improved investor confidence, and enhanced market activity, which indirectly support economic expansion and job opportunities. The significance of lagged FPI underscores the short-term, yet tangible, labor market effects of financial capital inflows when mobilized efficiently within the economy.</w:t>
      </w:r>
    </w:p>
    <w:p w14:paraId="77CECFDA" w14:textId="77777777" w:rsidR="00312A32" w:rsidRPr="00ED7F78" w:rsidRDefault="00312A32" w:rsidP="00312A32">
      <w:pPr>
        <w:spacing w:line="276" w:lineRule="auto"/>
        <w:jc w:val="both"/>
        <w:rPr>
          <w:rFonts w:ascii="Times New Roman" w:hAnsi="Times New Roman" w:cs="Times New Roman"/>
          <w:sz w:val="24"/>
          <w:szCs w:val="24"/>
        </w:rPr>
      </w:pPr>
      <w:r w:rsidRPr="00ED7F78">
        <w:rPr>
          <w:rFonts w:ascii="Times New Roman" w:hAnsi="Times New Roman" w:cs="Times New Roman"/>
          <w:sz w:val="24"/>
          <w:szCs w:val="24"/>
        </w:rPr>
        <w:t>The error correction term, ECM3(-1), is negative and highly significant, confirming the existence of a stable long-run equilibrium relationship among unemployment, remittances, FDI, and FPI. The coefficient suggests that approximately 65% of short-run disequilibrium in unemployment is corrected each period, indicating a relatively fast adjustment toward long-term stability. This rapid convergence highlights the economy’s inherent ability to restore equilibrium aftershocks, emphasizing the importance of coordinated policies that integrate foreign capital inflows with domestic labor market strategies.</w:t>
      </w:r>
    </w:p>
    <w:p w14:paraId="5408E42B" w14:textId="77777777" w:rsidR="00312A32" w:rsidRDefault="00312A32" w:rsidP="00312A32">
      <w:pPr>
        <w:spacing w:line="276" w:lineRule="auto"/>
        <w:jc w:val="both"/>
        <w:rPr>
          <w:rFonts w:ascii="Times New Roman" w:hAnsi="Times New Roman" w:cs="Times New Roman"/>
          <w:sz w:val="24"/>
          <w:szCs w:val="24"/>
        </w:rPr>
      </w:pPr>
      <w:r w:rsidRPr="00ED7F78">
        <w:rPr>
          <w:rFonts w:ascii="Times New Roman" w:hAnsi="Times New Roman" w:cs="Times New Roman"/>
          <w:sz w:val="24"/>
          <w:szCs w:val="24"/>
        </w:rPr>
        <w:t xml:space="preserve">Overall, the ECM results suggest that while remittances and FDI have limited immediate impacts on unemployment, portfolio inflows demonstrate short-term employment benefits. The high adjustment speed of the error correction term highlights that unemployment responds efficiently to systemic changes, underlining the importance of strategic investment and financial management to ensure sustained reductions in joblessness. These findings resonate with the studies of </w:t>
      </w:r>
      <w:proofErr w:type="spellStart"/>
      <w:r w:rsidRPr="00ED7F78">
        <w:rPr>
          <w:rFonts w:ascii="Times New Roman" w:hAnsi="Times New Roman" w:cs="Times New Roman"/>
          <w:sz w:val="24"/>
          <w:szCs w:val="24"/>
        </w:rPr>
        <w:t>Oloruntuyi</w:t>
      </w:r>
      <w:proofErr w:type="spellEnd"/>
      <w:r w:rsidRPr="00ED7F78">
        <w:rPr>
          <w:rFonts w:ascii="Times New Roman" w:hAnsi="Times New Roman" w:cs="Times New Roman"/>
          <w:sz w:val="24"/>
          <w:szCs w:val="24"/>
        </w:rPr>
        <w:t xml:space="preserve"> (2020), Bayar and </w:t>
      </w:r>
      <w:proofErr w:type="spellStart"/>
      <w:r w:rsidRPr="00ED7F78">
        <w:rPr>
          <w:rFonts w:ascii="Times New Roman" w:hAnsi="Times New Roman" w:cs="Times New Roman"/>
          <w:sz w:val="24"/>
          <w:szCs w:val="24"/>
        </w:rPr>
        <w:t>Sasmaz</w:t>
      </w:r>
      <w:proofErr w:type="spellEnd"/>
      <w:r w:rsidRPr="00ED7F78">
        <w:rPr>
          <w:rFonts w:ascii="Times New Roman" w:hAnsi="Times New Roman" w:cs="Times New Roman"/>
          <w:sz w:val="24"/>
          <w:szCs w:val="24"/>
        </w:rPr>
        <w:t xml:space="preserve"> (2017), Anthony-Orji et al. (2018), Ajayi et al. (2019), and Ezzat (2019), reinforcing the need for both long-term and short-term policy interventions to address persistent unemployment</w:t>
      </w:r>
    </w:p>
    <w:p w14:paraId="742616C4" w14:textId="77777777" w:rsidR="00312A32" w:rsidRDefault="00312A32" w:rsidP="00312A32">
      <w:pPr>
        <w:spacing w:line="276" w:lineRule="auto"/>
        <w:jc w:val="both"/>
        <w:rPr>
          <w:rFonts w:ascii="Times New Roman" w:hAnsi="Times New Roman" w:cs="Times New Roman"/>
          <w:b/>
          <w:sz w:val="24"/>
          <w:szCs w:val="24"/>
        </w:rPr>
      </w:pPr>
      <w:r>
        <w:rPr>
          <w:rFonts w:ascii="Times New Roman" w:hAnsi="Times New Roman" w:cs="Times New Roman"/>
          <w:b/>
          <w:sz w:val="24"/>
          <w:szCs w:val="24"/>
        </w:rPr>
        <w:t>5.2 Conclusion and Recommendations</w:t>
      </w:r>
    </w:p>
    <w:p w14:paraId="7444528A" w14:textId="77777777" w:rsidR="00312A32" w:rsidRDefault="00312A32" w:rsidP="00312A32">
      <w:pPr>
        <w:spacing w:line="276" w:lineRule="auto"/>
        <w:jc w:val="both"/>
        <w:rPr>
          <w:rFonts w:ascii="Times New Roman" w:eastAsia="Times New Roman" w:hAnsi="Times New Roman" w:cs="Times New Roman"/>
          <w:sz w:val="24"/>
          <w:szCs w:val="24"/>
        </w:rPr>
      </w:pPr>
      <w:r w:rsidRPr="00D774E4">
        <w:rPr>
          <w:rFonts w:ascii="Times New Roman" w:hAnsi="Times New Roman" w:cs="Times New Roman"/>
          <w:sz w:val="24"/>
          <w:szCs w:val="24"/>
        </w:rPr>
        <w:t>The study concludes that foreign capital inflows to Nigeria over the years exert significant effect on economic performance.</w:t>
      </w:r>
      <w:r>
        <w:rPr>
          <w:rFonts w:ascii="Times New Roman" w:hAnsi="Times New Roman" w:cs="Times New Roman"/>
          <w:sz w:val="24"/>
          <w:szCs w:val="24"/>
        </w:rPr>
        <w:t xml:space="preserve"> The study therefore recommends that; </w:t>
      </w:r>
      <w:r w:rsidRPr="00276064">
        <w:rPr>
          <w:rFonts w:ascii="Times New Roman" w:eastAsia="Times New Roman" w:hAnsi="Times New Roman" w:cs="Times New Roman"/>
          <w:sz w:val="24"/>
          <w:szCs w:val="24"/>
        </w:rPr>
        <w:t>Government should prioritize policies that attract and retain foreign direct investment in sectors with high employment and value-addition potential such as manufacturing, agriculture, renewable energy, and infrastructure</w:t>
      </w:r>
      <w:r>
        <w:rPr>
          <w:rFonts w:ascii="Times New Roman" w:hAnsi="Times New Roman" w:cs="Times New Roman"/>
          <w:sz w:val="24"/>
          <w:szCs w:val="24"/>
        </w:rPr>
        <w:t xml:space="preserve">. </w:t>
      </w:r>
      <w:r w:rsidRPr="00276064">
        <w:rPr>
          <w:rFonts w:ascii="Times New Roman" w:eastAsia="Times New Roman" w:hAnsi="Times New Roman" w:cs="Times New Roman"/>
          <w:sz w:val="24"/>
          <w:szCs w:val="24"/>
        </w:rPr>
        <w:t>Given the persistent and path-dependent nature of poverty, policymakers should implement sustained structural reforms aimed at improving education, healthcare, infrastructure, and labor market efficiency.</w:t>
      </w:r>
    </w:p>
    <w:p w14:paraId="6438552E" w14:textId="6028A6F7" w:rsidR="00E74EDD" w:rsidRDefault="00E74EDD" w:rsidP="00312A32">
      <w:pPr>
        <w:spacing w:after="0" w:line="240" w:lineRule="auto"/>
        <w:rPr>
          <w:rFonts w:ascii="Arial" w:hAnsi="Arial" w:cs="Arial"/>
          <w:color w:val="000000" w:themeColor="text1"/>
          <w:sz w:val="20"/>
          <w:szCs w:val="20"/>
        </w:rPr>
      </w:pPr>
    </w:p>
    <w:p w14:paraId="129A4918" w14:textId="77777777" w:rsidR="00E74EDD" w:rsidRPr="003D5948" w:rsidRDefault="00E74EDD" w:rsidP="00082CD6">
      <w:pPr>
        <w:spacing w:after="0" w:line="240" w:lineRule="auto"/>
        <w:jc w:val="center"/>
        <w:rPr>
          <w:rFonts w:ascii="Arial" w:hAnsi="Arial" w:cs="Arial"/>
          <w:color w:val="000000" w:themeColor="text1"/>
          <w:sz w:val="20"/>
          <w:szCs w:val="20"/>
        </w:rPr>
      </w:pPr>
    </w:p>
    <w:p w14:paraId="4AFD6BB8" w14:textId="771A50B3" w:rsidR="00082CD6" w:rsidRPr="003D5948" w:rsidRDefault="00082CD6" w:rsidP="00DF6B42">
      <w:pPr>
        <w:spacing w:after="0" w:line="240" w:lineRule="auto"/>
        <w:rPr>
          <w:rFonts w:ascii="Arial" w:hAnsi="Arial" w:cs="Arial"/>
          <w:color w:val="000000" w:themeColor="text1"/>
          <w:sz w:val="20"/>
          <w:szCs w:val="20"/>
        </w:rPr>
      </w:pPr>
    </w:p>
    <w:p w14:paraId="7984A325" w14:textId="7073AB7D" w:rsidR="00082CD6" w:rsidRDefault="00082CD6" w:rsidP="00354C9B">
      <w:pPr>
        <w:spacing w:line="360" w:lineRule="auto"/>
        <w:jc w:val="both"/>
        <w:rPr>
          <w:rFonts w:ascii="Times New Roman" w:eastAsia="Times New Roman" w:hAnsi="Times New Roman" w:cs="Times New Roman"/>
          <w:sz w:val="24"/>
          <w:szCs w:val="24"/>
        </w:rPr>
      </w:pPr>
    </w:p>
    <w:p w14:paraId="2086CDBA" w14:textId="6E8F2106" w:rsidR="00082CD6" w:rsidRDefault="00082CD6" w:rsidP="00354C9B">
      <w:pPr>
        <w:spacing w:line="360" w:lineRule="auto"/>
        <w:jc w:val="both"/>
        <w:rPr>
          <w:rFonts w:ascii="Times New Roman" w:eastAsia="Times New Roman" w:hAnsi="Times New Roman" w:cs="Times New Roman"/>
          <w:sz w:val="24"/>
          <w:szCs w:val="24"/>
        </w:rPr>
      </w:pPr>
    </w:p>
    <w:p w14:paraId="5D5AD592" w14:textId="77777777" w:rsidR="00BD4C2F" w:rsidRPr="00CA3906" w:rsidRDefault="00BD4C2F" w:rsidP="00BD4C2F">
      <w:pPr>
        <w:rPr>
          <w:b/>
          <w:highlight w:val="yellow"/>
        </w:rPr>
      </w:pPr>
      <w:r w:rsidRPr="00CA3906">
        <w:rPr>
          <w:b/>
          <w:highlight w:val="yellow"/>
        </w:rPr>
        <w:t>Disclaimer (Artificial intelligence)</w:t>
      </w:r>
    </w:p>
    <w:p w14:paraId="00C02CF7" w14:textId="77777777" w:rsidR="00BD4C2F" w:rsidRPr="00740879" w:rsidRDefault="00BD4C2F" w:rsidP="00BD4C2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B25FA3B" w14:textId="77777777" w:rsidR="00312A32" w:rsidRPr="00991DB2" w:rsidRDefault="00312A32" w:rsidP="00312A32">
      <w:pPr>
        <w:spacing w:before="240" w:after="0" w:line="240" w:lineRule="auto"/>
        <w:ind w:right="29"/>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References</w:t>
      </w:r>
    </w:p>
    <w:p w14:paraId="2AFD9927" w14:textId="77777777" w:rsidR="00312A32" w:rsidRDefault="00312A32" w:rsidP="00312A32">
      <w:pPr>
        <w:spacing w:before="240" w:after="0" w:line="240" w:lineRule="auto"/>
        <w:ind w:left="720" w:hanging="720"/>
        <w:jc w:val="both"/>
        <w:rPr>
          <w:rFonts w:ascii="Times New Roman" w:hAnsi="Times New Roman" w:cs="Times New Roman"/>
          <w:i/>
          <w:iCs/>
          <w:sz w:val="24"/>
          <w:szCs w:val="24"/>
        </w:rPr>
      </w:pPr>
      <w:proofErr w:type="spellStart"/>
      <w:r w:rsidRPr="00DD53E2">
        <w:rPr>
          <w:rFonts w:ascii="Times New Roman" w:hAnsi="Times New Roman" w:cs="Times New Roman"/>
          <w:sz w:val="24"/>
          <w:szCs w:val="24"/>
        </w:rPr>
        <w:t>Abdulhadi</w:t>
      </w:r>
      <w:proofErr w:type="spellEnd"/>
      <w:r w:rsidRPr="00DD53E2">
        <w:rPr>
          <w:rFonts w:ascii="Times New Roman" w:hAnsi="Times New Roman" w:cs="Times New Roman"/>
          <w:sz w:val="24"/>
          <w:szCs w:val="24"/>
        </w:rPr>
        <w:t>, H. A. &amp; Titus, A. (2025). Impact of foreign direct investment and human capital on economic growth: examining the role of institutions</w:t>
      </w:r>
      <w:r w:rsidRPr="00DD53E2">
        <w:rPr>
          <w:rFonts w:ascii="Times New Roman" w:hAnsi="Times New Roman" w:cs="Times New Roman"/>
          <w:i/>
          <w:sz w:val="24"/>
          <w:szCs w:val="24"/>
        </w:rPr>
        <w:t xml:space="preserve">. TSU-International Journal of Accounting and Finance (TSUIJAF). </w:t>
      </w:r>
      <w:r w:rsidRPr="00DD53E2">
        <w:rPr>
          <w:rFonts w:ascii="Times New Roman" w:hAnsi="Times New Roman" w:cs="Times New Roman"/>
          <w:i/>
          <w:iCs/>
          <w:sz w:val="24"/>
          <w:szCs w:val="24"/>
        </w:rPr>
        <w:t xml:space="preserve">4(1). 153 </w:t>
      </w:r>
      <w:r>
        <w:rPr>
          <w:rFonts w:ascii="Times New Roman" w:hAnsi="Times New Roman" w:cs="Times New Roman"/>
          <w:i/>
          <w:iCs/>
          <w:sz w:val="24"/>
          <w:szCs w:val="24"/>
        </w:rPr>
        <w:t>–</w:t>
      </w:r>
      <w:r w:rsidRPr="00DD53E2">
        <w:rPr>
          <w:rFonts w:ascii="Times New Roman" w:hAnsi="Times New Roman" w:cs="Times New Roman"/>
          <w:i/>
          <w:iCs/>
          <w:sz w:val="24"/>
          <w:szCs w:val="24"/>
        </w:rPr>
        <w:t xml:space="preserve"> 169</w:t>
      </w:r>
    </w:p>
    <w:p w14:paraId="5DE94069" w14:textId="77777777" w:rsidR="00312A32" w:rsidRDefault="00312A32" w:rsidP="00312A32">
      <w:pPr>
        <w:spacing w:before="240" w:after="0" w:line="240" w:lineRule="auto"/>
        <w:ind w:left="720" w:hanging="720"/>
        <w:jc w:val="both"/>
        <w:rPr>
          <w:rFonts w:ascii="Times New Roman" w:eastAsia="Times New Roman" w:hAnsi="Times New Roman" w:cs="Times New Roman"/>
          <w:sz w:val="24"/>
          <w:szCs w:val="24"/>
        </w:rPr>
      </w:pPr>
      <w:proofErr w:type="spellStart"/>
      <w:r w:rsidRPr="00895A15">
        <w:rPr>
          <w:rFonts w:ascii="Times New Roman" w:eastAsia="Times New Roman" w:hAnsi="Times New Roman" w:cs="Times New Roman"/>
          <w:sz w:val="24"/>
          <w:szCs w:val="24"/>
        </w:rPr>
        <w:t>Adegbite</w:t>
      </w:r>
      <w:proofErr w:type="spellEnd"/>
      <w:r w:rsidRPr="00895A15">
        <w:rPr>
          <w:rFonts w:ascii="Times New Roman" w:eastAsia="Times New Roman" w:hAnsi="Times New Roman" w:cs="Times New Roman"/>
          <w:sz w:val="24"/>
          <w:szCs w:val="24"/>
        </w:rPr>
        <w:t xml:space="preserve">, A., &amp; </w:t>
      </w:r>
      <w:proofErr w:type="spellStart"/>
      <w:r w:rsidRPr="00895A15">
        <w:rPr>
          <w:rFonts w:ascii="Times New Roman" w:eastAsia="Times New Roman" w:hAnsi="Times New Roman" w:cs="Times New Roman"/>
          <w:sz w:val="24"/>
          <w:szCs w:val="24"/>
        </w:rPr>
        <w:t>Ayadi</w:t>
      </w:r>
      <w:proofErr w:type="spellEnd"/>
      <w:r w:rsidRPr="00895A15">
        <w:rPr>
          <w:rFonts w:ascii="Times New Roman" w:eastAsia="Times New Roman" w:hAnsi="Times New Roman" w:cs="Times New Roman"/>
          <w:sz w:val="24"/>
          <w:szCs w:val="24"/>
        </w:rPr>
        <w:t xml:space="preserve">, F. S. (2022). Foreign direct investment and economic growth in West Africa: An empirical analysis. </w:t>
      </w:r>
      <w:r w:rsidRPr="00895A15">
        <w:rPr>
          <w:rFonts w:ascii="Times New Roman" w:eastAsia="Times New Roman" w:hAnsi="Times New Roman" w:cs="Times New Roman"/>
          <w:i/>
          <w:iCs/>
          <w:sz w:val="24"/>
          <w:szCs w:val="24"/>
        </w:rPr>
        <w:t>African Development Review, 34</w:t>
      </w:r>
      <w:r w:rsidRPr="00895A15">
        <w:rPr>
          <w:rFonts w:ascii="Times New Roman" w:eastAsia="Times New Roman" w:hAnsi="Times New Roman" w:cs="Times New Roman"/>
          <w:sz w:val="24"/>
          <w:szCs w:val="24"/>
        </w:rPr>
        <w:t xml:space="preserve">(1), 45–60. </w:t>
      </w:r>
      <w:hyperlink r:id="rId9" w:history="1">
        <w:r w:rsidRPr="00514EF0">
          <w:rPr>
            <w:rStyle w:val="Hyperlink"/>
            <w:rFonts w:ascii="Times New Roman" w:eastAsia="Times New Roman" w:hAnsi="Times New Roman" w:cs="Times New Roman"/>
          </w:rPr>
          <w:t>https://doi.org/10.1111/1467-8268.12528</w:t>
        </w:r>
      </w:hyperlink>
    </w:p>
    <w:p w14:paraId="5858F4C7"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C214AA">
        <w:rPr>
          <w:rFonts w:ascii="Times New Roman" w:hAnsi="Times New Roman" w:cs="Times New Roman"/>
          <w:sz w:val="24"/>
          <w:szCs w:val="24"/>
        </w:rPr>
        <w:t>Adeleye</w:t>
      </w:r>
      <w:proofErr w:type="spellEnd"/>
      <w:r w:rsidRPr="00C214AA">
        <w:rPr>
          <w:rFonts w:ascii="Times New Roman" w:hAnsi="Times New Roman" w:cs="Times New Roman"/>
          <w:sz w:val="24"/>
          <w:szCs w:val="24"/>
        </w:rPr>
        <w:t xml:space="preserve">, O. K., </w:t>
      </w:r>
      <w:proofErr w:type="spellStart"/>
      <w:r w:rsidRPr="00C214AA">
        <w:rPr>
          <w:rFonts w:ascii="Times New Roman" w:hAnsi="Times New Roman" w:cs="Times New Roman"/>
          <w:sz w:val="24"/>
          <w:szCs w:val="24"/>
        </w:rPr>
        <w:t>Ologunwa</w:t>
      </w:r>
      <w:proofErr w:type="spellEnd"/>
      <w:r w:rsidRPr="00C214AA">
        <w:rPr>
          <w:rFonts w:ascii="Times New Roman" w:hAnsi="Times New Roman" w:cs="Times New Roman"/>
          <w:sz w:val="24"/>
          <w:szCs w:val="24"/>
        </w:rPr>
        <w:t xml:space="preserve">, O. P., &amp; </w:t>
      </w:r>
      <w:proofErr w:type="spellStart"/>
      <w:r w:rsidRPr="00C214AA">
        <w:rPr>
          <w:rFonts w:ascii="Times New Roman" w:hAnsi="Times New Roman" w:cs="Times New Roman"/>
          <w:sz w:val="24"/>
          <w:szCs w:val="24"/>
        </w:rPr>
        <w:t>Ogunjobi</w:t>
      </w:r>
      <w:proofErr w:type="spellEnd"/>
      <w:r w:rsidRPr="00C214AA">
        <w:rPr>
          <w:rFonts w:ascii="Times New Roman" w:hAnsi="Times New Roman" w:cs="Times New Roman"/>
          <w:sz w:val="24"/>
          <w:szCs w:val="24"/>
        </w:rPr>
        <w:t xml:space="preserve">, V. O. (2021). Foreign direct investment, remittances and economic growth in Nigeria: Do these inflows stimulate growth? </w:t>
      </w:r>
      <w:r w:rsidRPr="00C214AA">
        <w:rPr>
          <w:rFonts w:ascii="Times New Roman" w:hAnsi="Times New Roman" w:cs="Times New Roman"/>
          <w:i/>
          <w:sz w:val="24"/>
          <w:szCs w:val="24"/>
        </w:rPr>
        <w:t>Global Journal of Arts, Humanities and Social Sciences,</w:t>
      </w:r>
      <w:r w:rsidRPr="00C214AA">
        <w:rPr>
          <w:rFonts w:ascii="Times New Roman" w:hAnsi="Times New Roman" w:cs="Times New Roman"/>
          <w:sz w:val="24"/>
          <w:szCs w:val="24"/>
        </w:rPr>
        <w:t xml:space="preserve"> </w:t>
      </w:r>
      <w:r w:rsidRPr="00C214AA">
        <w:rPr>
          <w:rFonts w:ascii="Times New Roman" w:hAnsi="Times New Roman" w:cs="Times New Roman"/>
          <w:i/>
          <w:sz w:val="24"/>
          <w:szCs w:val="24"/>
        </w:rPr>
        <w:t>9</w:t>
      </w:r>
      <w:r w:rsidRPr="00C214AA">
        <w:rPr>
          <w:rFonts w:ascii="Times New Roman" w:hAnsi="Times New Roman" w:cs="Times New Roman"/>
          <w:sz w:val="24"/>
          <w:szCs w:val="24"/>
        </w:rPr>
        <w:t>(2), 72–82. https://doi.org/10.377</w:t>
      </w:r>
      <w:r>
        <w:rPr>
          <w:rFonts w:ascii="Times New Roman" w:hAnsi="Times New Roman" w:cs="Times New Roman"/>
          <w:sz w:val="24"/>
          <w:szCs w:val="24"/>
        </w:rPr>
        <w:t>45/gjahss.201</w:t>
      </w:r>
    </w:p>
    <w:p w14:paraId="67B36110" w14:textId="77777777" w:rsidR="00312A32" w:rsidRDefault="00312A32" w:rsidP="00312A32">
      <w:pPr>
        <w:spacing w:before="240" w:after="0" w:line="240" w:lineRule="auto"/>
        <w:ind w:left="720" w:hanging="720"/>
        <w:jc w:val="both"/>
        <w:rPr>
          <w:rFonts w:ascii="Times New Roman" w:hAnsi="Times New Roman" w:cs="Times New Roman"/>
          <w:sz w:val="24"/>
          <w:szCs w:val="24"/>
        </w:rPr>
      </w:pPr>
      <w:r w:rsidRPr="009D37DC">
        <w:rPr>
          <w:rFonts w:ascii="Times New Roman" w:hAnsi="Times New Roman" w:cs="Times New Roman"/>
          <w:sz w:val="24"/>
          <w:szCs w:val="24"/>
        </w:rPr>
        <w:t xml:space="preserve">Ali, S., </w:t>
      </w:r>
      <w:proofErr w:type="spellStart"/>
      <w:r w:rsidRPr="009D37DC">
        <w:rPr>
          <w:rFonts w:ascii="Times New Roman" w:hAnsi="Times New Roman" w:cs="Times New Roman"/>
          <w:sz w:val="24"/>
          <w:szCs w:val="24"/>
        </w:rPr>
        <w:t>Jehan</w:t>
      </w:r>
      <w:proofErr w:type="spellEnd"/>
      <w:r w:rsidRPr="009D37DC">
        <w:rPr>
          <w:rFonts w:ascii="Times New Roman" w:hAnsi="Times New Roman" w:cs="Times New Roman"/>
          <w:sz w:val="24"/>
          <w:szCs w:val="24"/>
        </w:rPr>
        <w:t xml:space="preserve">, Z., &amp; </w:t>
      </w:r>
      <w:proofErr w:type="spellStart"/>
      <w:r w:rsidRPr="009D37DC">
        <w:rPr>
          <w:rFonts w:ascii="Times New Roman" w:hAnsi="Times New Roman" w:cs="Times New Roman"/>
          <w:sz w:val="24"/>
          <w:szCs w:val="24"/>
        </w:rPr>
        <w:t>Sherbaz</w:t>
      </w:r>
      <w:proofErr w:type="spellEnd"/>
      <w:r w:rsidRPr="009D37DC">
        <w:rPr>
          <w:rFonts w:ascii="Times New Roman" w:hAnsi="Times New Roman" w:cs="Times New Roman"/>
          <w:sz w:val="24"/>
          <w:szCs w:val="24"/>
        </w:rPr>
        <w:t xml:space="preserve">. </w:t>
      </w:r>
      <w:r>
        <w:rPr>
          <w:rFonts w:ascii="Times New Roman" w:hAnsi="Times New Roman" w:cs="Times New Roman"/>
          <w:sz w:val="24"/>
          <w:szCs w:val="24"/>
        </w:rPr>
        <w:t>H.</w:t>
      </w:r>
      <w:r w:rsidRPr="009D37DC">
        <w:rPr>
          <w:rFonts w:ascii="Times New Roman" w:hAnsi="Times New Roman" w:cs="Times New Roman"/>
          <w:sz w:val="24"/>
          <w:szCs w:val="24"/>
        </w:rPr>
        <w:t xml:space="preserve"> S. (2022). Foreign </w:t>
      </w:r>
      <w:r>
        <w:rPr>
          <w:rFonts w:ascii="Times New Roman" w:hAnsi="Times New Roman" w:cs="Times New Roman"/>
          <w:sz w:val="24"/>
          <w:szCs w:val="24"/>
        </w:rPr>
        <w:t>c</w:t>
      </w:r>
      <w:r w:rsidRPr="009D37DC">
        <w:rPr>
          <w:rFonts w:ascii="Times New Roman" w:hAnsi="Times New Roman" w:cs="Times New Roman"/>
          <w:sz w:val="24"/>
          <w:szCs w:val="24"/>
        </w:rPr>
        <w:t xml:space="preserve">apital </w:t>
      </w:r>
      <w:r>
        <w:rPr>
          <w:rFonts w:ascii="Times New Roman" w:hAnsi="Times New Roman" w:cs="Times New Roman"/>
          <w:sz w:val="24"/>
          <w:szCs w:val="24"/>
        </w:rPr>
        <w:t>f</w:t>
      </w:r>
      <w:r w:rsidRPr="009D37DC">
        <w:rPr>
          <w:rFonts w:ascii="Times New Roman" w:hAnsi="Times New Roman" w:cs="Times New Roman"/>
          <w:sz w:val="24"/>
          <w:szCs w:val="24"/>
        </w:rPr>
        <w:t xml:space="preserve">lows and </w:t>
      </w:r>
      <w:r>
        <w:rPr>
          <w:rFonts w:ascii="Times New Roman" w:hAnsi="Times New Roman" w:cs="Times New Roman"/>
          <w:sz w:val="24"/>
          <w:szCs w:val="24"/>
        </w:rPr>
        <w:t>h</w:t>
      </w:r>
      <w:r w:rsidRPr="009D37DC">
        <w:rPr>
          <w:rFonts w:ascii="Times New Roman" w:hAnsi="Times New Roman" w:cs="Times New Roman"/>
          <w:sz w:val="24"/>
          <w:szCs w:val="24"/>
        </w:rPr>
        <w:t xml:space="preserve">uman </w:t>
      </w:r>
      <w:r>
        <w:rPr>
          <w:rFonts w:ascii="Times New Roman" w:hAnsi="Times New Roman" w:cs="Times New Roman"/>
          <w:sz w:val="24"/>
          <w:szCs w:val="24"/>
        </w:rPr>
        <w:t>d</w:t>
      </w:r>
      <w:r w:rsidRPr="009D37DC">
        <w:rPr>
          <w:rFonts w:ascii="Times New Roman" w:hAnsi="Times New Roman" w:cs="Times New Roman"/>
          <w:sz w:val="24"/>
          <w:szCs w:val="24"/>
        </w:rPr>
        <w:t xml:space="preserve">evelopment in </w:t>
      </w:r>
      <w:r>
        <w:rPr>
          <w:rFonts w:ascii="Times New Roman" w:hAnsi="Times New Roman" w:cs="Times New Roman"/>
          <w:sz w:val="24"/>
          <w:szCs w:val="24"/>
        </w:rPr>
        <w:t>d</w:t>
      </w:r>
      <w:r w:rsidRPr="009D37DC">
        <w:rPr>
          <w:rFonts w:ascii="Times New Roman" w:hAnsi="Times New Roman" w:cs="Times New Roman"/>
          <w:sz w:val="24"/>
          <w:szCs w:val="24"/>
        </w:rPr>
        <w:t xml:space="preserve">eveloping </w:t>
      </w:r>
      <w:r>
        <w:rPr>
          <w:rFonts w:ascii="Times New Roman" w:hAnsi="Times New Roman" w:cs="Times New Roman"/>
          <w:sz w:val="24"/>
          <w:szCs w:val="24"/>
        </w:rPr>
        <w:t>c</w:t>
      </w:r>
      <w:r w:rsidRPr="009D37DC">
        <w:rPr>
          <w:rFonts w:ascii="Times New Roman" w:hAnsi="Times New Roman" w:cs="Times New Roman"/>
          <w:sz w:val="24"/>
          <w:szCs w:val="24"/>
        </w:rPr>
        <w:t xml:space="preserve">ountries: Does </w:t>
      </w:r>
      <w:r>
        <w:rPr>
          <w:rFonts w:ascii="Times New Roman" w:hAnsi="Times New Roman" w:cs="Times New Roman"/>
          <w:sz w:val="24"/>
          <w:szCs w:val="24"/>
        </w:rPr>
        <w:t>i</w:t>
      </w:r>
      <w:r w:rsidRPr="009D37DC">
        <w:rPr>
          <w:rFonts w:ascii="Times New Roman" w:hAnsi="Times New Roman" w:cs="Times New Roman"/>
          <w:sz w:val="24"/>
          <w:szCs w:val="24"/>
        </w:rPr>
        <w:t xml:space="preserve">nstitutional </w:t>
      </w:r>
      <w:r>
        <w:rPr>
          <w:rFonts w:ascii="Times New Roman" w:hAnsi="Times New Roman" w:cs="Times New Roman"/>
          <w:sz w:val="24"/>
          <w:szCs w:val="24"/>
        </w:rPr>
        <w:t>q</w:t>
      </w:r>
      <w:r w:rsidRPr="009D37DC">
        <w:rPr>
          <w:rFonts w:ascii="Times New Roman" w:hAnsi="Times New Roman" w:cs="Times New Roman"/>
          <w:sz w:val="24"/>
          <w:szCs w:val="24"/>
        </w:rPr>
        <w:t xml:space="preserve">uality </w:t>
      </w:r>
      <w:r>
        <w:rPr>
          <w:rFonts w:ascii="Times New Roman" w:hAnsi="Times New Roman" w:cs="Times New Roman"/>
          <w:sz w:val="24"/>
          <w:szCs w:val="24"/>
        </w:rPr>
        <w:t>m</w:t>
      </w:r>
      <w:r w:rsidRPr="009D37DC">
        <w:rPr>
          <w:rFonts w:ascii="Times New Roman" w:hAnsi="Times New Roman" w:cs="Times New Roman"/>
          <w:sz w:val="24"/>
          <w:szCs w:val="24"/>
        </w:rPr>
        <w:t xml:space="preserve">atter? </w:t>
      </w:r>
      <w:r w:rsidRPr="00D83A66">
        <w:rPr>
          <w:rFonts w:ascii="Times New Roman" w:hAnsi="Times New Roman" w:cs="Times New Roman"/>
          <w:i/>
          <w:sz w:val="24"/>
          <w:szCs w:val="24"/>
        </w:rPr>
        <w:t xml:space="preserve">Zagreb International Review of Economics &amp; Business, </w:t>
      </w:r>
      <w:r w:rsidRPr="009D37DC">
        <w:rPr>
          <w:rFonts w:ascii="Times New Roman" w:hAnsi="Times New Roman" w:cs="Times New Roman"/>
          <w:sz w:val="24"/>
          <w:szCs w:val="24"/>
        </w:rPr>
        <w:t>25(1) 1-19</w:t>
      </w:r>
    </w:p>
    <w:p w14:paraId="679F9CCB" w14:textId="77777777" w:rsidR="00312A32" w:rsidRPr="002A425A"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Atakpa</w:t>
      </w:r>
      <w:proofErr w:type="spellEnd"/>
      <w:r w:rsidRPr="002A425A">
        <w:rPr>
          <w:rFonts w:ascii="Times New Roman" w:hAnsi="Times New Roman" w:cs="Times New Roman"/>
          <w:sz w:val="24"/>
          <w:szCs w:val="24"/>
        </w:rPr>
        <w:t xml:space="preserve">, A. D., Kalu, U. C., </w:t>
      </w:r>
      <w:proofErr w:type="spellStart"/>
      <w:r w:rsidRPr="002A425A">
        <w:rPr>
          <w:rFonts w:ascii="Times New Roman" w:hAnsi="Times New Roman" w:cs="Times New Roman"/>
          <w:sz w:val="24"/>
          <w:szCs w:val="24"/>
        </w:rPr>
        <w:t>Ezenekwe</w:t>
      </w:r>
      <w:proofErr w:type="spellEnd"/>
      <w:r w:rsidRPr="002A425A">
        <w:rPr>
          <w:rFonts w:ascii="Times New Roman" w:hAnsi="Times New Roman" w:cs="Times New Roman"/>
          <w:sz w:val="24"/>
          <w:szCs w:val="24"/>
        </w:rPr>
        <w:t xml:space="preserve">, R. U., Mathias, B., &amp; </w:t>
      </w:r>
      <w:proofErr w:type="spellStart"/>
      <w:r w:rsidRPr="002A425A">
        <w:rPr>
          <w:rFonts w:ascii="Times New Roman" w:hAnsi="Times New Roman" w:cs="Times New Roman"/>
          <w:sz w:val="24"/>
          <w:szCs w:val="24"/>
        </w:rPr>
        <w:t>Uzoechina</w:t>
      </w:r>
      <w:proofErr w:type="spellEnd"/>
      <w:r w:rsidRPr="002A425A">
        <w:rPr>
          <w:rFonts w:ascii="Times New Roman" w:hAnsi="Times New Roman" w:cs="Times New Roman"/>
          <w:sz w:val="24"/>
          <w:szCs w:val="24"/>
        </w:rPr>
        <w:t xml:space="preserve">, B. I. (2024). Impact of foreign capital inflows on economic growth in Nigeria. </w:t>
      </w:r>
      <w:r w:rsidRPr="00806947">
        <w:rPr>
          <w:rFonts w:ascii="Times New Roman" w:hAnsi="Times New Roman" w:cs="Times New Roman"/>
          <w:i/>
          <w:sz w:val="24"/>
          <w:szCs w:val="24"/>
        </w:rPr>
        <w:t>Journal of Nigerian Economic Studies, 12</w:t>
      </w:r>
      <w:r w:rsidRPr="002A425A">
        <w:rPr>
          <w:rFonts w:ascii="Times New Roman" w:hAnsi="Times New Roman" w:cs="Times New Roman"/>
          <w:sz w:val="24"/>
          <w:szCs w:val="24"/>
        </w:rPr>
        <w:t>(3), 45–62.</w:t>
      </w:r>
    </w:p>
    <w:p w14:paraId="714F0CDB" w14:textId="77777777" w:rsidR="00312A32" w:rsidRDefault="00312A32" w:rsidP="00312A32">
      <w:pPr>
        <w:rPr>
          <w:sz w:val="20"/>
          <w:szCs w:val="20"/>
          <w:lang w:val="en-GB"/>
        </w:rPr>
      </w:pPr>
      <w:proofErr w:type="spellStart"/>
      <w:r w:rsidRPr="00036F13">
        <w:rPr>
          <w:sz w:val="20"/>
          <w:szCs w:val="20"/>
          <w:lang w:val="en-GB"/>
        </w:rPr>
        <w:t>Benigno</w:t>
      </w:r>
      <w:proofErr w:type="spellEnd"/>
      <w:r w:rsidRPr="00036F13">
        <w:rPr>
          <w:sz w:val="20"/>
          <w:szCs w:val="20"/>
          <w:lang w:val="en-GB"/>
        </w:rPr>
        <w:t xml:space="preserve">, G., Converse, N., &amp; </w:t>
      </w:r>
      <w:proofErr w:type="spellStart"/>
      <w:r w:rsidRPr="00036F13">
        <w:rPr>
          <w:sz w:val="20"/>
          <w:szCs w:val="20"/>
          <w:lang w:val="en-GB"/>
        </w:rPr>
        <w:t>Fornaro</w:t>
      </w:r>
      <w:proofErr w:type="spellEnd"/>
      <w:r w:rsidRPr="00036F13">
        <w:rPr>
          <w:sz w:val="20"/>
          <w:szCs w:val="20"/>
          <w:lang w:val="en-GB"/>
        </w:rPr>
        <w:t>, L. (2015). Large capital inflows, sectoral allocation, and economic performance. Journal of International Money and Finance, 55, 60-87.</w:t>
      </w:r>
    </w:p>
    <w:p w14:paraId="00AD2A18" w14:textId="77777777" w:rsidR="00312A32" w:rsidRPr="00D83A66" w:rsidRDefault="00312A32" w:rsidP="00312A32">
      <w:pPr>
        <w:pStyle w:val="Default"/>
        <w:spacing w:before="240"/>
        <w:ind w:left="720" w:hanging="720"/>
        <w:jc w:val="both"/>
        <w:rPr>
          <w:rFonts w:ascii="Times New Roman" w:hAnsi="Times New Roman" w:cs="Times New Roman"/>
        </w:rPr>
      </w:pPr>
      <w:r w:rsidRPr="00D83A66">
        <w:rPr>
          <w:rFonts w:ascii="Times New Roman" w:hAnsi="Times New Roman" w:cs="Times New Roman"/>
        </w:rPr>
        <w:t>Briggs, D. T.</w:t>
      </w:r>
      <w:r>
        <w:rPr>
          <w:rFonts w:ascii="Times New Roman" w:hAnsi="Times New Roman" w:cs="Times New Roman"/>
        </w:rPr>
        <w:t xml:space="preserve">, </w:t>
      </w:r>
      <w:proofErr w:type="spellStart"/>
      <w:r w:rsidRPr="00D83A66">
        <w:rPr>
          <w:rFonts w:ascii="Times New Roman" w:hAnsi="Times New Roman" w:cs="Times New Roman"/>
        </w:rPr>
        <w:t>Omekwe</w:t>
      </w:r>
      <w:proofErr w:type="spellEnd"/>
      <w:r w:rsidRPr="00D83A66">
        <w:rPr>
          <w:rFonts w:ascii="Times New Roman" w:hAnsi="Times New Roman" w:cs="Times New Roman"/>
        </w:rPr>
        <w:t xml:space="preserve">, S. O. P., &amp; </w:t>
      </w:r>
      <w:proofErr w:type="spellStart"/>
      <w:r w:rsidRPr="00D83A66">
        <w:rPr>
          <w:rFonts w:ascii="Times New Roman" w:hAnsi="Times New Roman" w:cs="Times New Roman"/>
        </w:rPr>
        <w:t>Obayori</w:t>
      </w:r>
      <w:proofErr w:type="spellEnd"/>
      <w:r w:rsidRPr="00D83A66">
        <w:rPr>
          <w:rFonts w:ascii="Times New Roman" w:hAnsi="Times New Roman" w:cs="Times New Roman"/>
        </w:rPr>
        <w:t>, J. B. (2025). External capital inflow and human development in Nigeria</w:t>
      </w:r>
      <w:r>
        <w:rPr>
          <w:rFonts w:ascii="Times New Roman" w:hAnsi="Times New Roman" w:cs="Times New Roman"/>
        </w:rPr>
        <w:t xml:space="preserve">. </w:t>
      </w:r>
      <w:r w:rsidRPr="003F270D">
        <w:rPr>
          <w:rFonts w:ascii="Times New Roman" w:hAnsi="Times New Roman" w:cs="Times New Roman"/>
          <w:i/>
        </w:rPr>
        <w:t>International Journal of Advanced Multidisciplinary Research and Studies</w:t>
      </w:r>
      <w:r>
        <w:rPr>
          <w:rFonts w:ascii="Times New Roman" w:hAnsi="Times New Roman" w:cs="Times New Roman"/>
        </w:rPr>
        <w:t xml:space="preserve">. </w:t>
      </w:r>
      <w:r w:rsidRPr="00D83A66">
        <w:rPr>
          <w:rFonts w:ascii="Times New Roman" w:hAnsi="Times New Roman" w:cs="Times New Roman"/>
        </w:rPr>
        <w:t>(1):709-713</w:t>
      </w:r>
    </w:p>
    <w:p w14:paraId="0E348A00" w14:textId="77777777" w:rsidR="00312A32" w:rsidRDefault="00312A32" w:rsidP="00312A32">
      <w:pPr>
        <w:spacing w:before="240" w:after="0" w:line="240" w:lineRule="auto"/>
        <w:ind w:left="720" w:hanging="720"/>
        <w:jc w:val="both"/>
        <w:rPr>
          <w:rFonts w:ascii="Times New Roman" w:eastAsia="Times New Roman" w:hAnsi="Times New Roman" w:cs="Times New Roman"/>
          <w:sz w:val="24"/>
          <w:szCs w:val="24"/>
        </w:rPr>
      </w:pPr>
      <w:r w:rsidRPr="00895A15">
        <w:rPr>
          <w:rFonts w:ascii="Times New Roman" w:eastAsia="Times New Roman" w:hAnsi="Times New Roman" w:cs="Times New Roman"/>
          <w:sz w:val="24"/>
          <w:szCs w:val="24"/>
        </w:rPr>
        <w:t xml:space="preserve">Central Bank of Nigeria (CBN) (2023). </w:t>
      </w:r>
      <w:r w:rsidRPr="00895A15">
        <w:rPr>
          <w:rFonts w:ascii="Times New Roman" w:eastAsia="Times New Roman" w:hAnsi="Times New Roman" w:cs="Times New Roman"/>
          <w:i/>
          <w:iCs/>
          <w:sz w:val="24"/>
          <w:szCs w:val="24"/>
        </w:rPr>
        <w:t>Statistical bulletin</w:t>
      </w:r>
      <w:r w:rsidRPr="00895A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10" w:history="1">
        <w:r w:rsidRPr="00A26B21">
          <w:rPr>
            <w:rStyle w:val="Hyperlink"/>
            <w:rFonts w:ascii="Times New Roman" w:eastAsia="Times New Roman" w:hAnsi="Times New Roman" w:cs="Times New Roman"/>
          </w:rPr>
          <w:t>https://www.cbn.gov.ng/documents/Statbulletin.asp</w:t>
        </w:r>
      </w:hyperlink>
    </w:p>
    <w:p w14:paraId="109EED15" w14:textId="77777777" w:rsidR="00312A32" w:rsidRPr="002A425A"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Eguru</w:t>
      </w:r>
      <w:proofErr w:type="spellEnd"/>
      <w:r w:rsidRPr="002A425A">
        <w:rPr>
          <w:rFonts w:ascii="Times New Roman" w:hAnsi="Times New Roman" w:cs="Times New Roman"/>
          <w:sz w:val="24"/>
          <w:szCs w:val="24"/>
        </w:rPr>
        <w:t xml:space="preserve">, L. B., </w:t>
      </w:r>
      <w:proofErr w:type="spellStart"/>
      <w:r w:rsidRPr="002A425A">
        <w:rPr>
          <w:rFonts w:ascii="Times New Roman" w:hAnsi="Times New Roman" w:cs="Times New Roman"/>
          <w:sz w:val="24"/>
          <w:szCs w:val="24"/>
        </w:rPr>
        <w:t>Nwikina</w:t>
      </w:r>
      <w:proofErr w:type="spellEnd"/>
      <w:r w:rsidRPr="002A425A">
        <w:rPr>
          <w:rFonts w:ascii="Times New Roman" w:hAnsi="Times New Roman" w:cs="Times New Roman"/>
          <w:sz w:val="24"/>
          <w:szCs w:val="24"/>
        </w:rPr>
        <w:t xml:space="preserve">, C. G., &amp; </w:t>
      </w:r>
      <w:proofErr w:type="spellStart"/>
      <w:r w:rsidRPr="002A425A">
        <w:rPr>
          <w:rFonts w:ascii="Times New Roman" w:hAnsi="Times New Roman" w:cs="Times New Roman"/>
          <w:sz w:val="24"/>
          <w:szCs w:val="24"/>
        </w:rPr>
        <w:t>Gbarato</w:t>
      </w:r>
      <w:proofErr w:type="spellEnd"/>
      <w:r w:rsidRPr="002A425A">
        <w:rPr>
          <w:rFonts w:ascii="Times New Roman" w:hAnsi="Times New Roman" w:cs="Times New Roman"/>
          <w:sz w:val="24"/>
          <w:szCs w:val="24"/>
        </w:rPr>
        <w:t xml:space="preserve">, L. M. (2022). Growth effect of foreign capital inflow and investment: Nigeria’s experience. </w:t>
      </w:r>
      <w:r w:rsidRPr="00C37978">
        <w:rPr>
          <w:rFonts w:ascii="Times New Roman" w:hAnsi="Times New Roman" w:cs="Times New Roman"/>
          <w:i/>
          <w:sz w:val="24"/>
          <w:szCs w:val="24"/>
        </w:rPr>
        <w:t>International Journal of Advanced Academic Research</w:t>
      </w:r>
      <w:r w:rsidRPr="002A425A">
        <w:rPr>
          <w:rFonts w:ascii="Times New Roman" w:hAnsi="Times New Roman" w:cs="Times New Roman"/>
          <w:sz w:val="24"/>
          <w:szCs w:val="24"/>
        </w:rPr>
        <w:t>, 8(9).</w:t>
      </w:r>
    </w:p>
    <w:p w14:paraId="3BF9FDC2"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217F5B">
        <w:rPr>
          <w:rFonts w:ascii="Times New Roman" w:hAnsi="Times New Roman" w:cs="Times New Roman"/>
          <w:sz w:val="24"/>
          <w:szCs w:val="24"/>
        </w:rPr>
        <w:lastRenderedPageBreak/>
        <w:t>Ele</w:t>
      </w:r>
      <w:proofErr w:type="spellEnd"/>
      <w:r w:rsidRPr="00217F5B">
        <w:rPr>
          <w:rFonts w:ascii="Times New Roman" w:hAnsi="Times New Roman" w:cs="Times New Roman"/>
          <w:sz w:val="24"/>
          <w:szCs w:val="24"/>
        </w:rPr>
        <w:t>, L</w:t>
      </w:r>
      <w:r>
        <w:rPr>
          <w:rFonts w:ascii="Times New Roman" w:hAnsi="Times New Roman" w:cs="Times New Roman"/>
          <w:sz w:val="24"/>
          <w:szCs w:val="24"/>
        </w:rPr>
        <w:t>.</w:t>
      </w:r>
      <w:r w:rsidRPr="00217F5B">
        <w:rPr>
          <w:rFonts w:ascii="Times New Roman" w:hAnsi="Times New Roman" w:cs="Times New Roman"/>
          <w:sz w:val="24"/>
          <w:szCs w:val="24"/>
        </w:rPr>
        <w:t xml:space="preserve"> E</w:t>
      </w:r>
      <w:r>
        <w:rPr>
          <w:rFonts w:ascii="Times New Roman" w:hAnsi="Times New Roman" w:cs="Times New Roman"/>
          <w:sz w:val="24"/>
          <w:szCs w:val="24"/>
        </w:rPr>
        <w:t>.</w:t>
      </w:r>
      <w:r w:rsidRPr="00217F5B">
        <w:rPr>
          <w:rFonts w:ascii="Times New Roman" w:hAnsi="Times New Roman" w:cs="Times New Roman"/>
          <w:sz w:val="24"/>
          <w:szCs w:val="24"/>
        </w:rPr>
        <w:t>, Osuji, C</w:t>
      </w:r>
      <w:r>
        <w:rPr>
          <w:rFonts w:ascii="Times New Roman" w:hAnsi="Times New Roman" w:cs="Times New Roman"/>
          <w:sz w:val="24"/>
          <w:szCs w:val="24"/>
        </w:rPr>
        <w:t>.</w:t>
      </w:r>
      <w:r w:rsidRPr="00217F5B">
        <w:rPr>
          <w:rFonts w:ascii="Times New Roman" w:hAnsi="Times New Roman" w:cs="Times New Roman"/>
          <w:sz w:val="24"/>
          <w:szCs w:val="24"/>
        </w:rPr>
        <w:t xml:space="preserve"> I</w:t>
      </w:r>
      <w:r>
        <w:rPr>
          <w:rFonts w:ascii="Times New Roman" w:hAnsi="Times New Roman" w:cs="Times New Roman"/>
          <w:sz w:val="24"/>
          <w:szCs w:val="24"/>
        </w:rPr>
        <w:t>.,</w:t>
      </w:r>
      <w:r w:rsidRPr="00217F5B">
        <w:rPr>
          <w:rFonts w:ascii="Times New Roman" w:hAnsi="Times New Roman" w:cs="Times New Roman"/>
          <w:sz w:val="24"/>
          <w:szCs w:val="24"/>
        </w:rPr>
        <w:t xml:space="preserve"> &amp; </w:t>
      </w:r>
      <w:proofErr w:type="spellStart"/>
      <w:r w:rsidRPr="00217F5B">
        <w:rPr>
          <w:rFonts w:ascii="Times New Roman" w:hAnsi="Times New Roman" w:cs="Times New Roman"/>
          <w:sz w:val="24"/>
          <w:szCs w:val="24"/>
        </w:rPr>
        <w:t>Diala</w:t>
      </w:r>
      <w:proofErr w:type="spellEnd"/>
      <w:r w:rsidRPr="00217F5B">
        <w:rPr>
          <w:rFonts w:ascii="Times New Roman" w:hAnsi="Times New Roman" w:cs="Times New Roman"/>
          <w:sz w:val="24"/>
          <w:szCs w:val="24"/>
        </w:rPr>
        <w:t>, O</w:t>
      </w:r>
      <w:r>
        <w:rPr>
          <w:rFonts w:ascii="Times New Roman" w:hAnsi="Times New Roman" w:cs="Times New Roman"/>
          <w:sz w:val="24"/>
          <w:szCs w:val="24"/>
        </w:rPr>
        <w:t>.</w:t>
      </w:r>
      <w:r w:rsidRPr="00217F5B">
        <w:rPr>
          <w:rFonts w:ascii="Times New Roman" w:hAnsi="Times New Roman" w:cs="Times New Roman"/>
          <w:sz w:val="24"/>
          <w:szCs w:val="24"/>
        </w:rPr>
        <w:t xml:space="preserve"> E</w:t>
      </w:r>
      <w:r>
        <w:rPr>
          <w:rFonts w:ascii="Times New Roman" w:hAnsi="Times New Roman" w:cs="Times New Roman"/>
          <w:sz w:val="24"/>
          <w:szCs w:val="24"/>
        </w:rPr>
        <w:t>.</w:t>
      </w:r>
      <w:r w:rsidRPr="00217F5B">
        <w:rPr>
          <w:rFonts w:ascii="Times New Roman" w:hAnsi="Times New Roman" w:cs="Times New Roman"/>
          <w:sz w:val="24"/>
          <w:szCs w:val="24"/>
        </w:rPr>
        <w:t xml:space="preserve"> (2024). Foreign </w:t>
      </w:r>
      <w:r>
        <w:rPr>
          <w:rFonts w:ascii="Times New Roman" w:hAnsi="Times New Roman" w:cs="Times New Roman"/>
          <w:sz w:val="24"/>
          <w:szCs w:val="24"/>
        </w:rPr>
        <w:t>c</w:t>
      </w:r>
      <w:r w:rsidRPr="00217F5B">
        <w:rPr>
          <w:rFonts w:ascii="Times New Roman" w:hAnsi="Times New Roman" w:cs="Times New Roman"/>
          <w:sz w:val="24"/>
          <w:szCs w:val="24"/>
        </w:rPr>
        <w:t xml:space="preserve">apital </w:t>
      </w:r>
      <w:r>
        <w:rPr>
          <w:rFonts w:ascii="Times New Roman" w:hAnsi="Times New Roman" w:cs="Times New Roman"/>
          <w:sz w:val="24"/>
          <w:szCs w:val="24"/>
        </w:rPr>
        <w:t>f</w:t>
      </w:r>
      <w:r w:rsidRPr="00217F5B">
        <w:rPr>
          <w:rFonts w:ascii="Times New Roman" w:hAnsi="Times New Roman" w:cs="Times New Roman"/>
          <w:sz w:val="24"/>
          <w:szCs w:val="24"/>
        </w:rPr>
        <w:t xml:space="preserve">lows and </w:t>
      </w:r>
      <w:r>
        <w:rPr>
          <w:rFonts w:ascii="Times New Roman" w:hAnsi="Times New Roman" w:cs="Times New Roman"/>
          <w:sz w:val="24"/>
          <w:szCs w:val="24"/>
        </w:rPr>
        <w:t>e</w:t>
      </w:r>
      <w:r w:rsidRPr="00217F5B">
        <w:rPr>
          <w:rFonts w:ascii="Times New Roman" w:hAnsi="Times New Roman" w:cs="Times New Roman"/>
          <w:sz w:val="24"/>
          <w:szCs w:val="24"/>
        </w:rPr>
        <w:t xml:space="preserve">conomic </w:t>
      </w:r>
      <w:r>
        <w:rPr>
          <w:rFonts w:ascii="Times New Roman" w:hAnsi="Times New Roman" w:cs="Times New Roman"/>
          <w:sz w:val="24"/>
          <w:szCs w:val="24"/>
        </w:rPr>
        <w:t>p</w:t>
      </w:r>
      <w:r w:rsidRPr="00217F5B">
        <w:rPr>
          <w:rFonts w:ascii="Times New Roman" w:hAnsi="Times New Roman" w:cs="Times New Roman"/>
          <w:sz w:val="24"/>
          <w:szCs w:val="24"/>
        </w:rPr>
        <w:t xml:space="preserve">erformance in Nigeria (1990-2021). </w:t>
      </w:r>
      <w:r w:rsidRPr="003F270D">
        <w:rPr>
          <w:rFonts w:ascii="Times New Roman" w:hAnsi="Times New Roman" w:cs="Times New Roman"/>
          <w:i/>
          <w:sz w:val="24"/>
          <w:szCs w:val="24"/>
        </w:rPr>
        <w:t>Indo-Asian Journal of Finance and Accountings.</w:t>
      </w:r>
      <w:r w:rsidRPr="00217F5B">
        <w:rPr>
          <w:rFonts w:ascii="Times New Roman" w:hAnsi="Times New Roman" w:cs="Times New Roman"/>
          <w:sz w:val="24"/>
          <w:szCs w:val="24"/>
        </w:rPr>
        <w:t xml:space="preserve"> 5(2), 201-217. </w:t>
      </w:r>
      <w:hyperlink r:id="rId11" w:history="1">
        <w:r w:rsidRPr="006562B9">
          <w:rPr>
            <w:rStyle w:val="Hyperlink"/>
            <w:rFonts w:ascii="Times New Roman" w:hAnsi="Times New Roman" w:cs="Times New Roman"/>
          </w:rPr>
          <w:t>https://DOI:10.47509/IAJFA.2024.v05i02.05</w:t>
        </w:r>
      </w:hyperlink>
    </w:p>
    <w:p w14:paraId="0088C360" w14:textId="77777777" w:rsidR="00312A32" w:rsidRDefault="00312A32" w:rsidP="00312A32">
      <w:pPr>
        <w:spacing w:before="240" w:after="0" w:line="240" w:lineRule="auto"/>
        <w:ind w:left="720" w:hanging="720"/>
        <w:jc w:val="both"/>
        <w:rPr>
          <w:rFonts w:ascii="Times New Roman" w:hAnsi="Times New Roman" w:cs="Times New Roman"/>
          <w:i/>
          <w:sz w:val="24"/>
          <w:szCs w:val="24"/>
        </w:rPr>
      </w:pPr>
      <w:proofErr w:type="spellStart"/>
      <w:r w:rsidRPr="00A74FBF">
        <w:rPr>
          <w:rFonts w:ascii="Times New Roman" w:hAnsi="Times New Roman" w:cs="Times New Roman"/>
          <w:sz w:val="24"/>
          <w:szCs w:val="24"/>
        </w:rPr>
        <w:t>Ewubare</w:t>
      </w:r>
      <w:proofErr w:type="spellEnd"/>
      <w:r w:rsidRPr="00A74FBF">
        <w:rPr>
          <w:rFonts w:ascii="Times New Roman" w:hAnsi="Times New Roman" w:cs="Times New Roman"/>
          <w:sz w:val="24"/>
          <w:szCs w:val="24"/>
        </w:rPr>
        <w:t xml:space="preserve">, D., &amp; </w:t>
      </w:r>
      <w:proofErr w:type="spellStart"/>
      <w:r w:rsidRPr="00A74FBF">
        <w:rPr>
          <w:rFonts w:ascii="Times New Roman" w:hAnsi="Times New Roman" w:cs="Times New Roman"/>
          <w:sz w:val="24"/>
          <w:szCs w:val="24"/>
        </w:rPr>
        <w:t>Chioma</w:t>
      </w:r>
      <w:proofErr w:type="spellEnd"/>
      <w:r w:rsidRPr="00A74FBF">
        <w:rPr>
          <w:rFonts w:ascii="Times New Roman" w:hAnsi="Times New Roman" w:cs="Times New Roman"/>
          <w:sz w:val="24"/>
          <w:szCs w:val="24"/>
        </w:rPr>
        <w:t>, R. (2024).</w:t>
      </w:r>
      <w:r w:rsidRPr="00A74FBF">
        <w:rPr>
          <w:rFonts w:ascii="Times New Roman" w:hAnsi="Times New Roman" w:cs="Times New Roman"/>
          <w:i/>
          <w:sz w:val="24"/>
          <w:szCs w:val="24"/>
        </w:rPr>
        <w:t xml:space="preserve"> </w:t>
      </w:r>
      <w:r w:rsidRPr="00A74FBF">
        <w:rPr>
          <w:rStyle w:val="Emphasis"/>
          <w:rFonts w:ascii="Times New Roman" w:hAnsi="Times New Roman" w:cs="Times New Roman"/>
          <w:sz w:val="24"/>
          <w:szCs w:val="24"/>
        </w:rPr>
        <w:t>Impact of foreign sector aggregates on poverty reduction in Nigeria.</w:t>
      </w:r>
      <w:r w:rsidRPr="00A74FBF">
        <w:rPr>
          <w:rFonts w:ascii="Times New Roman" w:hAnsi="Times New Roman" w:cs="Times New Roman"/>
          <w:i/>
          <w:sz w:val="24"/>
          <w:szCs w:val="24"/>
        </w:rPr>
        <w:t xml:space="preserve"> </w:t>
      </w:r>
      <w:r w:rsidRPr="00806947">
        <w:rPr>
          <w:rStyle w:val="Emphasis"/>
          <w:rFonts w:ascii="Times New Roman" w:hAnsi="Times New Roman" w:cs="Times New Roman"/>
          <w:sz w:val="24"/>
          <w:szCs w:val="24"/>
        </w:rPr>
        <w:t>International Journal of Economics &amp; Financial Management,</w:t>
      </w:r>
      <w:r w:rsidRPr="00A74FBF">
        <w:rPr>
          <w:rStyle w:val="Emphasis"/>
          <w:rFonts w:ascii="Times New Roman" w:hAnsi="Times New Roman" w:cs="Times New Roman"/>
          <w:sz w:val="24"/>
          <w:szCs w:val="24"/>
        </w:rPr>
        <w:t xml:space="preserve"> 9</w:t>
      </w:r>
      <w:r w:rsidRPr="00A74FBF">
        <w:rPr>
          <w:rFonts w:ascii="Times New Roman" w:hAnsi="Times New Roman" w:cs="Times New Roman"/>
          <w:i/>
          <w:sz w:val="24"/>
          <w:szCs w:val="24"/>
        </w:rPr>
        <w:t>(8), 77</w:t>
      </w:r>
      <w:r w:rsidRPr="00A74FBF">
        <w:rPr>
          <w:rFonts w:ascii="Times New Roman" w:hAnsi="Times New Roman" w:cs="Times New Roman"/>
          <w:i/>
          <w:sz w:val="24"/>
          <w:szCs w:val="24"/>
        </w:rPr>
        <w:noBreakHyphen/>
        <w:t>88</w:t>
      </w:r>
    </w:p>
    <w:p w14:paraId="19BBE509"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81531C">
        <w:rPr>
          <w:sz w:val="24"/>
          <w:szCs w:val="24"/>
        </w:rPr>
        <w:t>Ewub</w:t>
      </w:r>
      <w:r w:rsidRPr="0081531C">
        <w:rPr>
          <w:rFonts w:ascii="Times New Roman" w:hAnsi="Times New Roman" w:cs="Times New Roman"/>
          <w:sz w:val="24"/>
          <w:szCs w:val="24"/>
        </w:rPr>
        <w:t>are</w:t>
      </w:r>
      <w:proofErr w:type="spellEnd"/>
      <w:r w:rsidRPr="0081531C">
        <w:rPr>
          <w:rFonts w:ascii="Times New Roman" w:hAnsi="Times New Roman" w:cs="Times New Roman"/>
          <w:sz w:val="24"/>
          <w:szCs w:val="24"/>
        </w:rPr>
        <w:t xml:space="preserve">, D., &amp; </w:t>
      </w:r>
      <w:proofErr w:type="spellStart"/>
      <w:r w:rsidRPr="0081531C">
        <w:rPr>
          <w:rFonts w:ascii="Times New Roman" w:hAnsi="Times New Roman" w:cs="Times New Roman"/>
          <w:sz w:val="24"/>
          <w:szCs w:val="24"/>
        </w:rPr>
        <w:t>Okpoi</w:t>
      </w:r>
      <w:proofErr w:type="spellEnd"/>
      <w:r w:rsidRPr="0081531C">
        <w:rPr>
          <w:rFonts w:ascii="Times New Roman" w:hAnsi="Times New Roman" w:cs="Times New Roman"/>
          <w:sz w:val="24"/>
          <w:szCs w:val="24"/>
        </w:rPr>
        <w:t xml:space="preserve">, G. E. (2021). International remittances and poverty reduction in Nigeria. </w:t>
      </w:r>
      <w:r w:rsidRPr="00806947">
        <w:rPr>
          <w:rFonts w:ascii="Times New Roman" w:hAnsi="Times New Roman" w:cs="Times New Roman"/>
          <w:i/>
          <w:sz w:val="24"/>
          <w:szCs w:val="24"/>
        </w:rPr>
        <w:t>Journal of Applied Economics and Business, 5</w:t>
      </w:r>
      <w:r w:rsidRPr="0081531C">
        <w:rPr>
          <w:rFonts w:ascii="Times New Roman" w:hAnsi="Times New Roman" w:cs="Times New Roman"/>
          <w:sz w:val="24"/>
          <w:szCs w:val="24"/>
        </w:rPr>
        <w:t>(1), 1–15.</w:t>
      </w:r>
    </w:p>
    <w:p w14:paraId="584E55B9"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81531C">
        <w:rPr>
          <w:sz w:val="24"/>
          <w:szCs w:val="24"/>
        </w:rPr>
        <w:t>Ewub</w:t>
      </w:r>
      <w:r w:rsidRPr="0081531C">
        <w:rPr>
          <w:rFonts w:ascii="Times New Roman" w:hAnsi="Times New Roman" w:cs="Times New Roman"/>
          <w:sz w:val="24"/>
          <w:szCs w:val="24"/>
        </w:rPr>
        <w:t>are</w:t>
      </w:r>
      <w:proofErr w:type="spellEnd"/>
      <w:r w:rsidRPr="0081531C">
        <w:rPr>
          <w:rFonts w:ascii="Times New Roman" w:hAnsi="Times New Roman" w:cs="Times New Roman"/>
          <w:sz w:val="24"/>
          <w:szCs w:val="24"/>
        </w:rPr>
        <w:t xml:space="preserve">, D., &amp; </w:t>
      </w:r>
      <w:proofErr w:type="spellStart"/>
      <w:r w:rsidRPr="0081531C">
        <w:rPr>
          <w:rFonts w:ascii="Times New Roman" w:hAnsi="Times New Roman" w:cs="Times New Roman"/>
          <w:sz w:val="24"/>
          <w:szCs w:val="24"/>
        </w:rPr>
        <w:t>Okpoi</w:t>
      </w:r>
      <w:proofErr w:type="spellEnd"/>
      <w:r w:rsidRPr="0081531C">
        <w:rPr>
          <w:rFonts w:ascii="Times New Roman" w:hAnsi="Times New Roman" w:cs="Times New Roman"/>
          <w:sz w:val="24"/>
          <w:szCs w:val="24"/>
        </w:rPr>
        <w:t xml:space="preserve">, G. E. (2021). International remittances and poverty reduction in Nigeria. </w:t>
      </w:r>
      <w:r w:rsidRPr="00806947">
        <w:rPr>
          <w:rFonts w:ascii="Times New Roman" w:hAnsi="Times New Roman" w:cs="Times New Roman"/>
          <w:i/>
          <w:sz w:val="24"/>
          <w:szCs w:val="24"/>
        </w:rPr>
        <w:t>Journal of Applied Economics and Business, 5</w:t>
      </w:r>
      <w:r w:rsidRPr="0081531C">
        <w:rPr>
          <w:rFonts w:ascii="Times New Roman" w:hAnsi="Times New Roman" w:cs="Times New Roman"/>
          <w:sz w:val="24"/>
          <w:szCs w:val="24"/>
        </w:rPr>
        <w:t>(1), 1–15.</w:t>
      </w:r>
    </w:p>
    <w:p w14:paraId="503B7C2D" w14:textId="77777777" w:rsidR="00312A32" w:rsidRPr="002A425A"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Githaiga</w:t>
      </w:r>
      <w:proofErr w:type="spellEnd"/>
      <w:r w:rsidRPr="002A425A">
        <w:rPr>
          <w:rFonts w:ascii="Times New Roman" w:hAnsi="Times New Roman" w:cs="Times New Roman"/>
          <w:sz w:val="24"/>
          <w:szCs w:val="24"/>
        </w:rPr>
        <w:t xml:space="preserve">, P. N., &amp; </w:t>
      </w:r>
      <w:proofErr w:type="spellStart"/>
      <w:r w:rsidRPr="002A425A">
        <w:rPr>
          <w:rFonts w:ascii="Times New Roman" w:hAnsi="Times New Roman" w:cs="Times New Roman"/>
          <w:sz w:val="24"/>
          <w:szCs w:val="24"/>
        </w:rPr>
        <w:t>Kilong’i</w:t>
      </w:r>
      <w:proofErr w:type="spellEnd"/>
      <w:r w:rsidRPr="002A425A">
        <w:rPr>
          <w:rFonts w:ascii="Times New Roman" w:hAnsi="Times New Roman" w:cs="Times New Roman"/>
          <w:sz w:val="24"/>
          <w:szCs w:val="24"/>
        </w:rPr>
        <w:t>, A. W. (2023). Foreign capital flow, institutional quality and human capital development in Sub</w:t>
      </w:r>
      <w:r w:rsidRPr="002A425A">
        <w:rPr>
          <w:rFonts w:ascii="Times New Roman" w:hAnsi="Times New Roman" w:cs="Times New Roman"/>
          <w:sz w:val="24"/>
          <w:szCs w:val="24"/>
        </w:rPr>
        <w:noBreakHyphen/>
        <w:t>Saharan Africa. </w:t>
      </w:r>
      <w:r w:rsidRPr="00806947">
        <w:rPr>
          <w:rFonts w:ascii="Times New Roman" w:hAnsi="Times New Roman" w:cs="Times New Roman"/>
          <w:i/>
          <w:sz w:val="24"/>
          <w:szCs w:val="24"/>
        </w:rPr>
        <w:t>Cogent Economics &amp; Finance, 11</w:t>
      </w:r>
      <w:r w:rsidRPr="002A425A">
        <w:rPr>
          <w:rFonts w:ascii="Times New Roman" w:hAnsi="Times New Roman" w:cs="Times New Roman"/>
          <w:sz w:val="24"/>
          <w:szCs w:val="24"/>
        </w:rPr>
        <w:t xml:space="preserve">(1), 2162689. </w:t>
      </w:r>
      <w:hyperlink r:id="rId12" w:history="1">
        <w:r w:rsidRPr="002A425A">
          <w:rPr>
            <w:rStyle w:val="Hyperlink"/>
            <w:rFonts w:ascii="Times New Roman" w:hAnsi="Times New Roman" w:cs="Times New Roman"/>
          </w:rPr>
          <w:t>https://doi.org/10.1080/23322039.2022.2162689</w:t>
        </w:r>
      </w:hyperlink>
    </w:p>
    <w:p w14:paraId="1517A3F7" w14:textId="77777777" w:rsidR="00312A32" w:rsidRPr="002A425A"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Hanim</w:t>
      </w:r>
      <w:proofErr w:type="spellEnd"/>
      <w:r w:rsidRPr="002A425A">
        <w:rPr>
          <w:rFonts w:ascii="Times New Roman" w:hAnsi="Times New Roman" w:cs="Times New Roman"/>
          <w:sz w:val="24"/>
          <w:szCs w:val="24"/>
        </w:rPr>
        <w:t>, W. (2021). How does foreign direct investment reduce poverty? Application of the triangular hypothesis for the Indonesian case.</w:t>
      </w:r>
      <w:r w:rsidRPr="00806947">
        <w:rPr>
          <w:rFonts w:ascii="Times New Roman" w:hAnsi="Times New Roman" w:cs="Times New Roman"/>
          <w:i/>
          <w:sz w:val="24"/>
          <w:szCs w:val="24"/>
        </w:rPr>
        <w:t xml:space="preserve"> Review of Integrative Business and Economics Research, 10</w:t>
      </w:r>
      <w:r w:rsidRPr="002A425A">
        <w:rPr>
          <w:rFonts w:ascii="Times New Roman" w:hAnsi="Times New Roman" w:cs="Times New Roman"/>
          <w:sz w:val="24"/>
          <w:szCs w:val="24"/>
        </w:rPr>
        <w:t>(1), 400–411</w:t>
      </w:r>
    </w:p>
    <w:p w14:paraId="46F9F77F" w14:textId="77777777" w:rsidR="00312A32" w:rsidRPr="00321026" w:rsidRDefault="00312A32" w:rsidP="00312A32">
      <w:pPr>
        <w:spacing w:before="240" w:after="0" w:line="240" w:lineRule="auto"/>
        <w:ind w:left="720" w:hanging="720"/>
        <w:jc w:val="both"/>
        <w:rPr>
          <w:rFonts w:ascii="Times New Roman" w:hAnsi="Times New Roman" w:cs="Times New Roman"/>
          <w:sz w:val="24"/>
          <w:szCs w:val="24"/>
        </w:rPr>
      </w:pPr>
      <w:r w:rsidRPr="00321026">
        <w:rPr>
          <w:rFonts w:ascii="Times New Roman" w:hAnsi="Times New Roman" w:cs="Times New Roman"/>
          <w:sz w:val="24"/>
          <w:szCs w:val="24"/>
        </w:rPr>
        <w:t xml:space="preserve">Khalid, Y. M. (2023). Nexus between foreign capital inflow, poverty and economic growth among selected West African countries. </w:t>
      </w:r>
      <w:r w:rsidRPr="00806947">
        <w:rPr>
          <w:rFonts w:ascii="Times New Roman" w:hAnsi="Times New Roman" w:cs="Times New Roman"/>
          <w:i/>
          <w:sz w:val="24"/>
          <w:szCs w:val="24"/>
        </w:rPr>
        <w:t>Malaysian Journal of Business and Economics, 11(</w:t>
      </w:r>
      <w:r w:rsidRPr="00321026">
        <w:rPr>
          <w:rFonts w:ascii="Times New Roman" w:hAnsi="Times New Roman" w:cs="Times New Roman"/>
          <w:sz w:val="24"/>
          <w:szCs w:val="24"/>
        </w:rPr>
        <w:t>1), 39–57</w:t>
      </w:r>
    </w:p>
    <w:p w14:paraId="7E98A8E3" w14:textId="77777777" w:rsidR="00312A32" w:rsidRPr="00895A15" w:rsidRDefault="00312A32" w:rsidP="00312A32">
      <w:pPr>
        <w:spacing w:before="240" w:after="0" w:line="240" w:lineRule="auto"/>
        <w:ind w:left="720" w:hanging="720"/>
        <w:jc w:val="both"/>
        <w:rPr>
          <w:rFonts w:ascii="Times New Roman" w:eastAsia="Times New Roman" w:hAnsi="Times New Roman" w:cs="Times New Roman"/>
          <w:sz w:val="24"/>
          <w:szCs w:val="24"/>
        </w:rPr>
      </w:pPr>
      <w:proofErr w:type="spellStart"/>
      <w:r w:rsidRPr="00895A15">
        <w:rPr>
          <w:rFonts w:ascii="Times New Roman" w:eastAsia="Times New Roman" w:hAnsi="Times New Roman" w:cs="Times New Roman"/>
          <w:sz w:val="24"/>
          <w:szCs w:val="24"/>
        </w:rPr>
        <w:t>Melecky</w:t>
      </w:r>
      <w:proofErr w:type="spellEnd"/>
      <w:r w:rsidRPr="00895A15">
        <w:rPr>
          <w:rFonts w:ascii="Times New Roman" w:eastAsia="Times New Roman" w:hAnsi="Times New Roman" w:cs="Times New Roman"/>
          <w:sz w:val="24"/>
          <w:szCs w:val="24"/>
        </w:rPr>
        <w:t xml:space="preserve">, M., &amp; Nguyen, H. (2020). Impact of migrant remittances on poverty and human capital: Evidence from global data. </w:t>
      </w:r>
      <w:r w:rsidRPr="00895A15">
        <w:rPr>
          <w:rFonts w:ascii="Times New Roman" w:eastAsia="Times New Roman" w:hAnsi="Times New Roman" w:cs="Times New Roman"/>
          <w:i/>
          <w:iCs/>
          <w:sz w:val="24"/>
          <w:szCs w:val="24"/>
        </w:rPr>
        <w:t>World Development, 134</w:t>
      </w:r>
      <w:r w:rsidRPr="00895A15">
        <w:rPr>
          <w:rFonts w:ascii="Times New Roman" w:eastAsia="Times New Roman" w:hAnsi="Times New Roman" w:cs="Times New Roman"/>
          <w:sz w:val="24"/>
          <w:szCs w:val="24"/>
        </w:rPr>
        <w:t>, 105021. https://doi.org/10.1016/j.worlddev.2020.105021</w:t>
      </w:r>
    </w:p>
    <w:p w14:paraId="4193FFEE" w14:textId="77777777" w:rsidR="00312A32" w:rsidRDefault="00312A32" w:rsidP="00312A32">
      <w:pPr>
        <w:spacing w:line="360" w:lineRule="auto"/>
        <w:ind w:left="720" w:hanging="720"/>
        <w:jc w:val="both"/>
      </w:pPr>
      <w:proofErr w:type="spellStart"/>
      <w:r w:rsidRPr="002A425A">
        <w:rPr>
          <w:rFonts w:ascii="Times New Roman" w:hAnsi="Times New Roman" w:cs="Times New Roman"/>
          <w:sz w:val="24"/>
          <w:szCs w:val="24"/>
        </w:rPr>
        <w:t>Musakwa</w:t>
      </w:r>
      <w:proofErr w:type="spellEnd"/>
      <w:r w:rsidRPr="002A425A">
        <w:rPr>
          <w:rFonts w:ascii="Times New Roman" w:hAnsi="Times New Roman" w:cs="Times New Roman"/>
          <w:sz w:val="24"/>
          <w:szCs w:val="24"/>
        </w:rPr>
        <w:t>, M. T., Odhiambo, N. M., &amp; Nyasha, S. (2021). The impact of foreign capital inflows on poverty in Vietnam: An empirical investigation. </w:t>
      </w:r>
      <w:r w:rsidRPr="00806947">
        <w:rPr>
          <w:rFonts w:ascii="Times New Roman" w:hAnsi="Times New Roman" w:cs="Times New Roman"/>
          <w:i/>
          <w:sz w:val="24"/>
          <w:szCs w:val="24"/>
        </w:rPr>
        <w:t>Croatian Review of Economic, Business and Social Statistics,</w:t>
      </w:r>
      <w:r w:rsidRPr="002A425A">
        <w:rPr>
          <w:rFonts w:ascii="Times New Roman" w:hAnsi="Times New Roman" w:cs="Times New Roman"/>
          <w:sz w:val="24"/>
          <w:szCs w:val="24"/>
        </w:rPr>
        <w:t xml:space="preserve"> </w:t>
      </w:r>
      <w:r w:rsidRPr="00806947">
        <w:rPr>
          <w:rFonts w:ascii="Times New Roman" w:hAnsi="Times New Roman" w:cs="Times New Roman"/>
          <w:i/>
          <w:sz w:val="24"/>
          <w:szCs w:val="24"/>
        </w:rPr>
        <w:t>7</w:t>
      </w:r>
      <w:r w:rsidRPr="002A425A">
        <w:rPr>
          <w:rFonts w:ascii="Times New Roman" w:hAnsi="Times New Roman" w:cs="Times New Roman"/>
          <w:sz w:val="24"/>
          <w:szCs w:val="24"/>
        </w:rPr>
        <w:t>(2), 31</w:t>
      </w:r>
      <w:r w:rsidRPr="002A425A">
        <w:rPr>
          <w:rFonts w:ascii="Times New Roman" w:hAnsi="Times New Roman" w:cs="Times New Roman"/>
          <w:sz w:val="24"/>
          <w:szCs w:val="24"/>
        </w:rPr>
        <w:noBreakHyphen/>
        <w:t xml:space="preserve">49. </w:t>
      </w:r>
      <w:hyperlink r:id="rId13" w:history="1">
        <w:r w:rsidRPr="002A425A">
          <w:rPr>
            <w:rStyle w:val="Hyperlink"/>
            <w:rFonts w:ascii="Times New Roman" w:hAnsi="Times New Roman" w:cs="Times New Roman"/>
          </w:rPr>
          <w:t>https://doi.org/10.2478/crebss-2021-0008</w:t>
        </w:r>
      </w:hyperlink>
    </w:p>
    <w:p w14:paraId="65CE23DA"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Nyeche</w:t>
      </w:r>
      <w:proofErr w:type="spellEnd"/>
      <w:r w:rsidRPr="002A425A">
        <w:rPr>
          <w:rFonts w:ascii="Times New Roman" w:hAnsi="Times New Roman" w:cs="Times New Roman"/>
          <w:sz w:val="24"/>
          <w:szCs w:val="24"/>
        </w:rPr>
        <w:t xml:space="preserve">, E., &amp; </w:t>
      </w:r>
      <w:proofErr w:type="spellStart"/>
      <w:r w:rsidRPr="002A425A">
        <w:rPr>
          <w:rFonts w:ascii="Times New Roman" w:hAnsi="Times New Roman" w:cs="Times New Roman"/>
          <w:sz w:val="24"/>
          <w:szCs w:val="24"/>
        </w:rPr>
        <w:t>Odungweru</w:t>
      </w:r>
      <w:proofErr w:type="spellEnd"/>
      <w:r w:rsidRPr="002A425A">
        <w:rPr>
          <w:rFonts w:ascii="Times New Roman" w:hAnsi="Times New Roman" w:cs="Times New Roman"/>
          <w:sz w:val="24"/>
          <w:szCs w:val="24"/>
        </w:rPr>
        <w:t>, K. N. (2025). Foreign investment and multi</w:t>
      </w:r>
      <w:r w:rsidRPr="002A425A">
        <w:rPr>
          <w:rFonts w:ascii="Times New Roman" w:hAnsi="Times New Roman" w:cs="Times New Roman"/>
          <w:sz w:val="24"/>
          <w:szCs w:val="24"/>
        </w:rPr>
        <w:noBreakHyphen/>
        <w:t>dimensional poverty in Nigeria.</w:t>
      </w:r>
      <w:r w:rsidRPr="00806947">
        <w:rPr>
          <w:rFonts w:ascii="Times New Roman" w:hAnsi="Times New Roman" w:cs="Times New Roman"/>
          <w:i/>
          <w:sz w:val="24"/>
          <w:szCs w:val="24"/>
        </w:rPr>
        <w:t> </w:t>
      </w:r>
      <w:proofErr w:type="spellStart"/>
      <w:r w:rsidRPr="00806947">
        <w:rPr>
          <w:rFonts w:ascii="Times New Roman" w:hAnsi="Times New Roman" w:cs="Times New Roman"/>
          <w:i/>
          <w:sz w:val="24"/>
          <w:szCs w:val="24"/>
        </w:rPr>
        <w:t>RiSU</w:t>
      </w:r>
      <w:proofErr w:type="spellEnd"/>
      <w:r w:rsidRPr="00806947">
        <w:rPr>
          <w:rFonts w:ascii="Times New Roman" w:hAnsi="Times New Roman" w:cs="Times New Roman"/>
          <w:i/>
          <w:sz w:val="24"/>
          <w:szCs w:val="24"/>
        </w:rPr>
        <w:t xml:space="preserve"> Journal of Development and Strategic Policy, 1</w:t>
      </w:r>
      <w:r w:rsidRPr="002A425A">
        <w:rPr>
          <w:rFonts w:ascii="Times New Roman" w:hAnsi="Times New Roman" w:cs="Times New Roman"/>
          <w:sz w:val="24"/>
          <w:szCs w:val="24"/>
        </w:rPr>
        <w:t>(1), 69–76</w:t>
      </w:r>
    </w:p>
    <w:p w14:paraId="30424C98" w14:textId="77777777" w:rsidR="00312A32" w:rsidRPr="00031596" w:rsidRDefault="00312A32" w:rsidP="00312A32">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proofErr w:type="spellStart"/>
      <w:r w:rsidRPr="00A25D8D">
        <w:rPr>
          <w:rFonts w:ascii="Times New Roman" w:hAnsi="Times New Roman" w:cs="Times New Roman"/>
          <w:bCs/>
          <w:color w:val="000000"/>
          <w:sz w:val="24"/>
          <w:szCs w:val="24"/>
        </w:rPr>
        <w:t>O</w:t>
      </w:r>
      <w:r w:rsidRPr="00031596">
        <w:rPr>
          <w:rFonts w:ascii="Times New Roman" w:hAnsi="Times New Roman" w:cs="Times New Roman"/>
          <w:bCs/>
          <w:color w:val="000000"/>
          <w:sz w:val="24"/>
          <w:szCs w:val="24"/>
        </w:rPr>
        <w:t>gboi</w:t>
      </w:r>
      <w:proofErr w:type="spellEnd"/>
      <w:r w:rsidRPr="00A25D8D">
        <w:rPr>
          <w:rFonts w:ascii="Times New Roman" w:hAnsi="Times New Roman" w:cs="Times New Roman"/>
          <w:bCs/>
          <w:color w:val="000000"/>
          <w:sz w:val="24"/>
          <w:szCs w:val="24"/>
        </w:rPr>
        <w:t>. C.</w:t>
      </w:r>
      <w:r w:rsidRPr="00031596">
        <w:rPr>
          <w:rFonts w:ascii="Times New Roman" w:hAnsi="Times New Roman" w:cs="Times New Roman"/>
          <w:bCs/>
          <w:color w:val="000000"/>
          <w:sz w:val="24"/>
          <w:szCs w:val="24"/>
        </w:rPr>
        <w:t>,</w:t>
      </w:r>
      <w:r w:rsidRPr="00A25D8D">
        <w:rPr>
          <w:rFonts w:ascii="Times New Roman" w:hAnsi="Times New Roman" w:cs="Times New Roman"/>
          <w:bCs/>
          <w:color w:val="000000"/>
          <w:sz w:val="24"/>
          <w:szCs w:val="24"/>
        </w:rPr>
        <w:t xml:space="preserve"> </w:t>
      </w:r>
      <w:proofErr w:type="spellStart"/>
      <w:r w:rsidRPr="00A25D8D">
        <w:rPr>
          <w:rFonts w:ascii="Times New Roman" w:hAnsi="Times New Roman" w:cs="Times New Roman"/>
          <w:bCs/>
          <w:color w:val="000000"/>
          <w:sz w:val="24"/>
          <w:szCs w:val="24"/>
        </w:rPr>
        <w:t>A</w:t>
      </w:r>
      <w:r w:rsidRPr="00031596">
        <w:rPr>
          <w:rFonts w:ascii="Times New Roman" w:hAnsi="Times New Roman" w:cs="Times New Roman"/>
          <w:bCs/>
          <w:color w:val="000000"/>
          <w:sz w:val="24"/>
          <w:szCs w:val="24"/>
        </w:rPr>
        <w:t>lalade</w:t>
      </w:r>
      <w:proofErr w:type="spellEnd"/>
      <w:r w:rsidRPr="00A25D8D">
        <w:rPr>
          <w:rFonts w:ascii="Times New Roman" w:hAnsi="Times New Roman" w:cs="Times New Roman"/>
          <w:bCs/>
          <w:color w:val="000000"/>
          <w:sz w:val="24"/>
          <w:szCs w:val="24"/>
        </w:rPr>
        <w:t>. Y. S. A</w:t>
      </w:r>
      <w:r w:rsidRPr="00031596">
        <w:rPr>
          <w:rFonts w:ascii="Times New Roman" w:hAnsi="Times New Roman" w:cs="Times New Roman"/>
          <w:bCs/>
          <w:color w:val="000000"/>
          <w:sz w:val="24"/>
          <w:szCs w:val="24"/>
        </w:rPr>
        <w:t>.,</w:t>
      </w:r>
      <w:r w:rsidRPr="00A25D8D">
        <w:rPr>
          <w:rFonts w:ascii="Times New Roman" w:hAnsi="Times New Roman" w:cs="Times New Roman"/>
          <w:bCs/>
          <w:color w:val="000000"/>
          <w:sz w:val="24"/>
          <w:szCs w:val="24"/>
        </w:rPr>
        <w:t xml:space="preserve"> </w:t>
      </w:r>
      <w:proofErr w:type="spellStart"/>
      <w:r w:rsidRPr="00A25D8D">
        <w:rPr>
          <w:rFonts w:ascii="Times New Roman" w:hAnsi="Times New Roman" w:cs="Times New Roman"/>
          <w:bCs/>
          <w:color w:val="000000"/>
          <w:sz w:val="24"/>
          <w:szCs w:val="24"/>
        </w:rPr>
        <w:t>A</w:t>
      </w:r>
      <w:r w:rsidRPr="00031596">
        <w:rPr>
          <w:rFonts w:ascii="Times New Roman" w:hAnsi="Times New Roman" w:cs="Times New Roman"/>
          <w:bCs/>
          <w:color w:val="000000"/>
          <w:sz w:val="24"/>
          <w:szCs w:val="24"/>
        </w:rPr>
        <w:t>musa</w:t>
      </w:r>
      <w:proofErr w:type="spellEnd"/>
      <w:r w:rsidRPr="00031596">
        <w:rPr>
          <w:rFonts w:ascii="Times New Roman" w:hAnsi="Times New Roman" w:cs="Times New Roman"/>
          <w:bCs/>
          <w:color w:val="000000"/>
          <w:sz w:val="24"/>
          <w:szCs w:val="24"/>
        </w:rPr>
        <w:t>, B.</w:t>
      </w:r>
      <w:r w:rsidRPr="00A25D8D">
        <w:rPr>
          <w:rFonts w:ascii="Times New Roman" w:hAnsi="Times New Roman" w:cs="Times New Roman"/>
          <w:bCs/>
          <w:color w:val="000000"/>
          <w:sz w:val="24"/>
          <w:szCs w:val="24"/>
        </w:rPr>
        <w:t xml:space="preserve"> O</w:t>
      </w:r>
      <w:r w:rsidRPr="00031596">
        <w:rPr>
          <w:rFonts w:ascii="Times New Roman" w:hAnsi="Times New Roman" w:cs="Times New Roman"/>
          <w:bCs/>
          <w:color w:val="000000"/>
          <w:sz w:val="24"/>
          <w:szCs w:val="24"/>
        </w:rPr>
        <w:t xml:space="preserve">., &amp; </w:t>
      </w:r>
      <w:proofErr w:type="spellStart"/>
      <w:r w:rsidRPr="00031596">
        <w:rPr>
          <w:rFonts w:ascii="Times New Roman" w:hAnsi="Times New Roman" w:cs="Times New Roman"/>
          <w:color w:val="000000"/>
          <w:sz w:val="24"/>
          <w:szCs w:val="24"/>
        </w:rPr>
        <w:t>Okezie</w:t>
      </w:r>
      <w:proofErr w:type="spellEnd"/>
      <w:r w:rsidRPr="00031596">
        <w:rPr>
          <w:rFonts w:ascii="Times New Roman" w:hAnsi="Times New Roman" w:cs="Times New Roman"/>
          <w:bCs/>
          <w:color w:val="000000"/>
          <w:sz w:val="24"/>
          <w:szCs w:val="24"/>
        </w:rPr>
        <w:t>. F. O. (2023).</w:t>
      </w:r>
      <w:r>
        <w:rPr>
          <w:rFonts w:ascii="Times New Roman" w:hAnsi="Times New Roman" w:cs="Times New Roman"/>
          <w:color w:val="000000"/>
          <w:sz w:val="24"/>
          <w:szCs w:val="24"/>
        </w:rPr>
        <w:t xml:space="preserve"> </w:t>
      </w:r>
      <w:r w:rsidRPr="00A25D8D">
        <w:rPr>
          <w:rFonts w:ascii="Times New Roman" w:hAnsi="Times New Roman" w:cs="Times New Roman"/>
          <w:bCs/>
          <w:color w:val="000000"/>
          <w:sz w:val="24"/>
          <w:szCs w:val="24"/>
        </w:rPr>
        <w:t>D</w:t>
      </w:r>
      <w:r w:rsidRPr="00031596">
        <w:rPr>
          <w:rFonts w:ascii="Times New Roman" w:hAnsi="Times New Roman" w:cs="Times New Roman"/>
          <w:bCs/>
          <w:color w:val="000000"/>
          <w:sz w:val="24"/>
          <w:szCs w:val="24"/>
        </w:rPr>
        <w:t xml:space="preserve">iaspora remittances and poverty reduction: the case of Sub-Saharan Africa Countries. </w:t>
      </w:r>
      <w:r w:rsidRPr="00031596">
        <w:rPr>
          <w:rFonts w:ascii="Times New Roman" w:hAnsi="Times New Roman" w:cs="Times New Roman"/>
          <w:bCs/>
          <w:i/>
          <w:sz w:val="24"/>
          <w:szCs w:val="24"/>
        </w:rPr>
        <w:t>Seybold publications 18, (4), 951 – 963</w:t>
      </w:r>
    </w:p>
    <w:p w14:paraId="7A813A5B"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FB21A3">
        <w:rPr>
          <w:rFonts w:ascii="Times New Roman" w:hAnsi="Times New Roman" w:cs="Times New Roman"/>
          <w:sz w:val="24"/>
          <w:szCs w:val="24"/>
        </w:rPr>
        <w:t>Okpara</w:t>
      </w:r>
      <w:proofErr w:type="spellEnd"/>
      <w:r>
        <w:rPr>
          <w:rFonts w:ascii="Times New Roman" w:hAnsi="Times New Roman" w:cs="Times New Roman"/>
          <w:sz w:val="24"/>
          <w:szCs w:val="24"/>
        </w:rPr>
        <w:t>,</w:t>
      </w:r>
      <w:r w:rsidRPr="00FB21A3">
        <w:rPr>
          <w:rFonts w:ascii="Times New Roman" w:hAnsi="Times New Roman" w:cs="Times New Roman"/>
          <w:sz w:val="24"/>
          <w:szCs w:val="24"/>
        </w:rPr>
        <w:t xml:space="preserve"> R</w:t>
      </w:r>
      <w:r>
        <w:rPr>
          <w:rFonts w:ascii="Times New Roman" w:hAnsi="Times New Roman" w:cs="Times New Roman"/>
          <w:sz w:val="24"/>
          <w:szCs w:val="24"/>
        </w:rPr>
        <w:t>.</w:t>
      </w:r>
      <w:r w:rsidRPr="00FB21A3">
        <w:rPr>
          <w:rFonts w:ascii="Times New Roman" w:hAnsi="Times New Roman" w:cs="Times New Roman"/>
          <w:sz w:val="24"/>
          <w:szCs w:val="24"/>
        </w:rPr>
        <w:t xml:space="preserve">M, </w:t>
      </w:r>
      <w:proofErr w:type="spellStart"/>
      <w:r w:rsidRPr="00FB21A3">
        <w:rPr>
          <w:rFonts w:ascii="Times New Roman" w:hAnsi="Times New Roman" w:cs="Times New Roman"/>
          <w:sz w:val="24"/>
          <w:szCs w:val="24"/>
        </w:rPr>
        <w:t>Uguru</w:t>
      </w:r>
      <w:proofErr w:type="spellEnd"/>
      <w:r>
        <w:rPr>
          <w:rFonts w:ascii="Times New Roman" w:hAnsi="Times New Roman" w:cs="Times New Roman"/>
          <w:sz w:val="24"/>
          <w:szCs w:val="24"/>
        </w:rPr>
        <w:t>,</w:t>
      </w:r>
      <w:r w:rsidRPr="00FB21A3">
        <w:rPr>
          <w:rFonts w:ascii="Times New Roman" w:hAnsi="Times New Roman" w:cs="Times New Roman"/>
          <w:sz w:val="24"/>
          <w:szCs w:val="24"/>
        </w:rPr>
        <w:t xml:space="preserve"> N</w:t>
      </w:r>
      <w:r>
        <w:rPr>
          <w:rFonts w:ascii="Times New Roman" w:hAnsi="Times New Roman" w:cs="Times New Roman"/>
          <w:sz w:val="24"/>
          <w:szCs w:val="24"/>
        </w:rPr>
        <w:t>.</w:t>
      </w:r>
      <w:r w:rsidRPr="00FB21A3">
        <w:rPr>
          <w:rFonts w:ascii="Times New Roman" w:hAnsi="Times New Roman" w:cs="Times New Roman"/>
          <w:sz w:val="24"/>
          <w:szCs w:val="24"/>
        </w:rPr>
        <w:t xml:space="preserve">E, </w:t>
      </w:r>
      <w:proofErr w:type="spellStart"/>
      <w:r w:rsidRPr="00FB21A3">
        <w:rPr>
          <w:rFonts w:ascii="Times New Roman" w:hAnsi="Times New Roman" w:cs="Times New Roman"/>
          <w:sz w:val="24"/>
          <w:szCs w:val="24"/>
        </w:rPr>
        <w:t>Nwokoro</w:t>
      </w:r>
      <w:proofErr w:type="spellEnd"/>
      <w:r w:rsidRPr="00FB21A3">
        <w:rPr>
          <w:rFonts w:ascii="Times New Roman" w:hAnsi="Times New Roman" w:cs="Times New Roman"/>
          <w:sz w:val="24"/>
          <w:szCs w:val="24"/>
        </w:rPr>
        <w:t xml:space="preserve"> A., and </w:t>
      </w:r>
      <w:proofErr w:type="spellStart"/>
      <w:r w:rsidRPr="00FB21A3">
        <w:rPr>
          <w:rFonts w:ascii="Times New Roman" w:hAnsi="Times New Roman" w:cs="Times New Roman"/>
          <w:sz w:val="24"/>
          <w:szCs w:val="24"/>
        </w:rPr>
        <w:t>Chukwunenye</w:t>
      </w:r>
      <w:proofErr w:type="spellEnd"/>
      <w:r w:rsidRPr="00FB21A3">
        <w:rPr>
          <w:rFonts w:ascii="Times New Roman" w:hAnsi="Times New Roman" w:cs="Times New Roman"/>
          <w:sz w:val="24"/>
          <w:szCs w:val="24"/>
        </w:rPr>
        <w:t xml:space="preserve"> I. (2025) Effects of </w:t>
      </w:r>
      <w:r>
        <w:rPr>
          <w:rFonts w:ascii="Times New Roman" w:hAnsi="Times New Roman" w:cs="Times New Roman"/>
          <w:sz w:val="24"/>
          <w:szCs w:val="24"/>
        </w:rPr>
        <w:t>i</w:t>
      </w:r>
      <w:r w:rsidRPr="00FB21A3">
        <w:rPr>
          <w:rFonts w:ascii="Times New Roman" w:hAnsi="Times New Roman" w:cs="Times New Roman"/>
          <w:sz w:val="24"/>
          <w:szCs w:val="24"/>
        </w:rPr>
        <w:t xml:space="preserve">nternational </w:t>
      </w:r>
      <w:r>
        <w:rPr>
          <w:rFonts w:ascii="Times New Roman" w:hAnsi="Times New Roman" w:cs="Times New Roman"/>
          <w:sz w:val="24"/>
          <w:szCs w:val="24"/>
        </w:rPr>
        <w:t>r</w:t>
      </w:r>
      <w:r w:rsidRPr="00FB21A3">
        <w:rPr>
          <w:rFonts w:ascii="Times New Roman" w:hAnsi="Times New Roman" w:cs="Times New Roman"/>
          <w:sz w:val="24"/>
          <w:szCs w:val="24"/>
        </w:rPr>
        <w:t xml:space="preserve">emittances on </w:t>
      </w:r>
      <w:r>
        <w:rPr>
          <w:rFonts w:ascii="Times New Roman" w:hAnsi="Times New Roman" w:cs="Times New Roman"/>
          <w:sz w:val="24"/>
          <w:szCs w:val="24"/>
        </w:rPr>
        <w:t>p</w:t>
      </w:r>
      <w:r w:rsidRPr="00FB21A3">
        <w:rPr>
          <w:rFonts w:ascii="Times New Roman" w:hAnsi="Times New Roman" w:cs="Times New Roman"/>
          <w:sz w:val="24"/>
          <w:szCs w:val="24"/>
        </w:rPr>
        <w:t xml:space="preserve">overty </w:t>
      </w:r>
      <w:r>
        <w:rPr>
          <w:rFonts w:ascii="Times New Roman" w:hAnsi="Times New Roman" w:cs="Times New Roman"/>
          <w:sz w:val="24"/>
          <w:szCs w:val="24"/>
        </w:rPr>
        <w:t>l</w:t>
      </w:r>
      <w:r w:rsidRPr="00FB21A3">
        <w:rPr>
          <w:rFonts w:ascii="Times New Roman" w:hAnsi="Times New Roman" w:cs="Times New Roman"/>
          <w:sz w:val="24"/>
          <w:szCs w:val="24"/>
        </w:rPr>
        <w:t xml:space="preserve">evel, </w:t>
      </w:r>
      <w:r>
        <w:rPr>
          <w:rFonts w:ascii="Times New Roman" w:hAnsi="Times New Roman" w:cs="Times New Roman"/>
          <w:sz w:val="24"/>
          <w:szCs w:val="24"/>
        </w:rPr>
        <w:t>i</w:t>
      </w:r>
      <w:r w:rsidRPr="00FB21A3">
        <w:rPr>
          <w:rFonts w:ascii="Times New Roman" w:hAnsi="Times New Roman" w:cs="Times New Roman"/>
          <w:sz w:val="24"/>
          <w:szCs w:val="24"/>
        </w:rPr>
        <w:t xml:space="preserve">nequality and </w:t>
      </w:r>
      <w:r>
        <w:rPr>
          <w:rFonts w:ascii="Times New Roman" w:hAnsi="Times New Roman" w:cs="Times New Roman"/>
          <w:sz w:val="24"/>
          <w:szCs w:val="24"/>
        </w:rPr>
        <w:t>h</w:t>
      </w:r>
      <w:r w:rsidRPr="00FB21A3">
        <w:rPr>
          <w:rFonts w:ascii="Times New Roman" w:hAnsi="Times New Roman" w:cs="Times New Roman"/>
          <w:sz w:val="24"/>
          <w:szCs w:val="24"/>
        </w:rPr>
        <w:t xml:space="preserve">ousehold </w:t>
      </w:r>
      <w:r>
        <w:rPr>
          <w:rFonts w:ascii="Times New Roman" w:hAnsi="Times New Roman" w:cs="Times New Roman"/>
          <w:sz w:val="24"/>
          <w:szCs w:val="24"/>
        </w:rPr>
        <w:t>i</w:t>
      </w:r>
      <w:r w:rsidRPr="00FB21A3">
        <w:rPr>
          <w:rFonts w:ascii="Times New Roman" w:hAnsi="Times New Roman" w:cs="Times New Roman"/>
          <w:sz w:val="24"/>
          <w:szCs w:val="24"/>
        </w:rPr>
        <w:t>ncome in Nigeria,</w:t>
      </w:r>
      <w:r w:rsidRPr="00FB21A3">
        <w:rPr>
          <w:rFonts w:ascii="Times New Roman" w:hAnsi="Times New Roman" w:cs="Times New Roman"/>
          <w:i/>
          <w:sz w:val="24"/>
          <w:szCs w:val="24"/>
        </w:rPr>
        <w:t xml:space="preserve"> International Journal of Development and Economic Sustainability</w:t>
      </w:r>
      <w:r w:rsidRPr="00FB21A3">
        <w:rPr>
          <w:rFonts w:ascii="Times New Roman" w:hAnsi="Times New Roman" w:cs="Times New Roman"/>
          <w:sz w:val="24"/>
          <w:szCs w:val="24"/>
        </w:rPr>
        <w:t xml:space="preserve">, </w:t>
      </w:r>
      <w:r w:rsidRPr="00806947">
        <w:rPr>
          <w:rFonts w:ascii="Times New Roman" w:hAnsi="Times New Roman" w:cs="Times New Roman"/>
          <w:i/>
          <w:sz w:val="24"/>
          <w:szCs w:val="24"/>
        </w:rPr>
        <w:t>13</w:t>
      </w:r>
      <w:r w:rsidRPr="00FB21A3">
        <w:rPr>
          <w:rFonts w:ascii="Times New Roman" w:hAnsi="Times New Roman" w:cs="Times New Roman"/>
          <w:sz w:val="24"/>
          <w:szCs w:val="24"/>
        </w:rPr>
        <w:t xml:space="preserve"> (2), 93-115</w:t>
      </w:r>
    </w:p>
    <w:p w14:paraId="4AA8BEC7" w14:textId="77777777" w:rsidR="00312A32" w:rsidRDefault="00312A32" w:rsidP="00312A32">
      <w:pPr>
        <w:autoSpaceDE w:val="0"/>
        <w:autoSpaceDN w:val="0"/>
        <w:adjustRightInd w:val="0"/>
        <w:spacing w:before="240" w:after="0" w:line="240" w:lineRule="auto"/>
        <w:ind w:left="720" w:hanging="720"/>
        <w:jc w:val="both"/>
        <w:rPr>
          <w:rFonts w:ascii="Times New Roman" w:hAnsi="Times New Roman" w:cs="Times New Roman"/>
          <w:i/>
          <w:iCs/>
          <w:sz w:val="24"/>
          <w:szCs w:val="24"/>
        </w:rPr>
      </w:pPr>
      <w:proofErr w:type="spellStart"/>
      <w:r w:rsidRPr="00895A15">
        <w:rPr>
          <w:rFonts w:ascii="Times New Roman" w:hAnsi="Times New Roman" w:cs="Times New Roman"/>
          <w:bCs/>
          <w:sz w:val="24"/>
          <w:szCs w:val="24"/>
        </w:rPr>
        <w:t>Olowookere</w:t>
      </w:r>
      <w:proofErr w:type="spellEnd"/>
      <w:r w:rsidRPr="00895A15">
        <w:rPr>
          <w:rFonts w:ascii="Times New Roman" w:hAnsi="Times New Roman" w:cs="Times New Roman"/>
          <w:bCs/>
          <w:sz w:val="24"/>
          <w:szCs w:val="24"/>
        </w:rPr>
        <w:t xml:space="preserve">, J. K., </w:t>
      </w:r>
      <w:proofErr w:type="spellStart"/>
      <w:r w:rsidRPr="00895A15">
        <w:rPr>
          <w:rFonts w:ascii="Times New Roman" w:hAnsi="Times New Roman" w:cs="Times New Roman"/>
          <w:bCs/>
          <w:sz w:val="24"/>
          <w:szCs w:val="24"/>
        </w:rPr>
        <w:t>Olowo</w:t>
      </w:r>
      <w:proofErr w:type="spellEnd"/>
      <w:r w:rsidRPr="00895A15">
        <w:rPr>
          <w:rFonts w:ascii="Times New Roman" w:hAnsi="Times New Roman" w:cs="Times New Roman"/>
          <w:bCs/>
          <w:sz w:val="24"/>
          <w:szCs w:val="24"/>
        </w:rPr>
        <w:t xml:space="preserve"> S. O., </w:t>
      </w:r>
      <w:proofErr w:type="spellStart"/>
      <w:r w:rsidRPr="00895A15">
        <w:rPr>
          <w:rFonts w:ascii="Times New Roman" w:hAnsi="Times New Roman" w:cs="Times New Roman"/>
          <w:bCs/>
          <w:sz w:val="24"/>
          <w:szCs w:val="24"/>
        </w:rPr>
        <w:t>Mabinuori</w:t>
      </w:r>
      <w:proofErr w:type="spellEnd"/>
      <w:r w:rsidRPr="00895A15">
        <w:rPr>
          <w:rFonts w:ascii="Times New Roman" w:hAnsi="Times New Roman" w:cs="Times New Roman"/>
          <w:bCs/>
          <w:sz w:val="24"/>
          <w:szCs w:val="24"/>
        </w:rPr>
        <w:t xml:space="preserve">, O. T., </w:t>
      </w:r>
      <w:proofErr w:type="spellStart"/>
      <w:r w:rsidRPr="00895A15">
        <w:rPr>
          <w:rFonts w:ascii="Times New Roman" w:hAnsi="Times New Roman" w:cs="Times New Roman"/>
          <w:bCs/>
          <w:sz w:val="24"/>
          <w:szCs w:val="24"/>
        </w:rPr>
        <w:t>Aderemi</w:t>
      </w:r>
      <w:proofErr w:type="spellEnd"/>
      <w:r w:rsidRPr="00895A15">
        <w:rPr>
          <w:rFonts w:ascii="Times New Roman" w:hAnsi="Times New Roman" w:cs="Times New Roman"/>
          <w:bCs/>
          <w:sz w:val="24"/>
          <w:szCs w:val="24"/>
        </w:rPr>
        <w:t xml:space="preserve">, T. A. (2020). Foreign capital inflows and poverty reduction in Nigeria: implication for sustainable development. </w:t>
      </w:r>
      <w:proofErr w:type="spellStart"/>
      <w:r w:rsidRPr="00895A15">
        <w:rPr>
          <w:rFonts w:ascii="Times New Roman" w:hAnsi="Times New Roman" w:cs="Times New Roman"/>
          <w:bCs/>
          <w:i/>
          <w:sz w:val="24"/>
          <w:szCs w:val="24"/>
        </w:rPr>
        <w:t>EuroEconomica</w:t>
      </w:r>
      <w:proofErr w:type="spellEnd"/>
      <w:r w:rsidRPr="00895A15">
        <w:rPr>
          <w:rFonts w:ascii="Times New Roman" w:hAnsi="Times New Roman" w:cs="Times New Roman"/>
          <w:bCs/>
          <w:i/>
          <w:sz w:val="24"/>
          <w:szCs w:val="24"/>
        </w:rPr>
        <w:t>.</w:t>
      </w:r>
      <w:r w:rsidRPr="00895A15">
        <w:rPr>
          <w:rFonts w:ascii="Times New Roman" w:hAnsi="Times New Roman" w:cs="Times New Roman"/>
          <w:bCs/>
          <w:sz w:val="24"/>
          <w:szCs w:val="24"/>
        </w:rPr>
        <w:t xml:space="preserve"> </w:t>
      </w:r>
      <w:r w:rsidRPr="00895A15">
        <w:rPr>
          <w:rFonts w:ascii="Times New Roman" w:hAnsi="Times New Roman" w:cs="Times New Roman"/>
          <w:i/>
          <w:iCs/>
          <w:sz w:val="24"/>
          <w:szCs w:val="24"/>
        </w:rPr>
        <w:t>3(39. 33 – 44</w:t>
      </w:r>
    </w:p>
    <w:p w14:paraId="46ABACBD" w14:textId="77777777" w:rsidR="00312A32" w:rsidRPr="00895A15" w:rsidRDefault="00312A32" w:rsidP="00312A32">
      <w:pPr>
        <w:autoSpaceDE w:val="0"/>
        <w:autoSpaceDN w:val="0"/>
        <w:adjustRightInd w:val="0"/>
        <w:spacing w:before="240" w:after="0" w:line="240" w:lineRule="auto"/>
        <w:ind w:left="720" w:hanging="720"/>
        <w:jc w:val="both"/>
        <w:rPr>
          <w:rFonts w:ascii="Times New Roman" w:hAnsi="Times New Roman" w:cs="Times New Roman"/>
          <w:i/>
          <w:iCs/>
          <w:sz w:val="24"/>
          <w:szCs w:val="24"/>
        </w:rPr>
      </w:pPr>
      <w:proofErr w:type="spellStart"/>
      <w:r w:rsidRPr="00895A15">
        <w:rPr>
          <w:rFonts w:ascii="Times New Roman" w:hAnsi="Times New Roman" w:cs="Times New Roman"/>
          <w:bCs/>
          <w:sz w:val="24"/>
          <w:szCs w:val="24"/>
        </w:rPr>
        <w:lastRenderedPageBreak/>
        <w:t>Olowookere</w:t>
      </w:r>
      <w:proofErr w:type="spellEnd"/>
      <w:r w:rsidRPr="00895A15">
        <w:rPr>
          <w:rFonts w:ascii="Times New Roman" w:hAnsi="Times New Roman" w:cs="Times New Roman"/>
          <w:bCs/>
          <w:sz w:val="24"/>
          <w:szCs w:val="24"/>
        </w:rPr>
        <w:t xml:space="preserve">, J. K., </w:t>
      </w:r>
      <w:proofErr w:type="spellStart"/>
      <w:r w:rsidRPr="00895A15">
        <w:rPr>
          <w:rFonts w:ascii="Times New Roman" w:hAnsi="Times New Roman" w:cs="Times New Roman"/>
          <w:bCs/>
          <w:sz w:val="24"/>
          <w:szCs w:val="24"/>
        </w:rPr>
        <w:t>Olowo</w:t>
      </w:r>
      <w:proofErr w:type="spellEnd"/>
      <w:r w:rsidRPr="00895A15">
        <w:rPr>
          <w:rFonts w:ascii="Times New Roman" w:hAnsi="Times New Roman" w:cs="Times New Roman"/>
          <w:bCs/>
          <w:sz w:val="24"/>
          <w:szCs w:val="24"/>
        </w:rPr>
        <w:t xml:space="preserve"> S. O., </w:t>
      </w:r>
      <w:proofErr w:type="spellStart"/>
      <w:r w:rsidRPr="00895A15">
        <w:rPr>
          <w:rFonts w:ascii="Times New Roman" w:hAnsi="Times New Roman" w:cs="Times New Roman"/>
          <w:bCs/>
          <w:sz w:val="24"/>
          <w:szCs w:val="24"/>
        </w:rPr>
        <w:t>Mabinuori</w:t>
      </w:r>
      <w:proofErr w:type="spellEnd"/>
      <w:r w:rsidRPr="00895A15">
        <w:rPr>
          <w:rFonts w:ascii="Times New Roman" w:hAnsi="Times New Roman" w:cs="Times New Roman"/>
          <w:bCs/>
          <w:sz w:val="24"/>
          <w:szCs w:val="24"/>
        </w:rPr>
        <w:t xml:space="preserve">, O. T., </w:t>
      </w:r>
      <w:proofErr w:type="spellStart"/>
      <w:r w:rsidRPr="00895A15">
        <w:rPr>
          <w:rFonts w:ascii="Times New Roman" w:hAnsi="Times New Roman" w:cs="Times New Roman"/>
          <w:bCs/>
          <w:sz w:val="24"/>
          <w:szCs w:val="24"/>
        </w:rPr>
        <w:t>Aderemi</w:t>
      </w:r>
      <w:proofErr w:type="spellEnd"/>
      <w:r w:rsidRPr="00895A15">
        <w:rPr>
          <w:rFonts w:ascii="Times New Roman" w:hAnsi="Times New Roman" w:cs="Times New Roman"/>
          <w:bCs/>
          <w:sz w:val="24"/>
          <w:szCs w:val="24"/>
        </w:rPr>
        <w:t xml:space="preserve">, T. A. (2020). Foreign capital inflows and poverty reduction in Nigeria: implication for sustainable development. </w:t>
      </w:r>
      <w:proofErr w:type="spellStart"/>
      <w:r w:rsidRPr="00895A15">
        <w:rPr>
          <w:rFonts w:ascii="Times New Roman" w:hAnsi="Times New Roman" w:cs="Times New Roman"/>
          <w:bCs/>
          <w:i/>
          <w:sz w:val="24"/>
          <w:szCs w:val="24"/>
        </w:rPr>
        <w:t>EuroEconomica</w:t>
      </w:r>
      <w:proofErr w:type="spellEnd"/>
      <w:r w:rsidRPr="00895A15">
        <w:rPr>
          <w:rFonts w:ascii="Times New Roman" w:hAnsi="Times New Roman" w:cs="Times New Roman"/>
          <w:bCs/>
          <w:i/>
          <w:sz w:val="24"/>
          <w:szCs w:val="24"/>
        </w:rPr>
        <w:t>.</w:t>
      </w:r>
      <w:r w:rsidRPr="00895A15">
        <w:rPr>
          <w:rFonts w:ascii="Times New Roman" w:hAnsi="Times New Roman" w:cs="Times New Roman"/>
          <w:bCs/>
          <w:sz w:val="24"/>
          <w:szCs w:val="24"/>
        </w:rPr>
        <w:t xml:space="preserve"> </w:t>
      </w:r>
      <w:r w:rsidRPr="00895A15">
        <w:rPr>
          <w:rFonts w:ascii="Times New Roman" w:hAnsi="Times New Roman" w:cs="Times New Roman"/>
          <w:i/>
          <w:iCs/>
          <w:sz w:val="24"/>
          <w:szCs w:val="24"/>
        </w:rPr>
        <w:t>3(39. 33 – 44</w:t>
      </w:r>
    </w:p>
    <w:p w14:paraId="430E9D56" w14:textId="77777777" w:rsidR="00312A32" w:rsidRDefault="00312A32" w:rsidP="00312A32">
      <w:pPr>
        <w:spacing w:line="360" w:lineRule="auto"/>
        <w:jc w:val="both"/>
      </w:pPr>
      <w:r>
        <w:t xml:space="preserve">Raza, S. A., &amp; </w:t>
      </w:r>
      <w:proofErr w:type="spellStart"/>
      <w:r>
        <w:t>Jawaid</w:t>
      </w:r>
      <w:proofErr w:type="spellEnd"/>
      <w:r>
        <w:t xml:space="preserve">, S. T. (2014). Foreign capital inflows, economic growth and stock market capitalization in Asian countries: An ARDL bound testing approach. </w:t>
      </w:r>
      <w:r>
        <w:rPr>
          <w:rStyle w:val="Emphasis"/>
        </w:rPr>
        <w:t>Quality &amp; Quantity</w:t>
      </w:r>
      <w:r>
        <w:t>, 48(1), 375–385</w:t>
      </w:r>
    </w:p>
    <w:p w14:paraId="22B6BB72" w14:textId="77777777" w:rsidR="00312A32" w:rsidRDefault="00312A32" w:rsidP="00312A32">
      <w:pPr>
        <w:spacing w:before="240" w:after="0" w:line="240" w:lineRule="auto"/>
        <w:ind w:left="720" w:hanging="720"/>
        <w:jc w:val="both"/>
        <w:rPr>
          <w:rFonts w:ascii="Times New Roman" w:hAnsi="Times New Roman" w:cs="Times New Roman"/>
          <w:sz w:val="24"/>
          <w:szCs w:val="24"/>
        </w:rPr>
      </w:pPr>
      <w:r w:rsidRPr="00446BE8">
        <w:rPr>
          <w:rFonts w:ascii="Times New Roman" w:hAnsi="Times New Roman" w:cs="Times New Roman"/>
          <w:sz w:val="24"/>
          <w:szCs w:val="24"/>
        </w:rPr>
        <w:t>Samuel, P. A., Abe, M., &amp; Joel, E. (2020). The effect of migrants’ remittances on poverty reduction in some selected West African countries</w:t>
      </w:r>
      <w:r w:rsidRPr="00806947">
        <w:rPr>
          <w:rFonts w:ascii="Times New Roman" w:hAnsi="Times New Roman" w:cs="Times New Roman"/>
          <w:i/>
          <w:sz w:val="24"/>
          <w:szCs w:val="24"/>
        </w:rPr>
        <w:t>. Journal of Economics and Sustainable Development, 11(</w:t>
      </w:r>
      <w:r w:rsidRPr="00446BE8">
        <w:rPr>
          <w:rFonts w:ascii="Times New Roman" w:hAnsi="Times New Roman" w:cs="Times New Roman"/>
          <w:sz w:val="24"/>
          <w:szCs w:val="24"/>
        </w:rPr>
        <w:t>3), 45–57.</w:t>
      </w:r>
    </w:p>
    <w:p w14:paraId="5741B7AA" w14:textId="77777777" w:rsidR="00312A32" w:rsidRDefault="00312A32" w:rsidP="00312A32">
      <w:pPr>
        <w:spacing w:before="240" w:after="0" w:line="240" w:lineRule="auto"/>
        <w:ind w:left="720" w:hanging="720"/>
        <w:jc w:val="both"/>
        <w:rPr>
          <w:rFonts w:ascii="Times New Roman" w:hAnsi="Times New Roman" w:cs="Times New Roman"/>
          <w:sz w:val="24"/>
          <w:szCs w:val="24"/>
        </w:rPr>
      </w:pPr>
      <w:r w:rsidRPr="00A820AE">
        <w:rPr>
          <w:rFonts w:ascii="Times New Roman" w:hAnsi="Times New Roman" w:cs="Times New Roman"/>
          <w:sz w:val="24"/>
          <w:szCs w:val="24"/>
        </w:rPr>
        <w:t xml:space="preserve">Shastri, S., </w:t>
      </w:r>
      <w:proofErr w:type="spellStart"/>
      <w:r w:rsidRPr="00A820AE">
        <w:rPr>
          <w:rFonts w:ascii="Times New Roman" w:hAnsi="Times New Roman" w:cs="Times New Roman"/>
          <w:sz w:val="24"/>
          <w:szCs w:val="24"/>
        </w:rPr>
        <w:t>Giri</w:t>
      </w:r>
      <w:proofErr w:type="spellEnd"/>
      <w:r w:rsidRPr="00A820AE">
        <w:rPr>
          <w:rFonts w:ascii="Times New Roman" w:hAnsi="Times New Roman" w:cs="Times New Roman"/>
          <w:sz w:val="24"/>
          <w:szCs w:val="24"/>
        </w:rPr>
        <w:t xml:space="preserve">, A. K., &amp; Mohapatra, G. (2022). Foreign capital inflows and poverty linkages in South Asia: Do the forms of capital inflows matter? </w:t>
      </w:r>
      <w:r w:rsidRPr="00806947">
        <w:rPr>
          <w:rFonts w:ascii="Times New Roman" w:hAnsi="Times New Roman" w:cs="Times New Roman"/>
          <w:i/>
          <w:sz w:val="24"/>
          <w:szCs w:val="24"/>
        </w:rPr>
        <w:t>Economic Systems, 46</w:t>
      </w:r>
      <w:r w:rsidRPr="00A820AE">
        <w:rPr>
          <w:rFonts w:ascii="Times New Roman" w:hAnsi="Times New Roman" w:cs="Times New Roman"/>
          <w:sz w:val="24"/>
          <w:szCs w:val="24"/>
        </w:rPr>
        <w:t>(3), Article 101018.</w:t>
      </w:r>
    </w:p>
    <w:p w14:paraId="0F2FD7E4" w14:textId="77777777" w:rsidR="00312A32" w:rsidRPr="002A425A" w:rsidRDefault="00312A32" w:rsidP="00312A32">
      <w:pPr>
        <w:spacing w:before="240" w:after="0" w:line="240" w:lineRule="auto"/>
        <w:ind w:left="720" w:hanging="720"/>
        <w:jc w:val="both"/>
        <w:rPr>
          <w:rFonts w:ascii="Times New Roman" w:hAnsi="Times New Roman" w:cs="Times New Roman"/>
          <w:sz w:val="24"/>
          <w:szCs w:val="24"/>
        </w:rPr>
      </w:pPr>
      <w:r w:rsidRPr="002A425A">
        <w:rPr>
          <w:rFonts w:ascii="Times New Roman" w:hAnsi="Times New Roman" w:cs="Times New Roman"/>
          <w:sz w:val="24"/>
          <w:szCs w:val="24"/>
        </w:rPr>
        <w:t>Sikandar, F., Erokhin, V., Wang, H., </w:t>
      </w:r>
      <w:proofErr w:type="spellStart"/>
      <w:r w:rsidRPr="002A425A">
        <w:rPr>
          <w:rFonts w:ascii="Times New Roman" w:hAnsi="Times New Roman" w:cs="Times New Roman"/>
          <w:sz w:val="24"/>
          <w:szCs w:val="24"/>
        </w:rPr>
        <w:t>Rehman</w:t>
      </w:r>
      <w:proofErr w:type="spellEnd"/>
      <w:r w:rsidRPr="002A425A">
        <w:rPr>
          <w:rFonts w:ascii="Times New Roman" w:hAnsi="Times New Roman" w:cs="Times New Roman"/>
          <w:sz w:val="24"/>
          <w:szCs w:val="24"/>
        </w:rPr>
        <w:t>, S., &amp; </w:t>
      </w:r>
      <w:proofErr w:type="spellStart"/>
      <w:r w:rsidRPr="002A425A">
        <w:rPr>
          <w:rFonts w:ascii="Times New Roman" w:hAnsi="Times New Roman" w:cs="Times New Roman"/>
          <w:sz w:val="24"/>
          <w:szCs w:val="24"/>
        </w:rPr>
        <w:t>Ivolga</w:t>
      </w:r>
      <w:proofErr w:type="spellEnd"/>
      <w:r w:rsidRPr="002A425A">
        <w:rPr>
          <w:rFonts w:ascii="Times New Roman" w:hAnsi="Times New Roman" w:cs="Times New Roman"/>
          <w:sz w:val="24"/>
          <w:szCs w:val="24"/>
        </w:rPr>
        <w:t xml:space="preserve">, A. (2021). The impact of foreign capital inflows on agriculture development and poverty reduction: Panel data analysis for developing countries. </w:t>
      </w:r>
      <w:r w:rsidRPr="00806947">
        <w:rPr>
          <w:rFonts w:ascii="Times New Roman" w:hAnsi="Times New Roman" w:cs="Times New Roman"/>
          <w:i/>
          <w:sz w:val="24"/>
          <w:szCs w:val="24"/>
        </w:rPr>
        <w:t>Sustainability</w:t>
      </w:r>
      <w:r w:rsidRPr="002A425A">
        <w:rPr>
          <w:rFonts w:ascii="Times New Roman" w:hAnsi="Times New Roman" w:cs="Times New Roman"/>
          <w:sz w:val="24"/>
          <w:szCs w:val="24"/>
        </w:rPr>
        <w:t xml:space="preserve">, </w:t>
      </w:r>
      <w:r w:rsidRPr="00806947">
        <w:rPr>
          <w:rFonts w:ascii="Times New Roman" w:hAnsi="Times New Roman" w:cs="Times New Roman"/>
          <w:i/>
          <w:sz w:val="24"/>
          <w:szCs w:val="24"/>
        </w:rPr>
        <w:t>13</w:t>
      </w:r>
      <w:r w:rsidRPr="002A425A">
        <w:rPr>
          <w:rFonts w:ascii="Times New Roman" w:hAnsi="Times New Roman" w:cs="Times New Roman"/>
          <w:sz w:val="24"/>
          <w:szCs w:val="24"/>
        </w:rPr>
        <w:t>(6),</w:t>
      </w:r>
    </w:p>
    <w:p w14:paraId="397A0538" w14:textId="77777777" w:rsidR="00312A32" w:rsidRPr="002A425A"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Udeh</w:t>
      </w:r>
      <w:proofErr w:type="spellEnd"/>
      <w:r w:rsidRPr="002A425A">
        <w:rPr>
          <w:rFonts w:ascii="Times New Roman" w:hAnsi="Times New Roman" w:cs="Times New Roman"/>
          <w:sz w:val="24"/>
          <w:szCs w:val="24"/>
        </w:rPr>
        <w:t>, E., Ibrahim, D., &amp; Sesay, B. (2025). The relationship between foreign direct investment and economic growth: A review of the literature (1994</w:t>
      </w:r>
      <w:r w:rsidRPr="002A425A">
        <w:rPr>
          <w:rFonts w:ascii="Times New Roman" w:hAnsi="Times New Roman" w:cs="Times New Roman"/>
          <w:sz w:val="24"/>
          <w:szCs w:val="24"/>
        </w:rPr>
        <w:noBreakHyphen/>
        <w:t xml:space="preserve">2023). </w:t>
      </w:r>
      <w:r w:rsidRPr="00C37978">
        <w:rPr>
          <w:rFonts w:ascii="Times New Roman" w:hAnsi="Times New Roman" w:cs="Times New Roman"/>
          <w:i/>
          <w:sz w:val="24"/>
          <w:szCs w:val="24"/>
        </w:rPr>
        <w:t>International Journal of Science &amp; Management Studies (IJSMS), 8</w:t>
      </w:r>
      <w:r w:rsidRPr="002A425A">
        <w:rPr>
          <w:rFonts w:ascii="Times New Roman" w:hAnsi="Times New Roman" w:cs="Times New Roman"/>
          <w:sz w:val="24"/>
          <w:szCs w:val="24"/>
        </w:rPr>
        <w:t>(1), 57</w:t>
      </w:r>
      <w:r w:rsidRPr="002A425A">
        <w:rPr>
          <w:rFonts w:ascii="Times New Roman" w:hAnsi="Times New Roman" w:cs="Times New Roman"/>
          <w:sz w:val="24"/>
          <w:szCs w:val="24"/>
        </w:rPr>
        <w:noBreakHyphen/>
        <w:t xml:space="preserve">65. </w:t>
      </w:r>
      <w:hyperlink r:id="rId14" w:history="1">
        <w:r w:rsidRPr="002A425A">
          <w:rPr>
            <w:rStyle w:val="Hyperlink"/>
            <w:rFonts w:ascii="Times New Roman" w:hAnsi="Times New Roman" w:cs="Times New Roman"/>
          </w:rPr>
          <w:t>https://doi.org/10.51386/25815946/ijsms</w:t>
        </w:r>
        <w:r w:rsidRPr="002A425A">
          <w:rPr>
            <w:rStyle w:val="Hyperlink"/>
            <w:rFonts w:ascii="Times New Roman" w:hAnsi="Times New Roman" w:cs="Times New Roman"/>
          </w:rPr>
          <w:noBreakHyphen/>
          <w:t>v8i1p107</w:t>
        </w:r>
      </w:hyperlink>
    </w:p>
    <w:p w14:paraId="19270273"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321026">
        <w:rPr>
          <w:rFonts w:ascii="Times New Roman" w:hAnsi="Times New Roman" w:cs="Times New Roman"/>
          <w:sz w:val="24"/>
          <w:szCs w:val="24"/>
        </w:rPr>
        <w:t>Udude</w:t>
      </w:r>
      <w:proofErr w:type="spellEnd"/>
      <w:r w:rsidRPr="00321026">
        <w:rPr>
          <w:rFonts w:ascii="Times New Roman" w:hAnsi="Times New Roman" w:cs="Times New Roman"/>
          <w:sz w:val="24"/>
          <w:szCs w:val="24"/>
        </w:rPr>
        <w:t xml:space="preserve">, C. U., </w:t>
      </w:r>
      <w:proofErr w:type="spellStart"/>
      <w:r w:rsidRPr="00321026">
        <w:rPr>
          <w:rFonts w:ascii="Times New Roman" w:hAnsi="Times New Roman" w:cs="Times New Roman"/>
          <w:sz w:val="24"/>
          <w:szCs w:val="24"/>
        </w:rPr>
        <w:t>Nkwagu</w:t>
      </w:r>
      <w:proofErr w:type="spellEnd"/>
      <w:r w:rsidRPr="00321026">
        <w:rPr>
          <w:rFonts w:ascii="Times New Roman" w:hAnsi="Times New Roman" w:cs="Times New Roman"/>
          <w:sz w:val="24"/>
          <w:szCs w:val="24"/>
        </w:rPr>
        <w:t xml:space="preserve">, C. C., </w:t>
      </w:r>
      <w:proofErr w:type="spellStart"/>
      <w:r w:rsidRPr="00321026">
        <w:rPr>
          <w:rFonts w:ascii="Times New Roman" w:hAnsi="Times New Roman" w:cs="Times New Roman"/>
          <w:sz w:val="24"/>
          <w:szCs w:val="24"/>
        </w:rPr>
        <w:t>Agbafor</w:t>
      </w:r>
      <w:proofErr w:type="spellEnd"/>
      <w:r w:rsidRPr="00321026">
        <w:rPr>
          <w:rFonts w:ascii="Times New Roman" w:hAnsi="Times New Roman" w:cs="Times New Roman"/>
          <w:sz w:val="24"/>
          <w:szCs w:val="24"/>
        </w:rPr>
        <w:t xml:space="preserve">, M. O., &amp; </w:t>
      </w:r>
      <w:proofErr w:type="spellStart"/>
      <w:r w:rsidRPr="00321026">
        <w:rPr>
          <w:rFonts w:ascii="Times New Roman" w:hAnsi="Times New Roman" w:cs="Times New Roman"/>
          <w:sz w:val="24"/>
          <w:szCs w:val="24"/>
        </w:rPr>
        <w:t>Oruta</w:t>
      </w:r>
      <w:proofErr w:type="spellEnd"/>
      <w:r w:rsidRPr="00321026">
        <w:rPr>
          <w:rFonts w:ascii="Times New Roman" w:hAnsi="Times New Roman" w:cs="Times New Roman"/>
          <w:sz w:val="24"/>
          <w:szCs w:val="24"/>
        </w:rPr>
        <w:t>, L. I. (2021). Foreign direct investment and poverty reduction in Nigeria.</w:t>
      </w:r>
      <w:r w:rsidRPr="00806947">
        <w:rPr>
          <w:rFonts w:ascii="Times New Roman" w:hAnsi="Times New Roman" w:cs="Times New Roman"/>
          <w:i/>
          <w:sz w:val="24"/>
          <w:szCs w:val="24"/>
        </w:rPr>
        <w:t> IDOSR Journal of Banking, Economics and Social Sciences, 3</w:t>
      </w:r>
      <w:r w:rsidRPr="00321026">
        <w:rPr>
          <w:rFonts w:ascii="Times New Roman" w:hAnsi="Times New Roman" w:cs="Times New Roman"/>
          <w:sz w:val="24"/>
          <w:szCs w:val="24"/>
        </w:rPr>
        <w:t>(1), 123</w:t>
      </w:r>
      <w:r w:rsidRPr="00321026">
        <w:rPr>
          <w:rFonts w:ascii="Times New Roman" w:hAnsi="Times New Roman" w:cs="Times New Roman"/>
          <w:sz w:val="24"/>
          <w:szCs w:val="24"/>
        </w:rPr>
        <w:noBreakHyphen/>
        <w:t>135.</w:t>
      </w:r>
    </w:p>
    <w:p w14:paraId="0895A5BC" w14:textId="77777777" w:rsidR="00312A32" w:rsidRPr="00895A15" w:rsidRDefault="00312A32" w:rsidP="00312A32">
      <w:pPr>
        <w:spacing w:before="240" w:after="0" w:line="240" w:lineRule="auto"/>
        <w:ind w:left="720" w:hanging="720"/>
        <w:jc w:val="both"/>
        <w:rPr>
          <w:rFonts w:ascii="Times New Roman" w:eastAsia="Times New Roman" w:hAnsi="Times New Roman" w:cs="Times New Roman"/>
          <w:sz w:val="24"/>
          <w:szCs w:val="24"/>
        </w:rPr>
      </w:pPr>
      <w:r w:rsidRPr="00895A15">
        <w:rPr>
          <w:rFonts w:ascii="Times New Roman" w:eastAsia="Times New Roman" w:hAnsi="Times New Roman" w:cs="Times New Roman"/>
          <w:sz w:val="24"/>
          <w:szCs w:val="24"/>
        </w:rPr>
        <w:t xml:space="preserve">UNCTAD. (2023). </w:t>
      </w:r>
      <w:r w:rsidRPr="00895A15">
        <w:rPr>
          <w:rFonts w:ascii="Times New Roman" w:eastAsia="Times New Roman" w:hAnsi="Times New Roman" w:cs="Times New Roman"/>
          <w:i/>
          <w:iCs/>
          <w:sz w:val="24"/>
          <w:szCs w:val="24"/>
        </w:rPr>
        <w:t>World investment report 2023: Investing in sustainable energy for all</w:t>
      </w:r>
      <w:r w:rsidRPr="00895A15">
        <w:rPr>
          <w:rFonts w:ascii="Times New Roman" w:eastAsia="Times New Roman" w:hAnsi="Times New Roman" w:cs="Times New Roman"/>
          <w:sz w:val="24"/>
          <w:szCs w:val="24"/>
        </w:rPr>
        <w:t>. https://unctad.org/publication/world-investment-report-2023</w:t>
      </w:r>
    </w:p>
    <w:p w14:paraId="7003DA5C" w14:textId="77777777" w:rsidR="00312A32"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BF07AA">
        <w:rPr>
          <w:rFonts w:ascii="Times New Roman" w:hAnsi="Times New Roman" w:cs="Times New Roman"/>
          <w:sz w:val="24"/>
          <w:szCs w:val="24"/>
        </w:rPr>
        <w:t>Urama</w:t>
      </w:r>
      <w:proofErr w:type="spellEnd"/>
      <w:r w:rsidRPr="00BF07AA">
        <w:rPr>
          <w:rFonts w:ascii="Times New Roman" w:hAnsi="Times New Roman" w:cs="Times New Roman"/>
          <w:sz w:val="24"/>
          <w:szCs w:val="24"/>
        </w:rPr>
        <w:t xml:space="preserve">, C. E., </w:t>
      </w:r>
      <w:proofErr w:type="spellStart"/>
      <w:r w:rsidRPr="00BF07AA">
        <w:rPr>
          <w:rFonts w:ascii="Times New Roman" w:hAnsi="Times New Roman" w:cs="Times New Roman"/>
          <w:sz w:val="24"/>
          <w:szCs w:val="24"/>
        </w:rPr>
        <w:t>Ezema</w:t>
      </w:r>
      <w:proofErr w:type="spellEnd"/>
      <w:r w:rsidRPr="00BF07AA">
        <w:rPr>
          <w:rFonts w:ascii="Times New Roman" w:hAnsi="Times New Roman" w:cs="Times New Roman"/>
          <w:sz w:val="24"/>
          <w:szCs w:val="24"/>
        </w:rPr>
        <w:t xml:space="preserve">, D. C., </w:t>
      </w:r>
      <w:proofErr w:type="spellStart"/>
      <w:r w:rsidRPr="00BF07AA">
        <w:rPr>
          <w:rFonts w:ascii="Times New Roman" w:hAnsi="Times New Roman" w:cs="Times New Roman"/>
          <w:sz w:val="24"/>
          <w:szCs w:val="24"/>
        </w:rPr>
        <w:t>Obodoechi</w:t>
      </w:r>
      <w:proofErr w:type="spellEnd"/>
      <w:r w:rsidRPr="00BF07AA">
        <w:rPr>
          <w:rFonts w:ascii="Times New Roman" w:hAnsi="Times New Roman" w:cs="Times New Roman"/>
          <w:sz w:val="24"/>
          <w:szCs w:val="24"/>
        </w:rPr>
        <w:t xml:space="preserve">, D. N., </w:t>
      </w:r>
      <w:proofErr w:type="spellStart"/>
      <w:r w:rsidRPr="00BF07AA">
        <w:rPr>
          <w:rFonts w:ascii="Times New Roman" w:hAnsi="Times New Roman" w:cs="Times New Roman"/>
          <w:sz w:val="24"/>
          <w:szCs w:val="24"/>
        </w:rPr>
        <w:t>Ukwueze</w:t>
      </w:r>
      <w:proofErr w:type="spellEnd"/>
      <w:r w:rsidRPr="00BF07AA">
        <w:rPr>
          <w:rFonts w:ascii="Times New Roman" w:hAnsi="Times New Roman" w:cs="Times New Roman"/>
          <w:sz w:val="24"/>
          <w:szCs w:val="24"/>
        </w:rPr>
        <w:t xml:space="preserve">, E. R., </w:t>
      </w:r>
      <w:proofErr w:type="spellStart"/>
      <w:r w:rsidRPr="00BF07AA">
        <w:rPr>
          <w:rFonts w:ascii="Times New Roman" w:hAnsi="Times New Roman" w:cs="Times New Roman"/>
          <w:sz w:val="24"/>
          <w:szCs w:val="24"/>
        </w:rPr>
        <w:t>Eze</w:t>
      </w:r>
      <w:proofErr w:type="spellEnd"/>
      <w:r w:rsidRPr="00BF07AA">
        <w:rPr>
          <w:rFonts w:ascii="Times New Roman" w:hAnsi="Times New Roman" w:cs="Times New Roman"/>
          <w:sz w:val="24"/>
          <w:szCs w:val="24"/>
        </w:rPr>
        <w:t xml:space="preserve">, A.  A., </w:t>
      </w:r>
      <w:proofErr w:type="spellStart"/>
      <w:r w:rsidRPr="00BF07AA">
        <w:rPr>
          <w:rFonts w:ascii="Times New Roman" w:hAnsi="Times New Roman" w:cs="Times New Roman"/>
          <w:sz w:val="24"/>
          <w:szCs w:val="24"/>
        </w:rPr>
        <w:t>Mba</w:t>
      </w:r>
      <w:proofErr w:type="spellEnd"/>
      <w:r w:rsidRPr="00BF07AA">
        <w:rPr>
          <w:rFonts w:ascii="Times New Roman" w:hAnsi="Times New Roman" w:cs="Times New Roman"/>
          <w:sz w:val="24"/>
          <w:szCs w:val="24"/>
        </w:rPr>
        <w:t xml:space="preserve">, I. C., </w:t>
      </w:r>
      <w:proofErr w:type="spellStart"/>
      <w:r w:rsidRPr="00BF07AA">
        <w:rPr>
          <w:rFonts w:ascii="Times New Roman" w:hAnsi="Times New Roman" w:cs="Times New Roman"/>
          <w:sz w:val="24"/>
          <w:szCs w:val="24"/>
        </w:rPr>
        <w:t>Amuka</w:t>
      </w:r>
      <w:proofErr w:type="spellEnd"/>
      <w:r w:rsidRPr="00BF07AA">
        <w:rPr>
          <w:rFonts w:ascii="Times New Roman" w:hAnsi="Times New Roman" w:cs="Times New Roman"/>
          <w:sz w:val="24"/>
          <w:szCs w:val="24"/>
        </w:rPr>
        <w:t xml:space="preserve">, J. I., </w:t>
      </w:r>
      <w:proofErr w:type="spellStart"/>
      <w:r w:rsidRPr="00BF07AA">
        <w:rPr>
          <w:rFonts w:ascii="Times New Roman" w:hAnsi="Times New Roman" w:cs="Times New Roman"/>
          <w:sz w:val="24"/>
          <w:szCs w:val="24"/>
        </w:rPr>
        <w:t>Arazu</w:t>
      </w:r>
      <w:proofErr w:type="spellEnd"/>
      <w:r w:rsidRPr="00BF07AA">
        <w:rPr>
          <w:rFonts w:ascii="Times New Roman" w:hAnsi="Times New Roman" w:cs="Times New Roman"/>
          <w:sz w:val="24"/>
          <w:szCs w:val="24"/>
        </w:rPr>
        <w:t xml:space="preserve">, W. O., &amp; Ibrahim, H. V. (2022).  The </w:t>
      </w:r>
      <w:r>
        <w:rPr>
          <w:rFonts w:ascii="Times New Roman" w:hAnsi="Times New Roman" w:cs="Times New Roman"/>
          <w:sz w:val="24"/>
          <w:szCs w:val="24"/>
        </w:rPr>
        <w:t>e</w:t>
      </w:r>
      <w:r w:rsidRPr="00BF07AA">
        <w:rPr>
          <w:rFonts w:ascii="Times New Roman" w:hAnsi="Times New Roman" w:cs="Times New Roman"/>
          <w:sz w:val="24"/>
          <w:szCs w:val="24"/>
        </w:rPr>
        <w:t xml:space="preserve">ffect of </w:t>
      </w:r>
      <w:r>
        <w:rPr>
          <w:rFonts w:ascii="Times New Roman" w:hAnsi="Times New Roman" w:cs="Times New Roman"/>
          <w:sz w:val="24"/>
          <w:szCs w:val="24"/>
        </w:rPr>
        <w:t>f</w:t>
      </w:r>
      <w:r w:rsidRPr="00BF07AA">
        <w:rPr>
          <w:rFonts w:ascii="Times New Roman" w:hAnsi="Times New Roman" w:cs="Times New Roman"/>
          <w:sz w:val="24"/>
          <w:szCs w:val="24"/>
        </w:rPr>
        <w:t xml:space="preserve">oreign </w:t>
      </w:r>
      <w:r>
        <w:rPr>
          <w:rFonts w:ascii="Times New Roman" w:hAnsi="Times New Roman" w:cs="Times New Roman"/>
          <w:sz w:val="24"/>
          <w:szCs w:val="24"/>
        </w:rPr>
        <w:t>c</w:t>
      </w:r>
      <w:r w:rsidRPr="00BF07AA">
        <w:rPr>
          <w:rFonts w:ascii="Times New Roman" w:hAnsi="Times New Roman" w:cs="Times New Roman"/>
          <w:sz w:val="24"/>
          <w:szCs w:val="24"/>
        </w:rPr>
        <w:t xml:space="preserve">apital </w:t>
      </w:r>
      <w:r>
        <w:rPr>
          <w:rFonts w:ascii="Times New Roman" w:hAnsi="Times New Roman" w:cs="Times New Roman"/>
          <w:sz w:val="24"/>
          <w:szCs w:val="24"/>
        </w:rPr>
        <w:t>i</w:t>
      </w:r>
      <w:r w:rsidRPr="00BF07AA">
        <w:rPr>
          <w:rFonts w:ascii="Times New Roman" w:hAnsi="Times New Roman" w:cs="Times New Roman"/>
          <w:sz w:val="24"/>
          <w:szCs w:val="24"/>
        </w:rPr>
        <w:t xml:space="preserve">nflows on </w:t>
      </w:r>
      <w:r>
        <w:rPr>
          <w:rFonts w:ascii="Times New Roman" w:hAnsi="Times New Roman" w:cs="Times New Roman"/>
          <w:sz w:val="24"/>
          <w:szCs w:val="24"/>
        </w:rPr>
        <w:t>e</w:t>
      </w:r>
      <w:r w:rsidRPr="00BF07AA">
        <w:rPr>
          <w:rFonts w:ascii="Times New Roman" w:hAnsi="Times New Roman" w:cs="Times New Roman"/>
          <w:sz w:val="24"/>
          <w:szCs w:val="24"/>
        </w:rPr>
        <w:t xml:space="preserve">conomic </w:t>
      </w:r>
      <w:r>
        <w:rPr>
          <w:rFonts w:ascii="Times New Roman" w:hAnsi="Times New Roman" w:cs="Times New Roman"/>
          <w:sz w:val="24"/>
          <w:szCs w:val="24"/>
        </w:rPr>
        <w:t>g</w:t>
      </w:r>
      <w:r w:rsidRPr="00BF07AA">
        <w:rPr>
          <w:rFonts w:ascii="Times New Roman" w:hAnsi="Times New Roman" w:cs="Times New Roman"/>
          <w:sz w:val="24"/>
          <w:szCs w:val="24"/>
        </w:rPr>
        <w:t xml:space="preserve">rowth in Nigeria, </w:t>
      </w:r>
      <w:r w:rsidRPr="00BF07AA">
        <w:rPr>
          <w:rFonts w:ascii="Times New Roman" w:hAnsi="Times New Roman" w:cs="Times New Roman"/>
          <w:i/>
          <w:sz w:val="24"/>
          <w:szCs w:val="24"/>
        </w:rPr>
        <w:t xml:space="preserve">Regional Economic Development Research. </w:t>
      </w:r>
      <w:r w:rsidRPr="00BF07AA">
        <w:rPr>
          <w:rFonts w:ascii="Times New Roman" w:hAnsi="Times New Roman" w:cs="Times New Roman"/>
          <w:sz w:val="24"/>
          <w:szCs w:val="24"/>
        </w:rPr>
        <w:t xml:space="preserve">3(2). 253 </w:t>
      </w:r>
      <w:r>
        <w:rPr>
          <w:rFonts w:ascii="Times New Roman" w:hAnsi="Times New Roman" w:cs="Times New Roman"/>
          <w:sz w:val="24"/>
          <w:szCs w:val="24"/>
        </w:rPr>
        <w:t>–</w:t>
      </w:r>
      <w:r w:rsidRPr="00BF07AA">
        <w:rPr>
          <w:rFonts w:ascii="Times New Roman" w:hAnsi="Times New Roman" w:cs="Times New Roman"/>
          <w:sz w:val="24"/>
          <w:szCs w:val="24"/>
        </w:rPr>
        <w:t xml:space="preserve"> 266</w:t>
      </w:r>
    </w:p>
    <w:p w14:paraId="5EDCFD0C" w14:textId="77777777" w:rsidR="00312A32" w:rsidRDefault="00312A32" w:rsidP="00312A32">
      <w:pPr>
        <w:spacing w:line="360" w:lineRule="auto"/>
        <w:ind w:left="720" w:hanging="720"/>
        <w:jc w:val="both"/>
      </w:pPr>
      <w:r w:rsidRPr="009D37DC">
        <w:rPr>
          <w:rFonts w:ascii="Times New Roman" w:hAnsi="Times New Roman" w:cs="Times New Roman"/>
          <w:sz w:val="24"/>
          <w:szCs w:val="24"/>
        </w:rPr>
        <w:t>Wang, Q., Yang, T., Li, R.,   &amp; Wang, X. (2023). Reexamining the impact of foreign direct</w:t>
      </w:r>
      <w:r>
        <w:rPr>
          <w:rFonts w:ascii="Times New Roman" w:hAnsi="Times New Roman" w:cs="Times New Roman"/>
          <w:sz w:val="24"/>
          <w:szCs w:val="24"/>
        </w:rPr>
        <w:t xml:space="preserve"> </w:t>
      </w:r>
      <w:r w:rsidRPr="009D37DC">
        <w:rPr>
          <w:rFonts w:ascii="Times New Roman" w:hAnsi="Times New Roman" w:cs="Times New Roman"/>
          <w:sz w:val="24"/>
          <w:szCs w:val="24"/>
        </w:rPr>
        <w:t xml:space="preserve">investment on carbon emissions: does per capita GDP matter? </w:t>
      </w:r>
      <w:r w:rsidRPr="00D83A66">
        <w:rPr>
          <w:rFonts w:ascii="Times New Roman" w:hAnsi="Times New Roman" w:cs="Times New Roman"/>
          <w:i/>
          <w:sz w:val="24"/>
          <w:szCs w:val="24"/>
        </w:rPr>
        <w:t xml:space="preserve">humanities and social sciences communications </w:t>
      </w:r>
      <w:hyperlink r:id="rId15" w:history="1">
        <w:r w:rsidRPr="006562B9">
          <w:rPr>
            <w:rStyle w:val="Hyperlink"/>
            <w:rFonts w:ascii="Times New Roman" w:hAnsi="Times New Roman" w:cs="Times New Roman"/>
          </w:rPr>
          <w:t>https://doi.org/10.1057/s41599-023-01895-5i.org/10.1057/s41599-023-01895-5</w:t>
        </w:r>
      </w:hyperlink>
    </w:p>
    <w:p w14:paraId="5EE4987D" w14:textId="77777777" w:rsidR="00312A32" w:rsidRPr="006C4326" w:rsidRDefault="00312A32" w:rsidP="00312A32">
      <w:pPr>
        <w:spacing w:before="240" w:after="0" w:line="240" w:lineRule="auto"/>
        <w:ind w:left="720" w:hanging="720"/>
        <w:jc w:val="both"/>
        <w:rPr>
          <w:rFonts w:ascii="Times New Roman" w:hAnsi="Times New Roman" w:cs="Times New Roman"/>
          <w:sz w:val="24"/>
          <w:szCs w:val="24"/>
        </w:rPr>
      </w:pPr>
      <w:proofErr w:type="spellStart"/>
      <w:r w:rsidRPr="006C4326">
        <w:rPr>
          <w:rFonts w:ascii="Times New Roman" w:hAnsi="Times New Roman" w:cs="Times New Roman"/>
          <w:sz w:val="24"/>
          <w:szCs w:val="24"/>
        </w:rPr>
        <w:t>Wokekoro</w:t>
      </w:r>
      <w:proofErr w:type="spellEnd"/>
      <w:r w:rsidRPr="006C4326">
        <w:rPr>
          <w:rFonts w:ascii="Times New Roman" w:hAnsi="Times New Roman" w:cs="Times New Roman"/>
          <w:sz w:val="24"/>
          <w:szCs w:val="24"/>
        </w:rPr>
        <w:t xml:space="preserve">, O. E., Nwankwo, N. U., &amp; </w:t>
      </w:r>
      <w:proofErr w:type="spellStart"/>
      <w:r w:rsidRPr="006C4326">
        <w:rPr>
          <w:rFonts w:ascii="Times New Roman" w:hAnsi="Times New Roman" w:cs="Times New Roman"/>
          <w:sz w:val="24"/>
          <w:szCs w:val="24"/>
        </w:rPr>
        <w:t>Ogbodo</w:t>
      </w:r>
      <w:proofErr w:type="spellEnd"/>
      <w:r w:rsidRPr="006C4326">
        <w:rPr>
          <w:rFonts w:ascii="Times New Roman" w:hAnsi="Times New Roman" w:cs="Times New Roman"/>
          <w:sz w:val="24"/>
          <w:szCs w:val="24"/>
        </w:rPr>
        <w:t xml:space="preserve">, C. O. (2024). Foreign </w:t>
      </w:r>
      <w:r>
        <w:rPr>
          <w:rFonts w:ascii="Times New Roman" w:hAnsi="Times New Roman" w:cs="Times New Roman"/>
          <w:sz w:val="24"/>
          <w:szCs w:val="24"/>
        </w:rPr>
        <w:t>c</w:t>
      </w:r>
      <w:r w:rsidRPr="006C4326">
        <w:rPr>
          <w:rFonts w:ascii="Times New Roman" w:hAnsi="Times New Roman" w:cs="Times New Roman"/>
          <w:sz w:val="24"/>
          <w:szCs w:val="24"/>
        </w:rPr>
        <w:t xml:space="preserve">apital </w:t>
      </w:r>
      <w:r>
        <w:rPr>
          <w:rFonts w:ascii="Times New Roman" w:hAnsi="Times New Roman" w:cs="Times New Roman"/>
          <w:sz w:val="24"/>
          <w:szCs w:val="24"/>
        </w:rPr>
        <w:t>i</w:t>
      </w:r>
      <w:r w:rsidRPr="006C4326">
        <w:rPr>
          <w:rFonts w:ascii="Times New Roman" w:hAnsi="Times New Roman" w:cs="Times New Roman"/>
          <w:sz w:val="24"/>
          <w:szCs w:val="24"/>
        </w:rPr>
        <w:t xml:space="preserve">nflow and </w:t>
      </w:r>
      <w:r>
        <w:rPr>
          <w:rFonts w:ascii="Times New Roman" w:hAnsi="Times New Roman" w:cs="Times New Roman"/>
          <w:sz w:val="24"/>
          <w:szCs w:val="24"/>
        </w:rPr>
        <w:t>e</w:t>
      </w:r>
      <w:r w:rsidRPr="006C4326">
        <w:rPr>
          <w:rFonts w:ascii="Times New Roman" w:hAnsi="Times New Roman" w:cs="Times New Roman"/>
          <w:sz w:val="24"/>
          <w:szCs w:val="24"/>
        </w:rPr>
        <w:t xml:space="preserve">conomic </w:t>
      </w:r>
      <w:r>
        <w:rPr>
          <w:rFonts w:ascii="Times New Roman" w:hAnsi="Times New Roman" w:cs="Times New Roman"/>
          <w:sz w:val="24"/>
          <w:szCs w:val="24"/>
        </w:rPr>
        <w:t>d</w:t>
      </w:r>
      <w:r w:rsidRPr="006C4326">
        <w:rPr>
          <w:rFonts w:ascii="Times New Roman" w:hAnsi="Times New Roman" w:cs="Times New Roman"/>
          <w:sz w:val="24"/>
          <w:szCs w:val="24"/>
        </w:rPr>
        <w:t xml:space="preserve">evelopment in Nigeria. </w:t>
      </w:r>
      <w:r w:rsidRPr="003F270D">
        <w:rPr>
          <w:rFonts w:ascii="Times New Roman" w:hAnsi="Times New Roman" w:cs="Times New Roman"/>
          <w:i/>
          <w:sz w:val="24"/>
          <w:szCs w:val="24"/>
        </w:rPr>
        <w:t>Social Sciences Review</w:t>
      </w:r>
      <w:r w:rsidRPr="006C4326">
        <w:rPr>
          <w:rFonts w:ascii="Times New Roman" w:hAnsi="Times New Roman" w:cs="Times New Roman"/>
          <w:sz w:val="24"/>
          <w:szCs w:val="24"/>
        </w:rPr>
        <w:t>, 3(1).  166-177.</w:t>
      </w:r>
    </w:p>
    <w:p w14:paraId="02BAD92B" w14:textId="77777777" w:rsidR="00312A32" w:rsidRPr="00D774E4" w:rsidRDefault="00312A32" w:rsidP="00312A32">
      <w:pPr>
        <w:spacing w:line="360" w:lineRule="auto"/>
        <w:jc w:val="both"/>
        <w:rPr>
          <w:rFonts w:ascii="Times New Roman" w:hAnsi="Times New Roman" w:cs="Times New Roman"/>
          <w:sz w:val="24"/>
          <w:szCs w:val="24"/>
        </w:rPr>
      </w:pPr>
    </w:p>
    <w:p w14:paraId="03F2D5D3" w14:textId="1601AFD6" w:rsidR="00082CD6" w:rsidRDefault="00082CD6" w:rsidP="00354C9B">
      <w:pPr>
        <w:spacing w:line="360" w:lineRule="auto"/>
        <w:jc w:val="both"/>
        <w:rPr>
          <w:rFonts w:ascii="Times New Roman" w:eastAsia="Times New Roman" w:hAnsi="Times New Roman" w:cs="Times New Roman"/>
          <w:sz w:val="24"/>
          <w:szCs w:val="24"/>
        </w:rPr>
      </w:pPr>
    </w:p>
    <w:p w14:paraId="59C35059" w14:textId="34EE5B99" w:rsidR="00082CD6" w:rsidRDefault="00082CD6" w:rsidP="00354C9B">
      <w:pPr>
        <w:spacing w:line="360" w:lineRule="auto"/>
        <w:jc w:val="both"/>
        <w:rPr>
          <w:rFonts w:ascii="Times New Roman" w:eastAsia="Times New Roman" w:hAnsi="Times New Roman" w:cs="Times New Roman"/>
          <w:sz w:val="24"/>
          <w:szCs w:val="24"/>
        </w:rPr>
      </w:pPr>
    </w:p>
    <w:p w14:paraId="373CBA53" w14:textId="2FC4CF68" w:rsidR="00082CD6" w:rsidRDefault="00082CD6" w:rsidP="00354C9B">
      <w:pPr>
        <w:spacing w:line="360" w:lineRule="auto"/>
        <w:jc w:val="both"/>
        <w:rPr>
          <w:rFonts w:ascii="Times New Roman" w:eastAsia="Times New Roman" w:hAnsi="Times New Roman" w:cs="Times New Roman"/>
          <w:sz w:val="24"/>
          <w:szCs w:val="24"/>
        </w:rPr>
      </w:pPr>
    </w:p>
    <w:p w14:paraId="2C5586AC" w14:textId="681C4FAC" w:rsidR="00082CD6" w:rsidRDefault="00082CD6" w:rsidP="00354C9B">
      <w:pPr>
        <w:spacing w:line="360" w:lineRule="auto"/>
        <w:jc w:val="both"/>
        <w:rPr>
          <w:rFonts w:ascii="Times New Roman" w:eastAsia="Times New Roman" w:hAnsi="Times New Roman" w:cs="Times New Roman"/>
          <w:sz w:val="24"/>
          <w:szCs w:val="24"/>
        </w:rPr>
      </w:pPr>
    </w:p>
    <w:p w14:paraId="21295580" w14:textId="3622CA1A" w:rsidR="00082CD6" w:rsidRDefault="00082CD6" w:rsidP="00354C9B">
      <w:pPr>
        <w:spacing w:line="360" w:lineRule="auto"/>
        <w:jc w:val="both"/>
        <w:rPr>
          <w:rFonts w:ascii="Times New Roman" w:eastAsia="Times New Roman" w:hAnsi="Times New Roman" w:cs="Times New Roman"/>
          <w:sz w:val="24"/>
          <w:szCs w:val="24"/>
        </w:rPr>
      </w:pPr>
    </w:p>
    <w:p w14:paraId="6FB02028" w14:textId="52CEA121" w:rsidR="00082CD6" w:rsidRDefault="00082CD6" w:rsidP="00354C9B">
      <w:pPr>
        <w:spacing w:line="360" w:lineRule="auto"/>
        <w:jc w:val="both"/>
        <w:rPr>
          <w:rFonts w:ascii="Times New Roman" w:eastAsia="Times New Roman" w:hAnsi="Times New Roman" w:cs="Times New Roman"/>
          <w:sz w:val="24"/>
          <w:szCs w:val="24"/>
        </w:rPr>
      </w:pPr>
    </w:p>
    <w:p w14:paraId="5C085FE7" w14:textId="485416DB" w:rsidR="00082CD6" w:rsidRDefault="00082CD6" w:rsidP="00354C9B">
      <w:pPr>
        <w:spacing w:line="360" w:lineRule="auto"/>
        <w:jc w:val="both"/>
        <w:rPr>
          <w:rFonts w:ascii="Times New Roman" w:eastAsia="Times New Roman" w:hAnsi="Times New Roman" w:cs="Times New Roman"/>
          <w:sz w:val="24"/>
          <w:szCs w:val="24"/>
        </w:rPr>
      </w:pPr>
    </w:p>
    <w:p w14:paraId="5CFDA5A6" w14:textId="09C8C632" w:rsidR="00082CD6" w:rsidRDefault="00082CD6" w:rsidP="00354C9B">
      <w:pPr>
        <w:spacing w:line="360" w:lineRule="auto"/>
        <w:jc w:val="both"/>
        <w:rPr>
          <w:rFonts w:ascii="Times New Roman" w:eastAsia="Times New Roman" w:hAnsi="Times New Roman" w:cs="Times New Roman"/>
          <w:sz w:val="24"/>
          <w:szCs w:val="24"/>
        </w:rPr>
      </w:pPr>
    </w:p>
    <w:p w14:paraId="76682D6C" w14:textId="15A39075" w:rsidR="00082CD6" w:rsidRDefault="00082CD6" w:rsidP="00354C9B">
      <w:pPr>
        <w:spacing w:line="360" w:lineRule="auto"/>
        <w:jc w:val="both"/>
        <w:rPr>
          <w:rFonts w:ascii="Times New Roman" w:eastAsia="Times New Roman" w:hAnsi="Times New Roman" w:cs="Times New Roman"/>
          <w:sz w:val="24"/>
          <w:szCs w:val="24"/>
        </w:rPr>
      </w:pPr>
    </w:p>
    <w:p w14:paraId="5DE51694" w14:textId="77777777" w:rsidR="00991DB2" w:rsidRPr="008F4DBB" w:rsidRDefault="00991DB2" w:rsidP="00354C9B">
      <w:pPr>
        <w:spacing w:line="360" w:lineRule="auto"/>
        <w:jc w:val="both"/>
        <w:rPr>
          <w:rFonts w:ascii="Times New Roman" w:hAnsi="Times New Roman" w:cs="Times New Roman"/>
          <w:b/>
          <w:sz w:val="24"/>
          <w:szCs w:val="24"/>
        </w:rPr>
      </w:pPr>
    </w:p>
    <w:sectPr w:rsidR="00991DB2" w:rsidRPr="008F4DB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B8085" w14:textId="77777777" w:rsidR="00D2027C" w:rsidRDefault="00D2027C" w:rsidP="00D22CED">
      <w:pPr>
        <w:spacing w:after="0" w:line="240" w:lineRule="auto"/>
      </w:pPr>
      <w:r>
        <w:separator/>
      </w:r>
    </w:p>
  </w:endnote>
  <w:endnote w:type="continuationSeparator" w:id="0">
    <w:p w14:paraId="0623F71E" w14:textId="77777777" w:rsidR="00D2027C" w:rsidRDefault="00D2027C" w:rsidP="00D2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26DC" w14:textId="77777777" w:rsidR="00360990" w:rsidRDefault="00360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37123"/>
      <w:docPartObj>
        <w:docPartGallery w:val="Page Numbers (Bottom of Page)"/>
        <w:docPartUnique/>
      </w:docPartObj>
    </w:sdtPr>
    <w:sdtEndPr>
      <w:rPr>
        <w:noProof/>
      </w:rPr>
    </w:sdtEndPr>
    <w:sdtContent>
      <w:p w14:paraId="33A02EE6" w14:textId="06D05FAB" w:rsidR="00360990" w:rsidRDefault="00360990">
        <w:pPr>
          <w:pStyle w:val="Footer"/>
          <w:jc w:val="center"/>
        </w:pPr>
        <w:r>
          <w:fldChar w:fldCharType="begin"/>
        </w:r>
        <w:r>
          <w:instrText xml:space="preserve"> PAGE   \* MERGEFORMAT </w:instrText>
        </w:r>
        <w:r>
          <w:fldChar w:fldCharType="separate"/>
        </w:r>
        <w:r w:rsidR="00AF4F77">
          <w:rPr>
            <w:noProof/>
          </w:rPr>
          <w:t>2</w:t>
        </w:r>
        <w:r>
          <w:rPr>
            <w:noProof/>
          </w:rPr>
          <w:fldChar w:fldCharType="end"/>
        </w:r>
      </w:p>
    </w:sdtContent>
  </w:sdt>
  <w:p w14:paraId="6CAB8D68" w14:textId="77777777" w:rsidR="00360990" w:rsidRDefault="00360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B31F" w14:textId="77777777" w:rsidR="00360990" w:rsidRDefault="00360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8C21B" w14:textId="77777777" w:rsidR="00D2027C" w:rsidRDefault="00D2027C" w:rsidP="00D22CED">
      <w:pPr>
        <w:spacing w:after="0" w:line="240" w:lineRule="auto"/>
      </w:pPr>
      <w:r>
        <w:separator/>
      </w:r>
    </w:p>
  </w:footnote>
  <w:footnote w:type="continuationSeparator" w:id="0">
    <w:p w14:paraId="2A4CDA31" w14:textId="77777777" w:rsidR="00D2027C" w:rsidRDefault="00D2027C" w:rsidP="00D22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79D" w14:textId="3F62ACF4" w:rsidR="00360990" w:rsidRDefault="00AF4F77">
    <w:pPr>
      <w:pStyle w:val="Header"/>
    </w:pPr>
    <w:r>
      <w:rPr>
        <w:noProof/>
      </w:rPr>
      <w:pict w14:anchorId="5D592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59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8F59" w14:textId="433F0DBA" w:rsidR="00360990" w:rsidRDefault="00AF4F77">
    <w:pPr>
      <w:pStyle w:val="Header"/>
    </w:pPr>
    <w:r>
      <w:rPr>
        <w:noProof/>
      </w:rPr>
      <w:pict w14:anchorId="7B7B4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59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41CD" w14:textId="1C84043E" w:rsidR="00360990" w:rsidRDefault="00AF4F77">
    <w:pPr>
      <w:pStyle w:val="Header"/>
    </w:pPr>
    <w:r>
      <w:rPr>
        <w:noProof/>
      </w:rPr>
      <w:pict w14:anchorId="1EA43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59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D3659"/>
    <w:multiLevelType w:val="hybridMultilevel"/>
    <w:tmpl w:val="C002ACEA"/>
    <w:lvl w:ilvl="0" w:tplc="73F89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43DFE"/>
    <w:multiLevelType w:val="multilevel"/>
    <w:tmpl w:val="F7CE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62FCA"/>
    <w:multiLevelType w:val="multilevel"/>
    <w:tmpl w:val="1B62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E69D2"/>
    <w:multiLevelType w:val="multilevel"/>
    <w:tmpl w:val="BB22B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QwNrC0NDO1sDC3MDFV0lEKTi0uzszPAykwrAUAAeBVlCwAAAA="/>
  </w:docVars>
  <w:rsids>
    <w:rsidRoot w:val="00807C0A"/>
    <w:rsid w:val="00035D21"/>
    <w:rsid w:val="000448F5"/>
    <w:rsid w:val="00082CD6"/>
    <w:rsid w:val="000B375C"/>
    <w:rsid w:val="000C2CF4"/>
    <w:rsid w:val="000C5BDD"/>
    <w:rsid w:val="000F5099"/>
    <w:rsid w:val="001260F1"/>
    <w:rsid w:val="00166A0F"/>
    <w:rsid w:val="001671D7"/>
    <w:rsid w:val="0017785B"/>
    <w:rsid w:val="0018035B"/>
    <w:rsid w:val="00190284"/>
    <w:rsid w:val="001C0F52"/>
    <w:rsid w:val="001C1CB0"/>
    <w:rsid w:val="001D15F9"/>
    <w:rsid w:val="001E26C9"/>
    <w:rsid w:val="001E7D7C"/>
    <w:rsid w:val="00210662"/>
    <w:rsid w:val="002606B6"/>
    <w:rsid w:val="00290F31"/>
    <w:rsid w:val="002C04E7"/>
    <w:rsid w:val="0031039C"/>
    <w:rsid w:val="00312A32"/>
    <w:rsid w:val="00314218"/>
    <w:rsid w:val="0035134F"/>
    <w:rsid w:val="00354C9B"/>
    <w:rsid w:val="00360990"/>
    <w:rsid w:val="0037249F"/>
    <w:rsid w:val="00385248"/>
    <w:rsid w:val="003C1B00"/>
    <w:rsid w:val="003D5948"/>
    <w:rsid w:val="003E1766"/>
    <w:rsid w:val="00410122"/>
    <w:rsid w:val="00430F11"/>
    <w:rsid w:val="0043315B"/>
    <w:rsid w:val="004471BA"/>
    <w:rsid w:val="00497BF9"/>
    <w:rsid w:val="004F675A"/>
    <w:rsid w:val="005331F6"/>
    <w:rsid w:val="00570C97"/>
    <w:rsid w:val="005E1545"/>
    <w:rsid w:val="005E5735"/>
    <w:rsid w:val="00610F29"/>
    <w:rsid w:val="006317D0"/>
    <w:rsid w:val="00650BC6"/>
    <w:rsid w:val="00695A47"/>
    <w:rsid w:val="006C7213"/>
    <w:rsid w:val="006E5EBA"/>
    <w:rsid w:val="00700705"/>
    <w:rsid w:val="00786B3F"/>
    <w:rsid w:val="007C11C6"/>
    <w:rsid w:val="0080236B"/>
    <w:rsid w:val="008035A5"/>
    <w:rsid w:val="00807C0A"/>
    <w:rsid w:val="0084546B"/>
    <w:rsid w:val="008561C3"/>
    <w:rsid w:val="00886318"/>
    <w:rsid w:val="00891CFA"/>
    <w:rsid w:val="008935E5"/>
    <w:rsid w:val="008F4DBB"/>
    <w:rsid w:val="00903DC6"/>
    <w:rsid w:val="00904D8B"/>
    <w:rsid w:val="00924CFE"/>
    <w:rsid w:val="009250B8"/>
    <w:rsid w:val="00926328"/>
    <w:rsid w:val="00936C7C"/>
    <w:rsid w:val="00951B97"/>
    <w:rsid w:val="00984F73"/>
    <w:rsid w:val="00991DB2"/>
    <w:rsid w:val="009D74B5"/>
    <w:rsid w:val="009F2701"/>
    <w:rsid w:val="009F50EA"/>
    <w:rsid w:val="00A045DC"/>
    <w:rsid w:val="00A1218C"/>
    <w:rsid w:val="00A1319A"/>
    <w:rsid w:val="00A57FF7"/>
    <w:rsid w:val="00A60341"/>
    <w:rsid w:val="00A77390"/>
    <w:rsid w:val="00A927E1"/>
    <w:rsid w:val="00A9426E"/>
    <w:rsid w:val="00AA02A8"/>
    <w:rsid w:val="00AB65E5"/>
    <w:rsid w:val="00AF4F77"/>
    <w:rsid w:val="00B24B63"/>
    <w:rsid w:val="00B34855"/>
    <w:rsid w:val="00B52479"/>
    <w:rsid w:val="00B667BB"/>
    <w:rsid w:val="00B66BB9"/>
    <w:rsid w:val="00B81B11"/>
    <w:rsid w:val="00B83E01"/>
    <w:rsid w:val="00BD4C2F"/>
    <w:rsid w:val="00BE78AE"/>
    <w:rsid w:val="00BF1BEB"/>
    <w:rsid w:val="00BF2058"/>
    <w:rsid w:val="00C1004F"/>
    <w:rsid w:val="00C26CEB"/>
    <w:rsid w:val="00C27CB3"/>
    <w:rsid w:val="00C32524"/>
    <w:rsid w:val="00C53438"/>
    <w:rsid w:val="00C5426A"/>
    <w:rsid w:val="00C645A9"/>
    <w:rsid w:val="00CA2934"/>
    <w:rsid w:val="00CB16E6"/>
    <w:rsid w:val="00CB6A12"/>
    <w:rsid w:val="00CD6B70"/>
    <w:rsid w:val="00D015D7"/>
    <w:rsid w:val="00D03572"/>
    <w:rsid w:val="00D2027C"/>
    <w:rsid w:val="00D208A2"/>
    <w:rsid w:val="00D22CED"/>
    <w:rsid w:val="00D238A7"/>
    <w:rsid w:val="00D2733B"/>
    <w:rsid w:val="00D62D9E"/>
    <w:rsid w:val="00D80D11"/>
    <w:rsid w:val="00DA7B95"/>
    <w:rsid w:val="00DB0C73"/>
    <w:rsid w:val="00DF6B42"/>
    <w:rsid w:val="00E21211"/>
    <w:rsid w:val="00E316BB"/>
    <w:rsid w:val="00E579AD"/>
    <w:rsid w:val="00E66FA1"/>
    <w:rsid w:val="00E71E1B"/>
    <w:rsid w:val="00E74EDD"/>
    <w:rsid w:val="00EA4860"/>
    <w:rsid w:val="00EB057E"/>
    <w:rsid w:val="00EC041F"/>
    <w:rsid w:val="00F0114A"/>
    <w:rsid w:val="00F619FF"/>
    <w:rsid w:val="00F62988"/>
    <w:rsid w:val="00F7434B"/>
    <w:rsid w:val="00F94C26"/>
    <w:rsid w:val="00FA5802"/>
    <w:rsid w:val="00FB6455"/>
    <w:rsid w:val="00FE14DD"/>
    <w:rsid w:val="00FE6A35"/>
    <w:rsid w:val="00FF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C02979"/>
  <w15:chartTrackingRefBased/>
  <w15:docId w15:val="{786CCDCA-38BF-4171-AE68-D8160597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BB"/>
  </w:style>
  <w:style w:type="paragraph" w:styleId="Heading2">
    <w:name w:val="heading 2"/>
    <w:basedOn w:val="Normal"/>
    <w:next w:val="Normal"/>
    <w:link w:val="Heading2Char"/>
    <w:uiPriority w:val="9"/>
    <w:semiHidden/>
    <w:unhideWhenUsed/>
    <w:qFormat/>
    <w:rsid w:val="00D22C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2A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BB"/>
    <w:pPr>
      <w:ind w:left="720"/>
      <w:contextualSpacing/>
    </w:pPr>
  </w:style>
  <w:style w:type="paragraph" w:styleId="NormalWeb">
    <w:name w:val="Normal (Web)"/>
    <w:basedOn w:val="Normal"/>
    <w:uiPriority w:val="99"/>
    <w:unhideWhenUsed/>
    <w:qFormat/>
    <w:rsid w:val="008F4D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DBB"/>
    <w:rPr>
      <w:b/>
      <w:bCs/>
    </w:rPr>
  </w:style>
  <w:style w:type="paragraph" w:styleId="Header">
    <w:name w:val="header"/>
    <w:basedOn w:val="Normal"/>
    <w:link w:val="HeaderChar"/>
    <w:uiPriority w:val="99"/>
    <w:unhideWhenUsed/>
    <w:rsid w:val="00D22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CED"/>
  </w:style>
  <w:style w:type="paragraph" w:styleId="Footer">
    <w:name w:val="footer"/>
    <w:basedOn w:val="Normal"/>
    <w:link w:val="FooterChar"/>
    <w:uiPriority w:val="99"/>
    <w:unhideWhenUsed/>
    <w:rsid w:val="00D2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CED"/>
  </w:style>
  <w:style w:type="character" w:customStyle="1" w:styleId="Heading2Char">
    <w:name w:val="Heading 2 Char"/>
    <w:basedOn w:val="DefaultParagraphFont"/>
    <w:link w:val="Heading2"/>
    <w:uiPriority w:val="9"/>
    <w:semiHidden/>
    <w:rsid w:val="00D22CE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5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locked/>
    <w:rsid w:val="00951B97"/>
    <w:rPr>
      <w:rFonts w:ascii="Times New Roman" w:hAnsi="Times New Roman" w:cs="Times New Roman"/>
      <w:lang w:val="en-GB"/>
    </w:rPr>
  </w:style>
  <w:style w:type="paragraph" w:styleId="NoSpacing">
    <w:name w:val="No Spacing"/>
    <w:link w:val="NoSpacingChar"/>
    <w:uiPriority w:val="1"/>
    <w:qFormat/>
    <w:rsid w:val="00951B97"/>
    <w:pPr>
      <w:spacing w:after="0" w:line="240" w:lineRule="auto"/>
    </w:pPr>
    <w:rPr>
      <w:rFonts w:ascii="Times New Roman" w:hAnsi="Times New Roman" w:cs="Times New Roman"/>
      <w:lang w:val="en-GB"/>
    </w:rPr>
  </w:style>
  <w:style w:type="character" w:styleId="Hyperlink">
    <w:name w:val="Hyperlink"/>
    <w:basedOn w:val="DefaultParagraphFont"/>
    <w:uiPriority w:val="99"/>
    <w:unhideWhenUsed/>
    <w:rsid w:val="001260F1"/>
    <w:rPr>
      <w:color w:val="0000FF"/>
      <w:u w:val="single"/>
    </w:rPr>
  </w:style>
  <w:style w:type="paragraph" w:customStyle="1" w:styleId="Default">
    <w:name w:val="Default"/>
    <w:rsid w:val="001260F1"/>
    <w:pPr>
      <w:autoSpaceDE w:val="0"/>
      <w:autoSpaceDN w:val="0"/>
      <w:adjustRightInd w:val="0"/>
      <w:spacing w:after="0" w:line="240" w:lineRule="auto"/>
    </w:pPr>
    <w:rPr>
      <w:rFonts w:ascii="Bell MT" w:hAnsi="Bell MT" w:cs="Bell MT"/>
      <w:color w:val="000000"/>
      <w:sz w:val="24"/>
      <w:szCs w:val="24"/>
    </w:rPr>
  </w:style>
  <w:style w:type="character" w:styleId="Emphasis">
    <w:name w:val="Emphasis"/>
    <w:basedOn w:val="DefaultParagraphFont"/>
    <w:uiPriority w:val="20"/>
    <w:qFormat/>
    <w:rsid w:val="008561C3"/>
    <w:rPr>
      <w:i/>
      <w:iCs/>
    </w:rPr>
  </w:style>
  <w:style w:type="character" w:customStyle="1" w:styleId="UnresolvedMention">
    <w:name w:val="Unresolved Mention"/>
    <w:basedOn w:val="DefaultParagraphFont"/>
    <w:uiPriority w:val="99"/>
    <w:semiHidden/>
    <w:unhideWhenUsed/>
    <w:rsid w:val="006317D0"/>
    <w:rPr>
      <w:color w:val="605E5C"/>
      <w:shd w:val="clear" w:color="auto" w:fill="E1DFDD"/>
    </w:rPr>
  </w:style>
  <w:style w:type="character" w:customStyle="1" w:styleId="katex-mathml">
    <w:name w:val="katex-mathml"/>
    <w:basedOn w:val="DefaultParagraphFont"/>
    <w:rsid w:val="00DF6B42"/>
  </w:style>
  <w:style w:type="character" w:customStyle="1" w:styleId="Heading3Char">
    <w:name w:val="Heading 3 Char"/>
    <w:basedOn w:val="DefaultParagraphFont"/>
    <w:link w:val="Heading3"/>
    <w:uiPriority w:val="9"/>
    <w:rsid w:val="00312A32"/>
    <w:rPr>
      <w:rFonts w:asciiTheme="majorHAnsi" w:eastAsiaTheme="majorEastAsia" w:hAnsiTheme="majorHAnsi" w:cstheme="majorBidi"/>
      <w:color w:val="1F3763" w:themeColor="accent1" w:themeShade="7F"/>
      <w:sz w:val="24"/>
      <w:szCs w:val="24"/>
    </w:rPr>
  </w:style>
  <w:style w:type="character" w:customStyle="1" w:styleId="mord">
    <w:name w:val="mord"/>
    <w:basedOn w:val="DefaultParagraphFont"/>
    <w:rsid w:val="00312A32"/>
  </w:style>
  <w:style w:type="character" w:customStyle="1" w:styleId="vlist-s">
    <w:name w:val="vlist-s"/>
    <w:basedOn w:val="DefaultParagraphFont"/>
    <w:rsid w:val="00312A32"/>
  </w:style>
  <w:style w:type="character" w:customStyle="1" w:styleId="mrel">
    <w:name w:val="mrel"/>
    <w:basedOn w:val="DefaultParagraphFont"/>
    <w:rsid w:val="00312A32"/>
  </w:style>
  <w:style w:type="character" w:customStyle="1" w:styleId="mbin">
    <w:name w:val="mbin"/>
    <w:basedOn w:val="DefaultParagraphFont"/>
    <w:rsid w:val="00312A32"/>
  </w:style>
  <w:style w:type="character" w:customStyle="1" w:styleId="mop">
    <w:name w:val="mop"/>
    <w:basedOn w:val="DefaultParagraphFont"/>
    <w:rsid w:val="00312A32"/>
  </w:style>
  <w:style w:type="paragraph" w:styleId="z-TopofForm">
    <w:name w:val="HTML Top of Form"/>
    <w:basedOn w:val="Normal"/>
    <w:next w:val="Normal"/>
    <w:link w:val="z-TopofFormChar"/>
    <w:hidden/>
    <w:uiPriority w:val="99"/>
    <w:semiHidden/>
    <w:unhideWhenUsed/>
    <w:rsid w:val="00312A3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2A3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2A3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2A32"/>
    <w:rPr>
      <w:rFonts w:ascii="Arial" w:eastAsia="Times New Roman" w:hAnsi="Arial" w:cs="Arial"/>
      <w:vanish/>
      <w:sz w:val="16"/>
      <w:szCs w:val="16"/>
    </w:rPr>
  </w:style>
  <w:style w:type="character" w:customStyle="1" w:styleId="whitespace-normal">
    <w:name w:val="whitespace-normal"/>
    <w:basedOn w:val="DefaultParagraphFont"/>
    <w:rsid w:val="0031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11239">
      <w:bodyDiv w:val="1"/>
      <w:marLeft w:val="0"/>
      <w:marRight w:val="0"/>
      <w:marTop w:val="0"/>
      <w:marBottom w:val="0"/>
      <w:divBdr>
        <w:top w:val="none" w:sz="0" w:space="0" w:color="auto"/>
        <w:left w:val="none" w:sz="0" w:space="0" w:color="auto"/>
        <w:bottom w:val="none" w:sz="0" w:space="0" w:color="auto"/>
        <w:right w:val="none" w:sz="0" w:space="0" w:color="auto"/>
      </w:divBdr>
    </w:div>
    <w:div w:id="908998154">
      <w:bodyDiv w:val="1"/>
      <w:marLeft w:val="0"/>
      <w:marRight w:val="0"/>
      <w:marTop w:val="0"/>
      <w:marBottom w:val="0"/>
      <w:divBdr>
        <w:top w:val="none" w:sz="0" w:space="0" w:color="auto"/>
        <w:left w:val="none" w:sz="0" w:space="0" w:color="auto"/>
        <w:bottom w:val="none" w:sz="0" w:space="0" w:color="auto"/>
        <w:right w:val="none" w:sz="0" w:space="0" w:color="auto"/>
      </w:divBdr>
    </w:div>
    <w:div w:id="1074158912">
      <w:bodyDiv w:val="1"/>
      <w:marLeft w:val="0"/>
      <w:marRight w:val="0"/>
      <w:marTop w:val="0"/>
      <w:marBottom w:val="0"/>
      <w:divBdr>
        <w:top w:val="none" w:sz="0" w:space="0" w:color="auto"/>
        <w:left w:val="none" w:sz="0" w:space="0" w:color="auto"/>
        <w:bottom w:val="none" w:sz="0" w:space="0" w:color="auto"/>
        <w:right w:val="none" w:sz="0" w:space="0" w:color="auto"/>
      </w:divBdr>
    </w:div>
    <w:div w:id="1279142997">
      <w:bodyDiv w:val="1"/>
      <w:marLeft w:val="0"/>
      <w:marRight w:val="0"/>
      <w:marTop w:val="0"/>
      <w:marBottom w:val="0"/>
      <w:divBdr>
        <w:top w:val="none" w:sz="0" w:space="0" w:color="auto"/>
        <w:left w:val="none" w:sz="0" w:space="0" w:color="auto"/>
        <w:bottom w:val="none" w:sz="0" w:space="0" w:color="auto"/>
        <w:right w:val="none" w:sz="0" w:space="0" w:color="auto"/>
      </w:divBdr>
    </w:div>
    <w:div w:id="20564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2478/crebss-2021-000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s://doi.org/10.1080/23322039.2022.216268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10.47509/IAJFA.2024.v05i02.05" TargetMode="External"/><Relationship Id="rId5" Type="http://schemas.openxmlformats.org/officeDocument/2006/relationships/footnotes" Target="footnotes.xml"/><Relationship Id="rId15" Type="http://schemas.openxmlformats.org/officeDocument/2006/relationships/hyperlink" Target="https://doi.org/10.1057/s41599-023-01895-5i.org/10.1057/s41599-023-01895-5" TargetMode="External"/><Relationship Id="rId23" Type="http://schemas.openxmlformats.org/officeDocument/2006/relationships/theme" Target="theme/theme1.xml"/><Relationship Id="rId10" Type="http://schemas.openxmlformats.org/officeDocument/2006/relationships/hyperlink" Target="https://www.cbn.gov.ng/documents/Statbulletin.as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1/1467-8268.12528" TargetMode="External"/><Relationship Id="rId14" Type="http://schemas.openxmlformats.org/officeDocument/2006/relationships/hyperlink" Target="https://doi.org/10.51386/25815946/ijsmsv8i1p1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32</Pages>
  <Words>11468</Words>
  <Characters>65371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SDI CPU 1023</cp:lastModifiedBy>
  <cp:revision>85</cp:revision>
  <dcterms:created xsi:type="dcterms:W3CDTF">2026-04-24T18:52:00Z</dcterms:created>
  <dcterms:modified xsi:type="dcterms:W3CDTF">2026-04-28T06:43:00Z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-974809660</vt:i4>
  </property>
</Properties>
</file>