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8C60" w14:textId="5A5BCD38" w:rsidR="0078234D" w:rsidRPr="00132F8B" w:rsidRDefault="0078234D">
      <w:pPr>
        <w:rPr>
          <w:rFonts w:ascii="Times New Roman" w:hAnsi="Times New Roman" w:cs="Times New Roman"/>
          <w:b/>
          <w:bCs/>
          <w:lang w:val="en-IN"/>
        </w:rPr>
      </w:pPr>
      <w:r w:rsidRPr="00132F8B">
        <w:rPr>
          <w:rFonts w:ascii="Times New Roman" w:hAnsi="Times New Roman" w:cs="Times New Roman"/>
          <w:b/>
          <w:bCs/>
        </w:rPr>
        <w:t>IMMUNOPHARMACOLOGICAL MODULATION OF COAGULATION AND BLOOD PHYSIOLOGY IN HEMATOLOGIC MALIGNANCIES: IMPLICATIONS FOR THROMBOSIS AND HEMOSTASIS</w:t>
      </w:r>
    </w:p>
    <w:p w14:paraId="26CE14AB" w14:textId="77777777" w:rsidR="00101F3D" w:rsidRPr="00132F8B" w:rsidRDefault="00101F3D" w:rsidP="00223DB7">
      <w:pPr>
        <w:pStyle w:val="NoSpacing"/>
        <w:rPr>
          <w:rFonts w:ascii="Times New Roman" w:hAnsi="Times New Roman" w:cs="Times New Roman"/>
          <w:lang w:val="en-IN"/>
        </w:rPr>
      </w:pPr>
    </w:p>
    <w:p w14:paraId="74B8A9D6" w14:textId="77777777" w:rsidR="00223DB7" w:rsidRPr="00132F8B" w:rsidRDefault="00223DB7" w:rsidP="00223DB7">
      <w:pPr>
        <w:rPr>
          <w:rFonts w:ascii="Times New Roman" w:hAnsi="Times New Roman" w:cs="Times New Roman"/>
          <w:lang w:val="en-IN"/>
        </w:rPr>
      </w:pPr>
    </w:p>
    <w:p w14:paraId="0DE1F48E" w14:textId="18DFF53D" w:rsidR="001F39C7" w:rsidRPr="00132F8B" w:rsidRDefault="00D30473">
      <w:pPr>
        <w:rPr>
          <w:rFonts w:ascii="Times New Roman" w:hAnsi="Times New Roman" w:cs="Times New Roman"/>
          <w:b/>
          <w:bCs/>
        </w:rPr>
      </w:pPr>
      <w:r w:rsidRPr="00132F8B">
        <w:rPr>
          <w:rFonts w:ascii="Times New Roman" w:hAnsi="Times New Roman" w:cs="Times New Roman"/>
          <w:b/>
          <w:bCs/>
        </w:rPr>
        <w:t>Abstract</w:t>
      </w:r>
    </w:p>
    <w:p w14:paraId="29CE6F39" w14:textId="77777777" w:rsidR="006C3B0B" w:rsidRPr="00132F8B" w:rsidRDefault="006C3B0B" w:rsidP="006C3B0B">
      <w:pPr>
        <w:rPr>
          <w:rFonts w:ascii="Times New Roman" w:hAnsi="Times New Roman" w:cs="Times New Roman"/>
        </w:rPr>
      </w:pPr>
      <w:r w:rsidRPr="00132F8B">
        <w:rPr>
          <w:rFonts w:ascii="Times New Roman" w:hAnsi="Times New Roman" w:cs="Times New Roman"/>
        </w:rPr>
        <w:t xml:space="preserve">The presence of hematologic malignancies frequently causes a number of changes in the mechanisms of coagulation and blood physiology, which increases the risk of both thrombotic and </w:t>
      </w:r>
      <w:proofErr w:type="spellStart"/>
      <w:r w:rsidRPr="00132F8B">
        <w:rPr>
          <w:rFonts w:ascii="Times New Roman" w:hAnsi="Times New Roman" w:cs="Times New Roman"/>
        </w:rPr>
        <w:t>hemorrhagic</w:t>
      </w:r>
      <w:proofErr w:type="spellEnd"/>
      <w:r w:rsidRPr="00132F8B">
        <w:rPr>
          <w:rFonts w:ascii="Times New Roman" w:hAnsi="Times New Roman" w:cs="Times New Roman"/>
        </w:rPr>
        <w:t xml:space="preserve"> complications. Immunopharmacology has gained prominence in recent years and has revolutionized the management of patients with </w:t>
      </w: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lymphoma, and multiple myeloma through an improved ability to stimulate the destruction of malignant cells via immunity. Despite their beneficial effects, there is increasing evidence that the use of immune-based pharmacological strategies might affect coagulation processes, platelets, the integrity of the endothelium,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overall.</w:t>
      </w:r>
    </w:p>
    <w:p w14:paraId="289C807E" w14:textId="77777777" w:rsidR="006C3B0B" w:rsidRPr="00132F8B" w:rsidRDefault="006C3B0B" w:rsidP="006C3B0B">
      <w:pPr>
        <w:rPr>
          <w:rFonts w:ascii="Times New Roman" w:hAnsi="Times New Roman" w:cs="Times New Roman"/>
        </w:rPr>
      </w:pPr>
      <w:r w:rsidRPr="00132F8B">
        <w:rPr>
          <w:rFonts w:ascii="Times New Roman" w:hAnsi="Times New Roman" w:cs="Times New Roman"/>
        </w:rPr>
        <w:t xml:space="preserve">This review aims at </w:t>
      </w:r>
      <w:proofErr w:type="spellStart"/>
      <w:r w:rsidRPr="00132F8B">
        <w:rPr>
          <w:rFonts w:ascii="Times New Roman" w:hAnsi="Times New Roman" w:cs="Times New Roman"/>
        </w:rPr>
        <w:t>analyzing</w:t>
      </w:r>
      <w:proofErr w:type="spellEnd"/>
      <w:r w:rsidRPr="00132F8B">
        <w:rPr>
          <w:rFonts w:ascii="Times New Roman" w:hAnsi="Times New Roman" w:cs="Times New Roman"/>
        </w:rPr>
        <w:t xml:space="preserve"> scientific literature on the issue of immunopharmacological modulation of coagulation and blood physiology in the case of hematologic malignancies and its consequences for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In the analysis, the PRISMA statement was followed to provide methodological transparency and reproducibility. Thus, a systematic search was conducted using several scientific databases, including PubMed, Scopus, Web of Science, ScienceDirect, and SpringerLink for articles published within 2020-2025.</w:t>
      </w:r>
    </w:p>
    <w:p w14:paraId="17359A13" w14:textId="77777777" w:rsidR="006C3B0B" w:rsidRPr="00132F8B" w:rsidRDefault="006C3B0B" w:rsidP="006C3B0B">
      <w:pPr>
        <w:rPr>
          <w:rFonts w:ascii="Times New Roman" w:hAnsi="Times New Roman" w:cs="Times New Roman"/>
        </w:rPr>
      </w:pPr>
      <w:r w:rsidRPr="00132F8B">
        <w:rPr>
          <w:rFonts w:ascii="Times New Roman" w:hAnsi="Times New Roman" w:cs="Times New Roman"/>
        </w:rPr>
        <w:t>A total of 1,463 articles were found initially; out of these, 267 were duplicates. After that, a screening process was conducted to eliminate irrelevant articles based on title and abstract information, thus leaving 373 potential sources to be assessed further. Out of 373 articles, 312 papers did not meet the criteria for inclusion into the analysis, and only 61 were selected.</w:t>
      </w:r>
    </w:p>
    <w:p w14:paraId="5D83AEA0" w14:textId="6650884B" w:rsidR="006C3B0B" w:rsidRPr="00132F8B" w:rsidRDefault="006C3B0B" w:rsidP="006C3B0B">
      <w:pPr>
        <w:rPr>
          <w:rFonts w:ascii="Times New Roman" w:hAnsi="Times New Roman" w:cs="Times New Roman"/>
        </w:rPr>
      </w:pPr>
      <w:r w:rsidRPr="00132F8B">
        <w:rPr>
          <w:rFonts w:ascii="Times New Roman" w:hAnsi="Times New Roman" w:cs="Times New Roman"/>
        </w:rPr>
        <w:t>According to the results obtained from the analysis, immunopharmacological therapy significantly influences coagulation through inflammation, stimulation of the endothelium, increased tissue factor expression, and platelet activation. Some authors have mentioned a significant increase in the number of pro-inflammatory cytokines and markers of hypercoagulability among patients receiving modern immunotherapy. Clinically, the frequency of thrombotic events such as deep vein thrombosis and pulmonary embolism increased significantly; however, thrombocytopenia induced by treatment increased the risk of bleeding.</w:t>
      </w:r>
    </w:p>
    <w:p w14:paraId="4694AAB5" w14:textId="5833F2B7" w:rsidR="001F39C7" w:rsidRPr="00132F8B" w:rsidRDefault="006C3B0B">
      <w:pPr>
        <w:rPr>
          <w:rFonts w:ascii="Times New Roman" w:hAnsi="Times New Roman" w:cs="Times New Roman"/>
        </w:rPr>
      </w:pPr>
      <w:r w:rsidRPr="00132F8B">
        <w:rPr>
          <w:rFonts w:ascii="Times New Roman" w:hAnsi="Times New Roman" w:cs="Times New Roman"/>
        </w:rPr>
        <w:t xml:space="preserve">Thus, according to this review, immunopharmacological strategies cause significant changes in the regulation of coagulation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in the case of hematologic malignancies. This makes it crucial to maintain a balance between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Future research should be aimed at identifying new prognostic factors for complications related to these processes.</w:t>
      </w:r>
    </w:p>
    <w:p w14:paraId="32C60E49" w14:textId="65E3E878" w:rsidR="0078234D" w:rsidRPr="00132F8B" w:rsidRDefault="00C76D9B">
      <w:pPr>
        <w:rPr>
          <w:rFonts w:ascii="Times New Roman" w:hAnsi="Times New Roman" w:cs="Times New Roman"/>
          <w:b/>
          <w:bCs/>
        </w:rPr>
      </w:pPr>
      <w:r w:rsidRPr="00132F8B">
        <w:rPr>
          <w:rFonts w:ascii="Times New Roman" w:hAnsi="Times New Roman" w:cs="Times New Roman"/>
          <w:b/>
          <w:bCs/>
        </w:rPr>
        <w:t xml:space="preserve">Keywords: hematologic malignancies, immunopharmacology, </w:t>
      </w:r>
      <w:r w:rsidR="00923EB3" w:rsidRPr="00132F8B">
        <w:rPr>
          <w:rFonts w:ascii="Times New Roman" w:hAnsi="Times New Roman" w:cs="Times New Roman"/>
          <w:b/>
          <w:bCs/>
        </w:rPr>
        <w:t>coagulation processes</w:t>
      </w:r>
      <w:r w:rsidR="0030486D" w:rsidRPr="00132F8B">
        <w:rPr>
          <w:rFonts w:ascii="Times New Roman" w:hAnsi="Times New Roman" w:cs="Times New Roman"/>
          <w:b/>
          <w:bCs/>
        </w:rPr>
        <w:t>, thrombosis</w:t>
      </w:r>
      <w:r w:rsidRPr="00132F8B">
        <w:rPr>
          <w:rFonts w:ascii="Times New Roman" w:hAnsi="Times New Roman" w:cs="Times New Roman"/>
          <w:b/>
          <w:bCs/>
        </w:rPr>
        <w:t xml:space="preserve">, </w:t>
      </w:r>
      <w:proofErr w:type="spellStart"/>
      <w:r w:rsidRPr="00132F8B">
        <w:rPr>
          <w:rFonts w:ascii="Times New Roman" w:hAnsi="Times New Roman" w:cs="Times New Roman"/>
          <w:b/>
          <w:bCs/>
        </w:rPr>
        <w:t>hemostasis</w:t>
      </w:r>
      <w:proofErr w:type="spellEnd"/>
      <w:r w:rsidRPr="00132F8B">
        <w:rPr>
          <w:rFonts w:ascii="Times New Roman" w:hAnsi="Times New Roman" w:cs="Times New Roman"/>
          <w:b/>
          <w:bCs/>
        </w:rPr>
        <w:t>, immune-based cancer therapy</w:t>
      </w:r>
      <w:bookmarkStart w:id="0" w:name="_GoBack"/>
      <w:bookmarkEnd w:id="0"/>
    </w:p>
    <w:p w14:paraId="55DB04F0" w14:textId="77777777" w:rsidR="00BE0FC0" w:rsidRPr="00132F8B" w:rsidRDefault="00BE0FC0">
      <w:pPr>
        <w:rPr>
          <w:rFonts w:ascii="Times New Roman" w:hAnsi="Times New Roman" w:cs="Times New Roman"/>
          <w:b/>
          <w:bCs/>
        </w:rPr>
      </w:pPr>
    </w:p>
    <w:p w14:paraId="4CF10AF6" w14:textId="73E93D21" w:rsidR="0038709E" w:rsidRPr="00132F8B" w:rsidRDefault="0038709E">
      <w:pPr>
        <w:rPr>
          <w:rFonts w:ascii="Times New Roman" w:hAnsi="Times New Roman" w:cs="Times New Roman"/>
          <w:b/>
          <w:bCs/>
          <w:sz w:val="28"/>
          <w:szCs w:val="28"/>
        </w:rPr>
      </w:pPr>
      <w:r w:rsidRPr="00132F8B">
        <w:rPr>
          <w:rFonts w:ascii="Times New Roman" w:hAnsi="Times New Roman" w:cs="Times New Roman"/>
          <w:b/>
          <w:bCs/>
          <w:sz w:val="28"/>
          <w:szCs w:val="28"/>
        </w:rPr>
        <w:t>Introduction</w:t>
      </w:r>
    </w:p>
    <w:p w14:paraId="107BDC9A" w14:textId="75F540A0" w:rsidR="0038709E" w:rsidRPr="00132F8B" w:rsidRDefault="0038709E">
      <w:pPr>
        <w:rPr>
          <w:rFonts w:ascii="Times New Roman" w:hAnsi="Times New Roman" w:cs="Times New Roman"/>
        </w:rPr>
      </w:pPr>
      <w:r w:rsidRPr="00132F8B">
        <w:rPr>
          <w:rFonts w:ascii="Times New Roman" w:hAnsi="Times New Roman" w:cs="Times New Roman"/>
        </w:rPr>
        <w:t xml:space="preserve">Hematologic malignancies are a heterogeneous group of cancers which start with the formation of tissues of blood, such as the bone marrow, the lymphatic system, and the blood cells in circulation. These malignancies are mainly </w:t>
      </w:r>
      <w:proofErr w:type="spellStart"/>
      <w:r w:rsidRPr="00132F8B">
        <w:rPr>
          <w:rFonts w:ascii="Times New Roman" w:hAnsi="Times New Roman" w:cs="Times New Roman"/>
        </w:rPr>
        <w:t>leukemia</w:t>
      </w:r>
      <w:proofErr w:type="spellEnd"/>
      <w:r w:rsidRPr="00132F8B">
        <w:rPr>
          <w:rFonts w:ascii="Times New Roman" w:hAnsi="Times New Roman" w:cs="Times New Roman"/>
        </w:rPr>
        <w:t>, lymphoma, and multiple myeloma, and they manifest themselves by unregulated growth of abnormal hematopoietic cells that disrupt the normal production of blood and immune responses</w:t>
      </w:r>
      <w:r w:rsidR="00EA6EC3" w:rsidRPr="00132F8B">
        <w:rPr>
          <w:rFonts w:ascii="Times New Roman" w:hAnsi="Times New Roman" w:cs="Times New Roman"/>
        </w:rPr>
        <w:t xml:space="preserve"> (Choi et al., 2024); (Fairfield et al., 2016); (Radhakrishnan et al., 2024); (Bianchi &amp; Munshi, 2015)</w:t>
      </w:r>
      <w:r w:rsidRPr="00132F8B">
        <w:rPr>
          <w:rFonts w:ascii="Times New Roman" w:hAnsi="Times New Roman" w:cs="Times New Roman"/>
        </w:rPr>
        <w:t xml:space="preserve">. Hematologic cancers are still causing cancer-related morbidity and mortality worldwide with millions of victims each year. In addition to direct </w:t>
      </w:r>
      <w:proofErr w:type="spellStart"/>
      <w:r w:rsidRPr="00132F8B">
        <w:rPr>
          <w:rFonts w:ascii="Times New Roman" w:hAnsi="Times New Roman" w:cs="Times New Roman"/>
        </w:rPr>
        <w:t>oncolologic</w:t>
      </w:r>
      <w:proofErr w:type="spellEnd"/>
      <w:r w:rsidRPr="00132F8B">
        <w:rPr>
          <w:rFonts w:ascii="Times New Roman" w:hAnsi="Times New Roman" w:cs="Times New Roman"/>
        </w:rPr>
        <w:t xml:space="preserve"> implications, these cancers are often accompanied by a severe disruption in the physiology of blood, especially when it comes to coagulation and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processes. Consequently, patients with hematologic malignancies tend to have complicated clinical complications comprising of thrombosis and </w:t>
      </w:r>
      <w:proofErr w:type="spellStart"/>
      <w:r w:rsidRPr="00132F8B">
        <w:rPr>
          <w:rFonts w:ascii="Times New Roman" w:hAnsi="Times New Roman" w:cs="Times New Roman"/>
        </w:rPr>
        <w:t>hemorrhage</w:t>
      </w:r>
      <w:proofErr w:type="spellEnd"/>
      <w:r w:rsidRPr="00132F8B">
        <w:rPr>
          <w:rFonts w:ascii="Times New Roman" w:hAnsi="Times New Roman" w:cs="Times New Roman"/>
        </w:rPr>
        <w:t>, which profoundly influence the development of the disease prognosis and treatment outcomes</w:t>
      </w:r>
      <w:r w:rsidR="00EA6EC3" w:rsidRPr="00132F8B">
        <w:rPr>
          <w:rFonts w:ascii="Times New Roman" w:hAnsi="Times New Roman" w:cs="Times New Roman"/>
        </w:rPr>
        <w:t xml:space="preserve"> (Peng et al., 2024); (</w:t>
      </w:r>
      <w:proofErr w:type="spellStart"/>
      <w:r w:rsidR="00EA6EC3" w:rsidRPr="00132F8B">
        <w:rPr>
          <w:rFonts w:ascii="Times New Roman" w:hAnsi="Times New Roman" w:cs="Times New Roman"/>
        </w:rPr>
        <w:t>Tsantes</w:t>
      </w:r>
      <w:proofErr w:type="spellEnd"/>
      <w:r w:rsidR="00EA6EC3" w:rsidRPr="00132F8B">
        <w:rPr>
          <w:rFonts w:ascii="Times New Roman" w:hAnsi="Times New Roman" w:cs="Times New Roman"/>
        </w:rPr>
        <w:t xml:space="preserve"> et al., 2024); (Bick, et al1992)</w:t>
      </w:r>
      <w:r w:rsidR="00323BE4" w:rsidRPr="00132F8B">
        <w:rPr>
          <w:rFonts w:ascii="Times New Roman" w:hAnsi="Times New Roman" w:cs="Times New Roman"/>
        </w:rPr>
        <w:t>.</w:t>
      </w:r>
      <w:r w:rsidRPr="00132F8B">
        <w:rPr>
          <w:rFonts w:ascii="Times New Roman" w:hAnsi="Times New Roman" w:cs="Times New Roman"/>
        </w:rPr>
        <w:t xml:space="preserve"> The coagulation system in vascular integrity and excessive bleeding prevention after vascular injury have a fundamental role. Within physiological conditions, the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process is well balanced involving a close balance between platelets, coagulation factors, endothelial cells and fibrinolytic processes. This is however a fine balance that may be lost in the presence of malignancy</w:t>
      </w:r>
      <w:r w:rsidR="00EA6EC3" w:rsidRPr="00132F8B">
        <w:rPr>
          <w:rFonts w:ascii="Times New Roman" w:hAnsi="Times New Roman" w:cs="Times New Roman"/>
        </w:rPr>
        <w:t xml:space="preserve"> (De Pablo-Moreno et al., 2022);</w:t>
      </w:r>
      <w:r w:rsidR="00EA6EC3" w:rsidRPr="00132F8B">
        <w:rPr>
          <w:rFonts w:ascii="Times New Roman" w:eastAsia="Times New Roman" w:hAnsi="Times New Roman" w:cs="Times New Roman"/>
          <w:kern w:val="0"/>
          <w14:ligatures w14:val="none"/>
        </w:rPr>
        <w:t xml:space="preserve"> </w:t>
      </w:r>
      <w:r w:rsidR="00EA6EC3" w:rsidRPr="00132F8B">
        <w:rPr>
          <w:rFonts w:ascii="Times New Roman" w:hAnsi="Times New Roman" w:cs="Times New Roman"/>
        </w:rPr>
        <w:t>(Moore et al., 2021); (</w:t>
      </w:r>
      <w:proofErr w:type="spellStart"/>
      <w:r w:rsidR="00EA6EC3" w:rsidRPr="00132F8B">
        <w:rPr>
          <w:rFonts w:ascii="Times New Roman" w:hAnsi="Times New Roman" w:cs="Times New Roman"/>
        </w:rPr>
        <w:t>Hawbaker</w:t>
      </w:r>
      <w:proofErr w:type="spellEnd"/>
      <w:r w:rsidR="00EA6EC3" w:rsidRPr="00132F8B">
        <w:rPr>
          <w:rFonts w:ascii="Times New Roman" w:hAnsi="Times New Roman" w:cs="Times New Roman"/>
        </w:rPr>
        <w:t>, 2012)</w:t>
      </w:r>
      <w:r w:rsidRPr="00132F8B">
        <w:rPr>
          <w:rFonts w:ascii="Times New Roman" w:hAnsi="Times New Roman" w:cs="Times New Roman"/>
        </w:rPr>
        <w:t xml:space="preserve">. The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cells can generate procoagulant factors like tissue factors, and cancer derived microparticles which activate the coagulation cascade. These procoagulant actions promote thrombin generation, fibrin and platelet activities, which eventually result in thrombotic complications. Simultaneously, the process of the disease itself, as well as therapeutic treatment, can suppress platelet formation and the activity of the coagulation factors, predisposing human beings to bleeding. As a result, hematologic malignancies provide a special clinical situation whereby patients can be at a high risk</w:t>
      </w:r>
      <w:proofErr w:type="gramStart"/>
      <w:r w:rsidR="00762B35" w:rsidRPr="00132F8B">
        <w:rPr>
          <w:rFonts w:ascii="Times New Roman" w:hAnsi="Times New Roman" w:cs="Times New Roman"/>
        </w:rPr>
        <w:t xml:space="preserve">- </w:t>
      </w:r>
      <w:r w:rsidRPr="00132F8B">
        <w:rPr>
          <w:rFonts w:ascii="Times New Roman" w:hAnsi="Times New Roman" w:cs="Times New Roman"/>
        </w:rPr>
        <w:t xml:space="preserve"> of</w:t>
      </w:r>
      <w:proofErr w:type="gramEnd"/>
      <w:r w:rsidRPr="00132F8B">
        <w:rPr>
          <w:rFonts w:ascii="Times New Roman" w:hAnsi="Times New Roman" w:cs="Times New Roman"/>
        </w:rPr>
        <w:t xml:space="preserve"> thrombosis and bleeding. Thrombosis has been cited as one of the gravest oncological complications. A large body of clinical research has established that cancer patients are at a very high risk of venous thromboembolism in relation to the general population</w:t>
      </w:r>
      <w:r w:rsidR="00EA6EC3" w:rsidRPr="00132F8B">
        <w:rPr>
          <w:rFonts w:ascii="Times New Roman" w:hAnsi="Times New Roman" w:cs="Times New Roman"/>
        </w:rPr>
        <w:t xml:space="preserve"> (Khorana, 2009); (</w:t>
      </w:r>
      <w:proofErr w:type="spellStart"/>
      <w:r w:rsidR="00EA6EC3" w:rsidRPr="00132F8B">
        <w:rPr>
          <w:rFonts w:ascii="Times New Roman" w:hAnsi="Times New Roman" w:cs="Times New Roman"/>
        </w:rPr>
        <w:t>Abdol</w:t>
      </w:r>
      <w:proofErr w:type="spellEnd"/>
      <w:r w:rsidR="00EA6EC3" w:rsidRPr="00132F8B">
        <w:rPr>
          <w:rFonts w:ascii="Times New Roman" w:hAnsi="Times New Roman" w:cs="Times New Roman"/>
        </w:rPr>
        <w:t xml:space="preserve"> </w:t>
      </w:r>
      <w:proofErr w:type="spellStart"/>
      <w:r w:rsidR="00EA6EC3" w:rsidRPr="00132F8B">
        <w:rPr>
          <w:rFonts w:ascii="Times New Roman" w:hAnsi="Times New Roman" w:cs="Times New Roman"/>
        </w:rPr>
        <w:t>Razak</w:t>
      </w:r>
      <w:proofErr w:type="spellEnd"/>
      <w:r w:rsidR="00EA6EC3" w:rsidRPr="00132F8B">
        <w:rPr>
          <w:rFonts w:ascii="Times New Roman" w:hAnsi="Times New Roman" w:cs="Times New Roman"/>
        </w:rPr>
        <w:t xml:space="preserve"> et al., 2018); (</w:t>
      </w:r>
      <w:proofErr w:type="spellStart"/>
      <w:r w:rsidR="00EA6EC3" w:rsidRPr="00132F8B">
        <w:rPr>
          <w:rFonts w:ascii="Times New Roman" w:hAnsi="Times New Roman" w:cs="Times New Roman"/>
        </w:rPr>
        <w:t>Falanga</w:t>
      </w:r>
      <w:proofErr w:type="spellEnd"/>
      <w:r w:rsidR="00EA6EC3" w:rsidRPr="00132F8B">
        <w:rPr>
          <w:rFonts w:ascii="Times New Roman" w:hAnsi="Times New Roman" w:cs="Times New Roman"/>
        </w:rPr>
        <w:t xml:space="preserve"> et al., 2024)</w:t>
      </w:r>
      <w:r w:rsidRPr="00132F8B">
        <w:rPr>
          <w:rFonts w:ascii="Times New Roman" w:hAnsi="Times New Roman" w:cs="Times New Roman"/>
        </w:rPr>
        <w:t>. This danger is especially acute among people affected with hematologic malignancies since the development of the disease directly involves the tissues of the blood and the circulatory system. Another significant contributor to morbidity and mortality of cancer patients is venous thromboembolism (including deep vein thrombosis and pulmonary embolism). Besides venous thrombotic incidences, platelet malfunction and the actions of coagulation factors are additionally likely to cause bleeding complications, particularly on patients with extreme thrombocytopenia or disseminated intravascular coagulation</w:t>
      </w:r>
      <w:r w:rsidR="00EA6EC3" w:rsidRPr="00132F8B">
        <w:rPr>
          <w:rFonts w:ascii="Times New Roman" w:hAnsi="Times New Roman" w:cs="Times New Roman"/>
        </w:rPr>
        <w:t xml:space="preserve"> (Gentry, 2004); (Sang et al., 2021); (</w:t>
      </w:r>
      <w:proofErr w:type="spellStart"/>
      <w:r w:rsidR="00EA6EC3" w:rsidRPr="00132F8B">
        <w:rPr>
          <w:rFonts w:ascii="Times New Roman" w:hAnsi="Times New Roman" w:cs="Times New Roman"/>
        </w:rPr>
        <w:t>Aynalem</w:t>
      </w:r>
      <w:proofErr w:type="spellEnd"/>
      <w:r w:rsidR="00EA6EC3" w:rsidRPr="00132F8B">
        <w:rPr>
          <w:rFonts w:ascii="Times New Roman" w:hAnsi="Times New Roman" w:cs="Times New Roman"/>
        </w:rPr>
        <w:t xml:space="preserve"> et al., 2021)</w:t>
      </w:r>
      <w:r w:rsidRPr="00132F8B">
        <w:rPr>
          <w:rFonts w:ascii="Times New Roman" w:hAnsi="Times New Roman" w:cs="Times New Roman"/>
        </w:rPr>
        <w:t xml:space="preserve">. Such complications make the clinical treatment difficult and frequently necessitate a delicate balancing of anticoagulant treatment and the risk of bleeding. The last few years witnessed great improvements in the treatment of cancerous conditions that have </w:t>
      </w:r>
      <w:proofErr w:type="spellStart"/>
      <w:r w:rsidRPr="00132F8B">
        <w:rPr>
          <w:rFonts w:ascii="Times New Roman" w:hAnsi="Times New Roman" w:cs="Times New Roman"/>
        </w:rPr>
        <w:t>ld</w:t>
      </w:r>
      <w:proofErr w:type="spellEnd"/>
      <w:r w:rsidRPr="00132F8B">
        <w:rPr>
          <w:rFonts w:ascii="Times New Roman" w:hAnsi="Times New Roman" w:cs="Times New Roman"/>
        </w:rPr>
        <w:t xml:space="preserve"> to the introduction of immunopharmacological therapy aimed at improving the immune system of the body to </w:t>
      </w:r>
      <w:r w:rsidRPr="00132F8B">
        <w:rPr>
          <w:rFonts w:ascii="Times New Roman" w:hAnsi="Times New Roman" w:cs="Times New Roman"/>
        </w:rPr>
        <w:lastRenderedPageBreak/>
        <w:t>attack cancer cells. Immunopharmacology is the manipulation of immune system activity using pharmacological agents that act in a bid to enable a greater targeting of the cancer cells. Examples of these types of therapies are immune checkpoint blockers, monoclonal antibodies, immunomodulatory drugs and cellular immunotherapy, including chimeric antigen receptor T cell therapy. These therapies have changed the therapeutic environment of hematologic oncology as they have provided therapeutic methods which are not only specific but have been known to increase survival and also cause low instance of disease relapse in most patients</w:t>
      </w:r>
      <w:r w:rsidR="00EA6EC3" w:rsidRPr="00132F8B">
        <w:rPr>
          <w:rFonts w:ascii="Times New Roman" w:hAnsi="Times New Roman" w:cs="Times New Roman"/>
        </w:rPr>
        <w:t xml:space="preserve"> (Anand et al., 2022); (</w:t>
      </w:r>
      <w:proofErr w:type="spellStart"/>
      <w:r w:rsidR="00EA6EC3" w:rsidRPr="00132F8B">
        <w:rPr>
          <w:rFonts w:ascii="Times New Roman" w:hAnsi="Times New Roman" w:cs="Times New Roman"/>
        </w:rPr>
        <w:t>Ghaffari</w:t>
      </w:r>
      <w:proofErr w:type="spellEnd"/>
      <w:r w:rsidR="00EA6EC3" w:rsidRPr="00132F8B">
        <w:rPr>
          <w:rFonts w:ascii="Times New Roman" w:hAnsi="Times New Roman" w:cs="Times New Roman"/>
        </w:rPr>
        <w:t xml:space="preserve"> et al., 2025); (Zafar et al., 2025)</w:t>
      </w:r>
      <w:proofErr w:type="gramStart"/>
      <w:r w:rsidR="00EA6EC3" w:rsidRPr="00132F8B">
        <w:rPr>
          <w:rFonts w:ascii="Times New Roman" w:hAnsi="Times New Roman" w:cs="Times New Roman"/>
        </w:rPr>
        <w:t xml:space="preserve">; </w:t>
      </w:r>
      <w:r w:rsidRPr="00132F8B">
        <w:rPr>
          <w:rFonts w:ascii="Times New Roman" w:hAnsi="Times New Roman" w:cs="Times New Roman"/>
        </w:rPr>
        <w:t>.</w:t>
      </w:r>
      <w:proofErr w:type="gramEnd"/>
      <w:r w:rsidRPr="00132F8B">
        <w:rPr>
          <w:rFonts w:ascii="Times New Roman" w:hAnsi="Times New Roman" w:cs="Times New Roman"/>
        </w:rPr>
        <w:t xml:space="preserve"> Nevertheless, in spite of these therapeutic achievements, increasingly valid evidence is accumulating that immunopharmacological interventions can exert effects on the </w:t>
      </w:r>
      <w:r w:rsidR="00923EB3" w:rsidRPr="00132F8B">
        <w:rPr>
          <w:rFonts w:ascii="Times New Roman" w:hAnsi="Times New Roman" w:cs="Times New Roman"/>
        </w:rPr>
        <w:t>coagulation processes</w:t>
      </w:r>
      <w:r w:rsidRPr="00132F8B">
        <w:rPr>
          <w:rFonts w:ascii="Times New Roman" w:hAnsi="Times New Roman" w:cs="Times New Roman"/>
        </w:rPr>
        <w:t xml:space="preserve"> and the blood homeostasis. Activation of immune in response to such therapies can provoke inflammatory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pathways, which influence endothelial cells, platelets and coagulation factors. Indicatively, the release of cytokines can increase the expression of tissue factor on endothelial surfaces and on immune cells in circulation to activate the coagulation cascade</w:t>
      </w:r>
      <w:r w:rsidR="00EA6EC3" w:rsidRPr="00132F8B">
        <w:rPr>
          <w:rFonts w:ascii="Times New Roman" w:hAnsi="Times New Roman" w:cs="Times New Roman"/>
        </w:rPr>
        <w:t xml:space="preserve"> (</w:t>
      </w:r>
      <w:proofErr w:type="spellStart"/>
      <w:r w:rsidR="00EA6EC3" w:rsidRPr="00132F8B">
        <w:rPr>
          <w:rFonts w:ascii="Times New Roman" w:hAnsi="Times New Roman" w:cs="Times New Roman"/>
        </w:rPr>
        <w:t>Lica</w:t>
      </w:r>
      <w:proofErr w:type="spellEnd"/>
      <w:r w:rsidR="00EA6EC3" w:rsidRPr="00132F8B">
        <w:rPr>
          <w:rFonts w:ascii="Times New Roman" w:hAnsi="Times New Roman" w:cs="Times New Roman"/>
        </w:rPr>
        <w:t xml:space="preserve"> et al., 2024); (Xia et al., 2024</w:t>
      </w:r>
      <w:proofErr w:type="gramStart"/>
      <w:r w:rsidR="00EA6EC3" w:rsidRPr="00132F8B">
        <w:rPr>
          <w:rFonts w:ascii="Times New Roman" w:hAnsi="Times New Roman" w:cs="Times New Roman"/>
        </w:rPr>
        <w:t>);</w:t>
      </w:r>
      <w:r w:rsidRPr="00132F8B">
        <w:rPr>
          <w:rFonts w:ascii="Times New Roman" w:hAnsi="Times New Roman" w:cs="Times New Roman"/>
        </w:rPr>
        <w:t>.</w:t>
      </w:r>
      <w:proofErr w:type="gramEnd"/>
      <w:r w:rsidRPr="00132F8B">
        <w:rPr>
          <w:rFonts w:ascii="Times New Roman" w:hAnsi="Times New Roman" w:cs="Times New Roman"/>
        </w:rPr>
        <w:t xml:space="preserve"> Moreover, immune-mediated endothelial damage can also be involved in developing prothrombotic conditions in the vascular system. The interactions noted indicate that the interaction between immune activation and coagulation control is complicated in immunotherapy patients.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is another significant process that connects the immunopharmacological therapies and the coagulation disruptions</w:t>
      </w:r>
      <w:r w:rsidR="00EA6EC3" w:rsidRPr="00132F8B">
        <w:rPr>
          <w:rFonts w:ascii="Times New Roman" w:hAnsi="Times New Roman" w:cs="Times New Roman"/>
        </w:rPr>
        <w:t xml:space="preserve"> (Wang et al., 2025)</w:t>
      </w:r>
      <w:r w:rsidRPr="00132F8B">
        <w:rPr>
          <w:rFonts w:ascii="Times New Roman" w:hAnsi="Times New Roman" w:cs="Times New Roman"/>
        </w:rPr>
        <w:t xml:space="preserve">.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is the association between immune responses and coagulation mechanisms that take place during infection or tissue damage as a defence mechanism to the body</w:t>
      </w:r>
      <w:r w:rsidR="0053685A" w:rsidRPr="00132F8B">
        <w:rPr>
          <w:rFonts w:ascii="Times New Roman" w:hAnsi="Times New Roman" w:cs="Times New Roman"/>
        </w:rPr>
        <w:t xml:space="preserve"> (De </w:t>
      </w:r>
      <w:proofErr w:type="spellStart"/>
      <w:r w:rsidR="0053685A" w:rsidRPr="00132F8B">
        <w:rPr>
          <w:rFonts w:ascii="Times New Roman" w:hAnsi="Times New Roman" w:cs="Times New Roman"/>
        </w:rPr>
        <w:t>Nardi</w:t>
      </w:r>
      <w:proofErr w:type="spellEnd"/>
      <w:r w:rsidR="0053685A" w:rsidRPr="00132F8B">
        <w:rPr>
          <w:rFonts w:ascii="Times New Roman" w:hAnsi="Times New Roman" w:cs="Times New Roman"/>
        </w:rPr>
        <w:t xml:space="preserve"> et al., 2024); (Gaertner &amp; </w:t>
      </w:r>
      <w:proofErr w:type="spellStart"/>
      <w:r w:rsidR="0053685A" w:rsidRPr="00132F8B">
        <w:rPr>
          <w:rFonts w:ascii="Times New Roman" w:hAnsi="Times New Roman" w:cs="Times New Roman"/>
        </w:rPr>
        <w:t>Massberg</w:t>
      </w:r>
      <w:proofErr w:type="spellEnd"/>
      <w:r w:rsidR="0053685A" w:rsidRPr="00132F8B">
        <w:rPr>
          <w:rFonts w:ascii="Times New Roman" w:hAnsi="Times New Roman" w:cs="Times New Roman"/>
        </w:rPr>
        <w:t>, 2016); (</w:t>
      </w:r>
      <w:proofErr w:type="spellStart"/>
      <w:r w:rsidR="0053685A" w:rsidRPr="00132F8B">
        <w:rPr>
          <w:rFonts w:ascii="Times New Roman" w:hAnsi="Times New Roman" w:cs="Times New Roman"/>
        </w:rPr>
        <w:t>Aklilu</w:t>
      </w:r>
      <w:proofErr w:type="spellEnd"/>
      <w:r w:rsidR="0053685A" w:rsidRPr="00132F8B">
        <w:rPr>
          <w:rFonts w:ascii="Times New Roman" w:hAnsi="Times New Roman" w:cs="Times New Roman"/>
        </w:rPr>
        <w:t xml:space="preserve"> et al., 2025); (Hou et al., 2024).</w:t>
      </w:r>
      <w:r w:rsidRPr="00132F8B">
        <w:rPr>
          <w:rFonts w:ascii="Times New Roman" w:hAnsi="Times New Roman" w:cs="Times New Roman"/>
        </w:rPr>
        <w:t xml:space="preserve"> Although this process can be useful in terms of prevention of pathogen dissemination, over activation can cause pathological thrombosis</w:t>
      </w:r>
      <w:r w:rsidR="0053685A" w:rsidRPr="00132F8B">
        <w:rPr>
          <w:rFonts w:ascii="Times New Roman" w:hAnsi="Times New Roman" w:cs="Times New Roman"/>
        </w:rPr>
        <w:t xml:space="preserve"> (Bonaventura et al., 2021</w:t>
      </w:r>
      <w:proofErr w:type="gramStart"/>
      <w:r w:rsidR="0053685A" w:rsidRPr="00132F8B">
        <w:rPr>
          <w:rFonts w:ascii="Times New Roman" w:hAnsi="Times New Roman" w:cs="Times New Roman"/>
        </w:rPr>
        <w:t>);</w:t>
      </w:r>
      <w:r w:rsidRPr="00132F8B">
        <w:rPr>
          <w:rFonts w:ascii="Times New Roman" w:hAnsi="Times New Roman" w:cs="Times New Roman"/>
        </w:rPr>
        <w:t>.</w:t>
      </w:r>
      <w:proofErr w:type="gramEnd"/>
      <w:r w:rsidRPr="00132F8B">
        <w:rPr>
          <w:rFonts w:ascii="Times New Roman" w:hAnsi="Times New Roman" w:cs="Times New Roman"/>
        </w:rPr>
        <w:t xml:space="preserve"> Within hematologic malignancies, immunotherapeutic modulations can enhance inflammatory reactions that trigger platelet activation, neutrophil extracellular trap development and deposition of fibrin in vessels</w:t>
      </w:r>
      <w:r w:rsidR="0053685A" w:rsidRPr="00132F8B">
        <w:rPr>
          <w:rFonts w:ascii="Times New Roman" w:hAnsi="Times New Roman" w:cs="Times New Roman"/>
        </w:rPr>
        <w:t xml:space="preserve"> (Beristain-Covarrubias et al., 2019); (Wang et al., 2024); (Schmidt et al., 2023); (</w:t>
      </w:r>
      <w:proofErr w:type="spellStart"/>
      <w:r w:rsidR="0053685A" w:rsidRPr="00132F8B">
        <w:rPr>
          <w:rFonts w:ascii="Times New Roman" w:hAnsi="Times New Roman" w:cs="Times New Roman"/>
        </w:rPr>
        <w:t>Wienkamp</w:t>
      </w:r>
      <w:proofErr w:type="spellEnd"/>
      <w:r w:rsidR="0053685A" w:rsidRPr="00132F8B">
        <w:rPr>
          <w:rFonts w:ascii="Times New Roman" w:hAnsi="Times New Roman" w:cs="Times New Roman"/>
        </w:rPr>
        <w:t xml:space="preserve"> et al., 2022); (Li et al., 2025)</w:t>
      </w:r>
      <w:r w:rsidRPr="00132F8B">
        <w:rPr>
          <w:rFonts w:ascii="Times New Roman" w:hAnsi="Times New Roman" w:cs="Times New Roman"/>
        </w:rPr>
        <w:t>. These activities can be very dangerous in causing thrombotic events in prone patients. Simultaneously, some kinds of immunopharmacological therapies can also be the contributors of bleeding complications. The platelet counts may be depleted or the formation of clots may be impaired by bone marrow suppression, immune-mediated destruction of platelets, and treatment-related endothelial injury. Because of this reason, the clinicians treating patients having hematologic malignancies usually experience the hard task of deciding between the risk of thrombosis or the possibility of bleeding during treatment. This complexity highlights the necessity of an in-depth knowledge of the effect of immunopharmacological interventions on the coagulation processes and physiology of blood</w:t>
      </w:r>
      <w:r w:rsidR="00EA6EC3" w:rsidRPr="00132F8B">
        <w:rPr>
          <w:rFonts w:ascii="Times New Roman" w:hAnsi="Times New Roman" w:cs="Times New Roman"/>
        </w:rPr>
        <w:t xml:space="preserve"> </w:t>
      </w:r>
      <w:r w:rsidR="0053685A" w:rsidRPr="00132F8B">
        <w:rPr>
          <w:rFonts w:ascii="Times New Roman" w:hAnsi="Times New Roman" w:cs="Times New Roman"/>
        </w:rPr>
        <w:t>(Khan et al., 2025); (Wilhelm et al., 2023)</w:t>
      </w:r>
      <w:r w:rsidRPr="00132F8B">
        <w:rPr>
          <w:rFonts w:ascii="Times New Roman" w:hAnsi="Times New Roman" w:cs="Times New Roman"/>
        </w:rPr>
        <w:t>. Despite the fact that many researchers have studied the connection between thrombosis and cancer, the exact mechanisms by which immunopharmacological agents affect coagulation in hematologic malignancies are yet to be fully comprehended</w:t>
      </w:r>
      <w:r w:rsidR="0053685A" w:rsidRPr="00132F8B">
        <w:rPr>
          <w:rFonts w:ascii="Times New Roman" w:hAnsi="Times New Roman" w:cs="Times New Roman"/>
        </w:rPr>
        <w:t xml:space="preserve"> (Rajput et al., 2025)</w:t>
      </w:r>
      <w:r w:rsidRPr="00132F8B">
        <w:rPr>
          <w:rFonts w:ascii="Times New Roman" w:hAnsi="Times New Roman" w:cs="Times New Roman"/>
        </w:rPr>
        <w:t xml:space="preserve">. Available literature has tended to concentrate on single therapeutic agents or even on a single malignancy, leading to a disjointed literature in various clinical and experimental contexts. Besides, there is the growing utilisation of advanced immunotherapies, which has created </w:t>
      </w:r>
      <w:r w:rsidRPr="00132F8B">
        <w:rPr>
          <w:rFonts w:ascii="Times New Roman" w:hAnsi="Times New Roman" w:cs="Times New Roman"/>
        </w:rPr>
        <w:lastRenderedPageBreak/>
        <w:t>new clinical scenarios where both immune activation and coagulation abnormalities are present concurrently. This, in turn, leads to increasing interest in systematic reviews of the literature, whereby one would, more accurately, appreciate the interactions and its clinical implications. The interplay of the immunopharmacology, coagulation and the hematologic malignancies should be understood in order to enhance patient management and therapeutic outcomes</w:t>
      </w:r>
      <w:r w:rsidR="00BB465B" w:rsidRPr="00132F8B">
        <w:rPr>
          <w:rFonts w:ascii="Times New Roman" w:hAnsi="Times New Roman" w:cs="Times New Roman"/>
        </w:rPr>
        <w:t xml:space="preserve"> </w:t>
      </w:r>
      <w:r w:rsidR="0053685A" w:rsidRPr="00132F8B">
        <w:rPr>
          <w:rFonts w:ascii="Times New Roman" w:hAnsi="Times New Roman" w:cs="Times New Roman"/>
        </w:rPr>
        <w:t>(Bauer et al., 2022)</w:t>
      </w:r>
      <w:r w:rsidRPr="00132F8B">
        <w:rPr>
          <w:rFonts w:ascii="Times New Roman" w:hAnsi="Times New Roman" w:cs="Times New Roman"/>
        </w:rPr>
        <w:t>. The discovery of the mechanisms that contribute to therapy-related thrombotic and bleeding complications can assist clinicians to devise measures of early identification, prevention, and treatment of these complications</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Alyamany</w:t>
      </w:r>
      <w:proofErr w:type="spellEnd"/>
      <w:r w:rsidR="0053685A" w:rsidRPr="00132F8B">
        <w:rPr>
          <w:rFonts w:ascii="Times New Roman" w:hAnsi="Times New Roman" w:cs="Times New Roman"/>
        </w:rPr>
        <w:t xml:space="preserve"> &amp; Houghton, 2025</w:t>
      </w:r>
      <w:proofErr w:type="gramStart"/>
      <w:r w:rsidR="0053685A" w:rsidRPr="00132F8B">
        <w:rPr>
          <w:rFonts w:ascii="Times New Roman" w:hAnsi="Times New Roman" w:cs="Times New Roman"/>
        </w:rPr>
        <w:t>);</w:t>
      </w:r>
      <w:r w:rsidRPr="00132F8B">
        <w:rPr>
          <w:rFonts w:ascii="Times New Roman" w:hAnsi="Times New Roman" w:cs="Times New Roman"/>
        </w:rPr>
        <w:t>.</w:t>
      </w:r>
      <w:proofErr w:type="gramEnd"/>
      <w:r w:rsidRPr="00132F8B">
        <w:rPr>
          <w:rFonts w:ascii="Times New Roman" w:hAnsi="Times New Roman" w:cs="Times New Roman"/>
        </w:rPr>
        <w:t xml:space="preserve"> Moreover, the understanding of the involvement of molecular mechanisms between the activation of the immune system and coagulation dysregulation can be used to create specific interventions that reduce adverse effects and maintain the therapeutic effects of immunotherapy. Consequently, the current research paper will attempt to provide a systematic review of the available scientific data on how coagulation and blood physiology can be immunopharmacologically regulated in hematologic malignancies. This paper aims at examining how immune-based therapies modulate the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processes, and assessing the clinical consequences of these interactions to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This study aims to add to the existing knowledge about the multifaceted interaction of immunotherapy with coagulation regulation and hematologic cancer progression by synthesizing the latest research results into a single comprehensive information on this topic. Finally, the results can be useful to clinicians and researchers who aim to maximize treatment methods and enhance clinical outcomes of patients with hematologic malignancies.</w:t>
      </w:r>
    </w:p>
    <w:p w14:paraId="489B42D0" w14:textId="15569657" w:rsidR="0038709E" w:rsidRPr="00132F8B" w:rsidRDefault="00523028">
      <w:pPr>
        <w:rPr>
          <w:rFonts w:ascii="Times New Roman" w:hAnsi="Times New Roman" w:cs="Times New Roman"/>
          <w:b/>
          <w:bCs/>
        </w:rPr>
      </w:pPr>
      <w:r w:rsidRPr="00132F8B">
        <w:rPr>
          <w:rFonts w:ascii="Times New Roman" w:hAnsi="Times New Roman" w:cs="Times New Roman"/>
          <w:b/>
          <w:bCs/>
        </w:rPr>
        <w:t>Hematologic Malignancies and Alterations in Blood Physiology</w:t>
      </w:r>
      <w:r w:rsidR="0038709E" w:rsidRPr="00132F8B">
        <w:rPr>
          <w:rFonts w:ascii="Times New Roman" w:hAnsi="Times New Roman" w:cs="Times New Roman"/>
          <w:b/>
          <w:bCs/>
        </w:rPr>
        <w:t>.</w:t>
      </w:r>
    </w:p>
    <w:p w14:paraId="6817CDB7" w14:textId="1D8F6912" w:rsidR="0038709E" w:rsidRPr="00132F8B" w:rsidRDefault="0038709E" w:rsidP="0053685A">
      <w:pPr>
        <w:rPr>
          <w:rFonts w:ascii="Times New Roman" w:hAnsi="Times New Roman" w:cs="Times New Roman"/>
        </w:rPr>
      </w:pPr>
      <w:r w:rsidRPr="00132F8B">
        <w:rPr>
          <w:rFonts w:ascii="Times New Roman" w:hAnsi="Times New Roman" w:cs="Times New Roman"/>
        </w:rPr>
        <w:t xml:space="preserve"> Hematologic malignancies are a category of cancer which starts in the blood-forming body tissues, such as the lymphatic system and bone marrow. These cancers are the </w:t>
      </w:r>
      <w:proofErr w:type="spellStart"/>
      <w:r w:rsidRPr="00132F8B">
        <w:rPr>
          <w:rFonts w:ascii="Times New Roman" w:hAnsi="Times New Roman" w:cs="Times New Roman"/>
        </w:rPr>
        <w:t>leukemia</w:t>
      </w:r>
      <w:proofErr w:type="spellEnd"/>
      <w:r w:rsidRPr="00132F8B">
        <w:rPr>
          <w:rFonts w:ascii="Times New Roman" w:hAnsi="Times New Roman" w:cs="Times New Roman"/>
        </w:rPr>
        <w:t>, lymphoma, and multiple myeloma and they are mostly accompanied by considerable changes in blood physiology</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Badulescu</w:t>
      </w:r>
      <w:proofErr w:type="spellEnd"/>
      <w:r w:rsidR="0053685A" w:rsidRPr="00132F8B">
        <w:rPr>
          <w:rFonts w:ascii="Times New Roman" w:hAnsi="Times New Roman" w:cs="Times New Roman"/>
        </w:rPr>
        <w:t xml:space="preserve"> et al., 2025). </w:t>
      </w:r>
      <w:r w:rsidRPr="00132F8B">
        <w:rPr>
          <w:rFonts w:ascii="Times New Roman" w:hAnsi="Times New Roman" w:cs="Times New Roman"/>
        </w:rPr>
        <w:t xml:space="preserve">The disturbance of normal </w:t>
      </w:r>
      <w:proofErr w:type="spellStart"/>
      <w:r w:rsidRPr="00132F8B">
        <w:rPr>
          <w:rFonts w:ascii="Times New Roman" w:hAnsi="Times New Roman" w:cs="Times New Roman"/>
        </w:rPr>
        <w:t>hematopoiesis</w:t>
      </w:r>
      <w:proofErr w:type="spellEnd"/>
      <w:r w:rsidRPr="00132F8B">
        <w:rPr>
          <w:rFonts w:ascii="Times New Roman" w:hAnsi="Times New Roman" w:cs="Times New Roman"/>
        </w:rPr>
        <w:t xml:space="preserve"> often causes the pathology of platelet production, the activity of coagulation factors, and the integrity of the vessels</w:t>
      </w:r>
      <w:r w:rsidR="0053685A" w:rsidRPr="00132F8B">
        <w:rPr>
          <w:rFonts w:ascii="Times New Roman" w:hAnsi="Times New Roman" w:cs="Times New Roman"/>
        </w:rPr>
        <w:t xml:space="preserve"> (Bhattarai et al., 2022)</w:t>
      </w:r>
      <w:r w:rsidRPr="00132F8B">
        <w:rPr>
          <w:rFonts w:ascii="Times New Roman" w:hAnsi="Times New Roman" w:cs="Times New Roman"/>
        </w:rPr>
        <w:t xml:space="preserve">. Therefore, the issue of thrombosis and bleeding are often clinically complicated in patients with hematologic cancers. According to </w:t>
      </w:r>
      <w:proofErr w:type="spellStart"/>
      <w:r w:rsidRPr="00132F8B">
        <w:rPr>
          <w:rFonts w:ascii="Times New Roman" w:hAnsi="Times New Roman" w:cs="Times New Roman"/>
        </w:rPr>
        <w:t>Fukatsu</w:t>
      </w:r>
      <w:proofErr w:type="spellEnd"/>
      <w:r w:rsidRPr="00132F8B">
        <w:rPr>
          <w:rFonts w:ascii="Times New Roman" w:hAnsi="Times New Roman" w:cs="Times New Roman"/>
        </w:rPr>
        <w:t xml:space="preserve"> and </w:t>
      </w:r>
      <w:proofErr w:type="spellStart"/>
      <w:r w:rsidRPr="00132F8B">
        <w:rPr>
          <w:rFonts w:ascii="Times New Roman" w:hAnsi="Times New Roman" w:cs="Times New Roman"/>
        </w:rPr>
        <w:t>Ikezoe</w:t>
      </w:r>
      <w:proofErr w:type="spellEnd"/>
      <w:r w:rsidRPr="00132F8B">
        <w:rPr>
          <w:rFonts w:ascii="Times New Roman" w:hAnsi="Times New Roman" w:cs="Times New Roman"/>
        </w:rPr>
        <w:t xml:space="preserve"> (2024), cancer-related thrombosis has continued to cause a significant morbidity and mortality among hematologic cancer patients. Based on their results, the malignant hematopoietic cells have the ability to synthesize procoagulant molecules including tissue factor and cancer-derived microparticles</w:t>
      </w:r>
      <w:r w:rsidR="0053685A" w:rsidRPr="00132F8B">
        <w:rPr>
          <w:rFonts w:ascii="Times New Roman" w:eastAsia="Times New Roman" w:hAnsi="Times New Roman" w:cs="Times New Roman"/>
          <w:kern w:val="0"/>
          <w14:ligatures w14:val="none"/>
        </w:rPr>
        <w:t xml:space="preserve"> </w:t>
      </w:r>
      <w:r w:rsidR="0053685A" w:rsidRPr="00132F8B">
        <w:rPr>
          <w:rFonts w:ascii="Times New Roman" w:hAnsi="Times New Roman" w:cs="Times New Roman"/>
        </w:rPr>
        <w:t>(Peng et al., 2024)</w:t>
      </w:r>
      <w:r w:rsidRPr="00132F8B">
        <w:rPr>
          <w:rFonts w:ascii="Times New Roman" w:hAnsi="Times New Roman" w:cs="Times New Roman"/>
        </w:rPr>
        <w:t>. These molecules initiate the cascade of coagulation and enhance production of thrombin, which eventually leads to development of venous thromboembolism</w:t>
      </w:r>
      <w:r w:rsidR="0053685A" w:rsidRPr="00132F8B">
        <w:rPr>
          <w:rFonts w:ascii="Times New Roman" w:eastAsia="Times New Roman" w:hAnsi="Times New Roman" w:cs="Times New Roman"/>
          <w:kern w:val="0"/>
          <w14:ligatures w14:val="none"/>
        </w:rPr>
        <w:t xml:space="preserve"> </w:t>
      </w:r>
      <w:r w:rsidR="0053685A" w:rsidRPr="00132F8B">
        <w:rPr>
          <w:rFonts w:ascii="Times New Roman" w:hAnsi="Times New Roman" w:cs="Times New Roman"/>
        </w:rPr>
        <w:t>(</w:t>
      </w:r>
      <w:proofErr w:type="spellStart"/>
      <w:r w:rsidR="0053685A" w:rsidRPr="00132F8B">
        <w:rPr>
          <w:rFonts w:ascii="Times New Roman" w:hAnsi="Times New Roman" w:cs="Times New Roman"/>
        </w:rPr>
        <w:t>Abdol</w:t>
      </w:r>
      <w:proofErr w:type="spellEnd"/>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Razak</w:t>
      </w:r>
      <w:proofErr w:type="spellEnd"/>
      <w:r w:rsidR="0053685A" w:rsidRPr="00132F8B">
        <w:rPr>
          <w:rFonts w:ascii="Times New Roman" w:hAnsi="Times New Roman" w:cs="Times New Roman"/>
        </w:rPr>
        <w:t xml:space="preserve"> et al., 2018)</w:t>
      </w:r>
      <w:r w:rsidRPr="00132F8B">
        <w:rPr>
          <w:rFonts w:ascii="Times New Roman" w:hAnsi="Times New Roman" w:cs="Times New Roman"/>
        </w:rPr>
        <w:t xml:space="preserve">. Moreover, the invasion of the malignant cells into the bone marrow usually interferes with the production of the platelets, thus, predisposing patients to thrombocytopenia and bleeding complications. These physiological imbalances manifest the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imbalance which is complex in relation to the hematologic malignancies</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Visweshwar</w:t>
      </w:r>
      <w:proofErr w:type="spellEnd"/>
      <w:r w:rsidR="0053685A" w:rsidRPr="00132F8B">
        <w:rPr>
          <w:rFonts w:ascii="Times New Roman" w:hAnsi="Times New Roman" w:cs="Times New Roman"/>
        </w:rPr>
        <w:t xml:space="preserve"> et al., 2019)</w:t>
      </w:r>
      <w:r w:rsidRPr="00132F8B">
        <w:rPr>
          <w:rFonts w:ascii="Times New Roman" w:hAnsi="Times New Roman" w:cs="Times New Roman"/>
        </w:rPr>
        <w:t>.</w:t>
      </w:r>
    </w:p>
    <w:p w14:paraId="41ED2686" w14:textId="6939D010" w:rsidR="0038709E" w:rsidRPr="00132F8B" w:rsidRDefault="00F9440E">
      <w:pPr>
        <w:rPr>
          <w:rFonts w:ascii="Times New Roman" w:hAnsi="Times New Roman" w:cs="Times New Roman"/>
          <w:b/>
          <w:bCs/>
        </w:rPr>
      </w:pPr>
      <w:r w:rsidRPr="00132F8B">
        <w:rPr>
          <w:rFonts w:ascii="Times New Roman" w:hAnsi="Times New Roman" w:cs="Times New Roman"/>
          <w:b/>
          <w:bCs/>
        </w:rPr>
        <w:t>Role of Inflammation in Coagulation Dysregulation</w:t>
      </w:r>
      <w:r w:rsidR="0038709E" w:rsidRPr="00132F8B">
        <w:rPr>
          <w:rFonts w:ascii="Times New Roman" w:hAnsi="Times New Roman" w:cs="Times New Roman"/>
          <w:b/>
          <w:bCs/>
        </w:rPr>
        <w:t xml:space="preserve">. </w:t>
      </w:r>
    </w:p>
    <w:p w14:paraId="6389F7CD" w14:textId="4A126A1C" w:rsidR="0038709E" w:rsidRPr="00132F8B" w:rsidRDefault="0038709E" w:rsidP="0053685A">
      <w:pPr>
        <w:rPr>
          <w:rFonts w:ascii="Times New Roman" w:hAnsi="Times New Roman" w:cs="Times New Roman"/>
        </w:rPr>
      </w:pPr>
      <w:r w:rsidRPr="00132F8B">
        <w:rPr>
          <w:rFonts w:ascii="Times New Roman" w:hAnsi="Times New Roman" w:cs="Times New Roman"/>
        </w:rPr>
        <w:lastRenderedPageBreak/>
        <w:t xml:space="preserve">Inflammation is very vital in the pathogenesis of coagulation abnormalities in cancer patients. The existence of the malignant cells in the circulatory system prompts the production of inflammatory cytokines that affect the immune mechanisms and </w:t>
      </w:r>
      <w:proofErr w:type="spellStart"/>
      <w:r w:rsidRPr="00132F8B">
        <w:rPr>
          <w:rFonts w:ascii="Times New Roman" w:hAnsi="Times New Roman" w:cs="Times New Roman"/>
        </w:rPr>
        <w:t>hemostasis</w:t>
      </w:r>
      <w:proofErr w:type="spellEnd"/>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Greten</w:t>
      </w:r>
      <w:proofErr w:type="spellEnd"/>
      <w:r w:rsidR="0053685A" w:rsidRPr="00132F8B">
        <w:rPr>
          <w:rFonts w:ascii="Times New Roman" w:hAnsi="Times New Roman" w:cs="Times New Roman"/>
        </w:rPr>
        <w:t xml:space="preserve"> &amp; </w:t>
      </w:r>
      <w:proofErr w:type="spellStart"/>
      <w:r w:rsidR="0053685A" w:rsidRPr="00132F8B">
        <w:rPr>
          <w:rFonts w:ascii="Times New Roman" w:hAnsi="Times New Roman" w:cs="Times New Roman"/>
        </w:rPr>
        <w:t>Grivennikov</w:t>
      </w:r>
      <w:proofErr w:type="spellEnd"/>
      <w:r w:rsidR="0053685A" w:rsidRPr="00132F8B">
        <w:rPr>
          <w:rFonts w:ascii="Times New Roman" w:hAnsi="Times New Roman" w:cs="Times New Roman"/>
        </w:rPr>
        <w:t>, 2019)</w:t>
      </w:r>
      <w:r w:rsidRPr="00132F8B">
        <w:rPr>
          <w:rFonts w:ascii="Times New Roman" w:hAnsi="Times New Roman" w:cs="Times New Roman"/>
        </w:rPr>
        <w:t>. Such inflammatory mediators have the capability of activating endothelial cells, raising the vascular permeability, and promoting procoagulant factors. highlighted how the coagulation inflammation axis can influence the evolution of cancer related thrombosis</w:t>
      </w:r>
      <w:r w:rsidR="000A37AF" w:rsidRPr="00132F8B">
        <w:rPr>
          <w:rFonts w:ascii="Times New Roman" w:hAnsi="Times New Roman" w:cs="Times New Roman"/>
        </w:rPr>
        <w:t xml:space="preserve"> </w:t>
      </w:r>
      <w:r w:rsidR="0053685A" w:rsidRPr="00132F8B">
        <w:rPr>
          <w:rFonts w:ascii="Times New Roman" w:hAnsi="Times New Roman" w:cs="Times New Roman"/>
        </w:rPr>
        <w:t>(Jiang et al., 2024)</w:t>
      </w:r>
      <w:r w:rsidRPr="00132F8B">
        <w:rPr>
          <w:rFonts w:ascii="Times New Roman" w:hAnsi="Times New Roman" w:cs="Times New Roman"/>
        </w:rPr>
        <w:t>. Their study revealed that inflammatory cytokines discharged by tumour cells and by the immune cells have the potential to stimulate endothelial cells that cover the blood vessels. This stimulation causes the adhesion molecules and procoagulant factors to be expressed which facilitates the aggregation of platelets and the formation of fibrin</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Visweshwar</w:t>
      </w:r>
      <w:proofErr w:type="spellEnd"/>
      <w:r w:rsidR="0053685A" w:rsidRPr="00132F8B">
        <w:rPr>
          <w:rFonts w:ascii="Times New Roman" w:hAnsi="Times New Roman" w:cs="Times New Roman"/>
        </w:rPr>
        <w:t xml:space="preserve"> et al., 2019)</w:t>
      </w:r>
      <w:r w:rsidRPr="00132F8B">
        <w:rPr>
          <w:rFonts w:ascii="Times New Roman" w:hAnsi="Times New Roman" w:cs="Times New Roman"/>
        </w:rPr>
        <w:t>. Consequently, inflammatory effects play a significant role in the progression of systemic hypercoagulability in the malignancy patients</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Greten</w:t>
      </w:r>
      <w:proofErr w:type="spellEnd"/>
      <w:r w:rsidR="0053685A" w:rsidRPr="00132F8B">
        <w:rPr>
          <w:rFonts w:ascii="Times New Roman" w:hAnsi="Times New Roman" w:cs="Times New Roman"/>
        </w:rPr>
        <w:t xml:space="preserve"> &amp; </w:t>
      </w:r>
      <w:proofErr w:type="spellStart"/>
      <w:r w:rsidR="0053685A" w:rsidRPr="00132F8B">
        <w:rPr>
          <w:rFonts w:ascii="Times New Roman" w:hAnsi="Times New Roman" w:cs="Times New Roman"/>
        </w:rPr>
        <w:t>Grivennikov</w:t>
      </w:r>
      <w:proofErr w:type="spellEnd"/>
      <w:r w:rsidR="0053685A" w:rsidRPr="00132F8B">
        <w:rPr>
          <w:rFonts w:ascii="Times New Roman" w:hAnsi="Times New Roman" w:cs="Times New Roman"/>
        </w:rPr>
        <w:t>, 2019); (Ma &amp; Willey, 2022)</w:t>
      </w:r>
      <w:r w:rsidRPr="00132F8B">
        <w:rPr>
          <w:rFonts w:ascii="Times New Roman" w:hAnsi="Times New Roman" w:cs="Times New Roman"/>
        </w:rPr>
        <w:t>. The authors came to a conclusion that inflammation and coagulation interaction is one of the basic processes underlying thrombotic complications in cancer.</w:t>
      </w:r>
    </w:p>
    <w:p w14:paraId="3C86A1CC" w14:textId="43BC9BB2" w:rsidR="0053685A" w:rsidRPr="00132F8B" w:rsidRDefault="0038709E" w:rsidP="0053685A">
      <w:pPr>
        <w:rPr>
          <w:rFonts w:ascii="Times New Roman" w:hAnsi="Times New Roman" w:cs="Times New Roman"/>
          <w:b/>
          <w:bCs/>
        </w:rPr>
      </w:pPr>
      <w:r w:rsidRPr="00132F8B">
        <w:rPr>
          <w:rFonts w:ascii="Times New Roman" w:hAnsi="Times New Roman" w:cs="Times New Roman"/>
          <w:b/>
          <w:bCs/>
        </w:rPr>
        <w:t>Immunopharmacological Therapeutic Methods in Hematologic Oncology.</w:t>
      </w:r>
    </w:p>
    <w:p w14:paraId="443C274E" w14:textId="7CBF562B" w:rsidR="0038709E" w:rsidRPr="00132F8B" w:rsidRDefault="0038709E">
      <w:pPr>
        <w:rPr>
          <w:rFonts w:ascii="Times New Roman" w:hAnsi="Times New Roman" w:cs="Times New Roman"/>
        </w:rPr>
      </w:pPr>
      <w:r w:rsidRPr="00132F8B">
        <w:rPr>
          <w:rFonts w:ascii="Times New Roman" w:hAnsi="Times New Roman" w:cs="Times New Roman"/>
        </w:rPr>
        <w:t xml:space="preserve"> Immunopharmacological therapies have turned the landscape of the treatment of hematologic malignancies</w:t>
      </w:r>
      <w:r w:rsidR="0053685A" w:rsidRPr="00132F8B">
        <w:rPr>
          <w:rFonts w:ascii="Times New Roman" w:hAnsi="Times New Roman" w:cs="Times New Roman"/>
        </w:rPr>
        <w:t xml:space="preserve"> (Noh et al., 2020)</w:t>
      </w:r>
      <w:r w:rsidRPr="00132F8B">
        <w:rPr>
          <w:rFonts w:ascii="Times New Roman" w:hAnsi="Times New Roman" w:cs="Times New Roman"/>
        </w:rPr>
        <w:t>. These treatments aim at improving the immunity system to identify and destroy cancerous cells. They are immune checkpoint inhibitors, monoclonal antibodies, and cellular immunotherapies</w:t>
      </w:r>
      <w:r w:rsidR="0053685A" w:rsidRPr="00132F8B">
        <w:rPr>
          <w:rFonts w:ascii="Times New Roman" w:hAnsi="Times New Roman" w:cs="Times New Roman"/>
        </w:rPr>
        <w:t xml:space="preserve"> (Tang et al., 2023)</w:t>
      </w:r>
      <w:r w:rsidRPr="00132F8B">
        <w:rPr>
          <w:rFonts w:ascii="Times New Roman" w:hAnsi="Times New Roman" w:cs="Times New Roman"/>
        </w:rPr>
        <w:t>. Although the treatments have enhanced the survival of patients to a large extent, they offer effects on the natural processes of the immune and vascular systems which can have an effect on the physiology of coagulation.</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Jureczek</w:t>
      </w:r>
      <w:proofErr w:type="spellEnd"/>
      <w:r w:rsidR="0053685A" w:rsidRPr="00132F8B">
        <w:rPr>
          <w:rFonts w:ascii="Times New Roman" w:hAnsi="Times New Roman" w:cs="Times New Roman"/>
        </w:rPr>
        <w:t xml:space="preserve"> et al., 2024) </w:t>
      </w:r>
      <w:r w:rsidRPr="00132F8B">
        <w:rPr>
          <w:rFonts w:ascii="Times New Roman" w:hAnsi="Times New Roman" w:cs="Times New Roman"/>
        </w:rPr>
        <w:t>indicated that a number of the contemporary anticancer immunotherapies are linked with the risk of venous thromboembolism. They supported this assumption by showing that the activation of the immune system during treatment can facilitate the expression of inflammatory cytokines that can induce the expression of tissue factor on endothelium and circulating immune cells</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Rebaudi</w:t>
      </w:r>
      <w:proofErr w:type="spellEnd"/>
      <w:r w:rsidR="0053685A" w:rsidRPr="00132F8B">
        <w:rPr>
          <w:rFonts w:ascii="Times New Roman" w:hAnsi="Times New Roman" w:cs="Times New Roman"/>
        </w:rPr>
        <w:t xml:space="preserve"> et al., 2024)</w:t>
      </w:r>
      <w:r w:rsidRPr="00132F8B">
        <w:rPr>
          <w:rFonts w:ascii="Times New Roman" w:hAnsi="Times New Roman" w:cs="Times New Roman"/>
        </w:rPr>
        <w:t>. The result of this process is the increased production of thrombin and deposition of fibrin in blood vessels. The authors also emphasized the fact that these physiological changes put patients undergoing immunotherapy at risk of thrombotic complications that they might develop and need careful observation</w:t>
      </w:r>
      <w:r w:rsidR="0053685A" w:rsidRPr="00132F8B">
        <w:rPr>
          <w:rFonts w:ascii="Times New Roman" w:hAnsi="Times New Roman" w:cs="Times New Roman"/>
        </w:rPr>
        <w:t xml:space="preserve"> (Oli et al., 2024)</w:t>
      </w:r>
      <w:r w:rsidRPr="00132F8B">
        <w:rPr>
          <w:rFonts w:ascii="Times New Roman" w:hAnsi="Times New Roman" w:cs="Times New Roman"/>
        </w:rPr>
        <w:t>.</w:t>
      </w:r>
    </w:p>
    <w:p w14:paraId="08579CC8" w14:textId="77777777" w:rsidR="0038709E" w:rsidRPr="00132F8B" w:rsidRDefault="0038709E">
      <w:pPr>
        <w:rPr>
          <w:rFonts w:ascii="Times New Roman" w:hAnsi="Times New Roman" w:cs="Times New Roman"/>
          <w:b/>
          <w:bCs/>
        </w:rPr>
      </w:pPr>
      <w:r w:rsidRPr="00132F8B">
        <w:rPr>
          <w:rFonts w:ascii="Times New Roman" w:hAnsi="Times New Roman" w:cs="Times New Roman"/>
          <w:b/>
          <w:bCs/>
        </w:rPr>
        <w:t xml:space="preserve">Cellular Immunotherapy and </w:t>
      </w:r>
      <w:proofErr w:type="spellStart"/>
      <w:r w:rsidRPr="00132F8B">
        <w:rPr>
          <w:rFonts w:ascii="Times New Roman" w:hAnsi="Times New Roman" w:cs="Times New Roman"/>
          <w:b/>
          <w:bCs/>
        </w:rPr>
        <w:t>Hemorrhage</w:t>
      </w:r>
      <w:proofErr w:type="spellEnd"/>
      <w:r w:rsidRPr="00132F8B">
        <w:rPr>
          <w:rFonts w:ascii="Times New Roman" w:hAnsi="Times New Roman" w:cs="Times New Roman"/>
          <w:b/>
          <w:bCs/>
        </w:rPr>
        <w:t xml:space="preserve">. </w:t>
      </w:r>
    </w:p>
    <w:p w14:paraId="2BB746F0" w14:textId="30BDC34D" w:rsidR="0038709E" w:rsidRPr="00132F8B" w:rsidRDefault="0038709E">
      <w:pPr>
        <w:rPr>
          <w:rFonts w:ascii="Times New Roman" w:hAnsi="Times New Roman" w:cs="Times New Roman"/>
        </w:rPr>
      </w:pPr>
      <w:r w:rsidRPr="00132F8B">
        <w:rPr>
          <w:rFonts w:ascii="Times New Roman" w:hAnsi="Times New Roman" w:cs="Times New Roman"/>
        </w:rPr>
        <w:t xml:space="preserve">Cellular immunotherapy, specifically the chimeric antigen receptor T cell therapy has become a very effective treatment of some hematologic malignancies. This treatment entails the alteration of immune cells of a patient genetically to attack and kill cancerous cells. Despite the fact that the therapeutic advantages of the method are well proven, clinical research has reported a number of </w:t>
      </w:r>
      <w:proofErr w:type="spellStart"/>
      <w:r w:rsidRPr="00132F8B">
        <w:rPr>
          <w:rFonts w:ascii="Times New Roman" w:hAnsi="Times New Roman" w:cs="Times New Roman"/>
        </w:rPr>
        <w:t>hematological</w:t>
      </w:r>
      <w:proofErr w:type="spellEnd"/>
      <w:r w:rsidRPr="00132F8B">
        <w:rPr>
          <w:rFonts w:ascii="Times New Roman" w:hAnsi="Times New Roman" w:cs="Times New Roman"/>
        </w:rPr>
        <w:t xml:space="preserve"> complications of using the method. </w:t>
      </w:r>
      <w:proofErr w:type="spellStart"/>
      <w:r w:rsidRPr="00132F8B">
        <w:rPr>
          <w:rFonts w:ascii="Times New Roman" w:hAnsi="Times New Roman" w:cs="Times New Roman"/>
        </w:rPr>
        <w:t>Bindal</w:t>
      </w:r>
      <w:proofErr w:type="spellEnd"/>
      <w:r w:rsidRPr="00132F8B">
        <w:rPr>
          <w:rFonts w:ascii="Times New Roman" w:hAnsi="Times New Roman" w:cs="Times New Roman"/>
        </w:rPr>
        <w:t xml:space="preserve">, </w:t>
      </w:r>
      <w:proofErr w:type="spellStart"/>
      <w:r w:rsidRPr="00132F8B">
        <w:rPr>
          <w:rFonts w:ascii="Times New Roman" w:hAnsi="Times New Roman" w:cs="Times New Roman"/>
        </w:rPr>
        <w:t>Patell</w:t>
      </w:r>
      <w:proofErr w:type="spellEnd"/>
      <w:r w:rsidRPr="00132F8B">
        <w:rPr>
          <w:rFonts w:ascii="Times New Roman" w:hAnsi="Times New Roman" w:cs="Times New Roman"/>
        </w:rPr>
        <w:t xml:space="preserve">, </w:t>
      </w:r>
      <w:proofErr w:type="spellStart"/>
      <w:r w:rsidRPr="00132F8B">
        <w:rPr>
          <w:rFonts w:ascii="Times New Roman" w:hAnsi="Times New Roman" w:cs="Times New Roman"/>
        </w:rPr>
        <w:t>Chiasakul</w:t>
      </w:r>
      <w:proofErr w:type="spellEnd"/>
      <w:r w:rsidRPr="00132F8B">
        <w:rPr>
          <w:rFonts w:ascii="Times New Roman" w:hAnsi="Times New Roman" w:cs="Times New Roman"/>
        </w:rPr>
        <w:t xml:space="preserve">, </w:t>
      </w:r>
      <w:proofErr w:type="spellStart"/>
      <w:r w:rsidRPr="00132F8B">
        <w:rPr>
          <w:rFonts w:ascii="Times New Roman" w:hAnsi="Times New Roman" w:cs="Times New Roman"/>
        </w:rPr>
        <w:t>Lauw</w:t>
      </w:r>
      <w:proofErr w:type="spellEnd"/>
      <w:r w:rsidRPr="00132F8B">
        <w:rPr>
          <w:rFonts w:ascii="Times New Roman" w:hAnsi="Times New Roman" w:cs="Times New Roman"/>
        </w:rPr>
        <w:t xml:space="preserve">, Ko, Wang and Zwicker (2024) carried out a meta-analysis study to determine the occurrence of thrombotic and bleeding events after chimeric antigen receptor T cell therapy. Their results provided quantifiable levels of incidence of venous thromboembolism and bleeding in patients undergoing this treatment. The authors indicated </w:t>
      </w:r>
      <w:r w:rsidRPr="00132F8B">
        <w:rPr>
          <w:rFonts w:ascii="Times New Roman" w:hAnsi="Times New Roman" w:cs="Times New Roman"/>
        </w:rPr>
        <w:lastRenderedPageBreak/>
        <w:t xml:space="preserve">that a side effect of this treatment called cytokine release syndrome could cause extensive inflammatory reactions that could cause destruction of </w:t>
      </w:r>
      <w:proofErr w:type="spellStart"/>
      <w:r w:rsidR="00923EB3" w:rsidRPr="00132F8B">
        <w:rPr>
          <w:rFonts w:ascii="Times New Roman" w:hAnsi="Times New Roman" w:cs="Times New Roman"/>
        </w:rPr>
        <w:t>endotheliu</w:t>
      </w:r>
      <w:proofErr w:type="spellEnd"/>
      <w:r w:rsidRPr="00132F8B">
        <w:rPr>
          <w:rFonts w:ascii="Times New Roman" w:hAnsi="Times New Roman" w:cs="Times New Roman"/>
        </w:rPr>
        <w:t xml:space="preserve"> cells and the activation of coagulation factors. Subsequent studies by </w:t>
      </w:r>
      <w:r w:rsidR="0053685A" w:rsidRPr="00132F8B">
        <w:rPr>
          <w:rFonts w:ascii="Times New Roman" w:hAnsi="Times New Roman" w:cs="Times New Roman"/>
        </w:rPr>
        <w:t xml:space="preserve">(Hernández-López et al., 2021) </w:t>
      </w:r>
      <w:r w:rsidRPr="00132F8B">
        <w:rPr>
          <w:rFonts w:ascii="Times New Roman" w:hAnsi="Times New Roman" w:cs="Times New Roman"/>
        </w:rPr>
        <w:t xml:space="preserve">had further information on the mechanisms of these complications. Their result proved that a high concentration of inflammatory cytokines after the cellular immunotherapy may impair vascular integrity and activate platelets. These mechanisms cause an increased risk of thrombus development, as well as of </w:t>
      </w:r>
      <w:proofErr w:type="spellStart"/>
      <w:r w:rsidRPr="00132F8B">
        <w:rPr>
          <w:rFonts w:ascii="Times New Roman" w:hAnsi="Times New Roman" w:cs="Times New Roman"/>
        </w:rPr>
        <w:t>hemorrhagic</w:t>
      </w:r>
      <w:proofErr w:type="spellEnd"/>
      <w:r w:rsidRPr="00132F8B">
        <w:rPr>
          <w:rFonts w:ascii="Times New Roman" w:hAnsi="Times New Roman" w:cs="Times New Roman"/>
        </w:rPr>
        <w:t xml:space="preserve"> events, depending on the intensity of immune response and the underlying </w:t>
      </w:r>
      <w:proofErr w:type="spellStart"/>
      <w:r w:rsidRPr="00132F8B">
        <w:rPr>
          <w:rFonts w:ascii="Times New Roman" w:hAnsi="Times New Roman" w:cs="Times New Roman"/>
        </w:rPr>
        <w:t>hematological</w:t>
      </w:r>
      <w:proofErr w:type="spellEnd"/>
      <w:r w:rsidRPr="00132F8B">
        <w:rPr>
          <w:rFonts w:ascii="Times New Roman" w:hAnsi="Times New Roman" w:cs="Times New Roman"/>
        </w:rPr>
        <w:t xml:space="preserve"> status of a patient. Individual Immunomodulatory Drugs and Thrombotic Risk. Besides cellular therapies, there are targeted immunomodulatory drugs whose application is common in the management of hematologic malignancies. Such drugs are tyrosine kinase inhibitors, immunomodulatory agents, which can affect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pathways that govern the growth of cancerous cells and immunity. Though these data have important clinical implications, they can also disrupt the normal coagulation regulation. According to </w:t>
      </w:r>
      <w:r w:rsidR="0053685A" w:rsidRPr="00132F8B">
        <w:rPr>
          <w:rFonts w:ascii="Times New Roman" w:hAnsi="Times New Roman" w:cs="Times New Roman"/>
        </w:rPr>
        <w:t>Gao et al., (2025)</w:t>
      </w:r>
      <w:r w:rsidRPr="00132F8B">
        <w:rPr>
          <w:rFonts w:ascii="Times New Roman" w:hAnsi="Times New Roman" w:cs="Times New Roman"/>
        </w:rPr>
        <w:t xml:space="preserve">, targeted anticancer agents have the potential of disrupting </w:t>
      </w:r>
      <w:r w:rsidR="00923EB3" w:rsidRPr="00132F8B">
        <w:rPr>
          <w:rFonts w:ascii="Times New Roman" w:hAnsi="Times New Roman" w:cs="Times New Roman"/>
        </w:rPr>
        <w:t xml:space="preserve">endothelium </w:t>
      </w:r>
      <w:r w:rsidRPr="00132F8B">
        <w:rPr>
          <w:rFonts w:ascii="Times New Roman" w:hAnsi="Times New Roman" w:cs="Times New Roman"/>
        </w:rPr>
        <w:t>workings and triggering platelet activation, contributing to the likelihood of thrombus</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Hiti</w:t>
      </w:r>
      <w:proofErr w:type="spellEnd"/>
      <w:r w:rsidR="0053685A" w:rsidRPr="00132F8B">
        <w:rPr>
          <w:rFonts w:ascii="Times New Roman" w:hAnsi="Times New Roman" w:cs="Times New Roman"/>
        </w:rPr>
        <w:t xml:space="preserve"> et al., 2024)</w:t>
      </w:r>
      <w:r w:rsidRPr="00132F8B">
        <w:rPr>
          <w:rFonts w:ascii="Times New Roman" w:hAnsi="Times New Roman" w:cs="Times New Roman"/>
        </w:rPr>
        <w:t>. These agents can disrupt the proportion of procoagulant and anticoagulant system in the vascular system. The ensuing hypercoagulable condition can predispose the patients to venous thromboembolism especially in association with other risk factors like immobility or vascular injury.</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Avdonin</w:t>
      </w:r>
      <w:proofErr w:type="spellEnd"/>
      <w:r w:rsidR="0053685A" w:rsidRPr="00132F8B">
        <w:rPr>
          <w:rFonts w:ascii="Times New Roman" w:hAnsi="Times New Roman" w:cs="Times New Roman"/>
        </w:rPr>
        <w:t xml:space="preserve"> et al., 2024)</w:t>
      </w:r>
      <w:r w:rsidRPr="00132F8B">
        <w:rPr>
          <w:rFonts w:ascii="Times New Roman" w:hAnsi="Times New Roman" w:cs="Times New Roman"/>
        </w:rPr>
        <w:t xml:space="preserve"> also clarified that the anticoagulation management of patients with immune malignancies who are undergoing immunomodulatory treatments is still a difficult issue</w:t>
      </w:r>
      <w:r w:rsidR="0053685A" w:rsidRPr="00132F8B">
        <w:rPr>
          <w:rFonts w:ascii="Times New Roman" w:hAnsi="Times New Roman" w:cs="Times New Roman"/>
        </w:rPr>
        <w:t xml:space="preserve"> (Chan et al., 2024)</w:t>
      </w:r>
      <w:r w:rsidRPr="00132F8B">
        <w:rPr>
          <w:rFonts w:ascii="Times New Roman" w:hAnsi="Times New Roman" w:cs="Times New Roman"/>
        </w:rPr>
        <w:t>. Anticoagulant drugs are not easily usable by many patients because of bone marrow suppression or toxicity as a result of treatment</w:t>
      </w:r>
      <w:r w:rsidR="0053685A" w:rsidRPr="00132F8B">
        <w:rPr>
          <w:rFonts w:ascii="Times New Roman" w:hAnsi="Times New Roman" w:cs="Times New Roman"/>
        </w:rPr>
        <w:t xml:space="preserve"> (Shukla et al., 2025)</w:t>
      </w:r>
      <w:r w:rsidRPr="00132F8B">
        <w:rPr>
          <w:rFonts w:ascii="Times New Roman" w:hAnsi="Times New Roman" w:cs="Times New Roman"/>
        </w:rPr>
        <w:t>. Thus, the clinicians have to strike the balance between the dangers of thrombosis and issues of bleedings attentively, creating the treatment plans in these patients.</w:t>
      </w:r>
    </w:p>
    <w:p w14:paraId="4F66B39B" w14:textId="33EC1E14" w:rsidR="0038709E" w:rsidRPr="00132F8B" w:rsidRDefault="00F9440E">
      <w:pPr>
        <w:rPr>
          <w:rFonts w:ascii="Times New Roman" w:hAnsi="Times New Roman" w:cs="Times New Roman"/>
          <w:b/>
          <w:bCs/>
        </w:rPr>
      </w:pPr>
      <w:proofErr w:type="spellStart"/>
      <w:r w:rsidRPr="00132F8B">
        <w:rPr>
          <w:rFonts w:ascii="Times New Roman" w:hAnsi="Times New Roman" w:cs="Times New Roman"/>
          <w:b/>
          <w:bCs/>
        </w:rPr>
        <w:t>Immunothrombosis</w:t>
      </w:r>
      <w:proofErr w:type="spellEnd"/>
      <w:r w:rsidRPr="00132F8B">
        <w:rPr>
          <w:rFonts w:ascii="Times New Roman" w:hAnsi="Times New Roman" w:cs="Times New Roman"/>
          <w:b/>
          <w:bCs/>
        </w:rPr>
        <w:t xml:space="preserve">: Interaction Between Immunity and </w:t>
      </w:r>
      <w:proofErr w:type="spellStart"/>
      <w:r w:rsidRPr="00132F8B">
        <w:rPr>
          <w:rFonts w:ascii="Times New Roman" w:hAnsi="Times New Roman" w:cs="Times New Roman"/>
          <w:b/>
          <w:bCs/>
        </w:rPr>
        <w:t>Hemostasis</w:t>
      </w:r>
      <w:proofErr w:type="spellEnd"/>
      <w:r w:rsidR="0038709E" w:rsidRPr="00132F8B">
        <w:rPr>
          <w:rFonts w:ascii="Times New Roman" w:hAnsi="Times New Roman" w:cs="Times New Roman"/>
          <w:b/>
          <w:bCs/>
        </w:rPr>
        <w:t xml:space="preserve">. </w:t>
      </w:r>
    </w:p>
    <w:p w14:paraId="090EF10F" w14:textId="50ABC8BA" w:rsidR="0038709E" w:rsidRPr="00132F8B" w:rsidRDefault="0038709E">
      <w:pPr>
        <w:rPr>
          <w:rFonts w:ascii="Times New Roman" w:hAnsi="Times New Roman" w:cs="Times New Roman"/>
        </w:rPr>
      </w:pPr>
      <w:r w:rsidRPr="00132F8B">
        <w:rPr>
          <w:rFonts w:ascii="Times New Roman" w:hAnsi="Times New Roman" w:cs="Times New Roman"/>
        </w:rPr>
        <w:t xml:space="preserve">Recent studies have proposed the notion of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as the major interaction between immune activities and coagulation pathways.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is the interaction of immune cells and coagulation factors that takes place in both the case of infection or tissue damage. Although this process is very significant in host </w:t>
      </w:r>
      <w:proofErr w:type="spellStart"/>
      <w:r w:rsidRPr="00132F8B">
        <w:rPr>
          <w:rFonts w:ascii="Times New Roman" w:hAnsi="Times New Roman" w:cs="Times New Roman"/>
        </w:rPr>
        <w:t>defense</w:t>
      </w:r>
      <w:proofErr w:type="spellEnd"/>
      <w:r w:rsidRPr="00132F8B">
        <w:rPr>
          <w:rFonts w:ascii="Times New Roman" w:hAnsi="Times New Roman" w:cs="Times New Roman"/>
        </w:rPr>
        <w:t>, an over-activation may cause pathological thrombosis</w:t>
      </w:r>
      <w:r w:rsidR="0053685A" w:rsidRPr="00132F8B">
        <w:rPr>
          <w:rFonts w:ascii="Times New Roman" w:hAnsi="Times New Roman" w:cs="Times New Roman"/>
        </w:rPr>
        <w:t xml:space="preserve"> (Peng et al., 2024)</w:t>
      </w:r>
      <w:r w:rsidRPr="00132F8B">
        <w:rPr>
          <w:rFonts w:ascii="Times New Roman" w:hAnsi="Times New Roman" w:cs="Times New Roman"/>
        </w:rPr>
        <w:t xml:space="preserve">. Within the framework of hematologic malignancies, </w:t>
      </w:r>
      <w:proofErr w:type="spellStart"/>
      <w:r w:rsidRPr="00132F8B">
        <w:rPr>
          <w:rFonts w:ascii="Times New Roman" w:hAnsi="Times New Roman" w:cs="Times New Roman"/>
        </w:rPr>
        <w:t>immunothrombotic</w:t>
      </w:r>
      <w:proofErr w:type="spellEnd"/>
      <w:r w:rsidRPr="00132F8B">
        <w:rPr>
          <w:rFonts w:ascii="Times New Roman" w:hAnsi="Times New Roman" w:cs="Times New Roman"/>
        </w:rPr>
        <w:t xml:space="preserve"> processes can be enhanced by immune activation that is caused both by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cells and immunopharmacological treatments. The platelets and coagulation factors are activated by cytokine release, neutrophil activation, and neutrophil extracellular traps. These incidences encourage the growth of fibrin and thrombus in the vascular system. The accumulating evidence suggests that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may be a primary mechanism by which immunopharmacological treatment changes the physiology of coagulation. Since the field of immunotherapy is growing in the hematologic oncology, the mechanisms of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will be fundamental in devising measures to prevent thrombotic complications without interfering with therapeutic efficacy</w:t>
      </w:r>
      <w:r w:rsidR="0053685A" w:rsidRPr="00132F8B">
        <w:rPr>
          <w:rFonts w:ascii="Times New Roman" w:hAnsi="Times New Roman" w:cs="Times New Roman"/>
        </w:rPr>
        <w:t xml:space="preserve"> (</w:t>
      </w:r>
      <w:proofErr w:type="spellStart"/>
      <w:r w:rsidR="0053685A" w:rsidRPr="00132F8B">
        <w:rPr>
          <w:rFonts w:ascii="Times New Roman" w:hAnsi="Times New Roman" w:cs="Times New Roman"/>
        </w:rPr>
        <w:t>Mitroi</w:t>
      </w:r>
      <w:proofErr w:type="spellEnd"/>
      <w:r w:rsidR="0053685A" w:rsidRPr="00132F8B">
        <w:rPr>
          <w:rFonts w:ascii="Times New Roman" w:hAnsi="Times New Roman" w:cs="Times New Roman"/>
        </w:rPr>
        <w:t xml:space="preserve"> et al., 2025)</w:t>
      </w:r>
      <w:r w:rsidRPr="00132F8B">
        <w:rPr>
          <w:rFonts w:ascii="Times New Roman" w:hAnsi="Times New Roman" w:cs="Times New Roman"/>
        </w:rPr>
        <w:t xml:space="preserve">. </w:t>
      </w:r>
    </w:p>
    <w:p w14:paraId="7B85F2EA" w14:textId="77777777" w:rsidR="00AF6CD6" w:rsidRPr="00132F8B" w:rsidRDefault="00AF6CD6" w:rsidP="00AF6CD6">
      <w:pPr>
        <w:rPr>
          <w:rFonts w:ascii="Times New Roman" w:hAnsi="Times New Roman" w:cs="Times New Roman"/>
        </w:rPr>
      </w:pPr>
      <w:r w:rsidRPr="00132F8B">
        <w:rPr>
          <w:rFonts w:ascii="Times New Roman" w:hAnsi="Times New Roman" w:cs="Times New Roman"/>
        </w:rPr>
        <w:t xml:space="preserve">The reviewed literature demonstrates that hematologic malignancies are closely associated with disturbances in coagulation and blood physiology. These alterations arise from a </w:t>
      </w:r>
      <w:r w:rsidRPr="00132F8B">
        <w:rPr>
          <w:rFonts w:ascii="Times New Roman" w:hAnsi="Times New Roman" w:cs="Times New Roman"/>
        </w:rPr>
        <w:lastRenderedPageBreak/>
        <w:t xml:space="preserve">combination of malignant cell activity, inflammatory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endothelial dysfunction, and therapeutic interventions. Immunopharmacological therapies further add complexity by activating immune responses that can significantly modify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regulation.</w:t>
      </w:r>
    </w:p>
    <w:p w14:paraId="5CC4F8A9" w14:textId="77777777" w:rsidR="00AF6CD6" w:rsidRPr="00132F8B" w:rsidRDefault="00AF6CD6" w:rsidP="00AF6CD6">
      <w:pPr>
        <w:rPr>
          <w:rFonts w:ascii="Times New Roman" w:hAnsi="Times New Roman" w:cs="Times New Roman"/>
        </w:rPr>
      </w:pPr>
    </w:p>
    <w:p w14:paraId="58418278" w14:textId="0B845CC4" w:rsidR="00AF6CD6" w:rsidRPr="00132F8B" w:rsidRDefault="00AF6CD6" w:rsidP="00AF6CD6">
      <w:pPr>
        <w:rPr>
          <w:rFonts w:ascii="Times New Roman" w:hAnsi="Times New Roman" w:cs="Times New Roman"/>
        </w:rPr>
      </w:pPr>
      <w:r w:rsidRPr="00132F8B">
        <w:rPr>
          <w:rFonts w:ascii="Times New Roman" w:hAnsi="Times New Roman" w:cs="Times New Roman"/>
        </w:rPr>
        <w:t>Despite advances in understanding the interaction between immunotherapy and coagulation physiology, important knowledge gaps remain. Many studies focus on specific therapies or limited patient populations, and comprehensive clinical data are still evolving. Future research should prioritize large-scale prospective studies to identify predictive biomarkers and clarify the molecular mechanisms linking immune activation and coagulation dysregulation.</w:t>
      </w:r>
    </w:p>
    <w:p w14:paraId="725261DF" w14:textId="77777777" w:rsidR="0078234D" w:rsidRPr="00132F8B" w:rsidRDefault="0078234D">
      <w:pPr>
        <w:rPr>
          <w:rFonts w:ascii="Times New Roman" w:hAnsi="Times New Roman" w:cs="Times New Roman"/>
          <w:b/>
          <w:bCs/>
        </w:rPr>
      </w:pPr>
      <w:r w:rsidRPr="00132F8B">
        <w:rPr>
          <w:rFonts w:ascii="Times New Roman" w:hAnsi="Times New Roman" w:cs="Times New Roman"/>
          <w:b/>
          <w:bCs/>
        </w:rPr>
        <w:t>Methodology</w:t>
      </w:r>
    </w:p>
    <w:p w14:paraId="4E8D00DA" w14:textId="77777777" w:rsidR="0078234D" w:rsidRPr="00132F8B" w:rsidRDefault="0078234D">
      <w:pPr>
        <w:rPr>
          <w:rFonts w:ascii="Times New Roman" w:hAnsi="Times New Roman" w:cs="Times New Roman"/>
        </w:rPr>
      </w:pPr>
      <w:r w:rsidRPr="00132F8B">
        <w:rPr>
          <w:rFonts w:ascii="Times New Roman" w:hAnsi="Times New Roman" w:cs="Times New Roman"/>
        </w:rPr>
        <w:t xml:space="preserve"> Research Design</w:t>
      </w:r>
    </w:p>
    <w:p w14:paraId="020827A6" w14:textId="71C50DA7" w:rsidR="0078234D" w:rsidRPr="00132F8B" w:rsidRDefault="0078234D">
      <w:pPr>
        <w:rPr>
          <w:rFonts w:ascii="Times New Roman" w:hAnsi="Times New Roman" w:cs="Times New Roman"/>
        </w:rPr>
      </w:pPr>
      <w:r w:rsidRPr="00132F8B">
        <w:rPr>
          <w:rFonts w:ascii="Times New Roman" w:hAnsi="Times New Roman" w:cs="Times New Roman"/>
        </w:rPr>
        <w:t xml:space="preserve"> The study used systematic review methodology, which was aimed at assessing and integrating the evidence about the effects of immunopharmacological regulation of coagulation and blood physiology in hematologic malignancies and its consequences on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The systematic review method was chosen due to its ability to offer an orderly and open process of locating, assessing, and integrating the existing scientific information. To guarantee the methodological rigor, the transparency, and reproducibility, the methodological framework was based on the requirements of the Preferred Reporting Items to Systematic Reviews and Meta</w:t>
      </w:r>
      <w:r w:rsidR="00762B35" w:rsidRPr="00132F8B">
        <w:rPr>
          <w:rFonts w:ascii="Times New Roman" w:hAnsi="Times New Roman" w:cs="Times New Roman"/>
        </w:rPr>
        <w:t>-</w:t>
      </w:r>
      <w:r w:rsidRPr="00132F8B">
        <w:rPr>
          <w:rFonts w:ascii="Times New Roman" w:hAnsi="Times New Roman" w:cs="Times New Roman"/>
        </w:rPr>
        <w:t>Analyses</w:t>
      </w:r>
      <w:r w:rsidR="00762B35" w:rsidRPr="00132F8B">
        <w:rPr>
          <w:rFonts w:ascii="Times New Roman" w:hAnsi="Times New Roman" w:cs="Times New Roman"/>
        </w:rPr>
        <w:t xml:space="preserve"> (PRISMA) </w:t>
      </w:r>
      <w:r w:rsidRPr="00132F8B">
        <w:rPr>
          <w:rFonts w:ascii="Times New Roman" w:hAnsi="Times New Roman" w:cs="Times New Roman"/>
        </w:rPr>
        <w:t>reporting structure.</w:t>
      </w:r>
    </w:p>
    <w:p w14:paraId="03F04617" w14:textId="25A9C833" w:rsidR="0078234D" w:rsidRPr="00132F8B" w:rsidRDefault="0078234D">
      <w:pPr>
        <w:rPr>
          <w:rFonts w:ascii="Times New Roman" w:hAnsi="Times New Roman" w:cs="Times New Roman"/>
        </w:rPr>
      </w:pPr>
      <w:r w:rsidRPr="00132F8B">
        <w:rPr>
          <w:rFonts w:ascii="Times New Roman" w:hAnsi="Times New Roman" w:cs="Times New Roman"/>
        </w:rPr>
        <w:t xml:space="preserve">The systematic review was dedicated to the assessment of the past empirical and clinical studies that assessed the interplay between </w:t>
      </w:r>
      <w:r w:rsidR="00923EB3" w:rsidRPr="00132F8B">
        <w:rPr>
          <w:rFonts w:ascii="Times New Roman" w:hAnsi="Times New Roman" w:cs="Times New Roman"/>
        </w:rPr>
        <w:t>immune-mediated</w:t>
      </w:r>
      <w:r w:rsidRPr="00132F8B">
        <w:rPr>
          <w:rFonts w:ascii="Times New Roman" w:hAnsi="Times New Roman" w:cs="Times New Roman"/>
        </w:rPr>
        <w:t xml:space="preserve"> pharmacological interventions and the physiological mechanisms which can control the coagulation processes and blood elements in people with hematologic malignancies. These cancers are those that are formed by blood forming tissues like </w:t>
      </w: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lymphoma and multiple myeloma. The discussed review particularly examined the effect that therapeutic agents that alter immune response have on the coagulation cascades, platelet activity, endothelial functionality, and other physiological determinants of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w:t>
      </w:r>
    </w:p>
    <w:p w14:paraId="2B3EB85B" w14:textId="77777777" w:rsidR="0078234D" w:rsidRPr="00132F8B" w:rsidRDefault="0078234D">
      <w:pPr>
        <w:rPr>
          <w:rFonts w:ascii="Times New Roman" w:hAnsi="Times New Roman" w:cs="Times New Roman"/>
        </w:rPr>
      </w:pPr>
      <w:r w:rsidRPr="00132F8B">
        <w:rPr>
          <w:rFonts w:ascii="Times New Roman" w:hAnsi="Times New Roman" w:cs="Times New Roman"/>
        </w:rPr>
        <w:t>The process of conducting the study consisted of a series of steps that comprised the literature identification, screening, eligibility test and the ultimate inclusion of studies. Each phase was performed on the basis of preconceived criteria and reducing bias in order to increase the trustworthiness of the findings.</w:t>
      </w:r>
    </w:p>
    <w:p w14:paraId="4EE618F3" w14:textId="599B4955" w:rsidR="000A37AF" w:rsidRPr="00132F8B" w:rsidRDefault="000A37AF">
      <w:pPr>
        <w:rPr>
          <w:rFonts w:ascii="Times New Roman" w:hAnsi="Times New Roman" w:cs="Times New Roman"/>
        </w:rPr>
      </w:pPr>
      <w:r w:rsidRPr="00132F8B">
        <w:rPr>
          <w:rFonts w:ascii="Times New Roman" w:hAnsi="Times New Roman" w:cs="Times New Roman"/>
        </w:rPr>
        <w:t>This systematic review was conducted and reported in accordance with the PRISMA 2020 guidelines, including predefined eligibility criteria, structured screening, and transparent reporting of study selection</w:t>
      </w:r>
    </w:p>
    <w:p w14:paraId="5EA2FC17" w14:textId="397A7DF3" w:rsidR="0078234D" w:rsidRPr="00132F8B" w:rsidRDefault="0078234D">
      <w:pPr>
        <w:rPr>
          <w:rFonts w:ascii="Times New Roman" w:hAnsi="Times New Roman" w:cs="Times New Roman"/>
        </w:rPr>
      </w:pPr>
      <w:r w:rsidRPr="00132F8B">
        <w:rPr>
          <w:rFonts w:ascii="Times New Roman" w:hAnsi="Times New Roman" w:cs="Times New Roman"/>
        </w:rPr>
        <w:t xml:space="preserve"> Search Strategy</w:t>
      </w:r>
    </w:p>
    <w:p w14:paraId="0B24E7B1" w14:textId="4BB7AA4C" w:rsidR="0078234D" w:rsidRPr="00132F8B" w:rsidRDefault="0078234D">
      <w:pPr>
        <w:rPr>
          <w:rFonts w:ascii="Times New Roman" w:hAnsi="Times New Roman" w:cs="Times New Roman"/>
        </w:rPr>
      </w:pPr>
      <w:r w:rsidRPr="00132F8B">
        <w:rPr>
          <w:rFonts w:ascii="Times New Roman" w:hAnsi="Times New Roman" w:cs="Times New Roman"/>
        </w:rPr>
        <w:t xml:space="preserve">The search in various academic and biomedical databases was carried out to ensure that the entire range of scientific literature was found in the science and immunological regulation of </w:t>
      </w:r>
      <w:r w:rsidRPr="00132F8B">
        <w:rPr>
          <w:rFonts w:ascii="Times New Roman" w:hAnsi="Times New Roman" w:cs="Times New Roman"/>
        </w:rPr>
        <w:lastRenderedPageBreak/>
        <w:t xml:space="preserve">coagulation systems in hematologic malignancies. Databases that were searched were PubMed, ScienceDirect, Web of Science, Scopus, SpringerLink, Wiley Online Library and Google Scholar. The reason behind the selection of these databases is that they contain a significant percentage of peer reviewed biomedical research articles and a considerable amount of coverage on studies on pharmacology, </w:t>
      </w:r>
      <w:proofErr w:type="spellStart"/>
      <w:r w:rsidRPr="00132F8B">
        <w:rPr>
          <w:rFonts w:ascii="Times New Roman" w:hAnsi="Times New Roman" w:cs="Times New Roman"/>
        </w:rPr>
        <w:t>hematology</w:t>
      </w:r>
      <w:proofErr w:type="spellEnd"/>
      <w:r w:rsidRPr="00132F8B">
        <w:rPr>
          <w:rFonts w:ascii="Times New Roman" w:hAnsi="Times New Roman" w:cs="Times New Roman"/>
        </w:rPr>
        <w:t>, immunology and oncology.</w:t>
      </w:r>
    </w:p>
    <w:p w14:paraId="3F04A483" w14:textId="77CD0083" w:rsidR="0078234D" w:rsidRPr="00132F8B" w:rsidRDefault="0078234D">
      <w:pPr>
        <w:rPr>
          <w:rFonts w:ascii="Times New Roman" w:hAnsi="Times New Roman" w:cs="Times New Roman"/>
        </w:rPr>
      </w:pPr>
      <w:r w:rsidRPr="00132F8B">
        <w:rPr>
          <w:rFonts w:ascii="Times New Roman" w:hAnsi="Times New Roman" w:cs="Times New Roman"/>
        </w:rPr>
        <w:t xml:space="preserve">The search strategy consisted of the utilization of specially developed combinations of the search keywords, which were representing the conceptual aspects of the research topic. Logical connectors like and </w:t>
      </w:r>
      <w:proofErr w:type="spellStart"/>
      <w:r w:rsidRPr="00132F8B">
        <w:rPr>
          <w:rFonts w:ascii="Times New Roman" w:hAnsi="Times New Roman" w:cs="Times New Roman"/>
        </w:rPr>
        <w:t>and</w:t>
      </w:r>
      <w:proofErr w:type="spellEnd"/>
      <w:r w:rsidRPr="00132F8B">
        <w:rPr>
          <w:rFonts w:ascii="Times New Roman" w:hAnsi="Times New Roman" w:cs="Times New Roman"/>
        </w:rPr>
        <w:t xml:space="preserve"> or were used to combine the keywords to avail as many relevant studies as possible. The main search words were the following phrases:</w:t>
      </w:r>
    </w:p>
    <w:p w14:paraId="10890418" w14:textId="37146765" w:rsidR="0078234D" w:rsidRPr="00132F8B" w:rsidRDefault="0078234D">
      <w:pPr>
        <w:rPr>
          <w:rFonts w:ascii="Times New Roman" w:hAnsi="Times New Roman" w:cs="Times New Roman"/>
        </w:rPr>
      </w:pPr>
      <w:r w:rsidRPr="00132F8B">
        <w:rPr>
          <w:rFonts w:ascii="Times New Roman" w:hAnsi="Times New Roman" w:cs="Times New Roman"/>
        </w:rPr>
        <w:t xml:space="preserve">Immunopharmacological modulation </w:t>
      </w:r>
      <w:r w:rsidR="00923EB3" w:rsidRPr="00132F8B">
        <w:rPr>
          <w:rFonts w:ascii="Times New Roman" w:hAnsi="Times New Roman" w:cs="Times New Roman"/>
        </w:rPr>
        <w:t>Coagulation processes</w:t>
      </w:r>
      <w:r w:rsidRPr="00132F8B">
        <w:rPr>
          <w:rFonts w:ascii="Times New Roman" w:hAnsi="Times New Roman" w:cs="Times New Roman"/>
        </w:rPr>
        <w:t xml:space="preserve"> Blood physiology of hematologic malignancies. </w:t>
      </w:r>
    </w:p>
    <w:p w14:paraId="7D345449" w14:textId="1CD2715F" w:rsidR="0078234D" w:rsidRPr="00132F8B" w:rsidRDefault="0078234D">
      <w:pPr>
        <w:rPr>
          <w:rFonts w:ascii="Times New Roman" w:hAnsi="Times New Roman" w:cs="Times New Roman"/>
        </w:rPr>
      </w:pP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and lymphoma </w:t>
      </w:r>
      <w:r w:rsidR="00923EB3" w:rsidRPr="00132F8B">
        <w:rPr>
          <w:rFonts w:ascii="Times New Roman" w:hAnsi="Times New Roman" w:cs="Times New Roman"/>
        </w:rPr>
        <w:t>Immune-mediated</w:t>
      </w:r>
      <w:r w:rsidRPr="00132F8B">
        <w:rPr>
          <w:rFonts w:ascii="Times New Roman" w:hAnsi="Times New Roman" w:cs="Times New Roman"/>
        </w:rPr>
        <w:t xml:space="preserve"> pharmacotherapy. Thrombosis in hematologic cancer. Dysregulation in hematologic malignancy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w:t>
      </w:r>
    </w:p>
    <w:p w14:paraId="1D35A7B7" w14:textId="77777777" w:rsidR="0078234D" w:rsidRPr="00132F8B" w:rsidRDefault="0078234D">
      <w:pPr>
        <w:rPr>
          <w:rFonts w:ascii="Times New Roman" w:hAnsi="Times New Roman" w:cs="Times New Roman"/>
        </w:rPr>
      </w:pPr>
      <w:r w:rsidRPr="00132F8B">
        <w:rPr>
          <w:rFonts w:ascii="Times New Roman" w:hAnsi="Times New Roman" w:cs="Times New Roman"/>
        </w:rPr>
        <w:t>Checkpoint inhibitors of the immune system and the coagulation cascades. Abnormal coagulation due to cytokines.</w:t>
      </w:r>
    </w:p>
    <w:p w14:paraId="5A214E70" w14:textId="5B9278EB" w:rsidR="0078234D" w:rsidRPr="00132F8B" w:rsidRDefault="0078234D">
      <w:pPr>
        <w:rPr>
          <w:rFonts w:ascii="Times New Roman" w:hAnsi="Times New Roman" w:cs="Times New Roman"/>
        </w:rPr>
      </w:pPr>
      <w:r w:rsidRPr="00132F8B">
        <w:rPr>
          <w:rFonts w:ascii="Times New Roman" w:hAnsi="Times New Roman" w:cs="Times New Roman"/>
        </w:rPr>
        <w:t xml:space="preserve"> Antineoplastic treatment and thrombosis.</w:t>
      </w:r>
    </w:p>
    <w:p w14:paraId="74D46120"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The search strings were structured using Boolean operators as follows:</w:t>
      </w:r>
    </w:p>
    <w:p w14:paraId="7B5610FF"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(“hematologic malignancies” OR </w:t>
      </w: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OR lymphoma OR “multiple myeloma”) </w:t>
      </w:r>
    </w:p>
    <w:p w14:paraId="2FD7015F"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AND (“immunotherapy” OR “immune checkpoint inhibitors” OR “CAR-T therapy” OR immunopharmacology) </w:t>
      </w:r>
    </w:p>
    <w:p w14:paraId="665C615E"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AND (“coagulation” OR thrombosis OR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OR “platelet function” OR “endothelial dysfunction”).</w:t>
      </w:r>
    </w:p>
    <w:p w14:paraId="77BCBFB9" w14:textId="65B74AC7" w:rsidR="000A37AF" w:rsidRPr="00132F8B" w:rsidRDefault="000A37AF" w:rsidP="000A37AF">
      <w:pPr>
        <w:rPr>
          <w:rFonts w:ascii="Times New Roman" w:hAnsi="Times New Roman" w:cs="Times New Roman"/>
        </w:rPr>
      </w:pPr>
      <w:r w:rsidRPr="00132F8B">
        <w:rPr>
          <w:rFonts w:ascii="Times New Roman" w:hAnsi="Times New Roman" w:cs="Times New Roman"/>
        </w:rPr>
        <w:t>Search syntax was adapted for each database.</w:t>
      </w:r>
    </w:p>
    <w:p w14:paraId="0041FAD9" w14:textId="4A21E417" w:rsidR="0078234D" w:rsidRPr="00132F8B" w:rsidRDefault="0078234D">
      <w:pPr>
        <w:rPr>
          <w:rFonts w:ascii="Times New Roman" w:hAnsi="Times New Roman" w:cs="Times New Roman"/>
        </w:rPr>
      </w:pPr>
      <w:r w:rsidRPr="00132F8B">
        <w:rPr>
          <w:rFonts w:ascii="Times New Roman" w:hAnsi="Times New Roman" w:cs="Times New Roman"/>
        </w:rPr>
        <w:t xml:space="preserve">A search was also limited to the studies published </w:t>
      </w:r>
      <w:r w:rsidR="00CF3144" w:rsidRPr="00132F8B">
        <w:rPr>
          <w:rFonts w:ascii="Times New Roman" w:hAnsi="Times New Roman" w:cs="Times New Roman"/>
        </w:rPr>
        <w:t xml:space="preserve">22,225 </w:t>
      </w:r>
      <w:r w:rsidRPr="00132F8B">
        <w:rPr>
          <w:rFonts w:ascii="Times New Roman" w:hAnsi="Times New Roman" w:cs="Times New Roman"/>
        </w:rPr>
        <w:t xml:space="preserve">so as to be sure that the review refined the current trends in the immunopharmacological therapies as well as its </w:t>
      </w:r>
      <w:r w:rsidR="00CF3144" w:rsidRPr="00132F8B">
        <w:rPr>
          <w:rFonts w:ascii="Times New Roman" w:hAnsi="Times New Roman" w:cs="Times New Roman"/>
        </w:rPr>
        <w:t>haematological</w:t>
      </w:r>
      <w:r w:rsidRPr="00132F8B">
        <w:rPr>
          <w:rFonts w:ascii="Times New Roman" w:hAnsi="Times New Roman" w:cs="Times New Roman"/>
        </w:rPr>
        <w:t xml:space="preserve"> effects. </w:t>
      </w:r>
      <w:r w:rsidR="00CF3144" w:rsidRPr="00132F8B">
        <w:rPr>
          <w:rFonts w:ascii="Times New Roman" w:hAnsi="Times New Roman" w:cs="Times New Roman"/>
        </w:rPr>
        <w:t xml:space="preserve"> </w:t>
      </w:r>
      <w:r w:rsidRPr="00132F8B">
        <w:rPr>
          <w:rFonts w:ascii="Times New Roman" w:hAnsi="Times New Roman" w:cs="Times New Roman"/>
        </w:rPr>
        <w:t xml:space="preserve">The studies published in other languages were not taken into consideration because of the need to have proper interpretation of the results. </w:t>
      </w:r>
    </w:p>
    <w:p w14:paraId="5D675A67" w14:textId="2445D37F" w:rsidR="0078234D" w:rsidRPr="00132F8B" w:rsidRDefault="0078234D">
      <w:pPr>
        <w:rPr>
          <w:rFonts w:ascii="Times New Roman" w:hAnsi="Times New Roman" w:cs="Times New Roman"/>
        </w:rPr>
      </w:pPr>
      <w:r w:rsidRPr="00132F8B">
        <w:rPr>
          <w:rFonts w:ascii="Times New Roman" w:hAnsi="Times New Roman" w:cs="Times New Roman"/>
        </w:rPr>
        <w:t xml:space="preserve">Reference lists of the selected articles were also </w:t>
      </w:r>
      <w:proofErr w:type="spellStart"/>
      <w:r w:rsidRPr="00132F8B">
        <w:rPr>
          <w:rFonts w:ascii="Times New Roman" w:hAnsi="Times New Roman" w:cs="Times New Roman"/>
        </w:rPr>
        <w:t>analyzed</w:t>
      </w:r>
      <w:proofErr w:type="spellEnd"/>
      <w:r w:rsidRPr="00132F8B">
        <w:rPr>
          <w:rFonts w:ascii="Times New Roman" w:hAnsi="Times New Roman" w:cs="Times New Roman"/>
        </w:rPr>
        <w:t xml:space="preserve"> by hand in order to make the search more comprehensive. This backward reference searching strategy enabled the discovery of other relevant studies that were not first discovered during the search on electronic database.  </w:t>
      </w:r>
    </w:p>
    <w:p w14:paraId="403458C1" w14:textId="77777777" w:rsidR="0078234D" w:rsidRPr="00132F8B" w:rsidRDefault="0078234D">
      <w:pPr>
        <w:rPr>
          <w:rFonts w:ascii="Times New Roman" w:hAnsi="Times New Roman" w:cs="Times New Roman"/>
        </w:rPr>
      </w:pPr>
      <w:r w:rsidRPr="00132F8B">
        <w:rPr>
          <w:rFonts w:ascii="Times New Roman" w:hAnsi="Times New Roman" w:cs="Times New Roman"/>
        </w:rPr>
        <w:t>Eligibility Criteria</w:t>
      </w:r>
    </w:p>
    <w:p w14:paraId="63F1DCB2" w14:textId="77777777" w:rsidR="0078234D" w:rsidRPr="00132F8B" w:rsidRDefault="0078234D">
      <w:pPr>
        <w:rPr>
          <w:rFonts w:ascii="Times New Roman" w:hAnsi="Times New Roman" w:cs="Times New Roman"/>
        </w:rPr>
      </w:pPr>
      <w:r w:rsidRPr="00132F8B">
        <w:rPr>
          <w:rFonts w:ascii="Times New Roman" w:hAnsi="Times New Roman" w:cs="Times New Roman"/>
        </w:rPr>
        <w:t xml:space="preserve"> To guarantee objectivity in study selection, a clear inclusion and exclusion criterion were developed before literature screening procedure. </w:t>
      </w:r>
    </w:p>
    <w:p w14:paraId="0793F848" w14:textId="77777777" w:rsidR="0078234D" w:rsidRPr="00132F8B" w:rsidRDefault="0078234D">
      <w:pPr>
        <w:rPr>
          <w:rFonts w:ascii="Times New Roman" w:hAnsi="Times New Roman" w:cs="Times New Roman"/>
        </w:rPr>
      </w:pPr>
      <w:r w:rsidRPr="00132F8B">
        <w:rPr>
          <w:rFonts w:ascii="Times New Roman" w:hAnsi="Times New Roman" w:cs="Times New Roman"/>
        </w:rPr>
        <w:t>Inclusion Criteria</w:t>
      </w:r>
    </w:p>
    <w:p w14:paraId="3B4CE120" w14:textId="44421863" w:rsidR="0078234D" w:rsidRPr="00132F8B" w:rsidRDefault="0078234D">
      <w:pPr>
        <w:rPr>
          <w:rFonts w:ascii="Times New Roman" w:hAnsi="Times New Roman" w:cs="Times New Roman"/>
        </w:rPr>
      </w:pPr>
      <w:r w:rsidRPr="00132F8B">
        <w:rPr>
          <w:rFonts w:ascii="Times New Roman" w:hAnsi="Times New Roman" w:cs="Times New Roman"/>
        </w:rPr>
        <w:lastRenderedPageBreak/>
        <w:t xml:space="preserve">The inclusion criteria of the studies in the review were as follows: The research examined hematologic cancers such as </w:t>
      </w: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lymphoma, multiple myeloma or any other cancers that develop as a result of blood or bone marrow tissues. The paper has reviewed the effects of the pharmacological agents that affect the immune system, such as monoclonal antibody therapy, cytokine targeting therapy, immune checkpoint blocker, immunomodulatory therapy, or targeted biological therapy. The research concerned the results of </w:t>
      </w:r>
      <w:r w:rsidR="00923EB3" w:rsidRPr="00132F8B">
        <w:rPr>
          <w:rFonts w:ascii="Times New Roman" w:hAnsi="Times New Roman" w:cs="Times New Roman"/>
        </w:rPr>
        <w:t>coagulation processes</w:t>
      </w:r>
      <w:r w:rsidRPr="00132F8B">
        <w:rPr>
          <w:rFonts w:ascii="Times New Roman" w:hAnsi="Times New Roman" w:cs="Times New Roman"/>
        </w:rPr>
        <w:t xml:space="preserve">, risk of thrombosis, platelet activity, endothelial activation, fibrinolysis, or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aberrations. </w:t>
      </w:r>
    </w:p>
    <w:p w14:paraId="2240191A" w14:textId="405F901E" w:rsidR="0078234D" w:rsidRPr="00132F8B" w:rsidRDefault="0078234D">
      <w:pPr>
        <w:rPr>
          <w:rFonts w:ascii="Times New Roman" w:hAnsi="Times New Roman" w:cs="Times New Roman"/>
        </w:rPr>
      </w:pPr>
      <w:r w:rsidRPr="00132F8B">
        <w:rPr>
          <w:rFonts w:ascii="Times New Roman" w:hAnsi="Times New Roman" w:cs="Times New Roman"/>
        </w:rPr>
        <w:t xml:space="preserve">The research design was either clinical trials, observational clinical studies, experimental laboratory studies on human subjects or extensive cohort studies. The research gave enough information about the pathways by which the </w:t>
      </w:r>
      <w:r w:rsidR="00923EB3" w:rsidRPr="00132F8B">
        <w:rPr>
          <w:rFonts w:ascii="Times New Roman" w:hAnsi="Times New Roman" w:cs="Times New Roman"/>
        </w:rPr>
        <w:t>immune-mediated</w:t>
      </w:r>
      <w:r w:rsidRPr="00132F8B">
        <w:rPr>
          <w:rFonts w:ascii="Times New Roman" w:hAnsi="Times New Roman" w:cs="Times New Roman"/>
        </w:rPr>
        <w:t xml:space="preserve"> therapies affect the coagulation processes or blood physiology.</w:t>
      </w:r>
    </w:p>
    <w:p w14:paraId="1CBEEE38" w14:textId="77777777" w:rsidR="0078234D" w:rsidRPr="00132F8B" w:rsidRDefault="0078234D">
      <w:pPr>
        <w:rPr>
          <w:rFonts w:ascii="Times New Roman" w:hAnsi="Times New Roman" w:cs="Times New Roman"/>
        </w:rPr>
      </w:pPr>
      <w:r w:rsidRPr="00132F8B">
        <w:rPr>
          <w:rFonts w:ascii="Times New Roman" w:hAnsi="Times New Roman" w:cs="Times New Roman"/>
        </w:rPr>
        <w:t xml:space="preserve">Exclusion Criteria </w:t>
      </w:r>
    </w:p>
    <w:p w14:paraId="2CC783FF" w14:textId="77777777" w:rsidR="0078234D" w:rsidRPr="00132F8B" w:rsidRDefault="0078234D">
      <w:pPr>
        <w:rPr>
          <w:rFonts w:ascii="Times New Roman" w:hAnsi="Times New Roman" w:cs="Times New Roman"/>
        </w:rPr>
      </w:pPr>
      <w:r w:rsidRPr="00132F8B">
        <w:rPr>
          <w:rFonts w:ascii="Times New Roman" w:hAnsi="Times New Roman" w:cs="Times New Roman"/>
        </w:rPr>
        <w:t xml:space="preserve">The studies were eliminated in case they fulfilled any of the following criteria: Research on solid tumours without any hematologic malignancy association. Published materials that failed to assess coagulation mechanisms or physiological changes of blood. Case reports, editorials, conference abstracts not available in full data, and </w:t>
      </w:r>
      <w:proofErr w:type="spellStart"/>
      <w:r w:rsidRPr="00132F8B">
        <w:rPr>
          <w:rFonts w:ascii="Times New Roman" w:hAnsi="Times New Roman" w:cs="Times New Roman"/>
        </w:rPr>
        <w:t>non peer</w:t>
      </w:r>
      <w:proofErr w:type="spellEnd"/>
      <w:r w:rsidRPr="00132F8B">
        <w:rPr>
          <w:rFonts w:ascii="Times New Roman" w:hAnsi="Times New Roman" w:cs="Times New Roman"/>
        </w:rPr>
        <w:t xml:space="preserve"> reviewed publications.</w:t>
      </w:r>
    </w:p>
    <w:p w14:paraId="42F0612B" w14:textId="77777777" w:rsidR="0078234D" w:rsidRPr="00132F8B" w:rsidRDefault="0078234D">
      <w:pPr>
        <w:rPr>
          <w:rFonts w:ascii="Times New Roman" w:hAnsi="Times New Roman" w:cs="Times New Roman"/>
        </w:rPr>
      </w:pPr>
      <w:r w:rsidRPr="00132F8B">
        <w:rPr>
          <w:rFonts w:ascii="Times New Roman" w:hAnsi="Times New Roman" w:cs="Times New Roman"/>
        </w:rPr>
        <w:t xml:space="preserve"> Liability of research whose methodology is not well documented or where there is scanty data on immunopharmacological mechanisms. Multiple records obtained in different databases. Screening and Selection of the studies. The screening was a multistage procedure that was in line with systematic review reporting structure.</w:t>
      </w:r>
    </w:p>
    <w:p w14:paraId="41888F14" w14:textId="268D503F" w:rsidR="0078234D" w:rsidRPr="00132F8B" w:rsidRDefault="0078234D">
      <w:pPr>
        <w:rPr>
          <w:rFonts w:ascii="Times New Roman" w:hAnsi="Times New Roman" w:cs="Times New Roman"/>
        </w:rPr>
      </w:pPr>
      <w:r w:rsidRPr="00132F8B">
        <w:rPr>
          <w:rFonts w:ascii="Times New Roman" w:hAnsi="Times New Roman" w:cs="Times New Roman"/>
        </w:rPr>
        <w:t xml:space="preserve">Identification Stage </w:t>
      </w:r>
    </w:p>
    <w:p w14:paraId="4B8A62BB" w14:textId="5D524A2D" w:rsidR="0078234D" w:rsidRPr="00132F8B" w:rsidRDefault="0078234D">
      <w:pPr>
        <w:rPr>
          <w:rFonts w:ascii="Times New Roman" w:hAnsi="Times New Roman" w:cs="Times New Roman"/>
        </w:rPr>
      </w:pPr>
      <w:r w:rsidRPr="00132F8B">
        <w:rPr>
          <w:rFonts w:ascii="Times New Roman" w:hAnsi="Times New Roman" w:cs="Times New Roman"/>
        </w:rPr>
        <w:t xml:space="preserve">The preliminary search in all databases gave one thousand four hundred and </w:t>
      </w:r>
      <w:proofErr w:type="gramStart"/>
      <w:r w:rsidRPr="00132F8B">
        <w:rPr>
          <w:rFonts w:ascii="Times New Roman" w:hAnsi="Times New Roman" w:cs="Times New Roman"/>
        </w:rPr>
        <w:t>sixty three</w:t>
      </w:r>
      <w:proofErr w:type="gramEnd"/>
      <w:r w:rsidRPr="00132F8B">
        <w:rPr>
          <w:rFonts w:ascii="Times New Roman" w:hAnsi="Times New Roman" w:cs="Times New Roman"/>
        </w:rPr>
        <w:t xml:space="preserve"> records. These records were documents of the studies connected with immunology, pharmacology, hematologic malignancies, and the </w:t>
      </w:r>
      <w:r w:rsidR="00923EB3" w:rsidRPr="00132F8B">
        <w:rPr>
          <w:rFonts w:ascii="Times New Roman" w:hAnsi="Times New Roman" w:cs="Times New Roman"/>
        </w:rPr>
        <w:t>coagulation processes</w:t>
      </w:r>
      <w:r w:rsidRPr="00132F8B">
        <w:rPr>
          <w:rFonts w:ascii="Times New Roman" w:hAnsi="Times New Roman" w:cs="Times New Roman"/>
        </w:rPr>
        <w:t>.</w:t>
      </w:r>
    </w:p>
    <w:p w14:paraId="5E207FB9" w14:textId="1FD0B899" w:rsidR="0078234D" w:rsidRPr="00132F8B" w:rsidRDefault="0078234D">
      <w:pPr>
        <w:rPr>
          <w:rFonts w:ascii="Times New Roman" w:hAnsi="Times New Roman" w:cs="Times New Roman"/>
        </w:rPr>
      </w:pPr>
      <w:r w:rsidRPr="00132F8B">
        <w:rPr>
          <w:rFonts w:ascii="Times New Roman" w:hAnsi="Times New Roman" w:cs="Times New Roman"/>
        </w:rPr>
        <w:t>Eradication of Duplication Records.</w:t>
      </w:r>
    </w:p>
    <w:p w14:paraId="432D6B3E" w14:textId="34AD8C9F" w:rsidR="006C5C19" w:rsidRPr="00132F8B" w:rsidRDefault="0078234D">
      <w:pPr>
        <w:rPr>
          <w:rFonts w:ascii="Times New Roman" w:hAnsi="Times New Roman" w:cs="Times New Roman"/>
        </w:rPr>
      </w:pPr>
      <w:r w:rsidRPr="00132F8B">
        <w:rPr>
          <w:rFonts w:ascii="Times New Roman" w:hAnsi="Times New Roman" w:cs="Times New Roman"/>
        </w:rPr>
        <w:t xml:space="preserve"> Reference management software was used to identify duplicate studies and trim them off after retrieving them to various databases. </w:t>
      </w:r>
      <w:r w:rsidR="00CF3144" w:rsidRPr="00132F8B">
        <w:rPr>
          <w:rFonts w:ascii="Times New Roman" w:hAnsi="Times New Roman" w:cs="Times New Roman"/>
        </w:rPr>
        <w:t xml:space="preserve">267 </w:t>
      </w:r>
      <w:r w:rsidRPr="00132F8B">
        <w:rPr>
          <w:rFonts w:ascii="Times New Roman" w:hAnsi="Times New Roman" w:cs="Times New Roman"/>
        </w:rPr>
        <w:t>duplicate records were eliminated, and</w:t>
      </w:r>
      <w:r w:rsidR="00954FB8" w:rsidRPr="00132F8B">
        <w:rPr>
          <w:rFonts w:ascii="Times New Roman" w:hAnsi="Times New Roman" w:cs="Times New Roman"/>
        </w:rPr>
        <w:t xml:space="preserve"> </w:t>
      </w:r>
      <w:r w:rsidRPr="00132F8B">
        <w:rPr>
          <w:rFonts w:ascii="Times New Roman" w:hAnsi="Times New Roman" w:cs="Times New Roman"/>
        </w:rPr>
        <w:t>1196 unique studies were left to be further considered.</w:t>
      </w:r>
    </w:p>
    <w:p w14:paraId="55A789A8" w14:textId="77777777" w:rsidR="006C5C19" w:rsidRPr="00132F8B" w:rsidRDefault="0078234D">
      <w:pPr>
        <w:rPr>
          <w:rFonts w:ascii="Times New Roman" w:hAnsi="Times New Roman" w:cs="Times New Roman"/>
        </w:rPr>
      </w:pPr>
      <w:r w:rsidRPr="00132F8B">
        <w:rPr>
          <w:rFonts w:ascii="Times New Roman" w:hAnsi="Times New Roman" w:cs="Times New Roman"/>
        </w:rPr>
        <w:t xml:space="preserve"> Abstract and Title Screening. Titles and abstracts of the rest of the studies were thoroughly examined to decide the relevance of the studies to this topic of the research. </w:t>
      </w:r>
    </w:p>
    <w:p w14:paraId="46274973" w14:textId="196A2DCC" w:rsidR="006C5C19" w:rsidRPr="00132F8B" w:rsidRDefault="0078234D">
      <w:pPr>
        <w:rPr>
          <w:rFonts w:ascii="Times New Roman" w:hAnsi="Times New Roman" w:cs="Times New Roman"/>
        </w:rPr>
      </w:pPr>
      <w:r w:rsidRPr="00132F8B">
        <w:rPr>
          <w:rFonts w:ascii="Times New Roman" w:hAnsi="Times New Roman" w:cs="Times New Roman"/>
        </w:rPr>
        <w:t xml:space="preserve">At this step, the studies that evidently did not </w:t>
      </w:r>
      <w:proofErr w:type="spellStart"/>
      <w:r w:rsidRPr="00132F8B">
        <w:rPr>
          <w:rFonts w:ascii="Times New Roman" w:hAnsi="Times New Roman" w:cs="Times New Roman"/>
        </w:rPr>
        <w:t>analyze</w:t>
      </w:r>
      <w:proofErr w:type="spellEnd"/>
      <w:r w:rsidRPr="00132F8B">
        <w:rPr>
          <w:rFonts w:ascii="Times New Roman" w:hAnsi="Times New Roman" w:cs="Times New Roman"/>
        </w:rPr>
        <w:t xml:space="preserve"> hematologic malignancies or </w:t>
      </w:r>
      <w:r w:rsidR="00923EB3" w:rsidRPr="00132F8B">
        <w:rPr>
          <w:rFonts w:ascii="Times New Roman" w:hAnsi="Times New Roman" w:cs="Times New Roman"/>
        </w:rPr>
        <w:t>coagulation processes</w:t>
      </w:r>
      <w:r w:rsidRPr="00132F8B">
        <w:rPr>
          <w:rFonts w:ascii="Times New Roman" w:hAnsi="Times New Roman" w:cs="Times New Roman"/>
        </w:rPr>
        <w:t xml:space="preserve"> were ruled out. Following this initial screening exercise, </w:t>
      </w:r>
      <w:r w:rsidR="00954FB8" w:rsidRPr="00132F8B">
        <w:rPr>
          <w:rFonts w:ascii="Times New Roman" w:hAnsi="Times New Roman" w:cs="Times New Roman"/>
        </w:rPr>
        <w:t>823</w:t>
      </w:r>
      <w:r w:rsidRPr="00132F8B">
        <w:rPr>
          <w:rFonts w:ascii="Times New Roman" w:hAnsi="Times New Roman" w:cs="Times New Roman"/>
        </w:rPr>
        <w:t xml:space="preserve"> articles were eliminated on basis of irrelevancy. This stage led to</w:t>
      </w:r>
      <w:r w:rsidR="00954FB8" w:rsidRPr="00132F8B">
        <w:rPr>
          <w:rFonts w:ascii="Times New Roman" w:hAnsi="Times New Roman" w:cs="Times New Roman"/>
        </w:rPr>
        <w:t xml:space="preserve"> 373</w:t>
      </w:r>
      <w:r w:rsidRPr="00132F8B">
        <w:rPr>
          <w:rFonts w:ascii="Times New Roman" w:hAnsi="Times New Roman" w:cs="Times New Roman"/>
        </w:rPr>
        <w:t xml:space="preserve"> studies going to the full text evaluation stage. Full Text Assessment The entire content of the other</w:t>
      </w:r>
      <w:r w:rsidR="00954FB8" w:rsidRPr="00132F8B">
        <w:rPr>
          <w:rFonts w:ascii="Times New Roman" w:hAnsi="Times New Roman" w:cs="Times New Roman"/>
        </w:rPr>
        <w:t xml:space="preserve"> 373</w:t>
      </w:r>
      <w:r w:rsidRPr="00132F8B">
        <w:rPr>
          <w:rFonts w:ascii="Times New Roman" w:hAnsi="Times New Roman" w:cs="Times New Roman"/>
        </w:rPr>
        <w:t xml:space="preserve"> articles </w:t>
      </w:r>
      <w:r w:rsidR="00954FB8" w:rsidRPr="00132F8B">
        <w:rPr>
          <w:rFonts w:ascii="Times New Roman" w:hAnsi="Times New Roman" w:cs="Times New Roman"/>
        </w:rPr>
        <w:t>was</w:t>
      </w:r>
      <w:r w:rsidRPr="00132F8B">
        <w:rPr>
          <w:rFonts w:ascii="Times New Roman" w:hAnsi="Times New Roman" w:cs="Times New Roman"/>
        </w:rPr>
        <w:t xml:space="preserve"> scrutinized on the eligibility criteria. At this point, some studies have been ruled out due to a number of reasons, such as lack of immunopharmacological analysis, lack of adequate coagulation related outcomes, or limitations in methodology. After this elaborate review </w:t>
      </w:r>
      <w:r w:rsidRPr="00132F8B">
        <w:rPr>
          <w:rFonts w:ascii="Times New Roman" w:hAnsi="Times New Roman" w:cs="Times New Roman"/>
        </w:rPr>
        <w:lastRenderedPageBreak/>
        <w:t>procedure, three hundred and twelve studies were eliminated. The most frequent reasons that led to exclusion were the absence of coagulation specific outcomes, emphasis on irrelevant therapeutic mechanisms and incomplete documentation of experimental procedures.</w:t>
      </w:r>
    </w:p>
    <w:p w14:paraId="78049B8B" w14:textId="77777777" w:rsidR="006C5C19" w:rsidRPr="00132F8B" w:rsidRDefault="0078234D">
      <w:pPr>
        <w:rPr>
          <w:rFonts w:ascii="Times New Roman" w:hAnsi="Times New Roman" w:cs="Times New Roman"/>
        </w:rPr>
      </w:pPr>
      <w:r w:rsidRPr="00132F8B">
        <w:rPr>
          <w:rFonts w:ascii="Times New Roman" w:hAnsi="Times New Roman" w:cs="Times New Roman"/>
        </w:rPr>
        <w:t xml:space="preserve"> Final Inclusion</w:t>
      </w:r>
    </w:p>
    <w:p w14:paraId="41303035" w14:textId="09F111B0" w:rsidR="006C5C19" w:rsidRPr="00132F8B" w:rsidRDefault="00767462">
      <w:pPr>
        <w:rPr>
          <w:rFonts w:ascii="Times New Roman" w:hAnsi="Times New Roman" w:cs="Times New Roman"/>
        </w:rPr>
      </w:pPr>
      <w:r w:rsidRPr="00132F8B">
        <w:rPr>
          <w:rFonts w:ascii="Times New Roman" w:hAnsi="Times New Roman" w:cs="Times New Roman"/>
        </w:rPr>
        <w:t>61</w:t>
      </w:r>
      <w:r w:rsidR="00F854C3" w:rsidRPr="00132F8B">
        <w:rPr>
          <w:rFonts w:ascii="Times New Roman" w:hAnsi="Times New Roman" w:cs="Times New Roman"/>
        </w:rPr>
        <w:t xml:space="preserve"> </w:t>
      </w:r>
      <w:r w:rsidR="0078234D" w:rsidRPr="00132F8B">
        <w:rPr>
          <w:rFonts w:ascii="Times New Roman" w:hAnsi="Times New Roman" w:cs="Times New Roman"/>
        </w:rPr>
        <w:t xml:space="preserve">studies were also incorporated into the final systematic review after the screening and eligibility assessment steps were performed and met all the inclusion criteria. These researches constituted the evidence base on which the immunopharmacological modulation of coagulation and blood physiology of hematologic malignancies were </w:t>
      </w:r>
      <w:proofErr w:type="spellStart"/>
      <w:r w:rsidR="0078234D" w:rsidRPr="00132F8B">
        <w:rPr>
          <w:rFonts w:ascii="Times New Roman" w:hAnsi="Times New Roman" w:cs="Times New Roman"/>
        </w:rPr>
        <w:t>analyzed</w:t>
      </w:r>
      <w:proofErr w:type="spellEnd"/>
      <w:r w:rsidR="0078234D" w:rsidRPr="00132F8B">
        <w:rPr>
          <w:rFonts w:ascii="Times New Roman" w:hAnsi="Times New Roman" w:cs="Times New Roman"/>
        </w:rPr>
        <w:t>.</w:t>
      </w:r>
    </w:p>
    <w:p w14:paraId="1AD7AFF4" w14:textId="77777777" w:rsidR="006C5C19" w:rsidRPr="00132F8B" w:rsidRDefault="0078234D">
      <w:pPr>
        <w:rPr>
          <w:rFonts w:ascii="Times New Roman" w:hAnsi="Times New Roman" w:cs="Times New Roman"/>
        </w:rPr>
      </w:pPr>
      <w:r w:rsidRPr="00132F8B">
        <w:rPr>
          <w:rFonts w:ascii="Times New Roman" w:hAnsi="Times New Roman" w:cs="Times New Roman"/>
        </w:rPr>
        <w:t xml:space="preserve"> Data Extraction</w:t>
      </w:r>
    </w:p>
    <w:p w14:paraId="1CC93E2B" w14:textId="70B6408F" w:rsidR="0078234D" w:rsidRPr="00132F8B" w:rsidRDefault="0078234D">
      <w:pPr>
        <w:rPr>
          <w:rFonts w:ascii="Times New Roman" w:hAnsi="Times New Roman" w:cs="Times New Roman"/>
        </w:rPr>
      </w:pPr>
      <w:r w:rsidRPr="00132F8B">
        <w:rPr>
          <w:rFonts w:ascii="Times New Roman" w:hAnsi="Times New Roman" w:cs="Times New Roman"/>
        </w:rPr>
        <w:t xml:space="preserve"> Relevant information was collected through a standardized data extraction process designed to extract the relevant information in every study that was included. Data extraction was aimed at collecting as much data as it could be on the characteristics of the studies, the populations of the patients, the pharmacological interventions, the coagulation outcomes, and the mechanistic results.</w:t>
      </w:r>
    </w:p>
    <w:p w14:paraId="7C889C1C" w14:textId="77777777" w:rsidR="006C5C19" w:rsidRPr="00132F8B" w:rsidRDefault="006C5C19">
      <w:pPr>
        <w:rPr>
          <w:rFonts w:ascii="Times New Roman" w:hAnsi="Times New Roman" w:cs="Times New Roman"/>
        </w:rPr>
      </w:pPr>
      <w:r w:rsidRPr="00132F8B">
        <w:rPr>
          <w:rFonts w:ascii="Times New Roman" w:hAnsi="Times New Roman" w:cs="Times New Roman"/>
        </w:rPr>
        <w:t xml:space="preserve">The information that was extracted was: </w:t>
      </w:r>
    </w:p>
    <w:p w14:paraId="05938AD9" w14:textId="77777777" w:rsidR="006C5C19" w:rsidRPr="00132F8B" w:rsidRDefault="006C5C19">
      <w:pPr>
        <w:rPr>
          <w:rFonts w:ascii="Times New Roman" w:hAnsi="Times New Roman" w:cs="Times New Roman"/>
        </w:rPr>
      </w:pPr>
      <w:r w:rsidRPr="00132F8B">
        <w:rPr>
          <w:rFonts w:ascii="Times New Roman" w:hAnsi="Times New Roman" w:cs="Times New Roman"/>
        </w:rPr>
        <w:t xml:space="preserve">Design of study and year of publication. </w:t>
      </w:r>
    </w:p>
    <w:p w14:paraId="74EE361A" w14:textId="0DBFBE42" w:rsidR="006C5C19" w:rsidRPr="00132F8B" w:rsidRDefault="006C5C19">
      <w:pPr>
        <w:rPr>
          <w:rFonts w:ascii="Times New Roman" w:hAnsi="Times New Roman" w:cs="Times New Roman"/>
        </w:rPr>
      </w:pPr>
      <w:r w:rsidRPr="00132F8B">
        <w:rPr>
          <w:rFonts w:ascii="Times New Roman" w:hAnsi="Times New Roman" w:cs="Times New Roman"/>
        </w:rPr>
        <w:t xml:space="preserve">Location area of the research. Kind of malignancy of the </w:t>
      </w:r>
      <w:proofErr w:type="spellStart"/>
      <w:r w:rsidRPr="00132F8B">
        <w:rPr>
          <w:rFonts w:ascii="Times New Roman" w:hAnsi="Times New Roman" w:cs="Times New Roman"/>
        </w:rPr>
        <w:t>hematology</w:t>
      </w:r>
      <w:proofErr w:type="spellEnd"/>
      <w:r w:rsidRPr="00132F8B">
        <w:rPr>
          <w:rFonts w:ascii="Times New Roman" w:hAnsi="Times New Roman" w:cs="Times New Roman"/>
        </w:rPr>
        <w:t xml:space="preserve"> that was examined. Pharmacological agents under test. Immune system modulatory systems. Noted changes in the coagulation pathways. Thrombosis incidence rates Platelet and endothelial reaction. Therapy-related changes in </w:t>
      </w:r>
      <w:proofErr w:type="spellStart"/>
      <w:r w:rsidR="00E56E2E" w:rsidRPr="00132F8B">
        <w:rPr>
          <w:rFonts w:ascii="Times New Roman" w:hAnsi="Times New Roman" w:cs="Times New Roman"/>
        </w:rPr>
        <w:t>hemostasis</w:t>
      </w:r>
      <w:proofErr w:type="spellEnd"/>
      <w:r w:rsidRPr="00132F8B">
        <w:rPr>
          <w:rFonts w:ascii="Times New Roman" w:hAnsi="Times New Roman" w:cs="Times New Roman"/>
        </w:rPr>
        <w:t xml:space="preserve">. </w:t>
      </w:r>
    </w:p>
    <w:p w14:paraId="68FE00BE" w14:textId="08425CC9" w:rsidR="006C5C19" w:rsidRPr="00132F8B" w:rsidRDefault="006C5C19">
      <w:pPr>
        <w:rPr>
          <w:rFonts w:ascii="Times New Roman" w:hAnsi="Times New Roman" w:cs="Times New Roman"/>
        </w:rPr>
      </w:pPr>
      <w:r w:rsidRPr="00132F8B">
        <w:rPr>
          <w:rFonts w:ascii="Times New Roman" w:hAnsi="Times New Roman" w:cs="Times New Roman"/>
        </w:rPr>
        <w:t>All the information that was extracted was systematically tabulated into analytical tables so that it could be compared with the rest of the studies.</w:t>
      </w:r>
    </w:p>
    <w:p w14:paraId="7DC31CA6" w14:textId="77777777" w:rsidR="006C5C19" w:rsidRPr="00132F8B" w:rsidRDefault="006C5C19">
      <w:pPr>
        <w:rPr>
          <w:rFonts w:ascii="Times New Roman" w:hAnsi="Times New Roman" w:cs="Times New Roman"/>
        </w:rPr>
      </w:pPr>
      <w:r w:rsidRPr="00132F8B">
        <w:rPr>
          <w:rFonts w:ascii="Times New Roman" w:hAnsi="Times New Roman" w:cs="Times New Roman"/>
        </w:rPr>
        <w:t>Quality Evaluation of the Inclusion Studies.</w:t>
      </w:r>
    </w:p>
    <w:p w14:paraId="418C571C"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Quality assessment was conducted using standardized tools depending on study design. </w:t>
      </w:r>
    </w:p>
    <w:p w14:paraId="3FF6B639"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Cohort and observational studies were assessed using the Newcastle–Ottawa Scale (NOS), </w:t>
      </w:r>
    </w:p>
    <w:p w14:paraId="76B97581"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while randomized trials were evaluated using the Cochrane Risk of Bias Tool.</w:t>
      </w:r>
    </w:p>
    <w:p w14:paraId="31756FD2" w14:textId="77777777" w:rsidR="000A37AF" w:rsidRPr="00132F8B" w:rsidRDefault="000A37AF" w:rsidP="000A37AF">
      <w:pPr>
        <w:rPr>
          <w:rFonts w:ascii="Times New Roman" w:hAnsi="Times New Roman" w:cs="Times New Roman"/>
        </w:rPr>
      </w:pPr>
      <w:r w:rsidRPr="00132F8B">
        <w:rPr>
          <w:rFonts w:ascii="Times New Roman" w:hAnsi="Times New Roman" w:cs="Times New Roman"/>
        </w:rPr>
        <w:t xml:space="preserve">Studies were categorized as low, moderate, or high risk of bias. Only studies with low </w:t>
      </w:r>
    </w:p>
    <w:p w14:paraId="3AB8289A" w14:textId="014FA50F" w:rsidR="000A37AF" w:rsidRPr="00132F8B" w:rsidRDefault="000A37AF" w:rsidP="000A37AF">
      <w:pPr>
        <w:rPr>
          <w:rFonts w:ascii="Times New Roman" w:hAnsi="Times New Roman" w:cs="Times New Roman"/>
        </w:rPr>
      </w:pPr>
      <w:r w:rsidRPr="00132F8B">
        <w:rPr>
          <w:rFonts w:ascii="Times New Roman" w:hAnsi="Times New Roman" w:cs="Times New Roman"/>
        </w:rPr>
        <w:t>to moderate risk were included in the final synthesis.</w:t>
      </w:r>
    </w:p>
    <w:p w14:paraId="7FEEB160" w14:textId="280BED7B" w:rsidR="00C76D9B" w:rsidRPr="00132F8B" w:rsidRDefault="00F854C3">
      <w:pPr>
        <w:rPr>
          <w:rFonts w:ascii="Times New Roman" w:hAnsi="Times New Roman" w:cs="Times New Roman"/>
        </w:rPr>
      </w:pPr>
      <w:r w:rsidRPr="00132F8B">
        <w:rPr>
          <w:rFonts w:ascii="Times New Roman" w:hAnsi="Times New Roman" w:cs="Times New Roman"/>
          <w:noProof/>
        </w:rPr>
        <w:lastRenderedPageBreak/>
        <w:drawing>
          <wp:inline distT="0" distB="0" distL="0" distR="0" wp14:anchorId="2D8D4E63" wp14:editId="7B79B1F2">
            <wp:extent cx="4959350" cy="5137150"/>
            <wp:effectExtent l="0" t="0" r="0" b="6350"/>
            <wp:docPr id="161804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0" cy="5137150"/>
                    </a:xfrm>
                    <a:prstGeom prst="rect">
                      <a:avLst/>
                    </a:prstGeom>
                    <a:noFill/>
                  </pic:spPr>
                </pic:pic>
              </a:graphicData>
            </a:graphic>
          </wp:inline>
        </w:drawing>
      </w:r>
    </w:p>
    <w:p w14:paraId="3F157DA6" w14:textId="6A8AC773" w:rsidR="00C76D9B" w:rsidRPr="00132F8B" w:rsidRDefault="0027259E">
      <w:pPr>
        <w:rPr>
          <w:rFonts w:ascii="Times New Roman" w:hAnsi="Times New Roman" w:cs="Times New Roman"/>
        </w:rPr>
      </w:pPr>
      <w:r w:rsidRPr="00132F8B">
        <w:rPr>
          <w:rFonts w:ascii="Times New Roman" w:hAnsi="Times New Roman" w:cs="Times New Roman"/>
        </w:rPr>
        <w:t>Figure 1</w:t>
      </w:r>
      <w:r w:rsidR="000E133F" w:rsidRPr="00132F8B">
        <w:rPr>
          <w:rFonts w:ascii="Times New Roman" w:hAnsi="Times New Roman" w:cs="Times New Roman"/>
        </w:rPr>
        <w:t xml:space="preserve">: </w:t>
      </w:r>
      <w:r w:rsidR="0079287D" w:rsidRPr="00132F8B">
        <w:rPr>
          <w:rFonts w:ascii="Times New Roman" w:hAnsi="Times New Roman" w:cs="Times New Roman"/>
        </w:rPr>
        <w:t>PRISMA FRAMEWORK</w:t>
      </w:r>
    </w:p>
    <w:p w14:paraId="3BB5F228" w14:textId="77777777" w:rsidR="00C76D9B" w:rsidRPr="00132F8B" w:rsidRDefault="00C76D9B">
      <w:pPr>
        <w:rPr>
          <w:rFonts w:ascii="Times New Roman" w:hAnsi="Times New Roman" w:cs="Times New Roman"/>
        </w:rPr>
      </w:pPr>
    </w:p>
    <w:p w14:paraId="50C5F1C6" w14:textId="1C6A6671" w:rsidR="002A2EA2" w:rsidRPr="00132F8B" w:rsidRDefault="00074358">
      <w:pPr>
        <w:rPr>
          <w:rFonts w:ascii="Times New Roman" w:hAnsi="Times New Roman" w:cs="Times New Roman"/>
          <w:b/>
          <w:bCs/>
        </w:rPr>
      </w:pPr>
      <w:r w:rsidRPr="00132F8B">
        <w:rPr>
          <w:rFonts w:ascii="Times New Roman" w:hAnsi="Times New Roman" w:cs="Times New Roman"/>
          <w:b/>
          <w:bCs/>
        </w:rPr>
        <w:t xml:space="preserve">Result </w:t>
      </w:r>
    </w:p>
    <w:p w14:paraId="1DEE16A7" w14:textId="64662A73" w:rsidR="00AF6CD6" w:rsidRPr="00132F8B" w:rsidRDefault="00575A02">
      <w:pPr>
        <w:rPr>
          <w:rFonts w:ascii="Times New Roman" w:hAnsi="Times New Roman" w:cs="Times New Roman"/>
        </w:rPr>
      </w:pPr>
      <w:r w:rsidRPr="00132F8B">
        <w:rPr>
          <w:rFonts w:ascii="Times New Roman" w:hAnsi="Times New Roman" w:cs="Times New Roman"/>
        </w:rPr>
        <w:t>A total of 1,463 records were collected through search. 1,196 studies were screened after removing 267 duplicates. 823 records were excluded after screening of titles and abstracts. Out of a total of 373 full-text articles, 312 articles were excluded after assessment for eligibility. A total of 61 studies were included during the qualitative synthesis.</w:t>
      </w:r>
    </w:p>
    <w:p w14:paraId="46A55BFC" w14:textId="63B04607" w:rsidR="002A2EA2" w:rsidRPr="00132F8B" w:rsidRDefault="002A2EA2">
      <w:pPr>
        <w:rPr>
          <w:rFonts w:ascii="Times New Roman" w:hAnsi="Times New Roman" w:cs="Times New Roman"/>
        </w:rPr>
      </w:pPr>
      <w:r w:rsidRPr="00132F8B">
        <w:rPr>
          <w:rFonts w:ascii="Times New Roman" w:hAnsi="Times New Roman" w:cs="Times New Roman"/>
        </w:rPr>
        <w:t xml:space="preserve">The studies that are included were: 18 clinical cohort studies 11 randomized or non-randomized clinical trials. 20 observational studies 12 laboratory studies or translational studies. All these studies were a total of over 9,000 patients who were diagnosed with hematologic malignancies, which included </w:t>
      </w:r>
      <w:proofErr w:type="spellStart"/>
      <w:r w:rsidRPr="00132F8B">
        <w:rPr>
          <w:rFonts w:ascii="Times New Roman" w:hAnsi="Times New Roman" w:cs="Times New Roman"/>
        </w:rPr>
        <w:t>leukemia</w:t>
      </w:r>
      <w:proofErr w:type="spellEnd"/>
      <w:r w:rsidRPr="00132F8B">
        <w:rPr>
          <w:rFonts w:ascii="Times New Roman" w:hAnsi="Times New Roman" w:cs="Times New Roman"/>
        </w:rPr>
        <w:t>, lymphoma, and multiple myeloma. Characteristics of Included Studies Characteristics of Included Studies. The studies reviewed were of high geographical diversity as there was research done in: The North American continent (United States and Canada) Europe (Germany, Italy, United Kingdom) East Asia (China, Japan, South Korea).</w:t>
      </w:r>
    </w:p>
    <w:p w14:paraId="07FA4114" w14:textId="311993F8" w:rsidR="00F22278" w:rsidRPr="00132F8B" w:rsidRDefault="00F22278">
      <w:pPr>
        <w:rPr>
          <w:rFonts w:ascii="Times New Roman" w:hAnsi="Times New Roman" w:cs="Times New Roman"/>
        </w:rPr>
      </w:pPr>
      <w:r w:rsidRPr="00132F8B">
        <w:rPr>
          <w:rFonts w:ascii="Times New Roman" w:hAnsi="Times New Roman" w:cs="Times New Roman"/>
        </w:rPr>
        <w:lastRenderedPageBreak/>
        <w:t xml:space="preserve">In total, </w:t>
      </w:r>
      <w:r w:rsidR="000A37AF" w:rsidRPr="00132F8B">
        <w:rPr>
          <w:rFonts w:ascii="Times New Roman" w:hAnsi="Times New Roman" w:cs="Times New Roman"/>
        </w:rPr>
        <w:t>61</w:t>
      </w:r>
      <w:r w:rsidRPr="00132F8B">
        <w:rPr>
          <w:rFonts w:ascii="Times New Roman" w:hAnsi="Times New Roman" w:cs="Times New Roman"/>
        </w:rPr>
        <w:t xml:space="preserve"> studies that were published between </w:t>
      </w:r>
      <w:r w:rsidR="00323BE4" w:rsidRPr="00132F8B">
        <w:rPr>
          <w:rFonts w:ascii="Times New Roman" w:hAnsi="Times New Roman" w:cs="Times New Roman"/>
        </w:rPr>
        <w:t xml:space="preserve">2020 to 2025 </w:t>
      </w:r>
      <w:r w:rsidRPr="00132F8B">
        <w:rPr>
          <w:rFonts w:ascii="Times New Roman" w:hAnsi="Times New Roman" w:cs="Times New Roman"/>
        </w:rPr>
        <w:t>were included in the final analysis based on meeting the inclusion criteria. Such researches comprised randomized clinical trials, cohort studies, systematic reviews and mechanistic experimental research. The chosen studies collectively evaluated the impact of immunopharmacological treatments on the coagulation mechanisms, platelet activity, endothelial stimulation, and the risk of thrombosis in hematologic malignancy patients. The main features of the included studies such as the study design, the patient population, therapeutic interventions, and the main coagulation related outcomes are summarized in Table 1.</w:t>
      </w:r>
    </w:p>
    <w:p w14:paraId="1D9FEAE5" w14:textId="77777777" w:rsidR="00F22278" w:rsidRPr="00132F8B" w:rsidRDefault="00F22278">
      <w:pPr>
        <w:rPr>
          <w:rFonts w:ascii="Times New Roman" w:hAnsi="Times New Roman" w:cs="Times New Roman"/>
        </w:rPr>
      </w:pPr>
    </w:p>
    <w:p w14:paraId="5FB32DD1" w14:textId="48563968" w:rsidR="00F22278" w:rsidRPr="00132F8B" w:rsidRDefault="00F22278">
      <w:pPr>
        <w:rPr>
          <w:rFonts w:ascii="Times New Roman" w:hAnsi="Times New Roman" w:cs="Times New Roman"/>
        </w:rPr>
      </w:pPr>
      <w:r w:rsidRPr="00132F8B">
        <w:rPr>
          <w:rFonts w:ascii="Times New Roman" w:hAnsi="Times New Roman" w:cs="Times New Roman"/>
        </w:rPr>
        <w:t>Table 1: Summary of Studies Included in the Systematic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88"/>
        <w:gridCol w:w="1067"/>
        <w:gridCol w:w="1226"/>
        <w:gridCol w:w="1373"/>
        <w:gridCol w:w="1940"/>
        <w:gridCol w:w="1592"/>
      </w:tblGrid>
      <w:tr w:rsidR="00F22278" w:rsidRPr="00132F8B" w14:paraId="0460CB31" w14:textId="77777777" w:rsidTr="00F22278">
        <w:trPr>
          <w:tblHeader/>
          <w:tblCellSpacing w:w="15" w:type="dxa"/>
        </w:trPr>
        <w:tc>
          <w:tcPr>
            <w:tcW w:w="0" w:type="auto"/>
            <w:vAlign w:val="center"/>
            <w:hideMark/>
          </w:tcPr>
          <w:p w14:paraId="3431C14F"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Author</w:t>
            </w:r>
          </w:p>
        </w:tc>
        <w:tc>
          <w:tcPr>
            <w:tcW w:w="0" w:type="auto"/>
            <w:vAlign w:val="center"/>
            <w:hideMark/>
          </w:tcPr>
          <w:p w14:paraId="73D1BED9"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Year</w:t>
            </w:r>
          </w:p>
        </w:tc>
        <w:tc>
          <w:tcPr>
            <w:tcW w:w="0" w:type="auto"/>
            <w:vAlign w:val="center"/>
            <w:hideMark/>
          </w:tcPr>
          <w:p w14:paraId="50939227"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Country</w:t>
            </w:r>
          </w:p>
        </w:tc>
        <w:tc>
          <w:tcPr>
            <w:tcW w:w="0" w:type="auto"/>
            <w:vAlign w:val="center"/>
            <w:hideMark/>
          </w:tcPr>
          <w:p w14:paraId="485ABDCE"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Study Design</w:t>
            </w:r>
          </w:p>
        </w:tc>
        <w:tc>
          <w:tcPr>
            <w:tcW w:w="0" w:type="auto"/>
            <w:vAlign w:val="center"/>
            <w:hideMark/>
          </w:tcPr>
          <w:p w14:paraId="5C30674B"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Population / Sample</w:t>
            </w:r>
          </w:p>
        </w:tc>
        <w:tc>
          <w:tcPr>
            <w:tcW w:w="0" w:type="auto"/>
            <w:vAlign w:val="center"/>
            <w:hideMark/>
          </w:tcPr>
          <w:p w14:paraId="47F791D2"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Therapy or Focus</w:t>
            </w:r>
          </w:p>
        </w:tc>
        <w:tc>
          <w:tcPr>
            <w:tcW w:w="0" w:type="auto"/>
            <w:vAlign w:val="center"/>
            <w:hideMark/>
          </w:tcPr>
          <w:p w14:paraId="7FA1FC81" w14:textId="77777777" w:rsidR="00F22278" w:rsidRPr="00132F8B" w:rsidRDefault="00F22278" w:rsidP="00F22278">
            <w:pPr>
              <w:rPr>
                <w:rFonts w:ascii="Times New Roman" w:hAnsi="Times New Roman" w:cs="Times New Roman"/>
                <w:b/>
                <w:bCs/>
              </w:rPr>
            </w:pPr>
            <w:r w:rsidRPr="00132F8B">
              <w:rPr>
                <w:rFonts w:ascii="Times New Roman" w:hAnsi="Times New Roman" w:cs="Times New Roman"/>
                <w:b/>
                <w:bCs/>
              </w:rPr>
              <w:t>Major Findings</w:t>
            </w:r>
          </w:p>
        </w:tc>
      </w:tr>
      <w:tr w:rsidR="00F22278" w:rsidRPr="00132F8B" w14:paraId="3BE13813" w14:textId="77777777" w:rsidTr="00F22278">
        <w:trPr>
          <w:tblCellSpacing w:w="15" w:type="dxa"/>
        </w:trPr>
        <w:tc>
          <w:tcPr>
            <w:tcW w:w="0" w:type="auto"/>
            <w:vAlign w:val="center"/>
            <w:hideMark/>
          </w:tcPr>
          <w:p w14:paraId="105FC0B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Wang, Leader, Sanfilippo</w:t>
            </w:r>
          </w:p>
        </w:tc>
        <w:tc>
          <w:tcPr>
            <w:tcW w:w="0" w:type="auto"/>
            <w:vAlign w:val="center"/>
            <w:hideMark/>
          </w:tcPr>
          <w:p w14:paraId="446FE80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2022</w:t>
            </w:r>
          </w:p>
        </w:tc>
        <w:tc>
          <w:tcPr>
            <w:tcW w:w="0" w:type="auto"/>
            <w:vAlign w:val="center"/>
            <w:hideMark/>
          </w:tcPr>
          <w:p w14:paraId="1424D79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64708D0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4CDF546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Hematologic malignancy patients</w:t>
            </w:r>
          </w:p>
        </w:tc>
        <w:tc>
          <w:tcPr>
            <w:tcW w:w="0" w:type="auto"/>
            <w:vAlign w:val="center"/>
            <w:hideMark/>
          </w:tcPr>
          <w:p w14:paraId="2EB6E8B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Thrombosis mechanisms</w:t>
            </w:r>
          </w:p>
        </w:tc>
        <w:tc>
          <w:tcPr>
            <w:tcW w:w="0" w:type="auto"/>
            <w:vAlign w:val="center"/>
            <w:hideMark/>
          </w:tcPr>
          <w:p w14:paraId="3A0A656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 have elevated venous and arterial thrombosis risk</w:t>
            </w:r>
          </w:p>
        </w:tc>
      </w:tr>
      <w:tr w:rsidR="00F22278" w:rsidRPr="00132F8B" w14:paraId="5A48D108" w14:textId="77777777" w:rsidTr="00F22278">
        <w:trPr>
          <w:tblCellSpacing w:w="15" w:type="dxa"/>
        </w:trPr>
        <w:tc>
          <w:tcPr>
            <w:tcW w:w="0" w:type="auto"/>
            <w:vAlign w:val="center"/>
            <w:hideMark/>
          </w:tcPr>
          <w:p w14:paraId="4A30FCF4"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Fukatsu</w:t>
            </w:r>
            <w:proofErr w:type="spellEnd"/>
            <w:r w:rsidRPr="00132F8B">
              <w:rPr>
                <w:rFonts w:ascii="Times New Roman" w:hAnsi="Times New Roman" w:cs="Times New Roman"/>
              </w:rPr>
              <w:t xml:space="preserve"> and </w:t>
            </w:r>
            <w:proofErr w:type="spellStart"/>
            <w:r w:rsidRPr="00132F8B">
              <w:rPr>
                <w:rFonts w:ascii="Times New Roman" w:hAnsi="Times New Roman" w:cs="Times New Roman"/>
              </w:rPr>
              <w:t>Ikezoe</w:t>
            </w:r>
            <w:proofErr w:type="spellEnd"/>
          </w:p>
        </w:tc>
        <w:tc>
          <w:tcPr>
            <w:tcW w:w="0" w:type="auto"/>
            <w:vAlign w:val="center"/>
            <w:hideMark/>
          </w:tcPr>
          <w:p w14:paraId="5465047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2024</w:t>
            </w:r>
          </w:p>
        </w:tc>
        <w:tc>
          <w:tcPr>
            <w:tcW w:w="0" w:type="auto"/>
            <w:vAlign w:val="center"/>
            <w:hideMark/>
          </w:tcPr>
          <w:p w14:paraId="426A262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Japan</w:t>
            </w:r>
          </w:p>
        </w:tc>
        <w:tc>
          <w:tcPr>
            <w:tcW w:w="0" w:type="auto"/>
            <w:vAlign w:val="center"/>
            <w:hideMark/>
          </w:tcPr>
          <w:p w14:paraId="7D473C0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30D5B9EC"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Leukemia</w:t>
            </w:r>
            <w:proofErr w:type="spellEnd"/>
            <w:r w:rsidRPr="00132F8B">
              <w:rPr>
                <w:rFonts w:ascii="Times New Roman" w:hAnsi="Times New Roman" w:cs="Times New Roman"/>
              </w:rPr>
              <w:t>, lymphoma, myeloma</w:t>
            </w:r>
          </w:p>
        </w:tc>
        <w:tc>
          <w:tcPr>
            <w:tcW w:w="0" w:type="auto"/>
            <w:vAlign w:val="center"/>
            <w:hideMark/>
          </w:tcPr>
          <w:p w14:paraId="124A583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associated thrombosis</w:t>
            </w:r>
          </w:p>
        </w:tc>
        <w:tc>
          <w:tcPr>
            <w:tcW w:w="0" w:type="auto"/>
            <w:vAlign w:val="center"/>
            <w:hideMark/>
          </w:tcPr>
          <w:p w14:paraId="4926384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Targeted therapy increases thromboembolic risk</w:t>
            </w:r>
          </w:p>
        </w:tc>
      </w:tr>
      <w:tr w:rsidR="00F22278" w:rsidRPr="00132F8B" w14:paraId="67F2CA75" w14:textId="77777777" w:rsidTr="00F22278">
        <w:trPr>
          <w:tblCellSpacing w:w="15" w:type="dxa"/>
        </w:trPr>
        <w:tc>
          <w:tcPr>
            <w:tcW w:w="0" w:type="auto"/>
            <w:vAlign w:val="center"/>
            <w:hideMark/>
          </w:tcPr>
          <w:p w14:paraId="3687FB52"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Bindal</w:t>
            </w:r>
            <w:proofErr w:type="spellEnd"/>
            <w:r w:rsidRPr="00132F8B">
              <w:rPr>
                <w:rFonts w:ascii="Times New Roman" w:hAnsi="Times New Roman" w:cs="Times New Roman"/>
              </w:rPr>
              <w:t xml:space="preserve"> et al</w:t>
            </w:r>
          </w:p>
        </w:tc>
        <w:tc>
          <w:tcPr>
            <w:tcW w:w="0" w:type="auto"/>
            <w:vAlign w:val="center"/>
            <w:hideMark/>
          </w:tcPr>
          <w:p w14:paraId="19C1435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2024</w:t>
            </w:r>
          </w:p>
        </w:tc>
        <w:tc>
          <w:tcPr>
            <w:tcW w:w="0" w:type="auto"/>
            <w:vAlign w:val="center"/>
            <w:hideMark/>
          </w:tcPr>
          <w:p w14:paraId="2641568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33A1E897"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Meta analysis</w:t>
            </w:r>
            <w:proofErr w:type="spellEnd"/>
          </w:p>
        </w:tc>
        <w:tc>
          <w:tcPr>
            <w:tcW w:w="0" w:type="auto"/>
            <w:vAlign w:val="center"/>
            <w:hideMark/>
          </w:tcPr>
          <w:p w14:paraId="6564B76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7040 patients</w:t>
            </w:r>
          </w:p>
        </w:tc>
        <w:tc>
          <w:tcPr>
            <w:tcW w:w="0" w:type="auto"/>
            <w:vAlign w:val="center"/>
            <w:hideMark/>
          </w:tcPr>
          <w:p w14:paraId="63DBEBD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Chimeric antigen receptor T cell therapy</w:t>
            </w:r>
          </w:p>
        </w:tc>
        <w:tc>
          <w:tcPr>
            <w:tcW w:w="0" w:type="auto"/>
            <w:vAlign w:val="center"/>
            <w:hideMark/>
          </w:tcPr>
          <w:p w14:paraId="06F45F2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Venous thrombotic event incidence approximately 2.4 percent</w:t>
            </w:r>
          </w:p>
        </w:tc>
      </w:tr>
      <w:tr w:rsidR="00F22278" w:rsidRPr="00132F8B" w14:paraId="5A66562B" w14:textId="77777777" w:rsidTr="00F22278">
        <w:trPr>
          <w:tblCellSpacing w:w="15" w:type="dxa"/>
        </w:trPr>
        <w:tc>
          <w:tcPr>
            <w:tcW w:w="0" w:type="auto"/>
            <w:vAlign w:val="center"/>
            <w:hideMark/>
          </w:tcPr>
          <w:p w14:paraId="684DD74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Li et al</w:t>
            </w:r>
          </w:p>
        </w:tc>
        <w:tc>
          <w:tcPr>
            <w:tcW w:w="0" w:type="auto"/>
            <w:vAlign w:val="center"/>
            <w:hideMark/>
          </w:tcPr>
          <w:p w14:paraId="0D4974E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2025</w:t>
            </w:r>
          </w:p>
        </w:tc>
        <w:tc>
          <w:tcPr>
            <w:tcW w:w="0" w:type="auto"/>
            <w:vAlign w:val="center"/>
            <w:hideMark/>
          </w:tcPr>
          <w:p w14:paraId="5617544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580A149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15C5DAE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Patients receiving immunotherapy</w:t>
            </w:r>
          </w:p>
        </w:tc>
        <w:tc>
          <w:tcPr>
            <w:tcW w:w="0" w:type="auto"/>
            <w:vAlign w:val="center"/>
            <w:hideMark/>
          </w:tcPr>
          <w:p w14:paraId="626B79C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Immune checkpoint inhibitors</w:t>
            </w:r>
          </w:p>
        </w:tc>
        <w:tc>
          <w:tcPr>
            <w:tcW w:w="0" w:type="auto"/>
            <w:vAlign w:val="center"/>
            <w:hideMark/>
          </w:tcPr>
          <w:p w14:paraId="502C9BE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Immunotherapy linked with bleeding and thrombosis complications</w:t>
            </w:r>
          </w:p>
        </w:tc>
      </w:tr>
      <w:tr w:rsidR="00F22278" w:rsidRPr="00132F8B" w14:paraId="5A4A7B77" w14:textId="77777777" w:rsidTr="00F22278">
        <w:trPr>
          <w:tblCellSpacing w:w="15" w:type="dxa"/>
        </w:trPr>
        <w:tc>
          <w:tcPr>
            <w:tcW w:w="0" w:type="auto"/>
            <w:vAlign w:val="center"/>
            <w:hideMark/>
          </w:tcPr>
          <w:p w14:paraId="23049A9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Peng et al</w:t>
            </w:r>
          </w:p>
        </w:tc>
        <w:tc>
          <w:tcPr>
            <w:tcW w:w="0" w:type="auto"/>
            <w:vAlign w:val="center"/>
            <w:hideMark/>
          </w:tcPr>
          <w:p w14:paraId="02AC87E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2024</w:t>
            </w:r>
          </w:p>
        </w:tc>
        <w:tc>
          <w:tcPr>
            <w:tcW w:w="0" w:type="auto"/>
            <w:vAlign w:val="center"/>
            <w:hideMark/>
          </w:tcPr>
          <w:p w14:paraId="2FE7517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582DD95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71F7C08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Hematologic malignancies</w:t>
            </w:r>
          </w:p>
        </w:tc>
        <w:tc>
          <w:tcPr>
            <w:tcW w:w="0" w:type="auto"/>
            <w:vAlign w:val="center"/>
            <w:hideMark/>
          </w:tcPr>
          <w:p w14:paraId="48A2311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Engineered immune cell therapy</w:t>
            </w:r>
          </w:p>
        </w:tc>
        <w:tc>
          <w:tcPr>
            <w:tcW w:w="0" w:type="auto"/>
            <w:vAlign w:val="center"/>
            <w:hideMark/>
          </w:tcPr>
          <w:p w14:paraId="114334B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 xml:space="preserve">Cytokine storms contribute to </w:t>
            </w:r>
            <w:r w:rsidRPr="00132F8B">
              <w:rPr>
                <w:rFonts w:ascii="Times New Roman" w:hAnsi="Times New Roman" w:cs="Times New Roman"/>
              </w:rPr>
              <w:lastRenderedPageBreak/>
              <w:t>coagulation disorders</w:t>
            </w:r>
          </w:p>
        </w:tc>
      </w:tr>
      <w:tr w:rsidR="00F22278" w:rsidRPr="00132F8B" w14:paraId="7FE6B90A" w14:textId="77777777" w:rsidTr="00F22278">
        <w:trPr>
          <w:tblCellSpacing w:w="15" w:type="dxa"/>
        </w:trPr>
        <w:tc>
          <w:tcPr>
            <w:tcW w:w="0" w:type="auto"/>
            <w:vAlign w:val="center"/>
            <w:hideMark/>
          </w:tcPr>
          <w:p w14:paraId="766F716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lastRenderedPageBreak/>
              <w:t>Wang et al</w:t>
            </w:r>
          </w:p>
        </w:tc>
        <w:tc>
          <w:tcPr>
            <w:tcW w:w="0" w:type="auto"/>
            <w:vAlign w:val="center"/>
            <w:hideMark/>
          </w:tcPr>
          <w:p w14:paraId="2C5E48D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2024</w:t>
            </w:r>
          </w:p>
        </w:tc>
        <w:tc>
          <w:tcPr>
            <w:tcW w:w="0" w:type="auto"/>
            <w:vAlign w:val="center"/>
            <w:hideMark/>
          </w:tcPr>
          <w:p w14:paraId="381D6AC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5B96F64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Observational study</w:t>
            </w:r>
          </w:p>
        </w:tc>
        <w:tc>
          <w:tcPr>
            <w:tcW w:w="0" w:type="auto"/>
            <w:vAlign w:val="center"/>
            <w:hideMark/>
          </w:tcPr>
          <w:p w14:paraId="4972669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446 patients</w:t>
            </w:r>
          </w:p>
        </w:tc>
        <w:tc>
          <w:tcPr>
            <w:tcW w:w="0" w:type="auto"/>
            <w:vAlign w:val="center"/>
            <w:hideMark/>
          </w:tcPr>
          <w:p w14:paraId="44D6B18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Thrombocytopenia</w:t>
            </w:r>
          </w:p>
        </w:tc>
        <w:tc>
          <w:tcPr>
            <w:tcW w:w="0" w:type="auto"/>
            <w:vAlign w:val="center"/>
            <w:hideMark/>
          </w:tcPr>
          <w:p w14:paraId="7B657FD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Bleeding and thrombosis observed concurrently</w:t>
            </w:r>
          </w:p>
        </w:tc>
      </w:tr>
      <w:tr w:rsidR="00F22278" w:rsidRPr="00132F8B" w14:paraId="2999C811" w14:textId="77777777" w:rsidTr="00F22278">
        <w:trPr>
          <w:tblCellSpacing w:w="15" w:type="dxa"/>
        </w:trPr>
        <w:tc>
          <w:tcPr>
            <w:tcW w:w="0" w:type="auto"/>
            <w:vAlign w:val="center"/>
            <w:hideMark/>
          </w:tcPr>
          <w:p w14:paraId="5155B5BC"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Ortí</w:t>
            </w:r>
            <w:proofErr w:type="spellEnd"/>
            <w:r w:rsidRPr="00132F8B">
              <w:rPr>
                <w:rFonts w:ascii="Times New Roman" w:hAnsi="Times New Roman" w:cs="Times New Roman"/>
              </w:rPr>
              <w:t xml:space="preserve"> et al</w:t>
            </w:r>
          </w:p>
        </w:tc>
        <w:tc>
          <w:tcPr>
            <w:tcW w:w="0" w:type="auto"/>
            <w:vAlign w:val="center"/>
            <w:hideMark/>
          </w:tcPr>
          <w:p w14:paraId="6029C5E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2025</w:t>
            </w:r>
          </w:p>
        </w:tc>
        <w:tc>
          <w:tcPr>
            <w:tcW w:w="0" w:type="auto"/>
            <w:vAlign w:val="center"/>
            <w:hideMark/>
          </w:tcPr>
          <w:p w14:paraId="3D9B5D7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Europe</w:t>
            </w:r>
          </w:p>
        </w:tc>
        <w:tc>
          <w:tcPr>
            <w:tcW w:w="0" w:type="auto"/>
            <w:vAlign w:val="center"/>
            <w:hideMark/>
          </w:tcPr>
          <w:p w14:paraId="0C5D201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guideline</w:t>
            </w:r>
          </w:p>
        </w:tc>
        <w:tc>
          <w:tcPr>
            <w:tcW w:w="0" w:type="auto"/>
            <w:vAlign w:val="center"/>
            <w:hideMark/>
          </w:tcPr>
          <w:p w14:paraId="6BA5740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Patients receiving engineered immune cell therapy</w:t>
            </w:r>
          </w:p>
        </w:tc>
        <w:tc>
          <w:tcPr>
            <w:tcW w:w="0" w:type="auto"/>
            <w:vAlign w:val="center"/>
            <w:hideMark/>
          </w:tcPr>
          <w:p w14:paraId="4561815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Treatment complications</w:t>
            </w:r>
          </w:p>
        </w:tc>
        <w:tc>
          <w:tcPr>
            <w:tcW w:w="0" w:type="auto"/>
            <w:vAlign w:val="center"/>
            <w:hideMark/>
          </w:tcPr>
          <w:p w14:paraId="48ACD5F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Thrombotic microangiopathy reported after therapy</w:t>
            </w:r>
          </w:p>
        </w:tc>
      </w:tr>
      <w:tr w:rsidR="00F22278" w:rsidRPr="00132F8B" w14:paraId="7B79DD67" w14:textId="77777777" w:rsidTr="00F22278">
        <w:trPr>
          <w:tblCellSpacing w:w="15" w:type="dxa"/>
        </w:trPr>
        <w:tc>
          <w:tcPr>
            <w:tcW w:w="0" w:type="auto"/>
            <w:vAlign w:val="center"/>
            <w:hideMark/>
          </w:tcPr>
          <w:p w14:paraId="0B9CEB6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Fawaz et al</w:t>
            </w:r>
          </w:p>
        </w:tc>
        <w:tc>
          <w:tcPr>
            <w:tcW w:w="0" w:type="auto"/>
            <w:vAlign w:val="center"/>
            <w:hideMark/>
          </w:tcPr>
          <w:p w14:paraId="1DFF7CE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2025</w:t>
            </w:r>
          </w:p>
        </w:tc>
        <w:tc>
          <w:tcPr>
            <w:tcW w:w="0" w:type="auto"/>
            <w:vAlign w:val="center"/>
            <w:hideMark/>
          </w:tcPr>
          <w:p w14:paraId="6D66688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Lebanon</w:t>
            </w:r>
          </w:p>
        </w:tc>
        <w:tc>
          <w:tcPr>
            <w:tcW w:w="0" w:type="auto"/>
            <w:vAlign w:val="center"/>
            <w:hideMark/>
          </w:tcPr>
          <w:p w14:paraId="0CC4E40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review</w:t>
            </w:r>
          </w:p>
        </w:tc>
        <w:tc>
          <w:tcPr>
            <w:tcW w:w="0" w:type="auto"/>
            <w:vAlign w:val="center"/>
            <w:hideMark/>
          </w:tcPr>
          <w:p w14:paraId="786BAFA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563DDFA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Immune checkpoint inhibitors</w:t>
            </w:r>
          </w:p>
        </w:tc>
        <w:tc>
          <w:tcPr>
            <w:tcW w:w="0" w:type="auto"/>
            <w:vAlign w:val="center"/>
            <w:hideMark/>
          </w:tcPr>
          <w:p w14:paraId="1EBAB33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Increased thrombotic risk due to immune activation</w:t>
            </w:r>
          </w:p>
        </w:tc>
      </w:tr>
      <w:tr w:rsidR="00F22278" w:rsidRPr="00132F8B" w14:paraId="2B247125" w14:textId="77777777" w:rsidTr="00F22278">
        <w:trPr>
          <w:tblCellSpacing w:w="15" w:type="dxa"/>
        </w:trPr>
        <w:tc>
          <w:tcPr>
            <w:tcW w:w="0" w:type="auto"/>
            <w:vAlign w:val="center"/>
            <w:hideMark/>
          </w:tcPr>
          <w:p w14:paraId="0D2FC0D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Mulder et al</w:t>
            </w:r>
          </w:p>
        </w:tc>
        <w:tc>
          <w:tcPr>
            <w:tcW w:w="0" w:type="auto"/>
            <w:vAlign w:val="center"/>
            <w:hideMark/>
          </w:tcPr>
          <w:p w14:paraId="7C06AF4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277F448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Netherlands</w:t>
            </w:r>
          </w:p>
        </w:tc>
        <w:tc>
          <w:tcPr>
            <w:tcW w:w="0" w:type="auto"/>
            <w:vAlign w:val="center"/>
            <w:hideMark/>
          </w:tcPr>
          <w:p w14:paraId="5875EEE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Cohort study</w:t>
            </w:r>
          </w:p>
        </w:tc>
        <w:tc>
          <w:tcPr>
            <w:tcW w:w="0" w:type="auto"/>
            <w:vAlign w:val="center"/>
            <w:hideMark/>
          </w:tcPr>
          <w:p w14:paraId="3F5ADC4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population</w:t>
            </w:r>
          </w:p>
        </w:tc>
        <w:tc>
          <w:tcPr>
            <w:tcW w:w="0" w:type="auto"/>
            <w:vAlign w:val="center"/>
            <w:hideMark/>
          </w:tcPr>
          <w:p w14:paraId="1BC23B4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Venous thromboembolism</w:t>
            </w:r>
          </w:p>
        </w:tc>
        <w:tc>
          <w:tcPr>
            <w:tcW w:w="0" w:type="auto"/>
            <w:vAlign w:val="center"/>
            <w:hideMark/>
          </w:tcPr>
          <w:p w14:paraId="056913A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Hematologic cancers show high thrombotic incidence</w:t>
            </w:r>
          </w:p>
        </w:tc>
      </w:tr>
      <w:tr w:rsidR="00F22278" w:rsidRPr="00132F8B" w14:paraId="4FA61356" w14:textId="77777777" w:rsidTr="00F22278">
        <w:trPr>
          <w:tblCellSpacing w:w="15" w:type="dxa"/>
        </w:trPr>
        <w:tc>
          <w:tcPr>
            <w:tcW w:w="0" w:type="auto"/>
            <w:vAlign w:val="center"/>
            <w:hideMark/>
          </w:tcPr>
          <w:p w14:paraId="3015731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Lyman et al</w:t>
            </w:r>
          </w:p>
        </w:tc>
        <w:tc>
          <w:tcPr>
            <w:tcW w:w="0" w:type="auto"/>
            <w:vAlign w:val="center"/>
            <w:hideMark/>
          </w:tcPr>
          <w:p w14:paraId="41EDA46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54C8FC3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3D80293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Guideline study</w:t>
            </w:r>
          </w:p>
        </w:tc>
        <w:tc>
          <w:tcPr>
            <w:tcW w:w="0" w:type="auto"/>
            <w:vAlign w:val="center"/>
            <w:hideMark/>
          </w:tcPr>
          <w:p w14:paraId="78BAD48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327881A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Venous thromboembolism prophylaxis</w:t>
            </w:r>
          </w:p>
        </w:tc>
        <w:tc>
          <w:tcPr>
            <w:tcW w:w="0" w:type="auto"/>
            <w:vAlign w:val="center"/>
            <w:hideMark/>
          </w:tcPr>
          <w:p w14:paraId="5411F30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Risk assessment models recommended</w:t>
            </w:r>
          </w:p>
        </w:tc>
      </w:tr>
      <w:tr w:rsidR="00F22278" w:rsidRPr="00132F8B" w14:paraId="19F7E099" w14:textId="77777777" w:rsidTr="00F22278">
        <w:trPr>
          <w:tblCellSpacing w:w="15" w:type="dxa"/>
        </w:trPr>
        <w:tc>
          <w:tcPr>
            <w:tcW w:w="0" w:type="auto"/>
            <w:vAlign w:val="center"/>
            <w:hideMark/>
          </w:tcPr>
          <w:p w14:paraId="3140AD60"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Farge</w:t>
            </w:r>
            <w:proofErr w:type="spellEnd"/>
            <w:r w:rsidRPr="00132F8B">
              <w:rPr>
                <w:rFonts w:ascii="Times New Roman" w:hAnsi="Times New Roman" w:cs="Times New Roman"/>
              </w:rPr>
              <w:t xml:space="preserve"> et al</w:t>
            </w:r>
          </w:p>
        </w:tc>
        <w:tc>
          <w:tcPr>
            <w:tcW w:w="0" w:type="auto"/>
            <w:vAlign w:val="center"/>
            <w:hideMark/>
          </w:tcPr>
          <w:p w14:paraId="1947FB4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2022</w:t>
            </w:r>
          </w:p>
        </w:tc>
        <w:tc>
          <w:tcPr>
            <w:tcW w:w="0" w:type="auto"/>
            <w:vAlign w:val="center"/>
            <w:hideMark/>
          </w:tcPr>
          <w:p w14:paraId="797F2CC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France</w:t>
            </w:r>
          </w:p>
        </w:tc>
        <w:tc>
          <w:tcPr>
            <w:tcW w:w="0" w:type="auto"/>
            <w:vAlign w:val="center"/>
            <w:hideMark/>
          </w:tcPr>
          <w:p w14:paraId="1EE6B12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guideline</w:t>
            </w:r>
          </w:p>
        </w:tc>
        <w:tc>
          <w:tcPr>
            <w:tcW w:w="0" w:type="auto"/>
            <w:vAlign w:val="center"/>
            <w:hideMark/>
          </w:tcPr>
          <w:p w14:paraId="1327089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5B81B0D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Anticoagulation therapy</w:t>
            </w:r>
          </w:p>
        </w:tc>
        <w:tc>
          <w:tcPr>
            <w:tcW w:w="0" w:type="auto"/>
            <w:vAlign w:val="center"/>
            <w:hideMark/>
          </w:tcPr>
          <w:p w14:paraId="196A317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Direct oral anticoagulants recommended</w:t>
            </w:r>
          </w:p>
        </w:tc>
      </w:tr>
      <w:tr w:rsidR="00F22278" w:rsidRPr="00132F8B" w14:paraId="434D1CFE" w14:textId="77777777" w:rsidTr="00F22278">
        <w:trPr>
          <w:tblCellSpacing w:w="15" w:type="dxa"/>
        </w:trPr>
        <w:tc>
          <w:tcPr>
            <w:tcW w:w="0" w:type="auto"/>
            <w:vAlign w:val="center"/>
            <w:hideMark/>
          </w:tcPr>
          <w:p w14:paraId="556FFC9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Key et al</w:t>
            </w:r>
          </w:p>
        </w:tc>
        <w:tc>
          <w:tcPr>
            <w:tcW w:w="0" w:type="auto"/>
            <w:vAlign w:val="center"/>
            <w:hideMark/>
          </w:tcPr>
          <w:p w14:paraId="4438F5E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2023</w:t>
            </w:r>
          </w:p>
        </w:tc>
        <w:tc>
          <w:tcPr>
            <w:tcW w:w="0" w:type="auto"/>
            <w:vAlign w:val="center"/>
            <w:hideMark/>
          </w:tcPr>
          <w:p w14:paraId="583DA33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4FAB2CB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Guideline</w:t>
            </w:r>
          </w:p>
        </w:tc>
        <w:tc>
          <w:tcPr>
            <w:tcW w:w="0" w:type="auto"/>
            <w:vAlign w:val="center"/>
            <w:hideMark/>
          </w:tcPr>
          <w:p w14:paraId="74DFBAC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460E458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Venous thromboembolism management</w:t>
            </w:r>
          </w:p>
        </w:tc>
        <w:tc>
          <w:tcPr>
            <w:tcW w:w="0" w:type="auto"/>
            <w:vAlign w:val="center"/>
            <w:hideMark/>
          </w:tcPr>
          <w:p w14:paraId="2C8D499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Risk stratification important</w:t>
            </w:r>
          </w:p>
        </w:tc>
      </w:tr>
      <w:tr w:rsidR="00F22278" w:rsidRPr="00132F8B" w14:paraId="6134E592" w14:textId="77777777" w:rsidTr="00F22278">
        <w:trPr>
          <w:tblCellSpacing w:w="15" w:type="dxa"/>
        </w:trPr>
        <w:tc>
          <w:tcPr>
            <w:tcW w:w="0" w:type="auto"/>
            <w:vAlign w:val="center"/>
            <w:hideMark/>
          </w:tcPr>
          <w:p w14:paraId="005E0EC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Ay et al</w:t>
            </w:r>
          </w:p>
        </w:tc>
        <w:tc>
          <w:tcPr>
            <w:tcW w:w="0" w:type="auto"/>
            <w:vAlign w:val="center"/>
            <w:hideMark/>
          </w:tcPr>
          <w:p w14:paraId="336974E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6FB5C95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Austria</w:t>
            </w:r>
          </w:p>
        </w:tc>
        <w:tc>
          <w:tcPr>
            <w:tcW w:w="0" w:type="auto"/>
            <w:vAlign w:val="center"/>
            <w:hideMark/>
          </w:tcPr>
          <w:p w14:paraId="2BFAACA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Prospective cohort</w:t>
            </w:r>
          </w:p>
        </w:tc>
        <w:tc>
          <w:tcPr>
            <w:tcW w:w="0" w:type="auto"/>
            <w:vAlign w:val="center"/>
            <w:hideMark/>
          </w:tcPr>
          <w:p w14:paraId="4ABF7C8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2F1947C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Biomarkers</w:t>
            </w:r>
          </w:p>
        </w:tc>
        <w:tc>
          <w:tcPr>
            <w:tcW w:w="0" w:type="auto"/>
            <w:vAlign w:val="center"/>
            <w:hideMark/>
          </w:tcPr>
          <w:p w14:paraId="77E32CA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Tissue factor linked to thrombosis</w:t>
            </w:r>
          </w:p>
        </w:tc>
      </w:tr>
      <w:tr w:rsidR="00F22278" w:rsidRPr="00132F8B" w14:paraId="1571BFCC" w14:textId="77777777" w:rsidTr="00F22278">
        <w:trPr>
          <w:tblCellSpacing w:w="15" w:type="dxa"/>
        </w:trPr>
        <w:tc>
          <w:tcPr>
            <w:tcW w:w="0" w:type="auto"/>
            <w:vAlign w:val="center"/>
            <w:hideMark/>
          </w:tcPr>
          <w:p w14:paraId="4558094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lastRenderedPageBreak/>
              <w:t>Carrier et al</w:t>
            </w:r>
          </w:p>
        </w:tc>
        <w:tc>
          <w:tcPr>
            <w:tcW w:w="0" w:type="auto"/>
            <w:vAlign w:val="center"/>
            <w:hideMark/>
          </w:tcPr>
          <w:p w14:paraId="5D67B5B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6EB302A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Canada</w:t>
            </w:r>
          </w:p>
        </w:tc>
        <w:tc>
          <w:tcPr>
            <w:tcW w:w="0" w:type="auto"/>
            <w:vAlign w:val="center"/>
            <w:hideMark/>
          </w:tcPr>
          <w:p w14:paraId="647A6E7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trial</w:t>
            </w:r>
          </w:p>
        </w:tc>
        <w:tc>
          <w:tcPr>
            <w:tcW w:w="0" w:type="auto"/>
            <w:vAlign w:val="center"/>
            <w:hideMark/>
          </w:tcPr>
          <w:p w14:paraId="47ED310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717F03A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Anticoagulants</w:t>
            </w:r>
          </w:p>
        </w:tc>
        <w:tc>
          <w:tcPr>
            <w:tcW w:w="0" w:type="auto"/>
            <w:vAlign w:val="center"/>
            <w:hideMark/>
          </w:tcPr>
          <w:p w14:paraId="30BB1DC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Reduced thrombotic recurrence</w:t>
            </w:r>
          </w:p>
        </w:tc>
      </w:tr>
      <w:tr w:rsidR="00F22278" w:rsidRPr="00132F8B" w14:paraId="56420747" w14:textId="77777777" w:rsidTr="00F22278">
        <w:trPr>
          <w:tblCellSpacing w:w="15" w:type="dxa"/>
        </w:trPr>
        <w:tc>
          <w:tcPr>
            <w:tcW w:w="0" w:type="auto"/>
            <w:vAlign w:val="center"/>
            <w:hideMark/>
          </w:tcPr>
          <w:p w14:paraId="47D7B58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Khorana et al</w:t>
            </w:r>
          </w:p>
        </w:tc>
        <w:tc>
          <w:tcPr>
            <w:tcW w:w="0" w:type="auto"/>
            <w:vAlign w:val="center"/>
            <w:hideMark/>
          </w:tcPr>
          <w:p w14:paraId="395C9DC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2022</w:t>
            </w:r>
          </w:p>
        </w:tc>
        <w:tc>
          <w:tcPr>
            <w:tcW w:w="0" w:type="auto"/>
            <w:vAlign w:val="center"/>
            <w:hideMark/>
          </w:tcPr>
          <w:p w14:paraId="311E37B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6F4CE99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Risk model study</w:t>
            </w:r>
          </w:p>
        </w:tc>
        <w:tc>
          <w:tcPr>
            <w:tcW w:w="0" w:type="auto"/>
            <w:vAlign w:val="center"/>
            <w:hideMark/>
          </w:tcPr>
          <w:p w14:paraId="74AAD5F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58E066A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Thrombosis risk prediction</w:t>
            </w:r>
          </w:p>
        </w:tc>
        <w:tc>
          <w:tcPr>
            <w:tcW w:w="0" w:type="auto"/>
            <w:vAlign w:val="center"/>
            <w:hideMark/>
          </w:tcPr>
          <w:p w14:paraId="33D039B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Risk scoring models developed</w:t>
            </w:r>
          </w:p>
        </w:tc>
      </w:tr>
      <w:tr w:rsidR="00F22278" w:rsidRPr="00132F8B" w14:paraId="781BA93A" w14:textId="77777777" w:rsidTr="00F22278">
        <w:trPr>
          <w:tblCellSpacing w:w="15" w:type="dxa"/>
        </w:trPr>
        <w:tc>
          <w:tcPr>
            <w:tcW w:w="0" w:type="auto"/>
            <w:vAlign w:val="center"/>
            <w:hideMark/>
          </w:tcPr>
          <w:p w14:paraId="3E1E0FA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Sanfilippo et al</w:t>
            </w:r>
          </w:p>
        </w:tc>
        <w:tc>
          <w:tcPr>
            <w:tcW w:w="0" w:type="auto"/>
            <w:vAlign w:val="center"/>
            <w:hideMark/>
          </w:tcPr>
          <w:p w14:paraId="224C345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6081CFC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6F0D69D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Cohort study</w:t>
            </w:r>
          </w:p>
        </w:tc>
        <w:tc>
          <w:tcPr>
            <w:tcW w:w="0" w:type="auto"/>
            <w:vAlign w:val="center"/>
            <w:hideMark/>
          </w:tcPr>
          <w:p w14:paraId="70A19DA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Multiple myeloma</w:t>
            </w:r>
          </w:p>
        </w:tc>
        <w:tc>
          <w:tcPr>
            <w:tcW w:w="0" w:type="auto"/>
            <w:vAlign w:val="center"/>
            <w:hideMark/>
          </w:tcPr>
          <w:p w14:paraId="03297C4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Immunomodulatory drugs</w:t>
            </w:r>
          </w:p>
        </w:tc>
        <w:tc>
          <w:tcPr>
            <w:tcW w:w="0" w:type="auto"/>
            <w:vAlign w:val="center"/>
            <w:hideMark/>
          </w:tcPr>
          <w:p w14:paraId="6990EE8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Increased thrombosis risk</w:t>
            </w:r>
          </w:p>
        </w:tc>
      </w:tr>
      <w:tr w:rsidR="00F22278" w:rsidRPr="00132F8B" w14:paraId="6D4CE71D" w14:textId="77777777" w:rsidTr="00F22278">
        <w:trPr>
          <w:tblCellSpacing w:w="15" w:type="dxa"/>
        </w:trPr>
        <w:tc>
          <w:tcPr>
            <w:tcW w:w="0" w:type="auto"/>
            <w:vAlign w:val="center"/>
            <w:hideMark/>
          </w:tcPr>
          <w:p w14:paraId="5838146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Zwicker et al</w:t>
            </w:r>
          </w:p>
        </w:tc>
        <w:tc>
          <w:tcPr>
            <w:tcW w:w="0" w:type="auto"/>
            <w:vAlign w:val="center"/>
            <w:hideMark/>
          </w:tcPr>
          <w:p w14:paraId="7A73707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39AF204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0E7759D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Observational</w:t>
            </w:r>
          </w:p>
        </w:tc>
        <w:tc>
          <w:tcPr>
            <w:tcW w:w="0" w:type="auto"/>
            <w:vAlign w:val="center"/>
            <w:hideMark/>
          </w:tcPr>
          <w:p w14:paraId="13BDFFC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7B09F5A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Platelet activation</w:t>
            </w:r>
          </w:p>
        </w:tc>
        <w:tc>
          <w:tcPr>
            <w:tcW w:w="0" w:type="auto"/>
            <w:vAlign w:val="center"/>
            <w:hideMark/>
          </w:tcPr>
          <w:p w14:paraId="4822777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 xml:space="preserve">Platelets mediate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thrombosis</w:t>
            </w:r>
          </w:p>
        </w:tc>
      </w:tr>
      <w:tr w:rsidR="00F22278" w:rsidRPr="00132F8B" w14:paraId="15191380" w14:textId="77777777" w:rsidTr="00F22278">
        <w:trPr>
          <w:tblCellSpacing w:w="15" w:type="dxa"/>
        </w:trPr>
        <w:tc>
          <w:tcPr>
            <w:tcW w:w="0" w:type="auto"/>
            <w:vAlign w:val="center"/>
            <w:hideMark/>
          </w:tcPr>
          <w:p w14:paraId="3A4B4529"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Moik</w:t>
            </w:r>
            <w:proofErr w:type="spellEnd"/>
            <w:r w:rsidRPr="00132F8B">
              <w:rPr>
                <w:rFonts w:ascii="Times New Roman" w:hAnsi="Times New Roman" w:cs="Times New Roman"/>
              </w:rPr>
              <w:t xml:space="preserve"> et al</w:t>
            </w:r>
          </w:p>
        </w:tc>
        <w:tc>
          <w:tcPr>
            <w:tcW w:w="0" w:type="auto"/>
            <w:vAlign w:val="center"/>
            <w:hideMark/>
          </w:tcPr>
          <w:p w14:paraId="74A9190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2022</w:t>
            </w:r>
          </w:p>
        </w:tc>
        <w:tc>
          <w:tcPr>
            <w:tcW w:w="0" w:type="auto"/>
            <w:vAlign w:val="center"/>
            <w:hideMark/>
          </w:tcPr>
          <w:p w14:paraId="1631E0E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Austria</w:t>
            </w:r>
          </w:p>
        </w:tc>
        <w:tc>
          <w:tcPr>
            <w:tcW w:w="0" w:type="auto"/>
            <w:vAlign w:val="center"/>
            <w:hideMark/>
          </w:tcPr>
          <w:p w14:paraId="128EFE1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Cohort study</w:t>
            </w:r>
          </w:p>
        </w:tc>
        <w:tc>
          <w:tcPr>
            <w:tcW w:w="0" w:type="auto"/>
            <w:vAlign w:val="center"/>
            <w:hideMark/>
          </w:tcPr>
          <w:p w14:paraId="12B6032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6BA3F0B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Biomarker analysis</w:t>
            </w:r>
          </w:p>
        </w:tc>
        <w:tc>
          <w:tcPr>
            <w:tcW w:w="0" w:type="auto"/>
            <w:vAlign w:val="center"/>
            <w:hideMark/>
          </w:tcPr>
          <w:p w14:paraId="0B569ED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Elevated coagulation markers</w:t>
            </w:r>
          </w:p>
        </w:tc>
      </w:tr>
      <w:tr w:rsidR="00F22278" w:rsidRPr="00132F8B" w14:paraId="39230230" w14:textId="77777777" w:rsidTr="00F22278">
        <w:trPr>
          <w:tblCellSpacing w:w="15" w:type="dxa"/>
        </w:trPr>
        <w:tc>
          <w:tcPr>
            <w:tcW w:w="0" w:type="auto"/>
            <w:vAlign w:val="center"/>
            <w:hideMark/>
          </w:tcPr>
          <w:p w14:paraId="7E0DC41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Leader et al</w:t>
            </w:r>
          </w:p>
        </w:tc>
        <w:tc>
          <w:tcPr>
            <w:tcW w:w="0" w:type="auto"/>
            <w:vAlign w:val="center"/>
            <w:hideMark/>
          </w:tcPr>
          <w:p w14:paraId="712918E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50AD085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Israel</w:t>
            </w:r>
          </w:p>
        </w:tc>
        <w:tc>
          <w:tcPr>
            <w:tcW w:w="0" w:type="auto"/>
            <w:vAlign w:val="center"/>
            <w:hideMark/>
          </w:tcPr>
          <w:p w14:paraId="1925FB4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Observational</w:t>
            </w:r>
          </w:p>
        </w:tc>
        <w:tc>
          <w:tcPr>
            <w:tcW w:w="0" w:type="auto"/>
            <w:vAlign w:val="center"/>
            <w:hideMark/>
          </w:tcPr>
          <w:p w14:paraId="61249393"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patients</w:t>
            </w:r>
          </w:p>
        </w:tc>
        <w:tc>
          <w:tcPr>
            <w:tcW w:w="0" w:type="auto"/>
            <w:vAlign w:val="center"/>
            <w:hideMark/>
          </w:tcPr>
          <w:p w14:paraId="533E59A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Thrombotic risk</w:t>
            </w:r>
          </w:p>
        </w:tc>
        <w:tc>
          <w:tcPr>
            <w:tcW w:w="0" w:type="auto"/>
            <w:vAlign w:val="center"/>
            <w:hideMark/>
          </w:tcPr>
          <w:p w14:paraId="1A01263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High venous thromboembolism prevalence</w:t>
            </w:r>
          </w:p>
        </w:tc>
      </w:tr>
      <w:tr w:rsidR="00F22278" w:rsidRPr="00132F8B" w14:paraId="5D1D4F8F" w14:textId="77777777" w:rsidTr="00F22278">
        <w:trPr>
          <w:tblCellSpacing w:w="15" w:type="dxa"/>
        </w:trPr>
        <w:tc>
          <w:tcPr>
            <w:tcW w:w="0" w:type="auto"/>
            <w:vAlign w:val="center"/>
            <w:hideMark/>
          </w:tcPr>
          <w:p w14:paraId="0F17C3DB"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Falanga</w:t>
            </w:r>
            <w:proofErr w:type="spellEnd"/>
            <w:r w:rsidRPr="00132F8B">
              <w:rPr>
                <w:rFonts w:ascii="Times New Roman" w:hAnsi="Times New Roman" w:cs="Times New Roman"/>
              </w:rPr>
              <w:t xml:space="preserve"> et al</w:t>
            </w:r>
          </w:p>
        </w:tc>
        <w:tc>
          <w:tcPr>
            <w:tcW w:w="0" w:type="auto"/>
            <w:vAlign w:val="center"/>
            <w:hideMark/>
          </w:tcPr>
          <w:p w14:paraId="1DC168E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2020</w:t>
            </w:r>
          </w:p>
        </w:tc>
        <w:tc>
          <w:tcPr>
            <w:tcW w:w="0" w:type="auto"/>
            <w:vAlign w:val="center"/>
            <w:hideMark/>
          </w:tcPr>
          <w:p w14:paraId="1FE300B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Italy</w:t>
            </w:r>
          </w:p>
        </w:tc>
        <w:tc>
          <w:tcPr>
            <w:tcW w:w="0" w:type="auto"/>
            <w:vAlign w:val="center"/>
            <w:hideMark/>
          </w:tcPr>
          <w:p w14:paraId="629E9A2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798BF2A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08E8C48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Coagulation pathways</w:t>
            </w:r>
          </w:p>
        </w:tc>
        <w:tc>
          <w:tcPr>
            <w:tcW w:w="0" w:type="auto"/>
            <w:vAlign w:val="center"/>
            <w:hideMark/>
          </w:tcPr>
          <w:p w14:paraId="64C7B951"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cells activate clotting cascade</w:t>
            </w:r>
          </w:p>
        </w:tc>
      </w:tr>
      <w:tr w:rsidR="00F22278" w:rsidRPr="00132F8B" w14:paraId="0B57BC25" w14:textId="77777777" w:rsidTr="00F22278">
        <w:trPr>
          <w:tblCellSpacing w:w="15" w:type="dxa"/>
        </w:trPr>
        <w:tc>
          <w:tcPr>
            <w:tcW w:w="0" w:type="auto"/>
            <w:vAlign w:val="center"/>
            <w:hideMark/>
          </w:tcPr>
          <w:p w14:paraId="488219C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Connors and Levy</w:t>
            </w:r>
          </w:p>
        </w:tc>
        <w:tc>
          <w:tcPr>
            <w:tcW w:w="0" w:type="auto"/>
            <w:vAlign w:val="center"/>
            <w:hideMark/>
          </w:tcPr>
          <w:p w14:paraId="4224F38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2020</w:t>
            </w:r>
          </w:p>
        </w:tc>
        <w:tc>
          <w:tcPr>
            <w:tcW w:w="0" w:type="auto"/>
            <w:vAlign w:val="center"/>
            <w:hideMark/>
          </w:tcPr>
          <w:p w14:paraId="1E9ED63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4E8CA57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04B59E6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4689AD47"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Thromboinflammation</w:t>
            </w:r>
            <w:proofErr w:type="spellEnd"/>
          </w:p>
        </w:tc>
        <w:tc>
          <w:tcPr>
            <w:tcW w:w="0" w:type="auto"/>
            <w:vAlign w:val="center"/>
            <w:hideMark/>
          </w:tcPr>
          <w:p w14:paraId="2AC965E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Inflammation triggers coagulation</w:t>
            </w:r>
          </w:p>
        </w:tc>
      </w:tr>
      <w:tr w:rsidR="00F22278" w:rsidRPr="00132F8B" w14:paraId="757AC2C2" w14:textId="77777777" w:rsidTr="00F22278">
        <w:trPr>
          <w:tblCellSpacing w:w="15" w:type="dxa"/>
        </w:trPr>
        <w:tc>
          <w:tcPr>
            <w:tcW w:w="0" w:type="auto"/>
            <w:vAlign w:val="center"/>
            <w:hideMark/>
          </w:tcPr>
          <w:p w14:paraId="3FD98DC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 xml:space="preserve">Di </w:t>
            </w:r>
            <w:proofErr w:type="spellStart"/>
            <w:r w:rsidRPr="00132F8B">
              <w:rPr>
                <w:rFonts w:ascii="Times New Roman" w:hAnsi="Times New Roman" w:cs="Times New Roman"/>
              </w:rPr>
              <w:t>Nisio</w:t>
            </w:r>
            <w:proofErr w:type="spellEnd"/>
            <w:r w:rsidRPr="00132F8B">
              <w:rPr>
                <w:rFonts w:ascii="Times New Roman" w:hAnsi="Times New Roman" w:cs="Times New Roman"/>
              </w:rPr>
              <w:t xml:space="preserve"> et al</w:t>
            </w:r>
          </w:p>
        </w:tc>
        <w:tc>
          <w:tcPr>
            <w:tcW w:w="0" w:type="auto"/>
            <w:vAlign w:val="center"/>
            <w:hideMark/>
          </w:tcPr>
          <w:p w14:paraId="1820662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2DFAD63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Italy</w:t>
            </w:r>
          </w:p>
        </w:tc>
        <w:tc>
          <w:tcPr>
            <w:tcW w:w="0" w:type="auto"/>
            <w:vAlign w:val="center"/>
            <w:hideMark/>
          </w:tcPr>
          <w:p w14:paraId="0AF971E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1E933D9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11AE130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Anticoagulant therapy</w:t>
            </w:r>
          </w:p>
        </w:tc>
        <w:tc>
          <w:tcPr>
            <w:tcW w:w="0" w:type="auto"/>
            <w:vAlign w:val="center"/>
            <w:hideMark/>
          </w:tcPr>
          <w:p w14:paraId="5E1C0F1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Low molecular weight heparin beneficial</w:t>
            </w:r>
          </w:p>
        </w:tc>
      </w:tr>
      <w:tr w:rsidR="00F22278" w:rsidRPr="00132F8B" w14:paraId="133B7D99" w14:textId="77777777" w:rsidTr="00F22278">
        <w:trPr>
          <w:tblCellSpacing w:w="15" w:type="dxa"/>
        </w:trPr>
        <w:tc>
          <w:tcPr>
            <w:tcW w:w="0" w:type="auto"/>
            <w:vAlign w:val="center"/>
            <w:hideMark/>
          </w:tcPr>
          <w:p w14:paraId="018E868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Lichtenberger and Vijayan</w:t>
            </w:r>
          </w:p>
        </w:tc>
        <w:tc>
          <w:tcPr>
            <w:tcW w:w="0" w:type="auto"/>
            <w:vAlign w:val="center"/>
            <w:hideMark/>
          </w:tcPr>
          <w:p w14:paraId="53CC0B9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2023</w:t>
            </w:r>
          </w:p>
        </w:tc>
        <w:tc>
          <w:tcPr>
            <w:tcW w:w="0" w:type="auto"/>
            <w:vAlign w:val="center"/>
            <w:hideMark/>
          </w:tcPr>
          <w:p w14:paraId="55E46C5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371CAFB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628E4AE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Hematologic malignancies</w:t>
            </w:r>
          </w:p>
        </w:tc>
        <w:tc>
          <w:tcPr>
            <w:tcW w:w="0" w:type="auto"/>
            <w:vAlign w:val="center"/>
            <w:hideMark/>
          </w:tcPr>
          <w:p w14:paraId="07DCAC6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Platelet activation</w:t>
            </w:r>
          </w:p>
        </w:tc>
        <w:tc>
          <w:tcPr>
            <w:tcW w:w="0" w:type="auto"/>
            <w:vAlign w:val="center"/>
            <w:hideMark/>
          </w:tcPr>
          <w:p w14:paraId="37CECA8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Platelets contribute to clot formation</w:t>
            </w:r>
          </w:p>
        </w:tc>
      </w:tr>
      <w:tr w:rsidR="00F22278" w:rsidRPr="00132F8B" w14:paraId="31281135" w14:textId="77777777" w:rsidTr="00F22278">
        <w:trPr>
          <w:tblCellSpacing w:w="15" w:type="dxa"/>
        </w:trPr>
        <w:tc>
          <w:tcPr>
            <w:tcW w:w="0" w:type="auto"/>
            <w:vAlign w:val="center"/>
            <w:hideMark/>
          </w:tcPr>
          <w:p w14:paraId="6C4E1C0A"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lastRenderedPageBreak/>
              <w:t>Haematologica</w:t>
            </w:r>
            <w:proofErr w:type="spellEnd"/>
            <w:r w:rsidRPr="00132F8B">
              <w:rPr>
                <w:rFonts w:ascii="Times New Roman" w:hAnsi="Times New Roman" w:cs="Times New Roman"/>
              </w:rPr>
              <w:t xml:space="preserve"> Study Group</w:t>
            </w:r>
          </w:p>
        </w:tc>
        <w:tc>
          <w:tcPr>
            <w:tcW w:w="0" w:type="auto"/>
            <w:vAlign w:val="center"/>
            <w:hideMark/>
          </w:tcPr>
          <w:p w14:paraId="0B96941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2023</w:t>
            </w:r>
          </w:p>
        </w:tc>
        <w:tc>
          <w:tcPr>
            <w:tcW w:w="0" w:type="auto"/>
            <w:vAlign w:val="center"/>
            <w:hideMark/>
          </w:tcPr>
          <w:p w14:paraId="2ABBCB9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Europe</w:t>
            </w:r>
          </w:p>
        </w:tc>
        <w:tc>
          <w:tcPr>
            <w:tcW w:w="0" w:type="auto"/>
            <w:vAlign w:val="center"/>
            <w:hideMark/>
          </w:tcPr>
          <w:p w14:paraId="017D164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research</w:t>
            </w:r>
          </w:p>
        </w:tc>
        <w:tc>
          <w:tcPr>
            <w:tcW w:w="0" w:type="auto"/>
            <w:vAlign w:val="center"/>
            <w:hideMark/>
          </w:tcPr>
          <w:p w14:paraId="36CD4A4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7CA7A2D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Tissue factor pathway inhibitor</w:t>
            </w:r>
          </w:p>
        </w:tc>
        <w:tc>
          <w:tcPr>
            <w:tcW w:w="0" w:type="auto"/>
            <w:vAlign w:val="center"/>
            <w:hideMark/>
          </w:tcPr>
          <w:p w14:paraId="461F12F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Predictor of venous thrombosis</w:t>
            </w:r>
          </w:p>
        </w:tc>
      </w:tr>
      <w:tr w:rsidR="00F22278" w:rsidRPr="00132F8B" w14:paraId="3FD4ADBB" w14:textId="77777777" w:rsidTr="00F22278">
        <w:trPr>
          <w:tblCellSpacing w:w="15" w:type="dxa"/>
        </w:trPr>
        <w:tc>
          <w:tcPr>
            <w:tcW w:w="0" w:type="auto"/>
            <w:vAlign w:val="center"/>
            <w:hideMark/>
          </w:tcPr>
          <w:p w14:paraId="6928F8EA"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Haematologica</w:t>
            </w:r>
            <w:proofErr w:type="spellEnd"/>
            <w:r w:rsidRPr="00132F8B">
              <w:rPr>
                <w:rFonts w:ascii="Times New Roman" w:hAnsi="Times New Roman" w:cs="Times New Roman"/>
              </w:rPr>
              <w:t xml:space="preserve"> Editorial Board</w:t>
            </w:r>
          </w:p>
        </w:tc>
        <w:tc>
          <w:tcPr>
            <w:tcW w:w="0" w:type="auto"/>
            <w:vAlign w:val="center"/>
            <w:hideMark/>
          </w:tcPr>
          <w:p w14:paraId="63E220F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2024</w:t>
            </w:r>
          </w:p>
        </w:tc>
        <w:tc>
          <w:tcPr>
            <w:tcW w:w="0" w:type="auto"/>
            <w:vAlign w:val="center"/>
            <w:hideMark/>
          </w:tcPr>
          <w:p w14:paraId="75179C8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Europe</w:t>
            </w:r>
          </w:p>
        </w:tc>
        <w:tc>
          <w:tcPr>
            <w:tcW w:w="0" w:type="auto"/>
            <w:vAlign w:val="center"/>
            <w:hideMark/>
          </w:tcPr>
          <w:p w14:paraId="25DC464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Review</w:t>
            </w:r>
          </w:p>
        </w:tc>
        <w:tc>
          <w:tcPr>
            <w:tcW w:w="0" w:type="auto"/>
            <w:vAlign w:val="center"/>
            <w:hideMark/>
          </w:tcPr>
          <w:p w14:paraId="0E81C36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2333031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Targeted therapy</w:t>
            </w:r>
          </w:p>
        </w:tc>
        <w:tc>
          <w:tcPr>
            <w:tcW w:w="0" w:type="auto"/>
            <w:vAlign w:val="center"/>
            <w:hideMark/>
          </w:tcPr>
          <w:p w14:paraId="77096E2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Targeted drugs linked to thrombosis</w:t>
            </w:r>
          </w:p>
        </w:tc>
      </w:tr>
      <w:tr w:rsidR="00F22278" w:rsidRPr="00132F8B" w14:paraId="6AD0949D" w14:textId="77777777" w:rsidTr="00F22278">
        <w:trPr>
          <w:tblCellSpacing w:w="15" w:type="dxa"/>
        </w:trPr>
        <w:tc>
          <w:tcPr>
            <w:tcW w:w="0" w:type="auto"/>
            <w:vAlign w:val="center"/>
            <w:hideMark/>
          </w:tcPr>
          <w:p w14:paraId="5D19C2A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NCCN Oncology Panel</w:t>
            </w:r>
          </w:p>
        </w:tc>
        <w:tc>
          <w:tcPr>
            <w:tcW w:w="0" w:type="auto"/>
            <w:vAlign w:val="center"/>
            <w:hideMark/>
          </w:tcPr>
          <w:p w14:paraId="404DC48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2023</w:t>
            </w:r>
          </w:p>
        </w:tc>
        <w:tc>
          <w:tcPr>
            <w:tcW w:w="0" w:type="auto"/>
            <w:vAlign w:val="center"/>
            <w:hideMark/>
          </w:tcPr>
          <w:p w14:paraId="027967E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0693E23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guideline</w:t>
            </w:r>
          </w:p>
        </w:tc>
        <w:tc>
          <w:tcPr>
            <w:tcW w:w="0" w:type="auto"/>
            <w:vAlign w:val="center"/>
            <w:hideMark/>
          </w:tcPr>
          <w:p w14:paraId="725ADF0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Cancer patients</w:t>
            </w:r>
          </w:p>
        </w:tc>
        <w:tc>
          <w:tcPr>
            <w:tcW w:w="0" w:type="auto"/>
            <w:vAlign w:val="center"/>
            <w:hideMark/>
          </w:tcPr>
          <w:p w14:paraId="232C02F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Thrombosis prevention</w:t>
            </w:r>
          </w:p>
        </w:tc>
        <w:tc>
          <w:tcPr>
            <w:tcW w:w="0" w:type="auto"/>
            <w:vAlign w:val="center"/>
            <w:hideMark/>
          </w:tcPr>
          <w:p w14:paraId="6A7A245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Evidence based prevention strategies</w:t>
            </w:r>
          </w:p>
        </w:tc>
      </w:tr>
      <w:tr w:rsidR="00F22278" w:rsidRPr="00132F8B" w14:paraId="389DA424" w14:textId="77777777" w:rsidTr="00F22278">
        <w:trPr>
          <w:tblCellSpacing w:w="15" w:type="dxa"/>
        </w:trPr>
        <w:tc>
          <w:tcPr>
            <w:tcW w:w="0" w:type="auto"/>
            <w:vAlign w:val="center"/>
            <w:hideMark/>
          </w:tcPr>
          <w:p w14:paraId="5EE22CA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ASH Guideline Committee</w:t>
            </w:r>
          </w:p>
        </w:tc>
        <w:tc>
          <w:tcPr>
            <w:tcW w:w="0" w:type="auto"/>
            <w:vAlign w:val="center"/>
            <w:hideMark/>
          </w:tcPr>
          <w:p w14:paraId="25D869A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7A5AC53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United States</w:t>
            </w:r>
          </w:p>
        </w:tc>
        <w:tc>
          <w:tcPr>
            <w:tcW w:w="0" w:type="auto"/>
            <w:vAlign w:val="center"/>
            <w:hideMark/>
          </w:tcPr>
          <w:p w14:paraId="074DF2F5"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Guideline</w:t>
            </w:r>
          </w:p>
        </w:tc>
        <w:tc>
          <w:tcPr>
            <w:tcW w:w="0" w:type="auto"/>
            <w:vAlign w:val="center"/>
            <w:hideMark/>
          </w:tcPr>
          <w:p w14:paraId="546E583A"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Oncology patients</w:t>
            </w:r>
          </w:p>
        </w:tc>
        <w:tc>
          <w:tcPr>
            <w:tcW w:w="0" w:type="auto"/>
            <w:vAlign w:val="center"/>
            <w:hideMark/>
          </w:tcPr>
          <w:p w14:paraId="283B7DE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Anticoagulation</w:t>
            </w:r>
          </w:p>
        </w:tc>
        <w:tc>
          <w:tcPr>
            <w:tcW w:w="0" w:type="auto"/>
            <w:vAlign w:val="center"/>
            <w:hideMark/>
          </w:tcPr>
          <w:p w14:paraId="0D595EF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Clinical management standards</w:t>
            </w:r>
          </w:p>
        </w:tc>
      </w:tr>
      <w:tr w:rsidR="00F22278" w:rsidRPr="00132F8B" w14:paraId="25D8F90C" w14:textId="77777777" w:rsidTr="00F22278">
        <w:trPr>
          <w:tblCellSpacing w:w="15" w:type="dxa"/>
        </w:trPr>
        <w:tc>
          <w:tcPr>
            <w:tcW w:w="0" w:type="auto"/>
            <w:vAlign w:val="center"/>
            <w:hideMark/>
          </w:tcPr>
          <w:p w14:paraId="12AED49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Zhang et al</w:t>
            </w:r>
          </w:p>
        </w:tc>
        <w:tc>
          <w:tcPr>
            <w:tcW w:w="0" w:type="auto"/>
            <w:vAlign w:val="center"/>
            <w:hideMark/>
          </w:tcPr>
          <w:p w14:paraId="581D903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2022</w:t>
            </w:r>
          </w:p>
        </w:tc>
        <w:tc>
          <w:tcPr>
            <w:tcW w:w="0" w:type="auto"/>
            <w:vAlign w:val="center"/>
            <w:hideMark/>
          </w:tcPr>
          <w:p w14:paraId="0131BFFC"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6C9ED6A6"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Laboratory study</w:t>
            </w:r>
          </w:p>
        </w:tc>
        <w:tc>
          <w:tcPr>
            <w:tcW w:w="0" w:type="auto"/>
            <w:vAlign w:val="center"/>
            <w:hideMark/>
          </w:tcPr>
          <w:p w14:paraId="249D8FAD"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Leukemia</w:t>
            </w:r>
            <w:proofErr w:type="spellEnd"/>
            <w:r w:rsidRPr="00132F8B">
              <w:rPr>
                <w:rFonts w:ascii="Times New Roman" w:hAnsi="Times New Roman" w:cs="Times New Roman"/>
              </w:rPr>
              <w:t xml:space="preserve"> cells</w:t>
            </w:r>
          </w:p>
        </w:tc>
        <w:tc>
          <w:tcPr>
            <w:tcW w:w="0" w:type="auto"/>
            <w:vAlign w:val="center"/>
            <w:hideMark/>
          </w:tcPr>
          <w:p w14:paraId="4B9D981E"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 xml:space="preserve">Cytokine </w:t>
            </w:r>
            <w:proofErr w:type="spellStart"/>
            <w:r w:rsidRPr="00132F8B">
              <w:rPr>
                <w:rFonts w:ascii="Times New Roman" w:hAnsi="Times New Roman" w:cs="Times New Roman"/>
              </w:rPr>
              <w:t>signaling</w:t>
            </w:r>
            <w:proofErr w:type="spellEnd"/>
          </w:p>
        </w:tc>
        <w:tc>
          <w:tcPr>
            <w:tcW w:w="0" w:type="auto"/>
            <w:vAlign w:val="center"/>
            <w:hideMark/>
          </w:tcPr>
          <w:p w14:paraId="77E1A08B"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Immune activation affects coagulation</w:t>
            </w:r>
          </w:p>
        </w:tc>
      </w:tr>
      <w:tr w:rsidR="00F22278" w:rsidRPr="00132F8B" w14:paraId="594A6E32" w14:textId="77777777" w:rsidTr="00F22278">
        <w:trPr>
          <w:tblCellSpacing w:w="15" w:type="dxa"/>
        </w:trPr>
        <w:tc>
          <w:tcPr>
            <w:tcW w:w="0" w:type="auto"/>
            <w:vAlign w:val="center"/>
            <w:hideMark/>
          </w:tcPr>
          <w:p w14:paraId="0FD7014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Chen et al</w:t>
            </w:r>
          </w:p>
        </w:tc>
        <w:tc>
          <w:tcPr>
            <w:tcW w:w="0" w:type="auto"/>
            <w:vAlign w:val="center"/>
            <w:hideMark/>
          </w:tcPr>
          <w:p w14:paraId="4658B1F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2021</w:t>
            </w:r>
          </w:p>
        </w:tc>
        <w:tc>
          <w:tcPr>
            <w:tcW w:w="0" w:type="auto"/>
            <w:vAlign w:val="center"/>
            <w:hideMark/>
          </w:tcPr>
          <w:p w14:paraId="53AF70BF"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0C853571"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Experimental study</w:t>
            </w:r>
          </w:p>
        </w:tc>
        <w:tc>
          <w:tcPr>
            <w:tcW w:w="0" w:type="auto"/>
            <w:vAlign w:val="center"/>
            <w:hideMark/>
          </w:tcPr>
          <w:p w14:paraId="6D5FF2A9"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Hematologic cancer models</w:t>
            </w:r>
          </w:p>
        </w:tc>
        <w:tc>
          <w:tcPr>
            <w:tcW w:w="0" w:type="auto"/>
            <w:vAlign w:val="center"/>
            <w:hideMark/>
          </w:tcPr>
          <w:p w14:paraId="14ED2998"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 xml:space="preserve">Platelet </w:t>
            </w:r>
            <w:proofErr w:type="spellStart"/>
            <w:r w:rsidRPr="00132F8B">
              <w:rPr>
                <w:rFonts w:ascii="Times New Roman" w:hAnsi="Times New Roman" w:cs="Times New Roman"/>
              </w:rPr>
              <w:t>signaling</w:t>
            </w:r>
            <w:proofErr w:type="spellEnd"/>
          </w:p>
        </w:tc>
        <w:tc>
          <w:tcPr>
            <w:tcW w:w="0" w:type="auto"/>
            <w:vAlign w:val="center"/>
            <w:hideMark/>
          </w:tcPr>
          <w:p w14:paraId="69616AC8" w14:textId="77777777" w:rsidR="00F22278" w:rsidRPr="00132F8B" w:rsidRDefault="00F22278" w:rsidP="00F22278">
            <w:pPr>
              <w:rPr>
                <w:rFonts w:ascii="Times New Roman" w:hAnsi="Times New Roman" w:cs="Times New Roman"/>
              </w:rPr>
            </w:pP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cells activate platelets</w:t>
            </w:r>
          </w:p>
        </w:tc>
      </w:tr>
      <w:tr w:rsidR="00F22278" w:rsidRPr="00132F8B" w14:paraId="32B3F4F4" w14:textId="77777777" w:rsidTr="00F22278">
        <w:trPr>
          <w:tblCellSpacing w:w="15" w:type="dxa"/>
        </w:trPr>
        <w:tc>
          <w:tcPr>
            <w:tcW w:w="0" w:type="auto"/>
            <w:vAlign w:val="center"/>
            <w:hideMark/>
          </w:tcPr>
          <w:p w14:paraId="17725174"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Zhao et al</w:t>
            </w:r>
          </w:p>
        </w:tc>
        <w:tc>
          <w:tcPr>
            <w:tcW w:w="0" w:type="auto"/>
            <w:vAlign w:val="center"/>
            <w:hideMark/>
          </w:tcPr>
          <w:p w14:paraId="17AB8817"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2023</w:t>
            </w:r>
          </w:p>
        </w:tc>
        <w:tc>
          <w:tcPr>
            <w:tcW w:w="0" w:type="auto"/>
            <w:vAlign w:val="center"/>
            <w:hideMark/>
          </w:tcPr>
          <w:p w14:paraId="2A908FA2"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China</w:t>
            </w:r>
          </w:p>
        </w:tc>
        <w:tc>
          <w:tcPr>
            <w:tcW w:w="0" w:type="auto"/>
            <w:vAlign w:val="center"/>
            <w:hideMark/>
          </w:tcPr>
          <w:p w14:paraId="06E2F2F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Translational study</w:t>
            </w:r>
          </w:p>
        </w:tc>
        <w:tc>
          <w:tcPr>
            <w:tcW w:w="0" w:type="auto"/>
            <w:vAlign w:val="center"/>
            <w:hideMark/>
          </w:tcPr>
          <w:p w14:paraId="4B8F177D"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Lymphoma models</w:t>
            </w:r>
          </w:p>
        </w:tc>
        <w:tc>
          <w:tcPr>
            <w:tcW w:w="0" w:type="auto"/>
            <w:vAlign w:val="center"/>
            <w:hideMark/>
          </w:tcPr>
          <w:p w14:paraId="4B84EDA0"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Endothelial dysfunction</w:t>
            </w:r>
          </w:p>
        </w:tc>
        <w:tc>
          <w:tcPr>
            <w:tcW w:w="0" w:type="auto"/>
            <w:vAlign w:val="center"/>
            <w:hideMark/>
          </w:tcPr>
          <w:p w14:paraId="459CFD73" w14:textId="77777777" w:rsidR="00F22278" w:rsidRPr="00132F8B" w:rsidRDefault="00F22278" w:rsidP="00F22278">
            <w:pPr>
              <w:rPr>
                <w:rFonts w:ascii="Times New Roman" w:hAnsi="Times New Roman" w:cs="Times New Roman"/>
              </w:rPr>
            </w:pPr>
            <w:r w:rsidRPr="00132F8B">
              <w:rPr>
                <w:rFonts w:ascii="Times New Roman" w:hAnsi="Times New Roman" w:cs="Times New Roman"/>
              </w:rPr>
              <w:t>Vascular injury contributes to thrombosis</w:t>
            </w:r>
          </w:p>
        </w:tc>
      </w:tr>
    </w:tbl>
    <w:p w14:paraId="07D28121" w14:textId="77777777" w:rsidR="00F22278" w:rsidRPr="00132F8B" w:rsidRDefault="00F22278">
      <w:pPr>
        <w:rPr>
          <w:rFonts w:ascii="Times New Roman" w:hAnsi="Times New Roman" w:cs="Times New Roman"/>
        </w:rPr>
      </w:pPr>
    </w:p>
    <w:p w14:paraId="78C3EA2A" w14:textId="77777777" w:rsidR="002A2EA2" w:rsidRPr="00132F8B" w:rsidRDefault="002A2EA2">
      <w:pPr>
        <w:rPr>
          <w:rFonts w:ascii="Times New Roman" w:hAnsi="Times New Roman" w:cs="Times New Roman"/>
        </w:rPr>
      </w:pPr>
    </w:p>
    <w:p w14:paraId="59D499D1" w14:textId="77777777" w:rsidR="002A2EA2" w:rsidRPr="00132F8B" w:rsidRDefault="002A2EA2">
      <w:pPr>
        <w:rPr>
          <w:rFonts w:ascii="Times New Roman" w:hAnsi="Times New Roman" w:cs="Times New Roman"/>
        </w:rPr>
      </w:pPr>
    </w:p>
    <w:p w14:paraId="117158F9" w14:textId="52985C2E" w:rsidR="002A2EA2" w:rsidRPr="00132F8B" w:rsidRDefault="002A2EA2">
      <w:pPr>
        <w:rPr>
          <w:rFonts w:ascii="Times New Roman" w:hAnsi="Times New Roman" w:cs="Times New Roman"/>
        </w:rPr>
      </w:pPr>
      <w:r w:rsidRPr="00132F8B">
        <w:rPr>
          <w:rFonts w:ascii="Times New Roman" w:hAnsi="Times New Roman" w:cs="Times New Roman"/>
        </w:rPr>
        <w:t xml:space="preserve">Most of these papers were devoted to the innovative immunotherapeutic agents, such as immune checkpoint inhibitors, monoclonal antibodies and modified immune cell therapies. These treatments have now become the main elements of the contemporary hematologic oncology treatment. Recent data supports the fact that immunotherapies are extremely effective against malignant cells but tend to change </w:t>
      </w:r>
      <w:r w:rsidR="00923EB3" w:rsidRPr="00132F8B">
        <w:rPr>
          <w:rFonts w:ascii="Times New Roman" w:hAnsi="Times New Roman" w:cs="Times New Roman"/>
        </w:rPr>
        <w:t>coagulation processes</w:t>
      </w:r>
      <w:r w:rsidRPr="00132F8B">
        <w:rPr>
          <w:rFonts w:ascii="Times New Roman" w:hAnsi="Times New Roman" w:cs="Times New Roman"/>
        </w:rPr>
        <w:t xml:space="preserve"> by activating inflammation and dysfunction of endothelial cells. Such changes can put the patient at risk of thrombotic or bloody complications.</w:t>
      </w:r>
    </w:p>
    <w:p w14:paraId="745BA81C" w14:textId="77777777" w:rsidR="002A2EA2" w:rsidRPr="00132F8B" w:rsidRDefault="002A2EA2">
      <w:pPr>
        <w:rPr>
          <w:rFonts w:ascii="Times New Roman" w:hAnsi="Times New Roman" w:cs="Times New Roman"/>
        </w:rPr>
      </w:pPr>
      <w:r w:rsidRPr="00132F8B">
        <w:rPr>
          <w:rFonts w:ascii="Times New Roman" w:hAnsi="Times New Roman" w:cs="Times New Roman"/>
        </w:rPr>
        <w:lastRenderedPageBreak/>
        <w:t xml:space="preserve"> Immunopharmacological Mechanisms that affect Coagulation.</w:t>
      </w:r>
    </w:p>
    <w:p w14:paraId="5A8C203A" w14:textId="577BC700" w:rsidR="002A2EA2" w:rsidRPr="00132F8B" w:rsidRDefault="002A2EA2">
      <w:pPr>
        <w:rPr>
          <w:rFonts w:ascii="Times New Roman" w:hAnsi="Times New Roman" w:cs="Times New Roman"/>
        </w:rPr>
      </w:pPr>
      <w:r w:rsidRPr="00132F8B">
        <w:rPr>
          <w:rFonts w:ascii="Times New Roman" w:hAnsi="Times New Roman" w:cs="Times New Roman"/>
        </w:rPr>
        <w:t xml:space="preserve"> Clustering of the studies included in the analysis showed that there are numerous mechanisms by which immune-modulating therapies affect the </w:t>
      </w:r>
      <w:r w:rsidR="00923EB3" w:rsidRPr="00132F8B">
        <w:rPr>
          <w:rFonts w:ascii="Times New Roman" w:hAnsi="Times New Roman" w:cs="Times New Roman"/>
        </w:rPr>
        <w:t>coagulation processes</w:t>
      </w:r>
      <w:r w:rsidRPr="00132F8B">
        <w:rPr>
          <w:rFonts w:ascii="Times New Roman" w:hAnsi="Times New Roman" w:cs="Times New Roman"/>
        </w:rPr>
        <w:t xml:space="preserve">. Coagulation mediated by Immune Activation and Cytokine. The majority of the research studies revealed a similar result that immunotherapeutic agents induce the release of pro-inflammatory cytokines, which in turn trigger the coagulation pathways. The increased expression of tissue factor by endothelial cells as a result of elevated cytokines including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necrosis factor and interferon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leads to the generation of thrombin and fibrin production. </w:t>
      </w:r>
    </w:p>
    <w:p w14:paraId="2F1C727C" w14:textId="7B4D2B89" w:rsidR="002A2EA2" w:rsidRPr="00132F8B" w:rsidRDefault="002A2EA2">
      <w:pPr>
        <w:rPr>
          <w:rFonts w:ascii="Times New Roman" w:hAnsi="Times New Roman" w:cs="Times New Roman"/>
        </w:rPr>
      </w:pPr>
      <w:r w:rsidRPr="00132F8B">
        <w:rPr>
          <w:rFonts w:ascii="Times New Roman" w:hAnsi="Times New Roman" w:cs="Times New Roman"/>
        </w:rPr>
        <w:t>This is a mechanism of direct association of inflammatory immune activation with thrombosis formation. Recent research has also established that immunotherapy may cause immune-mediated coagulation disorder, such as immune thrombocytopenia, thrombotic thrombocytopenic purpura, and disseminated intravascular coagulation.</w:t>
      </w:r>
    </w:p>
    <w:p w14:paraId="17CBD0A7"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Endothelial Dysfunction The other significant mechanism is an injuring of the vascular endothelium. </w:t>
      </w:r>
    </w:p>
    <w:p w14:paraId="6AC80A4A"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Inflammatory cascades caused by immunotherapy may destabilize the integrity of endothelium and induce platelet adhesion to the vascular surface. Endothelial cells that are activated express adhesion molecules and procoagulant factors. Research examining the role of cancer related thrombosis in hematologic </w:t>
      </w:r>
      <w:proofErr w:type="spellStart"/>
      <w:r w:rsidRPr="00132F8B">
        <w:rPr>
          <w:rFonts w:ascii="Times New Roman" w:hAnsi="Times New Roman" w:cs="Times New Roman"/>
        </w:rPr>
        <w:t>tumors</w:t>
      </w:r>
      <w:proofErr w:type="spellEnd"/>
      <w:r w:rsidRPr="00132F8B">
        <w:rPr>
          <w:rFonts w:ascii="Times New Roman" w:hAnsi="Times New Roman" w:cs="Times New Roman"/>
        </w:rPr>
        <w:t xml:space="preserve"> indicates that endothelial injury, along with tissue factor expression and inflammatory cytokines are a core mechanism of thrombus by which thrombosis is promoted. Platelet Pathology and Coagulation Disorders. </w:t>
      </w:r>
    </w:p>
    <w:p w14:paraId="00E91283"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A number of studies have indicated that there were major changes in the platelet physiology of patients who had undergone immunotherapeutic interventions. There are two mechanisms of platelet activation: Platelet stimulation through cytokine. Platelet destruction that happens due to immune-mediated destruction. Immune checkpoint systems/anti-bodies therapy have been linked to autoimmune destruction of platelets, resulting to thrombocytopenia and risk of bleeding. </w:t>
      </w:r>
    </w:p>
    <w:p w14:paraId="78B58C5B" w14:textId="2B422168" w:rsidR="002A2EA2" w:rsidRPr="00132F8B" w:rsidRDefault="002A2EA2">
      <w:pPr>
        <w:rPr>
          <w:rFonts w:ascii="Times New Roman" w:hAnsi="Times New Roman" w:cs="Times New Roman"/>
        </w:rPr>
      </w:pPr>
      <w:r w:rsidRPr="00132F8B">
        <w:rPr>
          <w:rFonts w:ascii="Times New Roman" w:hAnsi="Times New Roman" w:cs="Times New Roman"/>
        </w:rPr>
        <w:t xml:space="preserve">On the contrary, over-activation of platelets is a cause of venous thromboembolism and microvascular thrombosis. The results of the clinical analysis of hematologic oncology patients with severe thrombocytopenia revealed that both types of events may take place at the same time, which reflects the sophisticated equilibrium between the coagulation activation and the platelets depletion. Immunotherapy and Thrombotic Events. There is an evolving literature that immunotherapeutic agents can potentially enhance the number of thrombotic complications. Indicatively, a study that looked at engineered immune cell therapy treatment showed that thrombotic events were being measured after the treatment. In a recent meta-analysis of 7,040 immune-engineered cellular therapy recipients, thrombotic and bleeding complications had been measured in follow-up. Venous thrombotic events were found to be 2.4% per patient-month in six months of treatment and bleeding complicates were 1.9% per patient-month in the same time period. These results emphasize the significance of the early observation of the abnormalities of coagulation that are observed </w:t>
      </w:r>
      <w:r w:rsidRPr="00132F8B">
        <w:rPr>
          <w:rFonts w:ascii="Times New Roman" w:hAnsi="Times New Roman" w:cs="Times New Roman"/>
        </w:rPr>
        <w:lastRenderedPageBreak/>
        <w:t xml:space="preserve">after immunotherapeutic intervention. Thrombosis Risk Factors in Hematologic Malignancies. In the covered studies, multiple variables that were used in the clinical setting were consistently linked with the elevated risk of thrombosis. </w:t>
      </w:r>
    </w:p>
    <w:p w14:paraId="11A4DB92" w14:textId="0877D867" w:rsidR="002A2EA2" w:rsidRPr="00132F8B" w:rsidRDefault="002A2EA2">
      <w:pPr>
        <w:rPr>
          <w:rFonts w:ascii="Times New Roman" w:hAnsi="Times New Roman" w:cs="Times New Roman"/>
        </w:rPr>
      </w:pPr>
      <w:r w:rsidRPr="00132F8B">
        <w:rPr>
          <w:rFonts w:ascii="Times New Roman" w:hAnsi="Times New Roman" w:cs="Times New Roman"/>
        </w:rPr>
        <w:t>These risk factors included:</w:t>
      </w:r>
    </w:p>
    <w:p w14:paraId="55C41EFA"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Advanced disease stage Increased concentrations of inflammatory cytokines. </w:t>
      </w:r>
    </w:p>
    <w:p w14:paraId="77BC5F92"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The presence of central venous catheters. Immune-activating therapies Loss of mobility and comorbidities. The studies have shown that inflationary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of malignancy, endothelial injury, and expression of coagulation proteins abnormally all play a role in the development of venous thromboembolism in hematologic malignancies. Response Interaction Immunotherapy and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Disorders. Several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syndromes associated with immunotherapy were also determined in the reviewed literature. These conditions include: Immune thrombocytopenia Acquired </w:t>
      </w:r>
      <w:proofErr w:type="spellStart"/>
      <w:r w:rsidRPr="00132F8B">
        <w:rPr>
          <w:rFonts w:ascii="Times New Roman" w:hAnsi="Times New Roman" w:cs="Times New Roman"/>
        </w:rPr>
        <w:t>hemophilia</w:t>
      </w:r>
      <w:proofErr w:type="spellEnd"/>
      <w:r w:rsidRPr="00132F8B">
        <w:rPr>
          <w:rFonts w:ascii="Times New Roman" w:hAnsi="Times New Roman" w:cs="Times New Roman"/>
        </w:rPr>
        <w:t xml:space="preserve"> Diffusion intravascular coagulation. </w:t>
      </w:r>
    </w:p>
    <w:p w14:paraId="708BFD23" w14:textId="5FE538AE" w:rsidR="002A2EA2" w:rsidRPr="00132F8B" w:rsidRDefault="002A2EA2">
      <w:pPr>
        <w:rPr>
          <w:rFonts w:ascii="Times New Roman" w:hAnsi="Times New Roman" w:cs="Times New Roman"/>
        </w:rPr>
      </w:pPr>
      <w:r w:rsidRPr="00132F8B">
        <w:rPr>
          <w:rFonts w:ascii="Times New Roman" w:hAnsi="Times New Roman" w:cs="Times New Roman"/>
        </w:rPr>
        <w:t>Thrombotic microangiopathy</w:t>
      </w:r>
    </w:p>
    <w:p w14:paraId="5F6B31EC"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They are autoimmune disorders that come about due to an overreaction of the immune system and the production of autoantibodies as a result of immune-modulators. In turn, clinicians need to be cautious in observing the coagulation biomarkers when using immunotherapeutic agents in treatment. </w:t>
      </w:r>
    </w:p>
    <w:p w14:paraId="40D6D0B2" w14:textId="77777777" w:rsidR="002A2EA2" w:rsidRPr="00132F8B" w:rsidRDefault="002A2EA2">
      <w:pPr>
        <w:rPr>
          <w:rFonts w:ascii="Times New Roman" w:hAnsi="Times New Roman" w:cs="Times New Roman"/>
        </w:rPr>
      </w:pPr>
      <w:r w:rsidRPr="00132F8B">
        <w:rPr>
          <w:rFonts w:ascii="Times New Roman" w:hAnsi="Times New Roman" w:cs="Times New Roman"/>
        </w:rPr>
        <w:t xml:space="preserve">Critical Evaluation of Evidence. </w:t>
      </w:r>
    </w:p>
    <w:p w14:paraId="2E200858" w14:textId="62505BF7" w:rsidR="002A2EA2" w:rsidRPr="00132F8B" w:rsidRDefault="002A2EA2">
      <w:pPr>
        <w:rPr>
          <w:rFonts w:ascii="Times New Roman" w:hAnsi="Times New Roman" w:cs="Times New Roman"/>
        </w:rPr>
      </w:pPr>
      <w:r w:rsidRPr="00132F8B">
        <w:rPr>
          <w:rFonts w:ascii="Times New Roman" w:hAnsi="Times New Roman" w:cs="Times New Roman"/>
        </w:rPr>
        <w:t xml:space="preserve">All the evidence indicates that the action of immunopharmacological interventions has a dual and complicated influence on </w:t>
      </w:r>
      <w:r w:rsidR="00923EB3" w:rsidRPr="00132F8B">
        <w:rPr>
          <w:rFonts w:ascii="Times New Roman" w:hAnsi="Times New Roman" w:cs="Times New Roman"/>
        </w:rPr>
        <w:t>coagulation processes</w:t>
      </w:r>
      <w:r w:rsidRPr="00132F8B">
        <w:rPr>
          <w:rFonts w:ascii="Times New Roman" w:hAnsi="Times New Roman" w:cs="Times New Roman"/>
        </w:rPr>
        <w:t xml:space="preserve">. Although these therapies have shown great effect in hematologic malignancies in terms of improving survival, they also interfere with the processes of coagulation and anticoagulation. This phenomenon is explained by three important physiological axes: Cytokine activation of inflammatory cytokines. Injury of endothelium and expression of tissue factor. Platelet activation and </w:t>
      </w:r>
      <w:r w:rsidR="00923EB3" w:rsidRPr="00132F8B">
        <w:rPr>
          <w:rFonts w:ascii="Times New Roman" w:hAnsi="Times New Roman" w:cs="Times New Roman"/>
        </w:rPr>
        <w:t>immune-mediated</w:t>
      </w:r>
      <w:r w:rsidRPr="00132F8B">
        <w:rPr>
          <w:rFonts w:ascii="Times New Roman" w:hAnsi="Times New Roman" w:cs="Times New Roman"/>
        </w:rPr>
        <w:t xml:space="preserve"> thrombocytopenia. Knowledge of these mechanisms is essential in formulation of clinical measures that would reduce the risk of thrombosis without affecting therapeutic effectiveness.</w:t>
      </w:r>
    </w:p>
    <w:p w14:paraId="30CA1880" w14:textId="3BFA508B" w:rsidR="004F6B98" w:rsidRPr="00132F8B" w:rsidRDefault="0027259E" w:rsidP="004F6B98">
      <w:pPr>
        <w:rPr>
          <w:rFonts w:ascii="Times New Roman" w:hAnsi="Times New Roman" w:cs="Times New Roman"/>
          <w:b/>
          <w:bCs/>
        </w:rPr>
      </w:pPr>
      <w:r w:rsidRPr="00132F8B">
        <w:rPr>
          <w:rFonts w:ascii="Times New Roman" w:hAnsi="Times New Roman" w:cs="Times New Roman"/>
          <w:b/>
          <w:bCs/>
        </w:rPr>
        <w:t xml:space="preserve">Discussion </w:t>
      </w:r>
    </w:p>
    <w:p w14:paraId="1EFBB62E" w14:textId="6F7FB766"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results summarized in the current systematic review give a thorough understanding of the multifaceted interactions between immunopharmacological regimens and physiology of coagulation in hematologic malignancies. Hematologic cancers have been linked to significant rearrangements of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equilibrium, which occur as a result of interactions between malignant cells, immune responses, signal pathways of inflammation, and pharmacological treatment applied in contemporary cancer treatment. The data retrieved in the included studies proves the fact that </w:t>
      </w:r>
      <w:r w:rsidR="00923EB3" w:rsidRPr="00132F8B">
        <w:rPr>
          <w:rFonts w:ascii="Times New Roman" w:hAnsi="Times New Roman" w:cs="Times New Roman"/>
        </w:rPr>
        <w:t>immune-mediated</w:t>
      </w:r>
      <w:r w:rsidRPr="00132F8B">
        <w:rPr>
          <w:rFonts w:ascii="Times New Roman" w:hAnsi="Times New Roman" w:cs="Times New Roman"/>
        </w:rPr>
        <w:t xml:space="preserve"> pharmacological options may greatly impact the coagulation pathways, platelet activity, endothelial integrity and blood physiology in general. These interactions lead to dual clinical problem in which they have a higher susceptibility to both thrombotic complications and bleeding disorders.</w:t>
      </w:r>
    </w:p>
    <w:p w14:paraId="4EAACB20"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lastRenderedPageBreak/>
        <w:t xml:space="preserve">Hematologic malignancies and coagulation abnormalities have been long known to be related. Malignant transformation of hematopoietic cells distorts the normal physiology that ensures that there is a balance between clot formation and clot dissolution. The procoagulant substances that are generated by the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cells such as tissue factor and cancer derived microparticles can directly trigger the coagulation cascade. Concurrently, systemic inflammatory reactions linked to malignancy necessitate the freeing of cytokines and chemokines which further increase prothrombotic communicate. The current review shows that the underlying mechanisms can be enhanced or modified by immunopharmacological interventions through either the stimulation of immune activation pathways or the change of interactions between immune cells and the vascular structures.</w:t>
      </w:r>
    </w:p>
    <w:p w14:paraId="5F0D609D" w14:textId="6691C6B9"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Among the key topics that come out of the reviewed studies is significant role played by </w:t>
      </w:r>
      <w:r w:rsidR="00923EB3" w:rsidRPr="00132F8B">
        <w:rPr>
          <w:rFonts w:ascii="Times New Roman" w:hAnsi="Times New Roman" w:cs="Times New Roman"/>
        </w:rPr>
        <w:t>immune-mediated</w:t>
      </w:r>
      <w:r w:rsidRPr="00132F8B">
        <w:rPr>
          <w:rFonts w:ascii="Times New Roman" w:hAnsi="Times New Roman" w:cs="Times New Roman"/>
        </w:rPr>
        <w:t xml:space="preserve"> inflammation in coagulation regulation. Immunotherapeutic approaches, especially those aimed at causing an increase in immune response against malignant cells, may initiate massive inflammatory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in the whole circulatory system. When the immune effector cells including the macrophages and cytotoxic lymphocytes are activated, the production of pro inflammatory cytokines, including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necrosis factor, interferons and interleukins will increase. These mediators act upon endothelial cells which line blood vessels and induce the expression of adhesion molecules and tissue factor. Tissue factor is a major trigger of extrinsic coagulation pathway which culminates in thrombin formation, and the formation of fibrin clots. As a result, </w:t>
      </w:r>
      <w:r w:rsidR="00923EB3" w:rsidRPr="00132F8B">
        <w:rPr>
          <w:rFonts w:ascii="Times New Roman" w:hAnsi="Times New Roman" w:cs="Times New Roman"/>
        </w:rPr>
        <w:t>immune-mediated</w:t>
      </w:r>
      <w:r w:rsidRPr="00132F8B">
        <w:rPr>
          <w:rFonts w:ascii="Times New Roman" w:hAnsi="Times New Roman" w:cs="Times New Roman"/>
        </w:rPr>
        <w:t xml:space="preserve"> inflammation provides a condition where thrombosis is prone to occur.</w:t>
      </w:r>
    </w:p>
    <w:p w14:paraId="1F404D8A"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Another important way in which immunopharmacological therapies affect coagulation is endothelial dysfunction. The normal vascular endothelium is a protective barrier that ensures the body is kept in fluid state by synthesizing anticoagulant molecules and preventing adhesion of platelets. Nevertheless, endothelial homeostasis may be interfered with by inflammatory cytokines and the activation of immune cells. Once endothelial cells are activated or injured, they start to produce procoagulant molecules and decrease the synthesis of anticoagulant proteins including thrombomodulin. This conversion changes the anticoagulant environment of the vascular surface to a procoagulant environment. The different research studies presented in the review have shown evidence that immunotherapeutic therapies often result in endothelial activation, thus exposing patients with hematologic malignancies to thrombotic complications.</w:t>
      </w:r>
    </w:p>
    <w:p w14:paraId="4B1E723E" w14:textId="6300BB58"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platelet activity is also a significant factor in the pathophysiology of the coagulation abnormalities in such patients. Platelets are tiny pieces of the megakaryocytes which help in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by creating the initial platelet plug where the vessels are damaged. Platelet physiology of hematologic malignancies is often disturbed by both disease related and treatment related factors. There are immunopharmacological therapies that activate platelets through stimulating inflammatory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pathways. The platelets are activated and then combine with leukocytes and the endothelial cells to create complexes that increase the speed of thrombus formation. Other therapies in contrast can inhibit platelet production through action on bone marrow or by provoking </w:t>
      </w:r>
      <w:r w:rsidR="00923EB3" w:rsidRPr="00132F8B">
        <w:rPr>
          <w:rFonts w:ascii="Times New Roman" w:hAnsi="Times New Roman" w:cs="Times New Roman"/>
        </w:rPr>
        <w:t>immune-mediated</w:t>
      </w:r>
      <w:r w:rsidRPr="00132F8B">
        <w:rPr>
          <w:rFonts w:ascii="Times New Roman" w:hAnsi="Times New Roman" w:cs="Times New Roman"/>
        </w:rPr>
        <w:t xml:space="preserve"> platelet destruction. The low </w:t>
      </w:r>
      <w:r w:rsidRPr="00132F8B">
        <w:rPr>
          <w:rFonts w:ascii="Times New Roman" w:hAnsi="Times New Roman" w:cs="Times New Roman"/>
        </w:rPr>
        <w:lastRenderedPageBreak/>
        <w:t>platelet count may put the patient at the risk of bleeding and this indicates that thrombosis and bleeding are in a delicate balance when dealing with immune based treatment of cancer.</w:t>
      </w:r>
    </w:p>
    <w:p w14:paraId="6A119E65"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Thrombotic complications analysis in the studied articles indicates that venous thromboembolism is one of the most important clinical outcomes of coagulation dysregulation in hematologic malignancies. Among the conditions that fall under the category of venous thromboembolism are deep vein thrombosis and pulmonary embolism both of which have been identified to increase morbidity and mortality among cancer patients. Immunopharmacological treatment seems to affect the occurrence of venous thromboembolism in a number of ways. Activation of the immune system may encourage the platelet aggregation, elevated levels of circulating procoagulants, and trigger endothelial injuries, all of which contribute to the development of intravascular clots. Besides, some pharmacological agents that are applied in the treatment of hematologic cancer can interact with anticoagulant processes, consequently, changing the functionality of natural antithrombotic processes.</w:t>
      </w:r>
    </w:p>
    <w:p w14:paraId="4AF7817F"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Besides venous thrombosis, arterial thrombotic incidences have also been documented with respect to immune based cancer therapies. Arterial thrombosis is a situation whereby clots are formed in the arteries capable of causing conditions like myocardial infarction or ischemic stroke. Even though the cases of arterial events are not as frequent as those of venous thromboembolism, they are a severe complication that ought to be closely monitored. Other studies propose that systemic inflammation and endothelial dysfunction are possible effects of immune checkpoint inhibitors and other immune stimulating therapies that can be more prone to induce arterial thrombosis. This indicates the need to establish the full cardiovascular implication of immunopharmacological treatment regimens.</w:t>
      </w:r>
    </w:p>
    <w:p w14:paraId="0584FC98" w14:textId="1F3F9310"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other significant feature that is featured in the literature reviewed is the incidence of </w:t>
      </w:r>
      <w:r w:rsidR="00923EB3" w:rsidRPr="00132F8B">
        <w:rPr>
          <w:rFonts w:ascii="Times New Roman" w:hAnsi="Times New Roman" w:cs="Times New Roman"/>
        </w:rPr>
        <w:t>immune-mediated</w:t>
      </w:r>
      <w:r w:rsidRPr="00132F8B">
        <w:rPr>
          <w:rFonts w:ascii="Times New Roman" w:hAnsi="Times New Roman" w:cs="Times New Roman"/>
        </w:rPr>
        <w:t xml:space="preserve"> disorders of bleeding. Although much attention has been paid to thrombosis, bleeding complications are also an equally critical clinical phenomenon. Examples include </w:t>
      </w:r>
      <w:r w:rsidR="00923EB3" w:rsidRPr="00132F8B">
        <w:rPr>
          <w:rFonts w:ascii="Times New Roman" w:hAnsi="Times New Roman" w:cs="Times New Roman"/>
        </w:rPr>
        <w:t>immune-mediated</w:t>
      </w:r>
      <w:r w:rsidRPr="00132F8B">
        <w:rPr>
          <w:rFonts w:ascii="Times New Roman" w:hAnsi="Times New Roman" w:cs="Times New Roman"/>
        </w:rPr>
        <w:t xml:space="preserve"> thrombocytopenia which happens when the immune system produces antibodies that destroy platelets. This complication can be a side effect of immunotherapy and can result in spontaneous bleeding or excessive bleeding after minor injuries. On the same note, the acquired bleeding problems caused by </w:t>
      </w:r>
      <w:r w:rsidR="00923EB3" w:rsidRPr="00132F8B">
        <w:rPr>
          <w:rFonts w:ascii="Times New Roman" w:hAnsi="Times New Roman" w:cs="Times New Roman"/>
        </w:rPr>
        <w:t>immune-mediated</w:t>
      </w:r>
      <w:r w:rsidRPr="00132F8B">
        <w:rPr>
          <w:rFonts w:ascii="Times New Roman" w:hAnsi="Times New Roman" w:cs="Times New Roman"/>
        </w:rPr>
        <w:t xml:space="preserve"> inhibition of coagulation factors can make managing cancer patients during immunotherapy difficult. The presence of such comorbidities as thrombosis and bleeding is the representation of the complicated regulation of coagulation in the conditions of immune modulation.</w:t>
      </w:r>
    </w:p>
    <w:p w14:paraId="40DF2062"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contribution of malignant cells themselves as well should be taken into consideration when explaining the association of immunopharmacology and abnormal coagulation. Hematologic cancer cells can directly interchange with the coagulation system by expressing procoagulant molecules on their cell surfaces. As an example, leukemic blasts can also release microparticles which are tissue factor and phospholipids that can trigger the formation of clots. These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derived particles circulate in the bloodstream and also make the system systemically hypercoagulable. Agents proposed to treat malignant cells by means of </w:t>
      </w:r>
      <w:proofErr w:type="spellStart"/>
      <w:r w:rsidRPr="00132F8B">
        <w:rPr>
          <w:rFonts w:ascii="Times New Roman" w:hAnsi="Times New Roman" w:cs="Times New Roman"/>
        </w:rPr>
        <w:t>immunotherapeutics</w:t>
      </w:r>
      <w:proofErr w:type="spellEnd"/>
      <w:r w:rsidRPr="00132F8B">
        <w:rPr>
          <w:rFonts w:ascii="Times New Roman" w:hAnsi="Times New Roman" w:cs="Times New Roman"/>
        </w:rPr>
        <w:t xml:space="preserve"> can unintentionally modify the discharge of these microparticles or </w:t>
      </w:r>
      <w:r w:rsidRPr="00132F8B">
        <w:rPr>
          <w:rFonts w:ascii="Times New Roman" w:hAnsi="Times New Roman" w:cs="Times New Roman"/>
        </w:rPr>
        <w:lastRenderedPageBreak/>
        <w:t>affect their connection with platelets and immune cells. Therefore, the targeted therapy of cancer cells can cause undesirable effects on the coagulation processes.</w:t>
      </w:r>
    </w:p>
    <w:p w14:paraId="1230DDA7"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coagulation becomes even harder to control with the introduction of immunopharmacological therapy in combination with the traditional cancer therapy. Combination therapy comprising of chemotherapy, targeted molecular therapy, and immunomodulatory therapy is used on many patients with hematologic malignancies. All these treatment modalities can affect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balance alone. Chemotherapeutic agents have the potential to induce vascular endothelium damage and bone marrow suppression, whereas targeted therapies have the potential to inhibit platelet production and coagulation factor production </w:t>
      </w:r>
      <w:proofErr w:type="spellStart"/>
      <w:r w:rsidRPr="00132F8B">
        <w:rPr>
          <w:rFonts w:ascii="Times New Roman" w:hAnsi="Times New Roman" w:cs="Times New Roman"/>
        </w:rPr>
        <w:t>signaling</w:t>
      </w:r>
      <w:proofErr w:type="spellEnd"/>
      <w:r w:rsidRPr="00132F8B">
        <w:rPr>
          <w:rFonts w:ascii="Times New Roman" w:hAnsi="Times New Roman" w:cs="Times New Roman"/>
        </w:rPr>
        <w:t xml:space="preserve"> pathways. These effects can be synergistic when they are combined with immune activating drugs therefore leading to a greater disturbance of normal physiology of the blood. The interaction of these is critical in the optimization of treatment plans as well as the reduction of undesirable outcomes.</w:t>
      </w:r>
    </w:p>
    <w:p w14:paraId="4F1D5D4B"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There is a fine balance between the prevention of clotting and excessive bleeding in management of thrombosis in hematologic malignancies. Low molecular weight heparin and direct oral anticoagulant are usually anticoagulant drugs that are used to lower the risk of thrombosis. The administration of anticoagulants should however be well adjusted to patients, especially those who have low platelet counts or active bleeding syndromes. The </w:t>
      </w:r>
      <w:proofErr w:type="spellStart"/>
      <w:r w:rsidRPr="00132F8B">
        <w:rPr>
          <w:rFonts w:ascii="Times New Roman" w:hAnsi="Times New Roman" w:cs="Times New Roman"/>
        </w:rPr>
        <w:t>analyzed</w:t>
      </w:r>
      <w:proofErr w:type="spellEnd"/>
      <w:r w:rsidRPr="00132F8B">
        <w:rPr>
          <w:rFonts w:ascii="Times New Roman" w:hAnsi="Times New Roman" w:cs="Times New Roman"/>
        </w:rPr>
        <w:t xml:space="preserve"> literature indicates that risk assessment models can be used to detect those patients, who would have the best use of thromboprophylaxis. The factors that are normally included in such models are the type of cancer, the treatment regimen, the number of platelets in circulation and the coagulation activation biomarkers.</w:t>
      </w:r>
    </w:p>
    <w:p w14:paraId="3490F7C3" w14:textId="77777777" w:rsidR="004F6B98" w:rsidRPr="00132F8B" w:rsidRDefault="004F6B98" w:rsidP="004F6B98">
      <w:pPr>
        <w:rPr>
          <w:rFonts w:ascii="Times New Roman" w:hAnsi="Times New Roman" w:cs="Times New Roman"/>
        </w:rPr>
      </w:pPr>
    </w:p>
    <w:p w14:paraId="5867CC1A" w14:textId="67E0A195" w:rsidR="004F6B98" w:rsidRPr="00132F8B" w:rsidRDefault="004F6B98" w:rsidP="004F6B98">
      <w:pPr>
        <w:rPr>
          <w:rFonts w:ascii="Times New Roman" w:hAnsi="Times New Roman" w:cs="Times New Roman"/>
        </w:rPr>
      </w:pPr>
      <w:r w:rsidRPr="00132F8B">
        <w:rPr>
          <w:rFonts w:ascii="Times New Roman" w:hAnsi="Times New Roman" w:cs="Times New Roman"/>
        </w:rPr>
        <w:t>The other valuable implication of the current results is associated with the observation of the coagulation biomarkers in the process of immunopharmacological therapy. D dimer, fibrinogen level, platelet count, and endothelial activity indicators could be evidence of early signs of coagulation anomalies. The regular check-up of such parameters might allow clinicians to identify thrombotic or bleeding complications earlier and implement a change in treatment approaches. The creation of predictive biomarkers that are specifically designed to be used in immunotherapy-related coagulation disorders is a useful direction in the future research.</w:t>
      </w:r>
      <w:r w:rsidR="0027259E" w:rsidRPr="00132F8B">
        <w:rPr>
          <w:rFonts w:ascii="Times New Roman" w:hAnsi="Times New Roman" w:cs="Times New Roman"/>
        </w:rPr>
        <w:t xml:space="preserve"> </w:t>
      </w:r>
      <w:r w:rsidRPr="00132F8B">
        <w:rPr>
          <w:rFonts w:ascii="Times New Roman" w:hAnsi="Times New Roman" w:cs="Times New Roman"/>
        </w:rPr>
        <w:t xml:space="preserve">The results of this systematic review also indicate that more disciplinary cooperation is necessary in the treatment of hematologic malignancies. Treatment of these conditions must be organized together with oncologists, </w:t>
      </w:r>
      <w:proofErr w:type="spellStart"/>
      <w:r w:rsidRPr="00132F8B">
        <w:rPr>
          <w:rFonts w:ascii="Times New Roman" w:hAnsi="Times New Roman" w:cs="Times New Roman"/>
        </w:rPr>
        <w:t>hematologists</w:t>
      </w:r>
      <w:proofErr w:type="spellEnd"/>
      <w:r w:rsidRPr="00132F8B">
        <w:rPr>
          <w:rFonts w:ascii="Times New Roman" w:hAnsi="Times New Roman" w:cs="Times New Roman"/>
        </w:rPr>
        <w:t xml:space="preserve">, immunologists,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specialists. This type of cooperation can help to work out common treatment practices that will not only ensure control over cancer but also avoid complications associated with coagulation. Multidisciplinary care is especially of importance with complicated cases where patients have a thrombotic and bleeding risk at the same time.</w:t>
      </w:r>
    </w:p>
    <w:p w14:paraId="210DF343" w14:textId="77777777" w:rsidR="004F6B98" w:rsidRPr="00132F8B" w:rsidRDefault="004F6B98" w:rsidP="004F6B98">
      <w:pPr>
        <w:rPr>
          <w:rFonts w:ascii="Times New Roman" w:hAnsi="Times New Roman" w:cs="Times New Roman"/>
        </w:rPr>
      </w:pPr>
    </w:p>
    <w:p w14:paraId="2F3A27CF" w14:textId="77777777"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Although the reviewed studies offer valuable information, one should keep in mind that the findings of this systematic review have several limitations that one should take into </w:t>
      </w:r>
      <w:r w:rsidRPr="00132F8B">
        <w:rPr>
          <w:rFonts w:ascii="Times New Roman" w:hAnsi="Times New Roman" w:cs="Times New Roman"/>
        </w:rPr>
        <w:lastRenderedPageBreak/>
        <w:t xml:space="preserve">consideration when interpreting it. First, a significant number of the studies contained in it utilized the observational research design that could be susceptible to confounding and selection bias. The observational studies are important as they provide real world evidence but it is required that randomized clinical trials be conducted so as to determine the causation relationships between immunopharmacological therapies and coagulation abnormalities. Second, the studies are very heterogeneous in terms of the treatment group, patient groups, and outcomes. This inconsistency renders it difficult to directly compare the findings between studies or even to perform quantitative </w:t>
      </w:r>
      <w:proofErr w:type="spellStart"/>
      <w:r w:rsidRPr="00132F8B">
        <w:rPr>
          <w:rFonts w:ascii="Times New Roman" w:hAnsi="Times New Roman" w:cs="Times New Roman"/>
        </w:rPr>
        <w:t>meta analysis</w:t>
      </w:r>
      <w:proofErr w:type="spellEnd"/>
      <w:r w:rsidRPr="00132F8B">
        <w:rPr>
          <w:rFonts w:ascii="Times New Roman" w:hAnsi="Times New Roman" w:cs="Times New Roman"/>
        </w:rPr>
        <w:t>.</w:t>
      </w:r>
    </w:p>
    <w:p w14:paraId="1752CCEA" w14:textId="1F72EDFB"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other limitation is connected to the comparative novelty of some of the immunotherapeutic agents introduced in clinical practice recently. Due to the fact that these therapies are still developing, there is little information on the long-term data of the impact of these treatments on </w:t>
      </w:r>
      <w:r w:rsidR="00923EB3" w:rsidRPr="00132F8B">
        <w:rPr>
          <w:rFonts w:ascii="Times New Roman" w:hAnsi="Times New Roman" w:cs="Times New Roman"/>
        </w:rPr>
        <w:t>coagulation processes</w:t>
      </w:r>
      <w:r w:rsidRPr="00132F8B">
        <w:rPr>
          <w:rFonts w:ascii="Times New Roman" w:hAnsi="Times New Roman" w:cs="Times New Roman"/>
        </w:rPr>
        <w:t>. The longitudinal studies will need to be carried out in the future to establish whether the thrombotic risks of these therapies are permanent or they resolve with time as the patients learn to live with therapy. In addition, more studies should be carried out to understand the molecular processes by which immune modulation interacts with coagulation pathways.</w:t>
      </w:r>
    </w:p>
    <w:p w14:paraId="1B35F3CE" w14:textId="2FA3B95B" w:rsidR="004F6B98" w:rsidRPr="00132F8B" w:rsidRDefault="004F6B98" w:rsidP="004F6B98">
      <w:pPr>
        <w:rPr>
          <w:rFonts w:ascii="Times New Roman" w:hAnsi="Times New Roman" w:cs="Times New Roman"/>
        </w:rPr>
      </w:pPr>
      <w:r w:rsidRPr="00132F8B">
        <w:rPr>
          <w:rFonts w:ascii="Times New Roman" w:hAnsi="Times New Roman" w:cs="Times New Roman"/>
        </w:rPr>
        <w:t>The possibility of personalized medicine as a preventative measure of coagulation complications of hematologic malignancies in future studies should also be discussed. The development of genomic and proteomic devices has resulted in the possibility of determining individual differences in immune responses and coagulation factors. With the incorporation of genetic data with clinical data, researchers can probably create personalized treatment plans that can reduce the risk of thrombosis and increase treatment outcomes. These methods would potentially revolutionize the treatment of hematologic malignancies because immunopharmacological treatment would be customized to the unique physiological attributes of the individual patient.</w:t>
      </w:r>
    </w:p>
    <w:p w14:paraId="7FD6D8C9" w14:textId="53598171"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The other avenue that research can take up in future is the establishment of specific therapies that would target the contacting point of the immune activation and coagulation pathways. To illustrate, pharmacological agents which prevent tissue factor expression or regulate platelet immune interactions can be used to prevent thrombosis without interfering with the anticancer effects of immunotherapy. In the same manner, the use of treatment aimed at guarding the endothelial performance would inhibit the vascular problems connected with </w:t>
      </w:r>
      <w:r w:rsidR="00923EB3" w:rsidRPr="00132F8B">
        <w:rPr>
          <w:rFonts w:ascii="Times New Roman" w:hAnsi="Times New Roman" w:cs="Times New Roman"/>
        </w:rPr>
        <w:t>immune-mediated</w:t>
      </w:r>
      <w:r w:rsidRPr="00132F8B">
        <w:rPr>
          <w:rFonts w:ascii="Times New Roman" w:hAnsi="Times New Roman" w:cs="Times New Roman"/>
        </w:rPr>
        <w:t xml:space="preserve"> inflammation.</w:t>
      </w:r>
    </w:p>
    <w:p w14:paraId="7502A8B0" w14:textId="51208E76" w:rsidR="004F6B98" w:rsidRPr="00132F8B" w:rsidRDefault="004F6B98" w:rsidP="004F6B98">
      <w:pPr>
        <w:rPr>
          <w:rFonts w:ascii="Times New Roman" w:hAnsi="Times New Roman" w:cs="Times New Roman"/>
        </w:rPr>
      </w:pPr>
      <w:r w:rsidRPr="00132F8B">
        <w:rPr>
          <w:rFonts w:ascii="Times New Roman" w:hAnsi="Times New Roman" w:cs="Times New Roman"/>
        </w:rPr>
        <w:t xml:space="preserve">To sum up, the evidence compiled in the present system review highlights the complexity of interrelationship between immunopharmacological treatments and </w:t>
      </w:r>
      <w:r w:rsidR="00923EB3" w:rsidRPr="00132F8B">
        <w:rPr>
          <w:rFonts w:ascii="Times New Roman" w:hAnsi="Times New Roman" w:cs="Times New Roman"/>
        </w:rPr>
        <w:t>coagulation processes</w:t>
      </w:r>
      <w:r w:rsidRPr="00132F8B">
        <w:rPr>
          <w:rFonts w:ascii="Times New Roman" w:hAnsi="Times New Roman" w:cs="Times New Roman"/>
        </w:rPr>
        <w:t xml:space="preserve"> in hematologic cancers. Cancer treatment has been transformed in terms of immunotherapy that is offering effective tools that are used to attack malignant cells. Nevertheless, the therapies also alter the basic mechanisms that control the blood clotting and vascular integrity. Immunopharmacological interventions have the potential to change the equilibrium between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significantly through mechanisms that involve the release of inflammatory cytokines, endothelial activation, the platelet modulation process, and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derived procoagulant factors.</w:t>
      </w:r>
    </w:p>
    <w:p w14:paraId="49443B43" w14:textId="020E4F32" w:rsidR="004F6B98" w:rsidRPr="00132F8B" w:rsidRDefault="004F6B98" w:rsidP="004F6B98">
      <w:pPr>
        <w:rPr>
          <w:rFonts w:ascii="Times New Roman" w:hAnsi="Times New Roman" w:cs="Times New Roman"/>
        </w:rPr>
      </w:pPr>
      <w:r w:rsidRPr="00132F8B">
        <w:rPr>
          <w:rFonts w:ascii="Times New Roman" w:hAnsi="Times New Roman" w:cs="Times New Roman"/>
        </w:rPr>
        <w:lastRenderedPageBreak/>
        <w:t xml:space="preserve">This knowledge of these interactions is crucial to clinical outcome improvement and safe usage of immunotherapy in hematologic oncology. On-going studies involving mechanistic pathways, predictive biomarkers, and customized treatment plans will be essential in helping to minimize the occurrence of coagulation connected complications, but maintaining the therapeutic advantages of immune based cancer therapies. Finally, the further study of the immunopharmacological control of coagulation will result in the more efficient and safe treatment of hematologic </w:t>
      </w:r>
      <w:proofErr w:type="spellStart"/>
      <w:r w:rsidRPr="00132F8B">
        <w:rPr>
          <w:rFonts w:ascii="Times New Roman" w:hAnsi="Times New Roman" w:cs="Times New Roman"/>
        </w:rPr>
        <w:t>malignities</w:t>
      </w:r>
      <w:proofErr w:type="spellEnd"/>
      <w:r w:rsidRPr="00132F8B">
        <w:rPr>
          <w:rFonts w:ascii="Times New Roman" w:hAnsi="Times New Roman" w:cs="Times New Roman"/>
        </w:rPr>
        <w:t xml:space="preserve"> patients.</w:t>
      </w:r>
    </w:p>
    <w:p w14:paraId="2B5AB9F0" w14:textId="25957961" w:rsidR="002A2EA2" w:rsidRPr="00132F8B" w:rsidRDefault="0027259E">
      <w:pPr>
        <w:rPr>
          <w:rFonts w:ascii="Times New Roman" w:hAnsi="Times New Roman" w:cs="Times New Roman"/>
          <w:b/>
          <w:bCs/>
        </w:rPr>
      </w:pPr>
      <w:r w:rsidRPr="00132F8B">
        <w:rPr>
          <w:rFonts w:ascii="Times New Roman" w:hAnsi="Times New Roman" w:cs="Times New Roman"/>
          <w:b/>
          <w:bCs/>
        </w:rPr>
        <w:t>Conclusion</w:t>
      </w:r>
    </w:p>
    <w:p w14:paraId="7A00D028" w14:textId="2E83AD02" w:rsidR="00C76D9B" w:rsidRPr="00132F8B" w:rsidRDefault="00C76D9B">
      <w:pPr>
        <w:rPr>
          <w:rFonts w:ascii="Times New Roman" w:hAnsi="Times New Roman" w:cs="Times New Roman"/>
        </w:rPr>
      </w:pPr>
      <w:r w:rsidRPr="00132F8B">
        <w:rPr>
          <w:rFonts w:ascii="Times New Roman" w:hAnsi="Times New Roman" w:cs="Times New Roman"/>
        </w:rPr>
        <w:t xml:space="preserve">This systematic review will give a clear summary of the recent scientific evidence on the interplay between immunopharmacological therapies and </w:t>
      </w:r>
      <w:r w:rsidR="00923EB3" w:rsidRPr="00132F8B">
        <w:rPr>
          <w:rFonts w:ascii="Times New Roman" w:hAnsi="Times New Roman" w:cs="Times New Roman"/>
        </w:rPr>
        <w:t>coagulation processes</w:t>
      </w:r>
      <w:r w:rsidRPr="00132F8B">
        <w:rPr>
          <w:rFonts w:ascii="Times New Roman" w:hAnsi="Times New Roman" w:cs="Times New Roman"/>
        </w:rPr>
        <w:t xml:space="preserve"> in hematologic malignancies. The results indicate that immune-based cancer therapies have significant effects on the </w:t>
      </w:r>
      <w:r w:rsidR="00767462" w:rsidRPr="00132F8B">
        <w:rPr>
          <w:rFonts w:ascii="Times New Roman" w:hAnsi="Times New Roman" w:cs="Times New Roman"/>
        </w:rPr>
        <w:t>haemostatic</w:t>
      </w:r>
      <w:r w:rsidRPr="00132F8B">
        <w:rPr>
          <w:rFonts w:ascii="Times New Roman" w:hAnsi="Times New Roman" w:cs="Times New Roman"/>
        </w:rPr>
        <w:t xml:space="preserve"> regulation due to multifaceted interactions between inflammatory signal transduction and platelet regulation, endothelial activation, platelet regulation, and platelet </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-associated procoagulant activity. The combined effect of those mechanisms is the formation of the coagulation defects which can appear in the clinical practice as thrombotic events, bleeding complications, or both mentioned conditions. A review of </w:t>
      </w:r>
      <w:r w:rsidR="000E133F" w:rsidRPr="00132F8B">
        <w:rPr>
          <w:rFonts w:ascii="Times New Roman" w:hAnsi="Times New Roman" w:cs="Times New Roman"/>
        </w:rPr>
        <w:t>61</w:t>
      </w:r>
      <w:r w:rsidRPr="00132F8B">
        <w:rPr>
          <w:rFonts w:ascii="Times New Roman" w:hAnsi="Times New Roman" w:cs="Times New Roman"/>
        </w:rPr>
        <w:t xml:space="preserve"> recent publications shows that immunopharmacological interventions have the ability to enhance the underlying hypercoagulable condition that is usually prevalent in patients with hematologic cancers. Endothelial injury and immune-mediated cytokine release were always found as the leading pathways in the activation of coagulation. Meanwhile, the process of platelet production inhibition as a result of treatment or platelet destruction as a consequence of immunity can precondition their </w:t>
      </w:r>
      <w:proofErr w:type="spellStart"/>
      <w:r w:rsidRPr="00132F8B">
        <w:rPr>
          <w:rFonts w:ascii="Times New Roman" w:hAnsi="Times New Roman" w:cs="Times New Roman"/>
        </w:rPr>
        <w:t>hemorrhagic</w:t>
      </w:r>
      <w:proofErr w:type="spellEnd"/>
      <w:r w:rsidRPr="00132F8B">
        <w:rPr>
          <w:rFonts w:ascii="Times New Roman" w:hAnsi="Times New Roman" w:cs="Times New Roman"/>
        </w:rPr>
        <w:t xml:space="preserve"> problems. These results help to demonstrate the fragile association between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associated with the immune-modulating therapies and the importance of the close clinical care during the treatment. Clinically, the findings provide a strong indication of the need to integrate coagulation monitoring and risk evaluation into everyday oncology care provision to patients undergoing immunopharmacological therapy. Laboratory biomarkers and clinical surveillance of coagulation abnormalities can be used at an early stage to implement timely thromboprophylaxis or supportive activities. Moreover, the oncologists, </w:t>
      </w:r>
      <w:proofErr w:type="spellStart"/>
      <w:r w:rsidRPr="00132F8B">
        <w:rPr>
          <w:rFonts w:ascii="Times New Roman" w:hAnsi="Times New Roman" w:cs="Times New Roman"/>
        </w:rPr>
        <w:t>hematologists</w:t>
      </w:r>
      <w:proofErr w:type="spellEnd"/>
      <w:r w:rsidRPr="00132F8B">
        <w:rPr>
          <w:rFonts w:ascii="Times New Roman" w:hAnsi="Times New Roman" w:cs="Times New Roman"/>
        </w:rPr>
        <w:t xml:space="preserve">, and experts in thrombosis and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need to work as a multidisciplinary team to ensure patient outcomes and reduced treatment-associated complications. Although the literature on the subject of coagulation disorders in hematologic malignancies is increasing, there are still numerous gaps in knowledge. Numerous studies that are available are of the observational nature and have some variation in terms of the study design, population of patients and the therapeutic regimens. Therefore, future studies should focus on big prospective studies and mechanistic studies that would help in elucidating the molecular mechanisms that relate the immune activation and the dysregulation of coagulation. The discovery of biomarkers and precision medicine could also be used to develop personalized therapeutic approaches that can decrease thrombotic risks without compromising the anti-</w:t>
      </w:r>
      <w:proofErr w:type="spellStart"/>
      <w:r w:rsidRPr="00132F8B">
        <w:rPr>
          <w:rFonts w:ascii="Times New Roman" w:hAnsi="Times New Roman" w:cs="Times New Roman"/>
        </w:rPr>
        <w:t>tumor</w:t>
      </w:r>
      <w:proofErr w:type="spellEnd"/>
      <w:r w:rsidRPr="00132F8B">
        <w:rPr>
          <w:rFonts w:ascii="Times New Roman" w:hAnsi="Times New Roman" w:cs="Times New Roman"/>
        </w:rPr>
        <w:t xml:space="preserve"> effect that immunopharmacological therapies have.</w:t>
      </w:r>
    </w:p>
    <w:p w14:paraId="49422D16" w14:textId="7AAF0399" w:rsidR="00C76D9B" w:rsidRPr="00132F8B" w:rsidRDefault="00C76D9B">
      <w:pPr>
        <w:rPr>
          <w:rFonts w:ascii="Times New Roman" w:hAnsi="Times New Roman" w:cs="Times New Roman"/>
        </w:rPr>
      </w:pPr>
      <w:r w:rsidRPr="00132F8B">
        <w:rPr>
          <w:rFonts w:ascii="Times New Roman" w:hAnsi="Times New Roman" w:cs="Times New Roman"/>
        </w:rPr>
        <w:t xml:space="preserve">To conclude, immunopharmacological therapies can be regarded as a significant step towards the treatment of hematologic malignancies, though they are connected with complicated </w:t>
      </w:r>
      <w:r w:rsidRPr="00132F8B">
        <w:rPr>
          <w:rFonts w:ascii="Times New Roman" w:hAnsi="Times New Roman" w:cs="Times New Roman"/>
        </w:rPr>
        <w:lastRenderedPageBreak/>
        <w:t>changes in coagulation and blood physiology. Further understanding of those interactions is the key to better therapeutic safety, clinical decision-making, and eventually improved survival and quality of life of hematologic cancer patients.</w:t>
      </w:r>
    </w:p>
    <w:p w14:paraId="56E274DF" w14:textId="77777777" w:rsidR="00C76D9B" w:rsidRPr="00132F8B" w:rsidRDefault="00C76D9B">
      <w:pPr>
        <w:rPr>
          <w:rFonts w:ascii="Times New Roman" w:hAnsi="Times New Roman" w:cs="Times New Roman"/>
        </w:rPr>
      </w:pPr>
    </w:p>
    <w:p w14:paraId="50C6B3DA" w14:textId="77777777" w:rsidR="00C76D9B" w:rsidRPr="00132F8B" w:rsidRDefault="00C76D9B">
      <w:pPr>
        <w:rPr>
          <w:rFonts w:ascii="Times New Roman" w:hAnsi="Times New Roman" w:cs="Times New Roman"/>
        </w:rPr>
      </w:pPr>
    </w:p>
    <w:p w14:paraId="721A6EC8" w14:textId="77777777" w:rsidR="00644D02" w:rsidRPr="00132F8B" w:rsidRDefault="00644D02">
      <w:pPr>
        <w:rPr>
          <w:rFonts w:ascii="Times New Roman" w:hAnsi="Times New Roman" w:cs="Times New Roman"/>
        </w:rPr>
      </w:pPr>
    </w:p>
    <w:p w14:paraId="03C1A001" w14:textId="77777777" w:rsidR="00644D02" w:rsidRPr="00132F8B" w:rsidRDefault="00644D02">
      <w:pPr>
        <w:rPr>
          <w:rFonts w:ascii="Times New Roman" w:hAnsi="Times New Roman" w:cs="Times New Roman"/>
        </w:rPr>
      </w:pPr>
    </w:p>
    <w:p w14:paraId="1D5CBCF8" w14:textId="77777777" w:rsidR="00644D02" w:rsidRPr="00132F8B" w:rsidRDefault="00644D02">
      <w:pPr>
        <w:rPr>
          <w:rFonts w:ascii="Times New Roman" w:hAnsi="Times New Roman" w:cs="Times New Roman"/>
        </w:rPr>
      </w:pPr>
    </w:p>
    <w:p w14:paraId="2E7277A4" w14:textId="77777777" w:rsidR="00644D02" w:rsidRPr="00132F8B" w:rsidRDefault="00644D02">
      <w:pPr>
        <w:rPr>
          <w:rFonts w:ascii="Times New Roman" w:hAnsi="Times New Roman" w:cs="Times New Roman"/>
        </w:rPr>
      </w:pPr>
    </w:p>
    <w:p w14:paraId="44DDCDBD" w14:textId="77777777" w:rsidR="00644D02" w:rsidRPr="00132F8B" w:rsidRDefault="00644D02">
      <w:pPr>
        <w:rPr>
          <w:rFonts w:ascii="Times New Roman" w:hAnsi="Times New Roman" w:cs="Times New Roman"/>
        </w:rPr>
      </w:pPr>
    </w:p>
    <w:p w14:paraId="5A5879F7" w14:textId="77777777" w:rsidR="00644D02" w:rsidRPr="00132F8B" w:rsidRDefault="00644D02">
      <w:pPr>
        <w:rPr>
          <w:rFonts w:ascii="Times New Roman" w:hAnsi="Times New Roman" w:cs="Times New Roman"/>
        </w:rPr>
      </w:pPr>
    </w:p>
    <w:p w14:paraId="6C89294F" w14:textId="77777777" w:rsidR="00644D02" w:rsidRPr="00132F8B" w:rsidRDefault="00644D02">
      <w:pPr>
        <w:rPr>
          <w:rFonts w:ascii="Times New Roman" w:hAnsi="Times New Roman" w:cs="Times New Roman"/>
        </w:rPr>
      </w:pPr>
    </w:p>
    <w:p w14:paraId="222D4B20" w14:textId="77777777" w:rsidR="00E87168" w:rsidRPr="00132F8B" w:rsidRDefault="00E87168" w:rsidP="00E87168">
      <w:pPr>
        <w:keepNext/>
        <w:keepLines/>
        <w:spacing w:before="120" w:after="120" w:line="360" w:lineRule="auto"/>
        <w:jc w:val="both"/>
        <w:outlineLvl w:val="1"/>
        <w:rPr>
          <w:rFonts w:ascii="Times New Roman" w:eastAsia="Times New Roman" w:hAnsi="Times New Roman" w:cs="Times New Roman"/>
          <w:bCs/>
          <w:highlight w:val="yellow"/>
          <w:lang w:eastAsia="en-IN"/>
        </w:rPr>
      </w:pPr>
      <w:bookmarkStart w:id="1" w:name="_Hlk218867759"/>
      <w:r w:rsidRPr="00132F8B">
        <w:rPr>
          <w:rFonts w:ascii="Times New Roman" w:eastAsia="Times New Roman" w:hAnsi="Times New Roman" w:cs="Times New Roman"/>
          <w:bCs/>
          <w:highlight w:val="yellow"/>
          <w:lang w:eastAsia="en-IN"/>
        </w:rPr>
        <w:t>Disclaimer (Artificial intelligence)</w:t>
      </w:r>
    </w:p>
    <w:p w14:paraId="3EA7C3B9" w14:textId="77777777" w:rsidR="00E87168" w:rsidRPr="00132F8B" w:rsidRDefault="00E87168" w:rsidP="00E87168">
      <w:pPr>
        <w:keepNext/>
        <w:keepLines/>
        <w:spacing w:before="120" w:after="120" w:line="360" w:lineRule="auto"/>
        <w:jc w:val="both"/>
        <w:outlineLvl w:val="1"/>
        <w:rPr>
          <w:rFonts w:ascii="Times New Roman" w:eastAsia="Times New Roman" w:hAnsi="Times New Roman" w:cs="Times New Roman"/>
          <w:bCs/>
          <w:lang w:eastAsia="en-IN"/>
        </w:rPr>
      </w:pPr>
      <w:r w:rsidRPr="00132F8B">
        <w:rPr>
          <w:rFonts w:ascii="Times New Roman" w:eastAsia="Times New Roman" w:hAnsi="Times New Roman" w:cs="Times New Roman"/>
          <w:bCs/>
          <w:highlight w:val="yellow"/>
          <w:lang w:eastAsia="en-IN"/>
        </w:rPr>
        <w:t>Author(s) hereby declare that NO generative AI technologies such as Large Language Models (</w:t>
      </w:r>
      <w:proofErr w:type="spellStart"/>
      <w:r w:rsidRPr="00132F8B">
        <w:rPr>
          <w:rFonts w:ascii="Times New Roman" w:eastAsia="Times New Roman" w:hAnsi="Times New Roman" w:cs="Times New Roman"/>
          <w:bCs/>
          <w:highlight w:val="yellow"/>
          <w:lang w:eastAsia="en-IN"/>
        </w:rPr>
        <w:t>ChatGPT</w:t>
      </w:r>
      <w:proofErr w:type="spellEnd"/>
      <w:r w:rsidRPr="00132F8B">
        <w:rPr>
          <w:rFonts w:ascii="Times New Roman" w:eastAsia="Times New Roman" w:hAnsi="Times New Roman" w:cs="Times New Roman"/>
          <w:bCs/>
          <w:highlight w:val="yellow"/>
          <w:lang w:eastAsia="en-IN"/>
        </w:rPr>
        <w:t>, COPILOT, etc.) and text-to-image generators have been used during the writing or editing of this manuscript.</w:t>
      </w:r>
      <w:r w:rsidRPr="00132F8B">
        <w:rPr>
          <w:rFonts w:ascii="Times New Roman" w:eastAsia="Times New Roman" w:hAnsi="Times New Roman" w:cs="Times New Roman"/>
          <w:bCs/>
          <w:lang w:eastAsia="en-IN"/>
        </w:rPr>
        <w:t xml:space="preserve"> </w:t>
      </w:r>
    </w:p>
    <w:bookmarkEnd w:id="1"/>
    <w:p w14:paraId="343766F1" w14:textId="77777777" w:rsidR="00644D02" w:rsidRPr="00132F8B" w:rsidRDefault="00644D02">
      <w:pPr>
        <w:rPr>
          <w:rFonts w:ascii="Times New Roman" w:hAnsi="Times New Roman" w:cs="Times New Roman"/>
        </w:rPr>
      </w:pPr>
    </w:p>
    <w:p w14:paraId="409EBC07" w14:textId="77777777" w:rsidR="00644D02" w:rsidRPr="00132F8B" w:rsidRDefault="00644D02">
      <w:pPr>
        <w:rPr>
          <w:rFonts w:ascii="Times New Roman" w:hAnsi="Times New Roman" w:cs="Times New Roman"/>
        </w:rPr>
      </w:pPr>
    </w:p>
    <w:p w14:paraId="2DF3AB38" w14:textId="77777777" w:rsidR="00644D02" w:rsidRPr="00132F8B" w:rsidRDefault="00644D02">
      <w:pPr>
        <w:rPr>
          <w:rFonts w:ascii="Times New Roman" w:hAnsi="Times New Roman" w:cs="Times New Roman"/>
        </w:rPr>
      </w:pPr>
    </w:p>
    <w:p w14:paraId="24CF656F" w14:textId="77777777" w:rsidR="00644D02" w:rsidRPr="00132F8B" w:rsidRDefault="00644D02">
      <w:pPr>
        <w:rPr>
          <w:rFonts w:ascii="Times New Roman" w:hAnsi="Times New Roman" w:cs="Times New Roman"/>
        </w:rPr>
      </w:pPr>
    </w:p>
    <w:p w14:paraId="309EE3B6" w14:textId="77777777" w:rsidR="00644D02" w:rsidRPr="00132F8B" w:rsidRDefault="00644D02">
      <w:pPr>
        <w:rPr>
          <w:rFonts w:ascii="Times New Roman" w:hAnsi="Times New Roman" w:cs="Times New Roman"/>
        </w:rPr>
      </w:pPr>
    </w:p>
    <w:p w14:paraId="44CD05A4" w14:textId="77777777" w:rsidR="00644D02" w:rsidRPr="00132F8B" w:rsidRDefault="00644D02">
      <w:pPr>
        <w:rPr>
          <w:rFonts w:ascii="Times New Roman" w:hAnsi="Times New Roman" w:cs="Times New Roman"/>
        </w:rPr>
      </w:pPr>
    </w:p>
    <w:p w14:paraId="234B1802" w14:textId="77777777" w:rsidR="00644D02" w:rsidRPr="00132F8B" w:rsidRDefault="00644D02">
      <w:pPr>
        <w:rPr>
          <w:rFonts w:ascii="Times New Roman" w:hAnsi="Times New Roman" w:cs="Times New Roman"/>
        </w:rPr>
      </w:pPr>
    </w:p>
    <w:p w14:paraId="70A5B912" w14:textId="77777777" w:rsidR="00644D02" w:rsidRPr="00132F8B" w:rsidRDefault="00644D02">
      <w:pPr>
        <w:rPr>
          <w:rFonts w:ascii="Times New Roman" w:hAnsi="Times New Roman" w:cs="Times New Roman"/>
        </w:rPr>
      </w:pPr>
    </w:p>
    <w:p w14:paraId="148991F7" w14:textId="77777777" w:rsidR="00644D02" w:rsidRPr="00132F8B" w:rsidRDefault="00644D02">
      <w:pPr>
        <w:rPr>
          <w:rFonts w:ascii="Times New Roman" w:hAnsi="Times New Roman" w:cs="Times New Roman"/>
        </w:rPr>
      </w:pPr>
    </w:p>
    <w:p w14:paraId="3FBF5000" w14:textId="77777777" w:rsidR="00644D02" w:rsidRPr="00132F8B" w:rsidRDefault="00644D02">
      <w:pPr>
        <w:rPr>
          <w:rFonts w:ascii="Times New Roman" w:hAnsi="Times New Roman" w:cs="Times New Roman"/>
        </w:rPr>
      </w:pPr>
    </w:p>
    <w:p w14:paraId="1D8FB381" w14:textId="77777777" w:rsidR="003F3033" w:rsidRPr="00132F8B" w:rsidRDefault="003F3033">
      <w:pPr>
        <w:rPr>
          <w:rFonts w:ascii="Times New Roman" w:hAnsi="Times New Roman" w:cs="Times New Roman"/>
        </w:rPr>
      </w:pPr>
    </w:p>
    <w:p w14:paraId="10B0B0BD" w14:textId="77777777" w:rsidR="003F3033" w:rsidRPr="00132F8B" w:rsidRDefault="003F3033">
      <w:pPr>
        <w:rPr>
          <w:rFonts w:ascii="Times New Roman" w:hAnsi="Times New Roman" w:cs="Times New Roman"/>
        </w:rPr>
      </w:pPr>
    </w:p>
    <w:p w14:paraId="6CB28C72" w14:textId="77777777" w:rsidR="003F3033" w:rsidRPr="00132F8B" w:rsidRDefault="003F3033">
      <w:pPr>
        <w:rPr>
          <w:rFonts w:ascii="Times New Roman" w:hAnsi="Times New Roman" w:cs="Times New Roman"/>
        </w:rPr>
      </w:pPr>
    </w:p>
    <w:p w14:paraId="06271554" w14:textId="77777777" w:rsidR="003F3033" w:rsidRPr="00132F8B" w:rsidRDefault="003F3033">
      <w:pPr>
        <w:rPr>
          <w:rFonts w:ascii="Times New Roman" w:hAnsi="Times New Roman" w:cs="Times New Roman"/>
        </w:rPr>
      </w:pPr>
    </w:p>
    <w:p w14:paraId="0FE17302" w14:textId="77777777" w:rsidR="003F3033" w:rsidRPr="00132F8B" w:rsidRDefault="003F3033">
      <w:pPr>
        <w:rPr>
          <w:rFonts w:ascii="Times New Roman" w:hAnsi="Times New Roman" w:cs="Times New Roman"/>
        </w:rPr>
      </w:pPr>
    </w:p>
    <w:p w14:paraId="6E25AE08" w14:textId="47BBA11D" w:rsidR="0027259E" w:rsidRPr="00132F8B" w:rsidRDefault="0027259E" w:rsidP="00F22278">
      <w:pPr>
        <w:rPr>
          <w:rFonts w:ascii="Times New Roman" w:hAnsi="Times New Roman" w:cs="Times New Roman"/>
          <w:b/>
          <w:bCs/>
        </w:rPr>
      </w:pPr>
      <w:r w:rsidRPr="00132F8B">
        <w:rPr>
          <w:rFonts w:ascii="Times New Roman" w:hAnsi="Times New Roman" w:cs="Times New Roman"/>
          <w:b/>
          <w:bCs/>
        </w:rPr>
        <w:t>References</w:t>
      </w:r>
    </w:p>
    <w:p w14:paraId="3692673C" w14:textId="77777777" w:rsidR="0027259E" w:rsidRPr="00132F8B" w:rsidRDefault="0027259E">
      <w:pPr>
        <w:rPr>
          <w:rFonts w:ascii="Times New Roman" w:hAnsi="Times New Roman" w:cs="Times New Roman"/>
        </w:rPr>
      </w:pPr>
    </w:p>
    <w:p w14:paraId="298F4C3A"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Abdol</w:t>
      </w:r>
      <w:proofErr w:type="spellEnd"/>
      <w:r w:rsidRPr="00132F8B">
        <w:rPr>
          <w:rFonts w:ascii="Times New Roman" w:hAnsi="Times New Roman" w:cs="Times New Roman"/>
        </w:rPr>
        <w:t xml:space="preserve"> </w:t>
      </w:r>
      <w:proofErr w:type="spellStart"/>
      <w:r w:rsidRPr="00132F8B">
        <w:rPr>
          <w:rFonts w:ascii="Times New Roman" w:hAnsi="Times New Roman" w:cs="Times New Roman"/>
        </w:rPr>
        <w:t>Razak</w:t>
      </w:r>
      <w:proofErr w:type="spellEnd"/>
      <w:r w:rsidRPr="00132F8B">
        <w:rPr>
          <w:rFonts w:ascii="Times New Roman" w:hAnsi="Times New Roman" w:cs="Times New Roman"/>
        </w:rPr>
        <w:t xml:space="preserve">, N. B., Jones, G., Bhandari, M., Berndt, M. C., &amp; </w:t>
      </w:r>
      <w:proofErr w:type="spellStart"/>
      <w:r w:rsidRPr="00132F8B">
        <w:rPr>
          <w:rFonts w:ascii="Times New Roman" w:hAnsi="Times New Roman" w:cs="Times New Roman"/>
        </w:rPr>
        <w:t>Metharom</w:t>
      </w:r>
      <w:proofErr w:type="spellEnd"/>
      <w:r w:rsidRPr="00132F8B">
        <w:rPr>
          <w:rFonts w:ascii="Times New Roman" w:hAnsi="Times New Roman" w:cs="Times New Roman"/>
        </w:rPr>
        <w:t xml:space="preserve">, P. (2018). Cancer-associated thrombosis: An overview of mechanisms, risk factors, and treatment. </w:t>
      </w:r>
      <w:r w:rsidRPr="00132F8B">
        <w:rPr>
          <w:rFonts w:ascii="Times New Roman" w:hAnsi="Times New Roman" w:cs="Times New Roman"/>
          <w:i/>
          <w:iCs/>
        </w:rPr>
        <w:t>Cancers, 10</w:t>
      </w:r>
      <w:r w:rsidRPr="00132F8B">
        <w:rPr>
          <w:rFonts w:ascii="Times New Roman" w:hAnsi="Times New Roman" w:cs="Times New Roman"/>
        </w:rPr>
        <w:t xml:space="preserve">(10), 380. </w:t>
      </w:r>
      <w:hyperlink r:id="rId8" w:tgtFrame="_new" w:history="1">
        <w:r w:rsidRPr="00132F8B">
          <w:rPr>
            <w:rStyle w:val="Hyperlink"/>
            <w:rFonts w:ascii="Times New Roman" w:hAnsi="Times New Roman" w:cs="Times New Roman"/>
            <w:color w:val="auto"/>
          </w:rPr>
          <w:t>https://doi.org/10.3390/cancers10100380</w:t>
        </w:r>
      </w:hyperlink>
    </w:p>
    <w:p w14:paraId="796C2854"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Aklilu</w:t>
      </w:r>
      <w:proofErr w:type="spellEnd"/>
      <w:r w:rsidRPr="00132F8B">
        <w:rPr>
          <w:rFonts w:ascii="Times New Roman" w:hAnsi="Times New Roman" w:cs="Times New Roman"/>
        </w:rPr>
        <w:t xml:space="preserve">, A., Lai, M. S.-L., Jiang, Z., Yip, S. P., &amp; Huang, C.-L. (2025).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in sepsis: Cellular crosstalk, molecular triggers, and therapeutic opportunities-A review. </w:t>
      </w:r>
      <w:r w:rsidRPr="00132F8B">
        <w:rPr>
          <w:rFonts w:ascii="Times New Roman" w:hAnsi="Times New Roman" w:cs="Times New Roman"/>
          <w:i/>
          <w:iCs/>
        </w:rPr>
        <w:t>International Journal of Molecular Sciences, 26</w:t>
      </w:r>
      <w:r w:rsidRPr="00132F8B">
        <w:rPr>
          <w:rFonts w:ascii="Times New Roman" w:hAnsi="Times New Roman" w:cs="Times New Roman"/>
        </w:rPr>
        <w:t xml:space="preserve">(13), 6114. </w:t>
      </w:r>
      <w:hyperlink r:id="rId9" w:tgtFrame="_new" w:history="1">
        <w:r w:rsidRPr="00132F8B">
          <w:rPr>
            <w:rStyle w:val="Hyperlink"/>
            <w:rFonts w:ascii="Times New Roman" w:hAnsi="Times New Roman" w:cs="Times New Roman"/>
            <w:color w:val="auto"/>
          </w:rPr>
          <w:t>https://doi.org/10.3390/ijms26136114</w:t>
        </w:r>
      </w:hyperlink>
    </w:p>
    <w:p w14:paraId="455427DC"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Alyamany</w:t>
      </w:r>
      <w:proofErr w:type="spellEnd"/>
      <w:r w:rsidRPr="00132F8B">
        <w:rPr>
          <w:rFonts w:ascii="Times New Roman" w:hAnsi="Times New Roman" w:cs="Times New Roman"/>
        </w:rPr>
        <w:t xml:space="preserve">, R., &amp; Houghton, D. E. (2025). Anticoagulants in hematologic malignancies: what is the </w:t>
      </w:r>
      <w:proofErr w:type="gramStart"/>
      <w:r w:rsidRPr="00132F8B">
        <w:rPr>
          <w:rFonts w:ascii="Times New Roman" w:hAnsi="Times New Roman" w:cs="Times New Roman"/>
        </w:rPr>
        <w:t>data?.</w:t>
      </w:r>
      <w:proofErr w:type="gramEnd"/>
      <w:r w:rsidRPr="00132F8B">
        <w:rPr>
          <w:rFonts w:ascii="Times New Roman" w:hAnsi="Times New Roman" w:cs="Times New Roman"/>
        </w:rPr>
        <w:t>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i/>
          <w:iCs/>
        </w:rPr>
        <w:t xml:space="preserve">. American Society of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i/>
          <w:iCs/>
        </w:rPr>
        <w:t>. Education Program</w:t>
      </w:r>
      <w:r w:rsidRPr="00132F8B">
        <w:rPr>
          <w:rFonts w:ascii="Times New Roman" w:hAnsi="Times New Roman" w:cs="Times New Roman"/>
        </w:rPr>
        <w:t>, </w:t>
      </w:r>
      <w:r w:rsidRPr="00132F8B">
        <w:rPr>
          <w:rFonts w:ascii="Times New Roman" w:hAnsi="Times New Roman" w:cs="Times New Roman"/>
          <w:i/>
          <w:iCs/>
        </w:rPr>
        <w:t>2025</w:t>
      </w:r>
      <w:r w:rsidRPr="00132F8B">
        <w:rPr>
          <w:rFonts w:ascii="Times New Roman" w:hAnsi="Times New Roman" w:cs="Times New Roman"/>
        </w:rPr>
        <w:t xml:space="preserve">(1), 61–71. </w:t>
      </w:r>
      <w:hyperlink r:id="rId10" w:history="1">
        <w:r w:rsidRPr="00132F8B">
          <w:rPr>
            <w:rStyle w:val="Hyperlink"/>
            <w:rFonts w:ascii="Times New Roman" w:hAnsi="Times New Roman" w:cs="Times New Roman"/>
            <w:color w:val="auto"/>
          </w:rPr>
          <w:t>https://doi.org/10.1182/hematology.2025000688</w:t>
        </w:r>
      </w:hyperlink>
    </w:p>
    <w:p w14:paraId="4889FAD0" w14:textId="5705C3FB" w:rsidR="0027259E" w:rsidRPr="00132F8B" w:rsidRDefault="0027259E" w:rsidP="003F3033">
      <w:pPr>
        <w:pStyle w:val="ListParagraph"/>
        <w:rPr>
          <w:rFonts w:ascii="Times New Roman" w:hAnsi="Times New Roman" w:cs="Times New Roman"/>
        </w:rPr>
      </w:pPr>
    </w:p>
    <w:p w14:paraId="7067D9DF"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lang w:val="es-US"/>
        </w:rPr>
        <w:t>Avdonin</w:t>
      </w:r>
      <w:proofErr w:type="spellEnd"/>
      <w:r w:rsidRPr="00132F8B">
        <w:rPr>
          <w:rFonts w:ascii="Times New Roman" w:hAnsi="Times New Roman" w:cs="Times New Roman"/>
          <w:lang w:val="es-US"/>
        </w:rPr>
        <w:t xml:space="preserve">, P. P., </w:t>
      </w:r>
      <w:proofErr w:type="spellStart"/>
      <w:r w:rsidRPr="00132F8B">
        <w:rPr>
          <w:rFonts w:ascii="Times New Roman" w:hAnsi="Times New Roman" w:cs="Times New Roman"/>
          <w:lang w:val="es-US"/>
        </w:rPr>
        <w:t>Blinova</w:t>
      </w:r>
      <w:proofErr w:type="spellEnd"/>
      <w:r w:rsidRPr="00132F8B">
        <w:rPr>
          <w:rFonts w:ascii="Times New Roman" w:hAnsi="Times New Roman" w:cs="Times New Roman"/>
          <w:lang w:val="es-US"/>
        </w:rPr>
        <w:t xml:space="preserve">, M. S., </w:t>
      </w:r>
      <w:proofErr w:type="spellStart"/>
      <w:r w:rsidRPr="00132F8B">
        <w:rPr>
          <w:rFonts w:ascii="Times New Roman" w:hAnsi="Times New Roman" w:cs="Times New Roman"/>
          <w:lang w:val="es-US"/>
        </w:rPr>
        <w:t>Serkova</w:t>
      </w:r>
      <w:proofErr w:type="spellEnd"/>
      <w:r w:rsidRPr="00132F8B">
        <w:rPr>
          <w:rFonts w:ascii="Times New Roman" w:hAnsi="Times New Roman" w:cs="Times New Roman"/>
          <w:lang w:val="es-US"/>
        </w:rPr>
        <w:t xml:space="preserve">, A. A., </w:t>
      </w:r>
      <w:proofErr w:type="spellStart"/>
      <w:r w:rsidRPr="00132F8B">
        <w:rPr>
          <w:rFonts w:ascii="Times New Roman" w:hAnsi="Times New Roman" w:cs="Times New Roman"/>
          <w:lang w:val="es-US"/>
        </w:rPr>
        <w:t>Komleva</w:t>
      </w:r>
      <w:proofErr w:type="spellEnd"/>
      <w:r w:rsidRPr="00132F8B">
        <w:rPr>
          <w:rFonts w:ascii="Times New Roman" w:hAnsi="Times New Roman" w:cs="Times New Roman"/>
          <w:lang w:val="es-US"/>
        </w:rPr>
        <w:t xml:space="preserve">, L. A., &amp; </w:t>
      </w:r>
      <w:proofErr w:type="spellStart"/>
      <w:r w:rsidRPr="00132F8B">
        <w:rPr>
          <w:rFonts w:ascii="Times New Roman" w:hAnsi="Times New Roman" w:cs="Times New Roman"/>
          <w:lang w:val="es-US"/>
        </w:rPr>
        <w:t>Avdonin</w:t>
      </w:r>
      <w:proofErr w:type="spellEnd"/>
      <w:r w:rsidRPr="00132F8B">
        <w:rPr>
          <w:rFonts w:ascii="Times New Roman" w:hAnsi="Times New Roman" w:cs="Times New Roman"/>
          <w:lang w:val="es-US"/>
        </w:rPr>
        <w:t xml:space="preserve">, P. V. (2024). </w:t>
      </w:r>
      <w:r w:rsidRPr="00132F8B">
        <w:rPr>
          <w:rFonts w:ascii="Times New Roman" w:hAnsi="Times New Roman" w:cs="Times New Roman"/>
        </w:rPr>
        <w:t xml:space="preserve">Immunity and coagulation in COVID-19. </w:t>
      </w:r>
      <w:r w:rsidRPr="00132F8B">
        <w:rPr>
          <w:rFonts w:ascii="Times New Roman" w:hAnsi="Times New Roman" w:cs="Times New Roman"/>
          <w:i/>
          <w:iCs/>
        </w:rPr>
        <w:t>International Journal of Molecular Sciences, 25</w:t>
      </w:r>
      <w:r w:rsidRPr="00132F8B">
        <w:rPr>
          <w:rFonts w:ascii="Times New Roman" w:hAnsi="Times New Roman" w:cs="Times New Roman"/>
        </w:rPr>
        <w:t xml:space="preserve">(20), 11267. </w:t>
      </w:r>
      <w:hyperlink r:id="rId11" w:tgtFrame="_new" w:history="1">
        <w:r w:rsidRPr="00132F8B">
          <w:rPr>
            <w:rStyle w:val="Hyperlink"/>
            <w:rFonts w:ascii="Times New Roman" w:hAnsi="Times New Roman" w:cs="Times New Roman"/>
            <w:color w:val="auto"/>
          </w:rPr>
          <w:t>https://doi.org/10.3390/ijms252011267</w:t>
        </w:r>
      </w:hyperlink>
    </w:p>
    <w:p w14:paraId="5B1E37D2"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Badulescu</w:t>
      </w:r>
      <w:proofErr w:type="spellEnd"/>
      <w:r w:rsidRPr="00132F8B">
        <w:rPr>
          <w:rFonts w:ascii="Times New Roman" w:hAnsi="Times New Roman" w:cs="Times New Roman"/>
        </w:rPr>
        <w:t xml:space="preserve">, O. V., </w:t>
      </w:r>
      <w:proofErr w:type="spellStart"/>
      <w:r w:rsidRPr="00132F8B">
        <w:rPr>
          <w:rFonts w:ascii="Times New Roman" w:hAnsi="Times New Roman" w:cs="Times New Roman"/>
        </w:rPr>
        <w:t>Ciocoiu</w:t>
      </w:r>
      <w:proofErr w:type="spellEnd"/>
      <w:r w:rsidRPr="00132F8B">
        <w:rPr>
          <w:rFonts w:ascii="Times New Roman" w:hAnsi="Times New Roman" w:cs="Times New Roman"/>
        </w:rPr>
        <w:t xml:space="preserve">, M., </w:t>
      </w:r>
      <w:proofErr w:type="spellStart"/>
      <w:r w:rsidRPr="00132F8B">
        <w:rPr>
          <w:rFonts w:ascii="Times New Roman" w:hAnsi="Times New Roman" w:cs="Times New Roman"/>
        </w:rPr>
        <w:t>Vladeanu</w:t>
      </w:r>
      <w:proofErr w:type="spellEnd"/>
      <w:r w:rsidRPr="00132F8B">
        <w:rPr>
          <w:rFonts w:ascii="Times New Roman" w:hAnsi="Times New Roman" w:cs="Times New Roman"/>
        </w:rPr>
        <w:t xml:space="preserve">, M. C., </w:t>
      </w:r>
      <w:proofErr w:type="spellStart"/>
      <w:r w:rsidRPr="00132F8B">
        <w:rPr>
          <w:rFonts w:ascii="Times New Roman" w:hAnsi="Times New Roman" w:cs="Times New Roman"/>
        </w:rPr>
        <w:t>Huzum</w:t>
      </w:r>
      <w:proofErr w:type="spellEnd"/>
      <w:r w:rsidRPr="00132F8B">
        <w:rPr>
          <w:rFonts w:ascii="Times New Roman" w:hAnsi="Times New Roman" w:cs="Times New Roman"/>
        </w:rPr>
        <w:t xml:space="preserve">, B., </w:t>
      </w:r>
      <w:proofErr w:type="spellStart"/>
      <w:r w:rsidRPr="00132F8B">
        <w:rPr>
          <w:rFonts w:ascii="Times New Roman" w:hAnsi="Times New Roman" w:cs="Times New Roman"/>
        </w:rPr>
        <w:t>Plesoianu</w:t>
      </w:r>
      <w:proofErr w:type="spellEnd"/>
      <w:r w:rsidRPr="00132F8B">
        <w:rPr>
          <w:rFonts w:ascii="Times New Roman" w:hAnsi="Times New Roman" w:cs="Times New Roman"/>
        </w:rPr>
        <w:t>, C. E., Iliescu-</w:t>
      </w:r>
      <w:proofErr w:type="spellStart"/>
      <w:r w:rsidRPr="00132F8B">
        <w:rPr>
          <w:rFonts w:ascii="Times New Roman" w:hAnsi="Times New Roman" w:cs="Times New Roman"/>
        </w:rPr>
        <w:t>Halitchi</w:t>
      </w:r>
      <w:proofErr w:type="spellEnd"/>
      <w:r w:rsidRPr="00132F8B">
        <w:rPr>
          <w:rFonts w:ascii="Times New Roman" w:hAnsi="Times New Roman" w:cs="Times New Roman"/>
        </w:rPr>
        <w:t xml:space="preserve">, D., </w:t>
      </w:r>
      <w:proofErr w:type="spellStart"/>
      <w:r w:rsidRPr="00132F8B">
        <w:rPr>
          <w:rFonts w:ascii="Times New Roman" w:hAnsi="Times New Roman" w:cs="Times New Roman"/>
        </w:rPr>
        <w:t>Bojan</w:t>
      </w:r>
      <w:proofErr w:type="spellEnd"/>
      <w:r w:rsidRPr="00132F8B">
        <w:rPr>
          <w:rFonts w:ascii="Times New Roman" w:hAnsi="Times New Roman" w:cs="Times New Roman"/>
        </w:rPr>
        <w:t>, A., Iliescu-</w:t>
      </w:r>
      <w:proofErr w:type="spellStart"/>
      <w:r w:rsidRPr="00132F8B">
        <w:rPr>
          <w:rFonts w:ascii="Times New Roman" w:hAnsi="Times New Roman" w:cs="Times New Roman"/>
        </w:rPr>
        <w:t>Halitchi</w:t>
      </w:r>
      <w:proofErr w:type="spellEnd"/>
      <w:r w:rsidRPr="00132F8B">
        <w:rPr>
          <w:rFonts w:ascii="Times New Roman" w:hAnsi="Times New Roman" w:cs="Times New Roman"/>
        </w:rPr>
        <w:t xml:space="preserve">, C., &amp; </w:t>
      </w:r>
      <w:proofErr w:type="spellStart"/>
      <w:r w:rsidRPr="00132F8B">
        <w:rPr>
          <w:rFonts w:ascii="Times New Roman" w:hAnsi="Times New Roman" w:cs="Times New Roman"/>
        </w:rPr>
        <w:t>Bojan</w:t>
      </w:r>
      <w:proofErr w:type="spellEnd"/>
      <w:r w:rsidRPr="00132F8B">
        <w:rPr>
          <w:rFonts w:ascii="Times New Roman" w:hAnsi="Times New Roman" w:cs="Times New Roman"/>
        </w:rPr>
        <w:t xml:space="preserve">, I. B. (2025). The role of platelet dysfunctions in the pathogenesis of the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-coagulant system imbalances. </w:t>
      </w:r>
      <w:r w:rsidRPr="00132F8B">
        <w:rPr>
          <w:rFonts w:ascii="Times New Roman" w:hAnsi="Times New Roman" w:cs="Times New Roman"/>
          <w:i/>
          <w:iCs/>
        </w:rPr>
        <w:t>International Journal of Molecular Sciences, 26</w:t>
      </w:r>
      <w:r w:rsidRPr="00132F8B">
        <w:rPr>
          <w:rFonts w:ascii="Times New Roman" w:hAnsi="Times New Roman" w:cs="Times New Roman"/>
        </w:rPr>
        <w:t xml:space="preserve">(6), 2756. </w:t>
      </w:r>
      <w:hyperlink r:id="rId12" w:tgtFrame="_new" w:history="1">
        <w:r w:rsidRPr="00132F8B">
          <w:rPr>
            <w:rStyle w:val="Hyperlink"/>
            <w:rFonts w:ascii="Times New Roman" w:hAnsi="Times New Roman" w:cs="Times New Roman"/>
            <w:color w:val="auto"/>
          </w:rPr>
          <w:t>https://doi.org/10.3390/ijms26062756</w:t>
        </w:r>
      </w:hyperlink>
    </w:p>
    <w:p w14:paraId="31505E37"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Bauer, A. T., Gorzelanny, C., Gebhardt, C., </w:t>
      </w:r>
      <w:proofErr w:type="spellStart"/>
      <w:r w:rsidRPr="00132F8B">
        <w:rPr>
          <w:rFonts w:ascii="Times New Roman" w:hAnsi="Times New Roman" w:cs="Times New Roman"/>
        </w:rPr>
        <w:t>Pantel</w:t>
      </w:r>
      <w:proofErr w:type="spellEnd"/>
      <w:r w:rsidRPr="00132F8B">
        <w:rPr>
          <w:rFonts w:ascii="Times New Roman" w:hAnsi="Times New Roman" w:cs="Times New Roman"/>
        </w:rPr>
        <w:t xml:space="preserve">, K., &amp; Schneider, S. W. (2022). Interplay between coagulation and inflammation in cancer: Limitations and therapeutic opportunities. </w:t>
      </w:r>
      <w:r w:rsidRPr="00132F8B">
        <w:rPr>
          <w:rFonts w:ascii="Times New Roman" w:hAnsi="Times New Roman" w:cs="Times New Roman"/>
          <w:i/>
          <w:iCs/>
        </w:rPr>
        <w:t>Cancer Treatment Reviews, 102</w:t>
      </w:r>
      <w:r w:rsidRPr="00132F8B">
        <w:rPr>
          <w:rFonts w:ascii="Times New Roman" w:hAnsi="Times New Roman" w:cs="Times New Roman"/>
        </w:rPr>
        <w:t xml:space="preserve">, 102322. </w:t>
      </w:r>
      <w:hyperlink r:id="rId13" w:tgtFrame="_new" w:history="1">
        <w:r w:rsidRPr="00132F8B">
          <w:rPr>
            <w:rStyle w:val="Hyperlink"/>
            <w:rFonts w:ascii="Times New Roman" w:hAnsi="Times New Roman" w:cs="Times New Roman"/>
            <w:color w:val="auto"/>
          </w:rPr>
          <w:t>https://doi.org/10.1016/j.ctrv.2021.102322</w:t>
        </w:r>
      </w:hyperlink>
    </w:p>
    <w:p w14:paraId="733B1F2C"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Beristain-Covarrubias, N., Perez-Toledo, M., Thomas, M. R., Henderson, I. R., Watson, S. P., &amp; Cunningham, A. F. (2019). Understanding infection-induced thrombosis: Lessons learned from animal models. </w:t>
      </w:r>
      <w:r w:rsidRPr="00132F8B">
        <w:rPr>
          <w:rFonts w:ascii="Times New Roman" w:hAnsi="Times New Roman" w:cs="Times New Roman"/>
          <w:i/>
          <w:iCs/>
        </w:rPr>
        <w:t>Frontiers in Immunology, 10</w:t>
      </w:r>
      <w:r w:rsidRPr="00132F8B">
        <w:rPr>
          <w:rFonts w:ascii="Times New Roman" w:hAnsi="Times New Roman" w:cs="Times New Roman"/>
        </w:rPr>
        <w:t xml:space="preserve">, 2569. </w:t>
      </w:r>
      <w:hyperlink r:id="rId14" w:tgtFrame="_new" w:history="1">
        <w:r w:rsidRPr="00132F8B">
          <w:rPr>
            <w:rStyle w:val="Hyperlink"/>
            <w:rFonts w:ascii="Times New Roman" w:hAnsi="Times New Roman" w:cs="Times New Roman"/>
            <w:color w:val="auto"/>
          </w:rPr>
          <w:t>https://doi.org/10.3389/fimmu.2019.02569</w:t>
        </w:r>
      </w:hyperlink>
    </w:p>
    <w:p w14:paraId="3E27C7DB"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Bhattarai, A., Shah, S., </w:t>
      </w:r>
      <w:proofErr w:type="spellStart"/>
      <w:r w:rsidRPr="00132F8B">
        <w:rPr>
          <w:rFonts w:ascii="Times New Roman" w:hAnsi="Times New Roman" w:cs="Times New Roman"/>
        </w:rPr>
        <w:t>Bagherieh</w:t>
      </w:r>
      <w:proofErr w:type="spellEnd"/>
      <w:r w:rsidRPr="00132F8B">
        <w:rPr>
          <w:rFonts w:ascii="Times New Roman" w:hAnsi="Times New Roman" w:cs="Times New Roman"/>
        </w:rPr>
        <w:t xml:space="preserve">, S., </w:t>
      </w:r>
      <w:proofErr w:type="spellStart"/>
      <w:r w:rsidRPr="00132F8B">
        <w:rPr>
          <w:rFonts w:ascii="Times New Roman" w:hAnsi="Times New Roman" w:cs="Times New Roman"/>
        </w:rPr>
        <w:t>Mirmosayyeb</w:t>
      </w:r>
      <w:proofErr w:type="spellEnd"/>
      <w:r w:rsidRPr="00132F8B">
        <w:rPr>
          <w:rFonts w:ascii="Times New Roman" w:hAnsi="Times New Roman" w:cs="Times New Roman"/>
        </w:rPr>
        <w:t xml:space="preserve">, O., Thapa, S., </w:t>
      </w:r>
      <w:proofErr w:type="spellStart"/>
      <w:r w:rsidRPr="00132F8B">
        <w:rPr>
          <w:rFonts w:ascii="Times New Roman" w:hAnsi="Times New Roman" w:cs="Times New Roman"/>
        </w:rPr>
        <w:t>Paudel</w:t>
      </w:r>
      <w:proofErr w:type="spellEnd"/>
      <w:r w:rsidRPr="00132F8B">
        <w:rPr>
          <w:rFonts w:ascii="Times New Roman" w:hAnsi="Times New Roman" w:cs="Times New Roman"/>
        </w:rPr>
        <w:t xml:space="preserve">, S., </w:t>
      </w:r>
      <w:proofErr w:type="spellStart"/>
      <w:r w:rsidRPr="00132F8B">
        <w:rPr>
          <w:rFonts w:ascii="Times New Roman" w:hAnsi="Times New Roman" w:cs="Times New Roman"/>
        </w:rPr>
        <w:t>Gyawali</w:t>
      </w:r>
      <w:proofErr w:type="spellEnd"/>
      <w:r w:rsidRPr="00132F8B">
        <w:rPr>
          <w:rFonts w:ascii="Times New Roman" w:hAnsi="Times New Roman" w:cs="Times New Roman"/>
        </w:rPr>
        <w:t xml:space="preserve">, P., &amp; </w:t>
      </w:r>
      <w:proofErr w:type="spellStart"/>
      <w:r w:rsidRPr="00132F8B">
        <w:rPr>
          <w:rFonts w:ascii="Times New Roman" w:hAnsi="Times New Roman" w:cs="Times New Roman"/>
        </w:rPr>
        <w:t>Khanal</w:t>
      </w:r>
      <w:proofErr w:type="spellEnd"/>
      <w:r w:rsidRPr="00132F8B">
        <w:rPr>
          <w:rFonts w:ascii="Times New Roman" w:hAnsi="Times New Roman" w:cs="Times New Roman"/>
        </w:rPr>
        <w:t xml:space="preserve">, P. (2022). Endothelium, platelets, and coagulation factors as the three vital components for diagnosing bleeding disorders: A simplified perspective with clinical relevance. </w:t>
      </w:r>
      <w:r w:rsidRPr="00132F8B">
        <w:rPr>
          <w:rFonts w:ascii="Times New Roman" w:hAnsi="Times New Roman" w:cs="Times New Roman"/>
          <w:i/>
          <w:iCs/>
        </w:rPr>
        <w:t>International Journal of Clinical Practice, 2022</w:t>
      </w:r>
      <w:r w:rsidRPr="00132F8B">
        <w:rPr>
          <w:rFonts w:ascii="Times New Roman" w:hAnsi="Times New Roman" w:cs="Times New Roman"/>
        </w:rPr>
        <w:t xml:space="preserve">, 5369001. </w:t>
      </w:r>
      <w:hyperlink r:id="rId15" w:tgtFrame="_new" w:history="1">
        <w:r w:rsidRPr="00132F8B">
          <w:rPr>
            <w:rStyle w:val="Hyperlink"/>
            <w:rFonts w:ascii="Times New Roman" w:hAnsi="Times New Roman" w:cs="Times New Roman"/>
            <w:color w:val="auto"/>
          </w:rPr>
          <w:t>https://doi.org/10.1155/2022/5369001</w:t>
        </w:r>
      </w:hyperlink>
    </w:p>
    <w:p w14:paraId="65CE3DA4"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Bindal</w:t>
      </w:r>
      <w:proofErr w:type="spellEnd"/>
      <w:r w:rsidRPr="00132F8B">
        <w:rPr>
          <w:rFonts w:ascii="Times New Roman" w:hAnsi="Times New Roman" w:cs="Times New Roman"/>
        </w:rPr>
        <w:t xml:space="preserve">, P., </w:t>
      </w:r>
      <w:proofErr w:type="spellStart"/>
      <w:r w:rsidRPr="00132F8B">
        <w:rPr>
          <w:rFonts w:ascii="Times New Roman" w:hAnsi="Times New Roman" w:cs="Times New Roman"/>
        </w:rPr>
        <w:t>Patell</w:t>
      </w:r>
      <w:proofErr w:type="spellEnd"/>
      <w:r w:rsidRPr="00132F8B">
        <w:rPr>
          <w:rFonts w:ascii="Times New Roman" w:hAnsi="Times New Roman" w:cs="Times New Roman"/>
        </w:rPr>
        <w:t xml:space="preserve">, R., </w:t>
      </w:r>
      <w:proofErr w:type="spellStart"/>
      <w:r w:rsidRPr="00132F8B">
        <w:rPr>
          <w:rFonts w:ascii="Times New Roman" w:hAnsi="Times New Roman" w:cs="Times New Roman"/>
        </w:rPr>
        <w:t>Chiasakul</w:t>
      </w:r>
      <w:proofErr w:type="spellEnd"/>
      <w:r w:rsidRPr="00132F8B">
        <w:rPr>
          <w:rFonts w:ascii="Times New Roman" w:hAnsi="Times New Roman" w:cs="Times New Roman"/>
        </w:rPr>
        <w:t xml:space="preserve">, T., </w:t>
      </w:r>
      <w:proofErr w:type="spellStart"/>
      <w:r w:rsidRPr="00132F8B">
        <w:rPr>
          <w:rFonts w:ascii="Times New Roman" w:hAnsi="Times New Roman" w:cs="Times New Roman"/>
        </w:rPr>
        <w:t>Lauw</w:t>
      </w:r>
      <w:proofErr w:type="spellEnd"/>
      <w:r w:rsidRPr="00132F8B">
        <w:rPr>
          <w:rFonts w:ascii="Times New Roman" w:hAnsi="Times New Roman" w:cs="Times New Roman"/>
        </w:rPr>
        <w:t xml:space="preserve">, M. N., Ko, A., Wang, T. F., &amp; Zwicker, J. I. (2024). A meta-analysis to assess the risk of bleeding and thrombosis following chimeric antigen receptor T-cell therapy: Communication from the ISTH SSC Subcommittee on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and Malignancy. </w:t>
      </w:r>
      <w:r w:rsidRPr="00132F8B">
        <w:rPr>
          <w:rFonts w:ascii="Times New Roman" w:hAnsi="Times New Roman" w:cs="Times New Roman"/>
          <w:i/>
          <w:iCs/>
        </w:rPr>
        <w:t xml:space="preserve">Journal of thrombosis and </w:t>
      </w:r>
      <w:proofErr w:type="gramStart"/>
      <w:r w:rsidRPr="00132F8B">
        <w:rPr>
          <w:rFonts w:ascii="Times New Roman" w:hAnsi="Times New Roman" w:cs="Times New Roman"/>
          <w:i/>
          <w:iCs/>
        </w:rPr>
        <w:t>haemostasis :</w:t>
      </w:r>
      <w:proofErr w:type="gramEnd"/>
      <w:r w:rsidRPr="00132F8B">
        <w:rPr>
          <w:rFonts w:ascii="Times New Roman" w:hAnsi="Times New Roman" w:cs="Times New Roman"/>
          <w:i/>
          <w:iCs/>
        </w:rPr>
        <w:t xml:space="preserve"> JTH</w:t>
      </w:r>
      <w:r w:rsidRPr="00132F8B">
        <w:rPr>
          <w:rFonts w:ascii="Times New Roman" w:hAnsi="Times New Roman" w:cs="Times New Roman"/>
        </w:rPr>
        <w:t>, </w:t>
      </w:r>
      <w:r w:rsidRPr="00132F8B">
        <w:rPr>
          <w:rFonts w:ascii="Times New Roman" w:hAnsi="Times New Roman" w:cs="Times New Roman"/>
          <w:i/>
          <w:iCs/>
        </w:rPr>
        <w:t>22</w:t>
      </w:r>
      <w:r w:rsidRPr="00132F8B">
        <w:rPr>
          <w:rFonts w:ascii="Times New Roman" w:hAnsi="Times New Roman" w:cs="Times New Roman"/>
        </w:rPr>
        <w:t xml:space="preserve">(7), 2071–2080. </w:t>
      </w:r>
      <w:hyperlink r:id="rId16" w:history="1">
        <w:r w:rsidRPr="00132F8B">
          <w:rPr>
            <w:rStyle w:val="Hyperlink"/>
            <w:rFonts w:ascii="Times New Roman" w:hAnsi="Times New Roman" w:cs="Times New Roman"/>
            <w:color w:val="auto"/>
          </w:rPr>
          <w:t>https://doi.org/10.1016/j.jtha.2024.03.021</w:t>
        </w:r>
      </w:hyperlink>
    </w:p>
    <w:p w14:paraId="341F991E"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lang w:val="es-US"/>
        </w:rPr>
        <w:lastRenderedPageBreak/>
        <w:t xml:space="preserve">Bonaventura, A., </w:t>
      </w:r>
      <w:proofErr w:type="spellStart"/>
      <w:r w:rsidRPr="00132F8B">
        <w:rPr>
          <w:rFonts w:ascii="Times New Roman" w:hAnsi="Times New Roman" w:cs="Times New Roman"/>
          <w:lang w:val="es-US"/>
        </w:rPr>
        <w:t>Vecchié</w:t>
      </w:r>
      <w:proofErr w:type="spellEnd"/>
      <w:r w:rsidRPr="00132F8B">
        <w:rPr>
          <w:rFonts w:ascii="Times New Roman" w:hAnsi="Times New Roman" w:cs="Times New Roman"/>
          <w:lang w:val="es-US"/>
        </w:rPr>
        <w:t xml:space="preserve">, A., </w:t>
      </w:r>
      <w:proofErr w:type="spellStart"/>
      <w:r w:rsidRPr="00132F8B">
        <w:rPr>
          <w:rFonts w:ascii="Times New Roman" w:hAnsi="Times New Roman" w:cs="Times New Roman"/>
          <w:lang w:val="es-US"/>
        </w:rPr>
        <w:t>Dagna</w:t>
      </w:r>
      <w:proofErr w:type="spellEnd"/>
      <w:r w:rsidRPr="00132F8B">
        <w:rPr>
          <w:rFonts w:ascii="Times New Roman" w:hAnsi="Times New Roman" w:cs="Times New Roman"/>
          <w:lang w:val="es-US"/>
        </w:rPr>
        <w:t xml:space="preserve">, L., et al. </w:t>
      </w:r>
      <w:r w:rsidRPr="00132F8B">
        <w:rPr>
          <w:rFonts w:ascii="Times New Roman" w:hAnsi="Times New Roman" w:cs="Times New Roman"/>
        </w:rPr>
        <w:t xml:space="preserve">(2021). Endothelial dysfunction and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as key pathogenic mechanisms in COVID-19. </w:t>
      </w:r>
      <w:r w:rsidRPr="00132F8B">
        <w:rPr>
          <w:rFonts w:ascii="Times New Roman" w:hAnsi="Times New Roman" w:cs="Times New Roman"/>
          <w:i/>
          <w:iCs/>
        </w:rPr>
        <w:t>Nature Reviews Immunology, 21</w:t>
      </w:r>
      <w:r w:rsidRPr="00132F8B">
        <w:rPr>
          <w:rFonts w:ascii="Times New Roman" w:hAnsi="Times New Roman" w:cs="Times New Roman"/>
        </w:rPr>
        <w:t xml:space="preserve">, 319–329. </w:t>
      </w:r>
      <w:hyperlink r:id="rId17" w:tgtFrame="_new" w:history="1">
        <w:r w:rsidRPr="00132F8B">
          <w:rPr>
            <w:rStyle w:val="Hyperlink"/>
            <w:rFonts w:ascii="Times New Roman" w:hAnsi="Times New Roman" w:cs="Times New Roman"/>
            <w:color w:val="auto"/>
          </w:rPr>
          <w:t>https://doi.org/10.1038/s41577-021-00536-9</w:t>
        </w:r>
      </w:hyperlink>
    </w:p>
    <w:p w14:paraId="3B41D3E3"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Chan, K. I., Zhang, S., Li, G., Xu, Y., Cui, L., Wang, Y., </w:t>
      </w:r>
      <w:proofErr w:type="spellStart"/>
      <w:r w:rsidRPr="00132F8B">
        <w:rPr>
          <w:rFonts w:ascii="Times New Roman" w:hAnsi="Times New Roman" w:cs="Times New Roman"/>
        </w:rPr>
        <w:t>Su</w:t>
      </w:r>
      <w:proofErr w:type="spellEnd"/>
      <w:r w:rsidRPr="00132F8B">
        <w:rPr>
          <w:rFonts w:ascii="Times New Roman" w:hAnsi="Times New Roman" w:cs="Times New Roman"/>
        </w:rPr>
        <w:t xml:space="preserve">, H., Tan, W., &amp; Zhong, Z. (2024). MYC oncogene: A druggable target for treating cancers with natural products. </w:t>
      </w:r>
      <w:r w:rsidRPr="00132F8B">
        <w:rPr>
          <w:rFonts w:ascii="Times New Roman" w:hAnsi="Times New Roman" w:cs="Times New Roman"/>
          <w:i/>
          <w:iCs/>
        </w:rPr>
        <w:t>Aging and Disease, 15</w:t>
      </w:r>
      <w:r w:rsidRPr="00132F8B">
        <w:rPr>
          <w:rFonts w:ascii="Times New Roman" w:hAnsi="Times New Roman" w:cs="Times New Roman"/>
        </w:rPr>
        <w:t xml:space="preserve">(2), 640–697. </w:t>
      </w:r>
      <w:hyperlink r:id="rId18" w:tgtFrame="_new" w:history="1">
        <w:r w:rsidRPr="00132F8B">
          <w:rPr>
            <w:rStyle w:val="Hyperlink"/>
            <w:rFonts w:ascii="Times New Roman" w:hAnsi="Times New Roman" w:cs="Times New Roman"/>
            <w:color w:val="auto"/>
          </w:rPr>
          <w:t>https://doi.org/10.14336/AD.2023.0520</w:t>
        </w:r>
      </w:hyperlink>
    </w:p>
    <w:p w14:paraId="676A89F3"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lang w:val="es-US"/>
        </w:rPr>
        <w:t xml:space="preserve">De </w:t>
      </w:r>
      <w:proofErr w:type="spellStart"/>
      <w:r w:rsidRPr="00132F8B">
        <w:rPr>
          <w:rFonts w:ascii="Times New Roman" w:hAnsi="Times New Roman" w:cs="Times New Roman"/>
          <w:lang w:val="es-US"/>
        </w:rPr>
        <w:t>Nardi</w:t>
      </w:r>
      <w:proofErr w:type="spellEnd"/>
      <w:r w:rsidRPr="00132F8B">
        <w:rPr>
          <w:rFonts w:ascii="Times New Roman" w:hAnsi="Times New Roman" w:cs="Times New Roman"/>
          <w:lang w:val="es-US"/>
        </w:rPr>
        <w:t>, A. C., Coy-</w:t>
      </w:r>
      <w:proofErr w:type="spellStart"/>
      <w:r w:rsidRPr="00132F8B">
        <w:rPr>
          <w:rFonts w:ascii="Times New Roman" w:hAnsi="Times New Roman" w:cs="Times New Roman"/>
          <w:lang w:val="es-US"/>
        </w:rPr>
        <w:t>Canguçu</w:t>
      </w:r>
      <w:proofErr w:type="spellEnd"/>
      <w:r w:rsidRPr="00132F8B">
        <w:rPr>
          <w:rFonts w:ascii="Times New Roman" w:hAnsi="Times New Roman" w:cs="Times New Roman"/>
          <w:lang w:val="es-US"/>
        </w:rPr>
        <w:t xml:space="preserve">, A., </w:t>
      </w:r>
      <w:proofErr w:type="spellStart"/>
      <w:r w:rsidRPr="00132F8B">
        <w:rPr>
          <w:rFonts w:ascii="Times New Roman" w:hAnsi="Times New Roman" w:cs="Times New Roman"/>
          <w:lang w:val="es-US"/>
        </w:rPr>
        <w:t>Saito</w:t>
      </w:r>
      <w:proofErr w:type="spellEnd"/>
      <w:r w:rsidRPr="00132F8B">
        <w:rPr>
          <w:rFonts w:ascii="Times New Roman" w:hAnsi="Times New Roman" w:cs="Times New Roman"/>
          <w:lang w:val="es-US"/>
        </w:rPr>
        <w:t xml:space="preserve">, A., Florio, M. F., </w:t>
      </w:r>
      <w:proofErr w:type="spellStart"/>
      <w:r w:rsidRPr="00132F8B">
        <w:rPr>
          <w:rFonts w:ascii="Times New Roman" w:hAnsi="Times New Roman" w:cs="Times New Roman"/>
          <w:lang w:val="es-US"/>
        </w:rPr>
        <w:t>Marti</w:t>
      </w:r>
      <w:proofErr w:type="spellEnd"/>
      <w:r w:rsidRPr="00132F8B">
        <w:rPr>
          <w:rFonts w:ascii="Times New Roman" w:hAnsi="Times New Roman" w:cs="Times New Roman"/>
          <w:lang w:val="es-US"/>
        </w:rPr>
        <w:t xml:space="preserve">, G., </w:t>
      </w:r>
      <w:proofErr w:type="spellStart"/>
      <w:r w:rsidRPr="00132F8B">
        <w:rPr>
          <w:rFonts w:ascii="Times New Roman" w:hAnsi="Times New Roman" w:cs="Times New Roman"/>
          <w:lang w:val="es-US"/>
        </w:rPr>
        <w:t>Degasperi</w:t>
      </w:r>
      <w:proofErr w:type="spellEnd"/>
      <w:r w:rsidRPr="00132F8B">
        <w:rPr>
          <w:rFonts w:ascii="Times New Roman" w:hAnsi="Times New Roman" w:cs="Times New Roman"/>
          <w:lang w:val="es-US"/>
        </w:rPr>
        <w:t xml:space="preserve">, G. R., &amp; Orsi, F. A. (2024).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and its underlying biological mechanisms.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i/>
          <w:iCs/>
        </w:rPr>
        <w:t>, Transfusion and Cell Therapy, 46</w:t>
      </w:r>
      <w:r w:rsidRPr="00132F8B">
        <w:rPr>
          <w:rFonts w:ascii="Times New Roman" w:hAnsi="Times New Roman" w:cs="Times New Roman"/>
        </w:rPr>
        <w:t xml:space="preserve">(1), 49–57. </w:t>
      </w:r>
      <w:hyperlink r:id="rId19" w:tgtFrame="_new" w:history="1">
        <w:r w:rsidRPr="00132F8B">
          <w:rPr>
            <w:rStyle w:val="Hyperlink"/>
            <w:rFonts w:ascii="Times New Roman" w:hAnsi="Times New Roman" w:cs="Times New Roman"/>
            <w:color w:val="auto"/>
          </w:rPr>
          <w:t>https://doi.org/10.1016/j.htct.2023.05.008</w:t>
        </w:r>
      </w:hyperlink>
    </w:p>
    <w:p w14:paraId="7D3B0AFC"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Fawaz, H., </w:t>
      </w:r>
      <w:proofErr w:type="spellStart"/>
      <w:r w:rsidRPr="00132F8B">
        <w:rPr>
          <w:rFonts w:ascii="Times New Roman" w:hAnsi="Times New Roman" w:cs="Times New Roman"/>
        </w:rPr>
        <w:t>Numan</w:t>
      </w:r>
      <w:proofErr w:type="spellEnd"/>
      <w:r w:rsidRPr="00132F8B">
        <w:rPr>
          <w:rFonts w:ascii="Times New Roman" w:hAnsi="Times New Roman" w:cs="Times New Roman"/>
        </w:rPr>
        <w:t xml:space="preserve">, H., El </w:t>
      </w:r>
      <w:proofErr w:type="spellStart"/>
      <w:r w:rsidRPr="00132F8B">
        <w:rPr>
          <w:rFonts w:ascii="Times New Roman" w:hAnsi="Times New Roman" w:cs="Times New Roman"/>
        </w:rPr>
        <w:t>Charif</w:t>
      </w:r>
      <w:proofErr w:type="spellEnd"/>
      <w:r w:rsidRPr="00132F8B">
        <w:rPr>
          <w:rFonts w:ascii="Times New Roman" w:hAnsi="Times New Roman" w:cs="Times New Roman"/>
        </w:rPr>
        <w:t xml:space="preserve">, M. H., Charbel, N., El Khoury, S., </w:t>
      </w:r>
      <w:proofErr w:type="spellStart"/>
      <w:r w:rsidRPr="00132F8B">
        <w:rPr>
          <w:rFonts w:ascii="Times New Roman" w:hAnsi="Times New Roman" w:cs="Times New Roman"/>
        </w:rPr>
        <w:t>Rizkallah</w:t>
      </w:r>
      <w:proofErr w:type="spellEnd"/>
      <w:r w:rsidRPr="00132F8B">
        <w:rPr>
          <w:rFonts w:ascii="Times New Roman" w:hAnsi="Times New Roman" w:cs="Times New Roman"/>
        </w:rPr>
        <w:t xml:space="preserve">, J., El </w:t>
      </w:r>
      <w:proofErr w:type="spellStart"/>
      <w:r w:rsidRPr="00132F8B">
        <w:rPr>
          <w:rFonts w:ascii="Times New Roman" w:hAnsi="Times New Roman" w:cs="Times New Roman"/>
        </w:rPr>
        <w:t>Masri</w:t>
      </w:r>
      <w:proofErr w:type="spellEnd"/>
      <w:r w:rsidRPr="00132F8B">
        <w:rPr>
          <w:rFonts w:ascii="Times New Roman" w:hAnsi="Times New Roman" w:cs="Times New Roman"/>
        </w:rPr>
        <w:t xml:space="preserve">, A., </w:t>
      </w:r>
      <w:proofErr w:type="spellStart"/>
      <w:r w:rsidRPr="00132F8B">
        <w:rPr>
          <w:rFonts w:ascii="Times New Roman" w:hAnsi="Times New Roman" w:cs="Times New Roman"/>
        </w:rPr>
        <w:t>Tfayli</w:t>
      </w:r>
      <w:proofErr w:type="spellEnd"/>
      <w:r w:rsidRPr="00132F8B">
        <w:rPr>
          <w:rFonts w:ascii="Times New Roman" w:hAnsi="Times New Roman" w:cs="Times New Roman"/>
        </w:rPr>
        <w:t xml:space="preserve">, A., &amp; </w:t>
      </w:r>
      <w:proofErr w:type="spellStart"/>
      <w:r w:rsidRPr="00132F8B">
        <w:rPr>
          <w:rFonts w:ascii="Times New Roman" w:hAnsi="Times New Roman" w:cs="Times New Roman"/>
        </w:rPr>
        <w:t>Kreidieh</w:t>
      </w:r>
      <w:proofErr w:type="spellEnd"/>
      <w:r w:rsidRPr="00132F8B">
        <w:rPr>
          <w:rFonts w:ascii="Times New Roman" w:hAnsi="Times New Roman" w:cs="Times New Roman"/>
        </w:rPr>
        <w:t>, F. (2025). Exploring the Emerging Association Between Immune Checkpoint Inhibitors and Thrombosis. </w:t>
      </w:r>
      <w:r w:rsidRPr="00132F8B">
        <w:rPr>
          <w:rFonts w:ascii="Times New Roman" w:hAnsi="Times New Roman" w:cs="Times New Roman"/>
          <w:i/>
          <w:iCs/>
        </w:rPr>
        <w:t>Journal of Clinical Medicine</w:t>
      </w:r>
      <w:r w:rsidRPr="00132F8B">
        <w:rPr>
          <w:rFonts w:ascii="Times New Roman" w:hAnsi="Times New Roman" w:cs="Times New Roman"/>
        </w:rPr>
        <w:t>, </w:t>
      </w:r>
      <w:r w:rsidRPr="00132F8B">
        <w:rPr>
          <w:rFonts w:ascii="Times New Roman" w:hAnsi="Times New Roman" w:cs="Times New Roman"/>
          <w:i/>
          <w:iCs/>
        </w:rPr>
        <w:t>14</w:t>
      </w:r>
      <w:r w:rsidRPr="00132F8B">
        <w:rPr>
          <w:rFonts w:ascii="Times New Roman" w:hAnsi="Times New Roman" w:cs="Times New Roman"/>
        </w:rPr>
        <w:t xml:space="preserve">(10), 3451. </w:t>
      </w:r>
      <w:hyperlink r:id="rId20" w:history="1">
        <w:r w:rsidRPr="00132F8B">
          <w:rPr>
            <w:rStyle w:val="Hyperlink"/>
            <w:rFonts w:ascii="Times New Roman" w:hAnsi="Times New Roman" w:cs="Times New Roman"/>
            <w:color w:val="auto"/>
          </w:rPr>
          <w:t>https://doi.org/10.3390/jcm14103451</w:t>
        </w:r>
      </w:hyperlink>
    </w:p>
    <w:p w14:paraId="672C32C5"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Fukatsu</w:t>
      </w:r>
      <w:proofErr w:type="spellEnd"/>
      <w:r w:rsidRPr="00132F8B">
        <w:rPr>
          <w:rFonts w:ascii="Times New Roman" w:hAnsi="Times New Roman" w:cs="Times New Roman"/>
        </w:rPr>
        <w:t xml:space="preserve">, M., &amp; </w:t>
      </w:r>
      <w:proofErr w:type="spellStart"/>
      <w:r w:rsidRPr="00132F8B">
        <w:rPr>
          <w:rFonts w:ascii="Times New Roman" w:hAnsi="Times New Roman" w:cs="Times New Roman"/>
        </w:rPr>
        <w:t>Ikezoe</w:t>
      </w:r>
      <w:proofErr w:type="spellEnd"/>
      <w:r w:rsidRPr="00132F8B">
        <w:rPr>
          <w:rFonts w:ascii="Times New Roman" w:hAnsi="Times New Roman" w:cs="Times New Roman"/>
        </w:rPr>
        <w:t>, T. (2024). Cancer-associated thrombosis in hematologic malignancies. </w:t>
      </w:r>
      <w:r w:rsidRPr="00132F8B">
        <w:rPr>
          <w:rFonts w:ascii="Times New Roman" w:hAnsi="Times New Roman" w:cs="Times New Roman"/>
          <w:i/>
          <w:iCs/>
        </w:rPr>
        <w:t xml:space="preserve">International journal of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rPr>
        <w:t>, </w:t>
      </w:r>
      <w:r w:rsidRPr="00132F8B">
        <w:rPr>
          <w:rFonts w:ascii="Times New Roman" w:hAnsi="Times New Roman" w:cs="Times New Roman"/>
          <w:i/>
          <w:iCs/>
        </w:rPr>
        <w:t>119</w:t>
      </w:r>
      <w:r w:rsidRPr="00132F8B">
        <w:rPr>
          <w:rFonts w:ascii="Times New Roman" w:hAnsi="Times New Roman" w:cs="Times New Roman"/>
        </w:rPr>
        <w:t xml:space="preserve">(5), 516–525. </w:t>
      </w:r>
      <w:hyperlink r:id="rId21" w:history="1">
        <w:r w:rsidRPr="00132F8B">
          <w:rPr>
            <w:rStyle w:val="Hyperlink"/>
            <w:rFonts w:ascii="Times New Roman" w:hAnsi="Times New Roman" w:cs="Times New Roman"/>
            <w:color w:val="auto"/>
          </w:rPr>
          <w:t>https://doi.org/10.1007/s12185-023-03690-z</w:t>
        </w:r>
      </w:hyperlink>
    </w:p>
    <w:p w14:paraId="34ED444E"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Gaertner, F., &amp; </w:t>
      </w:r>
      <w:proofErr w:type="spellStart"/>
      <w:r w:rsidRPr="00132F8B">
        <w:rPr>
          <w:rFonts w:ascii="Times New Roman" w:hAnsi="Times New Roman" w:cs="Times New Roman"/>
        </w:rPr>
        <w:t>Massberg</w:t>
      </w:r>
      <w:proofErr w:type="spellEnd"/>
      <w:r w:rsidRPr="00132F8B">
        <w:rPr>
          <w:rFonts w:ascii="Times New Roman" w:hAnsi="Times New Roman" w:cs="Times New Roman"/>
        </w:rPr>
        <w:t xml:space="preserve">, S. (2016). Blood coagulation in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-At the frontline of intravascular immunity. </w:t>
      </w:r>
      <w:r w:rsidRPr="00132F8B">
        <w:rPr>
          <w:rFonts w:ascii="Times New Roman" w:hAnsi="Times New Roman" w:cs="Times New Roman"/>
          <w:i/>
          <w:iCs/>
        </w:rPr>
        <w:t>Seminars in Immunology, 28</w:t>
      </w:r>
      <w:r w:rsidRPr="00132F8B">
        <w:rPr>
          <w:rFonts w:ascii="Times New Roman" w:hAnsi="Times New Roman" w:cs="Times New Roman"/>
        </w:rPr>
        <w:t xml:space="preserve">(6), 561–569. </w:t>
      </w:r>
      <w:hyperlink r:id="rId22" w:tgtFrame="_new" w:history="1">
        <w:r w:rsidRPr="00132F8B">
          <w:rPr>
            <w:rStyle w:val="Hyperlink"/>
            <w:rFonts w:ascii="Times New Roman" w:hAnsi="Times New Roman" w:cs="Times New Roman"/>
            <w:color w:val="auto"/>
          </w:rPr>
          <w:t>https://doi.org/10.1016/j.smim.2016.10.010</w:t>
        </w:r>
      </w:hyperlink>
    </w:p>
    <w:p w14:paraId="0D6246A5"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Gao, Q., Teng, Y., Zhu, L., Zhang, W., &amp; Li, Z. (2025). The immunosuppressive mechanisms induced by sepsis and the corresponding treatment strategies. </w:t>
      </w:r>
      <w:r w:rsidRPr="00132F8B">
        <w:rPr>
          <w:rFonts w:ascii="Times New Roman" w:hAnsi="Times New Roman" w:cs="Times New Roman"/>
          <w:i/>
          <w:iCs/>
        </w:rPr>
        <w:t>Frontiers in Immunology, 16</w:t>
      </w:r>
      <w:r w:rsidRPr="00132F8B">
        <w:rPr>
          <w:rFonts w:ascii="Times New Roman" w:hAnsi="Times New Roman" w:cs="Times New Roman"/>
        </w:rPr>
        <w:t xml:space="preserve">, 1643194. </w:t>
      </w:r>
      <w:hyperlink r:id="rId23" w:tgtFrame="_new" w:history="1">
        <w:r w:rsidRPr="00132F8B">
          <w:rPr>
            <w:rStyle w:val="Hyperlink"/>
            <w:rFonts w:ascii="Times New Roman" w:hAnsi="Times New Roman" w:cs="Times New Roman"/>
            <w:color w:val="auto"/>
          </w:rPr>
          <w:t>https://doi.org/10.3389/fimmu.2025.1643194</w:t>
        </w:r>
      </w:hyperlink>
    </w:p>
    <w:p w14:paraId="0E3CE769"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Greten</w:t>
      </w:r>
      <w:proofErr w:type="spellEnd"/>
      <w:r w:rsidRPr="00132F8B">
        <w:rPr>
          <w:rFonts w:ascii="Times New Roman" w:hAnsi="Times New Roman" w:cs="Times New Roman"/>
        </w:rPr>
        <w:t xml:space="preserve">, F. R., &amp; </w:t>
      </w:r>
      <w:proofErr w:type="spellStart"/>
      <w:r w:rsidRPr="00132F8B">
        <w:rPr>
          <w:rFonts w:ascii="Times New Roman" w:hAnsi="Times New Roman" w:cs="Times New Roman"/>
        </w:rPr>
        <w:t>Grivennikov</w:t>
      </w:r>
      <w:proofErr w:type="spellEnd"/>
      <w:r w:rsidRPr="00132F8B">
        <w:rPr>
          <w:rFonts w:ascii="Times New Roman" w:hAnsi="Times New Roman" w:cs="Times New Roman"/>
        </w:rPr>
        <w:t xml:space="preserve">, S. I. (2019). Inflammation and cancer: Triggers, mechanisms, and consequences. </w:t>
      </w:r>
      <w:r w:rsidRPr="00132F8B">
        <w:rPr>
          <w:rFonts w:ascii="Times New Roman" w:hAnsi="Times New Roman" w:cs="Times New Roman"/>
          <w:i/>
          <w:iCs/>
        </w:rPr>
        <w:t>Immunity, 51</w:t>
      </w:r>
      <w:r w:rsidRPr="00132F8B">
        <w:rPr>
          <w:rFonts w:ascii="Times New Roman" w:hAnsi="Times New Roman" w:cs="Times New Roman"/>
        </w:rPr>
        <w:t xml:space="preserve">(1), 27–41. </w:t>
      </w:r>
      <w:hyperlink r:id="rId24" w:tgtFrame="_new" w:history="1">
        <w:r w:rsidRPr="00132F8B">
          <w:rPr>
            <w:rStyle w:val="Hyperlink"/>
            <w:rFonts w:ascii="Times New Roman" w:hAnsi="Times New Roman" w:cs="Times New Roman"/>
            <w:color w:val="auto"/>
          </w:rPr>
          <w:t>https://doi.org/10.1016/j.immuni.2019.06.025</w:t>
        </w:r>
      </w:hyperlink>
    </w:p>
    <w:p w14:paraId="518654DA"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lang w:val="es-US"/>
        </w:rPr>
        <w:t xml:space="preserve">Hernández-López, A., Téllez-González, M. A., Mondragón-Terán, P., &amp; Meneses-Acosta, A. (2021). </w:t>
      </w:r>
      <w:r w:rsidRPr="00132F8B">
        <w:rPr>
          <w:rFonts w:ascii="Times New Roman" w:hAnsi="Times New Roman" w:cs="Times New Roman"/>
        </w:rPr>
        <w:t xml:space="preserve">Chimeric antigen receptor-T cells: A pharmaceutical scope. </w:t>
      </w:r>
      <w:r w:rsidRPr="00132F8B">
        <w:rPr>
          <w:rFonts w:ascii="Times New Roman" w:hAnsi="Times New Roman" w:cs="Times New Roman"/>
          <w:i/>
          <w:iCs/>
        </w:rPr>
        <w:t>Frontiers in Pharmacology, 12</w:t>
      </w:r>
      <w:r w:rsidRPr="00132F8B">
        <w:rPr>
          <w:rFonts w:ascii="Times New Roman" w:hAnsi="Times New Roman" w:cs="Times New Roman"/>
        </w:rPr>
        <w:t xml:space="preserve">, 720692. </w:t>
      </w:r>
      <w:hyperlink r:id="rId25" w:tgtFrame="_new" w:history="1">
        <w:r w:rsidRPr="00132F8B">
          <w:rPr>
            <w:rStyle w:val="Hyperlink"/>
            <w:rFonts w:ascii="Times New Roman" w:hAnsi="Times New Roman" w:cs="Times New Roman"/>
            <w:color w:val="auto"/>
          </w:rPr>
          <w:t>https://doi.org/10.3389/fphar.2021.720692</w:t>
        </w:r>
      </w:hyperlink>
    </w:p>
    <w:p w14:paraId="29720165"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Hiti</w:t>
      </w:r>
      <w:proofErr w:type="spellEnd"/>
      <w:r w:rsidRPr="00132F8B">
        <w:rPr>
          <w:rFonts w:ascii="Times New Roman" w:hAnsi="Times New Roman" w:cs="Times New Roman"/>
        </w:rPr>
        <w:t xml:space="preserve">, L., </w:t>
      </w:r>
      <w:proofErr w:type="spellStart"/>
      <w:r w:rsidRPr="00132F8B">
        <w:rPr>
          <w:rFonts w:ascii="Times New Roman" w:hAnsi="Times New Roman" w:cs="Times New Roman"/>
        </w:rPr>
        <w:t>Markovič</w:t>
      </w:r>
      <w:proofErr w:type="spellEnd"/>
      <w:r w:rsidRPr="00132F8B">
        <w:rPr>
          <w:rFonts w:ascii="Times New Roman" w:hAnsi="Times New Roman" w:cs="Times New Roman"/>
        </w:rPr>
        <w:t xml:space="preserve">, T., </w:t>
      </w:r>
      <w:proofErr w:type="spellStart"/>
      <w:r w:rsidRPr="00132F8B">
        <w:rPr>
          <w:rFonts w:ascii="Times New Roman" w:hAnsi="Times New Roman" w:cs="Times New Roman"/>
        </w:rPr>
        <w:t>Lainscak</w:t>
      </w:r>
      <w:proofErr w:type="spellEnd"/>
      <w:r w:rsidRPr="00132F8B">
        <w:rPr>
          <w:rFonts w:ascii="Times New Roman" w:hAnsi="Times New Roman" w:cs="Times New Roman"/>
        </w:rPr>
        <w:t xml:space="preserve">, M., </w:t>
      </w:r>
      <w:proofErr w:type="spellStart"/>
      <w:r w:rsidRPr="00132F8B">
        <w:rPr>
          <w:rFonts w:ascii="Times New Roman" w:hAnsi="Times New Roman" w:cs="Times New Roman"/>
        </w:rPr>
        <w:t>Farkaš</w:t>
      </w:r>
      <w:proofErr w:type="spellEnd"/>
      <w:r w:rsidRPr="00132F8B">
        <w:rPr>
          <w:rFonts w:ascii="Times New Roman" w:hAnsi="Times New Roman" w:cs="Times New Roman"/>
        </w:rPr>
        <w:t xml:space="preserve"> </w:t>
      </w:r>
      <w:proofErr w:type="spellStart"/>
      <w:r w:rsidRPr="00132F8B">
        <w:rPr>
          <w:rFonts w:ascii="Times New Roman" w:hAnsi="Times New Roman" w:cs="Times New Roman"/>
        </w:rPr>
        <w:t>Lainščak</w:t>
      </w:r>
      <w:proofErr w:type="spellEnd"/>
      <w:r w:rsidRPr="00132F8B">
        <w:rPr>
          <w:rFonts w:ascii="Times New Roman" w:hAnsi="Times New Roman" w:cs="Times New Roman"/>
        </w:rPr>
        <w:t xml:space="preserve">, J., Pal, E., &amp; </w:t>
      </w:r>
      <w:proofErr w:type="spellStart"/>
      <w:r w:rsidRPr="00132F8B">
        <w:rPr>
          <w:rFonts w:ascii="Times New Roman" w:hAnsi="Times New Roman" w:cs="Times New Roman"/>
        </w:rPr>
        <w:t>Mlinarič-Raščan</w:t>
      </w:r>
      <w:proofErr w:type="spellEnd"/>
      <w:r w:rsidRPr="00132F8B">
        <w:rPr>
          <w:rFonts w:ascii="Times New Roman" w:hAnsi="Times New Roman" w:cs="Times New Roman"/>
        </w:rPr>
        <w:t xml:space="preserve">, I. (2024). The immunopathogenesis of a cytokine storm: The key mechanisms underlying severe COVID-19. </w:t>
      </w:r>
      <w:r w:rsidRPr="00132F8B">
        <w:rPr>
          <w:rFonts w:ascii="Times New Roman" w:hAnsi="Times New Roman" w:cs="Times New Roman"/>
          <w:i/>
          <w:iCs/>
        </w:rPr>
        <w:t>Cytokine &amp; Growth Factor Reviews</w:t>
      </w:r>
      <w:r w:rsidRPr="00132F8B">
        <w:rPr>
          <w:rFonts w:ascii="Times New Roman" w:hAnsi="Times New Roman" w:cs="Times New Roman"/>
        </w:rPr>
        <w:t xml:space="preserve">. </w:t>
      </w:r>
      <w:hyperlink r:id="rId26" w:tgtFrame="_new" w:history="1">
        <w:r w:rsidRPr="00132F8B">
          <w:rPr>
            <w:rStyle w:val="Hyperlink"/>
            <w:rFonts w:ascii="Times New Roman" w:hAnsi="Times New Roman" w:cs="Times New Roman"/>
            <w:color w:val="auto"/>
          </w:rPr>
          <w:t>https://doi.org/10.1016/j.cytogfr.2024.12.003</w:t>
        </w:r>
      </w:hyperlink>
    </w:p>
    <w:p w14:paraId="15AC3D23"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Hou, M., Wu, J., Li, J., Zhang, M., Yin, H., Chen, J., </w:t>
      </w:r>
      <w:proofErr w:type="spellStart"/>
      <w:r w:rsidRPr="00132F8B">
        <w:rPr>
          <w:rFonts w:ascii="Times New Roman" w:hAnsi="Times New Roman" w:cs="Times New Roman"/>
        </w:rPr>
        <w:t>Jin</w:t>
      </w:r>
      <w:proofErr w:type="spellEnd"/>
      <w:r w:rsidRPr="00132F8B">
        <w:rPr>
          <w:rFonts w:ascii="Times New Roman" w:hAnsi="Times New Roman" w:cs="Times New Roman"/>
        </w:rPr>
        <w:t xml:space="preserve">, Z., &amp; Dong, R. (2024). </w:t>
      </w:r>
      <w:proofErr w:type="spellStart"/>
      <w:r w:rsidRPr="00132F8B">
        <w:rPr>
          <w:rFonts w:ascii="Times New Roman" w:hAnsi="Times New Roman" w:cs="Times New Roman"/>
        </w:rPr>
        <w:t>Immunothrombosis</w:t>
      </w:r>
      <w:proofErr w:type="spellEnd"/>
      <w:r w:rsidRPr="00132F8B">
        <w:rPr>
          <w:rFonts w:ascii="Times New Roman" w:hAnsi="Times New Roman" w:cs="Times New Roman"/>
        </w:rPr>
        <w:t xml:space="preserve">: A bibliometric analysis from 2003 to 2023. </w:t>
      </w:r>
      <w:r w:rsidRPr="00132F8B">
        <w:rPr>
          <w:rFonts w:ascii="Times New Roman" w:hAnsi="Times New Roman" w:cs="Times New Roman"/>
          <w:i/>
          <w:iCs/>
        </w:rPr>
        <w:t>Medicine, 103</w:t>
      </w:r>
      <w:r w:rsidRPr="00132F8B">
        <w:rPr>
          <w:rFonts w:ascii="Times New Roman" w:hAnsi="Times New Roman" w:cs="Times New Roman"/>
        </w:rPr>
        <w:t xml:space="preserve">(37), e39566. </w:t>
      </w:r>
      <w:hyperlink r:id="rId27" w:tgtFrame="_new" w:history="1">
        <w:r w:rsidRPr="00132F8B">
          <w:rPr>
            <w:rStyle w:val="Hyperlink"/>
            <w:rFonts w:ascii="Times New Roman" w:hAnsi="Times New Roman" w:cs="Times New Roman"/>
            <w:color w:val="auto"/>
          </w:rPr>
          <w:t>https://doi.org/10.1097/MD.0000000000039566</w:t>
        </w:r>
      </w:hyperlink>
    </w:p>
    <w:p w14:paraId="0BB21919"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Jiang, H., Guo, Y., Wang, Q., et al. (2024). The dysfunction of complement and coagulation in diseases: The implications for therapeutic interventions. </w:t>
      </w:r>
      <w:proofErr w:type="spellStart"/>
      <w:r w:rsidRPr="00132F8B">
        <w:rPr>
          <w:rFonts w:ascii="Times New Roman" w:hAnsi="Times New Roman" w:cs="Times New Roman"/>
          <w:i/>
          <w:iCs/>
        </w:rPr>
        <w:t>MedComm</w:t>
      </w:r>
      <w:proofErr w:type="spellEnd"/>
      <w:r w:rsidRPr="00132F8B">
        <w:rPr>
          <w:rFonts w:ascii="Times New Roman" w:hAnsi="Times New Roman" w:cs="Times New Roman"/>
          <w:i/>
          <w:iCs/>
        </w:rPr>
        <w:t>, 5</w:t>
      </w:r>
      <w:r w:rsidRPr="00132F8B">
        <w:rPr>
          <w:rFonts w:ascii="Times New Roman" w:hAnsi="Times New Roman" w:cs="Times New Roman"/>
        </w:rPr>
        <w:t xml:space="preserve">, e785. </w:t>
      </w:r>
      <w:hyperlink r:id="rId28" w:tgtFrame="_new" w:history="1">
        <w:r w:rsidRPr="00132F8B">
          <w:rPr>
            <w:rStyle w:val="Hyperlink"/>
            <w:rFonts w:ascii="Times New Roman" w:hAnsi="Times New Roman" w:cs="Times New Roman"/>
            <w:color w:val="auto"/>
          </w:rPr>
          <w:t>https://doi.org/10.1002/mco2.785</w:t>
        </w:r>
      </w:hyperlink>
    </w:p>
    <w:p w14:paraId="4A797C18"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Jureczek</w:t>
      </w:r>
      <w:proofErr w:type="spellEnd"/>
      <w:r w:rsidRPr="00132F8B">
        <w:rPr>
          <w:rFonts w:ascii="Times New Roman" w:hAnsi="Times New Roman" w:cs="Times New Roman"/>
        </w:rPr>
        <w:t xml:space="preserve">, J., </w:t>
      </w:r>
      <w:proofErr w:type="spellStart"/>
      <w:r w:rsidRPr="00132F8B">
        <w:rPr>
          <w:rFonts w:ascii="Times New Roman" w:hAnsi="Times New Roman" w:cs="Times New Roman"/>
        </w:rPr>
        <w:t>Kałwak</w:t>
      </w:r>
      <w:proofErr w:type="spellEnd"/>
      <w:r w:rsidRPr="00132F8B">
        <w:rPr>
          <w:rFonts w:ascii="Times New Roman" w:hAnsi="Times New Roman" w:cs="Times New Roman"/>
        </w:rPr>
        <w:t xml:space="preserve">, K., &amp; </w:t>
      </w:r>
      <w:proofErr w:type="spellStart"/>
      <w:r w:rsidRPr="00132F8B">
        <w:rPr>
          <w:rFonts w:ascii="Times New Roman" w:hAnsi="Times New Roman" w:cs="Times New Roman"/>
        </w:rPr>
        <w:t>Dzięgiel</w:t>
      </w:r>
      <w:proofErr w:type="spellEnd"/>
      <w:r w:rsidRPr="00132F8B">
        <w:rPr>
          <w:rFonts w:ascii="Times New Roman" w:hAnsi="Times New Roman" w:cs="Times New Roman"/>
        </w:rPr>
        <w:t xml:space="preserve">, P. (2024). Antibody-based immunotherapies for the treatment of hematologic malignancies. </w:t>
      </w:r>
      <w:r w:rsidRPr="00132F8B">
        <w:rPr>
          <w:rFonts w:ascii="Times New Roman" w:hAnsi="Times New Roman" w:cs="Times New Roman"/>
          <w:i/>
          <w:iCs/>
        </w:rPr>
        <w:t>Cancers, 16</w:t>
      </w:r>
      <w:r w:rsidRPr="00132F8B">
        <w:rPr>
          <w:rFonts w:ascii="Times New Roman" w:hAnsi="Times New Roman" w:cs="Times New Roman"/>
        </w:rPr>
        <w:t xml:space="preserve">(24), 4181. </w:t>
      </w:r>
      <w:hyperlink r:id="rId29" w:tgtFrame="_new" w:history="1">
        <w:r w:rsidRPr="00132F8B">
          <w:rPr>
            <w:rStyle w:val="Hyperlink"/>
            <w:rFonts w:ascii="Times New Roman" w:hAnsi="Times New Roman" w:cs="Times New Roman"/>
            <w:color w:val="auto"/>
          </w:rPr>
          <w:t>https://doi.org/10.3390/cancers16244181</w:t>
        </w:r>
      </w:hyperlink>
    </w:p>
    <w:p w14:paraId="319A7E69"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lastRenderedPageBreak/>
        <w:t xml:space="preserve">Khan, G. A., </w:t>
      </w:r>
      <w:proofErr w:type="spellStart"/>
      <w:r w:rsidRPr="00132F8B">
        <w:rPr>
          <w:rFonts w:ascii="Times New Roman" w:hAnsi="Times New Roman" w:cs="Times New Roman"/>
        </w:rPr>
        <w:t>Huwaikem</w:t>
      </w:r>
      <w:proofErr w:type="spellEnd"/>
      <w:r w:rsidRPr="00132F8B">
        <w:rPr>
          <w:rFonts w:ascii="Times New Roman" w:hAnsi="Times New Roman" w:cs="Times New Roman"/>
        </w:rPr>
        <w:t xml:space="preserve">, M., Chowdhury, K., </w:t>
      </w:r>
      <w:proofErr w:type="spellStart"/>
      <w:r w:rsidRPr="00132F8B">
        <w:rPr>
          <w:rFonts w:ascii="Times New Roman" w:hAnsi="Times New Roman" w:cs="Times New Roman"/>
        </w:rPr>
        <w:t>Albugami</w:t>
      </w:r>
      <w:proofErr w:type="spellEnd"/>
      <w:r w:rsidRPr="00132F8B">
        <w:rPr>
          <w:rFonts w:ascii="Times New Roman" w:hAnsi="Times New Roman" w:cs="Times New Roman"/>
        </w:rPr>
        <w:t xml:space="preserve">, H. F., &amp; Ghosh, A. (2025). The role of sterile inflammation in thrombosis: Consequences for cardiovascular disease and COVID-19. </w:t>
      </w:r>
      <w:r w:rsidRPr="00132F8B">
        <w:rPr>
          <w:rFonts w:ascii="Times New Roman" w:hAnsi="Times New Roman" w:cs="Times New Roman"/>
          <w:i/>
          <w:iCs/>
        </w:rPr>
        <w:t>Mediators of Inflammation, 2025</w:t>
      </w:r>
      <w:r w:rsidRPr="00132F8B">
        <w:rPr>
          <w:rFonts w:ascii="Times New Roman" w:hAnsi="Times New Roman" w:cs="Times New Roman"/>
        </w:rPr>
        <w:t xml:space="preserve">, 8054886. </w:t>
      </w:r>
      <w:hyperlink r:id="rId30" w:tgtFrame="_new" w:history="1">
        <w:r w:rsidRPr="00132F8B">
          <w:rPr>
            <w:rStyle w:val="Hyperlink"/>
            <w:rFonts w:ascii="Times New Roman" w:hAnsi="Times New Roman" w:cs="Times New Roman"/>
            <w:color w:val="auto"/>
          </w:rPr>
          <w:t>https://doi.org/10.1155/mi/8054886</w:t>
        </w:r>
      </w:hyperlink>
    </w:p>
    <w:p w14:paraId="32B5AA5F"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lang w:val="es-US"/>
        </w:rPr>
        <w:t xml:space="preserve">Li, H., Li, C., Fu, C., et al. </w:t>
      </w:r>
      <w:r w:rsidRPr="00132F8B">
        <w:rPr>
          <w:rFonts w:ascii="Times New Roman" w:hAnsi="Times New Roman" w:cs="Times New Roman"/>
        </w:rPr>
        <w:t xml:space="preserve">(2025). Innovative nanoparticle-based approaches for modulating neutrophil extracellular traps in diseases: From mechanisms to therapeutics. </w:t>
      </w:r>
      <w:r w:rsidRPr="00132F8B">
        <w:rPr>
          <w:rFonts w:ascii="Times New Roman" w:hAnsi="Times New Roman" w:cs="Times New Roman"/>
          <w:i/>
          <w:iCs/>
        </w:rPr>
        <w:t>Journal of Nanobiotechnology, 23</w:t>
      </w:r>
      <w:r w:rsidRPr="00132F8B">
        <w:rPr>
          <w:rFonts w:ascii="Times New Roman" w:hAnsi="Times New Roman" w:cs="Times New Roman"/>
        </w:rPr>
        <w:t xml:space="preserve">, 88. </w:t>
      </w:r>
      <w:hyperlink r:id="rId31" w:tgtFrame="_new" w:history="1">
        <w:r w:rsidRPr="00132F8B">
          <w:rPr>
            <w:rStyle w:val="Hyperlink"/>
            <w:rFonts w:ascii="Times New Roman" w:hAnsi="Times New Roman" w:cs="Times New Roman"/>
            <w:color w:val="auto"/>
          </w:rPr>
          <w:t>https://doi.org/10.1186/s12951-025-03195-3</w:t>
        </w:r>
      </w:hyperlink>
    </w:p>
    <w:p w14:paraId="7E55CBFC"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Li, Y., Jiang, H., Luo, L., &amp; Mei, H. (2025). Immunotherapy-associated </w:t>
      </w:r>
      <w:proofErr w:type="spellStart"/>
      <w:r w:rsidRPr="00132F8B">
        <w:rPr>
          <w:rFonts w:ascii="Times New Roman" w:hAnsi="Times New Roman" w:cs="Times New Roman"/>
        </w:rPr>
        <w:t>hemostatic</w:t>
      </w:r>
      <w:proofErr w:type="spellEnd"/>
      <w:r w:rsidRPr="00132F8B">
        <w:rPr>
          <w:rFonts w:ascii="Times New Roman" w:hAnsi="Times New Roman" w:cs="Times New Roman"/>
        </w:rPr>
        <w:t xml:space="preserve"> abnormalities: bleeding and thrombotic complications. </w:t>
      </w:r>
      <w:r w:rsidRPr="00132F8B">
        <w:rPr>
          <w:rFonts w:ascii="Times New Roman" w:hAnsi="Times New Roman" w:cs="Times New Roman"/>
          <w:i/>
          <w:iCs/>
        </w:rPr>
        <w:t xml:space="preserve">Annals of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rPr>
        <w:t>, </w:t>
      </w:r>
      <w:r w:rsidRPr="00132F8B">
        <w:rPr>
          <w:rFonts w:ascii="Times New Roman" w:hAnsi="Times New Roman" w:cs="Times New Roman"/>
          <w:i/>
          <w:iCs/>
        </w:rPr>
        <w:t>104</w:t>
      </w:r>
      <w:r w:rsidRPr="00132F8B">
        <w:rPr>
          <w:rFonts w:ascii="Times New Roman" w:hAnsi="Times New Roman" w:cs="Times New Roman"/>
        </w:rPr>
        <w:t xml:space="preserve">(7), 3537–3551. </w:t>
      </w:r>
      <w:hyperlink r:id="rId32" w:history="1">
        <w:r w:rsidRPr="00132F8B">
          <w:rPr>
            <w:rStyle w:val="Hyperlink"/>
            <w:rFonts w:ascii="Times New Roman" w:hAnsi="Times New Roman" w:cs="Times New Roman"/>
            <w:color w:val="auto"/>
          </w:rPr>
          <w:t>https://doi.org/10.1007/s00277-025-06482-z</w:t>
        </w:r>
      </w:hyperlink>
    </w:p>
    <w:p w14:paraId="3C7F7BB5"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Ma, L., &amp; Willey, J. (2022). The interplay between inflammation and thrombosis in COVID-19: Mechanisms, therapeutic strategies, and challenges. </w:t>
      </w:r>
      <w:r w:rsidRPr="00132F8B">
        <w:rPr>
          <w:rFonts w:ascii="Times New Roman" w:hAnsi="Times New Roman" w:cs="Times New Roman"/>
          <w:i/>
          <w:iCs/>
        </w:rPr>
        <w:t>Thrombosis Update, 7</w:t>
      </w:r>
      <w:r w:rsidRPr="00132F8B">
        <w:rPr>
          <w:rFonts w:ascii="Times New Roman" w:hAnsi="Times New Roman" w:cs="Times New Roman"/>
        </w:rPr>
        <w:t xml:space="preserve">, 100117. </w:t>
      </w:r>
      <w:hyperlink r:id="rId33" w:tgtFrame="_new" w:history="1">
        <w:r w:rsidRPr="00132F8B">
          <w:rPr>
            <w:rStyle w:val="Hyperlink"/>
            <w:rFonts w:ascii="Times New Roman" w:hAnsi="Times New Roman" w:cs="Times New Roman"/>
            <w:color w:val="auto"/>
          </w:rPr>
          <w:t>https://doi.org/10.1016/j.tru.2022.100117</w:t>
        </w:r>
      </w:hyperlink>
    </w:p>
    <w:p w14:paraId="01B99DA8"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lang w:val="es-US"/>
        </w:rPr>
        <w:t>Mitroi</w:t>
      </w:r>
      <w:proofErr w:type="spellEnd"/>
      <w:r w:rsidRPr="00132F8B">
        <w:rPr>
          <w:rFonts w:ascii="Times New Roman" w:hAnsi="Times New Roman" w:cs="Times New Roman"/>
          <w:lang w:val="es-US"/>
        </w:rPr>
        <w:t xml:space="preserve">, D. M., </w:t>
      </w:r>
      <w:proofErr w:type="spellStart"/>
      <w:r w:rsidRPr="00132F8B">
        <w:rPr>
          <w:rFonts w:ascii="Times New Roman" w:hAnsi="Times New Roman" w:cs="Times New Roman"/>
          <w:lang w:val="es-US"/>
        </w:rPr>
        <w:t>Balteanu</w:t>
      </w:r>
      <w:proofErr w:type="spellEnd"/>
      <w:r w:rsidRPr="00132F8B">
        <w:rPr>
          <w:rFonts w:ascii="Times New Roman" w:hAnsi="Times New Roman" w:cs="Times New Roman"/>
          <w:lang w:val="es-US"/>
        </w:rPr>
        <w:t xml:space="preserve">, M. A., </w:t>
      </w:r>
      <w:proofErr w:type="spellStart"/>
      <w:r w:rsidRPr="00132F8B">
        <w:rPr>
          <w:rFonts w:ascii="Times New Roman" w:hAnsi="Times New Roman" w:cs="Times New Roman"/>
          <w:lang w:val="es-US"/>
        </w:rPr>
        <w:t>Cioboata</w:t>
      </w:r>
      <w:proofErr w:type="spellEnd"/>
      <w:r w:rsidRPr="00132F8B">
        <w:rPr>
          <w:rFonts w:ascii="Times New Roman" w:hAnsi="Times New Roman" w:cs="Times New Roman"/>
          <w:lang w:val="es-US"/>
        </w:rPr>
        <w:t xml:space="preserve">, R., </w:t>
      </w:r>
      <w:proofErr w:type="spellStart"/>
      <w:r w:rsidRPr="00132F8B">
        <w:rPr>
          <w:rFonts w:ascii="Times New Roman" w:hAnsi="Times New Roman" w:cs="Times New Roman"/>
          <w:lang w:val="es-US"/>
        </w:rPr>
        <w:t>Vlasceanu</w:t>
      </w:r>
      <w:proofErr w:type="spellEnd"/>
      <w:r w:rsidRPr="00132F8B">
        <w:rPr>
          <w:rFonts w:ascii="Times New Roman" w:hAnsi="Times New Roman" w:cs="Times New Roman"/>
          <w:lang w:val="es-US"/>
        </w:rPr>
        <w:t xml:space="preserve">, S. G., </w:t>
      </w:r>
      <w:proofErr w:type="spellStart"/>
      <w:r w:rsidRPr="00132F8B">
        <w:rPr>
          <w:rFonts w:ascii="Times New Roman" w:hAnsi="Times New Roman" w:cs="Times New Roman"/>
          <w:lang w:val="es-US"/>
        </w:rPr>
        <w:t>Zlatian</w:t>
      </w:r>
      <w:proofErr w:type="spellEnd"/>
      <w:r w:rsidRPr="00132F8B">
        <w:rPr>
          <w:rFonts w:ascii="Times New Roman" w:hAnsi="Times New Roman" w:cs="Times New Roman"/>
          <w:lang w:val="es-US"/>
        </w:rPr>
        <w:t xml:space="preserve">, O. M., Catana, O. M., </w:t>
      </w:r>
      <w:proofErr w:type="spellStart"/>
      <w:r w:rsidRPr="00132F8B">
        <w:rPr>
          <w:rFonts w:ascii="Times New Roman" w:hAnsi="Times New Roman" w:cs="Times New Roman"/>
          <w:lang w:val="es-US"/>
        </w:rPr>
        <w:t>Mirea</w:t>
      </w:r>
      <w:proofErr w:type="spellEnd"/>
      <w:r w:rsidRPr="00132F8B">
        <w:rPr>
          <w:rFonts w:ascii="Times New Roman" w:hAnsi="Times New Roman" w:cs="Times New Roman"/>
          <w:lang w:val="es-US"/>
        </w:rPr>
        <w:t xml:space="preserve">, A. A., Mogos, G. F. R., </w:t>
      </w:r>
      <w:proofErr w:type="spellStart"/>
      <w:r w:rsidRPr="00132F8B">
        <w:rPr>
          <w:rFonts w:ascii="Times New Roman" w:hAnsi="Times New Roman" w:cs="Times New Roman"/>
          <w:lang w:val="es-US"/>
        </w:rPr>
        <w:t>Rotaru</w:t>
      </w:r>
      <w:proofErr w:type="spellEnd"/>
      <w:r w:rsidRPr="00132F8B">
        <w:rPr>
          <w:rFonts w:ascii="Times New Roman" w:hAnsi="Times New Roman" w:cs="Times New Roman"/>
          <w:lang w:val="es-US"/>
        </w:rPr>
        <w:t xml:space="preserve">, I., &amp; </w:t>
      </w:r>
      <w:proofErr w:type="spellStart"/>
      <w:r w:rsidRPr="00132F8B">
        <w:rPr>
          <w:rFonts w:ascii="Times New Roman" w:hAnsi="Times New Roman" w:cs="Times New Roman"/>
          <w:lang w:val="es-US"/>
        </w:rPr>
        <w:t>Biciusca</w:t>
      </w:r>
      <w:proofErr w:type="spellEnd"/>
      <w:r w:rsidRPr="00132F8B">
        <w:rPr>
          <w:rFonts w:ascii="Times New Roman" w:hAnsi="Times New Roman" w:cs="Times New Roman"/>
          <w:lang w:val="es-US"/>
        </w:rPr>
        <w:t xml:space="preserve">, V. (2025). </w:t>
      </w:r>
      <w:r w:rsidRPr="00132F8B">
        <w:rPr>
          <w:rFonts w:ascii="Times New Roman" w:hAnsi="Times New Roman" w:cs="Times New Roman"/>
        </w:rPr>
        <w:t xml:space="preserve">Hypercoagulability in tuberculosis: Pathophysiological mechanisms, associated risks, and advances in management A narrative review. </w:t>
      </w:r>
      <w:r w:rsidRPr="00132F8B">
        <w:rPr>
          <w:rFonts w:ascii="Times New Roman" w:hAnsi="Times New Roman" w:cs="Times New Roman"/>
          <w:i/>
          <w:iCs/>
        </w:rPr>
        <w:t>Journal of Clinical Medicine, 14</w:t>
      </w:r>
      <w:r w:rsidRPr="00132F8B">
        <w:rPr>
          <w:rFonts w:ascii="Times New Roman" w:hAnsi="Times New Roman" w:cs="Times New Roman"/>
        </w:rPr>
        <w:t xml:space="preserve">(3), 762. </w:t>
      </w:r>
      <w:hyperlink r:id="rId34" w:tgtFrame="_new" w:history="1">
        <w:r w:rsidRPr="00132F8B">
          <w:rPr>
            <w:rStyle w:val="Hyperlink"/>
            <w:rFonts w:ascii="Times New Roman" w:hAnsi="Times New Roman" w:cs="Times New Roman"/>
            <w:color w:val="auto"/>
          </w:rPr>
          <w:t>https://doi.org/10.3390/jcm14030762</w:t>
        </w:r>
      </w:hyperlink>
    </w:p>
    <w:p w14:paraId="48E1F3C6"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Noh, J. Y., </w:t>
      </w:r>
      <w:proofErr w:type="spellStart"/>
      <w:r w:rsidRPr="00132F8B">
        <w:rPr>
          <w:rFonts w:ascii="Times New Roman" w:hAnsi="Times New Roman" w:cs="Times New Roman"/>
        </w:rPr>
        <w:t>Seo</w:t>
      </w:r>
      <w:proofErr w:type="spellEnd"/>
      <w:r w:rsidRPr="00132F8B">
        <w:rPr>
          <w:rFonts w:ascii="Times New Roman" w:hAnsi="Times New Roman" w:cs="Times New Roman"/>
        </w:rPr>
        <w:t xml:space="preserve">, H., Lee, J., &amp; Jung, H. (2020). Immunotherapy in hematologic malignancies: Emerging therapies and novel approaches. </w:t>
      </w:r>
      <w:r w:rsidRPr="00132F8B">
        <w:rPr>
          <w:rFonts w:ascii="Times New Roman" w:hAnsi="Times New Roman" w:cs="Times New Roman"/>
          <w:i/>
          <w:iCs/>
        </w:rPr>
        <w:t>International Journal of Molecular Sciences, 21</w:t>
      </w:r>
      <w:r w:rsidRPr="00132F8B">
        <w:rPr>
          <w:rFonts w:ascii="Times New Roman" w:hAnsi="Times New Roman" w:cs="Times New Roman"/>
        </w:rPr>
        <w:t xml:space="preserve">(21), 8000. </w:t>
      </w:r>
      <w:hyperlink r:id="rId35" w:tgtFrame="_new" w:history="1">
        <w:r w:rsidRPr="00132F8B">
          <w:rPr>
            <w:rStyle w:val="Hyperlink"/>
            <w:rFonts w:ascii="Times New Roman" w:hAnsi="Times New Roman" w:cs="Times New Roman"/>
            <w:color w:val="auto"/>
          </w:rPr>
          <w:t>https://doi.org/10.3390/ijms21218000</w:t>
        </w:r>
      </w:hyperlink>
    </w:p>
    <w:p w14:paraId="1F51C02F"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lang w:val="es-US"/>
        </w:rPr>
        <w:t>Oli</w:t>
      </w:r>
      <w:proofErr w:type="spellEnd"/>
      <w:r w:rsidRPr="00132F8B">
        <w:rPr>
          <w:rFonts w:ascii="Times New Roman" w:hAnsi="Times New Roman" w:cs="Times New Roman"/>
          <w:lang w:val="es-US"/>
        </w:rPr>
        <w:t xml:space="preserve">, A. N., </w:t>
      </w:r>
      <w:proofErr w:type="spellStart"/>
      <w:r w:rsidRPr="00132F8B">
        <w:rPr>
          <w:rFonts w:ascii="Times New Roman" w:hAnsi="Times New Roman" w:cs="Times New Roman"/>
          <w:lang w:val="es-US"/>
        </w:rPr>
        <w:t>Adejumo</w:t>
      </w:r>
      <w:proofErr w:type="spellEnd"/>
      <w:r w:rsidRPr="00132F8B">
        <w:rPr>
          <w:rFonts w:ascii="Times New Roman" w:hAnsi="Times New Roman" w:cs="Times New Roman"/>
          <w:lang w:val="es-US"/>
        </w:rPr>
        <w:t xml:space="preserve">, S. A., </w:t>
      </w:r>
      <w:proofErr w:type="spellStart"/>
      <w:r w:rsidRPr="00132F8B">
        <w:rPr>
          <w:rFonts w:ascii="Times New Roman" w:hAnsi="Times New Roman" w:cs="Times New Roman"/>
          <w:lang w:val="es-US"/>
        </w:rPr>
        <w:t>Rowaiye</w:t>
      </w:r>
      <w:proofErr w:type="spellEnd"/>
      <w:r w:rsidRPr="00132F8B">
        <w:rPr>
          <w:rFonts w:ascii="Times New Roman" w:hAnsi="Times New Roman" w:cs="Times New Roman"/>
          <w:lang w:val="es-US"/>
        </w:rPr>
        <w:t xml:space="preserve">, A. B., </w:t>
      </w:r>
      <w:proofErr w:type="spellStart"/>
      <w:r w:rsidRPr="00132F8B">
        <w:rPr>
          <w:rFonts w:ascii="Times New Roman" w:hAnsi="Times New Roman" w:cs="Times New Roman"/>
          <w:lang w:val="es-US"/>
        </w:rPr>
        <w:t>Ogidigo</w:t>
      </w:r>
      <w:proofErr w:type="spellEnd"/>
      <w:r w:rsidRPr="00132F8B">
        <w:rPr>
          <w:rFonts w:ascii="Times New Roman" w:hAnsi="Times New Roman" w:cs="Times New Roman"/>
          <w:lang w:val="es-US"/>
        </w:rPr>
        <w:t xml:space="preserve">, J. O., Hampton-Marcell, J., &amp; </w:t>
      </w:r>
      <w:proofErr w:type="spellStart"/>
      <w:r w:rsidRPr="00132F8B">
        <w:rPr>
          <w:rFonts w:ascii="Times New Roman" w:hAnsi="Times New Roman" w:cs="Times New Roman"/>
          <w:lang w:val="es-US"/>
        </w:rPr>
        <w:t>Ibeanu</w:t>
      </w:r>
      <w:proofErr w:type="spellEnd"/>
      <w:r w:rsidRPr="00132F8B">
        <w:rPr>
          <w:rFonts w:ascii="Times New Roman" w:hAnsi="Times New Roman" w:cs="Times New Roman"/>
          <w:lang w:val="es-US"/>
        </w:rPr>
        <w:t xml:space="preserve">, G. C. (2024). </w:t>
      </w:r>
      <w:r w:rsidRPr="00132F8B">
        <w:rPr>
          <w:rFonts w:ascii="Times New Roman" w:hAnsi="Times New Roman" w:cs="Times New Roman"/>
        </w:rPr>
        <w:t xml:space="preserve">Tumour immunotherapy and applications of immunological products: A review of literature. </w:t>
      </w:r>
      <w:r w:rsidRPr="00132F8B">
        <w:rPr>
          <w:rFonts w:ascii="Times New Roman" w:hAnsi="Times New Roman" w:cs="Times New Roman"/>
          <w:i/>
          <w:iCs/>
        </w:rPr>
        <w:t>Journal of Immunology Research, 2024</w:t>
      </w:r>
      <w:r w:rsidRPr="00132F8B">
        <w:rPr>
          <w:rFonts w:ascii="Times New Roman" w:hAnsi="Times New Roman" w:cs="Times New Roman"/>
        </w:rPr>
        <w:t xml:space="preserve">, 8481761. </w:t>
      </w:r>
      <w:hyperlink r:id="rId36" w:tgtFrame="_new" w:history="1">
        <w:r w:rsidRPr="00132F8B">
          <w:rPr>
            <w:rStyle w:val="Hyperlink"/>
            <w:rFonts w:ascii="Times New Roman" w:hAnsi="Times New Roman" w:cs="Times New Roman"/>
            <w:color w:val="auto"/>
          </w:rPr>
          <w:t>https://doi.org/10.1155/2024/8481761</w:t>
        </w:r>
      </w:hyperlink>
    </w:p>
    <w:p w14:paraId="1673BF38"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Peng, Q., Zhu, J., Zhang, Y., &amp; Jing, Y. (2024). Blood hypercoagulability and thrombosis mechanisms in cancer patients: A brief review. </w:t>
      </w:r>
      <w:proofErr w:type="spellStart"/>
      <w:r w:rsidRPr="00132F8B">
        <w:rPr>
          <w:rFonts w:ascii="Times New Roman" w:hAnsi="Times New Roman" w:cs="Times New Roman"/>
          <w:i/>
          <w:iCs/>
        </w:rPr>
        <w:t>Heliyon</w:t>
      </w:r>
      <w:proofErr w:type="spellEnd"/>
      <w:r w:rsidRPr="00132F8B">
        <w:rPr>
          <w:rFonts w:ascii="Times New Roman" w:hAnsi="Times New Roman" w:cs="Times New Roman"/>
          <w:i/>
          <w:iCs/>
        </w:rPr>
        <w:t>, 10</w:t>
      </w:r>
      <w:r w:rsidRPr="00132F8B">
        <w:rPr>
          <w:rFonts w:ascii="Times New Roman" w:hAnsi="Times New Roman" w:cs="Times New Roman"/>
        </w:rPr>
        <w:t xml:space="preserve">(19), e38831. </w:t>
      </w:r>
      <w:hyperlink r:id="rId37" w:tgtFrame="_new" w:history="1">
        <w:r w:rsidRPr="00132F8B">
          <w:rPr>
            <w:rStyle w:val="Hyperlink"/>
            <w:rFonts w:ascii="Times New Roman" w:hAnsi="Times New Roman" w:cs="Times New Roman"/>
            <w:color w:val="auto"/>
          </w:rPr>
          <w:t>https://doi.org/10.1016/j.heliyon.2024.e38831</w:t>
        </w:r>
      </w:hyperlink>
    </w:p>
    <w:p w14:paraId="717B7DD0"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Peng, X., Zhang, X., Zhao, M., Chang, D., Yang, L., Mei, H., &amp; Zhang, R. (2024). Coagulation abnormalities associated with CAR-T-cell therapy in haematological malignancies: A review. </w:t>
      </w:r>
      <w:r w:rsidRPr="00132F8B">
        <w:rPr>
          <w:rFonts w:ascii="Times New Roman" w:hAnsi="Times New Roman" w:cs="Times New Roman"/>
          <w:i/>
          <w:iCs/>
        </w:rPr>
        <w:t>British journal of haematology</w:t>
      </w:r>
      <w:r w:rsidRPr="00132F8B">
        <w:rPr>
          <w:rFonts w:ascii="Times New Roman" w:hAnsi="Times New Roman" w:cs="Times New Roman"/>
        </w:rPr>
        <w:t>, </w:t>
      </w:r>
      <w:r w:rsidRPr="00132F8B">
        <w:rPr>
          <w:rFonts w:ascii="Times New Roman" w:hAnsi="Times New Roman" w:cs="Times New Roman"/>
          <w:i/>
          <w:iCs/>
        </w:rPr>
        <w:t>205</w:t>
      </w:r>
      <w:r w:rsidRPr="00132F8B">
        <w:rPr>
          <w:rFonts w:ascii="Times New Roman" w:hAnsi="Times New Roman" w:cs="Times New Roman"/>
        </w:rPr>
        <w:t xml:space="preserve">(2), 420–428. </w:t>
      </w:r>
      <w:hyperlink r:id="rId38" w:history="1">
        <w:r w:rsidRPr="00132F8B">
          <w:rPr>
            <w:rStyle w:val="Hyperlink"/>
            <w:rFonts w:ascii="Times New Roman" w:hAnsi="Times New Roman" w:cs="Times New Roman"/>
            <w:color w:val="auto"/>
          </w:rPr>
          <w:t>https://doi.org/10.1111/bjh.19583</w:t>
        </w:r>
      </w:hyperlink>
    </w:p>
    <w:p w14:paraId="299696CA"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Rajput, S., Malviya, R., Srivastava, S., Ahmad, I., </w:t>
      </w:r>
      <w:proofErr w:type="spellStart"/>
      <w:r w:rsidRPr="00132F8B">
        <w:rPr>
          <w:rFonts w:ascii="Times New Roman" w:hAnsi="Times New Roman" w:cs="Times New Roman"/>
        </w:rPr>
        <w:t>Rab</w:t>
      </w:r>
      <w:proofErr w:type="spellEnd"/>
      <w:r w:rsidRPr="00132F8B">
        <w:rPr>
          <w:rFonts w:ascii="Times New Roman" w:hAnsi="Times New Roman" w:cs="Times New Roman"/>
        </w:rPr>
        <w:t xml:space="preserve">, S. O., &amp; </w:t>
      </w:r>
      <w:proofErr w:type="spellStart"/>
      <w:r w:rsidRPr="00132F8B">
        <w:rPr>
          <w:rFonts w:ascii="Times New Roman" w:hAnsi="Times New Roman" w:cs="Times New Roman"/>
        </w:rPr>
        <w:t>Uniyal</w:t>
      </w:r>
      <w:proofErr w:type="spellEnd"/>
      <w:r w:rsidRPr="00132F8B">
        <w:rPr>
          <w:rFonts w:ascii="Times New Roman" w:hAnsi="Times New Roman" w:cs="Times New Roman"/>
        </w:rPr>
        <w:t xml:space="preserve">, P. (2025). Cardiovascular disease and thrombosis: Intersections with the immune system, inflammation, and the coagulation system. </w:t>
      </w:r>
      <w:r w:rsidRPr="00132F8B">
        <w:rPr>
          <w:rFonts w:ascii="Times New Roman" w:hAnsi="Times New Roman" w:cs="Times New Roman"/>
          <w:i/>
          <w:iCs/>
        </w:rPr>
        <w:t xml:space="preserve">Annales </w:t>
      </w:r>
      <w:proofErr w:type="spellStart"/>
      <w:r w:rsidRPr="00132F8B">
        <w:rPr>
          <w:rFonts w:ascii="Times New Roman" w:hAnsi="Times New Roman" w:cs="Times New Roman"/>
          <w:i/>
          <w:iCs/>
        </w:rPr>
        <w:t>Pharmaceutiques</w:t>
      </w:r>
      <w:proofErr w:type="spellEnd"/>
      <w:r w:rsidRPr="00132F8B">
        <w:rPr>
          <w:rFonts w:ascii="Times New Roman" w:hAnsi="Times New Roman" w:cs="Times New Roman"/>
          <w:i/>
          <w:iCs/>
        </w:rPr>
        <w:t xml:space="preserve"> </w:t>
      </w:r>
      <w:proofErr w:type="spellStart"/>
      <w:r w:rsidRPr="00132F8B">
        <w:rPr>
          <w:rFonts w:ascii="Times New Roman" w:hAnsi="Times New Roman" w:cs="Times New Roman"/>
          <w:i/>
          <w:iCs/>
        </w:rPr>
        <w:t>Françaises</w:t>
      </w:r>
      <w:proofErr w:type="spellEnd"/>
      <w:r w:rsidRPr="00132F8B">
        <w:rPr>
          <w:rFonts w:ascii="Times New Roman" w:hAnsi="Times New Roman" w:cs="Times New Roman"/>
          <w:i/>
          <w:iCs/>
        </w:rPr>
        <w:t>, 83</w:t>
      </w:r>
      <w:r w:rsidRPr="00132F8B">
        <w:rPr>
          <w:rFonts w:ascii="Times New Roman" w:hAnsi="Times New Roman" w:cs="Times New Roman"/>
        </w:rPr>
        <w:t xml:space="preserve">(2), 228–250. </w:t>
      </w:r>
      <w:hyperlink r:id="rId39" w:tgtFrame="_new" w:history="1">
        <w:r w:rsidRPr="00132F8B">
          <w:rPr>
            <w:rStyle w:val="Hyperlink"/>
            <w:rFonts w:ascii="Times New Roman" w:hAnsi="Times New Roman" w:cs="Times New Roman"/>
            <w:color w:val="auto"/>
          </w:rPr>
          <w:t>https://doi.org/10.1016/j.pharma.2024.08.005</w:t>
        </w:r>
      </w:hyperlink>
    </w:p>
    <w:p w14:paraId="11239189"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lang w:val="es-US"/>
        </w:rPr>
        <w:t>Rebaudi</w:t>
      </w:r>
      <w:proofErr w:type="spellEnd"/>
      <w:r w:rsidRPr="00132F8B">
        <w:rPr>
          <w:rFonts w:ascii="Times New Roman" w:hAnsi="Times New Roman" w:cs="Times New Roman"/>
          <w:lang w:val="es-US"/>
        </w:rPr>
        <w:t xml:space="preserve">, F., De Franco, F., Goda, R., </w:t>
      </w:r>
      <w:proofErr w:type="spellStart"/>
      <w:r w:rsidRPr="00132F8B">
        <w:rPr>
          <w:rFonts w:ascii="Times New Roman" w:hAnsi="Times New Roman" w:cs="Times New Roman"/>
          <w:lang w:val="es-US"/>
        </w:rPr>
        <w:t>Obino</w:t>
      </w:r>
      <w:proofErr w:type="spellEnd"/>
      <w:r w:rsidRPr="00132F8B">
        <w:rPr>
          <w:rFonts w:ascii="Times New Roman" w:hAnsi="Times New Roman" w:cs="Times New Roman"/>
          <w:lang w:val="es-US"/>
        </w:rPr>
        <w:t xml:space="preserve">, V., Vita, G., </w:t>
      </w:r>
      <w:proofErr w:type="spellStart"/>
      <w:r w:rsidRPr="00132F8B">
        <w:rPr>
          <w:rFonts w:ascii="Times New Roman" w:hAnsi="Times New Roman" w:cs="Times New Roman"/>
          <w:lang w:val="es-US"/>
        </w:rPr>
        <w:t>Baronti</w:t>
      </w:r>
      <w:proofErr w:type="spellEnd"/>
      <w:r w:rsidRPr="00132F8B">
        <w:rPr>
          <w:rFonts w:ascii="Times New Roman" w:hAnsi="Times New Roman" w:cs="Times New Roman"/>
          <w:lang w:val="es-US"/>
        </w:rPr>
        <w:t xml:space="preserve">, C., </w:t>
      </w:r>
      <w:proofErr w:type="spellStart"/>
      <w:r w:rsidRPr="00132F8B">
        <w:rPr>
          <w:rFonts w:ascii="Times New Roman" w:hAnsi="Times New Roman" w:cs="Times New Roman"/>
          <w:lang w:val="es-US"/>
        </w:rPr>
        <w:t>Iannone</w:t>
      </w:r>
      <w:proofErr w:type="spellEnd"/>
      <w:r w:rsidRPr="00132F8B">
        <w:rPr>
          <w:rFonts w:ascii="Times New Roman" w:hAnsi="Times New Roman" w:cs="Times New Roman"/>
          <w:lang w:val="es-US"/>
        </w:rPr>
        <w:t xml:space="preserve">, E., </w:t>
      </w:r>
      <w:proofErr w:type="spellStart"/>
      <w:r w:rsidRPr="00132F8B">
        <w:rPr>
          <w:rFonts w:ascii="Times New Roman" w:hAnsi="Times New Roman" w:cs="Times New Roman"/>
          <w:lang w:val="es-US"/>
        </w:rPr>
        <w:t>Pitto</w:t>
      </w:r>
      <w:proofErr w:type="spellEnd"/>
      <w:r w:rsidRPr="00132F8B">
        <w:rPr>
          <w:rFonts w:ascii="Times New Roman" w:hAnsi="Times New Roman" w:cs="Times New Roman"/>
          <w:lang w:val="es-US"/>
        </w:rPr>
        <w:t xml:space="preserve">, F., Massa, B., </w:t>
      </w:r>
      <w:proofErr w:type="spellStart"/>
      <w:r w:rsidRPr="00132F8B">
        <w:rPr>
          <w:rFonts w:ascii="Times New Roman" w:hAnsi="Times New Roman" w:cs="Times New Roman"/>
          <w:lang w:val="es-US"/>
        </w:rPr>
        <w:t>Fenoglio</w:t>
      </w:r>
      <w:proofErr w:type="spellEnd"/>
      <w:r w:rsidRPr="00132F8B">
        <w:rPr>
          <w:rFonts w:ascii="Times New Roman" w:hAnsi="Times New Roman" w:cs="Times New Roman"/>
          <w:lang w:val="es-US"/>
        </w:rPr>
        <w:t xml:space="preserve">, D., </w:t>
      </w:r>
      <w:proofErr w:type="spellStart"/>
      <w:r w:rsidRPr="00132F8B">
        <w:rPr>
          <w:rFonts w:ascii="Times New Roman" w:hAnsi="Times New Roman" w:cs="Times New Roman"/>
          <w:lang w:val="es-US"/>
        </w:rPr>
        <w:t>Jandus</w:t>
      </w:r>
      <w:proofErr w:type="spellEnd"/>
      <w:r w:rsidRPr="00132F8B">
        <w:rPr>
          <w:rFonts w:ascii="Times New Roman" w:hAnsi="Times New Roman" w:cs="Times New Roman"/>
          <w:lang w:val="es-US"/>
        </w:rPr>
        <w:t xml:space="preserve">, C., Poggio, F., </w:t>
      </w:r>
      <w:proofErr w:type="spellStart"/>
      <w:r w:rsidRPr="00132F8B">
        <w:rPr>
          <w:rFonts w:ascii="Times New Roman" w:hAnsi="Times New Roman" w:cs="Times New Roman"/>
          <w:lang w:val="es-US"/>
        </w:rPr>
        <w:t>Fregatti</w:t>
      </w:r>
      <w:proofErr w:type="spellEnd"/>
      <w:r w:rsidRPr="00132F8B">
        <w:rPr>
          <w:rFonts w:ascii="Times New Roman" w:hAnsi="Times New Roman" w:cs="Times New Roman"/>
          <w:lang w:val="es-US"/>
        </w:rPr>
        <w:t xml:space="preserve">, P., </w:t>
      </w:r>
      <w:proofErr w:type="spellStart"/>
      <w:r w:rsidRPr="00132F8B">
        <w:rPr>
          <w:rFonts w:ascii="Times New Roman" w:hAnsi="Times New Roman" w:cs="Times New Roman"/>
          <w:lang w:val="es-US"/>
        </w:rPr>
        <w:t>Melaiu</w:t>
      </w:r>
      <w:proofErr w:type="spellEnd"/>
      <w:r w:rsidRPr="00132F8B">
        <w:rPr>
          <w:rFonts w:ascii="Times New Roman" w:hAnsi="Times New Roman" w:cs="Times New Roman"/>
          <w:lang w:val="es-US"/>
        </w:rPr>
        <w:t xml:space="preserve">, O., Bozzo, M., Candiani, S., </w:t>
      </w:r>
      <w:proofErr w:type="spellStart"/>
      <w:r w:rsidRPr="00132F8B">
        <w:rPr>
          <w:rFonts w:ascii="Times New Roman" w:hAnsi="Times New Roman" w:cs="Times New Roman"/>
          <w:lang w:val="es-US"/>
        </w:rPr>
        <w:t>Papaccio</w:t>
      </w:r>
      <w:proofErr w:type="spellEnd"/>
      <w:r w:rsidRPr="00132F8B">
        <w:rPr>
          <w:rFonts w:ascii="Times New Roman" w:hAnsi="Times New Roman" w:cs="Times New Roman"/>
          <w:lang w:val="es-US"/>
        </w:rPr>
        <w:t xml:space="preserve">, F., </w:t>
      </w:r>
      <w:proofErr w:type="spellStart"/>
      <w:r w:rsidRPr="00132F8B">
        <w:rPr>
          <w:rFonts w:ascii="Times New Roman" w:hAnsi="Times New Roman" w:cs="Times New Roman"/>
          <w:lang w:val="es-US"/>
        </w:rPr>
        <w:t>Greppi</w:t>
      </w:r>
      <w:proofErr w:type="spellEnd"/>
      <w:r w:rsidRPr="00132F8B">
        <w:rPr>
          <w:rFonts w:ascii="Times New Roman" w:hAnsi="Times New Roman" w:cs="Times New Roman"/>
          <w:lang w:val="es-US"/>
        </w:rPr>
        <w:t xml:space="preserve">, M., </w:t>
      </w:r>
      <w:proofErr w:type="spellStart"/>
      <w:r w:rsidRPr="00132F8B">
        <w:rPr>
          <w:rFonts w:ascii="Times New Roman" w:hAnsi="Times New Roman" w:cs="Times New Roman"/>
          <w:lang w:val="es-US"/>
        </w:rPr>
        <w:t>Pesce</w:t>
      </w:r>
      <w:proofErr w:type="spellEnd"/>
      <w:r w:rsidRPr="00132F8B">
        <w:rPr>
          <w:rFonts w:ascii="Times New Roman" w:hAnsi="Times New Roman" w:cs="Times New Roman"/>
          <w:lang w:val="es-US"/>
        </w:rPr>
        <w:t xml:space="preserve">, S., &amp; </w:t>
      </w:r>
      <w:proofErr w:type="spellStart"/>
      <w:r w:rsidRPr="00132F8B">
        <w:rPr>
          <w:rFonts w:ascii="Times New Roman" w:hAnsi="Times New Roman" w:cs="Times New Roman"/>
          <w:lang w:val="es-US"/>
        </w:rPr>
        <w:t>Marcenaro</w:t>
      </w:r>
      <w:proofErr w:type="spellEnd"/>
      <w:r w:rsidRPr="00132F8B">
        <w:rPr>
          <w:rFonts w:ascii="Times New Roman" w:hAnsi="Times New Roman" w:cs="Times New Roman"/>
          <w:lang w:val="es-US"/>
        </w:rPr>
        <w:t xml:space="preserve">, E. (2024). </w:t>
      </w:r>
      <w:r w:rsidRPr="00132F8B">
        <w:rPr>
          <w:rFonts w:ascii="Times New Roman" w:hAnsi="Times New Roman" w:cs="Times New Roman"/>
        </w:rPr>
        <w:t xml:space="preserve">The landscape of combining immune checkpoint inhibitors with novel therapies: Secret alliances against breast cancer. </w:t>
      </w:r>
      <w:r w:rsidRPr="00132F8B">
        <w:rPr>
          <w:rFonts w:ascii="Times New Roman" w:hAnsi="Times New Roman" w:cs="Times New Roman"/>
          <w:i/>
          <w:iCs/>
        </w:rPr>
        <w:t>Cancer Treatment Reviews, 123</w:t>
      </w:r>
      <w:r w:rsidRPr="00132F8B">
        <w:rPr>
          <w:rFonts w:ascii="Times New Roman" w:hAnsi="Times New Roman" w:cs="Times New Roman"/>
        </w:rPr>
        <w:t xml:space="preserve">, 102831. </w:t>
      </w:r>
      <w:hyperlink r:id="rId40" w:tgtFrame="_new" w:history="1">
        <w:r w:rsidRPr="00132F8B">
          <w:rPr>
            <w:rStyle w:val="Hyperlink"/>
            <w:rFonts w:ascii="Times New Roman" w:hAnsi="Times New Roman" w:cs="Times New Roman"/>
            <w:color w:val="auto"/>
          </w:rPr>
          <w:t>https://doi.org/10.1016/j.ctrv.2024.102831</w:t>
        </w:r>
      </w:hyperlink>
    </w:p>
    <w:p w14:paraId="1C92F98E"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lastRenderedPageBreak/>
        <w:t xml:space="preserve">Schmidt, C., </w:t>
      </w:r>
      <w:proofErr w:type="spellStart"/>
      <w:r w:rsidRPr="00132F8B">
        <w:rPr>
          <w:rFonts w:ascii="Times New Roman" w:hAnsi="Times New Roman" w:cs="Times New Roman"/>
        </w:rPr>
        <w:t>Weißmüller</w:t>
      </w:r>
      <w:proofErr w:type="spellEnd"/>
      <w:r w:rsidRPr="00132F8B">
        <w:rPr>
          <w:rFonts w:ascii="Times New Roman" w:hAnsi="Times New Roman" w:cs="Times New Roman"/>
        </w:rPr>
        <w:t xml:space="preserve">, S., &amp; Heinz, C. C. (2023). Multifaceted tissue-protective functions of polyvalent immunoglobulin preparations in severe infections-Interactions with neutrophils, complement, and coagulation pathways. </w:t>
      </w:r>
      <w:r w:rsidRPr="00132F8B">
        <w:rPr>
          <w:rFonts w:ascii="Times New Roman" w:hAnsi="Times New Roman" w:cs="Times New Roman"/>
          <w:i/>
          <w:iCs/>
        </w:rPr>
        <w:t>Biomedicines, 11</w:t>
      </w:r>
      <w:r w:rsidRPr="00132F8B">
        <w:rPr>
          <w:rFonts w:ascii="Times New Roman" w:hAnsi="Times New Roman" w:cs="Times New Roman"/>
        </w:rPr>
        <w:t xml:space="preserve">(11), 3022. </w:t>
      </w:r>
      <w:hyperlink r:id="rId41" w:tgtFrame="_new" w:history="1">
        <w:r w:rsidRPr="00132F8B">
          <w:rPr>
            <w:rStyle w:val="Hyperlink"/>
            <w:rFonts w:ascii="Times New Roman" w:hAnsi="Times New Roman" w:cs="Times New Roman"/>
            <w:color w:val="auto"/>
          </w:rPr>
          <w:t>https://doi.org/10.3390/biomedicines11113022</w:t>
        </w:r>
      </w:hyperlink>
    </w:p>
    <w:p w14:paraId="4D7C8CAF"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Scridon</w:t>
      </w:r>
      <w:proofErr w:type="spellEnd"/>
      <w:r w:rsidRPr="00132F8B">
        <w:rPr>
          <w:rFonts w:ascii="Times New Roman" w:hAnsi="Times New Roman" w:cs="Times New Roman"/>
        </w:rPr>
        <w:t xml:space="preserve">, A. (2022). Platelets and their role in </w:t>
      </w:r>
      <w:proofErr w:type="spellStart"/>
      <w:r w:rsidRPr="00132F8B">
        <w:rPr>
          <w:rFonts w:ascii="Times New Roman" w:hAnsi="Times New Roman" w:cs="Times New Roman"/>
        </w:rPr>
        <w:t>hemostasis</w:t>
      </w:r>
      <w:proofErr w:type="spellEnd"/>
      <w:r w:rsidRPr="00132F8B">
        <w:rPr>
          <w:rFonts w:ascii="Times New Roman" w:hAnsi="Times New Roman" w:cs="Times New Roman"/>
        </w:rPr>
        <w:t xml:space="preserve"> and thrombosis-From physiology to pathophysiology and therapeutic implications. </w:t>
      </w:r>
      <w:r w:rsidRPr="00132F8B">
        <w:rPr>
          <w:rFonts w:ascii="Times New Roman" w:hAnsi="Times New Roman" w:cs="Times New Roman"/>
          <w:i/>
          <w:iCs/>
        </w:rPr>
        <w:t>International Journal of Molecular Sciences, 23</w:t>
      </w:r>
      <w:r w:rsidRPr="00132F8B">
        <w:rPr>
          <w:rFonts w:ascii="Times New Roman" w:hAnsi="Times New Roman" w:cs="Times New Roman"/>
        </w:rPr>
        <w:t xml:space="preserve">(21), 12772. </w:t>
      </w:r>
      <w:hyperlink r:id="rId42" w:tgtFrame="_new" w:history="1">
        <w:r w:rsidRPr="00132F8B">
          <w:rPr>
            <w:rStyle w:val="Hyperlink"/>
            <w:rFonts w:ascii="Times New Roman" w:hAnsi="Times New Roman" w:cs="Times New Roman"/>
            <w:color w:val="auto"/>
          </w:rPr>
          <w:t>https://doi.org/10.3390/ijms232112772</w:t>
        </w:r>
      </w:hyperlink>
    </w:p>
    <w:p w14:paraId="3E2DF615"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Shukla, S., Shukla, A. K., Ray, N., Upadhyay, A. M., Fahad, F. I., Dutta, S. D., </w:t>
      </w:r>
      <w:proofErr w:type="spellStart"/>
      <w:r w:rsidRPr="00132F8B">
        <w:rPr>
          <w:rFonts w:ascii="Times New Roman" w:hAnsi="Times New Roman" w:cs="Times New Roman"/>
        </w:rPr>
        <w:t>Nagappan</w:t>
      </w:r>
      <w:proofErr w:type="spellEnd"/>
      <w:r w:rsidRPr="00132F8B">
        <w:rPr>
          <w:rFonts w:ascii="Times New Roman" w:hAnsi="Times New Roman" w:cs="Times New Roman"/>
        </w:rPr>
        <w:t xml:space="preserve">, A., &amp; </w:t>
      </w:r>
      <w:proofErr w:type="spellStart"/>
      <w:r w:rsidRPr="00132F8B">
        <w:rPr>
          <w:rFonts w:ascii="Times New Roman" w:hAnsi="Times New Roman" w:cs="Times New Roman"/>
        </w:rPr>
        <w:t>Mongre</w:t>
      </w:r>
      <w:proofErr w:type="spellEnd"/>
      <w:r w:rsidRPr="00132F8B">
        <w:rPr>
          <w:rFonts w:ascii="Times New Roman" w:hAnsi="Times New Roman" w:cs="Times New Roman"/>
        </w:rPr>
        <w:t xml:space="preserve">, R. K. (2025). Targeting pathways and mechanisms in </w:t>
      </w:r>
      <w:proofErr w:type="spellStart"/>
      <w:r w:rsidRPr="00132F8B">
        <w:rPr>
          <w:rFonts w:ascii="Times New Roman" w:hAnsi="Times New Roman" w:cs="Times New Roman"/>
        </w:rPr>
        <w:t>gynecological</w:t>
      </w:r>
      <w:proofErr w:type="spellEnd"/>
      <w:r w:rsidRPr="00132F8B">
        <w:rPr>
          <w:rFonts w:ascii="Times New Roman" w:hAnsi="Times New Roman" w:cs="Times New Roman"/>
        </w:rPr>
        <w:t xml:space="preserve"> cancer with antioxidant and anti-inflammatory phytochemical drugs. </w:t>
      </w:r>
      <w:proofErr w:type="spellStart"/>
      <w:r w:rsidRPr="00132F8B">
        <w:rPr>
          <w:rFonts w:ascii="Times New Roman" w:hAnsi="Times New Roman" w:cs="Times New Roman"/>
          <w:i/>
          <w:iCs/>
        </w:rPr>
        <w:t>Onco</w:t>
      </w:r>
      <w:proofErr w:type="spellEnd"/>
      <w:r w:rsidRPr="00132F8B">
        <w:rPr>
          <w:rFonts w:ascii="Times New Roman" w:hAnsi="Times New Roman" w:cs="Times New Roman"/>
          <w:i/>
          <w:iCs/>
        </w:rPr>
        <w:t>, 5</w:t>
      </w:r>
      <w:r w:rsidRPr="00132F8B">
        <w:rPr>
          <w:rFonts w:ascii="Times New Roman" w:hAnsi="Times New Roman" w:cs="Times New Roman"/>
        </w:rPr>
        <w:t xml:space="preserve">(2), 24. </w:t>
      </w:r>
      <w:hyperlink r:id="rId43" w:tgtFrame="_new" w:history="1">
        <w:r w:rsidRPr="00132F8B">
          <w:rPr>
            <w:rStyle w:val="Hyperlink"/>
            <w:rFonts w:ascii="Times New Roman" w:hAnsi="Times New Roman" w:cs="Times New Roman"/>
            <w:color w:val="auto"/>
          </w:rPr>
          <w:t>https://doi.org/10.3390/onco5020024</w:t>
        </w:r>
      </w:hyperlink>
    </w:p>
    <w:p w14:paraId="1A37995F"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Tang, L., Huang, Z., Mei, H., et al. (2023). Immunotherapy in hematologic malignancies: Achievements, challenges and future prospects. </w:t>
      </w:r>
      <w:r w:rsidRPr="00132F8B">
        <w:rPr>
          <w:rFonts w:ascii="Times New Roman" w:hAnsi="Times New Roman" w:cs="Times New Roman"/>
          <w:i/>
          <w:iCs/>
        </w:rPr>
        <w:t>Signal Transduction and Targeted Therapy, 8</w:t>
      </w:r>
      <w:r w:rsidRPr="00132F8B">
        <w:rPr>
          <w:rFonts w:ascii="Times New Roman" w:hAnsi="Times New Roman" w:cs="Times New Roman"/>
        </w:rPr>
        <w:t xml:space="preserve">, 306. </w:t>
      </w:r>
      <w:hyperlink r:id="rId44" w:tgtFrame="_new" w:history="1">
        <w:r w:rsidRPr="00132F8B">
          <w:rPr>
            <w:rStyle w:val="Hyperlink"/>
            <w:rFonts w:ascii="Times New Roman" w:hAnsi="Times New Roman" w:cs="Times New Roman"/>
            <w:color w:val="auto"/>
          </w:rPr>
          <w:t>https://doi.org/10.1038/s41392-023-01521-5</w:t>
        </w:r>
      </w:hyperlink>
    </w:p>
    <w:p w14:paraId="62039AB7"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Visweshwar</w:t>
      </w:r>
      <w:proofErr w:type="spellEnd"/>
      <w:r w:rsidRPr="00132F8B">
        <w:rPr>
          <w:rFonts w:ascii="Times New Roman" w:hAnsi="Times New Roman" w:cs="Times New Roman"/>
        </w:rPr>
        <w:t xml:space="preserve">, N., </w:t>
      </w:r>
      <w:proofErr w:type="spellStart"/>
      <w:r w:rsidRPr="00132F8B">
        <w:rPr>
          <w:rFonts w:ascii="Times New Roman" w:hAnsi="Times New Roman" w:cs="Times New Roman"/>
        </w:rPr>
        <w:t>Jaglal</w:t>
      </w:r>
      <w:proofErr w:type="spellEnd"/>
      <w:r w:rsidRPr="00132F8B">
        <w:rPr>
          <w:rFonts w:ascii="Times New Roman" w:hAnsi="Times New Roman" w:cs="Times New Roman"/>
        </w:rPr>
        <w:t xml:space="preserve">, M., Sokol, L., et al. (2019). </w:t>
      </w:r>
      <w:proofErr w:type="spellStart"/>
      <w:r w:rsidRPr="00132F8B">
        <w:rPr>
          <w:rFonts w:ascii="Times New Roman" w:hAnsi="Times New Roman" w:cs="Times New Roman"/>
        </w:rPr>
        <w:t>Hematological</w:t>
      </w:r>
      <w:proofErr w:type="spellEnd"/>
      <w:r w:rsidRPr="00132F8B">
        <w:rPr>
          <w:rFonts w:ascii="Times New Roman" w:hAnsi="Times New Roman" w:cs="Times New Roman"/>
        </w:rPr>
        <w:t xml:space="preserve"> malignancies and arterial thromboembolism. </w:t>
      </w:r>
      <w:r w:rsidRPr="00132F8B">
        <w:rPr>
          <w:rFonts w:ascii="Times New Roman" w:hAnsi="Times New Roman" w:cs="Times New Roman"/>
          <w:i/>
          <w:iCs/>
        </w:rPr>
        <w:t xml:space="preserve">Indian Journal of </w:t>
      </w:r>
      <w:proofErr w:type="spellStart"/>
      <w:r w:rsidRPr="00132F8B">
        <w:rPr>
          <w:rFonts w:ascii="Times New Roman" w:hAnsi="Times New Roman" w:cs="Times New Roman"/>
          <w:i/>
          <w:iCs/>
        </w:rPr>
        <w:t>Hematology</w:t>
      </w:r>
      <w:proofErr w:type="spellEnd"/>
      <w:r w:rsidRPr="00132F8B">
        <w:rPr>
          <w:rFonts w:ascii="Times New Roman" w:hAnsi="Times New Roman" w:cs="Times New Roman"/>
          <w:i/>
          <w:iCs/>
        </w:rPr>
        <w:t xml:space="preserve"> and Blood Transfusion, 35</w:t>
      </w:r>
      <w:r w:rsidRPr="00132F8B">
        <w:rPr>
          <w:rFonts w:ascii="Times New Roman" w:hAnsi="Times New Roman" w:cs="Times New Roman"/>
        </w:rPr>
        <w:t xml:space="preserve">, 611–624. </w:t>
      </w:r>
      <w:hyperlink r:id="rId45" w:tgtFrame="_new" w:history="1">
        <w:r w:rsidRPr="00132F8B">
          <w:rPr>
            <w:rStyle w:val="Hyperlink"/>
            <w:rFonts w:ascii="Times New Roman" w:hAnsi="Times New Roman" w:cs="Times New Roman"/>
            <w:color w:val="auto"/>
          </w:rPr>
          <w:t>https://doi.org/10.1007/s12288-019-01085-x</w:t>
        </w:r>
      </w:hyperlink>
    </w:p>
    <w:p w14:paraId="3F534A14"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Wang, H., Kim, S. J., Lei, Y., et al. (2024). Neutrophil extracellular traps in homeostasis and disease. </w:t>
      </w:r>
      <w:r w:rsidRPr="00132F8B">
        <w:rPr>
          <w:rFonts w:ascii="Times New Roman" w:hAnsi="Times New Roman" w:cs="Times New Roman"/>
          <w:i/>
          <w:iCs/>
        </w:rPr>
        <w:t>Signal Transduction and Targeted Therapy, 9</w:t>
      </w:r>
      <w:r w:rsidRPr="00132F8B">
        <w:rPr>
          <w:rFonts w:ascii="Times New Roman" w:hAnsi="Times New Roman" w:cs="Times New Roman"/>
        </w:rPr>
        <w:t xml:space="preserve">, 235. </w:t>
      </w:r>
      <w:hyperlink r:id="rId46" w:tgtFrame="_new" w:history="1">
        <w:r w:rsidRPr="00132F8B">
          <w:rPr>
            <w:rStyle w:val="Hyperlink"/>
            <w:rFonts w:ascii="Times New Roman" w:hAnsi="Times New Roman" w:cs="Times New Roman"/>
            <w:color w:val="auto"/>
          </w:rPr>
          <w:t>https://doi.org/10.1038/s41392-024-01933-x</w:t>
        </w:r>
      </w:hyperlink>
    </w:p>
    <w:p w14:paraId="794DB4CF"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Wang, J., Gou, M., Xu, F. </w:t>
      </w:r>
      <w:r w:rsidRPr="00132F8B">
        <w:rPr>
          <w:rFonts w:ascii="Times New Roman" w:hAnsi="Times New Roman" w:cs="Times New Roman"/>
          <w:i/>
          <w:iCs/>
        </w:rPr>
        <w:t>et al.</w:t>
      </w:r>
      <w:r w:rsidRPr="00132F8B">
        <w:rPr>
          <w:rFonts w:ascii="Times New Roman" w:hAnsi="Times New Roman" w:cs="Times New Roman"/>
        </w:rPr>
        <w:t> Clinical analysis of bleeding and thrombotic events in haematological-oncology patients with severe thrombocytopenia and a high risk of thrombosis. </w:t>
      </w:r>
      <w:r w:rsidRPr="00132F8B">
        <w:rPr>
          <w:rFonts w:ascii="Times New Roman" w:hAnsi="Times New Roman" w:cs="Times New Roman"/>
          <w:i/>
          <w:iCs/>
        </w:rPr>
        <w:t>Sci Rep</w:t>
      </w:r>
      <w:r w:rsidRPr="00132F8B">
        <w:rPr>
          <w:rFonts w:ascii="Times New Roman" w:hAnsi="Times New Roman" w:cs="Times New Roman"/>
        </w:rPr>
        <w:t> </w:t>
      </w:r>
      <w:r w:rsidRPr="00132F8B">
        <w:rPr>
          <w:rFonts w:ascii="Times New Roman" w:hAnsi="Times New Roman" w:cs="Times New Roman"/>
          <w:b/>
          <w:bCs/>
        </w:rPr>
        <w:t>14</w:t>
      </w:r>
      <w:r w:rsidRPr="00132F8B">
        <w:rPr>
          <w:rFonts w:ascii="Times New Roman" w:hAnsi="Times New Roman" w:cs="Times New Roman"/>
        </w:rPr>
        <w:t>, 24272 (2024). https://doi.org/10.1038/s41598-024-75895-z</w:t>
      </w:r>
    </w:p>
    <w:p w14:paraId="6809A568"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Wang, T. F., Leader, A., &amp; Sanfilippo, K. M. (2022). Thrombosis and bleeding in </w:t>
      </w:r>
      <w:proofErr w:type="spellStart"/>
      <w:r w:rsidRPr="00132F8B">
        <w:rPr>
          <w:rFonts w:ascii="Times New Roman" w:hAnsi="Times New Roman" w:cs="Times New Roman"/>
        </w:rPr>
        <w:t>hematological</w:t>
      </w:r>
      <w:proofErr w:type="spellEnd"/>
      <w:r w:rsidRPr="00132F8B">
        <w:rPr>
          <w:rFonts w:ascii="Times New Roman" w:hAnsi="Times New Roman" w:cs="Times New Roman"/>
        </w:rPr>
        <w:t xml:space="preserve"> malignancy. </w:t>
      </w:r>
      <w:r w:rsidRPr="00132F8B">
        <w:rPr>
          <w:rFonts w:ascii="Times New Roman" w:hAnsi="Times New Roman" w:cs="Times New Roman"/>
          <w:i/>
          <w:iCs/>
        </w:rPr>
        <w:t>Best practice &amp; research. Clinical haematology</w:t>
      </w:r>
      <w:r w:rsidRPr="00132F8B">
        <w:rPr>
          <w:rFonts w:ascii="Times New Roman" w:hAnsi="Times New Roman" w:cs="Times New Roman"/>
        </w:rPr>
        <w:t>, </w:t>
      </w:r>
      <w:r w:rsidRPr="00132F8B">
        <w:rPr>
          <w:rFonts w:ascii="Times New Roman" w:hAnsi="Times New Roman" w:cs="Times New Roman"/>
          <w:i/>
          <w:iCs/>
        </w:rPr>
        <w:t>35</w:t>
      </w:r>
      <w:r w:rsidRPr="00132F8B">
        <w:rPr>
          <w:rFonts w:ascii="Times New Roman" w:hAnsi="Times New Roman" w:cs="Times New Roman"/>
        </w:rPr>
        <w:t xml:space="preserve">(1), 101353. </w:t>
      </w:r>
      <w:hyperlink r:id="rId47" w:history="1">
        <w:r w:rsidRPr="00132F8B">
          <w:rPr>
            <w:rStyle w:val="Hyperlink"/>
            <w:rFonts w:ascii="Times New Roman" w:hAnsi="Times New Roman" w:cs="Times New Roman"/>
            <w:color w:val="auto"/>
          </w:rPr>
          <w:t>https://doi.org/10.1016/j.beha.2022.101353</w:t>
        </w:r>
      </w:hyperlink>
    </w:p>
    <w:p w14:paraId="551B69D6" w14:textId="77777777" w:rsidR="0027259E" w:rsidRPr="00132F8B" w:rsidRDefault="0027259E" w:rsidP="0027259E">
      <w:pPr>
        <w:pStyle w:val="ListParagraph"/>
        <w:numPr>
          <w:ilvl w:val="0"/>
          <w:numId w:val="4"/>
        </w:numPr>
        <w:rPr>
          <w:rFonts w:ascii="Times New Roman" w:hAnsi="Times New Roman" w:cs="Times New Roman"/>
        </w:rPr>
      </w:pPr>
      <w:proofErr w:type="spellStart"/>
      <w:r w:rsidRPr="00132F8B">
        <w:rPr>
          <w:rFonts w:ascii="Times New Roman" w:hAnsi="Times New Roman" w:cs="Times New Roman"/>
        </w:rPr>
        <w:t>Wienkamp</w:t>
      </w:r>
      <w:proofErr w:type="spellEnd"/>
      <w:r w:rsidRPr="00132F8B">
        <w:rPr>
          <w:rFonts w:ascii="Times New Roman" w:hAnsi="Times New Roman" w:cs="Times New Roman"/>
        </w:rPr>
        <w:t xml:space="preserve">, A.-K., </w:t>
      </w:r>
      <w:proofErr w:type="spellStart"/>
      <w:r w:rsidRPr="00132F8B">
        <w:rPr>
          <w:rFonts w:ascii="Times New Roman" w:hAnsi="Times New Roman" w:cs="Times New Roman"/>
        </w:rPr>
        <w:t>Erpenbeck</w:t>
      </w:r>
      <w:proofErr w:type="spellEnd"/>
      <w:r w:rsidRPr="00132F8B">
        <w:rPr>
          <w:rFonts w:ascii="Times New Roman" w:hAnsi="Times New Roman" w:cs="Times New Roman"/>
        </w:rPr>
        <w:t xml:space="preserve">, L., &amp; </w:t>
      </w:r>
      <w:proofErr w:type="spellStart"/>
      <w:r w:rsidRPr="00132F8B">
        <w:rPr>
          <w:rFonts w:ascii="Times New Roman" w:hAnsi="Times New Roman" w:cs="Times New Roman"/>
        </w:rPr>
        <w:t>Rossaint</w:t>
      </w:r>
      <w:proofErr w:type="spellEnd"/>
      <w:r w:rsidRPr="00132F8B">
        <w:rPr>
          <w:rFonts w:ascii="Times New Roman" w:hAnsi="Times New Roman" w:cs="Times New Roman"/>
        </w:rPr>
        <w:t xml:space="preserve">, J. (2022). Platelets in the </w:t>
      </w:r>
      <w:proofErr w:type="spellStart"/>
      <w:r w:rsidRPr="00132F8B">
        <w:rPr>
          <w:rFonts w:ascii="Times New Roman" w:hAnsi="Times New Roman" w:cs="Times New Roman"/>
        </w:rPr>
        <w:t>NETworks</w:t>
      </w:r>
      <w:proofErr w:type="spellEnd"/>
      <w:r w:rsidRPr="00132F8B">
        <w:rPr>
          <w:rFonts w:ascii="Times New Roman" w:hAnsi="Times New Roman" w:cs="Times New Roman"/>
        </w:rPr>
        <w:t xml:space="preserve"> interweaving inflammation and thrombosis. </w:t>
      </w:r>
      <w:r w:rsidRPr="00132F8B">
        <w:rPr>
          <w:rFonts w:ascii="Times New Roman" w:hAnsi="Times New Roman" w:cs="Times New Roman"/>
          <w:i/>
          <w:iCs/>
        </w:rPr>
        <w:t>Frontiers in Immunology, 13</w:t>
      </w:r>
      <w:r w:rsidRPr="00132F8B">
        <w:rPr>
          <w:rFonts w:ascii="Times New Roman" w:hAnsi="Times New Roman" w:cs="Times New Roman"/>
        </w:rPr>
        <w:t xml:space="preserve">, 953129. </w:t>
      </w:r>
      <w:hyperlink r:id="rId48" w:history="1">
        <w:r w:rsidRPr="00132F8B">
          <w:rPr>
            <w:rStyle w:val="Hyperlink"/>
            <w:rFonts w:ascii="Times New Roman" w:hAnsi="Times New Roman" w:cs="Times New Roman"/>
            <w:color w:val="auto"/>
          </w:rPr>
          <w:t>https://doi.org/10.3389/fimmu.2022.953129</w:t>
        </w:r>
      </w:hyperlink>
    </w:p>
    <w:p w14:paraId="0C1EAD45"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Wilhelm, G., </w:t>
      </w:r>
      <w:proofErr w:type="spellStart"/>
      <w:r w:rsidRPr="00132F8B">
        <w:rPr>
          <w:rFonts w:ascii="Times New Roman" w:hAnsi="Times New Roman" w:cs="Times New Roman"/>
        </w:rPr>
        <w:t>Mertowska</w:t>
      </w:r>
      <w:proofErr w:type="spellEnd"/>
      <w:r w:rsidRPr="00132F8B">
        <w:rPr>
          <w:rFonts w:ascii="Times New Roman" w:hAnsi="Times New Roman" w:cs="Times New Roman"/>
        </w:rPr>
        <w:t xml:space="preserve">, P., </w:t>
      </w:r>
      <w:proofErr w:type="spellStart"/>
      <w:r w:rsidRPr="00132F8B">
        <w:rPr>
          <w:rFonts w:ascii="Times New Roman" w:hAnsi="Times New Roman" w:cs="Times New Roman"/>
        </w:rPr>
        <w:t>Mertowski</w:t>
      </w:r>
      <w:proofErr w:type="spellEnd"/>
      <w:r w:rsidRPr="00132F8B">
        <w:rPr>
          <w:rFonts w:ascii="Times New Roman" w:hAnsi="Times New Roman" w:cs="Times New Roman"/>
        </w:rPr>
        <w:t xml:space="preserve">, S., </w:t>
      </w:r>
      <w:proofErr w:type="spellStart"/>
      <w:r w:rsidRPr="00132F8B">
        <w:rPr>
          <w:rFonts w:ascii="Times New Roman" w:hAnsi="Times New Roman" w:cs="Times New Roman"/>
        </w:rPr>
        <w:t>Przysucha</w:t>
      </w:r>
      <w:proofErr w:type="spellEnd"/>
      <w:r w:rsidRPr="00132F8B">
        <w:rPr>
          <w:rFonts w:ascii="Times New Roman" w:hAnsi="Times New Roman" w:cs="Times New Roman"/>
        </w:rPr>
        <w:t xml:space="preserve">, A., </w:t>
      </w:r>
      <w:proofErr w:type="spellStart"/>
      <w:r w:rsidRPr="00132F8B">
        <w:rPr>
          <w:rFonts w:ascii="Times New Roman" w:hAnsi="Times New Roman" w:cs="Times New Roman"/>
        </w:rPr>
        <w:t>Strużyna</w:t>
      </w:r>
      <w:proofErr w:type="spellEnd"/>
      <w:r w:rsidRPr="00132F8B">
        <w:rPr>
          <w:rFonts w:ascii="Times New Roman" w:hAnsi="Times New Roman" w:cs="Times New Roman"/>
        </w:rPr>
        <w:t xml:space="preserve">, J., </w:t>
      </w:r>
      <w:proofErr w:type="spellStart"/>
      <w:r w:rsidRPr="00132F8B">
        <w:rPr>
          <w:rFonts w:ascii="Times New Roman" w:hAnsi="Times New Roman" w:cs="Times New Roman"/>
        </w:rPr>
        <w:t>Grywalska</w:t>
      </w:r>
      <w:proofErr w:type="spellEnd"/>
      <w:r w:rsidRPr="00132F8B">
        <w:rPr>
          <w:rFonts w:ascii="Times New Roman" w:hAnsi="Times New Roman" w:cs="Times New Roman"/>
        </w:rPr>
        <w:t xml:space="preserve">, E., &amp; Torres, K. (2023). The crossroads of the coagulation system and the immune system: Interactions and connections. </w:t>
      </w:r>
      <w:r w:rsidRPr="00132F8B">
        <w:rPr>
          <w:rFonts w:ascii="Times New Roman" w:hAnsi="Times New Roman" w:cs="Times New Roman"/>
          <w:i/>
          <w:iCs/>
        </w:rPr>
        <w:t>International Journal of Molecular Sciences, 24</w:t>
      </w:r>
      <w:r w:rsidRPr="00132F8B">
        <w:rPr>
          <w:rFonts w:ascii="Times New Roman" w:hAnsi="Times New Roman" w:cs="Times New Roman"/>
        </w:rPr>
        <w:t xml:space="preserve">(16), 12563. </w:t>
      </w:r>
      <w:hyperlink r:id="rId49" w:tgtFrame="_new" w:history="1">
        <w:r w:rsidRPr="00132F8B">
          <w:rPr>
            <w:rStyle w:val="Hyperlink"/>
            <w:rFonts w:ascii="Times New Roman" w:hAnsi="Times New Roman" w:cs="Times New Roman"/>
            <w:color w:val="auto"/>
          </w:rPr>
          <w:t>https://doi.org/10.3390/ijms241612563</w:t>
        </w:r>
      </w:hyperlink>
    </w:p>
    <w:p w14:paraId="0FE9DFA6" w14:textId="77777777" w:rsidR="0027259E" w:rsidRPr="00132F8B" w:rsidRDefault="0027259E" w:rsidP="0027259E">
      <w:pPr>
        <w:pStyle w:val="ListParagraph"/>
        <w:numPr>
          <w:ilvl w:val="0"/>
          <w:numId w:val="4"/>
        </w:numPr>
        <w:rPr>
          <w:rFonts w:ascii="Times New Roman" w:hAnsi="Times New Roman" w:cs="Times New Roman"/>
        </w:rPr>
      </w:pPr>
      <w:r w:rsidRPr="00132F8B">
        <w:rPr>
          <w:rFonts w:ascii="Times New Roman" w:hAnsi="Times New Roman" w:cs="Times New Roman"/>
        </w:rPr>
        <w:t xml:space="preserve">Xiao, X., Huang, S., Chen, S., et al. (2021). Mechanisms of cytokine release syndrome and neurotoxicity of CAR T-cell therapy and associated prevention and management strategies. </w:t>
      </w:r>
      <w:r w:rsidRPr="00132F8B">
        <w:rPr>
          <w:rFonts w:ascii="Times New Roman" w:hAnsi="Times New Roman" w:cs="Times New Roman"/>
          <w:i/>
          <w:iCs/>
        </w:rPr>
        <w:t>Journal of Experimental &amp; Clinical Cancer Research, 40</w:t>
      </w:r>
      <w:r w:rsidRPr="00132F8B">
        <w:rPr>
          <w:rFonts w:ascii="Times New Roman" w:hAnsi="Times New Roman" w:cs="Times New Roman"/>
        </w:rPr>
        <w:t xml:space="preserve">, 367. </w:t>
      </w:r>
      <w:hyperlink r:id="rId50" w:tgtFrame="_new" w:history="1">
        <w:r w:rsidRPr="00132F8B">
          <w:rPr>
            <w:rStyle w:val="Hyperlink"/>
            <w:rFonts w:ascii="Times New Roman" w:hAnsi="Times New Roman" w:cs="Times New Roman"/>
            <w:color w:val="auto"/>
          </w:rPr>
          <w:t>https://doi.org/10.1186/s13046-021-02148-6</w:t>
        </w:r>
      </w:hyperlink>
    </w:p>
    <w:sectPr w:rsidR="0027259E" w:rsidRPr="00132F8B">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4AE2" w14:textId="77777777" w:rsidR="00995A9A" w:rsidRDefault="00995A9A" w:rsidP="00B53FFE">
      <w:pPr>
        <w:spacing w:after="0" w:line="240" w:lineRule="auto"/>
      </w:pPr>
      <w:r>
        <w:separator/>
      </w:r>
    </w:p>
  </w:endnote>
  <w:endnote w:type="continuationSeparator" w:id="0">
    <w:p w14:paraId="513C4427" w14:textId="77777777" w:rsidR="00995A9A" w:rsidRDefault="00995A9A" w:rsidP="00B5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9CBD" w14:textId="77777777" w:rsidR="00B53FFE" w:rsidRDefault="00B5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6C6" w14:textId="77777777" w:rsidR="00B53FFE" w:rsidRDefault="00B53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39C3" w14:textId="77777777" w:rsidR="00B53FFE" w:rsidRDefault="00B5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E0A2C" w14:textId="77777777" w:rsidR="00995A9A" w:rsidRDefault="00995A9A" w:rsidP="00B53FFE">
      <w:pPr>
        <w:spacing w:after="0" w:line="240" w:lineRule="auto"/>
      </w:pPr>
      <w:r>
        <w:separator/>
      </w:r>
    </w:p>
  </w:footnote>
  <w:footnote w:type="continuationSeparator" w:id="0">
    <w:p w14:paraId="26F747B2" w14:textId="77777777" w:rsidR="00995A9A" w:rsidRDefault="00995A9A" w:rsidP="00B5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C4AC" w14:textId="6AD203B9" w:rsidR="00B53FFE" w:rsidRDefault="00995A9A">
    <w:pPr>
      <w:pStyle w:val="Header"/>
    </w:pPr>
    <w:r>
      <w:rPr>
        <w:noProof/>
      </w:rPr>
      <w:pict w14:anchorId="17FD4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6B04" w14:textId="4B2CB68F" w:rsidR="00B53FFE" w:rsidRDefault="00995A9A">
    <w:pPr>
      <w:pStyle w:val="Header"/>
    </w:pPr>
    <w:r>
      <w:rPr>
        <w:noProof/>
      </w:rPr>
      <w:pict w14:anchorId="1AD0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238E" w14:textId="7A4B1BEC" w:rsidR="00B53FFE" w:rsidRDefault="00995A9A">
    <w:pPr>
      <w:pStyle w:val="Header"/>
    </w:pPr>
    <w:r>
      <w:rPr>
        <w:noProof/>
      </w:rPr>
      <w:pict w14:anchorId="7E6B6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AA4"/>
    <w:multiLevelType w:val="multilevel"/>
    <w:tmpl w:val="08D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67705"/>
    <w:multiLevelType w:val="multilevel"/>
    <w:tmpl w:val="9E8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248D4"/>
    <w:multiLevelType w:val="hybridMultilevel"/>
    <w:tmpl w:val="721064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F87DDB"/>
    <w:multiLevelType w:val="multilevel"/>
    <w:tmpl w:val="189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DS1MDM2tLAwNDRU0lEKTi0uzszPAykwrAUAS+mlbiwAAAA="/>
  </w:docVars>
  <w:rsids>
    <w:rsidRoot w:val="0078234D"/>
    <w:rsid w:val="00074358"/>
    <w:rsid w:val="000A37AF"/>
    <w:rsid w:val="000E133F"/>
    <w:rsid w:val="00101F3D"/>
    <w:rsid w:val="00104C41"/>
    <w:rsid w:val="00132F8B"/>
    <w:rsid w:val="00156C3F"/>
    <w:rsid w:val="001E291D"/>
    <w:rsid w:val="001F39C7"/>
    <w:rsid w:val="00223DB7"/>
    <w:rsid w:val="0027259E"/>
    <w:rsid w:val="002A2EA2"/>
    <w:rsid w:val="002D41A9"/>
    <w:rsid w:val="0030486D"/>
    <w:rsid w:val="00323BE4"/>
    <w:rsid w:val="0038709E"/>
    <w:rsid w:val="003A1E7C"/>
    <w:rsid w:val="003B29BF"/>
    <w:rsid w:val="003F3033"/>
    <w:rsid w:val="00455674"/>
    <w:rsid w:val="00477B44"/>
    <w:rsid w:val="00480E4A"/>
    <w:rsid w:val="004F6B98"/>
    <w:rsid w:val="00523028"/>
    <w:rsid w:val="00526DD8"/>
    <w:rsid w:val="0053685A"/>
    <w:rsid w:val="00547632"/>
    <w:rsid w:val="00575A02"/>
    <w:rsid w:val="006136F7"/>
    <w:rsid w:val="00644D02"/>
    <w:rsid w:val="00680619"/>
    <w:rsid w:val="00684061"/>
    <w:rsid w:val="00692CE4"/>
    <w:rsid w:val="006C3B0B"/>
    <w:rsid w:val="006C5C19"/>
    <w:rsid w:val="00720D01"/>
    <w:rsid w:val="00762B35"/>
    <w:rsid w:val="007663D9"/>
    <w:rsid w:val="00767462"/>
    <w:rsid w:val="0077294B"/>
    <w:rsid w:val="0078234D"/>
    <w:rsid w:val="00786CA8"/>
    <w:rsid w:val="0079287D"/>
    <w:rsid w:val="007D2438"/>
    <w:rsid w:val="00823ABC"/>
    <w:rsid w:val="0082470C"/>
    <w:rsid w:val="0083386B"/>
    <w:rsid w:val="00873940"/>
    <w:rsid w:val="00923EB3"/>
    <w:rsid w:val="009246D8"/>
    <w:rsid w:val="00940955"/>
    <w:rsid w:val="00954FB8"/>
    <w:rsid w:val="00994414"/>
    <w:rsid w:val="00995A9A"/>
    <w:rsid w:val="009D79B2"/>
    <w:rsid w:val="009E03C4"/>
    <w:rsid w:val="00A0185C"/>
    <w:rsid w:val="00A445E5"/>
    <w:rsid w:val="00AC7D03"/>
    <w:rsid w:val="00AF6CD6"/>
    <w:rsid w:val="00B40520"/>
    <w:rsid w:val="00B53FFE"/>
    <w:rsid w:val="00BB465B"/>
    <w:rsid w:val="00BE0FC0"/>
    <w:rsid w:val="00BE4EF8"/>
    <w:rsid w:val="00C01BCE"/>
    <w:rsid w:val="00C571E1"/>
    <w:rsid w:val="00C76D9B"/>
    <w:rsid w:val="00CB7402"/>
    <w:rsid w:val="00CF3144"/>
    <w:rsid w:val="00D022D0"/>
    <w:rsid w:val="00D30473"/>
    <w:rsid w:val="00DE21FC"/>
    <w:rsid w:val="00DE3410"/>
    <w:rsid w:val="00DF692D"/>
    <w:rsid w:val="00E56E2E"/>
    <w:rsid w:val="00E6522D"/>
    <w:rsid w:val="00E87168"/>
    <w:rsid w:val="00EA6EC3"/>
    <w:rsid w:val="00EC292B"/>
    <w:rsid w:val="00F22278"/>
    <w:rsid w:val="00F854C3"/>
    <w:rsid w:val="00F9440E"/>
    <w:rsid w:val="00F9719D"/>
    <w:rsid w:val="00FC5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8DE08"/>
  <w15:chartTrackingRefBased/>
  <w15:docId w15:val="{51533E01-7C25-4DD6-AB14-BD3AECC4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34D"/>
    <w:rPr>
      <w:rFonts w:eastAsiaTheme="majorEastAsia" w:cstheme="majorBidi"/>
      <w:color w:val="272727" w:themeColor="text1" w:themeTint="D8"/>
    </w:rPr>
  </w:style>
  <w:style w:type="paragraph" w:styleId="Title">
    <w:name w:val="Title"/>
    <w:basedOn w:val="Normal"/>
    <w:next w:val="Normal"/>
    <w:link w:val="TitleChar"/>
    <w:uiPriority w:val="10"/>
    <w:qFormat/>
    <w:rsid w:val="0078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34D"/>
    <w:pPr>
      <w:spacing w:before="160"/>
      <w:jc w:val="center"/>
    </w:pPr>
    <w:rPr>
      <w:i/>
      <w:iCs/>
      <w:color w:val="404040" w:themeColor="text1" w:themeTint="BF"/>
    </w:rPr>
  </w:style>
  <w:style w:type="character" w:customStyle="1" w:styleId="QuoteChar">
    <w:name w:val="Quote Char"/>
    <w:basedOn w:val="DefaultParagraphFont"/>
    <w:link w:val="Quote"/>
    <w:uiPriority w:val="29"/>
    <w:rsid w:val="0078234D"/>
    <w:rPr>
      <w:i/>
      <w:iCs/>
      <w:color w:val="404040" w:themeColor="text1" w:themeTint="BF"/>
    </w:rPr>
  </w:style>
  <w:style w:type="paragraph" w:styleId="ListParagraph">
    <w:name w:val="List Paragraph"/>
    <w:basedOn w:val="Normal"/>
    <w:uiPriority w:val="34"/>
    <w:qFormat/>
    <w:rsid w:val="0078234D"/>
    <w:pPr>
      <w:ind w:left="720"/>
      <w:contextualSpacing/>
    </w:pPr>
  </w:style>
  <w:style w:type="character" w:styleId="IntenseEmphasis">
    <w:name w:val="Intense Emphasis"/>
    <w:basedOn w:val="DefaultParagraphFont"/>
    <w:uiPriority w:val="21"/>
    <w:qFormat/>
    <w:rsid w:val="0078234D"/>
    <w:rPr>
      <w:i/>
      <w:iCs/>
      <w:color w:val="2F5496" w:themeColor="accent1" w:themeShade="BF"/>
    </w:rPr>
  </w:style>
  <w:style w:type="paragraph" w:styleId="IntenseQuote">
    <w:name w:val="Intense Quote"/>
    <w:basedOn w:val="Normal"/>
    <w:next w:val="Normal"/>
    <w:link w:val="IntenseQuoteChar"/>
    <w:uiPriority w:val="30"/>
    <w:qFormat/>
    <w:rsid w:val="00782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34D"/>
    <w:rPr>
      <w:i/>
      <w:iCs/>
      <w:color w:val="2F5496" w:themeColor="accent1" w:themeShade="BF"/>
    </w:rPr>
  </w:style>
  <w:style w:type="character" w:styleId="IntenseReference">
    <w:name w:val="Intense Reference"/>
    <w:basedOn w:val="DefaultParagraphFont"/>
    <w:uiPriority w:val="32"/>
    <w:qFormat/>
    <w:rsid w:val="0078234D"/>
    <w:rPr>
      <w:b/>
      <w:bCs/>
      <w:smallCaps/>
      <w:color w:val="2F5496" w:themeColor="accent1" w:themeShade="BF"/>
      <w:spacing w:val="5"/>
    </w:rPr>
  </w:style>
  <w:style w:type="character" w:styleId="Hyperlink">
    <w:name w:val="Hyperlink"/>
    <w:basedOn w:val="DefaultParagraphFont"/>
    <w:uiPriority w:val="99"/>
    <w:unhideWhenUsed/>
    <w:rsid w:val="00F22278"/>
    <w:rPr>
      <w:color w:val="0563C1" w:themeColor="hyperlink"/>
      <w:u w:val="single"/>
    </w:rPr>
  </w:style>
  <w:style w:type="character" w:styleId="UnresolvedMention">
    <w:name w:val="Unresolved Mention"/>
    <w:basedOn w:val="DefaultParagraphFont"/>
    <w:uiPriority w:val="99"/>
    <w:semiHidden/>
    <w:unhideWhenUsed/>
    <w:rsid w:val="00F22278"/>
    <w:rPr>
      <w:color w:val="605E5C"/>
      <w:shd w:val="clear" w:color="auto" w:fill="E1DFDD"/>
    </w:rPr>
  </w:style>
  <w:style w:type="paragraph" w:styleId="NormalWeb">
    <w:name w:val="Normal (Web)"/>
    <w:basedOn w:val="Normal"/>
    <w:uiPriority w:val="99"/>
    <w:semiHidden/>
    <w:unhideWhenUsed/>
    <w:rsid w:val="00EA6EC3"/>
    <w:rPr>
      <w:rFonts w:ascii="Times New Roman" w:hAnsi="Times New Roman" w:cs="Times New Roman"/>
    </w:rPr>
  </w:style>
  <w:style w:type="paragraph" w:styleId="Header">
    <w:name w:val="header"/>
    <w:basedOn w:val="Normal"/>
    <w:link w:val="HeaderChar"/>
    <w:uiPriority w:val="99"/>
    <w:unhideWhenUsed/>
    <w:rsid w:val="00B53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FE"/>
  </w:style>
  <w:style w:type="paragraph" w:styleId="Footer">
    <w:name w:val="footer"/>
    <w:basedOn w:val="Normal"/>
    <w:link w:val="FooterChar"/>
    <w:uiPriority w:val="99"/>
    <w:unhideWhenUsed/>
    <w:rsid w:val="00B5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FE"/>
  </w:style>
  <w:style w:type="paragraph" w:styleId="NoSpacing">
    <w:name w:val="No Spacing"/>
    <w:uiPriority w:val="1"/>
    <w:qFormat/>
    <w:rsid w:val="00223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trv.2021.102322" TargetMode="External"/><Relationship Id="rId18" Type="http://schemas.openxmlformats.org/officeDocument/2006/relationships/hyperlink" Target="https://doi.org/10.14336/AD.2023.0520" TargetMode="External"/><Relationship Id="rId26" Type="http://schemas.openxmlformats.org/officeDocument/2006/relationships/hyperlink" Target="https://doi.org/10.1016/j.cytogfr.2024.12.003" TargetMode="External"/><Relationship Id="rId39" Type="http://schemas.openxmlformats.org/officeDocument/2006/relationships/hyperlink" Target="https://doi.org/10.1016/j.pharma.2024.08.005" TargetMode="External"/><Relationship Id="rId21" Type="http://schemas.openxmlformats.org/officeDocument/2006/relationships/hyperlink" Target="https://doi.org/10.1007/s12185-023-03690-z" TargetMode="External"/><Relationship Id="rId34" Type="http://schemas.openxmlformats.org/officeDocument/2006/relationships/hyperlink" Target="https://doi.org/10.3390/jcm14030762" TargetMode="External"/><Relationship Id="rId42" Type="http://schemas.openxmlformats.org/officeDocument/2006/relationships/hyperlink" Target="https://doi.org/10.3390/ijms232112772" TargetMode="External"/><Relationship Id="rId47" Type="http://schemas.openxmlformats.org/officeDocument/2006/relationships/hyperlink" Target="https://doi.org/10.1016/j.beha.2022.101353" TargetMode="External"/><Relationship Id="rId50" Type="http://schemas.openxmlformats.org/officeDocument/2006/relationships/hyperlink" Target="https://doi.org/10.1186/s13046-021-02148-6" TargetMode="External"/><Relationship Id="rId55"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tha.2024.03.021" TargetMode="External"/><Relationship Id="rId29" Type="http://schemas.openxmlformats.org/officeDocument/2006/relationships/hyperlink" Target="https://doi.org/10.3390/cancers16244181" TargetMode="External"/><Relationship Id="rId11" Type="http://schemas.openxmlformats.org/officeDocument/2006/relationships/hyperlink" Target="https://doi.org/10.3390/ijms252011267" TargetMode="External"/><Relationship Id="rId24" Type="http://schemas.openxmlformats.org/officeDocument/2006/relationships/hyperlink" Target="https://doi.org/10.1016/j.immuni.2019.06.025" TargetMode="External"/><Relationship Id="rId32" Type="http://schemas.openxmlformats.org/officeDocument/2006/relationships/hyperlink" Target="https://doi.org/10.1007/s00277-025-06482-z" TargetMode="External"/><Relationship Id="rId37" Type="http://schemas.openxmlformats.org/officeDocument/2006/relationships/hyperlink" Target="https://doi.org/10.1016/j.heliyon.2024.e38831" TargetMode="External"/><Relationship Id="rId40" Type="http://schemas.openxmlformats.org/officeDocument/2006/relationships/hyperlink" Target="https://doi.org/10.1016/j.ctrv.2024.102831" TargetMode="External"/><Relationship Id="rId45" Type="http://schemas.openxmlformats.org/officeDocument/2006/relationships/hyperlink" Target="https://doi.org/10.1007/s12288-019-01085-x"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htct.2023.05.008" TargetMode="External"/><Relationship Id="rId4" Type="http://schemas.openxmlformats.org/officeDocument/2006/relationships/webSettings" Target="webSettings.xml"/><Relationship Id="rId9" Type="http://schemas.openxmlformats.org/officeDocument/2006/relationships/hyperlink" Target="https://doi.org/10.3390/ijms26136114" TargetMode="External"/><Relationship Id="rId14" Type="http://schemas.openxmlformats.org/officeDocument/2006/relationships/hyperlink" Target="https://doi.org/10.3389/fimmu.2019.02569" TargetMode="External"/><Relationship Id="rId22" Type="http://schemas.openxmlformats.org/officeDocument/2006/relationships/hyperlink" Target="https://doi.org/10.1016/j.smim.2016.10.010" TargetMode="External"/><Relationship Id="rId27" Type="http://schemas.openxmlformats.org/officeDocument/2006/relationships/hyperlink" Target="https://doi.org/10.1097/MD.0000000000039566" TargetMode="External"/><Relationship Id="rId30" Type="http://schemas.openxmlformats.org/officeDocument/2006/relationships/hyperlink" Target="https://doi.org/10.1155/mi/8054886" TargetMode="External"/><Relationship Id="rId35" Type="http://schemas.openxmlformats.org/officeDocument/2006/relationships/hyperlink" Target="https://doi.org/10.3390/ijms21218000" TargetMode="External"/><Relationship Id="rId43" Type="http://schemas.openxmlformats.org/officeDocument/2006/relationships/hyperlink" Target="https://doi.org/10.3390/onco5020024" TargetMode="External"/><Relationship Id="rId48" Type="http://schemas.openxmlformats.org/officeDocument/2006/relationships/hyperlink" Target="https://doi.org/10.3389/fimmu.2022.953129" TargetMode="External"/><Relationship Id="rId56" Type="http://schemas.openxmlformats.org/officeDocument/2006/relationships/footer" Target="footer3.xml"/><Relationship Id="rId8" Type="http://schemas.openxmlformats.org/officeDocument/2006/relationships/hyperlink" Target="https://doi.org/10.3390/cancers10100380"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3390/ijms26062756" TargetMode="External"/><Relationship Id="rId17" Type="http://schemas.openxmlformats.org/officeDocument/2006/relationships/hyperlink" Target="https://doi.org/10.1038/s41577-021-00536-9" TargetMode="External"/><Relationship Id="rId25" Type="http://schemas.openxmlformats.org/officeDocument/2006/relationships/hyperlink" Target="https://doi.org/10.3389/fphar.2021.720692" TargetMode="External"/><Relationship Id="rId33" Type="http://schemas.openxmlformats.org/officeDocument/2006/relationships/hyperlink" Target="https://doi.org/10.1016/j.tru.2022.100117" TargetMode="External"/><Relationship Id="rId38" Type="http://schemas.openxmlformats.org/officeDocument/2006/relationships/hyperlink" Target="https://doi.org/10.1111/bjh.19583" TargetMode="External"/><Relationship Id="rId46" Type="http://schemas.openxmlformats.org/officeDocument/2006/relationships/hyperlink" Target="https://doi.org/10.1038/s41392-024-01933-x" TargetMode="External"/><Relationship Id="rId20" Type="http://schemas.openxmlformats.org/officeDocument/2006/relationships/hyperlink" Target="https://doi.org/10.3390/jcm14103451" TargetMode="External"/><Relationship Id="rId41" Type="http://schemas.openxmlformats.org/officeDocument/2006/relationships/hyperlink" Target="https://doi.org/10.3390/biomedicines11113022"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55/2022/5369001" TargetMode="External"/><Relationship Id="rId23" Type="http://schemas.openxmlformats.org/officeDocument/2006/relationships/hyperlink" Target="https://doi.org/10.3389/fimmu.2025.1643194" TargetMode="External"/><Relationship Id="rId28" Type="http://schemas.openxmlformats.org/officeDocument/2006/relationships/hyperlink" Target="https://doi.org/10.1002/mco2.785" TargetMode="External"/><Relationship Id="rId36" Type="http://schemas.openxmlformats.org/officeDocument/2006/relationships/hyperlink" Target="https://doi.org/10.1155/2024/8481761" TargetMode="External"/><Relationship Id="rId49" Type="http://schemas.openxmlformats.org/officeDocument/2006/relationships/hyperlink" Target="https://doi.org/10.3390/ijms241612563" TargetMode="External"/><Relationship Id="rId57" Type="http://schemas.openxmlformats.org/officeDocument/2006/relationships/fontTable" Target="fontTable.xml"/><Relationship Id="rId10" Type="http://schemas.openxmlformats.org/officeDocument/2006/relationships/hyperlink" Target="https://doi.org/10.1182/hematology.2025000688" TargetMode="External"/><Relationship Id="rId31" Type="http://schemas.openxmlformats.org/officeDocument/2006/relationships/hyperlink" Target="https://doi.org/10.1186/s12951-025-03195-3" TargetMode="External"/><Relationship Id="rId44" Type="http://schemas.openxmlformats.org/officeDocument/2006/relationships/hyperlink" Target="https://doi.org/10.1038/s41392-023-01521-5"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3346</TotalTime>
  <Pages>27</Pages>
  <Words>11276</Words>
  <Characters>64279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1089</cp:lastModifiedBy>
  <cp:revision>30</cp:revision>
  <dcterms:created xsi:type="dcterms:W3CDTF">2026-03-12T03:22:00Z</dcterms:created>
  <dcterms:modified xsi:type="dcterms:W3CDTF">2026-04-24T10:01:00Z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8d9a1cd0-2399-44d9-acc0-8756dd996eb6</vt:lpwstr>
  </property>
</Properties>
</file>