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D3FEBC" w14:textId="77777777" w:rsidR="00763EFD" w:rsidRDefault="00763EFD" w:rsidP="00D167FE">
      <w:pPr>
        <w:spacing w:after="0" w:line="360" w:lineRule="auto"/>
        <w:ind w:left="709" w:hanging="709"/>
        <w:jc w:val="both"/>
        <w:rPr>
          <w:rFonts w:ascii="Arial" w:hAnsi="Arial" w:cs="Arial"/>
        </w:rPr>
      </w:pPr>
      <w:r w:rsidRPr="00763EFD">
        <w:rPr>
          <w:rFonts w:ascii="Arial" w:hAnsi="Arial" w:cs="Arial"/>
        </w:rPr>
        <w:t>Original Research Article</w:t>
      </w:r>
    </w:p>
    <w:p w14:paraId="52D21EA0" w14:textId="77777777" w:rsidR="00763EFD" w:rsidRDefault="00763EFD" w:rsidP="00D167FE">
      <w:pPr>
        <w:spacing w:after="0" w:line="360" w:lineRule="auto"/>
        <w:ind w:left="709" w:hanging="709"/>
        <w:jc w:val="both"/>
        <w:rPr>
          <w:rFonts w:ascii="Arial" w:hAnsi="Arial" w:cs="Arial"/>
        </w:rPr>
      </w:pPr>
    </w:p>
    <w:p w14:paraId="305CA8AA" w14:textId="58D83BE8" w:rsidR="009A4370" w:rsidRPr="00BA238B" w:rsidRDefault="00464CFE" w:rsidP="00D167FE">
      <w:pPr>
        <w:spacing w:after="0" w:line="360" w:lineRule="auto"/>
        <w:ind w:left="709" w:hanging="709"/>
        <w:jc w:val="both"/>
        <w:rPr>
          <w:rFonts w:ascii="Arial" w:hAnsi="Arial" w:cs="Arial"/>
          <w:b/>
          <w:color w:val="00B050"/>
        </w:rPr>
      </w:pPr>
      <w:r w:rsidRPr="00BA238B">
        <w:rPr>
          <w:rFonts w:ascii="Arial" w:hAnsi="Arial" w:cs="Arial"/>
          <w:b/>
          <w:color w:val="00B050"/>
        </w:rPr>
        <w:t xml:space="preserve">Identification of </w:t>
      </w:r>
      <w:r w:rsidR="00CC6ED1" w:rsidRPr="00BA238B">
        <w:rPr>
          <w:rFonts w:ascii="Arial" w:hAnsi="Arial" w:cs="Arial"/>
          <w:b/>
          <w:color w:val="00B050"/>
        </w:rPr>
        <w:t xml:space="preserve">Ground water potential zone of </w:t>
      </w:r>
      <w:proofErr w:type="spellStart"/>
      <w:r w:rsidR="007E08B5" w:rsidRPr="00BA238B">
        <w:rPr>
          <w:rFonts w:ascii="Arial" w:hAnsi="Arial" w:cs="Arial"/>
          <w:b/>
          <w:color w:val="00B050"/>
        </w:rPr>
        <w:t>Giridih</w:t>
      </w:r>
      <w:proofErr w:type="spellEnd"/>
      <w:r w:rsidR="007E08B5" w:rsidRPr="00BA238B">
        <w:rPr>
          <w:rFonts w:ascii="Arial" w:hAnsi="Arial" w:cs="Arial"/>
          <w:b/>
          <w:color w:val="00B050"/>
        </w:rPr>
        <w:t xml:space="preserve"> district, Jharkhand, India using</w:t>
      </w:r>
      <w:r w:rsidR="00CC6ED1" w:rsidRPr="00BA238B">
        <w:rPr>
          <w:rFonts w:ascii="Arial" w:hAnsi="Arial" w:cs="Arial"/>
          <w:b/>
          <w:color w:val="00B050"/>
        </w:rPr>
        <w:t xml:space="preserve"> Geospatial Technologies</w:t>
      </w:r>
    </w:p>
    <w:p w14:paraId="66631686" w14:textId="77777777" w:rsidR="00763EFD" w:rsidRPr="00D167FE" w:rsidRDefault="00763EFD" w:rsidP="00D167FE">
      <w:pPr>
        <w:spacing w:after="0" w:line="360" w:lineRule="auto"/>
        <w:ind w:left="709" w:hanging="709"/>
        <w:jc w:val="both"/>
        <w:rPr>
          <w:rFonts w:ascii="Arial" w:hAnsi="Arial" w:cs="Arial"/>
        </w:rPr>
      </w:pPr>
    </w:p>
    <w:p w14:paraId="37F5B41C" w14:textId="77777777" w:rsidR="00676D98" w:rsidRPr="00CE1A1C" w:rsidRDefault="00676D98" w:rsidP="00CB35A0">
      <w:pPr>
        <w:spacing w:after="0" w:line="360" w:lineRule="auto"/>
        <w:jc w:val="both"/>
        <w:rPr>
          <w:rFonts w:ascii="Arial" w:hAnsi="Arial" w:cs="Arial"/>
        </w:rPr>
      </w:pPr>
    </w:p>
    <w:p w14:paraId="145DF9EF" w14:textId="77777777" w:rsidR="009A4370" w:rsidRPr="007F13EA" w:rsidRDefault="00CC6ED1" w:rsidP="00CB35A0">
      <w:pPr>
        <w:spacing w:after="0" w:line="360" w:lineRule="auto"/>
        <w:jc w:val="both"/>
        <w:rPr>
          <w:rFonts w:ascii="Arial" w:hAnsi="Arial" w:cs="Arial"/>
          <w:b/>
          <w:bCs/>
          <w:sz w:val="20"/>
          <w:szCs w:val="20"/>
        </w:rPr>
      </w:pPr>
      <w:r w:rsidRPr="007F13EA">
        <w:rPr>
          <w:rFonts w:ascii="Arial" w:hAnsi="Arial" w:cs="Arial"/>
          <w:b/>
          <w:bCs/>
          <w:sz w:val="20"/>
          <w:szCs w:val="20"/>
        </w:rPr>
        <w:t xml:space="preserve">Abstract </w:t>
      </w:r>
    </w:p>
    <w:p w14:paraId="2B0D88FC" w14:textId="5C007745" w:rsidR="007B2787" w:rsidRPr="00E32E86" w:rsidRDefault="00BF5968" w:rsidP="00FC74C4">
      <w:pPr>
        <w:spacing w:after="0" w:line="360" w:lineRule="auto"/>
        <w:jc w:val="both"/>
        <w:rPr>
          <w:rFonts w:ascii="Arial" w:hAnsi="Arial" w:cs="Arial"/>
          <w:sz w:val="20"/>
          <w:szCs w:val="20"/>
        </w:rPr>
      </w:pPr>
      <w:r w:rsidRPr="00E32E86">
        <w:rPr>
          <w:rFonts w:ascii="Arial" w:hAnsi="Arial" w:cs="Arial"/>
          <w:sz w:val="20"/>
          <w:szCs w:val="20"/>
        </w:rPr>
        <w:t xml:space="preserve">The </w:t>
      </w:r>
      <w:r w:rsidRPr="007B2787">
        <w:rPr>
          <w:rFonts w:ascii="Arial" w:hAnsi="Arial" w:cs="Arial"/>
          <w:color w:val="00B050"/>
          <w:sz w:val="20"/>
          <w:szCs w:val="20"/>
        </w:rPr>
        <w:t>dep</w:t>
      </w:r>
      <w:r w:rsidR="007B2787" w:rsidRPr="007B2787">
        <w:rPr>
          <w:rFonts w:ascii="Arial" w:hAnsi="Arial" w:cs="Arial"/>
          <w:color w:val="00B050"/>
          <w:sz w:val="20"/>
          <w:szCs w:val="20"/>
        </w:rPr>
        <w:t>letion</w:t>
      </w:r>
      <w:r w:rsidRPr="00E32E86">
        <w:rPr>
          <w:rFonts w:ascii="Arial" w:hAnsi="Arial" w:cs="Arial"/>
          <w:sz w:val="20"/>
          <w:szCs w:val="20"/>
        </w:rPr>
        <w:t xml:space="preserve"> of groundwater is a primary global concern, derived by the escalating incidence of water scarcity </w:t>
      </w:r>
      <w:r w:rsidR="00E32E86" w:rsidRPr="00E32E86">
        <w:rPr>
          <w:rFonts w:ascii="Arial" w:hAnsi="Arial" w:cs="Arial"/>
          <w:sz w:val="20"/>
          <w:szCs w:val="20"/>
        </w:rPr>
        <w:t>in many regions.</w:t>
      </w:r>
      <w:r w:rsidR="00792895" w:rsidRPr="00E32E86">
        <w:rPr>
          <w:rFonts w:ascii="Arial" w:hAnsi="Arial" w:cs="Arial"/>
          <w:sz w:val="20"/>
          <w:szCs w:val="20"/>
        </w:rPr>
        <w:t xml:space="preserve"> Identifying ground water potential zone (GWPZ) is one of the most important </w:t>
      </w:r>
      <w:r w:rsidR="000B3D47" w:rsidRPr="00E32E86">
        <w:rPr>
          <w:rFonts w:ascii="Arial" w:hAnsi="Arial" w:cs="Arial"/>
          <w:sz w:val="20"/>
          <w:szCs w:val="20"/>
        </w:rPr>
        <w:t>challenges</w:t>
      </w:r>
      <w:r w:rsidR="00792895" w:rsidRPr="00E32E86">
        <w:rPr>
          <w:rFonts w:ascii="Arial" w:hAnsi="Arial" w:cs="Arial"/>
          <w:sz w:val="20"/>
          <w:szCs w:val="20"/>
        </w:rPr>
        <w:t xml:space="preserve">. This study </w:t>
      </w:r>
      <w:r w:rsidR="00E56F76">
        <w:rPr>
          <w:rFonts w:ascii="Arial" w:hAnsi="Arial" w:cs="Arial"/>
          <w:sz w:val="20"/>
          <w:szCs w:val="20"/>
        </w:rPr>
        <w:t>purpose</w:t>
      </w:r>
      <w:r w:rsidR="00792895" w:rsidRPr="00E32E86">
        <w:rPr>
          <w:rFonts w:ascii="Arial" w:hAnsi="Arial" w:cs="Arial"/>
          <w:sz w:val="20"/>
          <w:szCs w:val="20"/>
        </w:rPr>
        <w:t xml:space="preserve"> </w:t>
      </w:r>
      <w:r w:rsidR="00E56F76">
        <w:rPr>
          <w:rFonts w:ascii="Arial" w:hAnsi="Arial" w:cs="Arial"/>
          <w:sz w:val="20"/>
          <w:szCs w:val="20"/>
        </w:rPr>
        <w:t xml:space="preserve">is </w:t>
      </w:r>
      <w:r w:rsidR="00792895" w:rsidRPr="00E32E86">
        <w:rPr>
          <w:rFonts w:ascii="Arial" w:hAnsi="Arial" w:cs="Arial"/>
          <w:sz w:val="20"/>
          <w:szCs w:val="20"/>
        </w:rPr>
        <w:t xml:space="preserve">to </w:t>
      </w:r>
      <w:r w:rsidR="000B3D47" w:rsidRPr="00E32E86">
        <w:rPr>
          <w:rFonts w:ascii="Arial" w:hAnsi="Arial" w:cs="Arial"/>
          <w:sz w:val="20"/>
          <w:szCs w:val="20"/>
        </w:rPr>
        <w:t xml:space="preserve">delineate the GWPZ using the Geospatial technology (Remote sensing, GIS, GPS) and Analytical Hierarchy Process (AHP) method of </w:t>
      </w:r>
      <w:proofErr w:type="spellStart"/>
      <w:r w:rsidR="00641593" w:rsidRPr="00E32E86">
        <w:rPr>
          <w:rFonts w:ascii="Arial" w:hAnsi="Arial" w:cs="Arial"/>
          <w:sz w:val="20"/>
          <w:szCs w:val="20"/>
        </w:rPr>
        <w:t>Giridih</w:t>
      </w:r>
      <w:proofErr w:type="spellEnd"/>
      <w:r w:rsidR="00641593" w:rsidRPr="00E32E86">
        <w:rPr>
          <w:rFonts w:ascii="Arial" w:hAnsi="Arial" w:cs="Arial"/>
          <w:sz w:val="20"/>
          <w:szCs w:val="20"/>
        </w:rPr>
        <w:t xml:space="preserve"> </w:t>
      </w:r>
      <w:r w:rsidR="0026652A" w:rsidRPr="00E32E86">
        <w:rPr>
          <w:rFonts w:ascii="Arial" w:hAnsi="Arial" w:cs="Arial"/>
          <w:sz w:val="20"/>
          <w:szCs w:val="20"/>
        </w:rPr>
        <w:t xml:space="preserve">district, </w:t>
      </w:r>
      <w:r w:rsidR="00BC664A" w:rsidRPr="00E32E86">
        <w:rPr>
          <w:rFonts w:ascii="Arial" w:hAnsi="Arial" w:cs="Arial"/>
          <w:sz w:val="20"/>
          <w:szCs w:val="20"/>
        </w:rPr>
        <w:t>Jharkhand India</w:t>
      </w:r>
      <w:r w:rsidR="000B3D47" w:rsidRPr="00E32E86">
        <w:rPr>
          <w:rFonts w:ascii="Arial" w:hAnsi="Arial" w:cs="Arial"/>
          <w:sz w:val="20"/>
          <w:szCs w:val="20"/>
        </w:rPr>
        <w:t xml:space="preserve">. </w:t>
      </w:r>
      <w:r w:rsidR="00E56F76">
        <w:rPr>
          <w:rFonts w:ascii="Arial" w:hAnsi="Arial" w:cs="Arial"/>
          <w:sz w:val="20"/>
          <w:szCs w:val="20"/>
        </w:rPr>
        <w:t>D</w:t>
      </w:r>
      <w:r w:rsidR="00456732" w:rsidRPr="00E32E86">
        <w:rPr>
          <w:rFonts w:ascii="Arial" w:hAnsi="Arial" w:cs="Arial"/>
          <w:sz w:val="20"/>
          <w:szCs w:val="20"/>
        </w:rPr>
        <w:t xml:space="preserve">ifferent thematic layers like </w:t>
      </w:r>
      <w:r w:rsidR="00641593" w:rsidRPr="00E32E86">
        <w:rPr>
          <w:rFonts w:ascii="Arial" w:hAnsi="Arial" w:cs="Arial"/>
          <w:sz w:val="20"/>
          <w:szCs w:val="20"/>
        </w:rPr>
        <w:t xml:space="preserve">Rainfall (RF), Drainage Density (DD), Land use land cover (LULC), Geomorphology (GE), Lithology (LI), Slope (SL), Soil (SO) </w:t>
      </w:r>
      <w:r w:rsidR="00456732" w:rsidRPr="00E32E86">
        <w:rPr>
          <w:rFonts w:ascii="Arial" w:hAnsi="Arial" w:cs="Arial"/>
          <w:sz w:val="20"/>
          <w:szCs w:val="20"/>
        </w:rPr>
        <w:t>were taken into consideration to identify groundwater potential zones. All the above-mentioned thematic layers were generated using remotely sensed data in GIS environment</w:t>
      </w:r>
      <w:r w:rsidR="00FC74C4" w:rsidRPr="00E32E86">
        <w:rPr>
          <w:rFonts w:ascii="Arial" w:hAnsi="Arial" w:cs="Arial"/>
          <w:sz w:val="20"/>
          <w:szCs w:val="20"/>
        </w:rPr>
        <w:t xml:space="preserve">. After that based on their relative importance suitable weights were assign to all thematic layer </w:t>
      </w:r>
      <w:r w:rsidR="00D14A1A">
        <w:rPr>
          <w:rFonts w:ascii="Arial" w:hAnsi="Arial" w:cs="Arial"/>
          <w:sz w:val="20"/>
          <w:szCs w:val="20"/>
        </w:rPr>
        <w:t>derived from</w:t>
      </w:r>
      <w:r w:rsidR="00FC74C4" w:rsidRPr="00E32E86">
        <w:rPr>
          <w:rFonts w:ascii="Arial" w:hAnsi="Arial" w:cs="Arial"/>
          <w:sz w:val="20"/>
          <w:szCs w:val="20"/>
        </w:rPr>
        <w:t xml:space="preserve"> </w:t>
      </w:r>
      <w:proofErr w:type="spellStart"/>
      <w:r w:rsidR="00FC74C4" w:rsidRPr="00E32E86">
        <w:rPr>
          <w:rFonts w:ascii="Arial" w:hAnsi="Arial" w:cs="Arial"/>
          <w:sz w:val="20"/>
          <w:szCs w:val="20"/>
        </w:rPr>
        <w:t>Saaty’s</w:t>
      </w:r>
      <w:proofErr w:type="spellEnd"/>
      <w:r w:rsidR="00FC74C4" w:rsidRPr="00E32E86">
        <w:rPr>
          <w:rFonts w:ascii="Arial" w:hAnsi="Arial" w:cs="Arial"/>
          <w:sz w:val="20"/>
          <w:szCs w:val="20"/>
        </w:rPr>
        <w:t xml:space="preserve"> scale. </w:t>
      </w:r>
      <w:r w:rsidR="00D14A1A">
        <w:rPr>
          <w:rFonts w:ascii="Arial" w:hAnsi="Arial" w:cs="Arial"/>
          <w:sz w:val="20"/>
          <w:szCs w:val="20"/>
        </w:rPr>
        <w:t>These</w:t>
      </w:r>
      <w:r w:rsidR="00FC74C4" w:rsidRPr="00E32E86">
        <w:rPr>
          <w:rFonts w:ascii="Arial" w:hAnsi="Arial" w:cs="Arial"/>
          <w:sz w:val="20"/>
          <w:szCs w:val="20"/>
        </w:rPr>
        <w:t xml:space="preserve"> thematic layers were integrated using weighted linear combination method in ArcGIS. The GWPZ of the study area were then categorized as good, moderate, and poor. </w:t>
      </w:r>
      <w:r w:rsidR="00C22FB3" w:rsidRPr="00C22FB3">
        <w:rPr>
          <w:rFonts w:ascii="Arial" w:hAnsi="Arial" w:cs="Arial"/>
          <w:color w:val="00B050"/>
          <w:sz w:val="20"/>
          <w:szCs w:val="20"/>
        </w:rPr>
        <w:t xml:space="preserve">The results shows that northern parts of the study area fall within the poor GWPZ zone, accounting for approximately 29.25% of the total area. The moderate and good potential zones cover about 52.56% and 16.45% of the study area, respectively.  </w:t>
      </w:r>
    </w:p>
    <w:p w14:paraId="53FF3B61" w14:textId="32F77B91" w:rsidR="00CC6ED1" w:rsidRPr="00D33813" w:rsidRDefault="00161CBA" w:rsidP="00CB35A0">
      <w:pPr>
        <w:spacing w:after="0" w:line="360" w:lineRule="auto"/>
        <w:jc w:val="both"/>
        <w:rPr>
          <w:rFonts w:ascii="Arial" w:hAnsi="Arial" w:cs="Arial"/>
          <w:sz w:val="20"/>
          <w:szCs w:val="20"/>
        </w:rPr>
      </w:pPr>
      <w:r>
        <w:rPr>
          <w:rFonts w:ascii="Arial" w:hAnsi="Arial" w:cs="Arial"/>
          <w:sz w:val="20"/>
          <w:szCs w:val="20"/>
        </w:rPr>
        <w:t xml:space="preserve">Key words: Ground water potential zone; </w:t>
      </w:r>
      <w:r w:rsidR="00F61A61">
        <w:rPr>
          <w:rFonts w:ascii="Arial" w:hAnsi="Arial" w:cs="Arial"/>
          <w:sz w:val="20"/>
          <w:szCs w:val="20"/>
        </w:rPr>
        <w:t>AHP</w:t>
      </w:r>
      <w:r>
        <w:rPr>
          <w:rFonts w:ascii="Arial" w:hAnsi="Arial" w:cs="Arial"/>
          <w:sz w:val="20"/>
          <w:szCs w:val="20"/>
        </w:rPr>
        <w:t>;</w:t>
      </w:r>
      <w:r w:rsidR="00F61A61">
        <w:rPr>
          <w:rFonts w:ascii="Arial" w:hAnsi="Arial" w:cs="Arial"/>
          <w:sz w:val="20"/>
          <w:szCs w:val="20"/>
        </w:rPr>
        <w:t xml:space="preserve"> Remote sensing;</w:t>
      </w:r>
      <w:r w:rsidR="00E32E86">
        <w:rPr>
          <w:rFonts w:ascii="Arial" w:hAnsi="Arial" w:cs="Arial"/>
          <w:sz w:val="20"/>
          <w:szCs w:val="20"/>
        </w:rPr>
        <w:t xml:space="preserve"> </w:t>
      </w:r>
      <w:r w:rsidR="00F61A61">
        <w:rPr>
          <w:rFonts w:ascii="Arial" w:hAnsi="Arial" w:cs="Arial"/>
          <w:sz w:val="20"/>
          <w:szCs w:val="20"/>
        </w:rPr>
        <w:t>GIS</w:t>
      </w:r>
    </w:p>
    <w:p w14:paraId="0195CE7C" w14:textId="77777777" w:rsidR="00AC6E6B" w:rsidRPr="00537C43" w:rsidRDefault="00CC6ED1" w:rsidP="0035654C">
      <w:pPr>
        <w:pStyle w:val="ListParagraph"/>
        <w:numPr>
          <w:ilvl w:val="0"/>
          <w:numId w:val="3"/>
        </w:numPr>
        <w:spacing w:after="0" w:line="360" w:lineRule="auto"/>
        <w:ind w:left="284" w:hanging="284"/>
        <w:jc w:val="both"/>
        <w:rPr>
          <w:rFonts w:ascii="Arial" w:hAnsi="Arial" w:cs="Arial"/>
          <w:b/>
          <w:bCs/>
          <w:sz w:val="20"/>
          <w:szCs w:val="20"/>
        </w:rPr>
      </w:pPr>
      <w:r w:rsidRPr="00537C43">
        <w:rPr>
          <w:rFonts w:ascii="Arial" w:hAnsi="Arial" w:cs="Arial"/>
          <w:b/>
          <w:bCs/>
          <w:sz w:val="20"/>
          <w:szCs w:val="20"/>
        </w:rPr>
        <w:t>Introduction</w:t>
      </w:r>
    </w:p>
    <w:p w14:paraId="6B1F2125" w14:textId="77777777" w:rsidR="007068BF" w:rsidRDefault="002142D3" w:rsidP="007068BF">
      <w:pPr>
        <w:spacing w:after="0" w:line="360" w:lineRule="auto"/>
        <w:jc w:val="both"/>
        <w:rPr>
          <w:rFonts w:ascii="Arial" w:hAnsi="Arial" w:cs="Arial"/>
          <w:sz w:val="20"/>
          <w:szCs w:val="20"/>
        </w:rPr>
      </w:pPr>
      <w:r w:rsidRPr="00CE1A1C">
        <w:rPr>
          <w:rFonts w:ascii="Arial" w:hAnsi="Arial" w:cs="Arial"/>
          <w:sz w:val="20"/>
          <w:szCs w:val="20"/>
        </w:rPr>
        <w:t xml:space="preserve">Groundwater </w:t>
      </w:r>
      <w:r w:rsidRPr="00E32E86">
        <w:rPr>
          <w:rFonts w:ascii="Arial" w:hAnsi="Arial" w:cs="Arial"/>
          <w:sz w:val="20"/>
          <w:szCs w:val="20"/>
        </w:rPr>
        <w:t xml:space="preserve">in </w:t>
      </w:r>
      <w:r w:rsidR="00E32E86" w:rsidRPr="00E32E86">
        <w:rPr>
          <w:rFonts w:ascii="Arial" w:hAnsi="Arial" w:cs="Arial"/>
          <w:sz w:val="20"/>
          <w:szCs w:val="20"/>
        </w:rPr>
        <w:t>most part of the world</w:t>
      </w:r>
      <w:r w:rsidRPr="00E32E86">
        <w:rPr>
          <w:rFonts w:ascii="Arial" w:hAnsi="Arial" w:cs="Arial"/>
          <w:sz w:val="20"/>
          <w:szCs w:val="20"/>
        </w:rPr>
        <w:t xml:space="preserve"> </w:t>
      </w:r>
      <w:r w:rsidR="00BC664A" w:rsidRPr="00E32E86">
        <w:rPr>
          <w:rFonts w:ascii="Arial" w:hAnsi="Arial" w:cs="Arial"/>
          <w:sz w:val="20"/>
          <w:szCs w:val="20"/>
        </w:rPr>
        <w:t>is</w:t>
      </w:r>
      <w:r w:rsidRPr="00E32E86">
        <w:rPr>
          <w:rFonts w:ascii="Arial" w:hAnsi="Arial" w:cs="Arial"/>
          <w:sz w:val="20"/>
          <w:szCs w:val="20"/>
        </w:rPr>
        <w:t xml:space="preserve"> under escalating stress</w:t>
      </w:r>
      <w:r w:rsidRPr="00641593">
        <w:rPr>
          <w:rFonts w:ascii="Arial" w:hAnsi="Arial" w:cs="Arial"/>
          <w:color w:val="EE0000"/>
          <w:sz w:val="20"/>
          <w:szCs w:val="20"/>
        </w:rPr>
        <w:t xml:space="preserve"> </w:t>
      </w:r>
      <w:r w:rsidRPr="00CE1A1C">
        <w:rPr>
          <w:rFonts w:ascii="Arial" w:hAnsi="Arial" w:cs="Arial"/>
          <w:sz w:val="20"/>
          <w:szCs w:val="20"/>
        </w:rPr>
        <w:t xml:space="preserve">because of </w:t>
      </w:r>
      <w:r w:rsidR="00CB35A0" w:rsidRPr="00CE1A1C">
        <w:rPr>
          <w:rFonts w:ascii="Arial" w:hAnsi="Arial" w:cs="Arial"/>
          <w:sz w:val="20"/>
          <w:szCs w:val="20"/>
        </w:rPr>
        <w:t xml:space="preserve">rapid </w:t>
      </w:r>
      <w:r w:rsidRPr="00CE1A1C">
        <w:rPr>
          <w:rFonts w:ascii="Arial" w:hAnsi="Arial" w:cs="Arial"/>
          <w:sz w:val="20"/>
          <w:szCs w:val="20"/>
        </w:rPr>
        <w:t>urbanization, unplanned infrastructure, overexploitation of groundwater</w:t>
      </w:r>
      <w:r w:rsidR="00CB35A0" w:rsidRPr="00CE1A1C">
        <w:rPr>
          <w:rFonts w:ascii="Arial" w:hAnsi="Arial" w:cs="Arial"/>
          <w:sz w:val="20"/>
          <w:szCs w:val="20"/>
        </w:rPr>
        <w:t>, change in land use land cover and climate change (</w:t>
      </w:r>
      <w:bookmarkStart w:id="0" w:name="_Hlk225244650"/>
      <w:r w:rsidR="00CB35A0" w:rsidRPr="00CE1A1C">
        <w:rPr>
          <w:rFonts w:ascii="Arial" w:hAnsi="Arial" w:cs="Arial"/>
          <w:sz w:val="20"/>
          <w:szCs w:val="20"/>
        </w:rPr>
        <w:t xml:space="preserve">Biswas et al., 2020; Okello et al., 2015; Sridhar and </w:t>
      </w:r>
      <w:proofErr w:type="spellStart"/>
      <w:r w:rsidR="00CB35A0" w:rsidRPr="00CE1A1C">
        <w:rPr>
          <w:rFonts w:ascii="Arial" w:hAnsi="Arial" w:cs="Arial"/>
          <w:sz w:val="20"/>
          <w:szCs w:val="20"/>
        </w:rPr>
        <w:t>Parimalarenganayaki</w:t>
      </w:r>
      <w:proofErr w:type="spellEnd"/>
      <w:r w:rsidR="00CB35A0" w:rsidRPr="00CE1A1C">
        <w:rPr>
          <w:rFonts w:ascii="Arial" w:hAnsi="Arial" w:cs="Arial"/>
          <w:sz w:val="20"/>
          <w:szCs w:val="20"/>
        </w:rPr>
        <w:t xml:space="preserve"> 2025</w:t>
      </w:r>
      <w:bookmarkEnd w:id="0"/>
      <w:r w:rsidR="00CB35A0" w:rsidRPr="00CE1A1C">
        <w:rPr>
          <w:rFonts w:ascii="Arial" w:hAnsi="Arial" w:cs="Arial"/>
          <w:sz w:val="20"/>
          <w:szCs w:val="20"/>
        </w:rPr>
        <w:t xml:space="preserve">). </w:t>
      </w:r>
      <w:r w:rsidR="001407EF" w:rsidRPr="00CE1A1C">
        <w:rPr>
          <w:rFonts w:ascii="Arial" w:hAnsi="Arial" w:cs="Arial"/>
          <w:sz w:val="20"/>
          <w:szCs w:val="20"/>
        </w:rPr>
        <w:t xml:space="preserve">Throughout the world total groundwater use for irrigation purposes, domestic uses, industrial use is </w:t>
      </w:r>
      <w:r w:rsidR="00F91E68" w:rsidRPr="00CE1A1C">
        <w:rPr>
          <w:rFonts w:ascii="Arial" w:hAnsi="Arial" w:cs="Arial"/>
          <w:sz w:val="20"/>
          <w:szCs w:val="20"/>
        </w:rPr>
        <w:t>about 42</w:t>
      </w:r>
      <w:r w:rsidR="001407EF" w:rsidRPr="00CE1A1C">
        <w:rPr>
          <w:rFonts w:ascii="Arial" w:hAnsi="Arial" w:cs="Arial"/>
          <w:sz w:val="20"/>
          <w:szCs w:val="20"/>
        </w:rPr>
        <w:t xml:space="preserve">%, 36% and 27% </w:t>
      </w:r>
      <w:r w:rsidR="00F91E68" w:rsidRPr="00CE1A1C">
        <w:rPr>
          <w:rFonts w:ascii="Arial" w:hAnsi="Arial" w:cs="Arial"/>
          <w:sz w:val="20"/>
          <w:szCs w:val="20"/>
        </w:rPr>
        <w:t xml:space="preserve">respectively </w:t>
      </w:r>
      <w:r w:rsidR="001407EF" w:rsidRPr="00CE1A1C">
        <w:rPr>
          <w:rFonts w:ascii="Arial" w:hAnsi="Arial" w:cs="Arial"/>
          <w:sz w:val="20"/>
          <w:szCs w:val="20"/>
        </w:rPr>
        <w:t>(</w:t>
      </w:r>
      <w:bookmarkStart w:id="1" w:name="_Hlk225244674"/>
      <w:r w:rsidR="001407EF" w:rsidRPr="00CE1A1C">
        <w:rPr>
          <w:rFonts w:ascii="Arial" w:hAnsi="Arial" w:cs="Arial"/>
          <w:sz w:val="20"/>
          <w:szCs w:val="20"/>
        </w:rPr>
        <w:t>Shao et al., 2020</w:t>
      </w:r>
      <w:bookmarkEnd w:id="1"/>
      <w:r w:rsidR="001407EF" w:rsidRPr="00CE1A1C">
        <w:rPr>
          <w:rFonts w:ascii="Arial" w:hAnsi="Arial" w:cs="Arial"/>
          <w:sz w:val="20"/>
          <w:szCs w:val="20"/>
        </w:rPr>
        <w:t>)</w:t>
      </w:r>
      <w:r w:rsidR="00F91E68" w:rsidRPr="00CE1A1C">
        <w:rPr>
          <w:rFonts w:ascii="Arial" w:hAnsi="Arial" w:cs="Arial"/>
          <w:sz w:val="20"/>
          <w:szCs w:val="20"/>
        </w:rPr>
        <w:t>. Currently, 2.5 billion people of the world use the groundwater for drinking purposes (</w:t>
      </w:r>
      <w:proofErr w:type="spellStart"/>
      <w:r w:rsidR="00F91E68" w:rsidRPr="00CE1A1C">
        <w:rPr>
          <w:rFonts w:ascii="Arial" w:hAnsi="Arial" w:cs="Arial"/>
          <w:sz w:val="20"/>
          <w:szCs w:val="20"/>
        </w:rPr>
        <w:t>Achu</w:t>
      </w:r>
      <w:proofErr w:type="spellEnd"/>
      <w:r w:rsidR="00F91E68" w:rsidRPr="00CE1A1C">
        <w:rPr>
          <w:rFonts w:ascii="Arial" w:hAnsi="Arial" w:cs="Arial"/>
          <w:sz w:val="20"/>
          <w:szCs w:val="20"/>
        </w:rPr>
        <w:t xml:space="preserve"> et al., 2020). In India groundwater fulfils around 85% of </w:t>
      </w:r>
      <w:r w:rsidR="00585674" w:rsidRPr="00CE1A1C">
        <w:rPr>
          <w:rFonts w:ascii="Arial" w:hAnsi="Arial" w:cs="Arial"/>
          <w:sz w:val="20"/>
          <w:szCs w:val="20"/>
        </w:rPr>
        <w:t xml:space="preserve">total </w:t>
      </w:r>
      <w:r w:rsidR="00F91E68" w:rsidRPr="00CE1A1C">
        <w:rPr>
          <w:rFonts w:ascii="Arial" w:hAnsi="Arial" w:cs="Arial"/>
          <w:sz w:val="20"/>
          <w:szCs w:val="20"/>
        </w:rPr>
        <w:t xml:space="preserve">drinking water </w:t>
      </w:r>
      <w:r w:rsidR="00585674" w:rsidRPr="00CE1A1C">
        <w:rPr>
          <w:rFonts w:ascii="Arial" w:hAnsi="Arial" w:cs="Arial"/>
          <w:sz w:val="20"/>
          <w:szCs w:val="20"/>
        </w:rPr>
        <w:t>supply, signifying high level of dependence (</w:t>
      </w:r>
      <w:bookmarkStart w:id="2" w:name="_Hlk225244691"/>
      <w:proofErr w:type="spellStart"/>
      <w:r w:rsidR="00585674" w:rsidRPr="00CE1A1C">
        <w:rPr>
          <w:rFonts w:ascii="Arial" w:hAnsi="Arial" w:cs="Arial"/>
          <w:sz w:val="20"/>
          <w:szCs w:val="20"/>
        </w:rPr>
        <w:t>Kolanuvada</w:t>
      </w:r>
      <w:proofErr w:type="spellEnd"/>
      <w:r w:rsidR="00585674" w:rsidRPr="00CE1A1C">
        <w:rPr>
          <w:rFonts w:ascii="Arial" w:hAnsi="Arial" w:cs="Arial"/>
          <w:sz w:val="20"/>
          <w:szCs w:val="20"/>
        </w:rPr>
        <w:t xml:space="preserve"> et al., 2019</w:t>
      </w:r>
      <w:bookmarkEnd w:id="2"/>
      <w:r w:rsidR="00585674" w:rsidRPr="00CE1A1C">
        <w:rPr>
          <w:rFonts w:ascii="Arial" w:hAnsi="Arial" w:cs="Arial"/>
          <w:sz w:val="20"/>
          <w:szCs w:val="20"/>
        </w:rPr>
        <w:t xml:space="preserve">). </w:t>
      </w:r>
      <w:r w:rsidR="007068BF">
        <w:rPr>
          <w:rFonts w:ascii="Arial" w:hAnsi="Arial" w:cs="Arial"/>
          <w:sz w:val="20"/>
          <w:szCs w:val="20"/>
        </w:rPr>
        <w:t>As reported by</w:t>
      </w:r>
      <w:r w:rsidR="007068BF" w:rsidRPr="00F06B61">
        <w:rPr>
          <w:rFonts w:ascii="Arial" w:hAnsi="Arial" w:cs="Arial"/>
          <w:sz w:val="20"/>
          <w:szCs w:val="20"/>
        </w:rPr>
        <w:t xml:space="preserve"> NITI Aayog (2017–2018),</w:t>
      </w:r>
      <w:r w:rsidR="007068BF">
        <w:rPr>
          <w:rFonts w:ascii="Arial" w:hAnsi="Arial" w:cs="Arial"/>
          <w:sz w:val="20"/>
          <w:szCs w:val="20"/>
        </w:rPr>
        <w:t xml:space="preserve"> water demand in</w:t>
      </w:r>
      <w:r w:rsidR="007068BF" w:rsidRPr="00F06B61">
        <w:rPr>
          <w:rFonts w:ascii="Arial" w:hAnsi="Arial" w:cs="Arial"/>
          <w:sz w:val="20"/>
          <w:szCs w:val="20"/>
        </w:rPr>
        <w:t xml:space="preserve"> </w:t>
      </w:r>
      <w:r w:rsidR="007068BF">
        <w:rPr>
          <w:rFonts w:ascii="Arial" w:hAnsi="Arial" w:cs="Arial"/>
          <w:sz w:val="20"/>
          <w:szCs w:val="20"/>
        </w:rPr>
        <w:t>India</w:t>
      </w:r>
      <w:r w:rsidR="007068BF" w:rsidRPr="00F06B61">
        <w:rPr>
          <w:rFonts w:ascii="Arial" w:hAnsi="Arial" w:cs="Arial"/>
          <w:sz w:val="20"/>
          <w:szCs w:val="20"/>
        </w:rPr>
        <w:t xml:space="preserve"> is expected to double by 2030</w:t>
      </w:r>
      <w:r w:rsidR="007068BF">
        <w:rPr>
          <w:rFonts w:ascii="Arial" w:hAnsi="Arial" w:cs="Arial"/>
          <w:sz w:val="20"/>
          <w:szCs w:val="20"/>
        </w:rPr>
        <w:t xml:space="preserve">. </w:t>
      </w:r>
      <w:r w:rsidR="007068BF" w:rsidRPr="00F06B61">
        <w:rPr>
          <w:rFonts w:ascii="Arial" w:hAnsi="Arial" w:cs="Arial"/>
          <w:sz w:val="20"/>
          <w:szCs w:val="20"/>
        </w:rPr>
        <w:t xml:space="preserve"> </w:t>
      </w:r>
    </w:p>
    <w:p w14:paraId="3C22EC40" w14:textId="11CDE9DF" w:rsidR="00C67664" w:rsidRPr="00CF46FD" w:rsidRDefault="007068BF" w:rsidP="00C67664">
      <w:pPr>
        <w:spacing w:after="0" w:line="360" w:lineRule="auto"/>
        <w:jc w:val="both"/>
        <w:rPr>
          <w:rFonts w:ascii="Arial" w:hAnsi="Arial" w:cs="Arial"/>
          <w:color w:val="00B050"/>
          <w:sz w:val="20"/>
          <w:szCs w:val="20"/>
        </w:rPr>
      </w:pPr>
      <w:r>
        <w:rPr>
          <w:rFonts w:ascii="Arial" w:hAnsi="Arial" w:cs="Arial"/>
          <w:sz w:val="20"/>
          <w:szCs w:val="20"/>
        </w:rPr>
        <w:t>However</w:t>
      </w:r>
      <w:r w:rsidR="001140FE">
        <w:rPr>
          <w:rFonts w:ascii="Arial" w:hAnsi="Arial" w:cs="Arial"/>
          <w:sz w:val="20"/>
          <w:szCs w:val="20"/>
        </w:rPr>
        <w:t>,</w:t>
      </w:r>
      <w:r w:rsidR="00AB56F3">
        <w:rPr>
          <w:rFonts w:ascii="Arial" w:hAnsi="Arial" w:cs="Arial"/>
          <w:sz w:val="20"/>
          <w:szCs w:val="20"/>
        </w:rPr>
        <w:t xml:space="preserve"> groundwater depletion rate in India is </w:t>
      </w:r>
      <w:r w:rsidR="001140FE">
        <w:rPr>
          <w:rFonts w:ascii="Arial" w:hAnsi="Arial" w:cs="Arial"/>
          <w:sz w:val="20"/>
          <w:szCs w:val="20"/>
        </w:rPr>
        <w:t xml:space="preserve">increasing due to excessive use </w:t>
      </w:r>
      <w:r>
        <w:rPr>
          <w:rFonts w:ascii="Arial" w:hAnsi="Arial" w:cs="Arial"/>
          <w:sz w:val="20"/>
          <w:szCs w:val="20"/>
        </w:rPr>
        <w:t xml:space="preserve">is a serious </w:t>
      </w:r>
      <w:r w:rsidR="006418A8">
        <w:rPr>
          <w:rFonts w:ascii="Arial" w:hAnsi="Arial" w:cs="Arial"/>
          <w:sz w:val="20"/>
          <w:szCs w:val="20"/>
        </w:rPr>
        <w:t>concern (</w:t>
      </w:r>
      <w:r w:rsidR="001140FE">
        <w:rPr>
          <w:rFonts w:ascii="Arial" w:hAnsi="Arial" w:cs="Arial"/>
          <w:sz w:val="20"/>
          <w:szCs w:val="20"/>
        </w:rPr>
        <w:t>Kumar et al., 2025).</w:t>
      </w:r>
      <w:r>
        <w:rPr>
          <w:rFonts w:ascii="Arial" w:hAnsi="Arial" w:cs="Arial"/>
          <w:sz w:val="20"/>
          <w:szCs w:val="20"/>
        </w:rPr>
        <w:t xml:space="preserve"> </w:t>
      </w:r>
      <w:r w:rsidR="00585674" w:rsidRPr="00CE1A1C">
        <w:rPr>
          <w:rFonts w:ascii="Arial" w:hAnsi="Arial" w:cs="Arial"/>
          <w:sz w:val="20"/>
          <w:szCs w:val="20"/>
        </w:rPr>
        <w:t>Many of India developing cities experience excessive groundwater extraction because of rapid</w:t>
      </w:r>
      <w:r w:rsidR="009A4370" w:rsidRPr="00CE1A1C">
        <w:rPr>
          <w:rFonts w:ascii="Arial" w:hAnsi="Arial" w:cs="Arial"/>
          <w:sz w:val="20"/>
          <w:szCs w:val="20"/>
        </w:rPr>
        <w:t xml:space="preserve"> and</w:t>
      </w:r>
      <w:r w:rsidR="00585674" w:rsidRPr="00CE1A1C">
        <w:rPr>
          <w:rFonts w:ascii="Arial" w:hAnsi="Arial" w:cs="Arial"/>
          <w:sz w:val="20"/>
          <w:szCs w:val="20"/>
        </w:rPr>
        <w:t xml:space="preserve"> unplanned urbanization</w:t>
      </w:r>
      <w:r w:rsidR="00DD2657" w:rsidRPr="00CE1A1C">
        <w:rPr>
          <w:rFonts w:ascii="Arial" w:hAnsi="Arial" w:cs="Arial"/>
          <w:sz w:val="20"/>
          <w:szCs w:val="20"/>
        </w:rPr>
        <w:t xml:space="preserve"> (</w:t>
      </w:r>
      <w:bookmarkStart w:id="3" w:name="_Hlk225244714"/>
      <w:r w:rsidR="00DD2657" w:rsidRPr="00CE1A1C">
        <w:rPr>
          <w:rFonts w:ascii="Arial" w:hAnsi="Arial" w:cs="Arial"/>
          <w:sz w:val="20"/>
          <w:szCs w:val="20"/>
        </w:rPr>
        <w:t xml:space="preserve">CGWB 2019; Sridhar, D and </w:t>
      </w:r>
      <w:proofErr w:type="spellStart"/>
      <w:r w:rsidR="00DD2657" w:rsidRPr="00CE1A1C">
        <w:rPr>
          <w:rFonts w:ascii="Arial" w:hAnsi="Arial" w:cs="Arial"/>
          <w:sz w:val="20"/>
          <w:szCs w:val="20"/>
        </w:rPr>
        <w:t>Parimalarenganayaki</w:t>
      </w:r>
      <w:proofErr w:type="spellEnd"/>
      <w:r w:rsidR="00DD2657" w:rsidRPr="00CE1A1C">
        <w:rPr>
          <w:rFonts w:ascii="Arial" w:hAnsi="Arial" w:cs="Arial"/>
          <w:sz w:val="20"/>
          <w:szCs w:val="20"/>
        </w:rPr>
        <w:t>, S. 2024</w:t>
      </w:r>
      <w:bookmarkEnd w:id="3"/>
      <w:r w:rsidR="00DD2657" w:rsidRPr="00CE1A1C">
        <w:rPr>
          <w:rFonts w:ascii="Arial" w:hAnsi="Arial" w:cs="Arial"/>
          <w:sz w:val="20"/>
          <w:szCs w:val="20"/>
        </w:rPr>
        <w:t>)</w:t>
      </w:r>
      <w:r w:rsidR="00585674" w:rsidRPr="00CE1A1C">
        <w:rPr>
          <w:rFonts w:ascii="Arial" w:hAnsi="Arial" w:cs="Arial"/>
          <w:sz w:val="20"/>
          <w:szCs w:val="20"/>
        </w:rPr>
        <w:t>.</w:t>
      </w:r>
      <w:r w:rsidR="00DD2657" w:rsidRPr="00CE1A1C">
        <w:rPr>
          <w:rFonts w:ascii="Arial" w:hAnsi="Arial" w:cs="Arial"/>
          <w:sz w:val="20"/>
          <w:szCs w:val="20"/>
        </w:rPr>
        <w:t xml:space="preserve"> </w:t>
      </w:r>
      <w:r w:rsidR="00FF1F7B" w:rsidRPr="00CE1A1C">
        <w:rPr>
          <w:rFonts w:ascii="Arial" w:hAnsi="Arial" w:cs="Arial"/>
          <w:sz w:val="20"/>
          <w:szCs w:val="20"/>
        </w:rPr>
        <w:t xml:space="preserve">Urbanization </w:t>
      </w:r>
      <w:r w:rsidR="0059070A" w:rsidRPr="00CE1A1C">
        <w:rPr>
          <w:rFonts w:ascii="Arial" w:hAnsi="Arial" w:cs="Arial"/>
          <w:sz w:val="20"/>
          <w:szCs w:val="20"/>
        </w:rPr>
        <w:t xml:space="preserve">not only </w:t>
      </w:r>
      <w:r w:rsidR="00FF1F7B" w:rsidRPr="00CE1A1C">
        <w:rPr>
          <w:rFonts w:ascii="Arial" w:hAnsi="Arial" w:cs="Arial"/>
          <w:sz w:val="20"/>
          <w:szCs w:val="20"/>
        </w:rPr>
        <w:t xml:space="preserve">disturb aquifer </w:t>
      </w:r>
      <w:proofErr w:type="spellStart"/>
      <w:r w:rsidR="00FF1F7B" w:rsidRPr="00CE1A1C">
        <w:rPr>
          <w:rFonts w:ascii="Arial" w:hAnsi="Arial" w:cs="Arial"/>
          <w:sz w:val="20"/>
          <w:szCs w:val="20"/>
        </w:rPr>
        <w:t>rechange</w:t>
      </w:r>
      <w:proofErr w:type="spellEnd"/>
      <w:r w:rsidR="00FF1F7B" w:rsidRPr="00CE1A1C">
        <w:rPr>
          <w:rFonts w:ascii="Arial" w:hAnsi="Arial" w:cs="Arial"/>
          <w:sz w:val="20"/>
          <w:szCs w:val="20"/>
        </w:rPr>
        <w:t xml:space="preserve"> due to construction of roads</w:t>
      </w:r>
      <w:r w:rsidR="0059070A" w:rsidRPr="00CE1A1C">
        <w:rPr>
          <w:rFonts w:ascii="Arial" w:hAnsi="Arial" w:cs="Arial"/>
          <w:sz w:val="20"/>
          <w:szCs w:val="20"/>
        </w:rPr>
        <w:t xml:space="preserve"> and </w:t>
      </w:r>
      <w:r w:rsidR="00FF1F7B" w:rsidRPr="00CE1A1C">
        <w:rPr>
          <w:rFonts w:ascii="Arial" w:hAnsi="Arial" w:cs="Arial"/>
          <w:sz w:val="20"/>
          <w:szCs w:val="20"/>
        </w:rPr>
        <w:t xml:space="preserve">buildings </w:t>
      </w:r>
      <w:r w:rsidR="002D3476" w:rsidRPr="00CE1A1C">
        <w:rPr>
          <w:rFonts w:ascii="Arial" w:hAnsi="Arial" w:cs="Arial"/>
          <w:sz w:val="20"/>
          <w:szCs w:val="20"/>
        </w:rPr>
        <w:t xml:space="preserve">but also wastewater is not adequately treated </w:t>
      </w:r>
      <w:r w:rsidR="00AC6E6B" w:rsidRPr="00CE1A1C">
        <w:rPr>
          <w:rFonts w:ascii="Arial" w:hAnsi="Arial" w:cs="Arial"/>
          <w:sz w:val="20"/>
          <w:szCs w:val="20"/>
        </w:rPr>
        <w:t>to recharge</w:t>
      </w:r>
      <w:r w:rsidR="002D3476" w:rsidRPr="00CE1A1C">
        <w:rPr>
          <w:rFonts w:ascii="Arial" w:hAnsi="Arial" w:cs="Arial"/>
          <w:sz w:val="20"/>
          <w:szCs w:val="20"/>
        </w:rPr>
        <w:t xml:space="preserve"> the ground water. </w:t>
      </w:r>
      <w:r w:rsidR="00BE3FE9" w:rsidRPr="00CE1A1C">
        <w:rPr>
          <w:rFonts w:ascii="Arial" w:hAnsi="Arial" w:cs="Arial"/>
          <w:sz w:val="20"/>
          <w:szCs w:val="20"/>
        </w:rPr>
        <w:t xml:space="preserve">Mismanagement of water is one of the major causes of the declining the groundwater in term of quality and </w:t>
      </w:r>
      <w:r w:rsidR="00F61D83" w:rsidRPr="00CE1A1C">
        <w:rPr>
          <w:rFonts w:ascii="Arial" w:hAnsi="Arial" w:cs="Arial"/>
          <w:sz w:val="20"/>
          <w:szCs w:val="20"/>
        </w:rPr>
        <w:t xml:space="preserve">quantity </w:t>
      </w:r>
      <w:r w:rsidR="00F61D83" w:rsidRPr="001122AD">
        <w:rPr>
          <w:rFonts w:ascii="Arial" w:hAnsi="Arial" w:cs="Arial"/>
          <w:sz w:val="20"/>
          <w:szCs w:val="20"/>
        </w:rPr>
        <w:t>(</w:t>
      </w:r>
      <w:bookmarkStart w:id="4" w:name="_Hlk225244766"/>
      <w:r w:rsidR="00BE3FE9" w:rsidRPr="001122AD">
        <w:rPr>
          <w:rFonts w:ascii="Arial" w:hAnsi="Arial" w:cs="Arial"/>
          <w:sz w:val="20"/>
          <w:szCs w:val="20"/>
        </w:rPr>
        <w:t xml:space="preserve">Das and </w:t>
      </w:r>
      <w:r w:rsidR="002A4769" w:rsidRPr="001122AD">
        <w:rPr>
          <w:rFonts w:ascii="Arial" w:hAnsi="Arial" w:cs="Arial"/>
          <w:sz w:val="20"/>
          <w:szCs w:val="20"/>
        </w:rPr>
        <w:t>Pal</w:t>
      </w:r>
      <w:r w:rsidR="00BE3FE9" w:rsidRPr="001122AD">
        <w:rPr>
          <w:rFonts w:ascii="Arial" w:hAnsi="Arial" w:cs="Arial"/>
          <w:sz w:val="20"/>
          <w:szCs w:val="20"/>
        </w:rPr>
        <w:t>, 20</w:t>
      </w:r>
      <w:bookmarkEnd w:id="4"/>
      <w:r w:rsidR="002A4769" w:rsidRPr="001122AD">
        <w:rPr>
          <w:rFonts w:ascii="Arial" w:hAnsi="Arial" w:cs="Arial"/>
          <w:sz w:val="20"/>
          <w:szCs w:val="20"/>
        </w:rPr>
        <w:t>19</w:t>
      </w:r>
      <w:r w:rsidR="00BE3FE9" w:rsidRPr="00CE1A1C">
        <w:rPr>
          <w:rFonts w:ascii="Arial" w:hAnsi="Arial" w:cs="Arial"/>
          <w:sz w:val="20"/>
          <w:szCs w:val="20"/>
        </w:rPr>
        <w:t xml:space="preserve">). </w:t>
      </w:r>
      <w:r w:rsidR="00C67664" w:rsidRPr="00CF46FD">
        <w:rPr>
          <w:rFonts w:ascii="Arial" w:hAnsi="Arial" w:cs="Arial"/>
          <w:color w:val="00B050"/>
          <w:sz w:val="20"/>
          <w:szCs w:val="20"/>
        </w:rPr>
        <w:t>For many regions in India, where precipitation is very uncertain and nearly 89% of the cultivated area is under rainfed farming there is urgent need for water resources planning and development in the micro-watershed area. (</w:t>
      </w:r>
      <w:proofErr w:type="spellStart"/>
      <w:r w:rsidR="00C67664" w:rsidRPr="00CF46FD">
        <w:rPr>
          <w:rFonts w:ascii="Arial" w:hAnsi="Arial" w:cs="Arial"/>
          <w:color w:val="00B050"/>
          <w:sz w:val="20"/>
          <w:szCs w:val="20"/>
        </w:rPr>
        <w:t>Dongardive</w:t>
      </w:r>
      <w:proofErr w:type="spellEnd"/>
      <w:r w:rsidR="00C67664" w:rsidRPr="00CF46FD">
        <w:rPr>
          <w:rFonts w:ascii="Arial" w:hAnsi="Arial" w:cs="Arial"/>
          <w:color w:val="00B050"/>
          <w:sz w:val="20"/>
          <w:szCs w:val="20"/>
        </w:rPr>
        <w:t xml:space="preserve"> et al., 2018).  </w:t>
      </w:r>
    </w:p>
    <w:p w14:paraId="1CD28170" w14:textId="77777777" w:rsidR="00C67664" w:rsidRDefault="00C67664" w:rsidP="00CB35A0">
      <w:pPr>
        <w:spacing w:after="0" w:line="360" w:lineRule="auto"/>
        <w:jc w:val="both"/>
        <w:rPr>
          <w:rFonts w:ascii="Arial" w:hAnsi="Arial" w:cs="Arial"/>
          <w:sz w:val="20"/>
          <w:szCs w:val="20"/>
        </w:rPr>
      </w:pPr>
    </w:p>
    <w:p w14:paraId="221F4A9E" w14:textId="77777777" w:rsidR="00C67664" w:rsidRDefault="00C67664" w:rsidP="00CB35A0">
      <w:pPr>
        <w:spacing w:after="0" w:line="360" w:lineRule="auto"/>
        <w:jc w:val="both"/>
        <w:rPr>
          <w:rFonts w:ascii="Arial" w:hAnsi="Arial" w:cs="Arial"/>
          <w:sz w:val="20"/>
          <w:szCs w:val="20"/>
        </w:rPr>
      </w:pPr>
    </w:p>
    <w:p w14:paraId="79C1070F" w14:textId="77777777" w:rsidR="00C67664" w:rsidRDefault="00C67664" w:rsidP="00CB35A0">
      <w:pPr>
        <w:spacing w:after="0" w:line="360" w:lineRule="auto"/>
        <w:jc w:val="both"/>
        <w:rPr>
          <w:rFonts w:ascii="Arial" w:hAnsi="Arial" w:cs="Arial"/>
          <w:sz w:val="20"/>
          <w:szCs w:val="20"/>
        </w:rPr>
      </w:pPr>
    </w:p>
    <w:p w14:paraId="0530CC86" w14:textId="77777777" w:rsidR="00C67664" w:rsidRDefault="00C67664" w:rsidP="00CB35A0">
      <w:pPr>
        <w:spacing w:after="0" w:line="360" w:lineRule="auto"/>
        <w:jc w:val="both"/>
        <w:rPr>
          <w:rFonts w:ascii="Arial" w:hAnsi="Arial" w:cs="Arial"/>
          <w:sz w:val="20"/>
          <w:szCs w:val="20"/>
        </w:rPr>
      </w:pPr>
    </w:p>
    <w:p w14:paraId="28BB7756" w14:textId="77777777" w:rsidR="00DF3D11" w:rsidRDefault="00EE118C" w:rsidP="005230F6">
      <w:pPr>
        <w:spacing w:after="0" w:line="360" w:lineRule="auto"/>
        <w:jc w:val="both"/>
        <w:rPr>
          <w:rFonts w:ascii="Arial" w:hAnsi="Arial" w:cs="Arial"/>
          <w:sz w:val="20"/>
          <w:szCs w:val="20"/>
        </w:rPr>
      </w:pPr>
      <w:r w:rsidRPr="00CE1A1C">
        <w:rPr>
          <w:rFonts w:ascii="Arial" w:hAnsi="Arial" w:cs="Arial"/>
          <w:sz w:val="20"/>
          <w:szCs w:val="20"/>
        </w:rPr>
        <w:lastRenderedPageBreak/>
        <w:t xml:space="preserve">The application of Geospatial techniques offers </w:t>
      </w:r>
      <w:r w:rsidR="00F61D83" w:rsidRPr="00CE1A1C">
        <w:rPr>
          <w:rFonts w:ascii="Arial" w:hAnsi="Arial" w:cs="Arial"/>
          <w:sz w:val="20"/>
          <w:szCs w:val="20"/>
        </w:rPr>
        <w:t xml:space="preserve">synoptic, rapid, </w:t>
      </w:r>
      <w:r w:rsidRPr="00CE1A1C">
        <w:rPr>
          <w:rFonts w:ascii="Arial" w:hAnsi="Arial" w:cs="Arial"/>
          <w:sz w:val="20"/>
          <w:szCs w:val="20"/>
        </w:rPr>
        <w:t xml:space="preserve">recent and </w:t>
      </w:r>
      <w:r w:rsidR="00F61D83" w:rsidRPr="00CE1A1C">
        <w:rPr>
          <w:rFonts w:ascii="Arial" w:hAnsi="Arial" w:cs="Arial"/>
          <w:sz w:val="20"/>
          <w:szCs w:val="20"/>
        </w:rPr>
        <w:t xml:space="preserve">complex </w:t>
      </w:r>
      <w:r w:rsidRPr="00CE1A1C">
        <w:rPr>
          <w:rFonts w:ascii="Arial" w:hAnsi="Arial" w:cs="Arial"/>
          <w:sz w:val="20"/>
          <w:szCs w:val="20"/>
        </w:rPr>
        <w:t xml:space="preserve">spatial data </w:t>
      </w:r>
      <w:r w:rsidR="00F61D83" w:rsidRPr="00CE1A1C">
        <w:rPr>
          <w:rFonts w:ascii="Arial" w:hAnsi="Arial" w:cs="Arial"/>
          <w:sz w:val="20"/>
          <w:szCs w:val="20"/>
        </w:rPr>
        <w:t xml:space="preserve">to generate various thematic layers that play important role in the delineate groundwater potential </w:t>
      </w:r>
      <w:r w:rsidR="00294289" w:rsidRPr="00CE1A1C">
        <w:rPr>
          <w:rFonts w:ascii="Arial" w:hAnsi="Arial" w:cs="Arial"/>
          <w:sz w:val="20"/>
          <w:szCs w:val="20"/>
        </w:rPr>
        <w:t>zones (</w:t>
      </w:r>
      <w:r w:rsidR="00AD28FC" w:rsidRPr="00CE1A1C">
        <w:rPr>
          <w:rFonts w:ascii="Arial" w:hAnsi="Arial" w:cs="Arial"/>
          <w:sz w:val="20"/>
          <w:szCs w:val="20"/>
        </w:rPr>
        <w:t>GWPZ)</w:t>
      </w:r>
      <w:r w:rsidR="00F61D83" w:rsidRPr="00CE1A1C">
        <w:rPr>
          <w:rFonts w:ascii="Arial" w:hAnsi="Arial" w:cs="Arial"/>
          <w:sz w:val="20"/>
          <w:szCs w:val="20"/>
        </w:rPr>
        <w:t xml:space="preserve"> (</w:t>
      </w:r>
      <w:bookmarkStart w:id="5" w:name="_Hlk225244782"/>
      <w:proofErr w:type="spellStart"/>
      <w:r w:rsidR="004A1710" w:rsidRPr="004A1710">
        <w:rPr>
          <w:rFonts w:ascii="Arial" w:hAnsi="Arial" w:cs="Arial"/>
          <w:sz w:val="20"/>
          <w:szCs w:val="20"/>
        </w:rPr>
        <w:t>Sener</w:t>
      </w:r>
      <w:proofErr w:type="spellEnd"/>
      <w:r w:rsidR="004A1710" w:rsidRPr="004A1710">
        <w:rPr>
          <w:rFonts w:ascii="Arial" w:hAnsi="Arial" w:cs="Arial"/>
          <w:sz w:val="20"/>
          <w:szCs w:val="20"/>
        </w:rPr>
        <w:t xml:space="preserve"> et al., 2005 </w:t>
      </w:r>
      <w:r w:rsidR="004A1710">
        <w:rPr>
          <w:rFonts w:ascii="Arial" w:hAnsi="Arial" w:cs="Arial"/>
          <w:sz w:val="20"/>
          <w:szCs w:val="20"/>
        </w:rPr>
        <w:t xml:space="preserve">; </w:t>
      </w:r>
      <w:r w:rsidR="004A1710" w:rsidRPr="004A1710">
        <w:rPr>
          <w:rFonts w:ascii="Arial" w:hAnsi="Arial" w:cs="Arial"/>
          <w:sz w:val="20"/>
          <w:szCs w:val="20"/>
        </w:rPr>
        <w:t xml:space="preserve">Jha et al., 2010 </w:t>
      </w:r>
      <w:r w:rsidR="004A1710">
        <w:rPr>
          <w:rFonts w:ascii="Arial" w:hAnsi="Arial" w:cs="Arial"/>
          <w:sz w:val="20"/>
          <w:szCs w:val="20"/>
        </w:rPr>
        <w:t xml:space="preserve">; </w:t>
      </w:r>
      <w:proofErr w:type="spellStart"/>
      <w:r w:rsidR="00F61D83" w:rsidRPr="00CE1A1C">
        <w:rPr>
          <w:rFonts w:ascii="Arial" w:hAnsi="Arial" w:cs="Arial"/>
          <w:sz w:val="20"/>
          <w:szCs w:val="20"/>
        </w:rPr>
        <w:t>Aouragh</w:t>
      </w:r>
      <w:proofErr w:type="spellEnd"/>
      <w:r w:rsidR="00F61D83" w:rsidRPr="00CE1A1C">
        <w:rPr>
          <w:rFonts w:ascii="Arial" w:hAnsi="Arial" w:cs="Arial"/>
          <w:sz w:val="20"/>
          <w:szCs w:val="20"/>
        </w:rPr>
        <w:t xml:space="preserve"> et al.</w:t>
      </w:r>
      <w:r w:rsidR="00960B82">
        <w:rPr>
          <w:rFonts w:ascii="Arial" w:hAnsi="Arial" w:cs="Arial"/>
          <w:sz w:val="20"/>
          <w:szCs w:val="20"/>
        </w:rPr>
        <w:t>,</w:t>
      </w:r>
      <w:r w:rsidR="00F61D83" w:rsidRPr="00CE1A1C">
        <w:rPr>
          <w:rFonts w:ascii="Arial" w:hAnsi="Arial" w:cs="Arial"/>
          <w:sz w:val="20"/>
          <w:szCs w:val="20"/>
        </w:rPr>
        <w:t xml:space="preserve"> 2017; </w:t>
      </w:r>
      <w:r w:rsidR="00AE216E" w:rsidRPr="00AE216E">
        <w:rPr>
          <w:rFonts w:ascii="Arial" w:hAnsi="Arial" w:cs="Arial"/>
          <w:sz w:val="20"/>
          <w:szCs w:val="20"/>
        </w:rPr>
        <w:t>Kumar et al., 20</w:t>
      </w:r>
      <w:bookmarkEnd w:id="5"/>
      <w:r w:rsidR="001F6139">
        <w:rPr>
          <w:rFonts w:ascii="Arial" w:hAnsi="Arial" w:cs="Arial"/>
          <w:sz w:val="20"/>
          <w:szCs w:val="20"/>
        </w:rPr>
        <w:t>22;</w:t>
      </w:r>
      <w:r w:rsidR="004F178F">
        <w:rPr>
          <w:rFonts w:ascii="Arial" w:hAnsi="Arial" w:cs="Arial"/>
          <w:sz w:val="20"/>
          <w:szCs w:val="20"/>
        </w:rPr>
        <w:t xml:space="preserve"> </w:t>
      </w:r>
      <w:r w:rsidR="004F178F" w:rsidRPr="00B16D70">
        <w:rPr>
          <w:rFonts w:ascii="Arial" w:hAnsi="Arial" w:cs="Arial"/>
          <w:sz w:val="20"/>
          <w:szCs w:val="20"/>
        </w:rPr>
        <w:t xml:space="preserve">Yosef et al., 2024; </w:t>
      </w:r>
      <w:r w:rsidR="001F6139" w:rsidRPr="00B16D70">
        <w:rPr>
          <w:rFonts w:ascii="Arial" w:hAnsi="Arial" w:cs="Arial"/>
          <w:sz w:val="20"/>
          <w:szCs w:val="20"/>
        </w:rPr>
        <w:t xml:space="preserve"> </w:t>
      </w:r>
      <w:r w:rsidR="001F6139" w:rsidRPr="001F6139">
        <w:rPr>
          <w:rFonts w:ascii="Arial" w:hAnsi="Arial" w:cs="Arial"/>
          <w:sz w:val="20"/>
          <w:szCs w:val="20"/>
        </w:rPr>
        <w:t>Alemu</w:t>
      </w:r>
      <w:r w:rsidR="001F6139" w:rsidRPr="00B16D70">
        <w:rPr>
          <w:rFonts w:ascii="Arial" w:hAnsi="Arial" w:cs="Arial"/>
          <w:sz w:val="20"/>
          <w:szCs w:val="20"/>
        </w:rPr>
        <w:t xml:space="preserve"> et al., 2025; </w:t>
      </w:r>
      <w:r w:rsidR="00F61D83" w:rsidRPr="00B16D70">
        <w:rPr>
          <w:rFonts w:ascii="Arial" w:hAnsi="Arial" w:cs="Arial"/>
          <w:sz w:val="20"/>
          <w:szCs w:val="20"/>
        </w:rPr>
        <w:t>).</w:t>
      </w:r>
      <w:r w:rsidR="00750D63" w:rsidRPr="00B16D70">
        <w:rPr>
          <w:rFonts w:ascii="Arial" w:hAnsi="Arial" w:cs="Arial"/>
          <w:sz w:val="20"/>
          <w:szCs w:val="20"/>
        </w:rPr>
        <w:t xml:space="preserve">The weights of various thematic layers </w:t>
      </w:r>
      <w:r w:rsidR="005230F6" w:rsidRPr="00B16D70">
        <w:rPr>
          <w:rFonts w:ascii="Arial" w:hAnsi="Arial" w:cs="Arial"/>
          <w:sz w:val="20"/>
          <w:szCs w:val="20"/>
        </w:rPr>
        <w:t>has been</w:t>
      </w:r>
      <w:r w:rsidR="00750D63" w:rsidRPr="00B16D70">
        <w:rPr>
          <w:rFonts w:ascii="Arial" w:hAnsi="Arial" w:cs="Arial"/>
          <w:sz w:val="20"/>
          <w:szCs w:val="20"/>
        </w:rPr>
        <w:t xml:space="preserve"> </w:t>
      </w:r>
      <w:r w:rsidR="005230F6" w:rsidRPr="00B16D70">
        <w:rPr>
          <w:rFonts w:ascii="Arial" w:hAnsi="Arial" w:cs="Arial"/>
          <w:sz w:val="20"/>
          <w:szCs w:val="20"/>
        </w:rPr>
        <w:t>determined using analytical hierarchy process (AHP) methods which is one of the most widely used multi-criteria decision-making (MCDM) model. Many researchers have used this method in the recent past to find the suitable weight to various thematic layers and their classes (</w:t>
      </w:r>
      <w:bookmarkStart w:id="6" w:name="_Hlk225244828"/>
      <w:proofErr w:type="spellStart"/>
      <w:r w:rsidR="005230F6" w:rsidRPr="00B16D70">
        <w:rPr>
          <w:rFonts w:ascii="Arial" w:hAnsi="Arial" w:cs="Arial"/>
          <w:sz w:val="20"/>
          <w:szCs w:val="20"/>
        </w:rPr>
        <w:t>Manap</w:t>
      </w:r>
      <w:proofErr w:type="spellEnd"/>
      <w:r w:rsidR="005230F6" w:rsidRPr="00B16D70">
        <w:rPr>
          <w:rFonts w:ascii="Arial" w:hAnsi="Arial" w:cs="Arial"/>
          <w:sz w:val="20"/>
          <w:szCs w:val="20"/>
        </w:rPr>
        <w:t xml:space="preserve"> et al., 2014; Kumar and Pandey 2016; Singh </w:t>
      </w:r>
      <w:r w:rsidR="005230F6" w:rsidRPr="00B16D70">
        <w:rPr>
          <w:rFonts w:ascii="Arial" w:hAnsi="Arial" w:cs="Arial"/>
          <w:i/>
          <w:iCs/>
          <w:sz w:val="20"/>
          <w:szCs w:val="20"/>
        </w:rPr>
        <w:t>et al.,</w:t>
      </w:r>
      <w:r w:rsidR="005230F6" w:rsidRPr="00B16D70">
        <w:rPr>
          <w:rFonts w:ascii="Arial" w:hAnsi="Arial" w:cs="Arial"/>
          <w:sz w:val="20"/>
          <w:szCs w:val="20"/>
        </w:rPr>
        <w:t xml:space="preserve"> 2018</w:t>
      </w:r>
      <w:r w:rsidR="00AE216E" w:rsidRPr="00B16D70">
        <w:rPr>
          <w:rFonts w:ascii="Arial" w:hAnsi="Arial" w:cs="Arial"/>
          <w:sz w:val="20"/>
          <w:szCs w:val="20"/>
        </w:rPr>
        <w:t xml:space="preserve">a.; </w:t>
      </w:r>
      <w:proofErr w:type="spellStart"/>
      <w:r w:rsidR="00AE216E" w:rsidRPr="00B16D70">
        <w:t>Murmu</w:t>
      </w:r>
      <w:proofErr w:type="spellEnd"/>
      <w:r w:rsidR="00AE216E" w:rsidRPr="00B16D70">
        <w:rPr>
          <w:rFonts w:ascii="Arial" w:hAnsi="Arial" w:cs="Arial"/>
          <w:sz w:val="20"/>
          <w:szCs w:val="20"/>
        </w:rPr>
        <w:t xml:space="preserve"> </w:t>
      </w:r>
      <w:r w:rsidR="00AE216E" w:rsidRPr="00B16D70">
        <w:rPr>
          <w:rFonts w:ascii="Arial" w:hAnsi="Arial" w:cs="Arial"/>
          <w:i/>
          <w:iCs/>
          <w:sz w:val="20"/>
          <w:szCs w:val="20"/>
        </w:rPr>
        <w:t>et al</w:t>
      </w:r>
      <w:r w:rsidR="00960B82" w:rsidRPr="00B16D70">
        <w:rPr>
          <w:rFonts w:ascii="Arial" w:hAnsi="Arial" w:cs="Arial"/>
          <w:i/>
          <w:iCs/>
          <w:sz w:val="20"/>
          <w:szCs w:val="20"/>
        </w:rPr>
        <w:t>.,</w:t>
      </w:r>
      <w:r w:rsidR="00AE216E" w:rsidRPr="00B16D70">
        <w:rPr>
          <w:rFonts w:ascii="Arial" w:hAnsi="Arial" w:cs="Arial"/>
          <w:sz w:val="20"/>
          <w:szCs w:val="20"/>
        </w:rPr>
        <w:t xml:space="preserve"> 2019; </w:t>
      </w:r>
      <w:r w:rsidR="005230F6" w:rsidRPr="00B16D70">
        <w:rPr>
          <w:rFonts w:ascii="Arial" w:hAnsi="Arial" w:cs="Arial"/>
          <w:sz w:val="20"/>
          <w:szCs w:val="20"/>
        </w:rPr>
        <w:t xml:space="preserve">Kumar </w:t>
      </w:r>
      <w:r w:rsidR="005230F6" w:rsidRPr="00B16D70">
        <w:rPr>
          <w:rFonts w:ascii="Arial" w:hAnsi="Arial" w:cs="Arial"/>
          <w:i/>
          <w:iCs/>
          <w:sz w:val="20"/>
          <w:szCs w:val="20"/>
        </w:rPr>
        <w:t>et al.,</w:t>
      </w:r>
      <w:r w:rsidR="00AE216E" w:rsidRPr="00B16D70">
        <w:rPr>
          <w:rFonts w:ascii="Arial" w:hAnsi="Arial" w:cs="Arial"/>
          <w:sz w:val="20"/>
          <w:szCs w:val="20"/>
        </w:rPr>
        <w:t>2022</w:t>
      </w:r>
      <w:bookmarkEnd w:id="6"/>
      <w:r w:rsidR="006D5CC1" w:rsidRPr="00B16D70">
        <w:rPr>
          <w:rFonts w:ascii="Arial" w:hAnsi="Arial" w:cs="Arial"/>
          <w:sz w:val="20"/>
          <w:szCs w:val="20"/>
        </w:rPr>
        <w:t>; Ally et al., 2024; Patel et al., 2024</w:t>
      </w:r>
      <w:r w:rsidR="001F6139" w:rsidRPr="00B16D70">
        <w:rPr>
          <w:rFonts w:ascii="Arial" w:hAnsi="Arial" w:cs="Arial"/>
          <w:sz w:val="20"/>
          <w:szCs w:val="20"/>
        </w:rPr>
        <w:t>; Kumar et al., 2025</w:t>
      </w:r>
      <w:r w:rsidR="00AE216E" w:rsidRPr="00B16D70">
        <w:rPr>
          <w:rFonts w:ascii="Arial" w:hAnsi="Arial" w:cs="Arial"/>
          <w:sz w:val="20"/>
          <w:szCs w:val="20"/>
        </w:rPr>
        <w:t>)</w:t>
      </w:r>
      <w:r w:rsidR="00DF3D11">
        <w:rPr>
          <w:rFonts w:ascii="Arial" w:hAnsi="Arial" w:cs="Arial"/>
          <w:sz w:val="20"/>
          <w:szCs w:val="20"/>
        </w:rPr>
        <w:t xml:space="preserve">. </w:t>
      </w:r>
    </w:p>
    <w:p w14:paraId="1C58F9DA" w14:textId="2391CFB4" w:rsidR="00137758" w:rsidRDefault="00DF3D11" w:rsidP="00AE216E">
      <w:pPr>
        <w:spacing w:after="0" w:line="360" w:lineRule="auto"/>
        <w:jc w:val="both"/>
        <w:rPr>
          <w:rFonts w:ascii="Arial" w:hAnsi="Arial" w:cs="Arial"/>
          <w:sz w:val="20"/>
          <w:szCs w:val="20"/>
        </w:rPr>
      </w:pPr>
      <w:r w:rsidRPr="00DF3D11">
        <w:rPr>
          <w:rFonts w:ascii="Arial" w:hAnsi="Arial" w:cs="Arial"/>
          <w:color w:val="00B050"/>
          <w:sz w:val="20"/>
          <w:szCs w:val="20"/>
        </w:rPr>
        <w:t xml:space="preserve">In Jharkhand, most of districts exhibited a decreasing rainfall trend, with </w:t>
      </w:r>
      <w:proofErr w:type="spellStart"/>
      <w:r w:rsidRPr="00DF3D11">
        <w:rPr>
          <w:rFonts w:ascii="Arial" w:hAnsi="Arial" w:cs="Arial"/>
          <w:color w:val="00B050"/>
          <w:sz w:val="20"/>
          <w:szCs w:val="20"/>
        </w:rPr>
        <w:t>Giridih</w:t>
      </w:r>
      <w:proofErr w:type="spellEnd"/>
      <w:r w:rsidRPr="00DF3D11">
        <w:rPr>
          <w:rFonts w:ascii="Arial" w:hAnsi="Arial" w:cs="Arial"/>
          <w:color w:val="00B050"/>
          <w:sz w:val="20"/>
          <w:szCs w:val="20"/>
        </w:rPr>
        <w:t xml:space="preserve"> district showing a decline of 2.02 mm/year during the monsoon season for the period of 2003-2012 (Kumar et al., 2016; </w:t>
      </w:r>
      <w:proofErr w:type="spellStart"/>
      <w:r w:rsidRPr="00DF3D11">
        <w:rPr>
          <w:rFonts w:ascii="Arial" w:hAnsi="Arial" w:cs="Arial"/>
          <w:color w:val="00B050"/>
          <w:sz w:val="20"/>
          <w:szCs w:val="20"/>
        </w:rPr>
        <w:t>Mahato</w:t>
      </w:r>
      <w:proofErr w:type="spellEnd"/>
      <w:r w:rsidRPr="00DF3D11">
        <w:rPr>
          <w:rFonts w:ascii="Arial" w:hAnsi="Arial" w:cs="Arial"/>
          <w:color w:val="00B050"/>
          <w:sz w:val="20"/>
          <w:szCs w:val="20"/>
        </w:rPr>
        <w:t xml:space="preserve"> et al al.,2020). According to Central Ground Water Board, several blocks of study area including </w:t>
      </w:r>
      <w:proofErr w:type="spellStart"/>
      <w:r w:rsidRPr="00DF3D11">
        <w:rPr>
          <w:rFonts w:ascii="Arial" w:hAnsi="Arial" w:cs="Arial"/>
          <w:color w:val="00B050"/>
          <w:sz w:val="20"/>
          <w:szCs w:val="20"/>
        </w:rPr>
        <w:t>Deori</w:t>
      </w:r>
      <w:proofErr w:type="spellEnd"/>
      <w:r w:rsidRPr="00DF3D11">
        <w:rPr>
          <w:rFonts w:ascii="Arial" w:hAnsi="Arial" w:cs="Arial"/>
          <w:color w:val="00B050"/>
          <w:sz w:val="20"/>
          <w:szCs w:val="20"/>
        </w:rPr>
        <w:t xml:space="preserve"> block, </w:t>
      </w:r>
      <w:proofErr w:type="spellStart"/>
      <w:r w:rsidRPr="00DF3D11">
        <w:rPr>
          <w:rFonts w:ascii="Arial" w:hAnsi="Arial" w:cs="Arial"/>
          <w:color w:val="00B050"/>
          <w:sz w:val="20"/>
          <w:szCs w:val="20"/>
        </w:rPr>
        <w:t>Jamua</w:t>
      </w:r>
      <w:proofErr w:type="spellEnd"/>
      <w:r w:rsidRPr="00DF3D11">
        <w:rPr>
          <w:rFonts w:ascii="Arial" w:hAnsi="Arial" w:cs="Arial"/>
          <w:color w:val="00B050"/>
          <w:sz w:val="20"/>
          <w:szCs w:val="20"/>
        </w:rPr>
        <w:t xml:space="preserve"> block, </w:t>
      </w:r>
      <w:proofErr w:type="spellStart"/>
      <w:r w:rsidRPr="00DF3D11">
        <w:rPr>
          <w:rFonts w:ascii="Arial" w:hAnsi="Arial" w:cs="Arial"/>
          <w:color w:val="00B050"/>
          <w:sz w:val="20"/>
          <w:szCs w:val="20"/>
        </w:rPr>
        <w:t>Giridih</w:t>
      </w:r>
      <w:proofErr w:type="spellEnd"/>
      <w:r w:rsidRPr="00DF3D11">
        <w:rPr>
          <w:rFonts w:ascii="Arial" w:hAnsi="Arial" w:cs="Arial"/>
          <w:color w:val="00B050"/>
          <w:sz w:val="20"/>
          <w:szCs w:val="20"/>
        </w:rPr>
        <w:t xml:space="preserve"> block, and </w:t>
      </w:r>
      <w:proofErr w:type="spellStart"/>
      <w:r w:rsidRPr="00DF3D11">
        <w:rPr>
          <w:rFonts w:ascii="Arial" w:hAnsi="Arial" w:cs="Arial"/>
          <w:color w:val="00B050"/>
          <w:sz w:val="20"/>
          <w:szCs w:val="20"/>
        </w:rPr>
        <w:t>Gandey</w:t>
      </w:r>
      <w:proofErr w:type="spellEnd"/>
      <w:r w:rsidRPr="00DF3D11">
        <w:rPr>
          <w:rFonts w:ascii="Arial" w:hAnsi="Arial" w:cs="Arial"/>
          <w:color w:val="00B050"/>
          <w:sz w:val="20"/>
          <w:szCs w:val="20"/>
        </w:rPr>
        <w:t xml:space="preserve"> block, have exhibited a consistent decline in groundwater levels, at rates of 0.177 m/year, 0.178 m/year, 0.385 m/year, and 1.236 m/year, respectively (Kumar et al 2018). Therefore, identifying of groundwater potential zone is essential for sustainable water resource management in the region. </w:t>
      </w:r>
      <w:r w:rsidR="00251AA3" w:rsidRPr="00251AA3">
        <w:rPr>
          <w:rFonts w:ascii="Arial" w:hAnsi="Arial" w:cs="Arial"/>
          <w:color w:val="00B050"/>
          <w:sz w:val="20"/>
          <w:szCs w:val="20"/>
        </w:rPr>
        <w:t xml:space="preserve">The objective of this study is to identify and </w:t>
      </w:r>
      <w:proofErr w:type="spellStart"/>
      <w:r w:rsidR="00251AA3" w:rsidRPr="00251AA3">
        <w:rPr>
          <w:rFonts w:ascii="Arial" w:hAnsi="Arial" w:cs="Arial"/>
          <w:color w:val="00B050"/>
          <w:sz w:val="20"/>
          <w:szCs w:val="20"/>
        </w:rPr>
        <w:t>analyze</w:t>
      </w:r>
      <w:proofErr w:type="spellEnd"/>
      <w:r w:rsidR="00251AA3" w:rsidRPr="00251AA3">
        <w:rPr>
          <w:rFonts w:ascii="Arial" w:hAnsi="Arial" w:cs="Arial"/>
          <w:color w:val="00B050"/>
          <w:sz w:val="20"/>
          <w:szCs w:val="20"/>
        </w:rPr>
        <w:t xml:space="preserve"> areas characterized by low groundwater potential.</w:t>
      </w:r>
      <w:r w:rsidR="00251AA3">
        <w:rPr>
          <w:rFonts w:ascii="Arial" w:hAnsi="Arial" w:cs="Arial"/>
          <w:color w:val="00B050"/>
          <w:sz w:val="20"/>
          <w:szCs w:val="20"/>
        </w:rPr>
        <w:t xml:space="preserve"> </w:t>
      </w:r>
      <w:r w:rsidR="00251AA3">
        <w:rPr>
          <w:rFonts w:ascii="Arial" w:hAnsi="Arial" w:cs="Arial"/>
          <w:sz w:val="20"/>
          <w:szCs w:val="20"/>
        </w:rPr>
        <w:t xml:space="preserve">In </w:t>
      </w:r>
      <w:r w:rsidR="00AD28FC" w:rsidRPr="00CE1A1C">
        <w:rPr>
          <w:rFonts w:ascii="Arial" w:hAnsi="Arial" w:cs="Arial"/>
          <w:sz w:val="20"/>
          <w:szCs w:val="20"/>
        </w:rPr>
        <w:t xml:space="preserve">present study, different thematic layers such as </w:t>
      </w:r>
      <w:r w:rsidR="001E0F8C" w:rsidRPr="00F61A61">
        <w:rPr>
          <w:rFonts w:ascii="Arial" w:hAnsi="Arial" w:cs="Arial"/>
          <w:sz w:val="20"/>
          <w:szCs w:val="20"/>
        </w:rPr>
        <w:t xml:space="preserve">Rainfall (RF), Drainage Density (DD), Land use land cover (LULC), Geomorphology (GE), Lithology (LI), Slope (SL) and Soil (SO) </w:t>
      </w:r>
      <w:r w:rsidR="001E0F8C" w:rsidRPr="00CE1A1C">
        <w:rPr>
          <w:rFonts w:ascii="Arial" w:hAnsi="Arial" w:cs="Arial"/>
          <w:sz w:val="20"/>
          <w:szCs w:val="20"/>
        </w:rPr>
        <w:t>were generated using remote sensing</w:t>
      </w:r>
      <w:r w:rsidR="001E0F8C">
        <w:rPr>
          <w:rFonts w:ascii="Arial" w:hAnsi="Arial" w:cs="Arial"/>
          <w:sz w:val="20"/>
          <w:szCs w:val="20"/>
        </w:rPr>
        <w:t xml:space="preserve">, </w:t>
      </w:r>
      <w:r w:rsidR="001E0F8C" w:rsidRPr="00CE1A1C">
        <w:rPr>
          <w:rFonts w:ascii="Arial" w:hAnsi="Arial" w:cs="Arial"/>
          <w:sz w:val="20"/>
          <w:szCs w:val="20"/>
        </w:rPr>
        <w:t xml:space="preserve">GIS </w:t>
      </w:r>
      <w:r w:rsidR="001E0F8C">
        <w:rPr>
          <w:rFonts w:ascii="Arial" w:hAnsi="Arial" w:cs="Arial"/>
          <w:sz w:val="20"/>
          <w:szCs w:val="20"/>
        </w:rPr>
        <w:t xml:space="preserve">and AHP </w:t>
      </w:r>
      <w:r w:rsidR="001E0F8C" w:rsidRPr="00CE1A1C">
        <w:rPr>
          <w:rFonts w:ascii="Arial" w:hAnsi="Arial" w:cs="Arial"/>
          <w:sz w:val="20"/>
          <w:szCs w:val="20"/>
        </w:rPr>
        <w:t>techniques</w:t>
      </w:r>
      <w:r w:rsidR="001E0F8C">
        <w:rPr>
          <w:rFonts w:ascii="Arial" w:hAnsi="Arial" w:cs="Arial"/>
          <w:sz w:val="20"/>
          <w:szCs w:val="20"/>
        </w:rPr>
        <w:t xml:space="preserve"> for </w:t>
      </w:r>
      <w:r w:rsidR="001E0F8C" w:rsidRPr="00CE1A1C">
        <w:rPr>
          <w:rFonts w:ascii="Arial" w:hAnsi="Arial" w:cs="Arial"/>
          <w:sz w:val="20"/>
          <w:szCs w:val="20"/>
        </w:rPr>
        <w:t xml:space="preserve">delineate the GWPZ of </w:t>
      </w:r>
      <w:proofErr w:type="spellStart"/>
      <w:r w:rsidR="001E0F8C">
        <w:rPr>
          <w:rFonts w:ascii="Arial" w:hAnsi="Arial" w:cs="Arial"/>
          <w:sz w:val="20"/>
          <w:szCs w:val="20"/>
        </w:rPr>
        <w:t>Giridih</w:t>
      </w:r>
      <w:proofErr w:type="spellEnd"/>
      <w:r w:rsidR="001E0F8C">
        <w:rPr>
          <w:rFonts w:ascii="Arial" w:hAnsi="Arial" w:cs="Arial"/>
          <w:sz w:val="20"/>
          <w:szCs w:val="20"/>
        </w:rPr>
        <w:t xml:space="preserve"> district</w:t>
      </w:r>
      <w:r w:rsidR="001E0F8C" w:rsidRPr="00CE1A1C">
        <w:rPr>
          <w:rFonts w:ascii="Arial" w:hAnsi="Arial" w:cs="Arial"/>
          <w:sz w:val="20"/>
          <w:szCs w:val="20"/>
        </w:rPr>
        <w:t xml:space="preserve">, </w:t>
      </w:r>
      <w:r w:rsidR="001E0F8C">
        <w:rPr>
          <w:rFonts w:ascii="Arial" w:hAnsi="Arial" w:cs="Arial"/>
          <w:sz w:val="20"/>
          <w:szCs w:val="20"/>
        </w:rPr>
        <w:t>Jharkhand</w:t>
      </w:r>
      <w:r w:rsidR="001E0F8C" w:rsidRPr="00CE1A1C">
        <w:rPr>
          <w:rFonts w:ascii="Arial" w:hAnsi="Arial" w:cs="Arial"/>
          <w:sz w:val="20"/>
          <w:szCs w:val="20"/>
        </w:rPr>
        <w:t>, India.</w:t>
      </w:r>
    </w:p>
    <w:p w14:paraId="0DD95438" w14:textId="77777777" w:rsidR="00F61D83" w:rsidRPr="00537C43" w:rsidRDefault="00AA5BDC" w:rsidP="0035654C">
      <w:pPr>
        <w:pStyle w:val="ListParagraph"/>
        <w:numPr>
          <w:ilvl w:val="0"/>
          <w:numId w:val="3"/>
        </w:numPr>
        <w:ind w:left="284" w:hanging="284"/>
        <w:rPr>
          <w:rFonts w:ascii="Arial" w:hAnsi="Arial" w:cs="Arial"/>
          <w:b/>
          <w:bCs/>
          <w:sz w:val="20"/>
          <w:szCs w:val="20"/>
        </w:rPr>
      </w:pPr>
      <w:r w:rsidRPr="00537C43">
        <w:rPr>
          <w:rFonts w:ascii="Arial" w:hAnsi="Arial" w:cs="Arial"/>
          <w:b/>
          <w:bCs/>
          <w:sz w:val="20"/>
          <w:szCs w:val="20"/>
        </w:rPr>
        <w:t xml:space="preserve">Material and Method </w:t>
      </w:r>
    </w:p>
    <w:p w14:paraId="65808EEE" w14:textId="77777777" w:rsidR="00AA5BDC" w:rsidRPr="007F13EA" w:rsidRDefault="00537C43" w:rsidP="001407EF">
      <w:pPr>
        <w:rPr>
          <w:rFonts w:ascii="Arial" w:hAnsi="Arial" w:cs="Arial"/>
          <w:b/>
          <w:bCs/>
          <w:sz w:val="20"/>
          <w:szCs w:val="20"/>
        </w:rPr>
      </w:pPr>
      <w:r>
        <w:rPr>
          <w:rFonts w:ascii="Arial" w:hAnsi="Arial" w:cs="Arial"/>
          <w:b/>
          <w:bCs/>
          <w:sz w:val="20"/>
          <w:szCs w:val="20"/>
        </w:rPr>
        <w:t xml:space="preserve">2.1 </w:t>
      </w:r>
      <w:r w:rsidR="00AA5BDC" w:rsidRPr="007F13EA">
        <w:rPr>
          <w:rFonts w:ascii="Arial" w:hAnsi="Arial" w:cs="Arial"/>
          <w:b/>
          <w:bCs/>
          <w:sz w:val="20"/>
          <w:szCs w:val="20"/>
        </w:rPr>
        <w:t xml:space="preserve">Study area </w:t>
      </w:r>
    </w:p>
    <w:p w14:paraId="0FF82F35" w14:textId="77777777" w:rsidR="00081A84" w:rsidRPr="00D33813" w:rsidRDefault="001B7002" w:rsidP="00D33813">
      <w:pPr>
        <w:spacing w:after="0" w:line="360" w:lineRule="auto"/>
        <w:jc w:val="both"/>
        <w:rPr>
          <w:rFonts w:ascii="Arial" w:hAnsi="Arial" w:cs="Arial"/>
          <w:sz w:val="20"/>
          <w:szCs w:val="20"/>
        </w:rPr>
      </w:pPr>
      <w:r w:rsidRPr="00F972DC">
        <w:rPr>
          <w:rFonts w:ascii="Arial" w:hAnsi="Arial" w:cs="Arial"/>
          <w:sz w:val="20"/>
          <w:szCs w:val="20"/>
        </w:rPr>
        <w:t>The location extent of the study area is between latitudes 2</w:t>
      </w:r>
      <w:r>
        <w:rPr>
          <w:rFonts w:ascii="Arial" w:hAnsi="Arial" w:cs="Arial"/>
          <w:sz w:val="20"/>
          <w:szCs w:val="20"/>
        </w:rPr>
        <w:t>3</w:t>
      </w:r>
      <w:r w:rsidRPr="00F972DC">
        <w:rPr>
          <w:rFonts w:ascii="Arial" w:hAnsi="Arial" w:cs="Arial"/>
          <w:sz w:val="20"/>
          <w:szCs w:val="20"/>
        </w:rPr>
        <w:t>°</w:t>
      </w:r>
      <w:r>
        <w:rPr>
          <w:rFonts w:ascii="Arial" w:hAnsi="Arial" w:cs="Arial"/>
          <w:sz w:val="20"/>
          <w:szCs w:val="20"/>
        </w:rPr>
        <w:t>58</w:t>
      </w:r>
      <w:r w:rsidRPr="00F972DC">
        <w:rPr>
          <w:rFonts w:ascii="Arial" w:hAnsi="Arial" w:cs="Arial"/>
          <w:sz w:val="20"/>
          <w:szCs w:val="20"/>
        </w:rPr>
        <w:t>'</w:t>
      </w:r>
      <w:r>
        <w:rPr>
          <w:rFonts w:ascii="Arial" w:hAnsi="Arial" w:cs="Arial"/>
          <w:sz w:val="20"/>
          <w:szCs w:val="20"/>
        </w:rPr>
        <w:t xml:space="preserve"> </w:t>
      </w:r>
      <w:r w:rsidRPr="00F972DC">
        <w:rPr>
          <w:rFonts w:ascii="Arial" w:hAnsi="Arial" w:cs="Arial"/>
          <w:sz w:val="20"/>
          <w:szCs w:val="20"/>
        </w:rPr>
        <w:t>N to 2</w:t>
      </w:r>
      <w:r>
        <w:rPr>
          <w:rFonts w:ascii="Arial" w:hAnsi="Arial" w:cs="Arial"/>
          <w:sz w:val="20"/>
          <w:szCs w:val="20"/>
        </w:rPr>
        <w:t>4</w:t>
      </w:r>
      <w:r w:rsidRPr="00F972DC">
        <w:rPr>
          <w:rFonts w:ascii="Arial" w:hAnsi="Arial" w:cs="Arial"/>
          <w:sz w:val="20"/>
          <w:szCs w:val="20"/>
        </w:rPr>
        <w:t>°</w:t>
      </w:r>
      <w:r>
        <w:rPr>
          <w:rFonts w:ascii="Arial" w:hAnsi="Arial" w:cs="Arial"/>
          <w:sz w:val="20"/>
          <w:szCs w:val="20"/>
        </w:rPr>
        <w:t>48</w:t>
      </w:r>
      <w:r w:rsidRPr="00F972DC">
        <w:rPr>
          <w:rFonts w:ascii="Arial" w:hAnsi="Arial" w:cs="Arial"/>
          <w:sz w:val="20"/>
          <w:szCs w:val="20"/>
        </w:rPr>
        <w:t>'</w:t>
      </w:r>
      <w:r>
        <w:rPr>
          <w:rFonts w:ascii="Arial" w:hAnsi="Arial" w:cs="Arial"/>
          <w:sz w:val="20"/>
          <w:szCs w:val="20"/>
        </w:rPr>
        <w:t xml:space="preserve"> </w:t>
      </w:r>
      <w:r w:rsidRPr="00F972DC">
        <w:rPr>
          <w:rFonts w:ascii="Arial" w:hAnsi="Arial" w:cs="Arial"/>
          <w:sz w:val="20"/>
          <w:szCs w:val="20"/>
        </w:rPr>
        <w:t>N and longitudes 8</w:t>
      </w:r>
      <w:r>
        <w:rPr>
          <w:rFonts w:ascii="Arial" w:hAnsi="Arial" w:cs="Arial"/>
          <w:sz w:val="20"/>
          <w:szCs w:val="20"/>
        </w:rPr>
        <w:t>5</w:t>
      </w:r>
      <w:r w:rsidRPr="00F972DC">
        <w:rPr>
          <w:rFonts w:ascii="Arial" w:hAnsi="Arial" w:cs="Arial"/>
          <w:sz w:val="20"/>
          <w:szCs w:val="20"/>
        </w:rPr>
        <w:t>°4</w:t>
      </w:r>
      <w:r>
        <w:rPr>
          <w:rFonts w:ascii="Arial" w:hAnsi="Arial" w:cs="Arial"/>
          <w:sz w:val="20"/>
          <w:szCs w:val="20"/>
        </w:rPr>
        <w:t>8</w:t>
      </w:r>
      <w:r w:rsidRPr="00F972DC">
        <w:rPr>
          <w:rFonts w:ascii="Arial" w:hAnsi="Arial" w:cs="Arial"/>
          <w:sz w:val="20"/>
          <w:szCs w:val="20"/>
        </w:rPr>
        <w:t>'</w:t>
      </w:r>
      <w:r>
        <w:rPr>
          <w:rFonts w:ascii="Arial" w:hAnsi="Arial" w:cs="Arial"/>
          <w:sz w:val="20"/>
          <w:szCs w:val="20"/>
        </w:rPr>
        <w:t xml:space="preserve"> </w:t>
      </w:r>
      <w:r w:rsidRPr="00F972DC">
        <w:rPr>
          <w:rFonts w:ascii="Arial" w:hAnsi="Arial" w:cs="Arial"/>
          <w:sz w:val="20"/>
          <w:szCs w:val="20"/>
        </w:rPr>
        <w:t>E to 8</w:t>
      </w:r>
      <w:r>
        <w:rPr>
          <w:rFonts w:ascii="Arial" w:hAnsi="Arial" w:cs="Arial"/>
          <w:sz w:val="20"/>
          <w:szCs w:val="20"/>
        </w:rPr>
        <w:t>6</w:t>
      </w:r>
      <w:r w:rsidRPr="00F972DC">
        <w:rPr>
          <w:rFonts w:ascii="Arial" w:hAnsi="Arial" w:cs="Arial"/>
          <w:sz w:val="20"/>
          <w:szCs w:val="20"/>
        </w:rPr>
        <w:t>°</w:t>
      </w:r>
      <w:r>
        <w:rPr>
          <w:rFonts w:ascii="Arial" w:hAnsi="Arial" w:cs="Arial"/>
          <w:sz w:val="20"/>
          <w:szCs w:val="20"/>
        </w:rPr>
        <w:t>30</w:t>
      </w:r>
      <w:r w:rsidRPr="00F972DC">
        <w:rPr>
          <w:rFonts w:ascii="Arial" w:hAnsi="Arial" w:cs="Arial"/>
          <w:sz w:val="20"/>
          <w:szCs w:val="20"/>
        </w:rPr>
        <w:t>'</w:t>
      </w:r>
      <w:r>
        <w:rPr>
          <w:rFonts w:ascii="Arial" w:hAnsi="Arial" w:cs="Arial"/>
          <w:sz w:val="20"/>
          <w:szCs w:val="20"/>
        </w:rPr>
        <w:t xml:space="preserve"> </w:t>
      </w:r>
      <w:r w:rsidRPr="00F972DC">
        <w:rPr>
          <w:rFonts w:ascii="Arial" w:hAnsi="Arial" w:cs="Arial"/>
          <w:sz w:val="20"/>
          <w:szCs w:val="20"/>
        </w:rPr>
        <w:t>E, as shown in Fig.1.</w:t>
      </w:r>
      <w:r>
        <w:rPr>
          <w:rFonts w:ascii="Arial" w:hAnsi="Arial" w:cs="Arial"/>
          <w:sz w:val="20"/>
          <w:szCs w:val="20"/>
        </w:rPr>
        <w:t xml:space="preserve"> </w:t>
      </w:r>
      <w:proofErr w:type="spellStart"/>
      <w:r w:rsidRPr="001B7002">
        <w:rPr>
          <w:rFonts w:ascii="Arial" w:hAnsi="Arial" w:cs="Arial"/>
          <w:sz w:val="20"/>
          <w:szCs w:val="20"/>
        </w:rPr>
        <w:t>Giridih</w:t>
      </w:r>
      <w:proofErr w:type="spellEnd"/>
      <w:r w:rsidRPr="001B7002">
        <w:rPr>
          <w:rFonts w:ascii="Arial" w:hAnsi="Arial" w:cs="Arial"/>
          <w:sz w:val="20"/>
          <w:szCs w:val="20"/>
        </w:rPr>
        <w:t xml:space="preserve"> District is geographically divided into two natural divisions, which are the central plateau and lower plateau. </w:t>
      </w:r>
      <w:r w:rsidR="00FA6731">
        <w:rPr>
          <w:rFonts w:ascii="Arial" w:hAnsi="Arial" w:cs="Arial"/>
          <w:sz w:val="20"/>
          <w:szCs w:val="20"/>
        </w:rPr>
        <w:t xml:space="preserve">The study area is divided into two water heads that is </w:t>
      </w:r>
      <w:proofErr w:type="spellStart"/>
      <w:r w:rsidR="00FA6731" w:rsidRPr="00FA6731">
        <w:rPr>
          <w:rFonts w:ascii="Arial" w:hAnsi="Arial" w:cs="Arial"/>
          <w:sz w:val="20"/>
          <w:szCs w:val="20"/>
        </w:rPr>
        <w:t>Barakar</w:t>
      </w:r>
      <w:proofErr w:type="spellEnd"/>
      <w:r w:rsidR="00FA6731" w:rsidRPr="00FA6731">
        <w:rPr>
          <w:rFonts w:ascii="Arial" w:hAnsi="Arial" w:cs="Arial"/>
          <w:sz w:val="20"/>
          <w:szCs w:val="20"/>
        </w:rPr>
        <w:t xml:space="preserve"> and </w:t>
      </w:r>
      <w:proofErr w:type="spellStart"/>
      <w:r w:rsidR="00FA6731" w:rsidRPr="00FA6731">
        <w:rPr>
          <w:rFonts w:ascii="Arial" w:hAnsi="Arial" w:cs="Arial"/>
          <w:sz w:val="20"/>
          <w:szCs w:val="20"/>
        </w:rPr>
        <w:t>Usri</w:t>
      </w:r>
      <w:proofErr w:type="spellEnd"/>
      <w:r w:rsidR="00FA6731" w:rsidRPr="00FA6731">
        <w:rPr>
          <w:rFonts w:ascii="Arial" w:hAnsi="Arial" w:cs="Arial"/>
          <w:sz w:val="20"/>
          <w:szCs w:val="20"/>
        </w:rPr>
        <w:t xml:space="preserve"> rivers. The area is having many coal fields. </w:t>
      </w:r>
      <w:r w:rsidR="00081A84">
        <w:rPr>
          <w:rFonts w:ascii="Arial" w:hAnsi="Arial" w:cs="Arial"/>
          <w:sz w:val="20"/>
          <w:szCs w:val="20"/>
        </w:rPr>
        <w:t>The t</w:t>
      </w:r>
      <w:r w:rsidR="00FA6731" w:rsidRPr="00FA6731">
        <w:rPr>
          <w:rFonts w:ascii="Arial" w:hAnsi="Arial" w:cs="Arial"/>
          <w:sz w:val="20"/>
          <w:szCs w:val="20"/>
        </w:rPr>
        <w:t xml:space="preserve">emperature </w:t>
      </w:r>
      <w:r w:rsidR="00081A84">
        <w:rPr>
          <w:rFonts w:ascii="Arial" w:hAnsi="Arial" w:cs="Arial"/>
          <w:sz w:val="20"/>
          <w:szCs w:val="20"/>
        </w:rPr>
        <w:t>in</w:t>
      </w:r>
      <w:r w:rsidR="00FA6731" w:rsidRPr="00FA6731">
        <w:rPr>
          <w:rFonts w:ascii="Arial" w:hAnsi="Arial" w:cs="Arial"/>
          <w:sz w:val="20"/>
          <w:szCs w:val="20"/>
        </w:rPr>
        <w:t xml:space="preserve"> the </w:t>
      </w:r>
      <w:r w:rsidR="00081A84">
        <w:rPr>
          <w:rFonts w:ascii="Arial" w:hAnsi="Arial" w:cs="Arial"/>
          <w:sz w:val="20"/>
          <w:szCs w:val="20"/>
        </w:rPr>
        <w:t xml:space="preserve">study </w:t>
      </w:r>
      <w:r w:rsidR="00FA6731" w:rsidRPr="00FA6731">
        <w:rPr>
          <w:rFonts w:ascii="Arial" w:hAnsi="Arial" w:cs="Arial"/>
          <w:sz w:val="20"/>
          <w:szCs w:val="20"/>
        </w:rPr>
        <w:t xml:space="preserve">area is </w:t>
      </w:r>
      <w:r w:rsidR="00081A84">
        <w:rPr>
          <w:rFonts w:ascii="Arial" w:hAnsi="Arial" w:cs="Arial"/>
          <w:sz w:val="20"/>
          <w:szCs w:val="20"/>
        </w:rPr>
        <w:t>ranges</w:t>
      </w:r>
      <w:r w:rsidR="00FA6731" w:rsidRPr="00FA6731">
        <w:rPr>
          <w:rFonts w:ascii="Arial" w:hAnsi="Arial" w:cs="Arial"/>
          <w:sz w:val="20"/>
          <w:szCs w:val="20"/>
        </w:rPr>
        <w:t xml:space="preserve"> from 8</w:t>
      </w:r>
      <w:r w:rsidR="00FA6731" w:rsidRPr="00F972DC">
        <w:rPr>
          <w:rFonts w:ascii="Arial" w:hAnsi="Arial" w:cs="Arial"/>
          <w:sz w:val="20"/>
          <w:szCs w:val="20"/>
        </w:rPr>
        <w:t>°</w:t>
      </w:r>
      <w:r w:rsidR="00FA6731" w:rsidRPr="00FA6731">
        <w:rPr>
          <w:rFonts w:ascii="Arial" w:hAnsi="Arial" w:cs="Arial"/>
          <w:sz w:val="20"/>
          <w:szCs w:val="20"/>
        </w:rPr>
        <w:t xml:space="preserve"> C to 40</w:t>
      </w:r>
      <w:r w:rsidR="00FA6731" w:rsidRPr="00F972DC">
        <w:rPr>
          <w:rFonts w:ascii="Arial" w:hAnsi="Arial" w:cs="Arial"/>
          <w:sz w:val="20"/>
          <w:szCs w:val="20"/>
        </w:rPr>
        <w:t>°</w:t>
      </w:r>
      <w:r w:rsidR="00FA6731" w:rsidRPr="00FA6731">
        <w:rPr>
          <w:rFonts w:ascii="Arial" w:hAnsi="Arial" w:cs="Arial"/>
          <w:sz w:val="20"/>
          <w:szCs w:val="20"/>
        </w:rPr>
        <w:t xml:space="preserve"> C</w:t>
      </w:r>
      <w:r w:rsidR="00081A84">
        <w:rPr>
          <w:rFonts w:ascii="Arial" w:hAnsi="Arial" w:cs="Arial"/>
          <w:sz w:val="20"/>
          <w:szCs w:val="20"/>
        </w:rPr>
        <w:t>,</w:t>
      </w:r>
      <w:r w:rsidR="00FA6731" w:rsidRPr="00FA6731">
        <w:rPr>
          <w:rFonts w:ascii="Arial" w:hAnsi="Arial" w:cs="Arial"/>
          <w:sz w:val="20"/>
          <w:szCs w:val="20"/>
        </w:rPr>
        <w:t xml:space="preserve"> </w:t>
      </w:r>
      <w:r w:rsidR="00081A84" w:rsidRPr="00081A84">
        <w:rPr>
          <w:rFonts w:ascii="Arial" w:hAnsi="Arial" w:cs="Arial"/>
          <w:sz w:val="20"/>
          <w:szCs w:val="20"/>
        </w:rPr>
        <w:t xml:space="preserve">while the monsoon-season rainfall varies between 1200 and 1400 mm. </w:t>
      </w:r>
      <w:r w:rsidR="00081A84">
        <w:rPr>
          <w:rFonts w:ascii="Arial" w:hAnsi="Arial" w:cs="Arial"/>
          <w:sz w:val="20"/>
          <w:szCs w:val="20"/>
        </w:rPr>
        <w:t xml:space="preserve"> </w:t>
      </w:r>
    </w:p>
    <w:p w14:paraId="3F37C990" w14:textId="77777777" w:rsidR="001B7002" w:rsidRDefault="001B7002" w:rsidP="001B7002">
      <w:pPr>
        <w:jc w:val="center"/>
        <w:rPr>
          <w:rFonts w:ascii="Arial" w:hAnsi="Arial" w:cs="Arial"/>
        </w:rPr>
      </w:pPr>
      <w:r>
        <w:rPr>
          <w:rFonts w:ascii="Arial" w:hAnsi="Arial" w:cs="Arial"/>
          <w:noProof/>
          <w:sz w:val="20"/>
          <w:szCs w:val="20"/>
        </w:rPr>
        <w:drawing>
          <wp:inline distT="0" distB="0" distL="0" distR="0" wp14:anchorId="685DAD1D" wp14:editId="6CC71F87">
            <wp:extent cx="2342578" cy="3169757"/>
            <wp:effectExtent l="0" t="0" r="635" b="0"/>
            <wp:docPr id="17559022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74176" cy="3212512"/>
                    </a:xfrm>
                    <a:prstGeom prst="rect">
                      <a:avLst/>
                    </a:prstGeom>
                    <a:noFill/>
                    <a:ln>
                      <a:noFill/>
                    </a:ln>
                  </pic:spPr>
                </pic:pic>
              </a:graphicData>
            </a:graphic>
          </wp:inline>
        </w:drawing>
      </w:r>
    </w:p>
    <w:p w14:paraId="5A3C73D3" w14:textId="77777777" w:rsidR="00641593" w:rsidRPr="00D33813" w:rsidRDefault="001B7002" w:rsidP="001B7002">
      <w:pPr>
        <w:jc w:val="center"/>
        <w:rPr>
          <w:rFonts w:ascii="Arial" w:hAnsi="Arial" w:cs="Arial"/>
          <w:sz w:val="20"/>
          <w:szCs w:val="20"/>
        </w:rPr>
      </w:pPr>
      <w:r w:rsidRPr="00D33813">
        <w:rPr>
          <w:rFonts w:ascii="Arial" w:hAnsi="Arial" w:cs="Arial"/>
          <w:sz w:val="20"/>
          <w:szCs w:val="20"/>
        </w:rPr>
        <w:t>Fig 1: Location map of study area</w:t>
      </w:r>
    </w:p>
    <w:p w14:paraId="5C344FAD" w14:textId="77777777" w:rsidR="00AA5BDC" w:rsidRPr="007F13EA" w:rsidRDefault="00537C43" w:rsidP="00AA5BDC">
      <w:pPr>
        <w:rPr>
          <w:rFonts w:ascii="Arial" w:hAnsi="Arial" w:cs="Arial"/>
          <w:b/>
          <w:bCs/>
          <w:sz w:val="20"/>
          <w:szCs w:val="20"/>
        </w:rPr>
      </w:pPr>
      <w:r>
        <w:rPr>
          <w:rFonts w:ascii="Arial" w:hAnsi="Arial" w:cs="Arial"/>
          <w:b/>
          <w:bCs/>
          <w:sz w:val="20"/>
          <w:szCs w:val="20"/>
        </w:rPr>
        <w:lastRenderedPageBreak/>
        <w:t xml:space="preserve">2.2 </w:t>
      </w:r>
      <w:r w:rsidR="00AA5BDC" w:rsidRPr="007F13EA">
        <w:rPr>
          <w:rFonts w:ascii="Arial" w:hAnsi="Arial" w:cs="Arial"/>
          <w:b/>
          <w:bCs/>
          <w:sz w:val="20"/>
          <w:szCs w:val="20"/>
        </w:rPr>
        <w:t>Data used</w:t>
      </w:r>
    </w:p>
    <w:p w14:paraId="5DE17A82" w14:textId="77777777" w:rsidR="00FA5B38" w:rsidRDefault="00B62468" w:rsidP="00B62468">
      <w:pPr>
        <w:spacing w:line="360" w:lineRule="auto"/>
        <w:jc w:val="both"/>
        <w:rPr>
          <w:rFonts w:ascii="Arial" w:hAnsi="Arial" w:cs="Arial"/>
          <w:sz w:val="20"/>
          <w:szCs w:val="20"/>
        </w:rPr>
      </w:pPr>
      <w:r>
        <w:rPr>
          <w:rFonts w:ascii="Arial" w:hAnsi="Arial" w:cs="Arial"/>
          <w:sz w:val="20"/>
          <w:szCs w:val="20"/>
        </w:rPr>
        <w:t xml:space="preserve">Data used for assessment of ground water potential zone, </w:t>
      </w:r>
      <w:r w:rsidR="0094626C">
        <w:rPr>
          <w:rFonts w:ascii="Arial" w:hAnsi="Arial" w:cs="Arial"/>
          <w:sz w:val="20"/>
          <w:szCs w:val="20"/>
        </w:rPr>
        <w:t>seven</w:t>
      </w:r>
      <w:r>
        <w:rPr>
          <w:rFonts w:ascii="Arial" w:hAnsi="Arial" w:cs="Arial"/>
          <w:sz w:val="20"/>
          <w:szCs w:val="20"/>
        </w:rPr>
        <w:t xml:space="preserve"> different thematic layers such as </w:t>
      </w:r>
      <w:r w:rsidR="0094626C">
        <w:rPr>
          <w:rFonts w:ascii="Arial" w:eastAsia="Times New Roman" w:hAnsi="Arial" w:cs="Arial"/>
          <w:color w:val="000000"/>
          <w:sz w:val="20"/>
          <w:szCs w:val="20"/>
        </w:rPr>
        <w:t>RF, DD, LULC, GE, LI, SL, SO</w:t>
      </w:r>
      <w:r>
        <w:rPr>
          <w:rFonts w:ascii="Arial" w:hAnsi="Arial" w:cs="Arial"/>
          <w:sz w:val="20"/>
          <w:szCs w:val="20"/>
        </w:rPr>
        <w:t xml:space="preserve"> were generated using satellite data. </w:t>
      </w:r>
      <w:r w:rsidR="00AB2196" w:rsidRPr="00CC2A74">
        <w:rPr>
          <w:rFonts w:ascii="Arial" w:hAnsi="Arial" w:cs="Arial"/>
          <w:sz w:val="20"/>
          <w:szCs w:val="20"/>
        </w:rPr>
        <w:t>Slope</w:t>
      </w:r>
      <w:r w:rsidR="00242435">
        <w:rPr>
          <w:rFonts w:ascii="Arial" w:hAnsi="Arial" w:cs="Arial"/>
          <w:sz w:val="20"/>
          <w:szCs w:val="20"/>
        </w:rPr>
        <w:t xml:space="preserve"> and drainage density</w:t>
      </w:r>
      <w:r w:rsidR="00AB2196" w:rsidRPr="00CC2A74">
        <w:rPr>
          <w:rFonts w:ascii="Arial" w:hAnsi="Arial" w:cs="Arial"/>
          <w:sz w:val="20"/>
          <w:szCs w:val="20"/>
        </w:rPr>
        <w:t xml:space="preserve"> of the study area was prepared using </w:t>
      </w:r>
      <w:proofErr w:type="spellStart"/>
      <w:r w:rsidR="00242435">
        <w:rPr>
          <w:rFonts w:ascii="Arial" w:hAnsi="Arial" w:cs="Arial"/>
          <w:sz w:val="20"/>
          <w:szCs w:val="20"/>
        </w:rPr>
        <w:t>Cartosat</w:t>
      </w:r>
      <w:proofErr w:type="spellEnd"/>
      <w:r w:rsidR="00242435">
        <w:rPr>
          <w:rFonts w:ascii="Arial" w:hAnsi="Arial" w:cs="Arial"/>
          <w:sz w:val="20"/>
          <w:szCs w:val="20"/>
        </w:rPr>
        <w:t xml:space="preserve"> 1 Digital elevation model (DEM). </w:t>
      </w:r>
      <w:proofErr w:type="spellStart"/>
      <w:r w:rsidR="00242435">
        <w:rPr>
          <w:rFonts w:ascii="Arial" w:hAnsi="Arial" w:cs="Arial"/>
          <w:sz w:val="20"/>
          <w:szCs w:val="20"/>
        </w:rPr>
        <w:t>Cartosat</w:t>
      </w:r>
      <w:proofErr w:type="spellEnd"/>
      <w:r w:rsidR="00242435">
        <w:rPr>
          <w:rFonts w:ascii="Arial" w:hAnsi="Arial" w:cs="Arial"/>
          <w:sz w:val="20"/>
          <w:szCs w:val="20"/>
        </w:rPr>
        <w:t xml:space="preserve"> 1 DEM was acquired from </w:t>
      </w:r>
      <w:proofErr w:type="spellStart"/>
      <w:r w:rsidR="00242435">
        <w:rPr>
          <w:rFonts w:ascii="Arial" w:hAnsi="Arial" w:cs="Arial"/>
          <w:sz w:val="20"/>
          <w:szCs w:val="20"/>
        </w:rPr>
        <w:t>Bhuban</w:t>
      </w:r>
      <w:proofErr w:type="spellEnd"/>
      <w:r w:rsidR="00242435">
        <w:rPr>
          <w:rFonts w:ascii="Arial" w:hAnsi="Arial" w:cs="Arial"/>
          <w:sz w:val="20"/>
          <w:szCs w:val="20"/>
        </w:rPr>
        <w:t xml:space="preserve"> portal (</w:t>
      </w:r>
      <w:hyperlink r:id="rId8" w:history="1">
        <w:r w:rsidR="00242435" w:rsidRPr="00CC2A74">
          <w:rPr>
            <w:rStyle w:val="Hyperlink"/>
            <w:rFonts w:ascii="Arial" w:hAnsi="Arial" w:cs="Arial"/>
            <w:sz w:val="20"/>
            <w:szCs w:val="20"/>
          </w:rPr>
          <w:t>www.bhuvan.nrsc.gov.in</w:t>
        </w:r>
      </w:hyperlink>
      <w:r w:rsidR="00242435">
        <w:rPr>
          <w:rFonts w:ascii="Arial" w:hAnsi="Arial" w:cs="Arial"/>
        </w:rPr>
        <w:t xml:space="preserve">). </w:t>
      </w:r>
      <w:r w:rsidR="00242435" w:rsidRPr="00242435">
        <w:rPr>
          <w:rFonts w:ascii="Arial" w:hAnsi="Arial" w:cs="Arial"/>
          <w:sz w:val="20"/>
          <w:szCs w:val="20"/>
        </w:rPr>
        <w:t xml:space="preserve">The lithology </w:t>
      </w:r>
      <w:r w:rsidR="00242435">
        <w:rPr>
          <w:rFonts w:ascii="Arial" w:hAnsi="Arial" w:cs="Arial"/>
          <w:sz w:val="20"/>
          <w:szCs w:val="20"/>
        </w:rPr>
        <w:t xml:space="preserve">of </w:t>
      </w:r>
      <w:r w:rsidR="00242435" w:rsidRPr="00242435">
        <w:rPr>
          <w:rFonts w:ascii="Arial" w:hAnsi="Arial" w:cs="Arial"/>
          <w:sz w:val="20"/>
          <w:szCs w:val="20"/>
        </w:rPr>
        <w:t>the study area was obtained from the</w:t>
      </w:r>
      <w:r w:rsidR="00242435">
        <w:rPr>
          <w:rFonts w:ascii="Arial" w:hAnsi="Arial" w:cs="Arial"/>
          <w:sz w:val="20"/>
          <w:szCs w:val="20"/>
        </w:rPr>
        <w:t xml:space="preserve"> </w:t>
      </w:r>
      <w:r w:rsidR="00242435" w:rsidRPr="00242435">
        <w:rPr>
          <w:rFonts w:ascii="Arial" w:hAnsi="Arial" w:cs="Arial"/>
          <w:sz w:val="20"/>
          <w:szCs w:val="20"/>
        </w:rPr>
        <w:t xml:space="preserve">Geological Survey of India (GSI) and </w:t>
      </w:r>
      <w:r w:rsidR="00242435">
        <w:rPr>
          <w:rFonts w:ascii="Arial" w:hAnsi="Arial" w:cs="Arial"/>
          <w:sz w:val="20"/>
          <w:szCs w:val="20"/>
        </w:rPr>
        <w:t>maps was generated in ArcGIS software.</w:t>
      </w:r>
      <w:r w:rsidR="007419C5">
        <w:rPr>
          <w:rFonts w:ascii="Arial" w:hAnsi="Arial" w:cs="Arial"/>
          <w:sz w:val="20"/>
          <w:szCs w:val="20"/>
        </w:rPr>
        <w:t xml:space="preserve"> The geomorphological of the study area was downloaded from </w:t>
      </w:r>
      <w:proofErr w:type="spellStart"/>
      <w:r w:rsidR="007419C5">
        <w:rPr>
          <w:rFonts w:ascii="Arial" w:hAnsi="Arial" w:cs="Arial"/>
          <w:sz w:val="20"/>
          <w:szCs w:val="20"/>
        </w:rPr>
        <w:t>Bhuban</w:t>
      </w:r>
      <w:proofErr w:type="spellEnd"/>
      <w:r w:rsidR="007419C5">
        <w:rPr>
          <w:rFonts w:ascii="Arial" w:hAnsi="Arial" w:cs="Arial"/>
          <w:sz w:val="20"/>
          <w:szCs w:val="20"/>
        </w:rPr>
        <w:t xml:space="preserve"> portal and prepared a thematic map in GIS environment. </w:t>
      </w:r>
      <w:r w:rsidR="00F274C2" w:rsidRPr="00FA5B38">
        <w:rPr>
          <w:rFonts w:ascii="Arial" w:hAnsi="Arial" w:cs="Arial"/>
          <w:sz w:val="20"/>
          <w:szCs w:val="20"/>
        </w:rPr>
        <w:t>Various LULC classification techniques have been applied in earlier studies for the classification of satellite imagery</w:t>
      </w:r>
      <w:r w:rsidR="00F274C2">
        <w:rPr>
          <w:rFonts w:ascii="Arial" w:hAnsi="Arial" w:cs="Arial"/>
          <w:sz w:val="20"/>
          <w:szCs w:val="20"/>
        </w:rPr>
        <w:t xml:space="preserve"> for land use land cover (Kumar et al., 2018; </w:t>
      </w:r>
      <w:r w:rsidR="00F274C2" w:rsidRPr="00FA5B38">
        <w:rPr>
          <w:rFonts w:ascii="Arial" w:hAnsi="Arial" w:cs="Arial"/>
          <w:sz w:val="20"/>
          <w:szCs w:val="20"/>
        </w:rPr>
        <w:t xml:space="preserve">Mahmoud </w:t>
      </w:r>
      <w:r w:rsidR="00F274C2" w:rsidRPr="00F274C2">
        <w:rPr>
          <w:rFonts w:ascii="Arial" w:hAnsi="Arial" w:cs="Arial"/>
          <w:i/>
          <w:iCs/>
          <w:sz w:val="20"/>
          <w:szCs w:val="20"/>
        </w:rPr>
        <w:t>et al.,</w:t>
      </w:r>
      <w:r w:rsidR="00F274C2" w:rsidRPr="00FA5B38">
        <w:rPr>
          <w:rFonts w:ascii="Arial" w:hAnsi="Arial" w:cs="Arial"/>
          <w:sz w:val="20"/>
          <w:szCs w:val="20"/>
        </w:rPr>
        <w:t xml:space="preserve"> 2022</w:t>
      </w:r>
      <w:r w:rsidR="00F274C2">
        <w:rPr>
          <w:rFonts w:ascii="Arial" w:hAnsi="Arial" w:cs="Arial"/>
          <w:sz w:val="20"/>
          <w:szCs w:val="20"/>
        </w:rPr>
        <w:t xml:space="preserve">; </w:t>
      </w:r>
      <w:r w:rsidR="00F274C2" w:rsidRPr="00F274C2">
        <w:rPr>
          <w:rFonts w:ascii="Arial" w:hAnsi="Arial" w:cs="Arial"/>
          <w:sz w:val="20"/>
          <w:szCs w:val="20"/>
        </w:rPr>
        <w:t>Hameed</w:t>
      </w:r>
      <w:r w:rsidR="00F274C2">
        <w:rPr>
          <w:rFonts w:ascii="Arial" w:hAnsi="Arial" w:cs="Arial"/>
          <w:sz w:val="20"/>
          <w:szCs w:val="20"/>
        </w:rPr>
        <w:t xml:space="preserve"> </w:t>
      </w:r>
      <w:r w:rsidR="00F274C2" w:rsidRPr="00F274C2">
        <w:rPr>
          <w:rFonts w:ascii="Arial" w:hAnsi="Arial" w:cs="Arial"/>
          <w:i/>
          <w:iCs/>
          <w:sz w:val="20"/>
          <w:szCs w:val="20"/>
        </w:rPr>
        <w:t>et al.,</w:t>
      </w:r>
      <w:r w:rsidR="00F274C2">
        <w:rPr>
          <w:rFonts w:ascii="Arial" w:hAnsi="Arial" w:cs="Arial"/>
          <w:sz w:val="20"/>
          <w:szCs w:val="20"/>
        </w:rPr>
        <w:t xml:space="preserve"> 2026). In this work, </w:t>
      </w:r>
      <w:r>
        <w:rPr>
          <w:rFonts w:ascii="Arial" w:hAnsi="Arial" w:cs="Arial"/>
          <w:sz w:val="20"/>
          <w:szCs w:val="20"/>
        </w:rPr>
        <w:t xml:space="preserve">Landsat 8 OLI data was used to prepared different LULC classes with </w:t>
      </w:r>
      <w:r w:rsidRPr="00A30F27">
        <w:rPr>
          <w:rFonts w:ascii="Arial" w:hAnsi="Arial" w:cs="Arial"/>
          <w:sz w:val="20"/>
          <w:szCs w:val="20"/>
        </w:rPr>
        <w:t>maximum likelihood classification algorithm</w:t>
      </w:r>
      <w:r>
        <w:rPr>
          <w:rFonts w:ascii="Arial" w:hAnsi="Arial" w:cs="Arial"/>
          <w:sz w:val="20"/>
          <w:szCs w:val="20"/>
        </w:rPr>
        <w:t xml:space="preserve">. </w:t>
      </w:r>
      <w:r w:rsidR="00242435">
        <w:rPr>
          <w:rFonts w:ascii="Arial" w:hAnsi="Arial" w:cs="Arial"/>
          <w:sz w:val="20"/>
          <w:szCs w:val="20"/>
        </w:rPr>
        <w:t>Landsat 8 OLI data was acquired from USGS website (</w:t>
      </w:r>
      <w:hyperlink r:id="rId9" w:history="1">
        <w:r w:rsidR="00242435" w:rsidRPr="006239D3">
          <w:rPr>
            <w:rStyle w:val="Hyperlink"/>
            <w:rFonts w:ascii="Arial" w:hAnsi="Arial" w:cs="Arial"/>
            <w:sz w:val="20"/>
            <w:szCs w:val="20"/>
          </w:rPr>
          <w:t>www.usgs.gov.in</w:t>
        </w:r>
      </w:hyperlink>
      <w:r w:rsidR="00242435">
        <w:rPr>
          <w:rFonts w:ascii="Arial" w:hAnsi="Arial" w:cs="Arial"/>
          <w:sz w:val="20"/>
          <w:szCs w:val="20"/>
        </w:rPr>
        <w:t>) with spatial resolution of 30m.</w:t>
      </w:r>
    </w:p>
    <w:p w14:paraId="03B15B3A" w14:textId="4637082A" w:rsidR="006A6398" w:rsidRPr="00A63D01" w:rsidRDefault="006A6398" w:rsidP="00AA5BDC">
      <w:pPr>
        <w:spacing w:line="360" w:lineRule="auto"/>
        <w:jc w:val="both"/>
        <w:rPr>
          <w:rFonts w:ascii="Arial" w:eastAsia="Times New Roman" w:hAnsi="Arial" w:cs="Arial"/>
          <w:b/>
          <w:color w:val="00B050"/>
          <w:sz w:val="20"/>
          <w:szCs w:val="20"/>
          <w:lang w:eastAsia="en-IN"/>
        </w:rPr>
      </w:pPr>
      <w:r w:rsidRPr="00A63D01">
        <w:rPr>
          <w:rFonts w:ascii="Arial" w:eastAsia="Times New Roman" w:hAnsi="Arial" w:cs="Arial"/>
          <w:b/>
          <w:color w:val="00B050"/>
          <w:sz w:val="20"/>
          <w:szCs w:val="20"/>
          <w:lang w:eastAsia="en-IN"/>
        </w:rPr>
        <w:t xml:space="preserve">2.3 Methodology </w:t>
      </w:r>
    </w:p>
    <w:p w14:paraId="62A43D6E" w14:textId="21C52530" w:rsidR="006A6398" w:rsidRPr="00A63D01" w:rsidRDefault="006A6398" w:rsidP="00AA5BDC">
      <w:pPr>
        <w:spacing w:line="360" w:lineRule="auto"/>
        <w:jc w:val="both"/>
        <w:rPr>
          <w:rFonts w:ascii="Arial" w:eastAsia="Times New Roman" w:hAnsi="Arial" w:cs="Arial"/>
          <w:bCs/>
          <w:color w:val="00B050"/>
          <w:sz w:val="20"/>
          <w:szCs w:val="20"/>
        </w:rPr>
      </w:pPr>
      <w:r w:rsidRPr="00A63D01">
        <w:rPr>
          <w:rFonts w:ascii="Arial" w:eastAsia="Times New Roman" w:hAnsi="Arial" w:cs="Arial"/>
          <w:bCs/>
          <w:color w:val="00B050"/>
          <w:sz w:val="20"/>
          <w:szCs w:val="20"/>
          <w:lang w:eastAsia="en-IN"/>
        </w:rPr>
        <w:t xml:space="preserve">For identifying the GWPZ, seven different thematic layer such as </w:t>
      </w:r>
      <w:r w:rsidRPr="00A63D01">
        <w:rPr>
          <w:rFonts w:ascii="Arial" w:eastAsia="Times New Roman" w:hAnsi="Arial" w:cs="Arial"/>
          <w:bCs/>
          <w:color w:val="00B050"/>
          <w:sz w:val="20"/>
          <w:szCs w:val="20"/>
        </w:rPr>
        <w:t xml:space="preserve">RF, DD, LULC, GE, LI, SL, SO were generated using remote sensing and existing data with the help of ArcGIS software. </w:t>
      </w:r>
      <w:r w:rsidR="00880A94" w:rsidRPr="00A63D01">
        <w:rPr>
          <w:rFonts w:ascii="Arial" w:eastAsia="Times New Roman" w:hAnsi="Arial" w:cs="Arial"/>
          <w:bCs/>
          <w:color w:val="00B050"/>
          <w:sz w:val="20"/>
          <w:szCs w:val="20"/>
        </w:rPr>
        <w:t>Using the Analytical Hierarchy Process (AHP)</w:t>
      </w:r>
      <w:r w:rsidR="00D62A29" w:rsidRPr="00A63D01">
        <w:rPr>
          <w:rFonts w:ascii="Arial" w:eastAsia="Times New Roman" w:hAnsi="Arial" w:cs="Arial"/>
          <w:bCs/>
          <w:color w:val="00B050"/>
          <w:sz w:val="20"/>
          <w:szCs w:val="20"/>
        </w:rPr>
        <w:t xml:space="preserve"> techniques developed by Thomas L. </w:t>
      </w:r>
      <w:proofErr w:type="spellStart"/>
      <w:r w:rsidR="00D62A29" w:rsidRPr="00A63D01">
        <w:rPr>
          <w:rFonts w:ascii="Arial" w:eastAsia="Times New Roman" w:hAnsi="Arial" w:cs="Arial"/>
          <w:bCs/>
          <w:color w:val="00B050"/>
          <w:sz w:val="20"/>
          <w:szCs w:val="20"/>
        </w:rPr>
        <w:t>Saaty</w:t>
      </w:r>
      <w:proofErr w:type="spellEnd"/>
      <w:r w:rsidR="00D62A29" w:rsidRPr="00A63D01">
        <w:rPr>
          <w:rFonts w:ascii="Arial" w:eastAsia="Times New Roman" w:hAnsi="Arial" w:cs="Arial"/>
          <w:bCs/>
          <w:color w:val="00B050"/>
          <w:sz w:val="20"/>
          <w:szCs w:val="20"/>
        </w:rPr>
        <w:t xml:space="preserve"> in 1980, was applied using the standard </w:t>
      </w:r>
      <w:proofErr w:type="spellStart"/>
      <w:r w:rsidR="00D62A29" w:rsidRPr="00A63D01">
        <w:rPr>
          <w:rFonts w:ascii="Arial" w:eastAsia="Times New Roman" w:hAnsi="Arial" w:cs="Arial"/>
          <w:bCs/>
          <w:color w:val="00B050"/>
          <w:sz w:val="20"/>
          <w:szCs w:val="20"/>
        </w:rPr>
        <w:t>Saaty</w:t>
      </w:r>
      <w:proofErr w:type="spellEnd"/>
      <w:r w:rsidR="00D62A29" w:rsidRPr="00A63D01">
        <w:rPr>
          <w:rFonts w:ascii="Arial" w:eastAsia="Times New Roman" w:hAnsi="Arial" w:cs="Arial"/>
          <w:bCs/>
          <w:color w:val="00B050"/>
          <w:sz w:val="20"/>
          <w:szCs w:val="20"/>
        </w:rPr>
        <w:t xml:space="preserve"> 1–9 scale to assign relative importance values to all thematic layers and their respective features, where a value of 1 indicates equal importance and a value of 9 represents extreme importance.</w:t>
      </w:r>
      <w:r w:rsidR="00A63D01" w:rsidRPr="00A63D01">
        <w:rPr>
          <w:rFonts w:ascii="Arial" w:eastAsia="Times New Roman" w:hAnsi="Arial" w:cs="Arial"/>
          <w:bCs/>
          <w:color w:val="00B050"/>
          <w:sz w:val="20"/>
          <w:szCs w:val="20"/>
        </w:rPr>
        <w:t xml:space="preserve"> </w:t>
      </w:r>
      <w:r w:rsidR="00F23A02" w:rsidRPr="00A63D01">
        <w:rPr>
          <w:rFonts w:ascii="Arial" w:eastAsia="Times New Roman" w:hAnsi="Arial" w:cs="Arial"/>
          <w:bCs/>
          <w:color w:val="00B050"/>
          <w:sz w:val="20"/>
          <w:szCs w:val="20"/>
        </w:rPr>
        <w:t>The methodological steps followed to delineate the Groundwater Potential Zones (GWPZ) are discussed below.</w:t>
      </w:r>
    </w:p>
    <w:p w14:paraId="2E25C530" w14:textId="64EFF1D1" w:rsidR="00AA5BDC" w:rsidRPr="007F13EA" w:rsidRDefault="00537C43" w:rsidP="00AA5BDC">
      <w:pPr>
        <w:spacing w:line="360" w:lineRule="auto"/>
        <w:jc w:val="both"/>
        <w:rPr>
          <w:rFonts w:ascii="Arial" w:eastAsia="Times New Roman" w:hAnsi="Arial" w:cs="Arial"/>
          <w:b/>
          <w:sz w:val="20"/>
          <w:szCs w:val="20"/>
          <w:lang w:eastAsia="en-IN"/>
        </w:rPr>
      </w:pPr>
      <w:r w:rsidRPr="00F23A02">
        <w:rPr>
          <w:rFonts w:ascii="Arial" w:eastAsia="Times New Roman" w:hAnsi="Arial" w:cs="Arial"/>
          <w:b/>
          <w:color w:val="00B050"/>
          <w:sz w:val="20"/>
          <w:szCs w:val="20"/>
          <w:lang w:eastAsia="en-IN"/>
        </w:rPr>
        <w:t>2.3</w:t>
      </w:r>
      <w:r w:rsidR="00F23A02" w:rsidRPr="00F23A02">
        <w:rPr>
          <w:rFonts w:ascii="Arial" w:eastAsia="Times New Roman" w:hAnsi="Arial" w:cs="Arial"/>
          <w:b/>
          <w:color w:val="00B050"/>
          <w:sz w:val="20"/>
          <w:szCs w:val="20"/>
          <w:lang w:eastAsia="en-IN"/>
        </w:rPr>
        <w:t>.1</w:t>
      </w:r>
      <w:r w:rsidRPr="00F23A02">
        <w:rPr>
          <w:rFonts w:ascii="Arial" w:eastAsia="Times New Roman" w:hAnsi="Arial" w:cs="Arial"/>
          <w:b/>
          <w:color w:val="00B050"/>
          <w:sz w:val="20"/>
          <w:szCs w:val="20"/>
          <w:lang w:eastAsia="en-IN"/>
        </w:rPr>
        <w:t xml:space="preserve"> </w:t>
      </w:r>
      <w:r w:rsidR="00AA5BDC" w:rsidRPr="007F13EA">
        <w:rPr>
          <w:rFonts w:ascii="Arial" w:eastAsia="Times New Roman" w:hAnsi="Arial" w:cs="Arial"/>
          <w:b/>
          <w:sz w:val="20"/>
          <w:szCs w:val="20"/>
          <w:lang w:eastAsia="en-IN"/>
        </w:rPr>
        <w:t xml:space="preserve">Assignment of weights </w:t>
      </w:r>
      <w:r w:rsidR="000B7A8B" w:rsidRPr="007F13EA">
        <w:rPr>
          <w:rFonts w:ascii="Arial" w:eastAsia="Times New Roman" w:hAnsi="Arial" w:cs="Arial"/>
          <w:b/>
          <w:sz w:val="20"/>
          <w:szCs w:val="20"/>
          <w:lang w:eastAsia="en-IN"/>
        </w:rPr>
        <w:t xml:space="preserve">and normalize using AHP </w:t>
      </w:r>
      <w:r w:rsidR="00AA5BDC" w:rsidRPr="007F13EA">
        <w:rPr>
          <w:rFonts w:ascii="Arial" w:eastAsia="Times New Roman" w:hAnsi="Arial" w:cs="Arial"/>
          <w:b/>
          <w:sz w:val="20"/>
          <w:szCs w:val="20"/>
          <w:lang w:eastAsia="en-IN"/>
        </w:rPr>
        <w:t xml:space="preserve"> </w:t>
      </w:r>
    </w:p>
    <w:p w14:paraId="7A0A94DB" w14:textId="7223FB5D" w:rsidR="000B7A8B" w:rsidRPr="00A63D01" w:rsidRDefault="00AA5BDC" w:rsidP="000B7A8B">
      <w:pPr>
        <w:spacing w:after="0" w:line="360" w:lineRule="auto"/>
        <w:jc w:val="both"/>
        <w:rPr>
          <w:rFonts w:ascii="Arial" w:eastAsia="Times New Roman" w:hAnsi="Arial" w:cs="Arial"/>
          <w:sz w:val="20"/>
          <w:szCs w:val="20"/>
          <w:lang w:eastAsia="en-IN"/>
        </w:rPr>
      </w:pPr>
      <w:r w:rsidRPr="00A63D01">
        <w:rPr>
          <w:rFonts w:ascii="Arial" w:eastAsia="Times New Roman" w:hAnsi="Arial" w:cs="Arial"/>
          <w:color w:val="00B050"/>
          <w:sz w:val="20"/>
          <w:szCs w:val="20"/>
          <w:lang w:eastAsia="en-IN"/>
        </w:rPr>
        <w:t xml:space="preserve">The weights of each thematic layers such as </w:t>
      </w:r>
      <w:r w:rsidR="0094626C" w:rsidRPr="00A63D01">
        <w:rPr>
          <w:rFonts w:ascii="Arial" w:eastAsia="Times New Roman" w:hAnsi="Arial" w:cs="Arial"/>
          <w:color w:val="00B050"/>
          <w:sz w:val="20"/>
          <w:szCs w:val="20"/>
        </w:rPr>
        <w:t>RF, DD, LULC, GE, LI, SL</w:t>
      </w:r>
      <w:r w:rsidR="00A63D01" w:rsidRPr="00A63D01">
        <w:rPr>
          <w:rFonts w:ascii="Arial" w:eastAsia="Times New Roman" w:hAnsi="Arial" w:cs="Arial"/>
          <w:color w:val="00B050"/>
          <w:sz w:val="20"/>
          <w:szCs w:val="20"/>
        </w:rPr>
        <w:t xml:space="preserve"> and </w:t>
      </w:r>
      <w:r w:rsidR="0094626C" w:rsidRPr="00A63D01">
        <w:rPr>
          <w:rFonts w:ascii="Arial" w:eastAsia="Times New Roman" w:hAnsi="Arial" w:cs="Arial"/>
          <w:color w:val="00B050"/>
          <w:sz w:val="20"/>
          <w:szCs w:val="20"/>
        </w:rPr>
        <w:t xml:space="preserve">SO </w:t>
      </w:r>
      <w:r w:rsidRPr="00A63D01">
        <w:rPr>
          <w:rFonts w:ascii="Arial" w:eastAsia="Times New Roman" w:hAnsi="Arial" w:cs="Arial"/>
          <w:color w:val="00B050"/>
          <w:sz w:val="20"/>
          <w:szCs w:val="20"/>
          <w:lang w:eastAsia="en-IN"/>
        </w:rPr>
        <w:t>w</w:t>
      </w:r>
      <w:r w:rsidR="00A63D01" w:rsidRPr="00A63D01">
        <w:rPr>
          <w:rFonts w:ascii="Arial" w:eastAsia="Times New Roman" w:hAnsi="Arial" w:cs="Arial"/>
          <w:color w:val="00B050"/>
          <w:sz w:val="20"/>
          <w:szCs w:val="20"/>
          <w:lang w:eastAsia="en-IN"/>
        </w:rPr>
        <w:t>ere</w:t>
      </w:r>
      <w:r w:rsidRPr="00A63D01">
        <w:rPr>
          <w:rFonts w:ascii="Arial" w:eastAsia="Times New Roman" w:hAnsi="Arial" w:cs="Arial"/>
          <w:color w:val="00B050"/>
          <w:sz w:val="20"/>
          <w:szCs w:val="20"/>
          <w:lang w:eastAsia="en-IN"/>
        </w:rPr>
        <w:t xml:space="preserve"> assigned</w:t>
      </w:r>
      <w:r w:rsidR="00A63D01" w:rsidRPr="00A63D01">
        <w:rPr>
          <w:rFonts w:ascii="Arial" w:eastAsia="Times New Roman" w:hAnsi="Arial" w:cs="Arial"/>
          <w:color w:val="00B050"/>
          <w:sz w:val="20"/>
          <w:szCs w:val="20"/>
          <w:lang w:eastAsia="en-IN"/>
        </w:rPr>
        <w:t xml:space="preserve"> based on their relative importance on groundwater potential zone. </w:t>
      </w:r>
      <w:r w:rsidRPr="00CE1A1C">
        <w:rPr>
          <w:rFonts w:ascii="Arial" w:eastAsia="Times New Roman" w:hAnsi="Arial" w:cs="Arial"/>
          <w:sz w:val="20"/>
          <w:szCs w:val="20"/>
          <w:lang w:eastAsia="en-IN"/>
        </w:rPr>
        <w:t>All thematic layers were resampled in 30m resolution and projected in UTM Zone 46N with datum WGS84. In this study, AHP</w:t>
      </w:r>
      <w:r w:rsidR="0056612C">
        <w:rPr>
          <w:rFonts w:ascii="Arial" w:eastAsia="Times New Roman" w:hAnsi="Arial" w:cs="Arial"/>
          <w:sz w:val="20"/>
          <w:szCs w:val="20"/>
          <w:lang w:eastAsia="en-IN"/>
        </w:rPr>
        <w:t xml:space="preserve"> </w:t>
      </w:r>
      <w:r w:rsidRPr="00CE1A1C">
        <w:rPr>
          <w:rFonts w:ascii="Arial" w:hAnsi="Arial" w:cs="Arial"/>
          <w:sz w:val="20"/>
          <w:szCs w:val="20"/>
        </w:rPr>
        <w:t xml:space="preserve">method by </w:t>
      </w:r>
      <w:bookmarkStart w:id="7" w:name="_Hlk225244877"/>
      <w:proofErr w:type="spellStart"/>
      <w:r w:rsidRPr="00CE1A1C">
        <w:rPr>
          <w:rFonts w:ascii="Arial" w:hAnsi="Arial" w:cs="Arial"/>
          <w:sz w:val="20"/>
          <w:szCs w:val="20"/>
        </w:rPr>
        <w:t>Saaty</w:t>
      </w:r>
      <w:proofErr w:type="spellEnd"/>
      <w:r w:rsidRPr="00CE1A1C">
        <w:rPr>
          <w:rFonts w:ascii="Arial" w:hAnsi="Arial" w:cs="Arial"/>
          <w:sz w:val="20"/>
          <w:szCs w:val="20"/>
        </w:rPr>
        <w:t xml:space="preserve"> (2000)</w:t>
      </w:r>
      <w:bookmarkEnd w:id="7"/>
      <w:r w:rsidRPr="00CE1A1C">
        <w:rPr>
          <w:rFonts w:ascii="Arial" w:hAnsi="Arial" w:cs="Arial"/>
          <w:sz w:val="20"/>
          <w:szCs w:val="20"/>
        </w:rPr>
        <w:t xml:space="preserve"> i.e. the pairwise comparison matrix has been used to </w:t>
      </w:r>
      <w:r w:rsidR="000B7A8B" w:rsidRPr="00CE1A1C">
        <w:rPr>
          <w:rFonts w:ascii="Arial" w:hAnsi="Arial" w:cs="Arial"/>
          <w:sz w:val="20"/>
          <w:szCs w:val="20"/>
        </w:rPr>
        <w:t>determine the GWPZ</w:t>
      </w:r>
      <w:r w:rsidR="000B7A8B" w:rsidRPr="00A30F27">
        <w:rPr>
          <w:rFonts w:ascii="Arial" w:hAnsi="Arial" w:cs="Arial"/>
          <w:sz w:val="20"/>
          <w:szCs w:val="20"/>
        </w:rPr>
        <w:t>. It is used as a decision-solving method to finalize the weights assigned to different thematic layers and their respective features. This method is the most frequently used by many researchers in recent years (</w:t>
      </w:r>
      <w:proofErr w:type="spellStart"/>
      <w:r w:rsidR="006B0756" w:rsidRPr="00A30F27">
        <w:t>Murmu</w:t>
      </w:r>
      <w:proofErr w:type="spellEnd"/>
      <w:r w:rsidR="006B0756" w:rsidRPr="00A30F27">
        <w:rPr>
          <w:rFonts w:ascii="Arial" w:hAnsi="Arial" w:cs="Arial"/>
          <w:sz w:val="20"/>
          <w:szCs w:val="20"/>
        </w:rPr>
        <w:t xml:space="preserve"> </w:t>
      </w:r>
      <w:r w:rsidR="006B0756" w:rsidRPr="00F41567">
        <w:rPr>
          <w:rFonts w:ascii="Arial" w:hAnsi="Arial" w:cs="Arial"/>
          <w:i/>
          <w:iCs/>
          <w:sz w:val="20"/>
          <w:szCs w:val="20"/>
        </w:rPr>
        <w:t>et al.,</w:t>
      </w:r>
      <w:r w:rsidR="006B0756" w:rsidRPr="00A30F27">
        <w:rPr>
          <w:rFonts w:ascii="Arial" w:hAnsi="Arial" w:cs="Arial"/>
          <w:sz w:val="20"/>
          <w:szCs w:val="20"/>
        </w:rPr>
        <w:t xml:space="preserve"> 2019; Kumar </w:t>
      </w:r>
      <w:r w:rsidR="006B0756" w:rsidRPr="00F41567">
        <w:rPr>
          <w:rFonts w:ascii="Arial" w:hAnsi="Arial" w:cs="Arial"/>
          <w:i/>
          <w:iCs/>
          <w:sz w:val="20"/>
          <w:szCs w:val="20"/>
        </w:rPr>
        <w:t>et al.,</w:t>
      </w:r>
      <w:r w:rsidR="00A30F27" w:rsidRPr="00A30F27">
        <w:rPr>
          <w:rFonts w:ascii="Arial" w:hAnsi="Arial" w:cs="Arial"/>
          <w:sz w:val="20"/>
          <w:szCs w:val="20"/>
        </w:rPr>
        <w:t xml:space="preserve"> </w:t>
      </w:r>
      <w:r w:rsidR="006B0756" w:rsidRPr="00A30F27">
        <w:rPr>
          <w:rFonts w:ascii="Arial" w:hAnsi="Arial" w:cs="Arial"/>
          <w:sz w:val="20"/>
          <w:szCs w:val="20"/>
        </w:rPr>
        <w:t xml:space="preserve">2022; </w:t>
      </w:r>
      <w:proofErr w:type="spellStart"/>
      <w:r w:rsidR="006B0756" w:rsidRPr="00A30F27">
        <w:rPr>
          <w:rFonts w:ascii="Arial" w:hAnsi="Arial" w:cs="Arial"/>
          <w:sz w:val="20"/>
          <w:szCs w:val="20"/>
        </w:rPr>
        <w:t>Alrawi</w:t>
      </w:r>
      <w:proofErr w:type="spellEnd"/>
      <w:r w:rsidR="006B0756" w:rsidRPr="00A30F27">
        <w:rPr>
          <w:rFonts w:ascii="Arial" w:hAnsi="Arial" w:cs="Arial"/>
          <w:sz w:val="20"/>
          <w:szCs w:val="20"/>
        </w:rPr>
        <w:t xml:space="preserve"> </w:t>
      </w:r>
      <w:r w:rsidR="006B0756" w:rsidRPr="00F41567">
        <w:rPr>
          <w:rFonts w:ascii="Arial" w:hAnsi="Arial" w:cs="Arial"/>
          <w:i/>
          <w:iCs/>
          <w:sz w:val="20"/>
          <w:szCs w:val="20"/>
        </w:rPr>
        <w:t>et al.,</w:t>
      </w:r>
      <w:r w:rsidR="006B0756" w:rsidRPr="00A30F27">
        <w:rPr>
          <w:rFonts w:ascii="Arial" w:hAnsi="Arial" w:cs="Arial"/>
          <w:sz w:val="20"/>
          <w:szCs w:val="20"/>
        </w:rPr>
        <w:t xml:space="preserve"> 2022; </w:t>
      </w:r>
      <w:r w:rsidR="00300D10" w:rsidRPr="00A30F27">
        <w:rPr>
          <w:rFonts w:ascii="Arial" w:hAnsi="Arial" w:cs="Arial"/>
          <w:sz w:val="20"/>
          <w:szCs w:val="20"/>
        </w:rPr>
        <w:t xml:space="preserve">Kumar M </w:t>
      </w:r>
      <w:r w:rsidR="00300D10" w:rsidRPr="00F41567">
        <w:rPr>
          <w:rFonts w:ascii="Arial" w:hAnsi="Arial" w:cs="Arial"/>
          <w:i/>
          <w:iCs/>
          <w:sz w:val="20"/>
          <w:szCs w:val="20"/>
        </w:rPr>
        <w:t>et al.,</w:t>
      </w:r>
      <w:r w:rsidR="00300D10" w:rsidRPr="00A30F27">
        <w:rPr>
          <w:rFonts w:ascii="Arial" w:hAnsi="Arial" w:cs="Arial"/>
          <w:sz w:val="20"/>
          <w:szCs w:val="20"/>
        </w:rPr>
        <w:t xml:space="preserve"> 2025</w:t>
      </w:r>
      <w:r w:rsidR="00414322" w:rsidRPr="00A30F27">
        <w:rPr>
          <w:rFonts w:ascii="Arial" w:hAnsi="Arial" w:cs="Arial"/>
          <w:sz w:val="20"/>
          <w:szCs w:val="20"/>
        </w:rPr>
        <w:t xml:space="preserve">; Dey </w:t>
      </w:r>
      <w:r w:rsidR="00414322" w:rsidRPr="00F41567">
        <w:rPr>
          <w:rFonts w:ascii="Arial" w:hAnsi="Arial" w:cs="Arial"/>
          <w:i/>
          <w:iCs/>
          <w:sz w:val="20"/>
          <w:szCs w:val="20"/>
        </w:rPr>
        <w:t>et al.,</w:t>
      </w:r>
      <w:r w:rsidR="00414322" w:rsidRPr="00A30F27">
        <w:rPr>
          <w:rFonts w:ascii="Arial" w:hAnsi="Arial" w:cs="Arial"/>
          <w:sz w:val="20"/>
          <w:szCs w:val="20"/>
        </w:rPr>
        <w:t xml:space="preserve"> 2025</w:t>
      </w:r>
      <w:r w:rsidR="000B7A8B" w:rsidRPr="00A30F27">
        <w:rPr>
          <w:rFonts w:ascii="Arial" w:hAnsi="Arial" w:cs="Arial"/>
          <w:sz w:val="20"/>
          <w:szCs w:val="20"/>
        </w:rPr>
        <w:t>). The following steps were used to compute the final weights of all the thematic layers</w:t>
      </w:r>
      <w:r w:rsidR="006B0756" w:rsidRPr="00A30F27">
        <w:rPr>
          <w:rFonts w:ascii="Arial" w:hAnsi="Arial" w:cs="Arial"/>
          <w:sz w:val="20"/>
          <w:szCs w:val="20"/>
        </w:rPr>
        <w:t xml:space="preserve">:  </w:t>
      </w:r>
    </w:p>
    <w:p w14:paraId="02FD8E46" w14:textId="77777777" w:rsidR="00A30F27" w:rsidRDefault="00A30F27" w:rsidP="000B7A8B">
      <w:pPr>
        <w:spacing w:after="0" w:line="360" w:lineRule="auto"/>
        <w:jc w:val="both"/>
        <w:rPr>
          <w:rFonts w:ascii="Arial" w:hAnsi="Arial" w:cs="Arial"/>
          <w:sz w:val="20"/>
          <w:szCs w:val="20"/>
        </w:rPr>
      </w:pPr>
    </w:p>
    <w:p w14:paraId="5447B885" w14:textId="77777777" w:rsidR="000B7A8B" w:rsidRPr="00CE1A1C" w:rsidRDefault="000B7A8B" w:rsidP="005B6A22">
      <w:pPr>
        <w:autoSpaceDE w:val="0"/>
        <w:autoSpaceDN w:val="0"/>
        <w:adjustRightInd w:val="0"/>
        <w:spacing w:after="0" w:line="360" w:lineRule="auto"/>
        <w:jc w:val="both"/>
        <w:rPr>
          <w:rFonts w:ascii="Arial" w:hAnsi="Arial" w:cs="Arial"/>
          <w:sz w:val="20"/>
          <w:szCs w:val="20"/>
        </w:rPr>
      </w:pPr>
      <w:r w:rsidRPr="00CE1A1C">
        <w:rPr>
          <w:rFonts w:ascii="Arial" w:hAnsi="Arial" w:cs="Arial"/>
          <w:sz w:val="20"/>
          <w:szCs w:val="20"/>
        </w:rPr>
        <w:t>Sum the values in each column of the pair-wise comparison matrix using the formula,</w:t>
      </w:r>
    </w:p>
    <w:p w14:paraId="5E7E9CC9" w14:textId="77777777" w:rsidR="000B7A8B" w:rsidRPr="00CE1A1C" w:rsidRDefault="008659DD" w:rsidP="000B7A8B">
      <w:pPr>
        <w:pBdr>
          <w:between w:val="single" w:sz="4" w:space="1" w:color="auto"/>
        </w:pBdr>
        <w:tabs>
          <w:tab w:val="left" w:pos="720"/>
          <w:tab w:val="left" w:pos="810"/>
        </w:tabs>
        <w:autoSpaceDE w:val="0"/>
        <w:autoSpaceDN w:val="0"/>
        <w:adjustRightInd w:val="0"/>
        <w:spacing w:after="0" w:line="360" w:lineRule="auto"/>
        <w:jc w:val="center"/>
        <w:rPr>
          <w:rFonts w:ascii="Arial" w:hAnsi="Arial" w:cs="Arial"/>
          <w:b/>
          <w:i/>
          <w:sz w:val="20"/>
          <w:szCs w:val="20"/>
          <w:vertAlign w:val="subscript"/>
        </w:rPr>
      </w:pPr>
      <m:oMath>
        <m:sSub>
          <m:sSubPr>
            <m:ctrlPr>
              <w:rPr>
                <w:rFonts w:ascii="Cambria Math" w:hAnsi="Cambria Math" w:cs="Arial"/>
                <w:i/>
                <w:sz w:val="20"/>
                <w:szCs w:val="20"/>
              </w:rPr>
            </m:ctrlPr>
          </m:sSubPr>
          <m:e>
            <m:r>
              <w:rPr>
                <w:rFonts w:ascii="Cambria Math" w:hAnsi="Cambria Math" w:cs="Arial"/>
                <w:sz w:val="20"/>
                <w:szCs w:val="20"/>
              </w:rPr>
              <m:t>L</m:t>
            </m:r>
          </m:e>
          <m:sub>
            <m:r>
              <w:rPr>
                <w:rFonts w:ascii="Cambria Math" w:hAnsi="Cambria Math" w:cs="Arial"/>
                <w:sz w:val="20"/>
                <w:szCs w:val="20"/>
              </w:rPr>
              <m:t>ij</m:t>
            </m:r>
          </m:sub>
        </m:sSub>
        <m:r>
          <w:rPr>
            <w:rFonts w:ascii="Cambria Math" w:hAnsi="Cambria Math" w:cs="Arial"/>
            <w:sz w:val="20"/>
            <w:szCs w:val="20"/>
          </w:rPr>
          <m:t>=</m:t>
        </m:r>
        <m:nary>
          <m:naryPr>
            <m:chr m:val="∑"/>
            <m:limLoc m:val="undOvr"/>
            <m:grow m:val="1"/>
            <m:ctrlPr>
              <w:rPr>
                <w:rFonts w:ascii="Cambria Math" w:hAnsi="Cambria Math" w:cs="Arial"/>
                <w:i/>
                <w:sz w:val="20"/>
                <w:szCs w:val="20"/>
              </w:rPr>
            </m:ctrlPr>
          </m:naryPr>
          <m:sub>
            <m:r>
              <w:rPr>
                <w:rFonts w:ascii="Cambria Math" w:hAnsi="Cambria Math" w:cs="Arial"/>
                <w:sz w:val="20"/>
                <w:szCs w:val="20"/>
              </w:rPr>
              <m:t>n</m:t>
            </m:r>
            <m:r>
              <w:rPr>
                <w:rFonts w:ascii="Cambria Math" w:hAnsi="Cambria Math" w:cs="Arial"/>
                <w:sz w:val="20"/>
                <w:szCs w:val="20"/>
              </w:rPr>
              <m:t>=1</m:t>
            </m:r>
          </m:sub>
          <m:sup>
            <m:r>
              <w:rPr>
                <w:rFonts w:ascii="Cambria Math" w:hAnsi="Cambria Math" w:cs="Arial"/>
                <w:sz w:val="20"/>
                <w:szCs w:val="20"/>
              </w:rPr>
              <m:t>n</m:t>
            </m:r>
          </m:sup>
          <m:e>
            <m:sSub>
              <m:sSubPr>
                <m:ctrlPr>
                  <w:rPr>
                    <w:rFonts w:ascii="Cambria Math" w:hAnsi="Cambria Math" w:cs="Arial"/>
                    <w:i/>
                    <w:sz w:val="20"/>
                    <w:szCs w:val="20"/>
                  </w:rPr>
                </m:ctrlPr>
              </m:sSubPr>
              <m:e>
                <m:r>
                  <w:rPr>
                    <w:rFonts w:ascii="Cambria Math" w:hAnsi="Cambria Math" w:cs="Arial"/>
                    <w:sz w:val="20"/>
                    <w:szCs w:val="20"/>
                  </w:rPr>
                  <m:t>C</m:t>
                </m:r>
              </m:e>
              <m:sub>
                <m:r>
                  <w:rPr>
                    <w:rFonts w:ascii="Cambria Math" w:hAnsi="Cambria Math" w:cs="Arial"/>
                    <w:sz w:val="20"/>
                    <w:szCs w:val="20"/>
                  </w:rPr>
                  <m:t>ij</m:t>
                </m:r>
              </m:sub>
            </m:sSub>
          </m:e>
        </m:nary>
      </m:oMath>
      <w:r w:rsidR="007F519C">
        <w:rPr>
          <w:rFonts w:ascii="Arial" w:hAnsi="Arial" w:cs="Arial"/>
          <w:sz w:val="20"/>
          <w:szCs w:val="20"/>
        </w:rPr>
        <w:t xml:space="preserve">  </w:t>
      </w:r>
      <w:r w:rsidR="000B7A8B" w:rsidRPr="00CE1A1C">
        <w:rPr>
          <w:rFonts w:ascii="Arial" w:hAnsi="Arial" w:cs="Arial"/>
          <w:sz w:val="20"/>
          <w:szCs w:val="20"/>
        </w:rPr>
        <w:t>………………………………….      [1]</w:t>
      </w:r>
    </w:p>
    <w:p w14:paraId="3A51AD07" w14:textId="77777777" w:rsidR="000B7A8B" w:rsidRPr="00CE1A1C" w:rsidRDefault="000B7A8B" w:rsidP="005B6A22">
      <w:pPr>
        <w:autoSpaceDE w:val="0"/>
        <w:autoSpaceDN w:val="0"/>
        <w:adjustRightInd w:val="0"/>
        <w:spacing w:after="0" w:line="360" w:lineRule="auto"/>
        <w:ind w:firstLine="720"/>
        <w:jc w:val="both"/>
        <w:rPr>
          <w:rFonts w:ascii="Arial" w:hAnsi="Arial" w:cs="Arial"/>
          <w:sz w:val="20"/>
          <w:szCs w:val="20"/>
          <w:vertAlign w:val="subscript"/>
        </w:rPr>
      </w:pPr>
      <w:r w:rsidRPr="00CE1A1C">
        <w:rPr>
          <w:rFonts w:ascii="Arial" w:hAnsi="Arial" w:cs="Arial"/>
          <w:sz w:val="20"/>
          <w:szCs w:val="20"/>
        </w:rPr>
        <w:t>Where</w:t>
      </w:r>
      <m:oMath>
        <m:sSub>
          <m:sSubPr>
            <m:ctrlPr>
              <w:rPr>
                <w:rFonts w:ascii="Cambria Math" w:hAnsi="Cambria Math" w:cs="Arial"/>
                <w:i/>
                <w:sz w:val="20"/>
                <w:szCs w:val="20"/>
              </w:rPr>
            </m:ctrlPr>
          </m:sSubPr>
          <m:e>
            <m:r>
              <w:rPr>
                <w:rFonts w:ascii="Cambria Math" w:hAnsi="Cambria Math" w:cs="Arial"/>
                <w:sz w:val="20"/>
                <w:szCs w:val="20"/>
              </w:rPr>
              <m:t>L</m:t>
            </m:r>
          </m:e>
          <m:sub>
            <m:r>
              <w:rPr>
                <w:rFonts w:ascii="Cambria Math" w:hAnsi="Cambria Math" w:cs="Arial"/>
                <w:sz w:val="20"/>
                <w:szCs w:val="20"/>
              </w:rPr>
              <m:t>ij</m:t>
            </m:r>
          </m:sub>
        </m:sSub>
      </m:oMath>
      <w:r w:rsidRPr="00CE1A1C">
        <w:rPr>
          <w:rFonts w:ascii="Arial" w:hAnsi="Arial" w:cs="Arial"/>
          <w:sz w:val="20"/>
          <w:szCs w:val="20"/>
        </w:rPr>
        <w:t xml:space="preserve"> is the total column value of the pair-wise comparison matrix and</w:t>
      </w:r>
      <w:r w:rsidR="005B6A22">
        <w:rPr>
          <w:rFonts w:ascii="Arial" w:hAnsi="Arial" w:cs="Arial"/>
          <w:sz w:val="20"/>
          <w:szCs w:val="20"/>
        </w:rPr>
        <w:t xml:space="preserve">  </w:t>
      </w:r>
    </w:p>
    <w:p w14:paraId="6A67AF7F" w14:textId="77777777" w:rsidR="000B7A8B" w:rsidRPr="00CE1A1C" w:rsidRDefault="008659DD" w:rsidP="005B6A22">
      <w:pPr>
        <w:autoSpaceDE w:val="0"/>
        <w:autoSpaceDN w:val="0"/>
        <w:adjustRightInd w:val="0"/>
        <w:spacing w:after="0" w:line="360" w:lineRule="auto"/>
        <w:ind w:left="567"/>
        <w:jc w:val="both"/>
        <w:rPr>
          <w:rFonts w:ascii="Arial"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C</m:t>
            </m:r>
          </m:e>
          <m:sub>
            <m:r>
              <w:rPr>
                <w:rFonts w:ascii="Cambria Math" w:hAnsi="Cambria Math" w:cs="Arial"/>
                <w:sz w:val="20"/>
                <w:szCs w:val="20"/>
              </w:rPr>
              <m:t>ij</m:t>
            </m:r>
          </m:sub>
        </m:sSub>
      </m:oMath>
      <w:r w:rsidR="000B7A8B" w:rsidRPr="00CE1A1C">
        <w:rPr>
          <w:rFonts w:ascii="Arial" w:hAnsi="Arial" w:cs="Arial"/>
          <w:sz w:val="20"/>
          <w:szCs w:val="20"/>
        </w:rPr>
        <w:t xml:space="preserve"> are the criteria used for the analysis, i.e., population density, elevation, slope etc.</w:t>
      </w:r>
    </w:p>
    <w:p w14:paraId="26C47FB1" w14:textId="77777777" w:rsidR="000B7A8B" w:rsidRPr="00CE1A1C" w:rsidRDefault="000B7A8B" w:rsidP="008E599D">
      <w:pPr>
        <w:autoSpaceDE w:val="0"/>
        <w:autoSpaceDN w:val="0"/>
        <w:adjustRightInd w:val="0"/>
        <w:spacing w:after="0" w:line="360" w:lineRule="auto"/>
        <w:jc w:val="both"/>
        <w:rPr>
          <w:rFonts w:ascii="Arial" w:hAnsi="Arial" w:cs="Arial"/>
          <w:sz w:val="20"/>
          <w:szCs w:val="20"/>
        </w:rPr>
      </w:pPr>
      <w:r w:rsidRPr="00CE1A1C">
        <w:rPr>
          <w:rFonts w:ascii="Arial" w:hAnsi="Arial" w:cs="Arial"/>
          <w:sz w:val="20"/>
          <w:szCs w:val="20"/>
        </w:rPr>
        <w:t>Divide each element in the matrix by its total row to generate a normalized pair-wise comparison matrix.</w:t>
      </w:r>
    </w:p>
    <w:p w14:paraId="5B6379FF" w14:textId="77777777" w:rsidR="000B7A8B" w:rsidRPr="00CE1A1C" w:rsidRDefault="008659DD" w:rsidP="000B7A8B">
      <w:pPr>
        <w:autoSpaceDE w:val="0"/>
        <w:autoSpaceDN w:val="0"/>
        <w:adjustRightInd w:val="0"/>
        <w:spacing w:after="0" w:line="360" w:lineRule="auto"/>
        <w:jc w:val="center"/>
        <w:rPr>
          <w:rFonts w:ascii="Arial"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ij</m:t>
            </m:r>
          </m:sub>
        </m:sSub>
      </m:oMath>
      <w:r w:rsidR="000B7A8B" w:rsidRPr="00CE1A1C">
        <w:rPr>
          <w:rFonts w:ascii="Arial" w:hAnsi="Arial" w:cs="Arial"/>
          <w:sz w:val="20"/>
          <w:szCs w:val="20"/>
        </w:rPr>
        <w:t xml:space="preserve">= </w:t>
      </w:r>
      <m:oMath>
        <m:f>
          <m:fPr>
            <m:ctrlPr>
              <w:rPr>
                <w:rFonts w:ascii="Cambria Math" w:hAnsi="Cambria Math" w:cs="Arial"/>
                <w:i/>
                <w:sz w:val="20"/>
                <w:szCs w:val="20"/>
              </w:rPr>
            </m:ctrlPr>
          </m:fPr>
          <m:num>
            <m:sSub>
              <m:sSubPr>
                <m:ctrlPr>
                  <w:rPr>
                    <w:rFonts w:ascii="Cambria Math" w:hAnsi="Cambria Math" w:cs="Arial"/>
                    <w:i/>
                    <w:sz w:val="20"/>
                    <w:szCs w:val="20"/>
                  </w:rPr>
                </m:ctrlPr>
              </m:sSubPr>
              <m:e>
                <m:r>
                  <w:rPr>
                    <w:rFonts w:ascii="Cambria Math" w:hAnsi="Cambria Math" w:cs="Arial"/>
                    <w:sz w:val="20"/>
                    <w:szCs w:val="20"/>
                  </w:rPr>
                  <m:t>C</m:t>
                </m:r>
              </m:e>
              <m:sub>
                <m:r>
                  <w:rPr>
                    <w:rFonts w:ascii="Cambria Math" w:hAnsi="Cambria Math" w:cs="Arial"/>
                    <w:sz w:val="20"/>
                    <w:szCs w:val="20"/>
                  </w:rPr>
                  <m:t>ij</m:t>
                </m:r>
              </m:sub>
            </m:sSub>
          </m:num>
          <m:den>
            <m:nary>
              <m:naryPr>
                <m:chr m:val="∑"/>
                <m:limLoc m:val="undOvr"/>
                <m:grow m:val="1"/>
                <m:ctrlPr>
                  <w:rPr>
                    <w:rFonts w:ascii="Cambria Math" w:hAnsi="Cambria Math" w:cs="Arial"/>
                    <w:i/>
                    <w:sz w:val="20"/>
                    <w:szCs w:val="20"/>
                  </w:rPr>
                </m:ctrlPr>
              </m:naryPr>
              <m:sub>
                <m:r>
                  <w:rPr>
                    <w:rFonts w:ascii="Cambria Math" w:hAnsi="Cambria Math" w:cs="Arial"/>
                    <w:sz w:val="20"/>
                    <w:szCs w:val="20"/>
                  </w:rPr>
                  <m:t>n</m:t>
                </m:r>
                <m:r>
                  <w:rPr>
                    <w:rFonts w:ascii="Cambria Math" w:hAnsi="Cambria Math" w:cs="Arial"/>
                    <w:sz w:val="20"/>
                    <w:szCs w:val="20"/>
                  </w:rPr>
                  <m:t>=1</m:t>
                </m:r>
              </m:sub>
              <m:sup>
                <m:r>
                  <w:rPr>
                    <w:rFonts w:ascii="Cambria Math" w:hAnsi="Cambria Math" w:cs="Arial"/>
                    <w:sz w:val="20"/>
                    <w:szCs w:val="20"/>
                  </w:rPr>
                  <m:t>n</m:t>
                </m:r>
              </m:sup>
              <m:e>
                <m:sSub>
                  <m:sSubPr>
                    <m:ctrlPr>
                      <w:rPr>
                        <w:rFonts w:ascii="Cambria Math" w:hAnsi="Cambria Math" w:cs="Arial"/>
                        <w:i/>
                        <w:sz w:val="20"/>
                        <w:szCs w:val="20"/>
                      </w:rPr>
                    </m:ctrlPr>
                  </m:sSubPr>
                  <m:e>
                    <m:r>
                      <w:rPr>
                        <w:rFonts w:ascii="Cambria Math" w:hAnsi="Cambria Math" w:cs="Arial"/>
                        <w:sz w:val="20"/>
                        <w:szCs w:val="20"/>
                      </w:rPr>
                      <m:t>C</m:t>
                    </m:r>
                  </m:e>
                  <m:sub>
                    <m:r>
                      <w:rPr>
                        <w:rFonts w:ascii="Cambria Math" w:hAnsi="Cambria Math" w:cs="Arial"/>
                        <w:sz w:val="20"/>
                        <w:szCs w:val="20"/>
                      </w:rPr>
                      <m:t>ij</m:t>
                    </m:r>
                  </m:sub>
                </m:sSub>
              </m:e>
            </m:nary>
          </m:den>
        </m:f>
      </m:oMath>
      <w:r w:rsidR="007F519C">
        <w:rPr>
          <w:rFonts w:ascii="Arial" w:hAnsi="Arial" w:cs="Arial"/>
          <w:sz w:val="20"/>
          <w:szCs w:val="20"/>
        </w:rPr>
        <w:t xml:space="preserve">      </w:t>
      </w:r>
      <w:r w:rsidR="000B7A8B" w:rsidRPr="00CE1A1C">
        <w:rPr>
          <w:rFonts w:ascii="Arial" w:hAnsi="Arial" w:cs="Arial"/>
          <w:sz w:val="20"/>
          <w:szCs w:val="20"/>
        </w:rPr>
        <w:t>………………………………….. [2]</w:t>
      </w:r>
    </w:p>
    <w:p w14:paraId="124C1D88" w14:textId="77777777" w:rsidR="000B7A8B" w:rsidRPr="00CE1A1C" w:rsidRDefault="000B7A8B" w:rsidP="000B7A8B">
      <w:pPr>
        <w:autoSpaceDE w:val="0"/>
        <w:autoSpaceDN w:val="0"/>
        <w:adjustRightInd w:val="0"/>
        <w:spacing w:after="0" w:line="360" w:lineRule="auto"/>
        <w:jc w:val="both"/>
        <w:rPr>
          <w:rFonts w:ascii="Arial" w:hAnsi="Arial" w:cs="Arial"/>
          <w:sz w:val="20"/>
          <w:szCs w:val="20"/>
        </w:rPr>
      </w:pPr>
      <w:r w:rsidRPr="00CE1A1C">
        <w:rPr>
          <w:rFonts w:ascii="Arial" w:hAnsi="Arial" w:cs="Arial"/>
          <w:sz w:val="20"/>
          <w:szCs w:val="20"/>
        </w:rPr>
        <w:t xml:space="preserve">             Where </w:t>
      </w:r>
      <m:oMath>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ij</m:t>
            </m:r>
          </m:sub>
        </m:sSub>
      </m:oMath>
      <w:r w:rsidRPr="00CE1A1C">
        <w:rPr>
          <w:rFonts w:ascii="Arial" w:hAnsi="Arial" w:cs="Arial"/>
          <w:sz w:val="20"/>
          <w:szCs w:val="20"/>
        </w:rPr>
        <w:t xml:space="preserve"> = normalized pair-wise comparison matrix</w:t>
      </w:r>
    </w:p>
    <w:p w14:paraId="0D15A17B" w14:textId="77777777" w:rsidR="000B7A8B" w:rsidRPr="00CE1A1C" w:rsidRDefault="000B7A8B" w:rsidP="000B7A8B">
      <w:pPr>
        <w:autoSpaceDE w:val="0"/>
        <w:autoSpaceDN w:val="0"/>
        <w:adjustRightInd w:val="0"/>
        <w:spacing w:after="0" w:line="360" w:lineRule="auto"/>
        <w:jc w:val="both"/>
        <w:rPr>
          <w:rFonts w:ascii="Arial" w:hAnsi="Arial" w:cs="Arial"/>
          <w:sz w:val="20"/>
          <w:szCs w:val="20"/>
        </w:rPr>
      </w:pPr>
      <w:r w:rsidRPr="00CE1A1C">
        <w:rPr>
          <w:rFonts w:ascii="Arial" w:hAnsi="Arial" w:cs="Arial"/>
          <w:sz w:val="20"/>
          <w:szCs w:val="20"/>
        </w:rPr>
        <w:t>Divide the sum of the normalized row of the matrix by the number of criteria/parameter (N) to generate the standard weight by using the following formula,</w:t>
      </w:r>
    </w:p>
    <w:p w14:paraId="11E0B292" w14:textId="77777777" w:rsidR="000B7A8B" w:rsidRPr="00CE1A1C" w:rsidRDefault="008659DD" w:rsidP="00CE1A1C">
      <w:pPr>
        <w:tabs>
          <w:tab w:val="left" w:pos="720"/>
          <w:tab w:val="left" w:pos="900"/>
        </w:tabs>
        <w:autoSpaceDE w:val="0"/>
        <w:autoSpaceDN w:val="0"/>
        <w:adjustRightInd w:val="0"/>
        <w:spacing w:after="0" w:line="360" w:lineRule="auto"/>
        <w:jc w:val="center"/>
        <w:rPr>
          <w:rFonts w:ascii="Arial"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W</m:t>
            </m:r>
          </m:e>
          <m:sub>
            <m:r>
              <w:rPr>
                <w:rFonts w:ascii="Cambria Math" w:hAnsi="Cambria Math" w:cs="Arial"/>
                <w:sz w:val="20"/>
                <w:szCs w:val="20"/>
              </w:rPr>
              <m:t>ij</m:t>
            </m:r>
          </m:sub>
        </m:sSub>
      </m:oMath>
      <w:r w:rsidR="000B7A8B" w:rsidRPr="00CE1A1C">
        <w:rPr>
          <w:rFonts w:ascii="Arial" w:hAnsi="Arial" w:cs="Arial"/>
          <w:sz w:val="20"/>
          <w:szCs w:val="20"/>
        </w:rPr>
        <w:t xml:space="preserve"> = </w:t>
      </w:r>
      <m:oMath>
        <m:f>
          <m:fPr>
            <m:ctrlPr>
              <w:rPr>
                <w:rFonts w:ascii="Cambria Math" w:hAnsi="Cambria Math" w:cs="Arial"/>
                <w:i/>
                <w:sz w:val="20"/>
                <w:szCs w:val="20"/>
              </w:rPr>
            </m:ctrlPr>
          </m:fPr>
          <m:num>
            <m:nary>
              <m:naryPr>
                <m:chr m:val="∑"/>
                <m:limLoc m:val="undOvr"/>
                <m:grow m:val="1"/>
                <m:ctrlPr>
                  <w:rPr>
                    <w:rFonts w:ascii="Cambria Math" w:hAnsi="Cambria Math" w:cs="Arial"/>
                    <w:i/>
                    <w:sz w:val="20"/>
                    <w:szCs w:val="20"/>
                  </w:rPr>
                </m:ctrlPr>
              </m:naryPr>
              <m:sub>
                <m:r>
                  <w:rPr>
                    <w:rFonts w:ascii="Cambria Math" w:hAnsi="Cambria Math" w:cs="Arial"/>
                    <w:sz w:val="20"/>
                    <w:szCs w:val="20"/>
                  </w:rPr>
                  <m:t>j</m:t>
                </m:r>
                <m:r>
                  <w:rPr>
                    <w:rFonts w:ascii="Cambria Math" w:hAnsi="Cambria Math" w:cs="Arial"/>
                    <w:sz w:val="20"/>
                    <w:szCs w:val="20"/>
                  </w:rPr>
                  <m:t>=1</m:t>
                </m:r>
              </m:sub>
              <m:sup>
                <m:r>
                  <w:rPr>
                    <w:rFonts w:ascii="Cambria Math" w:hAnsi="Cambria Math" w:cs="Arial"/>
                    <w:sz w:val="20"/>
                    <w:szCs w:val="20"/>
                  </w:rPr>
                  <m:t>n</m:t>
                </m:r>
              </m:sup>
              <m:e>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ij</m:t>
                    </m:r>
                  </m:sub>
                </m:sSub>
              </m:e>
            </m:nary>
          </m:num>
          <m:den>
            <m:r>
              <w:rPr>
                <w:rFonts w:ascii="Cambria Math" w:hAnsi="Cambria Math" w:cs="Arial"/>
                <w:sz w:val="20"/>
                <w:szCs w:val="20"/>
              </w:rPr>
              <m:t>N</m:t>
            </m:r>
          </m:den>
        </m:f>
      </m:oMath>
      <w:r w:rsidR="000B7A8B" w:rsidRPr="00CE1A1C">
        <w:rPr>
          <w:rFonts w:ascii="Arial" w:hAnsi="Arial" w:cs="Arial"/>
          <w:sz w:val="20"/>
          <w:szCs w:val="20"/>
        </w:rPr>
        <w:t>………………………………………  [3]</w:t>
      </w:r>
    </w:p>
    <w:p w14:paraId="742F3811" w14:textId="77777777" w:rsidR="000B7A8B" w:rsidRPr="00CE1A1C" w:rsidRDefault="00CE1A1C" w:rsidP="00CE1A1C">
      <w:pPr>
        <w:tabs>
          <w:tab w:val="left" w:pos="720"/>
          <w:tab w:val="left" w:pos="900"/>
        </w:tabs>
        <w:autoSpaceDE w:val="0"/>
        <w:autoSpaceDN w:val="0"/>
        <w:adjustRightInd w:val="0"/>
        <w:spacing w:after="0" w:line="360" w:lineRule="auto"/>
        <w:jc w:val="both"/>
        <w:rPr>
          <w:rFonts w:ascii="Arial" w:hAnsi="Arial" w:cs="Arial"/>
          <w:sz w:val="20"/>
          <w:szCs w:val="20"/>
        </w:rPr>
      </w:pPr>
      <w:r w:rsidRPr="00CE1A1C">
        <w:rPr>
          <w:rFonts w:ascii="Arial" w:hAnsi="Arial" w:cs="Arial"/>
          <w:sz w:val="20"/>
          <w:szCs w:val="20"/>
        </w:rPr>
        <w:lastRenderedPageBreak/>
        <w:tab/>
      </w:r>
      <w:r w:rsidRPr="00CE1A1C">
        <w:rPr>
          <w:rFonts w:ascii="Arial" w:hAnsi="Arial" w:cs="Arial"/>
          <w:sz w:val="20"/>
          <w:szCs w:val="20"/>
        </w:rPr>
        <w:tab/>
      </w:r>
      <w:r w:rsidRPr="00CE1A1C">
        <w:rPr>
          <w:rFonts w:ascii="Arial" w:hAnsi="Arial" w:cs="Arial"/>
          <w:sz w:val="20"/>
          <w:szCs w:val="20"/>
        </w:rPr>
        <w:tab/>
      </w:r>
      <w:r w:rsidRPr="00CE1A1C">
        <w:rPr>
          <w:rFonts w:ascii="Arial" w:hAnsi="Arial" w:cs="Arial"/>
          <w:sz w:val="20"/>
          <w:szCs w:val="20"/>
        </w:rPr>
        <w:tab/>
      </w:r>
      <w:r w:rsidR="000B7A8B" w:rsidRPr="00CE1A1C">
        <w:rPr>
          <w:rFonts w:ascii="Arial" w:hAnsi="Arial" w:cs="Arial"/>
          <w:sz w:val="20"/>
          <w:szCs w:val="20"/>
        </w:rPr>
        <w:t>Where</w:t>
      </w:r>
      <m:oMath>
        <m:sSub>
          <m:sSubPr>
            <m:ctrlPr>
              <w:rPr>
                <w:rFonts w:ascii="Cambria Math" w:hAnsi="Cambria Math" w:cs="Arial"/>
                <w:i/>
                <w:sz w:val="20"/>
                <w:szCs w:val="20"/>
              </w:rPr>
            </m:ctrlPr>
          </m:sSubPr>
          <m:e>
            <m:r>
              <w:rPr>
                <w:rFonts w:ascii="Cambria Math" w:hAnsi="Cambria Math" w:cs="Arial"/>
                <w:sz w:val="20"/>
                <w:szCs w:val="20"/>
              </w:rPr>
              <m:t>W</m:t>
            </m:r>
          </m:e>
          <m:sub>
            <m:r>
              <w:rPr>
                <w:rFonts w:ascii="Cambria Math" w:hAnsi="Cambria Math" w:cs="Arial"/>
                <w:sz w:val="20"/>
                <w:szCs w:val="20"/>
              </w:rPr>
              <m:t>ij</m:t>
            </m:r>
          </m:sub>
        </m:sSub>
      </m:oMath>
      <w:r w:rsidR="000B7A8B" w:rsidRPr="00CE1A1C">
        <w:rPr>
          <w:rFonts w:ascii="Arial" w:hAnsi="Arial" w:cs="Arial"/>
          <w:sz w:val="20"/>
          <w:szCs w:val="20"/>
        </w:rPr>
        <w:t xml:space="preserve"> = Standard weight</w:t>
      </w:r>
    </w:p>
    <w:p w14:paraId="5286EABF" w14:textId="77777777" w:rsidR="000B7A8B" w:rsidRPr="00CE1A1C" w:rsidRDefault="000B7A8B" w:rsidP="000B7A8B">
      <w:pPr>
        <w:spacing w:line="360" w:lineRule="auto"/>
        <w:jc w:val="both"/>
        <w:rPr>
          <w:rFonts w:ascii="Arial" w:hAnsi="Arial" w:cs="Arial"/>
          <w:sz w:val="20"/>
          <w:szCs w:val="20"/>
        </w:rPr>
      </w:pPr>
      <w:r w:rsidRPr="00CE1A1C">
        <w:rPr>
          <w:rFonts w:ascii="Arial" w:hAnsi="Arial" w:cs="Arial"/>
          <w:sz w:val="20"/>
          <w:szCs w:val="20"/>
        </w:rPr>
        <w:t>For calculating the consistency vector values the following formula was used:</w:t>
      </w:r>
    </w:p>
    <w:p w14:paraId="1CE883EB" w14:textId="77777777" w:rsidR="000B7A8B" w:rsidRPr="00CE1A1C" w:rsidRDefault="000B7A8B" w:rsidP="000B7A8B">
      <w:pPr>
        <w:tabs>
          <w:tab w:val="left" w:pos="720"/>
          <w:tab w:val="left" w:pos="810"/>
          <w:tab w:val="left" w:pos="900"/>
        </w:tabs>
        <w:spacing w:line="360" w:lineRule="auto"/>
        <w:jc w:val="center"/>
        <w:rPr>
          <w:rFonts w:ascii="Arial" w:hAnsi="Arial" w:cs="Arial"/>
          <w:sz w:val="20"/>
          <w:szCs w:val="20"/>
        </w:rPr>
      </w:pPr>
      <m:oMath>
        <m:r>
          <w:rPr>
            <w:rFonts w:ascii="Cambria Math" w:hAnsi="Cambria Math" w:cs="Arial"/>
            <w:sz w:val="20"/>
            <w:szCs w:val="20"/>
          </w:rPr>
          <m:t>λ</m:t>
        </m:r>
      </m:oMath>
      <w:r w:rsidRPr="00CE1A1C">
        <w:rPr>
          <w:rFonts w:ascii="Arial" w:hAnsi="Arial" w:cs="Arial"/>
          <w:sz w:val="20"/>
          <w:szCs w:val="20"/>
        </w:rPr>
        <w:t xml:space="preserve"> = </w:t>
      </w:r>
      <m:oMath>
        <m:nary>
          <m:naryPr>
            <m:chr m:val="∑"/>
            <m:limLoc m:val="undOvr"/>
            <m:grow m:val="1"/>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n</m:t>
            </m:r>
          </m:sup>
          <m:e>
            <m:sSub>
              <m:sSubPr>
                <m:ctrlPr>
                  <w:rPr>
                    <w:rFonts w:ascii="Cambria Math" w:hAnsi="Cambria Math" w:cs="Arial"/>
                    <w:i/>
                    <w:sz w:val="20"/>
                    <w:szCs w:val="20"/>
                  </w:rPr>
                </m:ctrlPr>
              </m:sSubPr>
              <m:e>
                <m:r>
                  <w:rPr>
                    <w:rFonts w:ascii="Cambria Math" w:hAnsi="Cambria Math" w:cs="Arial"/>
                    <w:sz w:val="20"/>
                    <w:szCs w:val="20"/>
                  </w:rPr>
                  <m:t>CV</m:t>
                </m:r>
              </m:e>
              <m:sub>
                <m:r>
                  <w:rPr>
                    <w:rFonts w:ascii="Cambria Math" w:hAnsi="Cambria Math" w:cs="Arial"/>
                    <w:sz w:val="20"/>
                    <w:szCs w:val="20"/>
                  </w:rPr>
                  <m:t>ij</m:t>
                </m:r>
              </m:sub>
            </m:sSub>
          </m:e>
        </m:nary>
      </m:oMath>
      <w:r w:rsidRPr="00CE1A1C">
        <w:rPr>
          <w:rFonts w:ascii="Arial" w:hAnsi="Arial" w:cs="Arial"/>
          <w:sz w:val="20"/>
          <w:szCs w:val="20"/>
        </w:rPr>
        <w:t xml:space="preserve">        ………</w:t>
      </w:r>
      <w:r w:rsidR="007F519C">
        <w:rPr>
          <w:rFonts w:ascii="Arial" w:hAnsi="Arial" w:cs="Arial"/>
          <w:sz w:val="20"/>
          <w:szCs w:val="20"/>
        </w:rPr>
        <w:t>…………………….</w:t>
      </w:r>
      <w:r w:rsidRPr="00CE1A1C">
        <w:rPr>
          <w:rFonts w:ascii="Arial" w:hAnsi="Arial" w:cs="Arial"/>
          <w:sz w:val="20"/>
          <w:szCs w:val="20"/>
        </w:rPr>
        <w:t>…</w:t>
      </w:r>
      <w:r w:rsidR="00A142CE" w:rsidRPr="00CE1A1C">
        <w:rPr>
          <w:rFonts w:ascii="Arial" w:hAnsi="Arial" w:cs="Arial"/>
          <w:sz w:val="20"/>
          <w:szCs w:val="20"/>
        </w:rPr>
        <w:t>… [</w:t>
      </w:r>
      <w:r w:rsidRPr="00CE1A1C">
        <w:rPr>
          <w:rFonts w:ascii="Arial" w:hAnsi="Arial" w:cs="Arial"/>
          <w:sz w:val="20"/>
          <w:szCs w:val="20"/>
        </w:rPr>
        <w:t>4]</w:t>
      </w:r>
    </w:p>
    <w:p w14:paraId="1F19A2BE" w14:textId="77777777" w:rsidR="00CE1A1C" w:rsidRPr="00CE1A1C" w:rsidRDefault="00CE1A1C" w:rsidP="00CE1A1C">
      <w:pPr>
        <w:tabs>
          <w:tab w:val="left" w:pos="720"/>
          <w:tab w:val="left" w:pos="810"/>
          <w:tab w:val="left" w:pos="900"/>
        </w:tabs>
        <w:spacing w:line="360" w:lineRule="auto"/>
        <w:rPr>
          <w:rFonts w:ascii="Arial" w:hAnsi="Arial" w:cs="Arial"/>
          <w:sz w:val="20"/>
          <w:szCs w:val="20"/>
        </w:rPr>
      </w:pPr>
      <w:r w:rsidRPr="00CE1A1C">
        <w:rPr>
          <w:rFonts w:ascii="Arial" w:hAnsi="Arial" w:cs="Arial"/>
          <w:sz w:val="20"/>
          <w:szCs w:val="20"/>
        </w:rPr>
        <w:tab/>
      </w:r>
      <w:r w:rsidRPr="00CE1A1C">
        <w:rPr>
          <w:rFonts w:ascii="Arial" w:hAnsi="Arial" w:cs="Arial"/>
          <w:sz w:val="20"/>
          <w:szCs w:val="20"/>
        </w:rPr>
        <w:tab/>
      </w:r>
      <w:r w:rsidRPr="00CE1A1C">
        <w:rPr>
          <w:rFonts w:ascii="Arial" w:hAnsi="Arial" w:cs="Arial"/>
          <w:sz w:val="20"/>
          <w:szCs w:val="20"/>
        </w:rPr>
        <w:tab/>
      </w:r>
      <w:r w:rsidRPr="00CE1A1C">
        <w:rPr>
          <w:rFonts w:ascii="Arial" w:hAnsi="Arial" w:cs="Arial"/>
          <w:sz w:val="20"/>
          <w:szCs w:val="20"/>
        </w:rPr>
        <w:tab/>
      </w:r>
      <w:r w:rsidRPr="00CE1A1C">
        <w:rPr>
          <w:rFonts w:ascii="Arial" w:hAnsi="Arial" w:cs="Arial"/>
          <w:sz w:val="20"/>
          <w:szCs w:val="20"/>
        </w:rPr>
        <w:tab/>
        <w:t>Where λ= Consistency vector</w:t>
      </w:r>
    </w:p>
    <w:p w14:paraId="35851ABB" w14:textId="77777777" w:rsidR="000B7A8B" w:rsidRPr="00CE1A1C" w:rsidRDefault="000B7A8B" w:rsidP="000B7A8B">
      <w:pPr>
        <w:tabs>
          <w:tab w:val="left" w:pos="720"/>
          <w:tab w:val="left" w:pos="810"/>
          <w:tab w:val="left" w:pos="900"/>
        </w:tabs>
        <w:spacing w:line="360" w:lineRule="auto"/>
        <w:jc w:val="both"/>
        <w:rPr>
          <w:rFonts w:ascii="Arial" w:hAnsi="Arial" w:cs="Arial"/>
          <w:sz w:val="20"/>
          <w:szCs w:val="20"/>
        </w:rPr>
      </w:pPr>
      <w:r w:rsidRPr="00CE1A1C">
        <w:rPr>
          <w:rFonts w:ascii="Arial" w:hAnsi="Arial" w:cs="Arial"/>
          <w:sz w:val="20"/>
          <w:szCs w:val="20"/>
        </w:rPr>
        <w:t>Consistency Index (CI) was used as a deviation or degree of consistency which was then calculated using the formula below:</w:t>
      </w:r>
    </w:p>
    <w:p w14:paraId="4E5F4B41" w14:textId="77777777" w:rsidR="000B7A8B" w:rsidRPr="00CE1A1C" w:rsidRDefault="000B7A8B" w:rsidP="000B7A8B">
      <w:pPr>
        <w:tabs>
          <w:tab w:val="left" w:pos="720"/>
          <w:tab w:val="left" w:pos="810"/>
          <w:tab w:val="left" w:pos="900"/>
        </w:tabs>
        <w:spacing w:line="360" w:lineRule="auto"/>
        <w:jc w:val="center"/>
        <w:rPr>
          <w:rFonts w:ascii="Arial" w:hAnsi="Arial" w:cs="Arial"/>
          <w:sz w:val="20"/>
          <w:szCs w:val="20"/>
        </w:rPr>
      </w:pPr>
      <w:r w:rsidRPr="00CE1A1C">
        <w:rPr>
          <w:rFonts w:ascii="Arial" w:hAnsi="Arial" w:cs="Arial"/>
          <w:sz w:val="20"/>
          <w:szCs w:val="20"/>
        </w:rPr>
        <w:t>CI =</w:t>
      </w:r>
      <m:oMath>
        <m:f>
          <m:fPr>
            <m:ctrlPr>
              <w:rPr>
                <w:rFonts w:ascii="Cambria Math" w:hAnsi="Cambria Math" w:cs="Arial"/>
                <w:i/>
                <w:sz w:val="20"/>
                <w:szCs w:val="20"/>
              </w:rPr>
            </m:ctrlPr>
          </m:fPr>
          <m:num>
            <m:r>
              <w:rPr>
                <w:rFonts w:ascii="Cambria Math" w:hAnsi="Cambria Math" w:cs="Arial"/>
                <w:sz w:val="20"/>
                <w:szCs w:val="20"/>
              </w:rPr>
              <m:t>λ-n</m:t>
            </m:r>
          </m:num>
          <m:den>
            <m:r>
              <w:rPr>
                <w:rFonts w:ascii="Cambria Math" w:hAnsi="Cambria Math" w:cs="Arial"/>
                <w:sz w:val="20"/>
                <w:szCs w:val="20"/>
              </w:rPr>
              <m:t>n-1</m:t>
            </m:r>
          </m:den>
        </m:f>
      </m:oMath>
      <w:r w:rsidRPr="00CE1A1C">
        <w:rPr>
          <w:rFonts w:ascii="Arial" w:hAnsi="Arial" w:cs="Arial"/>
          <w:sz w:val="20"/>
          <w:szCs w:val="20"/>
        </w:rPr>
        <w:t xml:space="preserve">    </w:t>
      </w:r>
      <w:r w:rsidR="00B30FC1">
        <w:rPr>
          <w:rFonts w:ascii="Arial" w:hAnsi="Arial" w:cs="Arial"/>
          <w:sz w:val="20"/>
          <w:szCs w:val="20"/>
        </w:rPr>
        <w:t xml:space="preserve"> </w:t>
      </w:r>
      <w:r w:rsidR="007F519C">
        <w:rPr>
          <w:rFonts w:ascii="Arial" w:hAnsi="Arial" w:cs="Arial"/>
          <w:sz w:val="20"/>
          <w:szCs w:val="20"/>
        </w:rPr>
        <w:t>………………………………</w:t>
      </w:r>
      <w:r w:rsidR="007F519C" w:rsidRPr="00CE1A1C">
        <w:rPr>
          <w:rFonts w:ascii="Arial" w:hAnsi="Arial" w:cs="Arial"/>
          <w:sz w:val="20"/>
          <w:szCs w:val="20"/>
        </w:rPr>
        <w:t>.</w:t>
      </w:r>
      <w:r w:rsidRPr="00CE1A1C">
        <w:rPr>
          <w:rFonts w:ascii="Arial" w:hAnsi="Arial" w:cs="Arial"/>
          <w:sz w:val="20"/>
          <w:szCs w:val="20"/>
        </w:rPr>
        <w:t>…</w:t>
      </w:r>
      <w:r w:rsidR="007F519C" w:rsidRPr="00CE1A1C">
        <w:rPr>
          <w:rFonts w:ascii="Arial" w:hAnsi="Arial" w:cs="Arial"/>
          <w:sz w:val="20"/>
          <w:szCs w:val="20"/>
        </w:rPr>
        <w:t>…...</w:t>
      </w:r>
      <w:r w:rsidRPr="00CE1A1C">
        <w:rPr>
          <w:rFonts w:ascii="Arial" w:hAnsi="Arial" w:cs="Arial"/>
          <w:sz w:val="20"/>
          <w:szCs w:val="20"/>
        </w:rPr>
        <w:t xml:space="preserve"> [5]</w:t>
      </w:r>
    </w:p>
    <w:p w14:paraId="38D6D5DB" w14:textId="77777777" w:rsidR="00CE1A1C" w:rsidRPr="00CE1A1C" w:rsidRDefault="008E599D" w:rsidP="008E599D">
      <w:pPr>
        <w:tabs>
          <w:tab w:val="left" w:pos="720"/>
          <w:tab w:val="left" w:pos="810"/>
          <w:tab w:val="left" w:pos="900"/>
        </w:tabs>
        <w:spacing w:line="36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CE1A1C" w:rsidRPr="00CE1A1C">
        <w:rPr>
          <w:rFonts w:ascii="Arial" w:hAnsi="Arial" w:cs="Arial"/>
          <w:sz w:val="20"/>
          <w:szCs w:val="20"/>
        </w:rPr>
        <w:t>Where CI = Consistency Index, n = Number of criteria</w:t>
      </w:r>
    </w:p>
    <w:p w14:paraId="24D6F2D9" w14:textId="77777777" w:rsidR="000B7A8B" w:rsidRPr="00CE1A1C" w:rsidRDefault="000B7A8B" w:rsidP="000B7A8B">
      <w:pPr>
        <w:tabs>
          <w:tab w:val="left" w:pos="720"/>
          <w:tab w:val="left" w:pos="810"/>
          <w:tab w:val="left" w:pos="900"/>
        </w:tabs>
        <w:spacing w:line="360" w:lineRule="auto"/>
        <w:jc w:val="both"/>
        <w:rPr>
          <w:rFonts w:ascii="Arial" w:hAnsi="Arial" w:cs="Arial"/>
          <w:sz w:val="20"/>
          <w:szCs w:val="20"/>
        </w:rPr>
      </w:pPr>
      <w:r w:rsidRPr="00CE1A1C">
        <w:rPr>
          <w:rFonts w:ascii="Arial" w:hAnsi="Arial" w:cs="Arial"/>
          <w:sz w:val="20"/>
          <w:szCs w:val="20"/>
        </w:rPr>
        <w:t>Consistency ratio (Cr) is calculated by using the formula:</w:t>
      </w:r>
    </w:p>
    <w:p w14:paraId="652F42D3" w14:textId="77777777" w:rsidR="000B7A8B" w:rsidRPr="00CE1A1C" w:rsidRDefault="00A142CE" w:rsidP="000B7A8B">
      <w:pPr>
        <w:pStyle w:val="NoSpacing"/>
        <w:jc w:val="center"/>
        <w:rPr>
          <w:rFonts w:ascii="Arial" w:hAnsi="Arial" w:cs="Arial"/>
          <w:sz w:val="20"/>
          <w:szCs w:val="20"/>
        </w:rPr>
      </w:pPr>
      <w:r>
        <w:rPr>
          <w:rFonts w:ascii="Arial" w:hAnsi="Arial" w:cs="Arial"/>
          <w:sz w:val="20"/>
          <w:szCs w:val="20"/>
        </w:rPr>
        <w:t xml:space="preserve">   </w:t>
      </w:r>
      <w:r w:rsidR="000B7A8B" w:rsidRPr="00CE1A1C">
        <w:rPr>
          <w:rFonts w:ascii="Arial" w:hAnsi="Arial" w:cs="Arial"/>
          <w:sz w:val="20"/>
          <w:szCs w:val="20"/>
        </w:rPr>
        <w:t xml:space="preserve">Cr = </w:t>
      </w:r>
      <m:oMath>
        <m:f>
          <m:fPr>
            <m:ctrlPr>
              <w:rPr>
                <w:rFonts w:ascii="Cambria Math" w:hAnsi="Cambria Math" w:cs="Arial"/>
                <w:i/>
                <w:sz w:val="20"/>
                <w:szCs w:val="20"/>
              </w:rPr>
            </m:ctrlPr>
          </m:fPr>
          <m:num>
            <m:r>
              <w:rPr>
                <w:rFonts w:ascii="Cambria Math" w:hAnsi="Cambria Math" w:cs="Arial"/>
                <w:sz w:val="20"/>
                <w:szCs w:val="20"/>
              </w:rPr>
              <m:t>CI</m:t>
            </m:r>
          </m:num>
          <m:den>
            <m:r>
              <w:rPr>
                <w:rFonts w:ascii="Cambria Math" w:hAnsi="Cambria Math" w:cs="Arial"/>
                <w:sz w:val="20"/>
                <w:szCs w:val="20"/>
              </w:rPr>
              <m:t>RI</m:t>
            </m:r>
          </m:den>
        </m:f>
        <m:r>
          <w:rPr>
            <w:rFonts w:ascii="Cambria Math" w:hAnsi="Cambria Math" w:cs="Arial"/>
            <w:sz w:val="20"/>
            <w:szCs w:val="20"/>
          </w:rPr>
          <m:t xml:space="preserve"> </m:t>
        </m:r>
      </m:oMath>
      <w:r w:rsidR="000B7A8B" w:rsidRPr="00CE1A1C">
        <w:rPr>
          <w:rFonts w:ascii="Arial" w:hAnsi="Arial" w:cs="Arial"/>
          <w:sz w:val="20"/>
          <w:szCs w:val="20"/>
        </w:rPr>
        <w:t>………………</w:t>
      </w:r>
      <w:r w:rsidR="00E801C1">
        <w:rPr>
          <w:rFonts w:ascii="Arial" w:hAnsi="Arial" w:cs="Arial"/>
          <w:sz w:val="20"/>
          <w:szCs w:val="20"/>
        </w:rPr>
        <w:t>………………………</w:t>
      </w:r>
      <w:r>
        <w:rPr>
          <w:rFonts w:ascii="Arial" w:hAnsi="Arial" w:cs="Arial"/>
          <w:sz w:val="20"/>
          <w:szCs w:val="20"/>
        </w:rPr>
        <w:t>…...</w:t>
      </w:r>
      <w:r w:rsidR="000B7A8B" w:rsidRPr="00CE1A1C">
        <w:rPr>
          <w:rFonts w:ascii="Arial" w:hAnsi="Arial" w:cs="Arial"/>
          <w:sz w:val="20"/>
          <w:szCs w:val="20"/>
        </w:rPr>
        <w:t xml:space="preserve">  [6]</w:t>
      </w:r>
    </w:p>
    <w:p w14:paraId="61238A3E" w14:textId="77777777" w:rsidR="005B6A22" w:rsidRDefault="000B7A8B" w:rsidP="00960B82">
      <w:pPr>
        <w:pStyle w:val="NoSpacing"/>
        <w:ind w:left="1440" w:firstLine="720"/>
        <w:rPr>
          <w:rFonts w:ascii="Arial" w:hAnsi="Arial" w:cs="Arial"/>
          <w:sz w:val="20"/>
          <w:szCs w:val="20"/>
        </w:rPr>
      </w:pPr>
      <w:r w:rsidRPr="00CE1A1C">
        <w:rPr>
          <w:rFonts w:ascii="Arial" w:hAnsi="Arial" w:cs="Arial"/>
          <w:sz w:val="20"/>
          <w:szCs w:val="20"/>
        </w:rPr>
        <w:t>Where, RI = random inconsistency</w:t>
      </w:r>
      <w:r w:rsidR="00CE1A1C" w:rsidRPr="00CE1A1C">
        <w:rPr>
          <w:rFonts w:ascii="Arial" w:hAnsi="Arial" w:cs="Arial"/>
          <w:sz w:val="20"/>
          <w:szCs w:val="20"/>
        </w:rPr>
        <w:t xml:space="preserve"> </w:t>
      </w:r>
    </w:p>
    <w:p w14:paraId="2B7B5473" w14:textId="77777777" w:rsidR="00960B82" w:rsidRDefault="00960B82" w:rsidP="00960B82">
      <w:pPr>
        <w:pStyle w:val="NoSpacing"/>
        <w:ind w:left="1440" w:firstLine="720"/>
        <w:rPr>
          <w:rFonts w:ascii="Arial" w:hAnsi="Arial" w:cs="Arial"/>
          <w:sz w:val="20"/>
          <w:szCs w:val="20"/>
        </w:rPr>
      </w:pPr>
    </w:p>
    <w:p w14:paraId="35639725" w14:textId="77777777" w:rsidR="000B7A8B" w:rsidRDefault="000B7A8B" w:rsidP="000B7A8B">
      <w:pPr>
        <w:pStyle w:val="NormalWeb"/>
        <w:spacing w:line="360" w:lineRule="auto"/>
        <w:jc w:val="both"/>
        <w:rPr>
          <w:rFonts w:ascii="Arial" w:hAnsi="Arial" w:cs="Arial"/>
          <w:sz w:val="20"/>
          <w:szCs w:val="20"/>
        </w:rPr>
      </w:pPr>
      <w:r w:rsidRPr="00CE1A1C">
        <w:rPr>
          <w:rFonts w:ascii="Arial" w:hAnsi="Arial" w:cs="Arial"/>
          <w:sz w:val="20"/>
          <w:szCs w:val="20"/>
        </w:rPr>
        <w:t>If the value of Consistency ratio is less than or equal to 0.10 then the inconsistency is acceptable. Random inconsistency values for ‘n’ number of criteria i.e. number of parameters.</w:t>
      </w:r>
    </w:p>
    <w:p w14:paraId="48AA3856" w14:textId="77777777" w:rsidR="000B7A8B" w:rsidRPr="00CE1A1C" w:rsidRDefault="000B7A8B" w:rsidP="000B7A8B">
      <w:pPr>
        <w:pStyle w:val="NormalWeb"/>
        <w:jc w:val="center"/>
        <w:rPr>
          <w:rFonts w:ascii="Arial" w:hAnsi="Arial" w:cs="Arial"/>
          <w:sz w:val="20"/>
          <w:szCs w:val="20"/>
        </w:rPr>
      </w:pPr>
      <w:r w:rsidRPr="00CE1A1C">
        <w:rPr>
          <w:rFonts w:ascii="Arial" w:hAnsi="Arial" w:cs="Arial"/>
          <w:sz w:val="20"/>
          <w:szCs w:val="20"/>
        </w:rPr>
        <w:t xml:space="preserve">Table </w:t>
      </w:r>
      <w:r w:rsidR="007419C5">
        <w:rPr>
          <w:rFonts w:ascii="Arial" w:hAnsi="Arial" w:cs="Arial"/>
          <w:sz w:val="20"/>
          <w:szCs w:val="20"/>
        </w:rPr>
        <w:t>1</w:t>
      </w:r>
      <w:r w:rsidRPr="00CE1A1C">
        <w:rPr>
          <w:rFonts w:ascii="Arial" w:hAnsi="Arial" w:cs="Arial"/>
          <w:sz w:val="20"/>
          <w:szCs w:val="20"/>
        </w:rPr>
        <w:t>. Random inconsistency values (</w:t>
      </w:r>
      <w:proofErr w:type="spellStart"/>
      <w:r w:rsidRPr="00CE1A1C">
        <w:rPr>
          <w:rFonts w:ascii="Arial" w:hAnsi="Arial" w:cs="Arial"/>
          <w:sz w:val="20"/>
          <w:szCs w:val="20"/>
        </w:rPr>
        <w:t>Saaty</w:t>
      </w:r>
      <w:proofErr w:type="spellEnd"/>
      <w:r w:rsidRPr="00CE1A1C">
        <w:rPr>
          <w:rFonts w:ascii="Arial" w:hAnsi="Arial" w:cs="Arial"/>
          <w:sz w:val="20"/>
          <w:szCs w:val="20"/>
        </w:rPr>
        <w:t xml:space="preserve">, 1980) </w:t>
      </w:r>
    </w:p>
    <w:tbl>
      <w:tblPr>
        <w:tblStyle w:val="TableGrid1"/>
        <w:tblW w:w="0" w:type="auto"/>
        <w:tblLook w:val="04A0" w:firstRow="1" w:lastRow="0" w:firstColumn="1" w:lastColumn="0" w:noHBand="0" w:noVBand="1"/>
      </w:tblPr>
      <w:tblGrid>
        <w:gridCol w:w="1015"/>
        <w:gridCol w:w="1015"/>
        <w:gridCol w:w="1015"/>
        <w:gridCol w:w="1015"/>
        <w:gridCol w:w="1015"/>
        <w:gridCol w:w="1015"/>
        <w:gridCol w:w="1015"/>
        <w:gridCol w:w="1015"/>
        <w:gridCol w:w="1015"/>
      </w:tblGrid>
      <w:tr w:rsidR="000B7A8B" w:rsidRPr="00CE1A1C" w14:paraId="2CFC0597" w14:textId="77777777" w:rsidTr="00CE1A1C">
        <w:trPr>
          <w:trHeight w:val="414"/>
        </w:trPr>
        <w:tc>
          <w:tcPr>
            <w:tcW w:w="1015" w:type="dxa"/>
            <w:noWrap/>
          </w:tcPr>
          <w:p w14:paraId="45402989" w14:textId="77777777" w:rsidR="000B7A8B" w:rsidRPr="005B6A22" w:rsidRDefault="000B7A8B" w:rsidP="00CE1A1C">
            <w:pPr>
              <w:pStyle w:val="NoSpacing"/>
              <w:rPr>
                <w:rFonts w:ascii="Arial" w:hAnsi="Arial" w:cs="Arial"/>
                <w:sz w:val="20"/>
                <w:szCs w:val="20"/>
              </w:rPr>
            </w:pPr>
            <w:r w:rsidRPr="005B6A22">
              <w:rPr>
                <w:rFonts w:ascii="Arial" w:hAnsi="Arial" w:cs="Arial"/>
                <w:sz w:val="20"/>
                <w:szCs w:val="20"/>
              </w:rPr>
              <w:t>n</w:t>
            </w:r>
          </w:p>
        </w:tc>
        <w:tc>
          <w:tcPr>
            <w:tcW w:w="1015" w:type="dxa"/>
            <w:noWrap/>
          </w:tcPr>
          <w:p w14:paraId="498654FF" w14:textId="77777777" w:rsidR="000B7A8B" w:rsidRPr="005B6A22" w:rsidRDefault="000B7A8B" w:rsidP="00CE1A1C">
            <w:pPr>
              <w:pStyle w:val="NoSpacing"/>
              <w:rPr>
                <w:rFonts w:ascii="Arial" w:hAnsi="Arial" w:cs="Arial"/>
                <w:sz w:val="20"/>
                <w:szCs w:val="20"/>
              </w:rPr>
            </w:pPr>
            <w:r w:rsidRPr="005B6A22">
              <w:rPr>
                <w:rFonts w:ascii="Arial" w:hAnsi="Arial" w:cs="Arial"/>
                <w:sz w:val="20"/>
                <w:szCs w:val="20"/>
              </w:rPr>
              <w:t>2</w:t>
            </w:r>
          </w:p>
        </w:tc>
        <w:tc>
          <w:tcPr>
            <w:tcW w:w="1015" w:type="dxa"/>
            <w:noWrap/>
          </w:tcPr>
          <w:p w14:paraId="41778783" w14:textId="77777777" w:rsidR="000B7A8B" w:rsidRPr="005B6A22" w:rsidRDefault="000B7A8B" w:rsidP="00CE1A1C">
            <w:pPr>
              <w:pStyle w:val="NoSpacing"/>
              <w:rPr>
                <w:rFonts w:ascii="Arial" w:hAnsi="Arial" w:cs="Arial"/>
                <w:sz w:val="20"/>
                <w:szCs w:val="20"/>
              </w:rPr>
            </w:pPr>
            <w:r w:rsidRPr="005B6A22">
              <w:rPr>
                <w:rFonts w:ascii="Arial" w:hAnsi="Arial" w:cs="Arial"/>
                <w:sz w:val="20"/>
                <w:szCs w:val="20"/>
              </w:rPr>
              <w:t>3</w:t>
            </w:r>
          </w:p>
        </w:tc>
        <w:tc>
          <w:tcPr>
            <w:tcW w:w="1015" w:type="dxa"/>
            <w:noWrap/>
          </w:tcPr>
          <w:p w14:paraId="2196945E" w14:textId="77777777" w:rsidR="000B7A8B" w:rsidRPr="005B6A22" w:rsidRDefault="000B7A8B" w:rsidP="00CE1A1C">
            <w:pPr>
              <w:pStyle w:val="NoSpacing"/>
              <w:rPr>
                <w:rFonts w:ascii="Arial" w:hAnsi="Arial" w:cs="Arial"/>
                <w:sz w:val="20"/>
                <w:szCs w:val="20"/>
              </w:rPr>
            </w:pPr>
            <w:r w:rsidRPr="005B6A22">
              <w:rPr>
                <w:rFonts w:ascii="Arial" w:hAnsi="Arial" w:cs="Arial"/>
                <w:sz w:val="20"/>
                <w:szCs w:val="20"/>
              </w:rPr>
              <w:t>4</w:t>
            </w:r>
          </w:p>
        </w:tc>
        <w:tc>
          <w:tcPr>
            <w:tcW w:w="1015" w:type="dxa"/>
            <w:noWrap/>
          </w:tcPr>
          <w:p w14:paraId="28C6A394" w14:textId="77777777" w:rsidR="000B7A8B" w:rsidRPr="005B6A22" w:rsidRDefault="000B7A8B" w:rsidP="00CE1A1C">
            <w:pPr>
              <w:pStyle w:val="NoSpacing"/>
              <w:rPr>
                <w:rFonts w:ascii="Arial" w:hAnsi="Arial" w:cs="Arial"/>
                <w:sz w:val="20"/>
                <w:szCs w:val="20"/>
              </w:rPr>
            </w:pPr>
            <w:r w:rsidRPr="005B6A22">
              <w:rPr>
                <w:rFonts w:ascii="Arial" w:hAnsi="Arial" w:cs="Arial"/>
                <w:sz w:val="20"/>
                <w:szCs w:val="20"/>
              </w:rPr>
              <w:t>5</w:t>
            </w:r>
          </w:p>
        </w:tc>
        <w:tc>
          <w:tcPr>
            <w:tcW w:w="1015" w:type="dxa"/>
            <w:noWrap/>
          </w:tcPr>
          <w:p w14:paraId="677E3EE7" w14:textId="77777777" w:rsidR="000B7A8B" w:rsidRPr="005B6A22" w:rsidRDefault="000B7A8B" w:rsidP="00CE1A1C">
            <w:pPr>
              <w:pStyle w:val="NoSpacing"/>
              <w:rPr>
                <w:rFonts w:ascii="Arial" w:hAnsi="Arial" w:cs="Arial"/>
                <w:sz w:val="20"/>
                <w:szCs w:val="20"/>
              </w:rPr>
            </w:pPr>
            <w:r w:rsidRPr="005B6A22">
              <w:rPr>
                <w:rFonts w:ascii="Arial" w:hAnsi="Arial" w:cs="Arial"/>
                <w:sz w:val="20"/>
                <w:szCs w:val="20"/>
              </w:rPr>
              <w:t>6</w:t>
            </w:r>
          </w:p>
        </w:tc>
        <w:tc>
          <w:tcPr>
            <w:tcW w:w="1015" w:type="dxa"/>
            <w:noWrap/>
          </w:tcPr>
          <w:p w14:paraId="71401176" w14:textId="77777777" w:rsidR="000B7A8B" w:rsidRPr="005B6A22" w:rsidRDefault="000B7A8B" w:rsidP="00CE1A1C">
            <w:pPr>
              <w:pStyle w:val="NoSpacing"/>
              <w:rPr>
                <w:rFonts w:ascii="Arial" w:hAnsi="Arial" w:cs="Arial"/>
                <w:sz w:val="20"/>
                <w:szCs w:val="20"/>
              </w:rPr>
            </w:pPr>
            <w:r w:rsidRPr="005B6A22">
              <w:rPr>
                <w:rFonts w:ascii="Arial" w:hAnsi="Arial" w:cs="Arial"/>
                <w:sz w:val="20"/>
                <w:szCs w:val="20"/>
              </w:rPr>
              <w:t>7</w:t>
            </w:r>
          </w:p>
        </w:tc>
        <w:tc>
          <w:tcPr>
            <w:tcW w:w="1015" w:type="dxa"/>
            <w:noWrap/>
          </w:tcPr>
          <w:p w14:paraId="41EACB23" w14:textId="77777777" w:rsidR="000B7A8B" w:rsidRPr="005B6A22" w:rsidRDefault="000B7A8B" w:rsidP="00CE1A1C">
            <w:pPr>
              <w:pStyle w:val="NoSpacing"/>
              <w:rPr>
                <w:rFonts w:ascii="Arial" w:hAnsi="Arial" w:cs="Arial"/>
                <w:sz w:val="20"/>
                <w:szCs w:val="20"/>
              </w:rPr>
            </w:pPr>
            <w:r w:rsidRPr="005B6A22">
              <w:rPr>
                <w:rFonts w:ascii="Arial" w:hAnsi="Arial" w:cs="Arial"/>
                <w:sz w:val="20"/>
                <w:szCs w:val="20"/>
              </w:rPr>
              <w:t>8</w:t>
            </w:r>
          </w:p>
        </w:tc>
        <w:tc>
          <w:tcPr>
            <w:tcW w:w="1015" w:type="dxa"/>
            <w:noWrap/>
          </w:tcPr>
          <w:p w14:paraId="677FCD83" w14:textId="77777777" w:rsidR="000B7A8B" w:rsidRPr="005B6A22" w:rsidRDefault="000B7A8B" w:rsidP="00CE1A1C">
            <w:pPr>
              <w:pStyle w:val="NoSpacing"/>
              <w:rPr>
                <w:rFonts w:ascii="Arial" w:hAnsi="Arial" w:cs="Arial"/>
                <w:sz w:val="20"/>
                <w:szCs w:val="20"/>
              </w:rPr>
            </w:pPr>
            <w:r w:rsidRPr="005B6A22">
              <w:rPr>
                <w:rFonts w:ascii="Arial" w:hAnsi="Arial" w:cs="Arial"/>
                <w:sz w:val="20"/>
                <w:szCs w:val="20"/>
              </w:rPr>
              <w:t>9</w:t>
            </w:r>
          </w:p>
        </w:tc>
      </w:tr>
      <w:tr w:rsidR="000B7A8B" w:rsidRPr="00CE1A1C" w14:paraId="4D3D945C" w14:textId="77777777" w:rsidTr="00CE1A1C">
        <w:trPr>
          <w:trHeight w:val="279"/>
        </w:trPr>
        <w:tc>
          <w:tcPr>
            <w:tcW w:w="1015" w:type="dxa"/>
            <w:noWrap/>
          </w:tcPr>
          <w:p w14:paraId="5B6F3404" w14:textId="77777777" w:rsidR="000B7A8B" w:rsidRPr="005B6A22" w:rsidRDefault="000B7A8B" w:rsidP="00CE1A1C">
            <w:pPr>
              <w:pStyle w:val="NoSpacing"/>
              <w:rPr>
                <w:rFonts w:ascii="Arial" w:hAnsi="Arial" w:cs="Arial"/>
                <w:sz w:val="20"/>
                <w:szCs w:val="20"/>
              </w:rPr>
            </w:pPr>
            <w:r w:rsidRPr="005B6A22">
              <w:rPr>
                <w:rFonts w:ascii="Arial" w:hAnsi="Arial" w:cs="Arial"/>
                <w:sz w:val="20"/>
                <w:szCs w:val="20"/>
              </w:rPr>
              <w:t>RI</w:t>
            </w:r>
          </w:p>
        </w:tc>
        <w:tc>
          <w:tcPr>
            <w:tcW w:w="1015" w:type="dxa"/>
            <w:noWrap/>
          </w:tcPr>
          <w:p w14:paraId="542B6634" w14:textId="77777777" w:rsidR="000B7A8B" w:rsidRPr="005B6A22" w:rsidRDefault="000B7A8B" w:rsidP="00CE1A1C">
            <w:pPr>
              <w:pStyle w:val="NoSpacing"/>
              <w:rPr>
                <w:rFonts w:ascii="Arial" w:hAnsi="Arial" w:cs="Arial"/>
                <w:sz w:val="20"/>
                <w:szCs w:val="20"/>
              </w:rPr>
            </w:pPr>
            <w:r w:rsidRPr="005B6A22">
              <w:rPr>
                <w:rFonts w:ascii="Arial" w:hAnsi="Arial" w:cs="Arial"/>
                <w:sz w:val="20"/>
                <w:szCs w:val="20"/>
              </w:rPr>
              <w:t>0</w:t>
            </w:r>
          </w:p>
        </w:tc>
        <w:tc>
          <w:tcPr>
            <w:tcW w:w="1015" w:type="dxa"/>
            <w:noWrap/>
          </w:tcPr>
          <w:p w14:paraId="1FFCB02F" w14:textId="77777777" w:rsidR="000B7A8B" w:rsidRPr="005B6A22" w:rsidRDefault="000B7A8B" w:rsidP="00CE1A1C">
            <w:pPr>
              <w:pStyle w:val="NoSpacing"/>
              <w:rPr>
                <w:rFonts w:ascii="Arial" w:hAnsi="Arial" w:cs="Arial"/>
                <w:sz w:val="20"/>
                <w:szCs w:val="20"/>
              </w:rPr>
            </w:pPr>
            <w:r w:rsidRPr="005B6A22">
              <w:rPr>
                <w:rFonts w:ascii="Arial" w:hAnsi="Arial" w:cs="Arial"/>
                <w:sz w:val="20"/>
                <w:szCs w:val="20"/>
              </w:rPr>
              <w:t>0.52</w:t>
            </w:r>
          </w:p>
        </w:tc>
        <w:tc>
          <w:tcPr>
            <w:tcW w:w="1015" w:type="dxa"/>
            <w:noWrap/>
          </w:tcPr>
          <w:p w14:paraId="3BFFC601" w14:textId="77777777" w:rsidR="000B7A8B" w:rsidRPr="005B6A22" w:rsidRDefault="000B7A8B" w:rsidP="00CE1A1C">
            <w:pPr>
              <w:pStyle w:val="NoSpacing"/>
              <w:rPr>
                <w:rFonts w:ascii="Arial" w:hAnsi="Arial" w:cs="Arial"/>
                <w:sz w:val="20"/>
                <w:szCs w:val="20"/>
              </w:rPr>
            </w:pPr>
            <w:r w:rsidRPr="005B6A22">
              <w:rPr>
                <w:rFonts w:ascii="Arial" w:hAnsi="Arial" w:cs="Arial"/>
                <w:sz w:val="20"/>
                <w:szCs w:val="20"/>
              </w:rPr>
              <w:t>0.9</w:t>
            </w:r>
          </w:p>
        </w:tc>
        <w:tc>
          <w:tcPr>
            <w:tcW w:w="1015" w:type="dxa"/>
            <w:noWrap/>
          </w:tcPr>
          <w:p w14:paraId="5E5BE06A" w14:textId="77777777" w:rsidR="000B7A8B" w:rsidRPr="005B6A22" w:rsidRDefault="000B7A8B" w:rsidP="00CE1A1C">
            <w:pPr>
              <w:pStyle w:val="NoSpacing"/>
              <w:rPr>
                <w:rFonts w:ascii="Arial" w:hAnsi="Arial" w:cs="Arial"/>
                <w:sz w:val="20"/>
                <w:szCs w:val="20"/>
              </w:rPr>
            </w:pPr>
            <w:r w:rsidRPr="005B6A22">
              <w:rPr>
                <w:rFonts w:ascii="Arial" w:hAnsi="Arial" w:cs="Arial"/>
                <w:sz w:val="20"/>
                <w:szCs w:val="20"/>
              </w:rPr>
              <w:t>1.12</w:t>
            </w:r>
          </w:p>
        </w:tc>
        <w:tc>
          <w:tcPr>
            <w:tcW w:w="1015" w:type="dxa"/>
            <w:noWrap/>
          </w:tcPr>
          <w:p w14:paraId="05BD2A5D" w14:textId="77777777" w:rsidR="000B7A8B" w:rsidRPr="005B6A22" w:rsidRDefault="000B7A8B" w:rsidP="00CE1A1C">
            <w:pPr>
              <w:pStyle w:val="NoSpacing"/>
              <w:rPr>
                <w:rFonts w:ascii="Arial" w:hAnsi="Arial" w:cs="Arial"/>
                <w:sz w:val="20"/>
                <w:szCs w:val="20"/>
              </w:rPr>
            </w:pPr>
            <w:r w:rsidRPr="005B6A22">
              <w:rPr>
                <w:rFonts w:ascii="Arial" w:hAnsi="Arial" w:cs="Arial"/>
                <w:sz w:val="20"/>
                <w:szCs w:val="20"/>
              </w:rPr>
              <w:t>1.24</w:t>
            </w:r>
          </w:p>
        </w:tc>
        <w:tc>
          <w:tcPr>
            <w:tcW w:w="1015" w:type="dxa"/>
            <w:noWrap/>
          </w:tcPr>
          <w:p w14:paraId="450EDBD2" w14:textId="77777777" w:rsidR="000B7A8B" w:rsidRPr="005B6A22" w:rsidRDefault="000B7A8B" w:rsidP="00CE1A1C">
            <w:pPr>
              <w:pStyle w:val="NoSpacing"/>
              <w:rPr>
                <w:rFonts w:ascii="Arial" w:hAnsi="Arial" w:cs="Arial"/>
                <w:sz w:val="20"/>
                <w:szCs w:val="20"/>
              </w:rPr>
            </w:pPr>
            <w:r w:rsidRPr="005B6A22">
              <w:rPr>
                <w:rFonts w:ascii="Arial" w:hAnsi="Arial" w:cs="Arial"/>
                <w:sz w:val="20"/>
                <w:szCs w:val="20"/>
              </w:rPr>
              <w:t>1.32</w:t>
            </w:r>
          </w:p>
        </w:tc>
        <w:tc>
          <w:tcPr>
            <w:tcW w:w="1015" w:type="dxa"/>
            <w:noWrap/>
          </w:tcPr>
          <w:p w14:paraId="6613DD4E" w14:textId="77777777" w:rsidR="000B7A8B" w:rsidRPr="005B6A22" w:rsidRDefault="000B7A8B" w:rsidP="00CE1A1C">
            <w:pPr>
              <w:pStyle w:val="NoSpacing"/>
              <w:rPr>
                <w:rFonts w:ascii="Arial" w:hAnsi="Arial" w:cs="Arial"/>
                <w:sz w:val="20"/>
                <w:szCs w:val="20"/>
              </w:rPr>
            </w:pPr>
            <w:r w:rsidRPr="005B6A22">
              <w:rPr>
                <w:rFonts w:ascii="Arial" w:hAnsi="Arial" w:cs="Arial"/>
                <w:sz w:val="20"/>
                <w:szCs w:val="20"/>
              </w:rPr>
              <w:t>1.41</w:t>
            </w:r>
          </w:p>
        </w:tc>
        <w:tc>
          <w:tcPr>
            <w:tcW w:w="1015" w:type="dxa"/>
            <w:noWrap/>
          </w:tcPr>
          <w:p w14:paraId="231DE742" w14:textId="77777777" w:rsidR="000B7A8B" w:rsidRPr="005B6A22" w:rsidRDefault="000B7A8B" w:rsidP="00CE1A1C">
            <w:pPr>
              <w:pStyle w:val="NoSpacing"/>
              <w:rPr>
                <w:rFonts w:ascii="Arial" w:hAnsi="Arial" w:cs="Arial"/>
                <w:sz w:val="20"/>
                <w:szCs w:val="20"/>
              </w:rPr>
            </w:pPr>
            <w:r w:rsidRPr="005B6A22">
              <w:rPr>
                <w:rFonts w:ascii="Arial" w:hAnsi="Arial" w:cs="Arial"/>
                <w:sz w:val="20"/>
                <w:szCs w:val="20"/>
              </w:rPr>
              <w:t>1.45</w:t>
            </w:r>
          </w:p>
        </w:tc>
      </w:tr>
    </w:tbl>
    <w:p w14:paraId="4E716EE7" w14:textId="77777777" w:rsidR="00C13996" w:rsidRPr="00A26C90" w:rsidRDefault="000B7A8B" w:rsidP="00A26C90">
      <w:pPr>
        <w:pStyle w:val="NormalWeb"/>
        <w:spacing w:line="360" w:lineRule="auto"/>
        <w:jc w:val="both"/>
        <w:rPr>
          <w:rFonts w:ascii="Arial" w:hAnsi="Arial" w:cs="Arial"/>
          <w:sz w:val="20"/>
          <w:szCs w:val="20"/>
        </w:rPr>
      </w:pPr>
      <w:r w:rsidRPr="00CE1A1C">
        <w:rPr>
          <w:rFonts w:ascii="Arial" w:hAnsi="Arial" w:cs="Arial"/>
          <w:sz w:val="20"/>
          <w:szCs w:val="20"/>
        </w:rPr>
        <w:t>Where n = number of criteria used and RI = Random Inconsistency</w:t>
      </w:r>
    </w:p>
    <w:p w14:paraId="70B879D1" w14:textId="77777777" w:rsidR="00537C43" w:rsidRDefault="00537C43" w:rsidP="005B6A22">
      <w:pPr>
        <w:pStyle w:val="NoSpacing"/>
        <w:rPr>
          <w:rFonts w:ascii="Arial" w:hAnsi="Arial" w:cs="Arial"/>
          <w:b/>
          <w:bCs/>
          <w:sz w:val="20"/>
          <w:szCs w:val="20"/>
        </w:rPr>
      </w:pPr>
    </w:p>
    <w:p w14:paraId="70264853" w14:textId="288470CF" w:rsidR="00AA5BDC" w:rsidRPr="000602FE" w:rsidRDefault="00A63D01" w:rsidP="005B6A22">
      <w:pPr>
        <w:pStyle w:val="NoSpacing"/>
        <w:rPr>
          <w:rFonts w:ascii="Arial" w:hAnsi="Arial" w:cs="Arial"/>
          <w:b/>
          <w:bCs/>
          <w:sz w:val="20"/>
          <w:szCs w:val="20"/>
        </w:rPr>
      </w:pPr>
      <w:r w:rsidRPr="00A63D01">
        <w:rPr>
          <w:rFonts w:ascii="Arial" w:hAnsi="Arial" w:cs="Arial"/>
          <w:b/>
          <w:bCs/>
          <w:color w:val="00B050"/>
          <w:sz w:val="20"/>
          <w:szCs w:val="20"/>
        </w:rPr>
        <w:t xml:space="preserve">2.3.2 </w:t>
      </w:r>
      <w:r w:rsidR="005B6A22" w:rsidRPr="000602FE">
        <w:rPr>
          <w:rFonts w:ascii="Arial" w:hAnsi="Arial" w:cs="Arial"/>
          <w:b/>
          <w:bCs/>
          <w:sz w:val="20"/>
          <w:szCs w:val="20"/>
        </w:rPr>
        <w:t xml:space="preserve">Assessment of groundwater potential zones </w:t>
      </w:r>
    </w:p>
    <w:p w14:paraId="07B18CAB" w14:textId="77777777" w:rsidR="000602FE" w:rsidRPr="000602FE" w:rsidRDefault="000602FE" w:rsidP="005B6A22">
      <w:pPr>
        <w:pStyle w:val="NoSpacing"/>
        <w:rPr>
          <w:rFonts w:ascii="Arial" w:hAnsi="Arial" w:cs="Arial"/>
          <w:b/>
          <w:bCs/>
          <w:sz w:val="20"/>
          <w:szCs w:val="20"/>
        </w:rPr>
      </w:pPr>
    </w:p>
    <w:p w14:paraId="416E40FB" w14:textId="77777777" w:rsidR="000602FE" w:rsidRPr="000602FE" w:rsidRDefault="000602FE" w:rsidP="000602FE">
      <w:pPr>
        <w:autoSpaceDE w:val="0"/>
        <w:autoSpaceDN w:val="0"/>
        <w:adjustRightInd w:val="0"/>
        <w:spacing w:after="0" w:line="360" w:lineRule="auto"/>
        <w:jc w:val="both"/>
        <w:rPr>
          <w:rFonts w:ascii="Arial" w:hAnsi="Arial" w:cs="Arial"/>
          <w:sz w:val="20"/>
          <w:szCs w:val="20"/>
        </w:rPr>
      </w:pPr>
      <w:r>
        <w:rPr>
          <w:rFonts w:ascii="Arial" w:hAnsi="Arial" w:cs="Arial"/>
          <w:sz w:val="20"/>
          <w:szCs w:val="20"/>
        </w:rPr>
        <w:t xml:space="preserve">Total score for each thematic layers has been calculated using </w:t>
      </w:r>
      <w:r w:rsidRPr="000602FE">
        <w:rPr>
          <w:rFonts w:ascii="Arial" w:hAnsi="Arial" w:cs="Arial"/>
          <w:sz w:val="20"/>
          <w:szCs w:val="20"/>
        </w:rPr>
        <w:t>formula (</w:t>
      </w:r>
      <w:proofErr w:type="spellStart"/>
      <w:r w:rsidRPr="000602FE">
        <w:rPr>
          <w:rFonts w:ascii="Arial" w:hAnsi="Arial" w:cs="Arial"/>
          <w:color w:val="0D0D0D" w:themeColor="text1" w:themeTint="F2"/>
          <w:sz w:val="20"/>
          <w:szCs w:val="20"/>
        </w:rPr>
        <w:t>Saaty</w:t>
      </w:r>
      <w:proofErr w:type="spellEnd"/>
      <w:r w:rsidRPr="000602FE">
        <w:rPr>
          <w:rFonts w:ascii="Arial" w:hAnsi="Arial" w:cs="Arial"/>
          <w:color w:val="0D0D0D" w:themeColor="text1" w:themeTint="F2"/>
          <w:sz w:val="20"/>
          <w:szCs w:val="20"/>
        </w:rPr>
        <w:t xml:space="preserve"> 1980) </w:t>
      </w:r>
    </w:p>
    <w:p w14:paraId="3DBFB440" w14:textId="77777777" w:rsidR="000602FE" w:rsidRPr="000602FE" w:rsidRDefault="000602FE" w:rsidP="000602FE">
      <w:pPr>
        <w:pStyle w:val="NormalWeb"/>
        <w:spacing w:line="360" w:lineRule="auto"/>
        <w:jc w:val="center"/>
        <w:rPr>
          <w:rFonts w:ascii="Arial" w:hAnsi="Arial" w:cs="Arial"/>
          <w:sz w:val="20"/>
          <w:szCs w:val="20"/>
        </w:rPr>
      </w:pPr>
      <w:r w:rsidRPr="000602FE">
        <w:rPr>
          <w:rFonts w:ascii="Arial" w:hAnsi="Arial" w:cs="Arial"/>
          <w:sz w:val="20"/>
          <w:szCs w:val="20"/>
        </w:rPr>
        <w:t xml:space="preserve">TS = </w:t>
      </w:r>
      <m:oMath>
        <m:nary>
          <m:naryPr>
            <m:chr m:val="∑"/>
            <m:limLoc m:val="undOvr"/>
            <m:subHide m:val="1"/>
            <m:supHide m:val="1"/>
            <m:ctrlPr>
              <w:rPr>
                <w:rFonts w:ascii="Cambria Math" w:hAnsi="Cambria Math" w:cs="Arial"/>
                <w:i/>
                <w:sz w:val="20"/>
                <w:szCs w:val="20"/>
              </w:rPr>
            </m:ctrlPr>
          </m:naryPr>
          <m:sub/>
          <m:sup/>
          <m:e>
            <m:r>
              <w:rPr>
                <w:rFonts w:ascii="Cambria Math" w:hAnsi="Cambria Math" w:cs="Arial"/>
                <w:sz w:val="20"/>
                <w:szCs w:val="20"/>
              </w:rPr>
              <m:t xml:space="preserve">W×R </m:t>
            </m:r>
          </m:e>
        </m:nary>
      </m:oMath>
      <w:r w:rsidRPr="000602FE">
        <w:rPr>
          <w:rFonts w:ascii="Arial" w:hAnsi="Arial" w:cs="Arial"/>
          <w:sz w:val="20"/>
          <w:szCs w:val="20"/>
        </w:rPr>
        <w:t>…………………………………………………</w:t>
      </w:r>
      <w:r w:rsidR="00960B82" w:rsidRPr="000602FE">
        <w:rPr>
          <w:rFonts w:ascii="Arial" w:hAnsi="Arial" w:cs="Arial"/>
          <w:sz w:val="20"/>
          <w:szCs w:val="20"/>
        </w:rPr>
        <w:t>…...</w:t>
      </w:r>
      <w:r w:rsidRPr="000602FE">
        <w:rPr>
          <w:rFonts w:ascii="Arial" w:hAnsi="Arial" w:cs="Arial"/>
          <w:sz w:val="20"/>
          <w:szCs w:val="20"/>
        </w:rPr>
        <w:t xml:space="preserve"> [7]</w:t>
      </w:r>
    </w:p>
    <w:p w14:paraId="7E72D7A2" w14:textId="77777777" w:rsidR="000602FE" w:rsidRPr="00D167FE" w:rsidRDefault="000602FE" w:rsidP="009A1C53">
      <w:pPr>
        <w:spacing w:after="0" w:line="360" w:lineRule="auto"/>
        <w:ind w:left="1440"/>
        <w:jc w:val="both"/>
        <w:rPr>
          <w:rFonts w:ascii="Arial" w:eastAsia="Times New Roman" w:hAnsi="Arial" w:cs="Arial"/>
          <w:color w:val="000000"/>
          <w:sz w:val="20"/>
          <w:szCs w:val="20"/>
        </w:rPr>
      </w:pPr>
      <w:r w:rsidRPr="00D167FE">
        <w:rPr>
          <w:rFonts w:ascii="Arial" w:eastAsia="Times New Roman" w:hAnsi="Arial" w:cs="Arial"/>
          <w:color w:val="000000"/>
          <w:sz w:val="20"/>
          <w:szCs w:val="20"/>
        </w:rPr>
        <w:t xml:space="preserve">Where, TS = Total Score, W = weight of the parameters and R = weight of the features. </w:t>
      </w:r>
    </w:p>
    <w:p w14:paraId="16C760A2" w14:textId="77777777" w:rsidR="00D167FE" w:rsidRDefault="000602FE" w:rsidP="00D167FE">
      <w:pPr>
        <w:spacing w:after="0" w:line="360" w:lineRule="auto"/>
        <w:jc w:val="both"/>
        <w:rPr>
          <w:rFonts w:ascii="Arial" w:eastAsia="Times New Roman" w:hAnsi="Arial" w:cs="Arial"/>
          <w:color w:val="000000"/>
          <w:sz w:val="20"/>
          <w:szCs w:val="20"/>
        </w:rPr>
      </w:pPr>
      <w:r w:rsidRPr="00D167FE">
        <w:rPr>
          <w:rFonts w:ascii="Arial" w:eastAsia="Times New Roman" w:hAnsi="Arial" w:cs="Arial"/>
          <w:color w:val="000000"/>
          <w:sz w:val="20"/>
          <w:szCs w:val="20"/>
        </w:rPr>
        <w:t>The Ground water potential zone is then calculated using rather calculator</w:t>
      </w:r>
      <w:r w:rsidR="00511DF6" w:rsidRPr="00D167FE">
        <w:rPr>
          <w:rFonts w:ascii="Arial" w:eastAsia="Times New Roman" w:hAnsi="Arial" w:cs="Arial"/>
          <w:color w:val="000000"/>
          <w:sz w:val="20"/>
          <w:szCs w:val="20"/>
        </w:rPr>
        <w:t xml:space="preserve"> in GIS environment adding weight of all thematic parameters. </w:t>
      </w:r>
      <w:r w:rsidRPr="00D167FE">
        <w:rPr>
          <w:rFonts w:ascii="Arial" w:eastAsia="Times New Roman" w:hAnsi="Arial" w:cs="Arial"/>
          <w:color w:val="000000"/>
          <w:sz w:val="20"/>
          <w:szCs w:val="20"/>
        </w:rPr>
        <w:t xml:space="preserve"> </w:t>
      </w:r>
      <w:r w:rsidR="00D167FE">
        <w:rPr>
          <w:rFonts w:ascii="Arial" w:eastAsia="Times New Roman" w:hAnsi="Arial" w:cs="Arial"/>
          <w:color w:val="000000"/>
          <w:sz w:val="20"/>
          <w:szCs w:val="20"/>
        </w:rPr>
        <w:t xml:space="preserve"> </w:t>
      </w:r>
    </w:p>
    <w:p w14:paraId="79D2E736" w14:textId="77777777" w:rsidR="000602FE" w:rsidRPr="00D167FE" w:rsidRDefault="000602FE" w:rsidP="009A1C53">
      <w:pPr>
        <w:spacing w:after="0" w:line="360" w:lineRule="auto"/>
        <w:ind w:left="1440" w:firstLine="720"/>
        <w:jc w:val="both"/>
        <w:rPr>
          <w:rFonts w:ascii="Arial" w:eastAsia="Times New Roman" w:hAnsi="Arial" w:cs="Arial"/>
          <w:color w:val="000000"/>
          <w:sz w:val="20"/>
          <w:szCs w:val="20"/>
        </w:rPr>
      </w:pPr>
      <w:r w:rsidRPr="00D23BF0">
        <w:rPr>
          <w:rFonts w:ascii="Arial" w:hAnsi="Arial" w:cs="Arial"/>
          <w:sz w:val="20"/>
          <w:szCs w:val="20"/>
        </w:rPr>
        <w:t xml:space="preserve">GWPZ = </w:t>
      </w:r>
      <w:r w:rsidR="0094626C">
        <w:rPr>
          <w:rFonts w:ascii="Arial" w:eastAsia="Times New Roman" w:hAnsi="Arial" w:cs="Arial"/>
          <w:color w:val="000000"/>
          <w:sz w:val="20"/>
          <w:szCs w:val="20"/>
        </w:rPr>
        <w:t>RF, DD, LULC, GE, LI, SL, SO</w:t>
      </w:r>
      <w:r w:rsidR="00CE71AB" w:rsidRPr="00D23BF0">
        <w:rPr>
          <w:rFonts w:ascii="Arial" w:hAnsi="Arial" w:cs="Arial"/>
          <w:sz w:val="20"/>
          <w:szCs w:val="20"/>
        </w:rPr>
        <w:t>.......................................</w:t>
      </w:r>
      <w:r w:rsidR="00B30FC1">
        <w:rPr>
          <w:rFonts w:ascii="Arial" w:hAnsi="Arial" w:cs="Arial"/>
          <w:sz w:val="20"/>
          <w:szCs w:val="20"/>
        </w:rPr>
        <w:t>.......</w:t>
      </w:r>
      <w:r w:rsidRPr="00D23BF0">
        <w:rPr>
          <w:rFonts w:ascii="Arial" w:hAnsi="Arial" w:cs="Arial"/>
          <w:sz w:val="20"/>
          <w:szCs w:val="20"/>
        </w:rPr>
        <w:t xml:space="preserve"> [8]</w:t>
      </w:r>
      <w:r w:rsidR="00D167FE">
        <w:rPr>
          <w:rFonts w:ascii="Arial" w:hAnsi="Arial" w:cs="Arial"/>
          <w:sz w:val="20"/>
          <w:szCs w:val="20"/>
        </w:rPr>
        <w:t xml:space="preserve"> </w:t>
      </w:r>
    </w:p>
    <w:p w14:paraId="2AFD03F2" w14:textId="77777777" w:rsidR="00D23BF0" w:rsidRPr="00D23BF0" w:rsidRDefault="000602FE" w:rsidP="00511DF6">
      <w:pPr>
        <w:spacing w:after="0" w:line="360" w:lineRule="auto"/>
        <w:jc w:val="both"/>
        <w:rPr>
          <w:rFonts w:ascii="Arial" w:hAnsi="Arial" w:cs="Arial"/>
          <w:kern w:val="24"/>
          <w:sz w:val="20"/>
          <w:szCs w:val="20"/>
        </w:rPr>
      </w:pPr>
      <w:r w:rsidRPr="00D23BF0">
        <w:rPr>
          <w:rFonts w:ascii="Arial" w:hAnsi="Arial" w:cs="Arial"/>
          <w:kern w:val="24"/>
          <w:sz w:val="20"/>
          <w:szCs w:val="20"/>
        </w:rPr>
        <w:t xml:space="preserve">Where, GWPZ = Ground water potential </w:t>
      </w:r>
      <w:r w:rsidR="00960B82" w:rsidRPr="00D23BF0">
        <w:rPr>
          <w:rFonts w:ascii="Arial" w:hAnsi="Arial" w:cs="Arial"/>
          <w:kern w:val="24"/>
          <w:sz w:val="20"/>
          <w:szCs w:val="20"/>
        </w:rPr>
        <w:t>zone,</w:t>
      </w:r>
      <w:r w:rsidRPr="00D23BF0">
        <w:rPr>
          <w:rFonts w:ascii="Arial" w:hAnsi="Arial" w:cs="Arial"/>
          <w:kern w:val="24"/>
          <w:sz w:val="20"/>
          <w:szCs w:val="20"/>
        </w:rPr>
        <w:t xml:space="preserve"> </w:t>
      </w:r>
      <w:r w:rsidR="0094626C">
        <w:rPr>
          <w:rFonts w:ascii="Arial" w:hAnsi="Arial" w:cs="Arial"/>
          <w:kern w:val="24"/>
          <w:sz w:val="20"/>
          <w:szCs w:val="20"/>
        </w:rPr>
        <w:t xml:space="preserve">RF= Rainfall, DD= Drainage Density, </w:t>
      </w:r>
      <w:r w:rsidR="0094626C" w:rsidRPr="00D23BF0">
        <w:rPr>
          <w:rFonts w:ascii="Arial" w:hAnsi="Arial" w:cs="Arial"/>
          <w:kern w:val="24"/>
          <w:sz w:val="20"/>
          <w:szCs w:val="20"/>
        </w:rPr>
        <w:t>LULC = Land use and Land cover</w:t>
      </w:r>
      <w:r w:rsidR="0094626C">
        <w:rPr>
          <w:rFonts w:ascii="Arial" w:hAnsi="Arial" w:cs="Arial"/>
          <w:sz w:val="20"/>
          <w:szCs w:val="20"/>
        </w:rPr>
        <w:t xml:space="preserve">, GE= Geomorphology, LI= Lithology, </w:t>
      </w:r>
      <w:r w:rsidR="00D23BF0" w:rsidRPr="00D23BF0">
        <w:rPr>
          <w:rFonts w:ascii="Arial" w:hAnsi="Arial" w:cs="Arial"/>
          <w:sz w:val="20"/>
          <w:szCs w:val="20"/>
        </w:rPr>
        <w:t xml:space="preserve">SL = </w:t>
      </w:r>
      <w:r w:rsidR="00526F9F">
        <w:rPr>
          <w:rFonts w:ascii="Arial" w:hAnsi="Arial" w:cs="Arial"/>
          <w:sz w:val="20"/>
          <w:szCs w:val="20"/>
        </w:rPr>
        <w:t>S</w:t>
      </w:r>
      <w:r w:rsidR="00526F9F" w:rsidRPr="00D23BF0">
        <w:rPr>
          <w:rFonts w:ascii="Arial" w:hAnsi="Arial" w:cs="Arial"/>
          <w:sz w:val="20"/>
          <w:szCs w:val="20"/>
        </w:rPr>
        <w:t>lope,</w:t>
      </w:r>
      <w:r w:rsidR="00526F9F" w:rsidRPr="00D23BF0">
        <w:rPr>
          <w:rFonts w:ascii="Arial" w:hAnsi="Arial" w:cs="Arial"/>
          <w:kern w:val="24"/>
          <w:sz w:val="20"/>
          <w:szCs w:val="20"/>
        </w:rPr>
        <w:t xml:space="preserve"> </w:t>
      </w:r>
      <w:r w:rsidR="00526F9F" w:rsidRPr="00D23BF0">
        <w:rPr>
          <w:rFonts w:ascii="Arial" w:hAnsi="Arial" w:cs="Arial"/>
          <w:sz w:val="20"/>
          <w:szCs w:val="20"/>
        </w:rPr>
        <w:t>SO</w:t>
      </w:r>
      <w:r w:rsidR="00D23BF0" w:rsidRPr="00D23BF0">
        <w:rPr>
          <w:rFonts w:ascii="Arial" w:hAnsi="Arial" w:cs="Arial"/>
          <w:sz w:val="20"/>
          <w:szCs w:val="20"/>
        </w:rPr>
        <w:t xml:space="preserve">= </w:t>
      </w:r>
      <w:r w:rsidR="0094626C">
        <w:rPr>
          <w:rFonts w:ascii="Arial" w:hAnsi="Arial" w:cs="Arial"/>
          <w:sz w:val="20"/>
          <w:szCs w:val="20"/>
        </w:rPr>
        <w:t xml:space="preserve">Soil </w:t>
      </w:r>
    </w:p>
    <w:p w14:paraId="478D222C" w14:textId="77777777" w:rsidR="00511DF6" w:rsidRPr="00537C43" w:rsidRDefault="005A5C63" w:rsidP="00BE782C">
      <w:pPr>
        <w:pStyle w:val="ListParagraph"/>
        <w:numPr>
          <w:ilvl w:val="0"/>
          <w:numId w:val="3"/>
        </w:numPr>
        <w:ind w:left="284" w:hanging="284"/>
        <w:rPr>
          <w:rFonts w:ascii="Arial" w:hAnsi="Arial" w:cs="Arial"/>
          <w:b/>
          <w:bCs/>
        </w:rPr>
      </w:pPr>
      <w:r w:rsidRPr="00537C43">
        <w:rPr>
          <w:rFonts w:ascii="Arial" w:hAnsi="Arial" w:cs="Arial"/>
          <w:b/>
          <w:bCs/>
        </w:rPr>
        <w:t xml:space="preserve">Result and Discussion </w:t>
      </w:r>
    </w:p>
    <w:p w14:paraId="0C64C1DD" w14:textId="46093946" w:rsidR="00557F9C" w:rsidRDefault="00557F9C" w:rsidP="00274740">
      <w:pPr>
        <w:spacing w:after="0" w:line="360" w:lineRule="auto"/>
        <w:jc w:val="both"/>
        <w:rPr>
          <w:rFonts w:ascii="Arial" w:eastAsia="Times New Roman" w:hAnsi="Arial" w:cs="Arial"/>
          <w:color w:val="000000"/>
          <w:sz w:val="20"/>
          <w:szCs w:val="20"/>
        </w:rPr>
      </w:pPr>
      <w:r>
        <w:rPr>
          <w:rFonts w:ascii="Arial" w:eastAsia="Times New Roman" w:hAnsi="Arial" w:cs="Arial"/>
          <w:color w:val="000000"/>
          <w:sz w:val="20"/>
          <w:szCs w:val="20"/>
        </w:rPr>
        <w:t xml:space="preserve">Identification of groundwater </w:t>
      </w:r>
      <w:r w:rsidR="00C67664" w:rsidRPr="00C67664">
        <w:rPr>
          <w:rFonts w:ascii="Arial" w:eastAsia="Times New Roman" w:hAnsi="Arial" w:cs="Arial"/>
          <w:color w:val="00B050"/>
          <w:sz w:val="20"/>
          <w:szCs w:val="20"/>
        </w:rPr>
        <w:t>zone</w:t>
      </w:r>
      <w:r>
        <w:rPr>
          <w:rFonts w:ascii="Arial" w:eastAsia="Times New Roman" w:hAnsi="Arial" w:cs="Arial"/>
          <w:color w:val="000000"/>
          <w:sz w:val="20"/>
          <w:szCs w:val="20"/>
        </w:rPr>
        <w:t xml:space="preserve"> </w:t>
      </w:r>
      <w:r w:rsidR="00C67664">
        <w:rPr>
          <w:rFonts w:ascii="Arial" w:eastAsia="Times New Roman" w:hAnsi="Arial" w:cs="Arial"/>
          <w:color w:val="000000"/>
          <w:sz w:val="20"/>
          <w:szCs w:val="20"/>
        </w:rPr>
        <w:t xml:space="preserve">is </w:t>
      </w:r>
      <w:r w:rsidR="00C67664" w:rsidRPr="00C67664">
        <w:rPr>
          <w:rFonts w:ascii="Arial" w:eastAsia="Times New Roman" w:hAnsi="Arial" w:cs="Arial"/>
          <w:color w:val="00B050"/>
          <w:sz w:val="20"/>
          <w:szCs w:val="20"/>
        </w:rPr>
        <w:t>depends</w:t>
      </w:r>
      <w:r>
        <w:rPr>
          <w:rFonts w:ascii="Arial" w:eastAsia="Times New Roman" w:hAnsi="Arial" w:cs="Arial"/>
          <w:color w:val="000000"/>
          <w:sz w:val="20"/>
          <w:szCs w:val="20"/>
        </w:rPr>
        <w:t xml:space="preserve"> on </w:t>
      </w:r>
      <w:r w:rsidR="00537C43">
        <w:rPr>
          <w:rFonts w:ascii="Arial" w:eastAsia="Times New Roman" w:hAnsi="Arial" w:cs="Arial"/>
          <w:color w:val="000000"/>
          <w:sz w:val="20"/>
          <w:szCs w:val="20"/>
        </w:rPr>
        <w:t>numerous factors such as precipitation, geological structure, LULC, drainage of the area (</w:t>
      </w:r>
      <w:r w:rsidR="00537C43" w:rsidRPr="00537C43">
        <w:rPr>
          <w:rFonts w:ascii="Arial" w:eastAsia="Times New Roman" w:hAnsi="Arial" w:cs="Arial"/>
          <w:color w:val="000000"/>
          <w:sz w:val="20"/>
          <w:szCs w:val="20"/>
        </w:rPr>
        <w:t>Acharya, 2017</w:t>
      </w:r>
      <w:r w:rsidR="00537C43">
        <w:rPr>
          <w:rFonts w:ascii="Arial" w:eastAsia="Times New Roman" w:hAnsi="Arial" w:cs="Arial"/>
          <w:color w:val="000000"/>
          <w:sz w:val="20"/>
          <w:szCs w:val="20"/>
        </w:rPr>
        <w:t xml:space="preserve">). In this research work RF, DD, LULC, GE, LI, SL, SO have been used to find out the GWPZ. </w:t>
      </w:r>
    </w:p>
    <w:p w14:paraId="106DE087" w14:textId="77777777" w:rsidR="00905EFE" w:rsidRDefault="00905EFE" w:rsidP="00274740">
      <w:pPr>
        <w:spacing w:after="0" w:line="360" w:lineRule="auto"/>
        <w:jc w:val="both"/>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3.1 Factor affecting ground water potential zone </w:t>
      </w:r>
    </w:p>
    <w:p w14:paraId="624B5915" w14:textId="77777777" w:rsidR="00537C43" w:rsidRPr="00905EFE" w:rsidRDefault="00905EFE" w:rsidP="00274740">
      <w:pPr>
        <w:spacing w:after="0" w:line="360" w:lineRule="auto"/>
        <w:jc w:val="both"/>
        <w:rPr>
          <w:rFonts w:ascii="Arial" w:eastAsia="Times New Roman" w:hAnsi="Arial" w:cs="Arial"/>
          <w:b/>
          <w:bCs/>
          <w:color w:val="000000"/>
          <w:sz w:val="20"/>
          <w:szCs w:val="20"/>
        </w:rPr>
      </w:pPr>
      <w:r w:rsidRPr="00905EFE">
        <w:rPr>
          <w:rFonts w:ascii="Arial" w:eastAsia="Times New Roman" w:hAnsi="Arial" w:cs="Arial"/>
          <w:b/>
          <w:bCs/>
          <w:color w:val="000000"/>
          <w:sz w:val="20"/>
          <w:szCs w:val="20"/>
        </w:rPr>
        <w:lastRenderedPageBreak/>
        <w:t>3.1.1 Rainfall</w:t>
      </w:r>
      <w:r w:rsidR="00537C43" w:rsidRPr="00905EFE">
        <w:rPr>
          <w:rFonts w:ascii="Arial" w:eastAsia="Times New Roman" w:hAnsi="Arial" w:cs="Arial"/>
          <w:b/>
          <w:bCs/>
          <w:color w:val="000000"/>
          <w:sz w:val="20"/>
          <w:szCs w:val="20"/>
        </w:rPr>
        <w:t xml:space="preserve"> (RF)</w:t>
      </w:r>
    </w:p>
    <w:p w14:paraId="7FA563C0" w14:textId="77777777" w:rsidR="003F46FB" w:rsidRDefault="00537C43" w:rsidP="003F46FB">
      <w:pPr>
        <w:spacing w:after="0" w:line="360" w:lineRule="auto"/>
        <w:jc w:val="both"/>
        <w:rPr>
          <w:rFonts w:ascii="Arial" w:eastAsia="Times New Roman" w:hAnsi="Arial" w:cs="Arial"/>
          <w:color w:val="000000"/>
          <w:sz w:val="20"/>
          <w:szCs w:val="20"/>
        </w:rPr>
      </w:pPr>
      <w:r>
        <w:rPr>
          <w:rFonts w:ascii="Arial" w:eastAsia="Times New Roman" w:hAnsi="Arial" w:cs="Arial"/>
          <w:color w:val="000000"/>
          <w:sz w:val="20"/>
          <w:szCs w:val="20"/>
        </w:rPr>
        <w:t xml:space="preserve">Rainfall of any area play important role to recharge the groundwater. In this </w:t>
      </w:r>
      <w:r w:rsidR="003F46FB">
        <w:rPr>
          <w:rFonts w:ascii="Arial" w:eastAsia="Times New Roman" w:hAnsi="Arial" w:cs="Arial"/>
          <w:color w:val="000000"/>
          <w:sz w:val="20"/>
          <w:szCs w:val="20"/>
        </w:rPr>
        <w:t>work,</w:t>
      </w:r>
      <w:r>
        <w:rPr>
          <w:rFonts w:ascii="Arial" w:eastAsia="Times New Roman" w:hAnsi="Arial" w:cs="Arial"/>
          <w:color w:val="000000"/>
          <w:sz w:val="20"/>
          <w:szCs w:val="20"/>
        </w:rPr>
        <w:t xml:space="preserve"> </w:t>
      </w:r>
      <w:r w:rsidR="003F46FB">
        <w:rPr>
          <w:rFonts w:ascii="Arial" w:eastAsia="Times New Roman" w:hAnsi="Arial" w:cs="Arial"/>
          <w:color w:val="000000"/>
          <w:sz w:val="20"/>
          <w:szCs w:val="20"/>
        </w:rPr>
        <w:t xml:space="preserve">10 years of </w:t>
      </w:r>
      <w:r w:rsidR="003F46FB" w:rsidRPr="003F46FB">
        <w:rPr>
          <w:rFonts w:ascii="Arial" w:eastAsia="Times New Roman" w:hAnsi="Arial" w:cs="Arial"/>
          <w:color w:val="000000"/>
          <w:sz w:val="20"/>
          <w:szCs w:val="20"/>
        </w:rPr>
        <w:t xml:space="preserve">TRMM monthly rainfall data (2014–2024) were </w:t>
      </w:r>
      <w:r w:rsidR="007F266A" w:rsidRPr="003F46FB">
        <w:rPr>
          <w:rFonts w:ascii="Arial" w:eastAsia="Times New Roman" w:hAnsi="Arial" w:cs="Arial"/>
          <w:color w:val="000000"/>
          <w:sz w:val="20"/>
          <w:szCs w:val="20"/>
        </w:rPr>
        <w:t>collected</w:t>
      </w:r>
      <w:r w:rsidR="007F266A">
        <w:rPr>
          <w:rFonts w:ascii="Arial" w:eastAsia="Times New Roman" w:hAnsi="Arial" w:cs="Arial"/>
          <w:color w:val="000000"/>
          <w:sz w:val="20"/>
          <w:szCs w:val="20"/>
        </w:rPr>
        <w:t xml:space="preserve">. These data were then used to generate rainfall map using the </w:t>
      </w:r>
      <w:r w:rsidR="007F266A" w:rsidRPr="003F46FB">
        <w:rPr>
          <w:rFonts w:ascii="Arial" w:eastAsia="Times New Roman" w:hAnsi="Arial" w:cs="Arial"/>
          <w:color w:val="000000"/>
          <w:sz w:val="20"/>
          <w:szCs w:val="20"/>
        </w:rPr>
        <w:t>Inverse</w:t>
      </w:r>
      <w:r w:rsidR="007F266A">
        <w:rPr>
          <w:rFonts w:ascii="Arial" w:eastAsia="Times New Roman" w:hAnsi="Arial" w:cs="Arial"/>
          <w:color w:val="000000"/>
          <w:sz w:val="20"/>
          <w:szCs w:val="20"/>
        </w:rPr>
        <w:t xml:space="preserve"> </w:t>
      </w:r>
      <w:r w:rsidR="007F266A" w:rsidRPr="003F46FB">
        <w:rPr>
          <w:rFonts w:ascii="Arial" w:eastAsia="Times New Roman" w:hAnsi="Arial" w:cs="Arial"/>
          <w:color w:val="000000"/>
          <w:sz w:val="20"/>
          <w:szCs w:val="20"/>
        </w:rPr>
        <w:t>Distance Weighted (IDW) interpolation method in ArcGIS</w:t>
      </w:r>
      <w:r w:rsidR="007F266A">
        <w:rPr>
          <w:rFonts w:ascii="Arial" w:eastAsia="Times New Roman" w:hAnsi="Arial" w:cs="Arial"/>
          <w:color w:val="000000"/>
          <w:sz w:val="20"/>
          <w:szCs w:val="20"/>
        </w:rPr>
        <w:t xml:space="preserve">. The rainfall of this area is </w:t>
      </w:r>
      <w:r w:rsidR="00BE782C">
        <w:rPr>
          <w:rFonts w:ascii="Arial" w:eastAsia="Times New Roman" w:hAnsi="Arial" w:cs="Arial"/>
          <w:color w:val="000000"/>
          <w:sz w:val="20"/>
          <w:szCs w:val="20"/>
        </w:rPr>
        <w:t>divided</w:t>
      </w:r>
      <w:r w:rsidR="007F266A">
        <w:rPr>
          <w:rFonts w:ascii="Arial" w:eastAsia="Times New Roman" w:hAnsi="Arial" w:cs="Arial"/>
          <w:color w:val="000000"/>
          <w:sz w:val="20"/>
          <w:szCs w:val="20"/>
        </w:rPr>
        <w:t xml:space="preserve"> into four categories that is 1593-1655mm, 1655-1716mm, 1716-1780mm and 1780-1839mm respectively</w:t>
      </w:r>
      <w:r w:rsidR="00BE782C">
        <w:rPr>
          <w:rFonts w:ascii="Arial" w:eastAsia="Times New Roman" w:hAnsi="Arial" w:cs="Arial"/>
          <w:color w:val="000000"/>
          <w:sz w:val="20"/>
          <w:szCs w:val="20"/>
        </w:rPr>
        <w:t xml:space="preserve"> (Fig</w:t>
      </w:r>
      <w:r w:rsidR="006B1871">
        <w:rPr>
          <w:rFonts w:ascii="Arial" w:eastAsia="Times New Roman" w:hAnsi="Arial" w:cs="Arial"/>
          <w:color w:val="000000"/>
          <w:sz w:val="20"/>
          <w:szCs w:val="20"/>
        </w:rPr>
        <w:t>2</w:t>
      </w:r>
      <w:r w:rsidR="00BE782C">
        <w:rPr>
          <w:rFonts w:ascii="Arial" w:eastAsia="Times New Roman" w:hAnsi="Arial" w:cs="Arial"/>
          <w:color w:val="000000"/>
          <w:sz w:val="20"/>
          <w:szCs w:val="20"/>
        </w:rPr>
        <w:t>a)</w:t>
      </w:r>
      <w:r w:rsidR="007F266A">
        <w:rPr>
          <w:rFonts w:ascii="Arial" w:eastAsia="Times New Roman" w:hAnsi="Arial" w:cs="Arial"/>
          <w:color w:val="000000"/>
          <w:sz w:val="20"/>
          <w:szCs w:val="20"/>
        </w:rPr>
        <w:t xml:space="preserve">.    </w:t>
      </w:r>
    </w:p>
    <w:p w14:paraId="06F0B6E3" w14:textId="77777777" w:rsidR="00BE782C" w:rsidRPr="00905EFE" w:rsidRDefault="00BE782C" w:rsidP="00BE782C">
      <w:pPr>
        <w:spacing w:after="0" w:line="360" w:lineRule="auto"/>
        <w:jc w:val="both"/>
        <w:rPr>
          <w:rFonts w:ascii="Arial" w:eastAsia="Times New Roman" w:hAnsi="Arial" w:cs="Arial"/>
          <w:b/>
          <w:bCs/>
          <w:color w:val="000000"/>
          <w:sz w:val="20"/>
          <w:szCs w:val="20"/>
        </w:rPr>
      </w:pPr>
      <w:r w:rsidRPr="00905EFE">
        <w:rPr>
          <w:rFonts w:ascii="Arial" w:eastAsia="Times New Roman" w:hAnsi="Arial" w:cs="Arial"/>
          <w:b/>
          <w:bCs/>
          <w:color w:val="000000"/>
          <w:sz w:val="20"/>
          <w:szCs w:val="20"/>
        </w:rPr>
        <w:t>3.</w:t>
      </w:r>
      <w:r w:rsidR="00905EFE" w:rsidRPr="00905EFE">
        <w:rPr>
          <w:rFonts w:ascii="Arial" w:eastAsia="Times New Roman" w:hAnsi="Arial" w:cs="Arial"/>
          <w:b/>
          <w:bCs/>
          <w:color w:val="000000"/>
          <w:sz w:val="20"/>
          <w:szCs w:val="20"/>
        </w:rPr>
        <w:t xml:space="preserve">1. </w:t>
      </w:r>
      <w:r w:rsidRPr="00905EFE">
        <w:rPr>
          <w:rFonts w:ascii="Arial" w:eastAsia="Times New Roman" w:hAnsi="Arial" w:cs="Arial"/>
          <w:b/>
          <w:bCs/>
          <w:color w:val="000000"/>
          <w:sz w:val="20"/>
          <w:szCs w:val="20"/>
        </w:rPr>
        <w:t>2 Drainage Density (DD)</w:t>
      </w:r>
    </w:p>
    <w:p w14:paraId="5BA4D8F0" w14:textId="77777777" w:rsidR="003F46FB" w:rsidRDefault="00BE782C" w:rsidP="00274740">
      <w:pPr>
        <w:spacing w:after="0" w:line="360" w:lineRule="auto"/>
        <w:jc w:val="both"/>
        <w:rPr>
          <w:rFonts w:ascii="Arial" w:hAnsi="Arial" w:cs="Arial"/>
          <w:sz w:val="20"/>
          <w:szCs w:val="20"/>
        </w:rPr>
      </w:pPr>
      <w:r>
        <w:rPr>
          <w:rFonts w:ascii="Arial" w:hAnsi="Arial" w:cs="Arial"/>
          <w:sz w:val="20"/>
          <w:szCs w:val="20"/>
        </w:rPr>
        <w:t xml:space="preserve">Drainage density of any area plays important role in delineation of groundwater potential zone. Higher drainage density encourages more runoff of the area causes less infiltration. The drainage density of the area </w:t>
      </w:r>
      <w:r w:rsidR="00BF02C8">
        <w:rPr>
          <w:rFonts w:ascii="Arial" w:hAnsi="Arial" w:cs="Arial"/>
          <w:sz w:val="20"/>
          <w:szCs w:val="20"/>
        </w:rPr>
        <w:t>is</w:t>
      </w:r>
      <w:r w:rsidR="00C55F90">
        <w:rPr>
          <w:rFonts w:ascii="Arial" w:hAnsi="Arial" w:cs="Arial"/>
          <w:sz w:val="20"/>
          <w:szCs w:val="20"/>
        </w:rPr>
        <w:t xml:space="preserve"> </w:t>
      </w:r>
      <w:r>
        <w:rPr>
          <w:rFonts w:ascii="Arial" w:hAnsi="Arial" w:cs="Arial"/>
          <w:sz w:val="20"/>
          <w:szCs w:val="20"/>
        </w:rPr>
        <w:t>categorized into 0</w:t>
      </w:r>
      <w:r w:rsidRPr="008E6FEC">
        <w:rPr>
          <w:rFonts w:ascii="Arial" w:hAnsi="Arial" w:cs="Arial"/>
          <w:color w:val="EE0000"/>
          <w:sz w:val="20"/>
          <w:szCs w:val="20"/>
        </w:rPr>
        <w:t>-</w:t>
      </w:r>
      <w:r w:rsidRPr="00203F7A">
        <w:rPr>
          <w:rFonts w:ascii="Arial" w:hAnsi="Arial" w:cs="Arial"/>
          <w:sz w:val="20"/>
          <w:szCs w:val="20"/>
        </w:rPr>
        <w:t>1.2 km/km</w:t>
      </w:r>
      <w:r w:rsidRPr="00203F7A">
        <w:rPr>
          <w:rFonts w:ascii="Arial" w:hAnsi="Arial" w:cs="Arial"/>
          <w:sz w:val="20"/>
          <w:szCs w:val="20"/>
          <w:vertAlign w:val="superscript"/>
        </w:rPr>
        <w:t>2</w:t>
      </w:r>
      <w:r w:rsidRPr="00203F7A">
        <w:rPr>
          <w:rFonts w:ascii="Arial" w:hAnsi="Arial" w:cs="Arial"/>
          <w:sz w:val="20"/>
          <w:szCs w:val="20"/>
        </w:rPr>
        <w:t>, 1.2-2.5 km/km</w:t>
      </w:r>
      <w:r w:rsidRPr="00203F7A">
        <w:rPr>
          <w:rFonts w:ascii="Arial" w:hAnsi="Arial" w:cs="Arial"/>
          <w:sz w:val="20"/>
          <w:szCs w:val="20"/>
          <w:vertAlign w:val="superscript"/>
        </w:rPr>
        <w:t>2</w:t>
      </w:r>
      <w:r w:rsidRPr="00203F7A">
        <w:rPr>
          <w:rFonts w:ascii="Arial" w:hAnsi="Arial" w:cs="Arial"/>
          <w:sz w:val="20"/>
          <w:szCs w:val="20"/>
        </w:rPr>
        <w:t>, 2.5-3.5 km/km</w:t>
      </w:r>
      <w:r w:rsidRPr="00203F7A">
        <w:rPr>
          <w:rFonts w:ascii="Arial" w:hAnsi="Arial" w:cs="Arial"/>
          <w:sz w:val="20"/>
          <w:szCs w:val="20"/>
          <w:vertAlign w:val="superscript"/>
        </w:rPr>
        <w:t>2</w:t>
      </w:r>
      <w:r w:rsidRPr="00203F7A">
        <w:rPr>
          <w:rFonts w:ascii="Arial" w:hAnsi="Arial" w:cs="Arial"/>
          <w:sz w:val="20"/>
          <w:szCs w:val="20"/>
        </w:rPr>
        <w:t>, 3.5-4.6 km/km</w:t>
      </w:r>
      <w:r w:rsidRPr="00203F7A">
        <w:rPr>
          <w:rFonts w:ascii="Arial" w:hAnsi="Arial" w:cs="Arial"/>
          <w:sz w:val="20"/>
          <w:szCs w:val="20"/>
          <w:vertAlign w:val="superscript"/>
        </w:rPr>
        <w:t>2</w:t>
      </w:r>
      <w:r w:rsidRPr="00203F7A">
        <w:rPr>
          <w:rFonts w:ascii="Arial" w:hAnsi="Arial" w:cs="Arial"/>
          <w:sz w:val="20"/>
          <w:szCs w:val="20"/>
        </w:rPr>
        <w:t>, 4.6-5.8 km/km</w:t>
      </w:r>
      <w:r w:rsidRPr="00203F7A">
        <w:rPr>
          <w:rFonts w:ascii="Arial" w:hAnsi="Arial" w:cs="Arial"/>
          <w:sz w:val="20"/>
          <w:szCs w:val="20"/>
          <w:vertAlign w:val="superscript"/>
        </w:rPr>
        <w:t>2</w:t>
      </w:r>
      <w:r w:rsidRPr="00203F7A">
        <w:rPr>
          <w:rFonts w:ascii="Arial" w:hAnsi="Arial" w:cs="Arial"/>
          <w:sz w:val="20"/>
          <w:szCs w:val="20"/>
        </w:rPr>
        <w:t>, and 5.8 -7 km/km</w:t>
      </w:r>
      <w:r w:rsidRPr="00203F7A">
        <w:rPr>
          <w:rFonts w:ascii="Arial" w:hAnsi="Arial" w:cs="Arial"/>
          <w:sz w:val="20"/>
          <w:szCs w:val="20"/>
          <w:vertAlign w:val="superscript"/>
        </w:rPr>
        <w:t>2</w:t>
      </w:r>
      <w:r w:rsidR="00C55F90">
        <w:rPr>
          <w:rFonts w:ascii="Arial" w:hAnsi="Arial" w:cs="Arial"/>
          <w:sz w:val="20"/>
          <w:szCs w:val="20"/>
        </w:rPr>
        <w:t xml:space="preserve"> (Fig</w:t>
      </w:r>
      <w:r w:rsidR="00905EFE">
        <w:rPr>
          <w:rFonts w:ascii="Arial" w:hAnsi="Arial" w:cs="Arial"/>
          <w:sz w:val="20"/>
          <w:szCs w:val="20"/>
        </w:rPr>
        <w:t xml:space="preserve">. </w:t>
      </w:r>
      <w:r w:rsidR="006B1871">
        <w:rPr>
          <w:rFonts w:ascii="Arial" w:hAnsi="Arial" w:cs="Arial"/>
          <w:sz w:val="20"/>
          <w:szCs w:val="20"/>
        </w:rPr>
        <w:t>2</w:t>
      </w:r>
      <w:r w:rsidR="00C55F90">
        <w:rPr>
          <w:rFonts w:ascii="Arial" w:hAnsi="Arial" w:cs="Arial"/>
          <w:sz w:val="20"/>
          <w:szCs w:val="20"/>
        </w:rPr>
        <w:t xml:space="preserve">b). </w:t>
      </w:r>
    </w:p>
    <w:p w14:paraId="5E234B0C" w14:textId="77777777" w:rsidR="00C55F90" w:rsidRPr="00C55F90" w:rsidRDefault="00C55F90" w:rsidP="00274740">
      <w:pPr>
        <w:spacing w:after="0" w:line="360" w:lineRule="auto"/>
        <w:jc w:val="both"/>
        <w:rPr>
          <w:rFonts w:ascii="Arial" w:hAnsi="Arial" w:cs="Arial"/>
          <w:b/>
          <w:bCs/>
          <w:sz w:val="20"/>
          <w:szCs w:val="20"/>
        </w:rPr>
      </w:pPr>
      <w:r w:rsidRPr="00C55F90">
        <w:rPr>
          <w:rFonts w:ascii="Arial" w:hAnsi="Arial" w:cs="Arial"/>
          <w:b/>
          <w:bCs/>
          <w:sz w:val="20"/>
          <w:szCs w:val="20"/>
        </w:rPr>
        <w:t>3.</w:t>
      </w:r>
      <w:r w:rsidR="00905EFE">
        <w:rPr>
          <w:rFonts w:ascii="Arial" w:hAnsi="Arial" w:cs="Arial"/>
          <w:b/>
          <w:bCs/>
          <w:sz w:val="20"/>
          <w:szCs w:val="20"/>
        </w:rPr>
        <w:t>1.</w:t>
      </w:r>
      <w:r w:rsidRPr="00C55F90">
        <w:rPr>
          <w:rFonts w:ascii="Arial" w:hAnsi="Arial" w:cs="Arial"/>
          <w:b/>
          <w:bCs/>
          <w:sz w:val="20"/>
          <w:szCs w:val="20"/>
        </w:rPr>
        <w:t>3 Land use Land cover (LULC)</w:t>
      </w:r>
    </w:p>
    <w:p w14:paraId="0B02FFBA" w14:textId="77777777" w:rsidR="00C55F90" w:rsidRDefault="00C55F90" w:rsidP="00274740">
      <w:pPr>
        <w:spacing w:after="0" w:line="360" w:lineRule="auto"/>
        <w:jc w:val="both"/>
        <w:rPr>
          <w:rFonts w:ascii="Arial" w:hAnsi="Arial" w:cs="Arial"/>
          <w:sz w:val="20"/>
          <w:szCs w:val="20"/>
        </w:rPr>
      </w:pPr>
      <w:r>
        <w:rPr>
          <w:rFonts w:ascii="Arial" w:hAnsi="Arial" w:cs="Arial"/>
          <w:sz w:val="20"/>
          <w:szCs w:val="20"/>
        </w:rPr>
        <w:t xml:space="preserve">Existing LULC of any area suggest the proper location for the groundwater recharge </w:t>
      </w:r>
      <w:r w:rsidRPr="00B16D70">
        <w:rPr>
          <w:rFonts w:ascii="Arial" w:hAnsi="Arial" w:cs="Arial"/>
          <w:sz w:val="20"/>
          <w:szCs w:val="20"/>
        </w:rPr>
        <w:t xml:space="preserve">(Kumar et al.2022;). </w:t>
      </w:r>
      <w:r>
        <w:rPr>
          <w:rFonts w:ascii="Arial" w:hAnsi="Arial" w:cs="Arial"/>
          <w:sz w:val="20"/>
          <w:szCs w:val="20"/>
        </w:rPr>
        <w:t>LULC of the study area was classified into waterbody, wasteland, forest, built up land and agriculture. Water bodies were assigned highest weight followed by agriculture land (Fig.</w:t>
      </w:r>
      <w:r w:rsidR="00905EFE">
        <w:rPr>
          <w:rFonts w:ascii="Arial" w:hAnsi="Arial" w:cs="Arial"/>
          <w:sz w:val="20"/>
          <w:szCs w:val="20"/>
        </w:rPr>
        <w:t xml:space="preserve"> </w:t>
      </w:r>
      <w:r w:rsidR="006B1871">
        <w:rPr>
          <w:rFonts w:ascii="Arial" w:hAnsi="Arial" w:cs="Arial"/>
          <w:sz w:val="20"/>
          <w:szCs w:val="20"/>
        </w:rPr>
        <w:t>2</w:t>
      </w:r>
      <w:r>
        <w:rPr>
          <w:rFonts w:ascii="Arial" w:hAnsi="Arial" w:cs="Arial"/>
          <w:sz w:val="20"/>
          <w:szCs w:val="20"/>
        </w:rPr>
        <w:t xml:space="preserve">c).  </w:t>
      </w:r>
    </w:p>
    <w:p w14:paraId="0D19396C" w14:textId="77777777" w:rsidR="00C55F90" w:rsidRPr="00C55F90" w:rsidRDefault="00C55F90" w:rsidP="00274740">
      <w:pPr>
        <w:spacing w:after="0" w:line="360" w:lineRule="auto"/>
        <w:jc w:val="both"/>
        <w:rPr>
          <w:rFonts w:ascii="Arial" w:hAnsi="Arial" w:cs="Arial"/>
          <w:b/>
          <w:bCs/>
          <w:sz w:val="20"/>
          <w:szCs w:val="20"/>
        </w:rPr>
      </w:pPr>
      <w:r w:rsidRPr="00C55F90">
        <w:rPr>
          <w:rFonts w:ascii="Arial" w:hAnsi="Arial" w:cs="Arial"/>
          <w:b/>
          <w:bCs/>
          <w:sz w:val="20"/>
          <w:szCs w:val="20"/>
        </w:rPr>
        <w:t>3.</w:t>
      </w:r>
      <w:r w:rsidR="00905EFE">
        <w:rPr>
          <w:rFonts w:ascii="Arial" w:hAnsi="Arial" w:cs="Arial"/>
          <w:b/>
          <w:bCs/>
          <w:sz w:val="20"/>
          <w:szCs w:val="20"/>
        </w:rPr>
        <w:t>1.</w:t>
      </w:r>
      <w:r w:rsidRPr="00C55F90">
        <w:rPr>
          <w:rFonts w:ascii="Arial" w:hAnsi="Arial" w:cs="Arial"/>
          <w:b/>
          <w:bCs/>
          <w:sz w:val="20"/>
          <w:szCs w:val="20"/>
        </w:rPr>
        <w:t>4 Geomorphology (</w:t>
      </w:r>
      <w:r w:rsidRPr="00C55F90">
        <w:rPr>
          <w:rFonts w:ascii="Arial" w:eastAsia="Times New Roman" w:hAnsi="Arial" w:cs="Arial"/>
          <w:b/>
          <w:bCs/>
          <w:color w:val="000000"/>
          <w:sz w:val="20"/>
          <w:szCs w:val="20"/>
        </w:rPr>
        <w:t>GE</w:t>
      </w:r>
      <w:r w:rsidRPr="00C55F90">
        <w:rPr>
          <w:rFonts w:ascii="Arial" w:hAnsi="Arial" w:cs="Arial"/>
          <w:b/>
          <w:bCs/>
          <w:sz w:val="20"/>
          <w:szCs w:val="20"/>
        </w:rPr>
        <w:t>)</w:t>
      </w:r>
    </w:p>
    <w:p w14:paraId="1BBC9637" w14:textId="77777777" w:rsidR="00C55F90" w:rsidRPr="00BF02C8" w:rsidRDefault="00DA4C64" w:rsidP="00274740">
      <w:pPr>
        <w:spacing w:after="0" w:line="360" w:lineRule="auto"/>
        <w:jc w:val="both"/>
        <w:rPr>
          <w:rFonts w:ascii="Arial" w:hAnsi="Arial" w:cs="Arial"/>
          <w:sz w:val="20"/>
          <w:szCs w:val="20"/>
        </w:rPr>
      </w:pPr>
      <w:r>
        <w:rPr>
          <w:rFonts w:ascii="Arial" w:hAnsi="Arial" w:cs="Arial"/>
          <w:sz w:val="20"/>
          <w:szCs w:val="20"/>
        </w:rPr>
        <w:t xml:space="preserve">The geomorphology of any region reflects its land form and structure features, which play vital role in identifying GWPZ. The </w:t>
      </w:r>
      <w:r w:rsidR="00BF02C8">
        <w:rPr>
          <w:rFonts w:ascii="Arial" w:hAnsi="Arial" w:cs="Arial"/>
          <w:sz w:val="20"/>
          <w:szCs w:val="20"/>
        </w:rPr>
        <w:t xml:space="preserve">study area consists of </w:t>
      </w:r>
      <w:r w:rsidR="00BF02C8" w:rsidRPr="00BF02C8">
        <w:rPr>
          <w:rFonts w:ascii="Arial" w:hAnsi="Arial" w:cs="Arial"/>
          <w:sz w:val="20"/>
          <w:szCs w:val="20"/>
        </w:rPr>
        <w:t>Alluvial plain, River / water body (with water), Dyke ridge, Fracture line valley, pediment, Plateau weathered, Denudational hill and Quartz reef</w:t>
      </w:r>
      <w:r>
        <w:rPr>
          <w:rFonts w:ascii="Arial" w:hAnsi="Arial" w:cs="Arial"/>
          <w:sz w:val="20"/>
          <w:szCs w:val="20"/>
        </w:rPr>
        <w:t xml:space="preserve"> (Fig.</w:t>
      </w:r>
      <w:r w:rsidR="00905EFE">
        <w:rPr>
          <w:rFonts w:ascii="Arial" w:hAnsi="Arial" w:cs="Arial"/>
          <w:sz w:val="20"/>
          <w:szCs w:val="20"/>
        </w:rPr>
        <w:t xml:space="preserve"> </w:t>
      </w:r>
      <w:r w:rsidR="006B1871">
        <w:rPr>
          <w:rFonts w:ascii="Arial" w:hAnsi="Arial" w:cs="Arial"/>
          <w:sz w:val="20"/>
          <w:szCs w:val="20"/>
        </w:rPr>
        <w:t>2</w:t>
      </w:r>
      <w:r>
        <w:rPr>
          <w:rFonts w:ascii="Arial" w:hAnsi="Arial" w:cs="Arial"/>
          <w:sz w:val="20"/>
          <w:szCs w:val="20"/>
        </w:rPr>
        <w:t>d)</w:t>
      </w:r>
      <w:r w:rsidR="006B1871">
        <w:rPr>
          <w:rFonts w:ascii="Arial" w:hAnsi="Arial" w:cs="Arial"/>
          <w:sz w:val="20"/>
          <w:szCs w:val="20"/>
        </w:rPr>
        <w:t>.</w:t>
      </w:r>
    </w:p>
    <w:p w14:paraId="2CDB7561" w14:textId="77777777" w:rsidR="006B1871" w:rsidRPr="006B1871" w:rsidRDefault="00F513B8" w:rsidP="00274740">
      <w:pPr>
        <w:spacing w:after="0" w:line="360" w:lineRule="auto"/>
        <w:jc w:val="both"/>
        <w:rPr>
          <w:rFonts w:ascii="Arial" w:hAnsi="Arial" w:cs="Arial"/>
          <w:b/>
          <w:bCs/>
          <w:sz w:val="20"/>
          <w:szCs w:val="20"/>
        </w:rPr>
      </w:pPr>
      <w:r w:rsidRPr="00F513B8">
        <w:rPr>
          <w:rFonts w:ascii="Arial" w:hAnsi="Arial" w:cs="Arial"/>
          <w:b/>
          <w:bCs/>
          <w:sz w:val="20"/>
          <w:szCs w:val="20"/>
        </w:rPr>
        <w:t>3.</w:t>
      </w:r>
      <w:r w:rsidR="00905EFE">
        <w:rPr>
          <w:rFonts w:ascii="Arial" w:hAnsi="Arial" w:cs="Arial"/>
          <w:b/>
          <w:bCs/>
          <w:sz w:val="20"/>
          <w:szCs w:val="20"/>
        </w:rPr>
        <w:t>1.</w:t>
      </w:r>
      <w:r w:rsidRPr="00F513B8">
        <w:rPr>
          <w:rFonts w:ascii="Arial" w:hAnsi="Arial" w:cs="Arial"/>
          <w:b/>
          <w:bCs/>
          <w:sz w:val="20"/>
          <w:szCs w:val="20"/>
        </w:rPr>
        <w:t>5 Lithology (LI)</w:t>
      </w:r>
    </w:p>
    <w:p w14:paraId="086E1E1A" w14:textId="325AE450" w:rsidR="00346C0E" w:rsidRDefault="00F513B8" w:rsidP="00274740">
      <w:pPr>
        <w:spacing w:after="0" w:line="360" w:lineRule="auto"/>
        <w:jc w:val="both"/>
        <w:rPr>
          <w:rFonts w:ascii="Arial" w:hAnsi="Arial" w:cs="Arial"/>
          <w:sz w:val="20"/>
          <w:szCs w:val="20"/>
        </w:rPr>
      </w:pPr>
      <w:r w:rsidRPr="00F513B8">
        <w:rPr>
          <w:rFonts w:ascii="Arial" w:hAnsi="Arial" w:cs="Arial"/>
          <w:sz w:val="20"/>
          <w:szCs w:val="20"/>
        </w:rPr>
        <w:t xml:space="preserve">Groundwater potential zones are </w:t>
      </w:r>
      <w:r>
        <w:rPr>
          <w:rFonts w:ascii="Arial" w:hAnsi="Arial" w:cs="Arial"/>
          <w:sz w:val="20"/>
          <w:szCs w:val="20"/>
        </w:rPr>
        <w:t xml:space="preserve">also </w:t>
      </w:r>
      <w:r w:rsidR="006B1871">
        <w:rPr>
          <w:rFonts w:ascii="Arial" w:hAnsi="Arial" w:cs="Arial"/>
          <w:sz w:val="20"/>
          <w:szCs w:val="20"/>
        </w:rPr>
        <w:t>depended</w:t>
      </w:r>
      <w:r>
        <w:rPr>
          <w:rFonts w:ascii="Arial" w:hAnsi="Arial" w:cs="Arial"/>
          <w:sz w:val="20"/>
          <w:szCs w:val="20"/>
        </w:rPr>
        <w:t xml:space="preserve"> on lithology</w:t>
      </w:r>
      <w:r w:rsidR="006B1871">
        <w:rPr>
          <w:rFonts w:ascii="Arial" w:hAnsi="Arial" w:cs="Arial"/>
          <w:sz w:val="20"/>
          <w:szCs w:val="20"/>
        </w:rPr>
        <w:t>. GWPZ strongly</w:t>
      </w:r>
      <w:r w:rsidRPr="00F513B8">
        <w:rPr>
          <w:rFonts w:ascii="Arial" w:hAnsi="Arial" w:cs="Arial"/>
          <w:sz w:val="20"/>
          <w:szCs w:val="20"/>
        </w:rPr>
        <w:t xml:space="preserve"> influenced by the porosity and permeability of subsurface materials, as these properties control the storage and movement of water. </w:t>
      </w:r>
      <w:r>
        <w:rPr>
          <w:rFonts w:ascii="Arial" w:hAnsi="Arial" w:cs="Arial"/>
          <w:sz w:val="20"/>
          <w:szCs w:val="20"/>
        </w:rPr>
        <w:t>(</w:t>
      </w:r>
      <w:r w:rsidRPr="00B16D70">
        <w:rPr>
          <w:rFonts w:ascii="Arial" w:hAnsi="Arial" w:cs="Arial"/>
          <w:sz w:val="20"/>
          <w:szCs w:val="20"/>
        </w:rPr>
        <w:t>Rahmati et al., 2015, Singh et al., 2013</w:t>
      </w:r>
      <w:r w:rsidR="006B1871" w:rsidRPr="00B16D70">
        <w:rPr>
          <w:rFonts w:ascii="Arial" w:hAnsi="Arial" w:cs="Arial"/>
          <w:sz w:val="20"/>
          <w:szCs w:val="20"/>
        </w:rPr>
        <w:t>a)</w:t>
      </w:r>
      <w:r>
        <w:rPr>
          <w:rFonts w:ascii="Arial" w:hAnsi="Arial" w:cs="Arial"/>
          <w:sz w:val="20"/>
          <w:szCs w:val="20"/>
        </w:rPr>
        <w:t xml:space="preserve">. </w:t>
      </w:r>
      <w:r w:rsidR="006B1871">
        <w:rPr>
          <w:rFonts w:ascii="Arial" w:hAnsi="Arial" w:cs="Arial"/>
          <w:sz w:val="20"/>
          <w:szCs w:val="20"/>
        </w:rPr>
        <w:t xml:space="preserve">The study area is mainly covered by </w:t>
      </w:r>
      <w:r w:rsidR="006B1871" w:rsidRPr="00B61DDA">
        <w:rPr>
          <w:rFonts w:ascii="Arial" w:hAnsi="Arial" w:cs="Arial"/>
          <w:sz w:val="20"/>
          <w:szCs w:val="20"/>
        </w:rPr>
        <w:t>river/water body (sand</w:t>
      </w:r>
      <w:r w:rsidR="006B1871" w:rsidRPr="00346C0E">
        <w:rPr>
          <w:rFonts w:ascii="Arial" w:hAnsi="Arial" w:cs="Arial"/>
          <w:sz w:val="20"/>
          <w:szCs w:val="20"/>
        </w:rPr>
        <w:t>), Alluvium, Sandstone, Schist, Granite, Granitoid gneiss and Quartzite. Most part of the area is covered by Granitoid gneiss (</w:t>
      </w:r>
      <w:r w:rsidR="00905EFE">
        <w:rPr>
          <w:rFonts w:ascii="Arial" w:hAnsi="Arial" w:cs="Arial"/>
          <w:sz w:val="20"/>
          <w:szCs w:val="20"/>
        </w:rPr>
        <w:t xml:space="preserve">Fig. </w:t>
      </w:r>
      <w:r w:rsidR="006B1871" w:rsidRPr="00346C0E">
        <w:rPr>
          <w:rFonts w:ascii="Arial" w:hAnsi="Arial" w:cs="Arial"/>
          <w:sz w:val="20"/>
          <w:szCs w:val="20"/>
        </w:rPr>
        <w:t xml:space="preserve">2e). </w:t>
      </w:r>
    </w:p>
    <w:p w14:paraId="5870B5EE" w14:textId="77777777" w:rsidR="00BF02C8" w:rsidRPr="00346C0E" w:rsidRDefault="00346C0E" w:rsidP="00274740">
      <w:pPr>
        <w:spacing w:after="0" w:line="360" w:lineRule="auto"/>
        <w:jc w:val="both"/>
        <w:rPr>
          <w:rFonts w:ascii="Arial" w:hAnsi="Arial" w:cs="Arial"/>
          <w:b/>
          <w:bCs/>
          <w:sz w:val="20"/>
          <w:szCs w:val="20"/>
        </w:rPr>
      </w:pPr>
      <w:r w:rsidRPr="00346C0E">
        <w:rPr>
          <w:rFonts w:ascii="Arial" w:hAnsi="Arial" w:cs="Arial"/>
          <w:b/>
          <w:bCs/>
          <w:sz w:val="20"/>
          <w:szCs w:val="20"/>
        </w:rPr>
        <w:t>3.</w:t>
      </w:r>
      <w:r w:rsidR="00905EFE">
        <w:rPr>
          <w:rFonts w:ascii="Arial" w:hAnsi="Arial" w:cs="Arial"/>
          <w:b/>
          <w:bCs/>
          <w:sz w:val="20"/>
          <w:szCs w:val="20"/>
        </w:rPr>
        <w:t>1.</w:t>
      </w:r>
      <w:r w:rsidRPr="00346C0E">
        <w:rPr>
          <w:rFonts w:ascii="Arial" w:hAnsi="Arial" w:cs="Arial"/>
          <w:b/>
          <w:bCs/>
          <w:sz w:val="20"/>
          <w:szCs w:val="20"/>
        </w:rPr>
        <w:t>6 Slope (SL)</w:t>
      </w:r>
    </w:p>
    <w:p w14:paraId="770046DF" w14:textId="77777777" w:rsidR="006B1871" w:rsidRPr="00C55F90" w:rsidRDefault="00A939C5" w:rsidP="006632DF">
      <w:pPr>
        <w:spacing w:after="0" w:line="360" w:lineRule="auto"/>
        <w:jc w:val="both"/>
        <w:rPr>
          <w:rFonts w:ascii="Arial" w:hAnsi="Arial" w:cs="Arial"/>
          <w:sz w:val="20"/>
          <w:szCs w:val="20"/>
        </w:rPr>
      </w:pPr>
      <w:r>
        <w:rPr>
          <w:rFonts w:ascii="Arial" w:hAnsi="Arial" w:cs="Arial"/>
          <w:sz w:val="20"/>
          <w:szCs w:val="20"/>
        </w:rPr>
        <w:t>Slope have important role in water percolation, mainly in hilly terrains. In hill terrain where area is steep</w:t>
      </w:r>
      <w:r w:rsidR="00905EFE">
        <w:rPr>
          <w:rFonts w:ascii="Arial" w:hAnsi="Arial" w:cs="Arial"/>
          <w:sz w:val="20"/>
          <w:szCs w:val="20"/>
        </w:rPr>
        <w:t>,</w:t>
      </w:r>
      <w:r>
        <w:rPr>
          <w:rFonts w:ascii="Arial" w:hAnsi="Arial" w:cs="Arial"/>
          <w:sz w:val="20"/>
          <w:szCs w:val="20"/>
        </w:rPr>
        <w:t xml:space="preserve"> most part of rainfall </w:t>
      </w:r>
      <w:r w:rsidRPr="00A939C5">
        <w:rPr>
          <w:rFonts w:ascii="Arial" w:hAnsi="Arial" w:cs="Arial"/>
          <w:sz w:val="20"/>
          <w:szCs w:val="20"/>
        </w:rPr>
        <w:t>tends to flow rapidly downslope as surface runoff</w:t>
      </w:r>
      <w:r>
        <w:rPr>
          <w:rFonts w:ascii="Arial" w:hAnsi="Arial" w:cs="Arial"/>
          <w:sz w:val="20"/>
          <w:szCs w:val="20"/>
        </w:rPr>
        <w:t xml:space="preserve">. In area with steep slope </w:t>
      </w:r>
      <w:r w:rsidRPr="00A939C5">
        <w:rPr>
          <w:rFonts w:ascii="Arial" w:hAnsi="Arial" w:cs="Arial"/>
          <w:sz w:val="20"/>
          <w:szCs w:val="20"/>
        </w:rPr>
        <w:t>affects infiltration capacity, soil moisture retention, and subsurface flow dynamics</w:t>
      </w:r>
      <w:r>
        <w:rPr>
          <w:rFonts w:ascii="Arial" w:hAnsi="Arial" w:cs="Arial"/>
          <w:sz w:val="20"/>
          <w:szCs w:val="20"/>
        </w:rPr>
        <w:t xml:space="preserve"> causes </w:t>
      </w:r>
      <w:r w:rsidRPr="00A939C5">
        <w:rPr>
          <w:rFonts w:ascii="Arial" w:hAnsi="Arial" w:cs="Arial"/>
          <w:sz w:val="20"/>
          <w:szCs w:val="20"/>
        </w:rPr>
        <w:t>limiting groundwater recharge</w:t>
      </w:r>
      <w:r w:rsidR="00905EFE">
        <w:rPr>
          <w:rFonts w:ascii="Arial" w:hAnsi="Arial" w:cs="Arial"/>
          <w:sz w:val="20"/>
          <w:szCs w:val="20"/>
        </w:rPr>
        <w:t xml:space="preserve"> (</w:t>
      </w:r>
      <w:r w:rsidR="00905EFE" w:rsidRPr="00B16D70">
        <w:rPr>
          <w:rFonts w:ascii="Arial" w:hAnsi="Arial" w:cs="Arial"/>
          <w:sz w:val="20"/>
          <w:szCs w:val="20"/>
        </w:rPr>
        <w:t>Ghosh et al., 2016</w:t>
      </w:r>
      <w:r w:rsidR="00905EFE">
        <w:rPr>
          <w:rFonts w:ascii="Arial" w:hAnsi="Arial" w:cs="Arial"/>
          <w:sz w:val="20"/>
          <w:szCs w:val="20"/>
        </w:rPr>
        <w:t>)</w:t>
      </w:r>
      <w:r w:rsidRPr="00A939C5">
        <w:rPr>
          <w:rFonts w:ascii="Arial" w:hAnsi="Arial" w:cs="Arial"/>
          <w:sz w:val="20"/>
          <w:szCs w:val="20"/>
        </w:rPr>
        <w:t>.</w:t>
      </w:r>
      <w:r>
        <w:rPr>
          <w:rFonts w:ascii="Arial" w:hAnsi="Arial" w:cs="Arial"/>
          <w:sz w:val="20"/>
          <w:szCs w:val="20"/>
        </w:rPr>
        <w:t xml:space="preserve"> Therefore, slope play important role in </w:t>
      </w:r>
      <w:r w:rsidRPr="00A939C5">
        <w:rPr>
          <w:rFonts w:ascii="Arial" w:hAnsi="Arial" w:cs="Arial"/>
          <w:sz w:val="20"/>
          <w:szCs w:val="20"/>
        </w:rPr>
        <w:t>groundwater potential assessment</w:t>
      </w:r>
      <w:r>
        <w:rPr>
          <w:rFonts w:ascii="Arial" w:hAnsi="Arial" w:cs="Arial"/>
          <w:sz w:val="20"/>
          <w:szCs w:val="20"/>
        </w:rPr>
        <w:t xml:space="preserve"> specially in area like Jharkhand, India which is hilly </w:t>
      </w:r>
      <w:r w:rsidR="00905EFE">
        <w:rPr>
          <w:rFonts w:ascii="Arial" w:hAnsi="Arial" w:cs="Arial"/>
          <w:sz w:val="20"/>
          <w:szCs w:val="20"/>
        </w:rPr>
        <w:t>terrain. The</w:t>
      </w:r>
      <w:r w:rsidR="006632DF" w:rsidRPr="006632DF">
        <w:rPr>
          <w:rFonts w:ascii="Arial" w:hAnsi="Arial" w:cs="Arial"/>
          <w:sz w:val="20"/>
          <w:szCs w:val="20"/>
        </w:rPr>
        <w:t xml:space="preserve"> slope map was classified into five classes that </w:t>
      </w:r>
      <w:r w:rsidR="00905EFE" w:rsidRPr="006632DF">
        <w:rPr>
          <w:rFonts w:ascii="Arial" w:hAnsi="Arial" w:cs="Arial"/>
          <w:sz w:val="20"/>
          <w:szCs w:val="20"/>
        </w:rPr>
        <w:t>comprised</w:t>
      </w:r>
      <w:r w:rsidR="006632DF" w:rsidRPr="006632DF">
        <w:rPr>
          <w:rFonts w:ascii="Arial" w:hAnsi="Arial" w:cs="Arial"/>
          <w:sz w:val="20"/>
          <w:szCs w:val="20"/>
        </w:rPr>
        <w:t xml:space="preserve"> </w:t>
      </w:r>
      <w:r w:rsidR="006632DF">
        <w:rPr>
          <w:rFonts w:ascii="Arial" w:hAnsi="Arial" w:cs="Arial"/>
          <w:sz w:val="20"/>
          <w:szCs w:val="20"/>
        </w:rPr>
        <w:t xml:space="preserve">0-2 %, 2-5%,5-15%,15-25% and &gt;25% </w:t>
      </w:r>
      <w:r w:rsidR="00905EFE">
        <w:rPr>
          <w:rFonts w:ascii="Arial" w:hAnsi="Arial" w:cs="Arial"/>
          <w:sz w:val="20"/>
          <w:szCs w:val="20"/>
        </w:rPr>
        <w:t xml:space="preserve">slope </w:t>
      </w:r>
      <w:r w:rsidR="006632DF">
        <w:rPr>
          <w:rFonts w:ascii="Arial" w:hAnsi="Arial" w:cs="Arial"/>
          <w:sz w:val="20"/>
          <w:szCs w:val="20"/>
        </w:rPr>
        <w:t>r</w:t>
      </w:r>
      <w:r w:rsidR="006632DF" w:rsidRPr="006632DF">
        <w:rPr>
          <w:rFonts w:ascii="Arial" w:hAnsi="Arial" w:cs="Arial"/>
          <w:sz w:val="20"/>
          <w:szCs w:val="20"/>
        </w:rPr>
        <w:t>espectively</w:t>
      </w:r>
      <w:r w:rsidR="006632DF">
        <w:rPr>
          <w:rFonts w:ascii="Arial" w:hAnsi="Arial" w:cs="Arial"/>
          <w:sz w:val="20"/>
          <w:szCs w:val="20"/>
        </w:rPr>
        <w:t xml:space="preserve"> (</w:t>
      </w:r>
      <w:r w:rsidR="00905EFE">
        <w:rPr>
          <w:rFonts w:ascii="Arial" w:hAnsi="Arial" w:cs="Arial"/>
          <w:sz w:val="20"/>
          <w:szCs w:val="20"/>
        </w:rPr>
        <w:t xml:space="preserve">Fig. </w:t>
      </w:r>
      <w:r w:rsidR="006632DF" w:rsidRPr="00346C0E">
        <w:rPr>
          <w:rFonts w:ascii="Arial" w:hAnsi="Arial" w:cs="Arial"/>
          <w:sz w:val="20"/>
          <w:szCs w:val="20"/>
        </w:rPr>
        <w:t>2</w:t>
      </w:r>
      <w:r w:rsidR="006632DF">
        <w:rPr>
          <w:rFonts w:ascii="Arial" w:hAnsi="Arial" w:cs="Arial"/>
          <w:sz w:val="20"/>
          <w:szCs w:val="20"/>
        </w:rPr>
        <w:t xml:space="preserve">f). </w:t>
      </w:r>
    </w:p>
    <w:p w14:paraId="60ABC9ED" w14:textId="77777777" w:rsidR="00BE782C" w:rsidRPr="006632DF" w:rsidRDefault="006632DF" w:rsidP="00274740">
      <w:pPr>
        <w:spacing w:after="0" w:line="360" w:lineRule="auto"/>
        <w:jc w:val="both"/>
        <w:rPr>
          <w:rFonts w:ascii="Arial" w:eastAsia="Times New Roman" w:hAnsi="Arial" w:cs="Arial"/>
          <w:b/>
          <w:bCs/>
          <w:color w:val="000000"/>
          <w:sz w:val="20"/>
          <w:szCs w:val="20"/>
        </w:rPr>
      </w:pPr>
      <w:r w:rsidRPr="006632DF">
        <w:rPr>
          <w:rFonts w:ascii="Arial" w:eastAsia="Times New Roman" w:hAnsi="Arial" w:cs="Arial"/>
          <w:b/>
          <w:bCs/>
          <w:color w:val="000000"/>
          <w:sz w:val="20"/>
          <w:szCs w:val="20"/>
        </w:rPr>
        <w:t>3.</w:t>
      </w:r>
      <w:r w:rsidR="00905EFE">
        <w:rPr>
          <w:rFonts w:ascii="Arial" w:eastAsia="Times New Roman" w:hAnsi="Arial" w:cs="Arial"/>
          <w:b/>
          <w:bCs/>
          <w:color w:val="000000"/>
          <w:sz w:val="20"/>
          <w:szCs w:val="20"/>
        </w:rPr>
        <w:t>1.</w:t>
      </w:r>
      <w:r w:rsidRPr="006632DF">
        <w:rPr>
          <w:rFonts w:ascii="Arial" w:eastAsia="Times New Roman" w:hAnsi="Arial" w:cs="Arial"/>
          <w:b/>
          <w:bCs/>
          <w:color w:val="000000"/>
          <w:sz w:val="20"/>
          <w:szCs w:val="20"/>
        </w:rPr>
        <w:t>7 Soil (SO)</w:t>
      </w:r>
    </w:p>
    <w:p w14:paraId="396E7F1C" w14:textId="77777777" w:rsidR="00905EFE" w:rsidRPr="005D1AAD" w:rsidRDefault="00905EFE" w:rsidP="00274740">
      <w:pPr>
        <w:spacing w:after="0" w:line="360" w:lineRule="auto"/>
        <w:jc w:val="both"/>
        <w:rPr>
          <w:rFonts w:ascii="Arial" w:hAnsi="Arial" w:cs="Arial"/>
          <w:sz w:val="20"/>
          <w:szCs w:val="20"/>
        </w:rPr>
      </w:pPr>
      <w:r>
        <w:rPr>
          <w:rFonts w:ascii="Arial" w:hAnsi="Arial" w:cs="Arial"/>
          <w:sz w:val="20"/>
          <w:szCs w:val="20"/>
        </w:rPr>
        <w:t xml:space="preserve">Percolation of water to the ground is depend on the types of soil present in the area. </w:t>
      </w:r>
      <w:r w:rsidR="00286CEC">
        <w:rPr>
          <w:rFonts w:ascii="Arial" w:hAnsi="Arial" w:cs="Arial"/>
          <w:sz w:val="20"/>
          <w:szCs w:val="20"/>
        </w:rPr>
        <w:t xml:space="preserve">The study area is of two types of soil, silty loam and sandy clay. </w:t>
      </w:r>
      <w:r w:rsidR="00286CEC" w:rsidRPr="00286CEC">
        <w:rPr>
          <w:rFonts w:ascii="Arial" w:hAnsi="Arial" w:cs="Arial"/>
          <w:sz w:val="20"/>
          <w:szCs w:val="20"/>
        </w:rPr>
        <w:t xml:space="preserve">Silty loam </w:t>
      </w:r>
      <w:r w:rsidR="00286CEC">
        <w:rPr>
          <w:rFonts w:ascii="Arial" w:hAnsi="Arial" w:cs="Arial"/>
          <w:sz w:val="20"/>
          <w:szCs w:val="20"/>
        </w:rPr>
        <w:t xml:space="preserve">allows </w:t>
      </w:r>
      <w:r w:rsidR="00286CEC" w:rsidRPr="00286CEC">
        <w:rPr>
          <w:rFonts w:ascii="Arial" w:hAnsi="Arial" w:cs="Arial"/>
          <w:sz w:val="20"/>
          <w:szCs w:val="20"/>
        </w:rPr>
        <w:t xml:space="preserve">better water movement </w:t>
      </w:r>
      <w:r w:rsidR="00286CEC">
        <w:rPr>
          <w:rFonts w:ascii="Arial" w:hAnsi="Arial" w:cs="Arial"/>
          <w:sz w:val="20"/>
          <w:szCs w:val="20"/>
        </w:rPr>
        <w:t>than the</w:t>
      </w:r>
      <w:r w:rsidR="00286CEC" w:rsidRPr="00286CEC">
        <w:rPr>
          <w:rFonts w:ascii="Arial" w:hAnsi="Arial" w:cs="Arial"/>
          <w:sz w:val="20"/>
          <w:szCs w:val="20"/>
        </w:rPr>
        <w:t xml:space="preserve"> sandy clay, which tends to hold water and slows percolation due to its higher clay content.</w:t>
      </w:r>
      <w:r w:rsidR="00286CEC">
        <w:rPr>
          <w:rFonts w:ascii="Arial" w:hAnsi="Arial" w:cs="Arial"/>
          <w:sz w:val="20"/>
          <w:szCs w:val="20"/>
        </w:rPr>
        <w:t xml:space="preserve"> </w:t>
      </w:r>
    </w:p>
    <w:p w14:paraId="5F0F323B" w14:textId="77777777" w:rsidR="005D1AAD" w:rsidRDefault="005D1AAD" w:rsidP="00274740">
      <w:pPr>
        <w:spacing w:after="0" w:line="360" w:lineRule="auto"/>
        <w:jc w:val="both"/>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3.2 Weight assessment of thematic layers using </w:t>
      </w:r>
      <w:r w:rsidRPr="005D1AAD">
        <w:rPr>
          <w:rFonts w:ascii="Arial" w:eastAsia="Times New Roman" w:hAnsi="Arial" w:cs="Arial"/>
          <w:b/>
          <w:bCs/>
          <w:color w:val="000000"/>
          <w:sz w:val="20"/>
          <w:szCs w:val="20"/>
        </w:rPr>
        <w:t>Analytical Hierarchy Process</w:t>
      </w:r>
      <w:r w:rsidRPr="00D46BE3">
        <w:rPr>
          <w:rFonts w:ascii="Arial" w:eastAsia="Times New Roman" w:hAnsi="Arial" w:cs="Arial"/>
          <w:color w:val="000000"/>
          <w:sz w:val="20"/>
          <w:szCs w:val="20"/>
        </w:rPr>
        <w:t xml:space="preserve"> </w:t>
      </w:r>
      <w:r>
        <w:rPr>
          <w:rFonts w:ascii="Arial" w:eastAsia="Times New Roman" w:hAnsi="Arial" w:cs="Arial"/>
          <w:b/>
          <w:bCs/>
          <w:color w:val="000000"/>
          <w:sz w:val="20"/>
          <w:szCs w:val="20"/>
        </w:rPr>
        <w:t>(</w:t>
      </w:r>
      <w:r w:rsidRPr="005D1AAD">
        <w:rPr>
          <w:rFonts w:ascii="Arial" w:eastAsia="Times New Roman" w:hAnsi="Arial" w:cs="Arial"/>
          <w:b/>
          <w:bCs/>
          <w:color w:val="000000"/>
          <w:sz w:val="20"/>
          <w:szCs w:val="20"/>
        </w:rPr>
        <w:t>AHP</w:t>
      </w:r>
      <w:r>
        <w:rPr>
          <w:rFonts w:ascii="Arial" w:eastAsia="Times New Roman" w:hAnsi="Arial" w:cs="Arial"/>
          <w:b/>
          <w:bCs/>
          <w:color w:val="000000"/>
          <w:sz w:val="20"/>
          <w:szCs w:val="20"/>
        </w:rPr>
        <w:t xml:space="preserve">) </w:t>
      </w:r>
    </w:p>
    <w:p w14:paraId="6506F233" w14:textId="5AB9076C" w:rsidR="00960B82" w:rsidRDefault="00267052" w:rsidP="00274740">
      <w:pPr>
        <w:spacing w:after="0" w:line="360" w:lineRule="auto"/>
        <w:jc w:val="both"/>
        <w:rPr>
          <w:rFonts w:ascii="Arial" w:eastAsia="Times New Roman" w:hAnsi="Arial" w:cs="Arial"/>
          <w:color w:val="000000"/>
          <w:sz w:val="20"/>
          <w:szCs w:val="20"/>
        </w:rPr>
      </w:pPr>
      <w:r w:rsidRPr="00C956AA">
        <w:rPr>
          <w:rFonts w:ascii="Arial" w:eastAsia="Times New Roman" w:hAnsi="Arial" w:cs="Arial"/>
          <w:color w:val="000000"/>
          <w:sz w:val="20"/>
          <w:szCs w:val="20"/>
        </w:rPr>
        <w:t xml:space="preserve">The </w:t>
      </w:r>
      <w:r w:rsidR="00D46BE3" w:rsidRPr="00D46BE3">
        <w:rPr>
          <w:rFonts w:ascii="Arial" w:eastAsia="Times New Roman" w:hAnsi="Arial" w:cs="Arial"/>
          <w:color w:val="000000"/>
          <w:sz w:val="20"/>
          <w:szCs w:val="20"/>
        </w:rPr>
        <w:t xml:space="preserve">Analytical Hierarchy Process </w:t>
      </w:r>
      <w:r w:rsidR="00D46BE3">
        <w:rPr>
          <w:rFonts w:ascii="Arial" w:eastAsia="Times New Roman" w:hAnsi="Arial" w:cs="Arial"/>
          <w:color w:val="000000"/>
          <w:sz w:val="20"/>
          <w:szCs w:val="20"/>
        </w:rPr>
        <w:t>(</w:t>
      </w:r>
      <w:r w:rsidRPr="00C956AA">
        <w:rPr>
          <w:rFonts w:ascii="Arial" w:eastAsia="Times New Roman" w:hAnsi="Arial" w:cs="Arial"/>
          <w:color w:val="000000"/>
          <w:sz w:val="20"/>
          <w:szCs w:val="20"/>
        </w:rPr>
        <w:t>AHP</w:t>
      </w:r>
      <w:r w:rsidR="00D46BE3">
        <w:rPr>
          <w:rFonts w:ascii="Arial" w:eastAsia="Times New Roman" w:hAnsi="Arial" w:cs="Arial"/>
          <w:color w:val="000000"/>
          <w:sz w:val="20"/>
          <w:szCs w:val="20"/>
        </w:rPr>
        <w:t>)</w:t>
      </w:r>
      <w:r w:rsidRPr="00C956AA">
        <w:rPr>
          <w:rFonts w:ascii="Arial" w:eastAsia="Times New Roman" w:hAnsi="Arial" w:cs="Arial"/>
          <w:color w:val="000000"/>
          <w:sz w:val="20"/>
          <w:szCs w:val="20"/>
        </w:rPr>
        <w:t xml:space="preserve"> was applied to </w:t>
      </w:r>
      <w:r w:rsidR="00D46BE3">
        <w:rPr>
          <w:rFonts w:ascii="Arial" w:eastAsia="Times New Roman" w:hAnsi="Arial" w:cs="Arial"/>
          <w:color w:val="000000"/>
          <w:sz w:val="20"/>
          <w:szCs w:val="20"/>
        </w:rPr>
        <w:t xml:space="preserve">all the thematic layer including </w:t>
      </w:r>
      <w:r w:rsidR="001E0F8C">
        <w:rPr>
          <w:rFonts w:ascii="Arial" w:eastAsia="Times New Roman" w:hAnsi="Arial" w:cs="Arial"/>
          <w:color w:val="000000"/>
          <w:sz w:val="20"/>
          <w:szCs w:val="20"/>
        </w:rPr>
        <w:t>RF, DD, LULC, GE, LI, SL, SO</w:t>
      </w:r>
      <w:r w:rsidR="00DB2AF5">
        <w:rPr>
          <w:rFonts w:ascii="Arial" w:eastAsia="Times New Roman" w:hAnsi="Arial" w:cs="Arial"/>
          <w:color w:val="000000"/>
          <w:sz w:val="20"/>
          <w:szCs w:val="20"/>
        </w:rPr>
        <w:t xml:space="preserve"> for identification of GWPZ. </w:t>
      </w:r>
      <w:r w:rsidR="00DB2AF5" w:rsidRPr="00C956AA">
        <w:rPr>
          <w:rFonts w:ascii="Arial" w:eastAsia="Times New Roman" w:hAnsi="Arial" w:cs="Arial"/>
          <w:color w:val="000000"/>
          <w:sz w:val="20"/>
          <w:szCs w:val="20"/>
        </w:rPr>
        <w:t>Pairwise comparison</w:t>
      </w:r>
      <w:r w:rsidR="00DB2AF5">
        <w:rPr>
          <w:rFonts w:ascii="Arial" w:eastAsia="Times New Roman" w:hAnsi="Arial" w:cs="Arial"/>
          <w:color w:val="000000"/>
          <w:sz w:val="20"/>
          <w:szCs w:val="20"/>
        </w:rPr>
        <w:t xml:space="preserve"> matrix </w:t>
      </w:r>
      <w:r w:rsidR="001E0F8C">
        <w:rPr>
          <w:rFonts w:ascii="Arial" w:eastAsia="Times New Roman" w:hAnsi="Arial" w:cs="Arial"/>
          <w:color w:val="000000"/>
          <w:sz w:val="20"/>
          <w:szCs w:val="20"/>
        </w:rPr>
        <w:t>was</w:t>
      </w:r>
      <w:r w:rsidR="00DB2AF5">
        <w:rPr>
          <w:rFonts w:ascii="Arial" w:eastAsia="Times New Roman" w:hAnsi="Arial" w:cs="Arial"/>
          <w:color w:val="000000"/>
          <w:sz w:val="20"/>
          <w:szCs w:val="20"/>
        </w:rPr>
        <w:t xml:space="preserve"> created and </w:t>
      </w:r>
      <w:r w:rsidR="00DB2AF5" w:rsidRPr="00C956AA">
        <w:rPr>
          <w:rFonts w:ascii="Arial" w:eastAsia="Times New Roman" w:hAnsi="Arial" w:cs="Arial"/>
          <w:color w:val="000000"/>
          <w:sz w:val="20"/>
          <w:szCs w:val="20"/>
        </w:rPr>
        <w:t>normalized weight</w:t>
      </w:r>
      <w:r w:rsidR="00DB2AF5">
        <w:rPr>
          <w:rFonts w:ascii="Arial" w:eastAsia="Times New Roman" w:hAnsi="Arial" w:cs="Arial"/>
          <w:color w:val="000000"/>
          <w:sz w:val="20"/>
          <w:szCs w:val="20"/>
        </w:rPr>
        <w:t xml:space="preserve"> were derived using Equation 1-7. After achieving the </w:t>
      </w:r>
      <w:r w:rsidR="00DB2AF5" w:rsidRPr="00C956AA">
        <w:rPr>
          <w:rFonts w:ascii="Arial" w:eastAsia="Times New Roman" w:hAnsi="Arial" w:cs="Arial"/>
          <w:color w:val="000000"/>
          <w:sz w:val="20"/>
          <w:szCs w:val="20"/>
        </w:rPr>
        <w:t>satisfactory Cr</w:t>
      </w:r>
      <w:r w:rsidR="00DB2AF5">
        <w:rPr>
          <w:rFonts w:ascii="Arial" w:eastAsia="Times New Roman" w:hAnsi="Arial" w:cs="Arial"/>
          <w:color w:val="000000"/>
          <w:sz w:val="20"/>
          <w:szCs w:val="20"/>
        </w:rPr>
        <w:t xml:space="preserve"> </w:t>
      </w:r>
      <w:r w:rsidR="00DB2AF5" w:rsidRPr="00D46BE3">
        <w:rPr>
          <w:rFonts w:ascii="Arial" w:eastAsia="Times New Roman" w:hAnsi="Arial" w:cs="Arial"/>
          <w:color w:val="000000"/>
          <w:sz w:val="20"/>
          <w:szCs w:val="20"/>
        </w:rPr>
        <w:t>resulting normalized weights were assigned to the respective thematic layers.</w:t>
      </w:r>
      <w:r w:rsidR="00DB2AF5">
        <w:rPr>
          <w:rFonts w:ascii="Arial" w:eastAsia="Times New Roman" w:hAnsi="Arial" w:cs="Arial"/>
          <w:color w:val="000000"/>
          <w:sz w:val="20"/>
          <w:szCs w:val="20"/>
        </w:rPr>
        <w:t xml:space="preserve"> The Normalized weight obtained for </w:t>
      </w:r>
      <w:r w:rsidR="001E0F8C">
        <w:rPr>
          <w:rFonts w:ascii="Arial" w:eastAsia="Times New Roman" w:hAnsi="Arial" w:cs="Arial"/>
          <w:color w:val="000000"/>
          <w:sz w:val="20"/>
          <w:szCs w:val="20"/>
        </w:rPr>
        <w:t>RF, DD, LULC, GE, LI, SL, SO are</w:t>
      </w:r>
      <w:r w:rsidR="00DB2AF5">
        <w:rPr>
          <w:rFonts w:ascii="Arial" w:eastAsia="Times New Roman" w:hAnsi="Arial" w:cs="Arial"/>
          <w:color w:val="000000"/>
          <w:sz w:val="20"/>
          <w:szCs w:val="20"/>
        </w:rPr>
        <w:t xml:space="preserve"> 0.</w:t>
      </w:r>
      <w:r w:rsidR="001E0F8C">
        <w:rPr>
          <w:rFonts w:ascii="Arial" w:eastAsia="Times New Roman" w:hAnsi="Arial" w:cs="Arial"/>
          <w:color w:val="000000"/>
          <w:sz w:val="20"/>
          <w:szCs w:val="20"/>
        </w:rPr>
        <w:t>37</w:t>
      </w:r>
      <w:r w:rsidR="00DB2AF5">
        <w:rPr>
          <w:rFonts w:ascii="Arial" w:eastAsia="Times New Roman" w:hAnsi="Arial" w:cs="Arial"/>
          <w:color w:val="000000"/>
          <w:sz w:val="20"/>
          <w:szCs w:val="20"/>
        </w:rPr>
        <w:t>,0.2</w:t>
      </w:r>
      <w:r w:rsidR="001E0F8C">
        <w:rPr>
          <w:rFonts w:ascii="Arial" w:eastAsia="Times New Roman" w:hAnsi="Arial" w:cs="Arial"/>
          <w:color w:val="000000"/>
          <w:sz w:val="20"/>
          <w:szCs w:val="20"/>
        </w:rPr>
        <w:t>0</w:t>
      </w:r>
      <w:r w:rsidR="00DB2AF5">
        <w:rPr>
          <w:rFonts w:ascii="Arial" w:eastAsia="Times New Roman" w:hAnsi="Arial" w:cs="Arial"/>
          <w:color w:val="000000"/>
          <w:sz w:val="20"/>
          <w:szCs w:val="20"/>
        </w:rPr>
        <w:t>,0.15,0.</w:t>
      </w:r>
      <w:r w:rsidR="001E0F8C">
        <w:rPr>
          <w:rFonts w:ascii="Arial" w:eastAsia="Times New Roman" w:hAnsi="Arial" w:cs="Arial"/>
          <w:color w:val="000000"/>
          <w:sz w:val="20"/>
          <w:szCs w:val="20"/>
        </w:rPr>
        <w:t>11,0.8,0.05</w:t>
      </w:r>
      <w:r w:rsidR="00DB2AF5">
        <w:rPr>
          <w:rFonts w:ascii="Arial" w:eastAsia="Times New Roman" w:hAnsi="Arial" w:cs="Arial"/>
          <w:color w:val="000000"/>
          <w:sz w:val="20"/>
          <w:szCs w:val="20"/>
        </w:rPr>
        <w:t xml:space="preserve"> and 0.0</w:t>
      </w:r>
      <w:r w:rsidR="001E0F8C">
        <w:rPr>
          <w:rFonts w:ascii="Arial" w:eastAsia="Times New Roman" w:hAnsi="Arial" w:cs="Arial"/>
          <w:color w:val="000000"/>
          <w:sz w:val="20"/>
          <w:szCs w:val="20"/>
        </w:rPr>
        <w:t>4</w:t>
      </w:r>
      <w:r w:rsidR="00DB2AF5">
        <w:rPr>
          <w:rFonts w:ascii="Arial" w:eastAsia="Times New Roman" w:hAnsi="Arial" w:cs="Arial"/>
          <w:color w:val="000000"/>
          <w:sz w:val="20"/>
          <w:szCs w:val="20"/>
        </w:rPr>
        <w:t xml:space="preserve"> respectively. The Pairwise comparison matrix and Normalized weight are shown in the </w:t>
      </w:r>
      <w:r w:rsidR="00DB2AF5" w:rsidRPr="00BB4AA8">
        <w:rPr>
          <w:rFonts w:ascii="Arial" w:eastAsia="Times New Roman" w:hAnsi="Arial" w:cs="Arial"/>
          <w:color w:val="00B050"/>
          <w:sz w:val="20"/>
          <w:szCs w:val="20"/>
        </w:rPr>
        <w:t xml:space="preserve">Table </w:t>
      </w:r>
      <w:r w:rsidR="00C13996" w:rsidRPr="00BB4AA8">
        <w:rPr>
          <w:rFonts w:ascii="Arial" w:eastAsia="Times New Roman" w:hAnsi="Arial" w:cs="Arial"/>
          <w:color w:val="00B050"/>
          <w:sz w:val="20"/>
          <w:szCs w:val="20"/>
        </w:rPr>
        <w:t>2</w:t>
      </w:r>
      <w:r w:rsidR="00DB2AF5" w:rsidRPr="00BB4AA8">
        <w:rPr>
          <w:rFonts w:ascii="Arial" w:eastAsia="Times New Roman" w:hAnsi="Arial" w:cs="Arial"/>
          <w:color w:val="00B050"/>
          <w:sz w:val="20"/>
          <w:szCs w:val="20"/>
        </w:rPr>
        <w:t xml:space="preserve">, and </w:t>
      </w:r>
      <w:r w:rsidR="00BB4AA8" w:rsidRPr="00BB4AA8">
        <w:rPr>
          <w:rFonts w:ascii="Arial" w:eastAsia="Times New Roman" w:hAnsi="Arial" w:cs="Arial"/>
          <w:color w:val="00B050"/>
          <w:sz w:val="20"/>
          <w:szCs w:val="20"/>
        </w:rPr>
        <w:t>3</w:t>
      </w:r>
      <w:r w:rsidR="00DB2AF5" w:rsidRPr="00BB4AA8">
        <w:rPr>
          <w:rFonts w:ascii="Arial" w:eastAsia="Times New Roman" w:hAnsi="Arial" w:cs="Arial"/>
          <w:color w:val="00B050"/>
          <w:sz w:val="20"/>
          <w:szCs w:val="20"/>
        </w:rPr>
        <w:t>.</w:t>
      </w:r>
    </w:p>
    <w:p w14:paraId="56867687" w14:textId="77777777" w:rsidR="005A5C63" w:rsidRDefault="005A5C63" w:rsidP="00C956AA">
      <w:pPr>
        <w:spacing w:after="0" w:line="240" w:lineRule="auto"/>
        <w:rPr>
          <w:rFonts w:ascii="Arial" w:eastAsia="Times New Roman" w:hAnsi="Arial" w:cs="Arial"/>
          <w:color w:val="000000"/>
          <w:sz w:val="20"/>
          <w:szCs w:val="20"/>
        </w:rPr>
      </w:pPr>
      <w:r w:rsidRPr="00C956AA">
        <w:rPr>
          <w:rFonts w:ascii="Arial" w:eastAsia="Times New Roman" w:hAnsi="Arial" w:cs="Arial"/>
          <w:color w:val="000000"/>
          <w:sz w:val="20"/>
          <w:szCs w:val="20"/>
        </w:rPr>
        <w:t xml:space="preserve">Table </w:t>
      </w:r>
      <w:r w:rsidR="007419C5">
        <w:rPr>
          <w:rFonts w:ascii="Arial" w:eastAsia="Times New Roman" w:hAnsi="Arial" w:cs="Arial"/>
          <w:color w:val="000000"/>
          <w:sz w:val="20"/>
          <w:szCs w:val="20"/>
        </w:rPr>
        <w:t>2</w:t>
      </w:r>
      <w:r w:rsidRPr="00C956AA">
        <w:rPr>
          <w:rFonts w:ascii="Arial" w:eastAsia="Times New Roman" w:hAnsi="Arial" w:cs="Arial"/>
          <w:color w:val="000000"/>
          <w:sz w:val="20"/>
          <w:szCs w:val="20"/>
        </w:rPr>
        <w:t xml:space="preserve"> Pair-wise comparison matrix of</w:t>
      </w:r>
      <w:r w:rsidR="00C13996">
        <w:rPr>
          <w:rFonts w:ascii="Arial" w:eastAsia="Times New Roman" w:hAnsi="Arial" w:cs="Arial"/>
          <w:color w:val="000000"/>
          <w:sz w:val="20"/>
          <w:szCs w:val="20"/>
        </w:rPr>
        <w:t xml:space="preserve"> seven</w:t>
      </w:r>
      <w:r w:rsidR="00274740">
        <w:rPr>
          <w:rFonts w:ascii="Arial" w:eastAsia="Times New Roman" w:hAnsi="Arial" w:cs="Arial"/>
          <w:color w:val="000000"/>
          <w:sz w:val="20"/>
          <w:szCs w:val="20"/>
        </w:rPr>
        <w:t xml:space="preserve"> </w:t>
      </w:r>
      <w:r w:rsidRPr="00C956AA">
        <w:rPr>
          <w:rFonts w:ascii="Arial" w:eastAsia="Times New Roman" w:hAnsi="Arial" w:cs="Arial"/>
          <w:color w:val="000000"/>
          <w:sz w:val="20"/>
          <w:szCs w:val="20"/>
        </w:rPr>
        <w:t xml:space="preserve">thematic layers </w:t>
      </w:r>
      <w:r w:rsidR="00B30FC1">
        <w:rPr>
          <w:rFonts w:ascii="Arial" w:eastAsia="Times New Roman" w:hAnsi="Arial" w:cs="Arial"/>
          <w:color w:val="000000"/>
          <w:sz w:val="20"/>
          <w:szCs w:val="20"/>
        </w:rPr>
        <w:t xml:space="preserve"> </w:t>
      </w:r>
      <w:r w:rsidR="00C13996">
        <w:rPr>
          <w:rFonts w:ascii="Arial" w:eastAsia="Times New Roman" w:hAnsi="Arial" w:cs="Arial"/>
          <w:color w:val="000000"/>
          <w:sz w:val="20"/>
          <w:szCs w:val="20"/>
        </w:rPr>
        <w:t xml:space="preserve"> </w:t>
      </w:r>
      <w:r w:rsidR="009A1C53">
        <w:rPr>
          <w:rFonts w:ascii="Arial" w:eastAsia="Times New Roman" w:hAnsi="Arial" w:cs="Arial"/>
          <w:color w:val="000000"/>
          <w:sz w:val="20"/>
          <w:szCs w:val="20"/>
        </w:rPr>
        <w:t xml:space="preserve"> </w:t>
      </w:r>
    </w:p>
    <w:p w14:paraId="7F7DF760" w14:textId="77777777" w:rsidR="00C956AA" w:rsidRPr="00C956AA" w:rsidRDefault="00C956AA" w:rsidP="00C956AA">
      <w:pPr>
        <w:spacing w:after="0" w:line="240" w:lineRule="auto"/>
        <w:rPr>
          <w:rFonts w:ascii="Arial" w:eastAsia="Times New Roman" w:hAnsi="Arial" w:cs="Arial"/>
          <w:color w:val="000000"/>
          <w:sz w:val="20"/>
          <w:szCs w:val="20"/>
        </w:rPr>
      </w:pPr>
    </w:p>
    <w:tbl>
      <w:tblPr>
        <w:tblW w:w="7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197"/>
        <w:gridCol w:w="960"/>
        <w:gridCol w:w="960"/>
        <w:gridCol w:w="960"/>
        <w:gridCol w:w="960"/>
        <w:gridCol w:w="960"/>
        <w:gridCol w:w="960"/>
        <w:gridCol w:w="960"/>
      </w:tblGrid>
      <w:tr w:rsidR="00B61DDA" w:rsidRPr="00B30FC1" w14:paraId="1FAD637A" w14:textId="77777777" w:rsidTr="001E0F8C">
        <w:trPr>
          <w:trHeight w:val="296"/>
          <w:jc w:val="center"/>
        </w:trPr>
        <w:tc>
          <w:tcPr>
            <w:tcW w:w="1197" w:type="dxa"/>
            <w:vAlign w:val="bottom"/>
          </w:tcPr>
          <w:p w14:paraId="1E881204"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 </w:t>
            </w:r>
          </w:p>
        </w:tc>
        <w:tc>
          <w:tcPr>
            <w:tcW w:w="960" w:type="dxa"/>
            <w:vAlign w:val="bottom"/>
          </w:tcPr>
          <w:p w14:paraId="6527EBE8" w14:textId="77777777" w:rsidR="00B61DDA" w:rsidRPr="00B30FC1" w:rsidRDefault="00B61DDA" w:rsidP="001E0F8C">
            <w:pPr>
              <w:pStyle w:val="NoSpacing"/>
              <w:rPr>
                <w:rFonts w:ascii="Arial" w:hAnsi="Arial" w:cs="Arial"/>
                <w:b/>
                <w:bCs/>
                <w:sz w:val="20"/>
                <w:szCs w:val="20"/>
              </w:rPr>
            </w:pPr>
            <w:r w:rsidRPr="00B30FC1">
              <w:rPr>
                <w:rFonts w:ascii="Arial" w:hAnsi="Arial" w:cs="Arial"/>
                <w:b/>
                <w:bCs/>
                <w:sz w:val="20"/>
                <w:szCs w:val="20"/>
              </w:rPr>
              <w:t>RF</w:t>
            </w:r>
          </w:p>
        </w:tc>
        <w:tc>
          <w:tcPr>
            <w:tcW w:w="960" w:type="dxa"/>
            <w:vAlign w:val="bottom"/>
          </w:tcPr>
          <w:p w14:paraId="479215EC" w14:textId="77777777" w:rsidR="00B61DDA" w:rsidRPr="00B30FC1" w:rsidRDefault="00B61DDA" w:rsidP="001E0F8C">
            <w:pPr>
              <w:pStyle w:val="NoSpacing"/>
              <w:rPr>
                <w:rFonts w:ascii="Arial" w:hAnsi="Arial" w:cs="Arial"/>
                <w:b/>
                <w:bCs/>
                <w:sz w:val="20"/>
                <w:szCs w:val="20"/>
              </w:rPr>
            </w:pPr>
            <w:r w:rsidRPr="00B30FC1">
              <w:rPr>
                <w:rFonts w:ascii="Arial" w:hAnsi="Arial" w:cs="Arial"/>
                <w:b/>
                <w:bCs/>
                <w:sz w:val="20"/>
                <w:szCs w:val="20"/>
              </w:rPr>
              <w:t>DD</w:t>
            </w:r>
          </w:p>
        </w:tc>
        <w:tc>
          <w:tcPr>
            <w:tcW w:w="960" w:type="dxa"/>
            <w:vAlign w:val="bottom"/>
          </w:tcPr>
          <w:p w14:paraId="4A5FD520" w14:textId="77777777" w:rsidR="00B61DDA" w:rsidRPr="00B30FC1" w:rsidRDefault="00B61DDA" w:rsidP="001E0F8C">
            <w:pPr>
              <w:pStyle w:val="NoSpacing"/>
              <w:rPr>
                <w:rFonts w:ascii="Arial" w:hAnsi="Arial" w:cs="Arial"/>
                <w:b/>
                <w:bCs/>
                <w:sz w:val="20"/>
                <w:szCs w:val="20"/>
              </w:rPr>
            </w:pPr>
            <w:r w:rsidRPr="00B30FC1">
              <w:rPr>
                <w:rFonts w:ascii="Arial" w:hAnsi="Arial" w:cs="Arial"/>
                <w:b/>
                <w:bCs/>
                <w:sz w:val="20"/>
                <w:szCs w:val="20"/>
              </w:rPr>
              <w:t>LULC</w:t>
            </w:r>
          </w:p>
        </w:tc>
        <w:tc>
          <w:tcPr>
            <w:tcW w:w="960" w:type="dxa"/>
            <w:vAlign w:val="bottom"/>
          </w:tcPr>
          <w:p w14:paraId="59801706" w14:textId="77777777" w:rsidR="00B61DDA" w:rsidRPr="00B30FC1" w:rsidRDefault="00B61DDA" w:rsidP="001E0F8C">
            <w:pPr>
              <w:pStyle w:val="NoSpacing"/>
              <w:rPr>
                <w:rFonts w:ascii="Arial" w:hAnsi="Arial" w:cs="Arial"/>
                <w:b/>
                <w:bCs/>
                <w:sz w:val="20"/>
                <w:szCs w:val="20"/>
              </w:rPr>
            </w:pPr>
            <w:r w:rsidRPr="00B30FC1">
              <w:rPr>
                <w:rFonts w:ascii="Arial" w:hAnsi="Arial" w:cs="Arial"/>
                <w:b/>
                <w:bCs/>
                <w:sz w:val="20"/>
                <w:szCs w:val="20"/>
              </w:rPr>
              <w:t>GE</w:t>
            </w:r>
          </w:p>
        </w:tc>
        <w:tc>
          <w:tcPr>
            <w:tcW w:w="960" w:type="dxa"/>
            <w:vAlign w:val="bottom"/>
          </w:tcPr>
          <w:p w14:paraId="22001853" w14:textId="77777777" w:rsidR="00B61DDA" w:rsidRPr="00B30FC1" w:rsidRDefault="00B61DDA" w:rsidP="001E0F8C">
            <w:pPr>
              <w:pStyle w:val="NoSpacing"/>
              <w:rPr>
                <w:rFonts w:ascii="Arial" w:hAnsi="Arial" w:cs="Arial"/>
                <w:b/>
                <w:bCs/>
                <w:sz w:val="20"/>
                <w:szCs w:val="20"/>
              </w:rPr>
            </w:pPr>
            <w:r w:rsidRPr="00B30FC1">
              <w:rPr>
                <w:rFonts w:ascii="Arial" w:hAnsi="Arial" w:cs="Arial"/>
                <w:b/>
                <w:bCs/>
                <w:sz w:val="20"/>
                <w:szCs w:val="20"/>
              </w:rPr>
              <w:t>LI</w:t>
            </w:r>
          </w:p>
        </w:tc>
        <w:tc>
          <w:tcPr>
            <w:tcW w:w="960" w:type="dxa"/>
            <w:vAlign w:val="bottom"/>
          </w:tcPr>
          <w:p w14:paraId="78B1E524" w14:textId="77777777" w:rsidR="00B61DDA" w:rsidRPr="00B30FC1" w:rsidRDefault="00B61DDA" w:rsidP="001E0F8C">
            <w:pPr>
              <w:pStyle w:val="NoSpacing"/>
              <w:rPr>
                <w:rFonts w:ascii="Arial" w:hAnsi="Arial" w:cs="Arial"/>
                <w:b/>
                <w:bCs/>
                <w:sz w:val="20"/>
                <w:szCs w:val="20"/>
              </w:rPr>
            </w:pPr>
            <w:r w:rsidRPr="00B30FC1">
              <w:rPr>
                <w:rFonts w:ascii="Arial" w:hAnsi="Arial" w:cs="Arial"/>
                <w:b/>
                <w:bCs/>
                <w:sz w:val="20"/>
                <w:szCs w:val="20"/>
              </w:rPr>
              <w:t>SL</w:t>
            </w:r>
          </w:p>
        </w:tc>
        <w:tc>
          <w:tcPr>
            <w:tcW w:w="960" w:type="dxa"/>
            <w:vAlign w:val="bottom"/>
          </w:tcPr>
          <w:p w14:paraId="5BB090BC" w14:textId="77777777" w:rsidR="00B61DDA" w:rsidRPr="00B30FC1" w:rsidRDefault="00B61DDA" w:rsidP="001E0F8C">
            <w:pPr>
              <w:pStyle w:val="NoSpacing"/>
              <w:rPr>
                <w:rFonts w:ascii="Arial" w:hAnsi="Arial" w:cs="Arial"/>
                <w:b/>
                <w:bCs/>
                <w:sz w:val="20"/>
                <w:szCs w:val="20"/>
              </w:rPr>
            </w:pPr>
            <w:r w:rsidRPr="00B30FC1">
              <w:rPr>
                <w:rFonts w:ascii="Arial" w:hAnsi="Arial" w:cs="Arial"/>
                <w:b/>
                <w:bCs/>
                <w:sz w:val="20"/>
                <w:szCs w:val="20"/>
              </w:rPr>
              <w:t>SO</w:t>
            </w:r>
          </w:p>
        </w:tc>
      </w:tr>
      <w:tr w:rsidR="00B61DDA" w:rsidRPr="00B30FC1" w14:paraId="187B5864" w14:textId="77777777" w:rsidTr="001E0F8C">
        <w:trPr>
          <w:trHeight w:val="233"/>
          <w:jc w:val="center"/>
        </w:trPr>
        <w:tc>
          <w:tcPr>
            <w:tcW w:w="1197" w:type="dxa"/>
            <w:vAlign w:val="bottom"/>
          </w:tcPr>
          <w:p w14:paraId="59CDF75E" w14:textId="77777777" w:rsidR="00B61DDA" w:rsidRPr="00B30FC1" w:rsidRDefault="00B61DDA" w:rsidP="001E0F8C">
            <w:pPr>
              <w:pStyle w:val="NoSpacing"/>
              <w:rPr>
                <w:rFonts w:ascii="Arial" w:hAnsi="Arial" w:cs="Arial"/>
                <w:b/>
                <w:bCs/>
                <w:sz w:val="20"/>
                <w:szCs w:val="20"/>
              </w:rPr>
            </w:pPr>
            <w:r w:rsidRPr="00B30FC1">
              <w:rPr>
                <w:rFonts w:ascii="Arial" w:hAnsi="Arial" w:cs="Arial"/>
                <w:b/>
                <w:bCs/>
                <w:sz w:val="20"/>
                <w:szCs w:val="20"/>
              </w:rPr>
              <w:lastRenderedPageBreak/>
              <w:t>RF</w:t>
            </w:r>
          </w:p>
        </w:tc>
        <w:tc>
          <w:tcPr>
            <w:tcW w:w="960" w:type="dxa"/>
            <w:vAlign w:val="bottom"/>
          </w:tcPr>
          <w:p w14:paraId="4D97A5E4"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1.00</w:t>
            </w:r>
          </w:p>
        </w:tc>
        <w:tc>
          <w:tcPr>
            <w:tcW w:w="960" w:type="dxa"/>
            <w:vAlign w:val="bottom"/>
          </w:tcPr>
          <w:p w14:paraId="4DC40660"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2.00</w:t>
            </w:r>
          </w:p>
        </w:tc>
        <w:tc>
          <w:tcPr>
            <w:tcW w:w="960" w:type="dxa"/>
            <w:vAlign w:val="bottom"/>
          </w:tcPr>
          <w:p w14:paraId="743575F3"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3.00</w:t>
            </w:r>
          </w:p>
        </w:tc>
        <w:tc>
          <w:tcPr>
            <w:tcW w:w="960" w:type="dxa"/>
            <w:vAlign w:val="bottom"/>
          </w:tcPr>
          <w:p w14:paraId="41FAECC1"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4.00</w:t>
            </w:r>
          </w:p>
        </w:tc>
        <w:tc>
          <w:tcPr>
            <w:tcW w:w="960" w:type="dxa"/>
            <w:vAlign w:val="bottom"/>
          </w:tcPr>
          <w:p w14:paraId="52597D28"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5.00</w:t>
            </w:r>
          </w:p>
        </w:tc>
        <w:tc>
          <w:tcPr>
            <w:tcW w:w="960" w:type="dxa"/>
            <w:vAlign w:val="bottom"/>
          </w:tcPr>
          <w:p w14:paraId="4E234797"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6.00</w:t>
            </w:r>
          </w:p>
        </w:tc>
        <w:tc>
          <w:tcPr>
            <w:tcW w:w="960" w:type="dxa"/>
            <w:vAlign w:val="bottom"/>
          </w:tcPr>
          <w:p w14:paraId="3A7E4073"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7.00</w:t>
            </w:r>
          </w:p>
        </w:tc>
      </w:tr>
      <w:tr w:rsidR="00B61DDA" w:rsidRPr="00B30FC1" w14:paraId="1E3E604A" w14:textId="77777777" w:rsidTr="001E0F8C">
        <w:trPr>
          <w:trHeight w:val="237"/>
          <w:jc w:val="center"/>
        </w:trPr>
        <w:tc>
          <w:tcPr>
            <w:tcW w:w="1197" w:type="dxa"/>
            <w:vAlign w:val="bottom"/>
          </w:tcPr>
          <w:p w14:paraId="4EFABB49" w14:textId="77777777" w:rsidR="00B61DDA" w:rsidRPr="00B30FC1" w:rsidRDefault="00B61DDA" w:rsidP="001E0F8C">
            <w:pPr>
              <w:pStyle w:val="NoSpacing"/>
              <w:rPr>
                <w:rFonts w:ascii="Arial" w:hAnsi="Arial" w:cs="Arial"/>
                <w:b/>
                <w:bCs/>
                <w:sz w:val="20"/>
                <w:szCs w:val="20"/>
              </w:rPr>
            </w:pPr>
            <w:r w:rsidRPr="00B30FC1">
              <w:rPr>
                <w:rFonts w:ascii="Arial" w:hAnsi="Arial" w:cs="Arial"/>
                <w:b/>
                <w:bCs/>
                <w:sz w:val="20"/>
                <w:szCs w:val="20"/>
              </w:rPr>
              <w:t>DD</w:t>
            </w:r>
          </w:p>
        </w:tc>
        <w:tc>
          <w:tcPr>
            <w:tcW w:w="960" w:type="dxa"/>
            <w:vAlign w:val="bottom"/>
          </w:tcPr>
          <w:p w14:paraId="03EFB9E3"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0.50</w:t>
            </w:r>
          </w:p>
        </w:tc>
        <w:tc>
          <w:tcPr>
            <w:tcW w:w="960" w:type="dxa"/>
            <w:vAlign w:val="bottom"/>
          </w:tcPr>
          <w:p w14:paraId="1EBAEF31"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1.00</w:t>
            </w:r>
          </w:p>
        </w:tc>
        <w:tc>
          <w:tcPr>
            <w:tcW w:w="960" w:type="dxa"/>
            <w:vAlign w:val="bottom"/>
          </w:tcPr>
          <w:p w14:paraId="0476E759"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1.00</w:t>
            </w:r>
          </w:p>
        </w:tc>
        <w:tc>
          <w:tcPr>
            <w:tcW w:w="960" w:type="dxa"/>
            <w:vAlign w:val="bottom"/>
          </w:tcPr>
          <w:p w14:paraId="6095EBD1"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2.00</w:t>
            </w:r>
          </w:p>
        </w:tc>
        <w:tc>
          <w:tcPr>
            <w:tcW w:w="960" w:type="dxa"/>
            <w:vAlign w:val="bottom"/>
          </w:tcPr>
          <w:p w14:paraId="72848A63"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3.00</w:t>
            </w:r>
          </w:p>
        </w:tc>
        <w:tc>
          <w:tcPr>
            <w:tcW w:w="960" w:type="dxa"/>
            <w:vAlign w:val="bottom"/>
          </w:tcPr>
          <w:p w14:paraId="61BDF385"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4.00</w:t>
            </w:r>
          </w:p>
        </w:tc>
        <w:tc>
          <w:tcPr>
            <w:tcW w:w="960" w:type="dxa"/>
            <w:vAlign w:val="bottom"/>
          </w:tcPr>
          <w:p w14:paraId="4F342363"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5.00</w:t>
            </w:r>
          </w:p>
        </w:tc>
      </w:tr>
      <w:tr w:rsidR="00B61DDA" w:rsidRPr="00B30FC1" w14:paraId="334859E7" w14:textId="77777777" w:rsidTr="001E0F8C">
        <w:trPr>
          <w:trHeight w:val="241"/>
          <w:jc w:val="center"/>
        </w:trPr>
        <w:tc>
          <w:tcPr>
            <w:tcW w:w="1197" w:type="dxa"/>
            <w:vAlign w:val="bottom"/>
          </w:tcPr>
          <w:p w14:paraId="5A00A9C2" w14:textId="77777777" w:rsidR="00B61DDA" w:rsidRPr="00B30FC1" w:rsidRDefault="00B61DDA" w:rsidP="001E0F8C">
            <w:pPr>
              <w:pStyle w:val="NoSpacing"/>
              <w:rPr>
                <w:rFonts w:ascii="Arial" w:hAnsi="Arial" w:cs="Arial"/>
                <w:b/>
                <w:bCs/>
                <w:sz w:val="20"/>
                <w:szCs w:val="20"/>
              </w:rPr>
            </w:pPr>
            <w:r w:rsidRPr="00B30FC1">
              <w:rPr>
                <w:rFonts w:ascii="Arial" w:hAnsi="Arial" w:cs="Arial"/>
                <w:b/>
                <w:bCs/>
                <w:sz w:val="20"/>
                <w:szCs w:val="20"/>
              </w:rPr>
              <w:t>LULC</w:t>
            </w:r>
          </w:p>
        </w:tc>
        <w:tc>
          <w:tcPr>
            <w:tcW w:w="960" w:type="dxa"/>
            <w:vAlign w:val="bottom"/>
          </w:tcPr>
          <w:p w14:paraId="667D5E20"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0.33</w:t>
            </w:r>
          </w:p>
        </w:tc>
        <w:tc>
          <w:tcPr>
            <w:tcW w:w="960" w:type="dxa"/>
            <w:vAlign w:val="bottom"/>
          </w:tcPr>
          <w:p w14:paraId="7290EBFB"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1.00</w:t>
            </w:r>
          </w:p>
        </w:tc>
        <w:tc>
          <w:tcPr>
            <w:tcW w:w="960" w:type="dxa"/>
            <w:vAlign w:val="bottom"/>
          </w:tcPr>
          <w:p w14:paraId="3CB9EDC7"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1.00</w:t>
            </w:r>
          </w:p>
        </w:tc>
        <w:tc>
          <w:tcPr>
            <w:tcW w:w="960" w:type="dxa"/>
            <w:vAlign w:val="bottom"/>
          </w:tcPr>
          <w:p w14:paraId="43E3ACDB"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1.00</w:t>
            </w:r>
          </w:p>
        </w:tc>
        <w:tc>
          <w:tcPr>
            <w:tcW w:w="960" w:type="dxa"/>
            <w:vAlign w:val="bottom"/>
          </w:tcPr>
          <w:p w14:paraId="106B24EE"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2.00</w:t>
            </w:r>
          </w:p>
        </w:tc>
        <w:tc>
          <w:tcPr>
            <w:tcW w:w="960" w:type="dxa"/>
            <w:vAlign w:val="bottom"/>
          </w:tcPr>
          <w:p w14:paraId="797469FE"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3.00</w:t>
            </w:r>
          </w:p>
        </w:tc>
        <w:tc>
          <w:tcPr>
            <w:tcW w:w="960" w:type="dxa"/>
            <w:vAlign w:val="bottom"/>
          </w:tcPr>
          <w:p w14:paraId="02132392"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4.00</w:t>
            </w:r>
          </w:p>
        </w:tc>
      </w:tr>
      <w:tr w:rsidR="00B61DDA" w:rsidRPr="00B30FC1" w14:paraId="53934ECD" w14:textId="77777777" w:rsidTr="001E0F8C">
        <w:trPr>
          <w:trHeight w:val="259"/>
          <w:jc w:val="center"/>
        </w:trPr>
        <w:tc>
          <w:tcPr>
            <w:tcW w:w="1197" w:type="dxa"/>
            <w:vAlign w:val="bottom"/>
          </w:tcPr>
          <w:p w14:paraId="79ADBFCB" w14:textId="77777777" w:rsidR="00B61DDA" w:rsidRPr="00B30FC1" w:rsidRDefault="00B61DDA" w:rsidP="001E0F8C">
            <w:pPr>
              <w:pStyle w:val="NoSpacing"/>
              <w:rPr>
                <w:rFonts w:ascii="Arial" w:hAnsi="Arial" w:cs="Arial"/>
                <w:b/>
                <w:bCs/>
                <w:sz w:val="20"/>
                <w:szCs w:val="20"/>
              </w:rPr>
            </w:pPr>
            <w:r w:rsidRPr="00B30FC1">
              <w:rPr>
                <w:rFonts w:ascii="Arial" w:hAnsi="Arial" w:cs="Arial"/>
                <w:b/>
                <w:bCs/>
                <w:sz w:val="20"/>
                <w:szCs w:val="20"/>
              </w:rPr>
              <w:t>GE</w:t>
            </w:r>
          </w:p>
        </w:tc>
        <w:tc>
          <w:tcPr>
            <w:tcW w:w="960" w:type="dxa"/>
            <w:vAlign w:val="bottom"/>
          </w:tcPr>
          <w:p w14:paraId="19A3CD87"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0.25</w:t>
            </w:r>
          </w:p>
        </w:tc>
        <w:tc>
          <w:tcPr>
            <w:tcW w:w="960" w:type="dxa"/>
            <w:vAlign w:val="bottom"/>
          </w:tcPr>
          <w:p w14:paraId="3C107468"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0.50</w:t>
            </w:r>
          </w:p>
        </w:tc>
        <w:tc>
          <w:tcPr>
            <w:tcW w:w="960" w:type="dxa"/>
            <w:vAlign w:val="bottom"/>
          </w:tcPr>
          <w:p w14:paraId="5E4E94BE"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1.00</w:t>
            </w:r>
          </w:p>
        </w:tc>
        <w:tc>
          <w:tcPr>
            <w:tcW w:w="960" w:type="dxa"/>
            <w:vAlign w:val="bottom"/>
          </w:tcPr>
          <w:p w14:paraId="07AD2A7F"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1.00</w:t>
            </w:r>
          </w:p>
        </w:tc>
        <w:tc>
          <w:tcPr>
            <w:tcW w:w="960" w:type="dxa"/>
            <w:vAlign w:val="bottom"/>
          </w:tcPr>
          <w:p w14:paraId="19440C14"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1.00</w:t>
            </w:r>
          </w:p>
        </w:tc>
        <w:tc>
          <w:tcPr>
            <w:tcW w:w="960" w:type="dxa"/>
            <w:vAlign w:val="bottom"/>
          </w:tcPr>
          <w:p w14:paraId="629008BF"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2.00</w:t>
            </w:r>
          </w:p>
        </w:tc>
        <w:tc>
          <w:tcPr>
            <w:tcW w:w="960" w:type="dxa"/>
            <w:vAlign w:val="bottom"/>
          </w:tcPr>
          <w:p w14:paraId="4AAC6B0B"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3.00</w:t>
            </w:r>
          </w:p>
        </w:tc>
      </w:tr>
      <w:tr w:rsidR="00B61DDA" w:rsidRPr="00B30FC1" w14:paraId="017B62AA" w14:textId="77777777" w:rsidTr="001E0F8C">
        <w:trPr>
          <w:trHeight w:val="249"/>
          <w:jc w:val="center"/>
        </w:trPr>
        <w:tc>
          <w:tcPr>
            <w:tcW w:w="1197" w:type="dxa"/>
            <w:vAlign w:val="bottom"/>
          </w:tcPr>
          <w:p w14:paraId="5542E517" w14:textId="77777777" w:rsidR="00B61DDA" w:rsidRPr="00B30FC1" w:rsidRDefault="00B61DDA" w:rsidP="001E0F8C">
            <w:pPr>
              <w:pStyle w:val="NoSpacing"/>
              <w:rPr>
                <w:rFonts w:ascii="Arial" w:hAnsi="Arial" w:cs="Arial"/>
                <w:b/>
                <w:bCs/>
                <w:sz w:val="20"/>
                <w:szCs w:val="20"/>
              </w:rPr>
            </w:pPr>
            <w:r w:rsidRPr="00B30FC1">
              <w:rPr>
                <w:rFonts w:ascii="Arial" w:hAnsi="Arial" w:cs="Arial"/>
                <w:b/>
                <w:bCs/>
                <w:sz w:val="20"/>
                <w:szCs w:val="20"/>
              </w:rPr>
              <w:t>LI</w:t>
            </w:r>
          </w:p>
        </w:tc>
        <w:tc>
          <w:tcPr>
            <w:tcW w:w="960" w:type="dxa"/>
            <w:vAlign w:val="bottom"/>
          </w:tcPr>
          <w:p w14:paraId="025B7C4D"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0.20</w:t>
            </w:r>
          </w:p>
        </w:tc>
        <w:tc>
          <w:tcPr>
            <w:tcW w:w="960" w:type="dxa"/>
            <w:vAlign w:val="bottom"/>
          </w:tcPr>
          <w:p w14:paraId="0ABC3A64"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0.33</w:t>
            </w:r>
          </w:p>
        </w:tc>
        <w:tc>
          <w:tcPr>
            <w:tcW w:w="960" w:type="dxa"/>
            <w:vAlign w:val="bottom"/>
          </w:tcPr>
          <w:p w14:paraId="7218CC71"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0.50</w:t>
            </w:r>
          </w:p>
        </w:tc>
        <w:tc>
          <w:tcPr>
            <w:tcW w:w="960" w:type="dxa"/>
            <w:vAlign w:val="bottom"/>
          </w:tcPr>
          <w:p w14:paraId="3C681223"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1.00</w:t>
            </w:r>
          </w:p>
        </w:tc>
        <w:tc>
          <w:tcPr>
            <w:tcW w:w="960" w:type="dxa"/>
            <w:vAlign w:val="bottom"/>
          </w:tcPr>
          <w:p w14:paraId="7F8CA672"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1.00</w:t>
            </w:r>
          </w:p>
        </w:tc>
        <w:tc>
          <w:tcPr>
            <w:tcW w:w="960" w:type="dxa"/>
            <w:vAlign w:val="bottom"/>
          </w:tcPr>
          <w:p w14:paraId="51DA6C88"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1.00</w:t>
            </w:r>
          </w:p>
        </w:tc>
        <w:tc>
          <w:tcPr>
            <w:tcW w:w="960" w:type="dxa"/>
            <w:vAlign w:val="bottom"/>
          </w:tcPr>
          <w:p w14:paraId="438286D5"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2.00</w:t>
            </w:r>
          </w:p>
        </w:tc>
      </w:tr>
      <w:tr w:rsidR="00B61DDA" w:rsidRPr="00B30FC1" w14:paraId="67592CA5" w14:textId="77777777" w:rsidTr="001E0F8C">
        <w:trPr>
          <w:trHeight w:val="267"/>
          <w:jc w:val="center"/>
        </w:trPr>
        <w:tc>
          <w:tcPr>
            <w:tcW w:w="1197" w:type="dxa"/>
            <w:vAlign w:val="bottom"/>
          </w:tcPr>
          <w:p w14:paraId="7584B998" w14:textId="77777777" w:rsidR="00B61DDA" w:rsidRPr="00B30FC1" w:rsidRDefault="00B61DDA" w:rsidP="001E0F8C">
            <w:pPr>
              <w:pStyle w:val="NoSpacing"/>
              <w:rPr>
                <w:rFonts w:ascii="Arial" w:hAnsi="Arial" w:cs="Arial"/>
                <w:b/>
                <w:bCs/>
                <w:sz w:val="20"/>
                <w:szCs w:val="20"/>
              </w:rPr>
            </w:pPr>
            <w:r w:rsidRPr="00B30FC1">
              <w:rPr>
                <w:rFonts w:ascii="Arial" w:hAnsi="Arial" w:cs="Arial"/>
                <w:b/>
                <w:bCs/>
                <w:sz w:val="20"/>
                <w:szCs w:val="20"/>
              </w:rPr>
              <w:t>SL</w:t>
            </w:r>
          </w:p>
        </w:tc>
        <w:tc>
          <w:tcPr>
            <w:tcW w:w="960" w:type="dxa"/>
            <w:vAlign w:val="bottom"/>
          </w:tcPr>
          <w:p w14:paraId="7FD0F201"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0.17</w:t>
            </w:r>
          </w:p>
        </w:tc>
        <w:tc>
          <w:tcPr>
            <w:tcW w:w="960" w:type="dxa"/>
            <w:vAlign w:val="bottom"/>
          </w:tcPr>
          <w:p w14:paraId="0DE10A6D"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0.25</w:t>
            </w:r>
          </w:p>
        </w:tc>
        <w:tc>
          <w:tcPr>
            <w:tcW w:w="960" w:type="dxa"/>
            <w:vAlign w:val="bottom"/>
          </w:tcPr>
          <w:p w14:paraId="0D59A708"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0.33</w:t>
            </w:r>
          </w:p>
        </w:tc>
        <w:tc>
          <w:tcPr>
            <w:tcW w:w="960" w:type="dxa"/>
            <w:vAlign w:val="bottom"/>
          </w:tcPr>
          <w:p w14:paraId="4369908F"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0.50</w:t>
            </w:r>
          </w:p>
        </w:tc>
        <w:tc>
          <w:tcPr>
            <w:tcW w:w="960" w:type="dxa"/>
            <w:vAlign w:val="bottom"/>
          </w:tcPr>
          <w:p w14:paraId="43DB8FB2"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1.00</w:t>
            </w:r>
          </w:p>
        </w:tc>
        <w:tc>
          <w:tcPr>
            <w:tcW w:w="960" w:type="dxa"/>
            <w:vAlign w:val="bottom"/>
          </w:tcPr>
          <w:p w14:paraId="59248005"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1.00</w:t>
            </w:r>
          </w:p>
        </w:tc>
        <w:tc>
          <w:tcPr>
            <w:tcW w:w="960" w:type="dxa"/>
            <w:vAlign w:val="bottom"/>
          </w:tcPr>
          <w:p w14:paraId="68503048"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1.00</w:t>
            </w:r>
          </w:p>
        </w:tc>
      </w:tr>
      <w:tr w:rsidR="00B61DDA" w:rsidRPr="00B30FC1" w14:paraId="402B4899" w14:textId="77777777" w:rsidTr="001E0F8C">
        <w:trPr>
          <w:trHeight w:val="257"/>
          <w:jc w:val="center"/>
        </w:trPr>
        <w:tc>
          <w:tcPr>
            <w:tcW w:w="1197" w:type="dxa"/>
            <w:vAlign w:val="bottom"/>
          </w:tcPr>
          <w:p w14:paraId="6312A4C2" w14:textId="77777777" w:rsidR="00B61DDA" w:rsidRPr="00B30FC1" w:rsidRDefault="00B61DDA" w:rsidP="001E0F8C">
            <w:pPr>
              <w:pStyle w:val="NoSpacing"/>
              <w:rPr>
                <w:rFonts w:ascii="Arial" w:hAnsi="Arial" w:cs="Arial"/>
                <w:b/>
                <w:bCs/>
                <w:sz w:val="20"/>
                <w:szCs w:val="20"/>
              </w:rPr>
            </w:pPr>
            <w:r w:rsidRPr="00B30FC1">
              <w:rPr>
                <w:rFonts w:ascii="Arial" w:hAnsi="Arial" w:cs="Arial"/>
                <w:b/>
                <w:bCs/>
                <w:sz w:val="20"/>
                <w:szCs w:val="20"/>
              </w:rPr>
              <w:t>SO</w:t>
            </w:r>
          </w:p>
        </w:tc>
        <w:tc>
          <w:tcPr>
            <w:tcW w:w="960" w:type="dxa"/>
            <w:vAlign w:val="bottom"/>
          </w:tcPr>
          <w:p w14:paraId="5D47991E"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0.14</w:t>
            </w:r>
          </w:p>
        </w:tc>
        <w:tc>
          <w:tcPr>
            <w:tcW w:w="960" w:type="dxa"/>
            <w:vAlign w:val="bottom"/>
          </w:tcPr>
          <w:p w14:paraId="1EC9EA4B"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0.20</w:t>
            </w:r>
          </w:p>
        </w:tc>
        <w:tc>
          <w:tcPr>
            <w:tcW w:w="960" w:type="dxa"/>
            <w:vAlign w:val="bottom"/>
          </w:tcPr>
          <w:p w14:paraId="432E0348"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0.25</w:t>
            </w:r>
          </w:p>
        </w:tc>
        <w:tc>
          <w:tcPr>
            <w:tcW w:w="960" w:type="dxa"/>
            <w:vAlign w:val="bottom"/>
          </w:tcPr>
          <w:p w14:paraId="5740B84C"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0.33</w:t>
            </w:r>
          </w:p>
        </w:tc>
        <w:tc>
          <w:tcPr>
            <w:tcW w:w="960" w:type="dxa"/>
            <w:vAlign w:val="bottom"/>
          </w:tcPr>
          <w:p w14:paraId="68EB1EF6"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0.50</w:t>
            </w:r>
          </w:p>
        </w:tc>
        <w:tc>
          <w:tcPr>
            <w:tcW w:w="960" w:type="dxa"/>
            <w:vAlign w:val="bottom"/>
          </w:tcPr>
          <w:p w14:paraId="1F0FBE07"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1.00</w:t>
            </w:r>
          </w:p>
        </w:tc>
        <w:tc>
          <w:tcPr>
            <w:tcW w:w="960" w:type="dxa"/>
            <w:vAlign w:val="bottom"/>
          </w:tcPr>
          <w:p w14:paraId="39F9D348"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1.00</w:t>
            </w:r>
          </w:p>
        </w:tc>
      </w:tr>
      <w:tr w:rsidR="00B61DDA" w:rsidRPr="00B30FC1" w14:paraId="7B84CC0C" w14:textId="77777777" w:rsidTr="001E0F8C">
        <w:trPr>
          <w:trHeight w:val="275"/>
          <w:jc w:val="center"/>
        </w:trPr>
        <w:tc>
          <w:tcPr>
            <w:tcW w:w="1197" w:type="dxa"/>
            <w:vAlign w:val="bottom"/>
          </w:tcPr>
          <w:p w14:paraId="578CEE72" w14:textId="77777777" w:rsidR="00B61DDA" w:rsidRPr="00B30FC1" w:rsidRDefault="00B61DDA" w:rsidP="001E0F8C">
            <w:pPr>
              <w:pStyle w:val="NoSpacing"/>
              <w:rPr>
                <w:rFonts w:ascii="Arial" w:hAnsi="Arial" w:cs="Arial"/>
                <w:b/>
                <w:bCs/>
                <w:sz w:val="20"/>
                <w:szCs w:val="20"/>
              </w:rPr>
            </w:pPr>
            <w:r w:rsidRPr="00B30FC1">
              <w:rPr>
                <w:rFonts w:ascii="Arial" w:hAnsi="Arial" w:cs="Arial"/>
                <w:b/>
                <w:bCs/>
                <w:sz w:val="20"/>
                <w:szCs w:val="20"/>
              </w:rPr>
              <w:t>TOTAL</w:t>
            </w:r>
          </w:p>
        </w:tc>
        <w:tc>
          <w:tcPr>
            <w:tcW w:w="960" w:type="dxa"/>
            <w:vAlign w:val="bottom"/>
          </w:tcPr>
          <w:p w14:paraId="54A47596" w14:textId="77777777" w:rsidR="00B61DDA" w:rsidRPr="00B30FC1" w:rsidRDefault="00B61DDA" w:rsidP="001E0F8C">
            <w:pPr>
              <w:pStyle w:val="NoSpacing"/>
              <w:rPr>
                <w:rFonts w:ascii="Arial" w:hAnsi="Arial" w:cs="Arial"/>
                <w:b/>
                <w:bCs/>
                <w:sz w:val="20"/>
                <w:szCs w:val="20"/>
              </w:rPr>
            </w:pPr>
            <w:r w:rsidRPr="00B30FC1">
              <w:rPr>
                <w:rFonts w:ascii="Arial" w:hAnsi="Arial" w:cs="Arial"/>
                <w:b/>
                <w:bCs/>
                <w:sz w:val="20"/>
                <w:szCs w:val="20"/>
              </w:rPr>
              <w:t>2.59</w:t>
            </w:r>
          </w:p>
        </w:tc>
        <w:tc>
          <w:tcPr>
            <w:tcW w:w="960" w:type="dxa"/>
            <w:vAlign w:val="bottom"/>
          </w:tcPr>
          <w:p w14:paraId="443FE418" w14:textId="77777777" w:rsidR="00B61DDA" w:rsidRPr="00B30FC1" w:rsidRDefault="00B61DDA" w:rsidP="001E0F8C">
            <w:pPr>
              <w:pStyle w:val="NoSpacing"/>
              <w:rPr>
                <w:rFonts w:ascii="Arial" w:hAnsi="Arial" w:cs="Arial"/>
                <w:b/>
                <w:bCs/>
                <w:sz w:val="20"/>
                <w:szCs w:val="20"/>
              </w:rPr>
            </w:pPr>
            <w:r w:rsidRPr="00B30FC1">
              <w:rPr>
                <w:rFonts w:ascii="Arial" w:hAnsi="Arial" w:cs="Arial"/>
                <w:b/>
                <w:bCs/>
                <w:sz w:val="20"/>
                <w:szCs w:val="20"/>
              </w:rPr>
              <w:t>5.28</w:t>
            </w:r>
          </w:p>
        </w:tc>
        <w:tc>
          <w:tcPr>
            <w:tcW w:w="960" w:type="dxa"/>
            <w:vAlign w:val="bottom"/>
          </w:tcPr>
          <w:p w14:paraId="621E3612" w14:textId="77777777" w:rsidR="00B61DDA" w:rsidRPr="00B30FC1" w:rsidRDefault="00B61DDA" w:rsidP="001E0F8C">
            <w:pPr>
              <w:pStyle w:val="NoSpacing"/>
              <w:rPr>
                <w:rFonts w:ascii="Arial" w:hAnsi="Arial" w:cs="Arial"/>
                <w:b/>
                <w:bCs/>
                <w:sz w:val="20"/>
                <w:szCs w:val="20"/>
              </w:rPr>
            </w:pPr>
            <w:r w:rsidRPr="00B30FC1">
              <w:rPr>
                <w:rFonts w:ascii="Arial" w:hAnsi="Arial" w:cs="Arial"/>
                <w:b/>
                <w:bCs/>
                <w:sz w:val="20"/>
                <w:szCs w:val="20"/>
              </w:rPr>
              <w:t>7.08</w:t>
            </w:r>
          </w:p>
        </w:tc>
        <w:tc>
          <w:tcPr>
            <w:tcW w:w="960" w:type="dxa"/>
            <w:vAlign w:val="bottom"/>
          </w:tcPr>
          <w:p w14:paraId="3C0D4A13" w14:textId="77777777" w:rsidR="00B61DDA" w:rsidRPr="00B30FC1" w:rsidRDefault="00B61DDA" w:rsidP="001E0F8C">
            <w:pPr>
              <w:pStyle w:val="NoSpacing"/>
              <w:rPr>
                <w:rFonts w:ascii="Arial" w:hAnsi="Arial" w:cs="Arial"/>
                <w:b/>
                <w:bCs/>
                <w:sz w:val="20"/>
                <w:szCs w:val="20"/>
              </w:rPr>
            </w:pPr>
            <w:r w:rsidRPr="00B30FC1">
              <w:rPr>
                <w:rFonts w:ascii="Arial" w:hAnsi="Arial" w:cs="Arial"/>
                <w:b/>
                <w:bCs/>
                <w:sz w:val="20"/>
                <w:szCs w:val="20"/>
              </w:rPr>
              <w:t>9.83</w:t>
            </w:r>
          </w:p>
        </w:tc>
        <w:tc>
          <w:tcPr>
            <w:tcW w:w="960" w:type="dxa"/>
            <w:vAlign w:val="bottom"/>
          </w:tcPr>
          <w:p w14:paraId="64DF8634" w14:textId="77777777" w:rsidR="00B61DDA" w:rsidRPr="00B30FC1" w:rsidRDefault="00B61DDA" w:rsidP="001E0F8C">
            <w:pPr>
              <w:pStyle w:val="NoSpacing"/>
              <w:rPr>
                <w:rFonts w:ascii="Arial" w:hAnsi="Arial" w:cs="Arial"/>
                <w:b/>
                <w:bCs/>
                <w:sz w:val="20"/>
                <w:szCs w:val="20"/>
              </w:rPr>
            </w:pPr>
            <w:r w:rsidRPr="00B30FC1">
              <w:rPr>
                <w:rFonts w:ascii="Arial" w:hAnsi="Arial" w:cs="Arial"/>
                <w:b/>
                <w:bCs/>
                <w:sz w:val="20"/>
                <w:szCs w:val="20"/>
              </w:rPr>
              <w:t>13.50</w:t>
            </w:r>
          </w:p>
        </w:tc>
        <w:tc>
          <w:tcPr>
            <w:tcW w:w="960" w:type="dxa"/>
            <w:vAlign w:val="bottom"/>
          </w:tcPr>
          <w:p w14:paraId="6E2C67C8" w14:textId="77777777" w:rsidR="00B61DDA" w:rsidRPr="00B30FC1" w:rsidRDefault="00B61DDA" w:rsidP="001E0F8C">
            <w:pPr>
              <w:pStyle w:val="NoSpacing"/>
              <w:rPr>
                <w:rFonts w:ascii="Arial" w:hAnsi="Arial" w:cs="Arial"/>
                <w:b/>
                <w:bCs/>
                <w:sz w:val="20"/>
                <w:szCs w:val="20"/>
              </w:rPr>
            </w:pPr>
            <w:r w:rsidRPr="00B30FC1">
              <w:rPr>
                <w:rFonts w:ascii="Arial" w:hAnsi="Arial" w:cs="Arial"/>
                <w:b/>
                <w:bCs/>
                <w:sz w:val="20"/>
                <w:szCs w:val="20"/>
              </w:rPr>
              <w:t>18.00</w:t>
            </w:r>
          </w:p>
        </w:tc>
        <w:tc>
          <w:tcPr>
            <w:tcW w:w="960" w:type="dxa"/>
            <w:vAlign w:val="bottom"/>
          </w:tcPr>
          <w:p w14:paraId="38965D44" w14:textId="77777777" w:rsidR="00B61DDA" w:rsidRPr="00B30FC1" w:rsidRDefault="00B61DDA" w:rsidP="001E0F8C">
            <w:pPr>
              <w:pStyle w:val="NoSpacing"/>
              <w:rPr>
                <w:rFonts w:ascii="Arial" w:hAnsi="Arial" w:cs="Arial"/>
                <w:b/>
                <w:bCs/>
                <w:sz w:val="20"/>
                <w:szCs w:val="20"/>
              </w:rPr>
            </w:pPr>
            <w:r w:rsidRPr="00B30FC1">
              <w:rPr>
                <w:rFonts w:ascii="Arial" w:hAnsi="Arial" w:cs="Arial"/>
                <w:b/>
                <w:bCs/>
                <w:sz w:val="20"/>
                <w:szCs w:val="20"/>
              </w:rPr>
              <w:t>23.00</w:t>
            </w:r>
          </w:p>
        </w:tc>
      </w:tr>
    </w:tbl>
    <w:p w14:paraId="3094DA1A" w14:textId="77777777" w:rsidR="00B30FC1" w:rsidRDefault="00B30FC1" w:rsidP="00B30FC1">
      <w:pPr>
        <w:pStyle w:val="NoSpacing"/>
      </w:pPr>
    </w:p>
    <w:p w14:paraId="597FE718" w14:textId="77777777" w:rsidR="00B61DDA" w:rsidRPr="00B30FC1" w:rsidRDefault="005A5C63" w:rsidP="00B30FC1">
      <w:pPr>
        <w:pStyle w:val="Heading6"/>
        <w:spacing w:before="0" w:line="360" w:lineRule="auto"/>
        <w:jc w:val="both"/>
        <w:rPr>
          <w:rFonts w:ascii="Arial" w:hAnsi="Arial" w:cs="Arial"/>
          <w:i w:val="0"/>
          <w:iCs w:val="0"/>
          <w:color w:val="auto"/>
          <w:sz w:val="20"/>
          <w:szCs w:val="20"/>
        </w:rPr>
      </w:pPr>
      <w:r w:rsidRPr="00274740">
        <w:rPr>
          <w:rFonts w:ascii="Arial" w:hAnsi="Arial" w:cs="Arial"/>
          <w:i w:val="0"/>
          <w:iCs w:val="0"/>
          <w:color w:val="auto"/>
          <w:sz w:val="20"/>
          <w:szCs w:val="20"/>
        </w:rPr>
        <w:t xml:space="preserve">Table </w:t>
      </w:r>
      <w:r w:rsidR="007419C5">
        <w:rPr>
          <w:rFonts w:ascii="Arial" w:hAnsi="Arial" w:cs="Arial"/>
          <w:i w:val="0"/>
          <w:iCs w:val="0"/>
          <w:color w:val="auto"/>
          <w:sz w:val="20"/>
          <w:szCs w:val="20"/>
        </w:rPr>
        <w:t>3</w:t>
      </w:r>
      <w:r w:rsidRPr="00274740">
        <w:rPr>
          <w:rFonts w:ascii="Arial" w:hAnsi="Arial" w:cs="Arial"/>
          <w:i w:val="0"/>
          <w:iCs w:val="0"/>
          <w:color w:val="auto"/>
          <w:sz w:val="20"/>
          <w:szCs w:val="20"/>
        </w:rPr>
        <w:t xml:space="preserve">: Normalized pair-wise matrix </w:t>
      </w:r>
    </w:p>
    <w:tbl>
      <w:tblPr>
        <w:tblW w:w="98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960"/>
        <w:gridCol w:w="960"/>
        <w:gridCol w:w="960"/>
        <w:gridCol w:w="960"/>
        <w:gridCol w:w="960"/>
        <w:gridCol w:w="960"/>
        <w:gridCol w:w="960"/>
        <w:gridCol w:w="2145"/>
      </w:tblGrid>
      <w:tr w:rsidR="00B61DDA" w:rsidRPr="00B30FC1" w14:paraId="24EF8021" w14:textId="77777777" w:rsidTr="00B30FC1">
        <w:trPr>
          <w:trHeight w:val="307"/>
        </w:trPr>
        <w:tc>
          <w:tcPr>
            <w:tcW w:w="960" w:type="dxa"/>
            <w:noWrap/>
            <w:vAlign w:val="bottom"/>
            <w:hideMark/>
          </w:tcPr>
          <w:p w14:paraId="1AD160C8"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 </w:t>
            </w:r>
          </w:p>
        </w:tc>
        <w:tc>
          <w:tcPr>
            <w:tcW w:w="960" w:type="dxa"/>
            <w:noWrap/>
            <w:vAlign w:val="bottom"/>
            <w:hideMark/>
          </w:tcPr>
          <w:p w14:paraId="6D7AA30F" w14:textId="77777777" w:rsidR="00B61DDA" w:rsidRPr="00B30FC1" w:rsidRDefault="00B61DDA" w:rsidP="00B61DDA">
            <w:pPr>
              <w:pStyle w:val="NoSpacing"/>
              <w:rPr>
                <w:rFonts w:ascii="Arial" w:hAnsi="Arial" w:cs="Arial"/>
                <w:b/>
                <w:bCs/>
                <w:sz w:val="20"/>
                <w:szCs w:val="20"/>
              </w:rPr>
            </w:pPr>
            <w:r w:rsidRPr="00B30FC1">
              <w:rPr>
                <w:rFonts w:ascii="Arial" w:hAnsi="Arial" w:cs="Arial"/>
                <w:b/>
                <w:bCs/>
                <w:sz w:val="20"/>
                <w:szCs w:val="20"/>
              </w:rPr>
              <w:t>RF</w:t>
            </w:r>
          </w:p>
        </w:tc>
        <w:tc>
          <w:tcPr>
            <w:tcW w:w="960" w:type="dxa"/>
            <w:noWrap/>
            <w:vAlign w:val="bottom"/>
            <w:hideMark/>
          </w:tcPr>
          <w:p w14:paraId="14CE5E74" w14:textId="77777777" w:rsidR="00B61DDA" w:rsidRPr="00B30FC1" w:rsidRDefault="00B61DDA" w:rsidP="00B61DDA">
            <w:pPr>
              <w:pStyle w:val="NoSpacing"/>
              <w:rPr>
                <w:rFonts w:ascii="Arial" w:hAnsi="Arial" w:cs="Arial"/>
                <w:b/>
                <w:bCs/>
                <w:sz w:val="20"/>
                <w:szCs w:val="20"/>
              </w:rPr>
            </w:pPr>
            <w:r w:rsidRPr="00B30FC1">
              <w:rPr>
                <w:rFonts w:ascii="Arial" w:hAnsi="Arial" w:cs="Arial"/>
                <w:b/>
                <w:bCs/>
                <w:sz w:val="20"/>
                <w:szCs w:val="20"/>
              </w:rPr>
              <w:t>DD</w:t>
            </w:r>
          </w:p>
        </w:tc>
        <w:tc>
          <w:tcPr>
            <w:tcW w:w="960" w:type="dxa"/>
            <w:noWrap/>
            <w:vAlign w:val="bottom"/>
            <w:hideMark/>
          </w:tcPr>
          <w:p w14:paraId="4C0A401D" w14:textId="77777777" w:rsidR="00B61DDA" w:rsidRPr="00B30FC1" w:rsidRDefault="00B61DDA" w:rsidP="00B61DDA">
            <w:pPr>
              <w:pStyle w:val="NoSpacing"/>
              <w:rPr>
                <w:rFonts w:ascii="Arial" w:hAnsi="Arial" w:cs="Arial"/>
                <w:b/>
                <w:bCs/>
                <w:sz w:val="20"/>
                <w:szCs w:val="20"/>
              </w:rPr>
            </w:pPr>
            <w:r w:rsidRPr="00B30FC1">
              <w:rPr>
                <w:rFonts w:ascii="Arial" w:hAnsi="Arial" w:cs="Arial"/>
                <w:b/>
                <w:bCs/>
                <w:sz w:val="20"/>
                <w:szCs w:val="20"/>
              </w:rPr>
              <w:t>LULC</w:t>
            </w:r>
          </w:p>
        </w:tc>
        <w:tc>
          <w:tcPr>
            <w:tcW w:w="960" w:type="dxa"/>
            <w:noWrap/>
            <w:vAlign w:val="bottom"/>
            <w:hideMark/>
          </w:tcPr>
          <w:p w14:paraId="404A6650" w14:textId="77777777" w:rsidR="00B61DDA" w:rsidRPr="00B30FC1" w:rsidRDefault="00B61DDA" w:rsidP="00B61DDA">
            <w:pPr>
              <w:pStyle w:val="NoSpacing"/>
              <w:rPr>
                <w:rFonts w:ascii="Arial" w:hAnsi="Arial" w:cs="Arial"/>
                <w:b/>
                <w:bCs/>
                <w:sz w:val="20"/>
                <w:szCs w:val="20"/>
              </w:rPr>
            </w:pPr>
            <w:r w:rsidRPr="00B30FC1">
              <w:rPr>
                <w:rFonts w:ascii="Arial" w:hAnsi="Arial" w:cs="Arial"/>
                <w:b/>
                <w:bCs/>
                <w:sz w:val="20"/>
                <w:szCs w:val="20"/>
              </w:rPr>
              <w:t>GE</w:t>
            </w:r>
          </w:p>
        </w:tc>
        <w:tc>
          <w:tcPr>
            <w:tcW w:w="960" w:type="dxa"/>
            <w:noWrap/>
            <w:vAlign w:val="bottom"/>
            <w:hideMark/>
          </w:tcPr>
          <w:p w14:paraId="0143D35F" w14:textId="77777777" w:rsidR="00B61DDA" w:rsidRPr="00B30FC1" w:rsidRDefault="00B61DDA" w:rsidP="00B61DDA">
            <w:pPr>
              <w:pStyle w:val="NoSpacing"/>
              <w:rPr>
                <w:rFonts w:ascii="Arial" w:hAnsi="Arial" w:cs="Arial"/>
                <w:b/>
                <w:bCs/>
                <w:sz w:val="20"/>
                <w:szCs w:val="20"/>
              </w:rPr>
            </w:pPr>
            <w:r w:rsidRPr="00B30FC1">
              <w:rPr>
                <w:rFonts w:ascii="Arial" w:hAnsi="Arial" w:cs="Arial"/>
                <w:b/>
                <w:bCs/>
                <w:sz w:val="20"/>
                <w:szCs w:val="20"/>
              </w:rPr>
              <w:t>LI</w:t>
            </w:r>
          </w:p>
        </w:tc>
        <w:tc>
          <w:tcPr>
            <w:tcW w:w="960" w:type="dxa"/>
            <w:noWrap/>
            <w:vAlign w:val="bottom"/>
            <w:hideMark/>
          </w:tcPr>
          <w:p w14:paraId="2210A1DB" w14:textId="77777777" w:rsidR="00B61DDA" w:rsidRPr="00B30FC1" w:rsidRDefault="00B61DDA" w:rsidP="00B61DDA">
            <w:pPr>
              <w:pStyle w:val="NoSpacing"/>
              <w:rPr>
                <w:rFonts w:ascii="Arial" w:hAnsi="Arial" w:cs="Arial"/>
                <w:b/>
                <w:bCs/>
                <w:sz w:val="20"/>
                <w:szCs w:val="20"/>
              </w:rPr>
            </w:pPr>
            <w:r w:rsidRPr="00B30FC1">
              <w:rPr>
                <w:rFonts w:ascii="Arial" w:hAnsi="Arial" w:cs="Arial"/>
                <w:b/>
                <w:bCs/>
                <w:sz w:val="20"/>
                <w:szCs w:val="20"/>
              </w:rPr>
              <w:t>SL</w:t>
            </w:r>
          </w:p>
        </w:tc>
        <w:tc>
          <w:tcPr>
            <w:tcW w:w="960" w:type="dxa"/>
            <w:noWrap/>
            <w:vAlign w:val="bottom"/>
            <w:hideMark/>
          </w:tcPr>
          <w:p w14:paraId="731E06D4" w14:textId="77777777" w:rsidR="00B61DDA" w:rsidRPr="00B30FC1" w:rsidRDefault="00B61DDA" w:rsidP="00B61DDA">
            <w:pPr>
              <w:pStyle w:val="NoSpacing"/>
              <w:rPr>
                <w:rFonts w:ascii="Arial" w:hAnsi="Arial" w:cs="Arial"/>
                <w:b/>
                <w:bCs/>
                <w:sz w:val="20"/>
                <w:szCs w:val="20"/>
              </w:rPr>
            </w:pPr>
            <w:r w:rsidRPr="00B30FC1">
              <w:rPr>
                <w:rFonts w:ascii="Arial" w:hAnsi="Arial" w:cs="Arial"/>
                <w:b/>
                <w:bCs/>
                <w:sz w:val="20"/>
                <w:szCs w:val="20"/>
              </w:rPr>
              <w:t>SO</w:t>
            </w:r>
          </w:p>
        </w:tc>
        <w:tc>
          <w:tcPr>
            <w:tcW w:w="2145" w:type="dxa"/>
            <w:vAlign w:val="bottom"/>
          </w:tcPr>
          <w:p w14:paraId="61F8E82A" w14:textId="77777777" w:rsidR="00B61DDA" w:rsidRPr="00B30FC1" w:rsidRDefault="00B61DDA" w:rsidP="00B61DDA">
            <w:pPr>
              <w:pStyle w:val="NoSpacing"/>
              <w:rPr>
                <w:rFonts w:ascii="Arial" w:hAnsi="Arial" w:cs="Arial"/>
                <w:b/>
                <w:bCs/>
                <w:sz w:val="20"/>
                <w:szCs w:val="20"/>
              </w:rPr>
            </w:pPr>
            <w:r w:rsidRPr="00B30FC1">
              <w:rPr>
                <w:rFonts w:ascii="Arial" w:hAnsi="Arial" w:cs="Arial"/>
                <w:b/>
                <w:bCs/>
                <w:sz w:val="20"/>
                <w:szCs w:val="20"/>
              </w:rPr>
              <w:t>Normalized Weight</w:t>
            </w:r>
          </w:p>
        </w:tc>
      </w:tr>
      <w:tr w:rsidR="00B61DDA" w:rsidRPr="00B30FC1" w14:paraId="1A96578F" w14:textId="77777777" w:rsidTr="00B30FC1">
        <w:trPr>
          <w:trHeight w:val="282"/>
        </w:trPr>
        <w:tc>
          <w:tcPr>
            <w:tcW w:w="960" w:type="dxa"/>
            <w:noWrap/>
            <w:vAlign w:val="bottom"/>
            <w:hideMark/>
          </w:tcPr>
          <w:p w14:paraId="131348E8" w14:textId="77777777" w:rsidR="00B61DDA" w:rsidRPr="00B30FC1" w:rsidRDefault="00B61DDA" w:rsidP="00B61DDA">
            <w:pPr>
              <w:pStyle w:val="NoSpacing"/>
              <w:rPr>
                <w:rFonts w:ascii="Arial" w:hAnsi="Arial" w:cs="Arial"/>
                <w:b/>
                <w:bCs/>
                <w:sz w:val="20"/>
                <w:szCs w:val="20"/>
              </w:rPr>
            </w:pPr>
            <w:r w:rsidRPr="00B30FC1">
              <w:rPr>
                <w:rFonts w:ascii="Arial" w:hAnsi="Arial" w:cs="Arial"/>
                <w:b/>
                <w:bCs/>
                <w:sz w:val="20"/>
                <w:szCs w:val="20"/>
              </w:rPr>
              <w:t>RF</w:t>
            </w:r>
          </w:p>
        </w:tc>
        <w:tc>
          <w:tcPr>
            <w:tcW w:w="960" w:type="dxa"/>
            <w:noWrap/>
            <w:vAlign w:val="bottom"/>
            <w:hideMark/>
          </w:tcPr>
          <w:p w14:paraId="65E0BABB"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0.39</w:t>
            </w:r>
          </w:p>
        </w:tc>
        <w:tc>
          <w:tcPr>
            <w:tcW w:w="960" w:type="dxa"/>
            <w:noWrap/>
            <w:vAlign w:val="bottom"/>
            <w:hideMark/>
          </w:tcPr>
          <w:p w14:paraId="79687897"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0.38</w:t>
            </w:r>
          </w:p>
        </w:tc>
        <w:tc>
          <w:tcPr>
            <w:tcW w:w="960" w:type="dxa"/>
            <w:noWrap/>
            <w:vAlign w:val="bottom"/>
            <w:hideMark/>
          </w:tcPr>
          <w:p w14:paraId="37E71ED5"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0.42</w:t>
            </w:r>
          </w:p>
        </w:tc>
        <w:tc>
          <w:tcPr>
            <w:tcW w:w="960" w:type="dxa"/>
            <w:noWrap/>
            <w:vAlign w:val="bottom"/>
            <w:hideMark/>
          </w:tcPr>
          <w:p w14:paraId="3896B376"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0.41</w:t>
            </w:r>
          </w:p>
        </w:tc>
        <w:tc>
          <w:tcPr>
            <w:tcW w:w="960" w:type="dxa"/>
            <w:noWrap/>
            <w:vAlign w:val="bottom"/>
            <w:hideMark/>
          </w:tcPr>
          <w:p w14:paraId="086F86CB"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0.37</w:t>
            </w:r>
          </w:p>
        </w:tc>
        <w:tc>
          <w:tcPr>
            <w:tcW w:w="960" w:type="dxa"/>
            <w:noWrap/>
            <w:vAlign w:val="bottom"/>
            <w:hideMark/>
          </w:tcPr>
          <w:p w14:paraId="3992D3D1"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0.33</w:t>
            </w:r>
          </w:p>
        </w:tc>
        <w:tc>
          <w:tcPr>
            <w:tcW w:w="960" w:type="dxa"/>
            <w:noWrap/>
            <w:vAlign w:val="bottom"/>
            <w:hideMark/>
          </w:tcPr>
          <w:p w14:paraId="50D4C9FF"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0.30</w:t>
            </w:r>
          </w:p>
        </w:tc>
        <w:tc>
          <w:tcPr>
            <w:tcW w:w="2145" w:type="dxa"/>
            <w:vAlign w:val="bottom"/>
          </w:tcPr>
          <w:p w14:paraId="0E562A02"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0.37</w:t>
            </w:r>
          </w:p>
        </w:tc>
      </w:tr>
      <w:tr w:rsidR="00B61DDA" w:rsidRPr="00B30FC1" w14:paraId="0AC6BC4A" w14:textId="77777777" w:rsidTr="00B30FC1">
        <w:trPr>
          <w:trHeight w:val="259"/>
        </w:trPr>
        <w:tc>
          <w:tcPr>
            <w:tcW w:w="960" w:type="dxa"/>
            <w:noWrap/>
            <w:vAlign w:val="bottom"/>
            <w:hideMark/>
          </w:tcPr>
          <w:p w14:paraId="14A9D1B5" w14:textId="77777777" w:rsidR="00B61DDA" w:rsidRPr="00B30FC1" w:rsidRDefault="00B61DDA" w:rsidP="00B61DDA">
            <w:pPr>
              <w:pStyle w:val="NoSpacing"/>
              <w:rPr>
                <w:rFonts w:ascii="Arial" w:hAnsi="Arial" w:cs="Arial"/>
                <w:b/>
                <w:bCs/>
                <w:sz w:val="20"/>
                <w:szCs w:val="20"/>
              </w:rPr>
            </w:pPr>
            <w:r w:rsidRPr="00B30FC1">
              <w:rPr>
                <w:rFonts w:ascii="Arial" w:hAnsi="Arial" w:cs="Arial"/>
                <w:b/>
                <w:bCs/>
                <w:sz w:val="20"/>
                <w:szCs w:val="20"/>
              </w:rPr>
              <w:t>DD</w:t>
            </w:r>
          </w:p>
        </w:tc>
        <w:tc>
          <w:tcPr>
            <w:tcW w:w="960" w:type="dxa"/>
            <w:noWrap/>
            <w:vAlign w:val="bottom"/>
            <w:hideMark/>
          </w:tcPr>
          <w:p w14:paraId="51DECE8A"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0.19</w:t>
            </w:r>
          </w:p>
        </w:tc>
        <w:tc>
          <w:tcPr>
            <w:tcW w:w="960" w:type="dxa"/>
            <w:noWrap/>
            <w:vAlign w:val="bottom"/>
            <w:hideMark/>
          </w:tcPr>
          <w:p w14:paraId="6BA67067"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0.19</w:t>
            </w:r>
          </w:p>
        </w:tc>
        <w:tc>
          <w:tcPr>
            <w:tcW w:w="960" w:type="dxa"/>
            <w:noWrap/>
            <w:vAlign w:val="bottom"/>
            <w:hideMark/>
          </w:tcPr>
          <w:p w14:paraId="6B330B50"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0.14</w:t>
            </w:r>
          </w:p>
        </w:tc>
        <w:tc>
          <w:tcPr>
            <w:tcW w:w="960" w:type="dxa"/>
            <w:noWrap/>
            <w:vAlign w:val="bottom"/>
            <w:hideMark/>
          </w:tcPr>
          <w:p w14:paraId="2045EB7C"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0.20</w:t>
            </w:r>
          </w:p>
        </w:tc>
        <w:tc>
          <w:tcPr>
            <w:tcW w:w="960" w:type="dxa"/>
            <w:noWrap/>
            <w:vAlign w:val="bottom"/>
            <w:hideMark/>
          </w:tcPr>
          <w:p w14:paraId="3567AB6B"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0.22</w:t>
            </w:r>
          </w:p>
        </w:tc>
        <w:tc>
          <w:tcPr>
            <w:tcW w:w="960" w:type="dxa"/>
            <w:noWrap/>
            <w:vAlign w:val="bottom"/>
            <w:hideMark/>
          </w:tcPr>
          <w:p w14:paraId="65280AA0"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0.22</w:t>
            </w:r>
          </w:p>
        </w:tc>
        <w:tc>
          <w:tcPr>
            <w:tcW w:w="960" w:type="dxa"/>
            <w:noWrap/>
            <w:vAlign w:val="bottom"/>
            <w:hideMark/>
          </w:tcPr>
          <w:p w14:paraId="4C2C8566"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0.22</w:t>
            </w:r>
          </w:p>
        </w:tc>
        <w:tc>
          <w:tcPr>
            <w:tcW w:w="2145" w:type="dxa"/>
            <w:vAlign w:val="bottom"/>
          </w:tcPr>
          <w:p w14:paraId="63067BC2"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0.20</w:t>
            </w:r>
          </w:p>
        </w:tc>
      </w:tr>
      <w:tr w:rsidR="00B61DDA" w:rsidRPr="00B30FC1" w14:paraId="4CDFDCE9" w14:textId="77777777" w:rsidTr="00B30FC1">
        <w:trPr>
          <w:trHeight w:val="276"/>
        </w:trPr>
        <w:tc>
          <w:tcPr>
            <w:tcW w:w="960" w:type="dxa"/>
            <w:noWrap/>
            <w:vAlign w:val="bottom"/>
            <w:hideMark/>
          </w:tcPr>
          <w:p w14:paraId="05320B33" w14:textId="77777777" w:rsidR="00B61DDA" w:rsidRPr="00B30FC1" w:rsidRDefault="00B61DDA" w:rsidP="00B61DDA">
            <w:pPr>
              <w:pStyle w:val="NoSpacing"/>
              <w:rPr>
                <w:rFonts w:ascii="Arial" w:hAnsi="Arial" w:cs="Arial"/>
                <w:b/>
                <w:bCs/>
                <w:sz w:val="20"/>
                <w:szCs w:val="20"/>
              </w:rPr>
            </w:pPr>
            <w:r w:rsidRPr="00B30FC1">
              <w:rPr>
                <w:rFonts w:ascii="Arial" w:hAnsi="Arial" w:cs="Arial"/>
                <w:b/>
                <w:bCs/>
                <w:sz w:val="20"/>
                <w:szCs w:val="20"/>
              </w:rPr>
              <w:t>LULC</w:t>
            </w:r>
          </w:p>
        </w:tc>
        <w:tc>
          <w:tcPr>
            <w:tcW w:w="960" w:type="dxa"/>
            <w:noWrap/>
            <w:vAlign w:val="bottom"/>
            <w:hideMark/>
          </w:tcPr>
          <w:p w14:paraId="6BE44C5C"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0.13</w:t>
            </w:r>
          </w:p>
        </w:tc>
        <w:tc>
          <w:tcPr>
            <w:tcW w:w="960" w:type="dxa"/>
            <w:noWrap/>
            <w:vAlign w:val="bottom"/>
            <w:hideMark/>
          </w:tcPr>
          <w:p w14:paraId="30526567"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0.19</w:t>
            </w:r>
          </w:p>
        </w:tc>
        <w:tc>
          <w:tcPr>
            <w:tcW w:w="960" w:type="dxa"/>
            <w:noWrap/>
            <w:vAlign w:val="bottom"/>
            <w:hideMark/>
          </w:tcPr>
          <w:p w14:paraId="6408DD2F"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0.14</w:t>
            </w:r>
          </w:p>
        </w:tc>
        <w:tc>
          <w:tcPr>
            <w:tcW w:w="960" w:type="dxa"/>
            <w:noWrap/>
            <w:vAlign w:val="bottom"/>
            <w:hideMark/>
          </w:tcPr>
          <w:p w14:paraId="431A39D4"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0.10</w:t>
            </w:r>
          </w:p>
        </w:tc>
        <w:tc>
          <w:tcPr>
            <w:tcW w:w="960" w:type="dxa"/>
            <w:noWrap/>
            <w:vAlign w:val="bottom"/>
            <w:hideMark/>
          </w:tcPr>
          <w:p w14:paraId="6029471D"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0.15</w:t>
            </w:r>
          </w:p>
        </w:tc>
        <w:tc>
          <w:tcPr>
            <w:tcW w:w="960" w:type="dxa"/>
            <w:noWrap/>
            <w:vAlign w:val="bottom"/>
            <w:hideMark/>
          </w:tcPr>
          <w:p w14:paraId="2A9A2038"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0.17</w:t>
            </w:r>
          </w:p>
        </w:tc>
        <w:tc>
          <w:tcPr>
            <w:tcW w:w="960" w:type="dxa"/>
            <w:noWrap/>
            <w:vAlign w:val="bottom"/>
            <w:hideMark/>
          </w:tcPr>
          <w:p w14:paraId="75D2C168"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0.17</w:t>
            </w:r>
          </w:p>
        </w:tc>
        <w:tc>
          <w:tcPr>
            <w:tcW w:w="2145" w:type="dxa"/>
            <w:vAlign w:val="bottom"/>
          </w:tcPr>
          <w:p w14:paraId="3152B469"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0.15</w:t>
            </w:r>
          </w:p>
        </w:tc>
      </w:tr>
      <w:tr w:rsidR="00B61DDA" w:rsidRPr="00B30FC1" w14:paraId="269820D1" w14:textId="77777777" w:rsidTr="00B30FC1">
        <w:trPr>
          <w:trHeight w:val="267"/>
        </w:trPr>
        <w:tc>
          <w:tcPr>
            <w:tcW w:w="960" w:type="dxa"/>
            <w:noWrap/>
            <w:vAlign w:val="bottom"/>
            <w:hideMark/>
          </w:tcPr>
          <w:p w14:paraId="432ABC66" w14:textId="77777777" w:rsidR="00B61DDA" w:rsidRPr="00B30FC1" w:rsidRDefault="00B61DDA" w:rsidP="00B61DDA">
            <w:pPr>
              <w:pStyle w:val="NoSpacing"/>
              <w:rPr>
                <w:rFonts w:ascii="Arial" w:hAnsi="Arial" w:cs="Arial"/>
                <w:b/>
                <w:bCs/>
                <w:sz w:val="20"/>
                <w:szCs w:val="20"/>
              </w:rPr>
            </w:pPr>
            <w:r w:rsidRPr="00B30FC1">
              <w:rPr>
                <w:rFonts w:ascii="Arial" w:hAnsi="Arial" w:cs="Arial"/>
                <w:b/>
                <w:bCs/>
                <w:sz w:val="20"/>
                <w:szCs w:val="20"/>
              </w:rPr>
              <w:t>GE</w:t>
            </w:r>
          </w:p>
        </w:tc>
        <w:tc>
          <w:tcPr>
            <w:tcW w:w="960" w:type="dxa"/>
            <w:noWrap/>
            <w:vAlign w:val="bottom"/>
            <w:hideMark/>
          </w:tcPr>
          <w:p w14:paraId="598A6228"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0.10</w:t>
            </w:r>
          </w:p>
        </w:tc>
        <w:tc>
          <w:tcPr>
            <w:tcW w:w="960" w:type="dxa"/>
            <w:noWrap/>
            <w:vAlign w:val="bottom"/>
            <w:hideMark/>
          </w:tcPr>
          <w:p w14:paraId="2CE46EDA"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0.09</w:t>
            </w:r>
          </w:p>
        </w:tc>
        <w:tc>
          <w:tcPr>
            <w:tcW w:w="960" w:type="dxa"/>
            <w:noWrap/>
            <w:vAlign w:val="bottom"/>
            <w:hideMark/>
          </w:tcPr>
          <w:p w14:paraId="527D5E43"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0.14</w:t>
            </w:r>
          </w:p>
        </w:tc>
        <w:tc>
          <w:tcPr>
            <w:tcW w:w="960" w:type="dxa"/>
            <w:noWrap/>
            <w:vAlign w:val="bottom"/>
            <w:hideMark/>
          </w:tcPr>
          <w:p w14:paraId="2E960B9B"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0.10</w:t>
            </w:r>
          </w:p>
        </w:tc>
        <w:tc>
          <w:tcPr>
            <w:tcW w:w="960" w:type="dxa"/>
            <w:noWrap/>
            <w:vAlign w:val="bottom"/>
            <w:hideMark/>
          </w:tcPr>
          <w:p w14:paraId="4D47F5ED"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0.07</w:t>
            </w:r>
          </w:p>
        </w:tc>
        <w:tc>
          <w:tcPr>
            <w:tcW w:w="960" w:type="dxa"/>
            <w:noWrap/>
            <w:vAlign w:val="bottom"/>
            <w:hideMark/>
          </w:tcPr>
          <w:p w14:paraId="5CB25CEA"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0.11</w:t>
            </w:r>
          </w:p>
        </w:tc>
        <w:tc>
          <w:tcPr>
            <w:tcW w:w="960" w:type="dxa"/>
            <w:noWrap/>
            <w:vAlign w:val="bottom"/>
            <w:hideMark/>
          </w:tcPr>
          <w:p w14:paraId="41A3525A"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0.13</w:t>
            </w:r>
          </w:p>
        </w:tc>
        <w:tc>
          <w:tcPr>
            <w:tcW w:w="2145" w:type="dxa"/>
            <w:vAlign w:val="bottom"/>
          </w:tcPr>
          <w:p w14:paraId="319B1C44"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0.11</w:t>
            </w:r>
          </w:p>
        </w:tc>
      </w:tr>
      <w:tr w:rsidR="00B61DDA" w:rsidRPr="00B30FC1" w14:paraId="4FF39B1F" w14:textId="77777777" w:rsidTr="00B30FC1">
        <w:trPr>
          <w:trHeight w:val="270"/>
        </w:trPr>
        <w:tc>
          <w:tcPr>
            <w:tcW w:w="960" w:type="dxa"/>
            <w:noWrap/>
            <w:vAlign w:val="bottom"/>
            <w:hideMark/>
          </w:tcPr>
          <w:p w14:paraId="352FA9AC" w14:textId="77777777" w:rsidR="00B61DDA" w:rsidRPr="00B30FC1" w:rsidRDefault="00B61DDA" w:rsidP="00B61DDA">
            <w:pPr>
              <w:pStyle w:val="NoSpacing"/>
              <w:rPr>
                <w:rFonts w:ascii="Arial" w:hAnsi="Arial" w:cs="Arial"/>
                <w:b/>
                <w:bCs/>
                <w:sz w:val="20"/>
                <w:szCs w:val="20"/>
              </w:rPr>
            </w:pPr>
            <w:r w:rsidRPr="00B30FC1">
              <w:rPr>
                <w:rFonts w:ascii="Arial" w:hAnsi="Arial" w:cs="Arial"/>
                <w:b/>
                <w:bCs/>
                <w:sz w:val="20"/>
                <w:szCs w:val="20"/>
              </w:rPr>
              <w:t>LI</w:t>
            </w:r>
          </w:p>
        </w:tc>
        <w:tc>
          <w:tcPr>
            <w:tcW w:w="960" w:type="dxa"/>
            <w:noWrap/>
            <w:vAlign w:val="bottom"/>
            <w:hideMark/>
          </w:tcPr>
          <w:p w14:paraId="008D0AB9"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0.08</w:t>
            </w:r>
          </w:p>
        </w:tc>
        <w:tc>
          <w:tcPr>
            <w:tcW w:w="960" w:type="dxa"/>
            <w:noWrap/>
            <w:vAlign w:val="bottom"/>
            <w:hideMark/>
          </w:tcPr>
          <w:p w14:paraId="3DE10983"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0.06</w:t>
            </w:r>
          </w:p>
        </w:tc>
        <w:tc>
          <w:tcPr>
            <w:tcW w:w="960" w:type="dxa"/>
            <w:noWrap/>
            <w:vAlign w:val="bottom"/>
            <w:hideMark/>
          </w:tcPr>
          <w:p w14:paraId="7D36CA2B"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0.07</w:t>
            </w:r>
          </w:p>
        </w:tc>
        <w:tc>
          <w:tcPr>
            <w:tcW w:w="960" w:type="dxa"/>
            <w:noWrap/>
            <w:vAlign w:val="bottom"/>
            <w:hideMark/>
          </w:tcPr>
          <w:p w14:paraId="39F6C849"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0.10</w:t>
            </w:r>
          </w:p>
        </w:tc>
        <w:tc>
          <w:tcPr>
            <w:tcW w:w="960" w:type="dxa"/>
            <w:noWrap/>
            <w:vAlign w:val="bottom"/>
            <w:hideMark/>
          </w:tcPr>
          <w:p w14:paraId="4B6E6B51"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0.07</w:t>
            </w:r>
          </w:p>
        </w:tc>
        <w:tc>
          <w:tcPr>
            <w:tcW w:w="960" w:type="dxa"/>
            <w:noWrap/>
            <w:vAlign w:val="bottom"/>
            <w:hideMark/>
          </w:tcPr>
          <w:p w14:paraId="6617D140"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0.06</w:t>
            </w:r>
          </w:p>
        </w:tc>
        <w:tc>
          <w:tcPr>
            <w:tcW w:w="960" w:type="dxa"/>
            <w:noWrap/>
            <w:vAlign w:val="bottom"/>
            <w:hideMark/>
          </w:tcPr>
          <w:p w14:paraId="3AC36163"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0.09</w:t>
            </w:r>
          </w:p>
        </w:tc>
        <w:tc>
          <w:tcPr>
            <w:tcW w:w="2145" w:type="dxa"/>
            <w:vAlign w:val="bottom"/>
          </w:tcPr>
          <w:p w14:paraId="747BE456"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0.08</w:t>
            </w:r>
          </w:p>
        </w:tc>
      </w:tr>
      <w:tr w:rsidR="00B61DDA" w:rsidRPr="00B30FC1" w14:paraId="2A751EC0" w14:textId="77777777" w:rsidTr="00B30FC1">
        <w:trPr>
          <w:trHeight w:val="275"/>
        </w:trPr>
        <w:tc>
          <w:tcPr>
            <w:tcW w:w="960" w:type="dxa"/>
            <w:noWrap/>
            <w:vAlign w:val="bottom"/>
            <w:hideMark/>
          </w:tcPr>
          <w:p w14:paraId="4F92D30C" w14:textId="77777777" w:rsidR="00B61DDA" w:rsidRPr="00B30FC1" w:rsidRDefault="00B61DDA" w:rsidP="00B61DDA">
            <w:pPr>
              <w:pStyle w:val="NoSpacing"/>
              <w:rPr>
                <w:rFonts w:ascii="Arial" w:hAnsi="Arial" w:cs="Arial"/>
                <w:b/>
                <w:bCs/>
                <w:sz w:val="20"/>
                <w:szCs w:val="20"/>
              </w:rPr>
            </w:pPr>
            <w:r w:rsidRPr="00B30FC1">
              <w:rPr>
                <w:rFonts w:ascii="Arial" w:hAnsi="Arial" w:cs="Arial"/>
                <w:b/>
                <w:bCs/>
                <w:sz w:val="20"/>
                <w:szCs w:val="20"/>
              </w:rPr>
              <w:t>SL</w:t>
            </w:r>
          </w:p>
        </w:tc>
        <w:tc>
          <w:tcPr>
            <w:tcW w:w="960" w:type="dxa"/>
            <w:noWrap/>
            <w:vAlign w:val="bottom"/>
            <w:hideMark/>
          </w:tcPr>
          <w:p w14:paraId="4EB74495"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0.06</w:t>
            </w:r>
          </w:p>
        </w:tc>
        <w:tc>
          <w:tcPr>
            <w:tcW w:w="960" w:type="dxa"/>
            <w:noWrap/>
            <w:vAlign w:val="bottom"/>
            <w:hideMark/>
          </w:tcPr>
          <w:p w14:paraId="67CEDE12"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0.05</w:t>
            </w:r>
          </w:p>
        </w:tc>
        <w:tc>
          <w:tcPr>
            <w:tcW w:w="960" w:type="dxa"/>
            <w:noWrap/>
            <w:vAlign w:val="bottom"/>
            <w:hideMark/>
          </w:tcPr>
          <w:p w14:paraId="062A3F7F"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0.05</w:t>
            </w:r>
          </w:p>
        </w:tc>
        <w:tc>
          <w:tcPr>
            <w:tcW w:w="960" w:type="dxa"/>
            <w:noWrap/>
            <w:vAlign w:val="bottom"/>
            <w:hideMark/>
          </w:tcPr>
          <w:p w14:paraId="1DD28E48"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0.05</w:t>
            </w:r>
          </w:p>
        </w:tc>
        <w:tc>
          <w:tcPr>
            <w:tcW w:w="960" w:type="dxa"/>
            <w:noWrap/>
            <w:vAlign w:val="bottom"/>
            <w:hideMark/>
          </w:tcPr>
          <w:p w14:paraId="31A91AE7"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0.07</w:t>
            </w:r>
          </w:p>
        </w:tc>
        <w:tc>
          <w:tcPr>
            <w:tcW w:w="960" w:type="dxa"/>
            <w:noWrap/>
            <w:vAlign w:val="bottom"/>
            <w:hideMark/>
          </w:tcPr>
          <w:p w14:paraId="3F79D2FB"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0.06</w:t>
            </w:r>
          </w:p>
        </w:tc>
        <w:tc>
          <w:tcPr>
            <w:tcW w:w="960" w:type="dxa"/>
            <w:noWrap/>
            <w:vAlign w:val="bottom"/>
            <w:hideMark/>
          </w:tcPr>
          <w:p w14:paraId="3F9FB077"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0.04</w:t>
            </w:r>
          </w:p>
        </w:tc>
        <w:tc>
          <w:tcPr>
            <w:tcW w:w="2145" w:type="dxa"/>
            <w:vAlign w:val="bottom"/>
          </w:tcPr>
          <w:p w14:paraId="6C41916E"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0.05</w:t>
            </w:r>
          </w:p>
        </w:tc>
      </w:tr>
      <w:tr w:rsidR="00B61DDA" w:rsidRPr="00B30FC1" w14:paraId="31738E94" w14:textId="77777777" w:rsidTr="00B30FC1">
        <w:trPr>
          <w:trHeight w:val="279"/>
        </w:trPr>
        <w:tc>
          <w:tcPr>
            <w:tcW w:w="960" w:type="dxa"/>
            <w:noWrap/>
            <w:vAlign w:val="bottom"/>
            <w:hideMark/>
          </w:tcPr>
          <w:p w14:paraId="6A2973E7" w14:textId="77777777" w:rsidR="00B61DDA" w:rsidRPr="00B30FC1" w:rsidRDefault="00B61DDA" w:rsidP="00B61DDA">
            <w:pPr>
              <w:pStyle w:val="NoSpacing"/>
              <w:rPr>
                <w:rFonts w:ascii="Arial" w:hAnsi="Arial" w:cs="Arial"/>
                <w:b/>
                <w:bCs/>
                <w:sz w:val="20"/>
                <w:szCs w:val="20"/>
              </w:rPr>
            </w:pPr>
            <w:r w:rsidRPr="00B30FC1">
              <w:rPr>
                <w:rFonts w:ascii="Arial" w:hAnsi="Arial" w:cs="Arial"/>
                <w:b/>
                <w:bCs/>
                <w:sz w:val="20"/>
                <w:szCs w:val="20"/>
              </w:rPr>
              <w:t>SO</w:t>
            </w:r>
          </w:p>
        </w:tc>
        <w:tc>
          <w:tcPr>
            <w:tcW w:w="960" w:type="dxa"/>
            <w:noWrap/>
            <w:vAlign w:val="bottom"/>
            <w:hideMark/>
          </w:tcPr>
          <w:p w14:paraId="5350620C"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0.06</w:t>
            </w:r>
          </w:p>
        </w:tc>
        <w:tc>
          <w:tcPr>
            <w:tcW w:w="960" w:type="dxa"/>
            <w:noWrap/>
            <w:vAlign w:val="bottom"/>
            <w:hideMark/>
          </w:tcPr>
          <w:p w14:paraId="4DCE4D3C"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0.04</w:t>
            </w:r>
          </w:p>
        </w:tc>
        <w:tc>
          <w:tcPr>
            <w:tcW w:w="960" w:type="dxa"/>
            <w:noWrap/>
            <w:vAlign w:val="bottom"/>
            <w:hideMark/>
          </w:tcPr>
          <w:p w14:paraId="7E75DFB1"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0.04</w:t>
            </w:r>
          </w:p>
        </w:tc>
        <w:tc>
          <w:tcPr>
            <w:tcW w:w="960" w:type="dxa"/>
            <w:noWrap/>
            <w:vAlign w:val="bottom"/>
            <w:hideMark/>
          </w:tcPr>
          <w:p w14:paraId="0B1394E5"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0.03</w:t>
            </w:r>
          </w:p>
        </w:tc>
        <w:tc>
          <w:tcPr>
            <w:tcW w:w="960" w:type="dxa"/>
            <w:noWrap/>
            <w:vAlign w:val="bottom"/>
            <w:hideMark/>
          </w:tcPr>
          <w:p w14:paraId="0943D7F5"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0.04</w:t>
            </w:r>
          </w:p>
        </w:tc>
        <w:tc>
          <w:tcPr>
            <w:tcW w:w="960" w:type="dxa"/>
            <w:noWrap/>
            <w:vAlign w:val="bottom"/>
            <w:hideMark/>
          </w:tcPr>
          <w:p w14:paraId="0AC07F6A"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0.06</w:t>
            </w:r>
          </w:p>
        </w:tc>
        <w:tc>
          <w:tcPr>
            <w:tcW w:w="960" w:type="dxa"/>
            <w:noWrap/>
            <w:vAlign w:val="bottom"/>
            <w:hideMark/>
          </w:tcPr>
          <w:p w14:paraId="15E4BBD5"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0.04</w:t>
            </w:r>
          </w:p>
        </w:tc>
        <w:tc>
          <w:tcPr>
            <w:tcW w:w="2145" w:type="dxa"/>
            <w:vAlign w:val="bottom"/>
          </w:tcPr>
          <w:p w14:paraId="0306A84F"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0.04</w:t>
            </w:r>
          </w:p>
        </w:tc>
      </w:tr>
    </w:tbl>
    <w:p w14:paraId="3931A03B" w14:textId="77777777" w:rsidR="00EC5DBA" w:rsidRDefault="00EC5DBA" w:rsidP="00EC5DBA">
      <w:pPr>
        <w:pStyle w:val="NoSpacing"/>
      </w:pPr>
    </w:p>
    <w:p w14:paraId="13DCAD0C" w14:textId="075EB233" w:rsidR="00F06B61" w:rsidRPr="00BB4AA8" w:rsidRDefault="00675C46" w:rsidP="00BB4AA8">
      <w:pPr>
        <w:spacing w:after="0" w:line="360" w:lineRule="auto"/>
        <w:jc w:val="both"/>
        <w:rPr>
          <w:rFonts w:ascii="Arial" w:hAnsi="Arial" w:cs="Arial"/>
          <w:sz w:val="20"/>
          <w:szCs w:val="20"/>
        </w:rPr>
      </w:pPr>
      <w:r w:rsidRPr="00675C46">
        <w:rPr>
          <w:rFonts w:ascii="Arial" w:hAnsi="Arial" w:cs="Arial"/>
          <w:sz w:val="20"/>
          <w:szCs w:val="20"/>
        </w:rPr>
        <w:t xml:space="preserve">Pair-wise comparison </w:t>
      </w:r>
      <w:r>
        <w:rPr>
          <w:rFonts w:ascii="Arial" w:hAnsi="Arial" w:cs="Arial"/>
          <w:sz w:val="20"/>
          <w:szCs w:val="20"/>
        </w:rPr>
        <w:t xml:space="preserve">matrix </w:t>
      </w:r>
      <w:r w:rsidRPr="00675C46">
        <w:rPr>
          <w:rFonts w:ascii="Arial" w:hAnsi="Arial" w:cs="Arial"/>
          <w:sz w:val="20"/>
          <w:szCs w:val="20"/>
        </w:rPr>
        <w:t xml:space="preserve">and </w:t>
      </w:r>
      <w:r w:rsidR="006C205B">
        <w:rPr>
          <w:rFonts w:ascii="Arial" w:hAnsi="Arial" w:cs="Arial"/>
          <w:sz w:val="20"/>
          <w:szCs w:val="20"/>
        </w:rPr>
        <w:t xml:space="preserve">corresponding </w:t>
      </w:r>
      <w:r w:rsidRPr="00675C46">
        <w:rPr>
          <w:rFonts w:ascii="Arial" w:hAnsi="Arial" w:cs="Arial"/>
          <w:sz w:val="20"/>
          <w:szCs w:val="20"/>
        </w:rPr>
        <w:t>normalized weight</w:t>
      </w:r>
      <w:r w:rsidR="006C205B">
        <w:rPr>
          <w:rFonts w:ascii="Arial" w:hAnsi="Arial" w:cs="Arial"/>
          <w:sz w:val="20"/>
          <w:szCs w:val="20"/>
        </w:rPr>
        <w:t>s</w:t>
      </w:r>
      <w:r w:rsidRPr="00675C46">
        <w:rPr>
          <w:rFonts w:ascii="Arial" w:hAnsi="Arial" w:cs="Arial"/>
          <w:sz w:val="20"/>
          <w:szCs w:val="20"/>
        </w:rPr>
        <w:t xml:space="preserve"> were</w:t>
      </w:r>
      <w:r>
        <w:rPr>
          <w:rFonts w:ascii="Arial" w:hAnsi="Arial" w:cs="Arial"/>
          <w:sz w:val="20"/>
          <w:szCs w:val="20"/>
        </w:rPr>
        <w:t xml:space="preserve"> </w:t>
      </w:r>
      <w:r w:rsidRPr="00675C46">
        <w:rPr>
          <w:rFonts w:ascii="Arial" w:hAnsi="Arial" w:cs="Arial"/>
          <w:sz w:val="20"/>
          <w:szCs w:val="20"/>
        </w:rPr>
        <w:t xml:space="preserve">computed </w:t>
      </w:r>
      <w:r>
        <w:rPr>
          <w:rFonts w:ascii="Arial" w:hAnsi="Arial" w:cs="Arial"/>
          <w:sz w:val="20"/>
          <w:szCs w:val="20"/>
        </w:rPr>
        <w:t xml:space="preserve">for all classes </w:t>
      </w:r>
      <w:r w:rsidR="006C205B">
        <w:rPr>
          <w:rFonts w:ascii="Arial" w:hAnsi="Arial" w:cs="Arial"/>
          <w:sz w:val="20"/>
          <w:szCs w:val="20"/>
        </w:rPr>
        <w:t>within each</w:t>
      </w:r>
      <w:r>
        <w:rPr>
          <w:rFonts w:ascii="Arial" w:hAnsi="Arial" w:cs="Arial"/>
          <w:sz w:val="20"/>
          <w:szCs w:val="20"/>
        </w:rPr>
        <w:t xml:space="preserve"> thematic </w:t>
      </w:r>
      <w:r w:rsidR="006C205B">
        <w:rPr>
          <w:rFonts w:ascii="Arial" w:hAnsi="Arial" w:cs="Arial"/>
          <w:sz w:val="20"/>
          <w:szCs w:val="20"/>
        </w:rPr>
        <w:t>layer</w:t>
      </w:r>
      <w:r w:rsidR="005D1AAD">
        <w:rPr>
          <w:rFonts w:ascii="Arial" w:hAnsi="Arial" w:cs="Arial"/>
          <w:sz w:val="20"/>
          <w:szCs w:val="20"/>
        </w:rPr>
        <w:t xml:space="preserve"> (</w:t>
      </w:r>
      <w:r w:rsidR="005D1AAD" w:rsidRPr="00BB4AA8">
        <w:rPr>
          <w:rFonts w:ascii="Arial" w:hAnsi="Arial" w:cs="Arial"/>
          <w:color w:val="00B050"/>
          <w:sz w:val="20"/>
          <w:szCs w:val="20"/>
        </w:rPr>
        <w:t xml:space="preserve">Table </w:t>
      </w:r>
      <w:r w:rsidR="00BB4AA8" w:rsidRPr="00BB4AA8">
        <w:rPr>
          <w:rFonts w:ascii="Arial" w:hAnsi="Arial" w:cs="Arial"/>
          <w:color w:val="00B050"/>
          <w:sz w:val="20"/>
          <w:szCs w:val="20"/>
        </w:rPr>
        <w:t>4</w:t>
      </w:r>
      <w:r w:rsidR="005D1AAD">
        <w:rPr>
          <w:rFonts w:ascii="Arial" w:hAnsi="Arial" w:cs="Arial"/>
          <w:sz w:val="20"/>
          <w:szCs w:val="20"/>
        </w:rPr>
        <w:t>)</w:t>
      </w:r>
      <w:r>
        <w:rPr>
          <w:rFonts w:ascii="Arial" w:hAnsi="Arial" w:cs="Arial"/>
          <w:sz w:val="20"/>
          <w:szCs w:val="20"/>
        </w:rPr>
        <w:t>.  After that Final weight</w:t>
      </w:r>
      <w:r w:rsidR="006C205B">
        <w:rPr>
          <w:rFonts w:ascii="Arial" w:hAnsi="Arial" w:cs="Arial"/>
          <w:sz w:val="20"/>
          <w:szCs w:val="20"/>
        </w:rPr>
        <w:t>s</w:t>
      </w:r>
      <w:r>
        <w:rPr>
          <w:rFonts w:ascii="Arial" w:hAnsi="Arial" w:cs="Arial"/>
          <w:sz w:val="20"/>
          <w:szCs w:val="20"/>
        </w:rPr>
        <w:t xml:space="preserve"> of all the </w:t>
      </w:r>
      <w:r w:rsidR="006C205B">
        <w:rPr>
          <w:rFonts w:ascii="Arial" w:hAnsi="Arial" w:cs="Arial"/>
          <w:sz w:val="20"/>
          <w:szCs w:val="20"/>
        </w:rPr>
        <w:t xml:space="preserve">class </w:t>
      </w:r>
      <w:r>
        <w:rPr>
          <w:rFonts w:ascii="Arial" w:hAnsi="Arial" w:cs="Arial"/>
          <w:sz w:val="20"/>
          <w:szCs w:val="20"/>
        </w:rPr>
        <w:t>w</w:t>
      </w:r>
      <w:r w:rsidR="006C205B">
        <w:rPr>
          <w:rFonts w:ascii="Arial" w:hAnsi="Arial" w:cs="Arial"/>
          <w:sz w:val="20"/>
          <w:szCs w:val="20"/>
        </w:rPr>
        <w:t>ere</w:t>
      </w:r>
      <w:r>
        <w:rPr>
          <w:rFonts w:ascii="Arial" w:hAnsi="Arial" w:cs="Arial"/>
          <w:sz w:val="20"/>
          <w:szCs w:val="20"/>
        </w:rPr>
        <w:t xml:space="preserve"> </w:t>
      </w:r>
      <w:r w:rsidRPr="00675C46">
        <w:rPr>
          <w:rFonts w:ascii="Arial" w:hAnsi="Arial" w:cs="Arial"/>
          <w:sz w:val="20"/>
          <w:szCs w:val="20"/>
        </w:rPr>
        <w:t>obtained by multiplying normalized</w:t>
      </w:r>
      <w:r>
        <w:rPr>
          <w:rFonts w:ascii="Arial" w:hAnsi="Arial" w:cs="Arial"/>
          <w:sz w:val="20"/>
          <w:szCs w:val="20"/>
        </w:rPr>
        <w:t xml:space="preserve"> </w:t>
      </w:r>
      <w:r w:rsidRPr="00675C46">
        <w:rPr>
          <w:rFonts w:ascii="Arial" w:hAnsi="Arial" w:cs="Arial"/>
          <w:sz w:val="20"/>
          <w:szCs w:val="20"/>
        </w:rPr>
        <w:t xml:space="preserve">weights of </w:t>
      </w:r>
      <w:r w:rsidR="006C205B">
        <w:rPr>
          <w:rFonts w:ascii="Arial" w:hAnsi="Arial" w:cs="Arial"/>
          <w:sz w:val="20"/>
          <w:szCs w:val="20"/>
        </w:rPr>
        <w:t xml:space="preserve">respective </w:t>
      </w:r>
      <w:r w:rsidRPr="00675C46">
        <w:rPr>
          <w:rFonts w:ascii="Arial" w:hAnsi="Arial" w:cs="Arial"/>
          <w:sz w:val="20"/>
          <w:szCs w:val="20"/>
        </w:rPr>
        <w:t>them</w:t>
      </w:r>
      <w:r w:rsidR="006C205B">
        <w:rPr>
          <w:rFonts w:ascii="Arial" w:hAnsi="Arial" w:cs="Arial"/>
          <w:sz w:val="20"/>
          <w:szCs w:val="20"/>
        </w:rPr>
        <w:t>atic layers</w:t>
      </w:r>
      <w:r w:rsidRPr="00675C46">
        <w:rPr>
          <w:rFonts w:ascii="Arial" w:hAnsi="Arial" w:cs="Arial"/>
          <w:sz w:val="20"/>
          <w:szCs w:val="20"/>
        </w:rPr>
        <w:t xml:space="preserve"> </w:t>
      </w:r>
      <w:r w:rsidR="006C205B">
        <w:rPr>
          <w:rFonts w:ascii="Arial" w:hAnsi="Arial" w:cs="Arial"/>
          <w:sz w:val="20"/>
          <w:szCs w:val="20"/>
        </w:rPr>
        <w:t>by</w:t>
      </w:r>
      <w:r w:rsidRPr="00675C46">
        <w:rPr>
          <w:rFonts w:ascii="Arial" w:hAnsi="Arial" w:cs="Arial"/>
          <w:sz w:val="20"/>
          <w:szCs w:val="20"/>
        </w:rPr>
        <w:t xml:space="preserve"> the normalized weight</w:t>
      </w:r>
      <w:r>
        <w:rPr>
          <w:rFonts w:ascii="Arial" w:hAnsi="Arial" w:cs="Arial"/>
          <w:sz w:val="20"/>
          <w:szCs w:val="20"/>
        </w:rPr>
        <w:t xml:space="preserve"> </w:t>
      </w:r>
      <w:r w:rsidRPr="00675C46">
        <w:rPr>
          <w:rFonts w:ascii="Arial" w:hAnsi="Arial" w:cs="Arial"/>
          <w:sz w:val="20"/>
          <w:szCs w:val="20"/>
        </w:rPr>
        <w:t xml:space="preserve">of individual </w:t>
      </w:r>
      <w:r w:rsidR="006C205B">
        <w:rPr>
          <w:rFonts w:ascii="Arial" w:hAnsi="Arial" w:cs="Arial"/>
          <w:sz w:val="20"/>
          <w:szCs w:val="20"/>
        </w:rPr>
        <w:t xml:space="preserve">class. The final weight of the class is shown in the </w:t>
      </w:r>
      <w:r w:rsidR="006C205B" w:rsidRPr="00BB4AA8">
        <w:rPr>
          <w:rFonts w:ascii="Arial" w:hAnsi="Arial" w:cs="Arial"/>
          <w:color w:val="00B050"/>
          <w:sz w:val="20"/>
          <w:szCs w:val="20"/>
        </w:rPr>
        <w:t xml:space="preserve">table </w:t>
      </w:r>
      <w:r w:rsidR="00BB4AA8" w:rsidRPr="00BB4AA8">
        <w:rPr>
          <w:rFonts w:ascii="Arial" w:hAnsi="Arial" w:cs="Arial"/>
          <w:color w:val="00B050"/>
          <w:sz w:val="20"/>
          <w:szCs w:val="20"/>
        </w:rPr>
        <w:t>4</w:t>
      </w:r>
      <w:r w:rsidR="006C205B">
        <w:rPr>
          <w:rFonts w:ascii="Arial" w:hAnsi="Arial" w:cs="Arial"/>
          <w:sz w:val="20"/>
          <w:szCs w:val="20"/>
        </w:rPr>
        <w:t xml:space="preserve">. </w:t>
      </w:r>
      <w:r w:rsidR="000F7F37" w:rsidRPr="007948DB">
        <w:rPr>
          <w:rFonts w:ascii="Arial" w:hAnsi="Arial" w:cs="Arial"/>
          <w:sz w:val="20"/>
          <w:szCs w:val="20"/>
        </w:rPr>
        <w:t xml:space="preserve">The final weight has been assigned to all layer and their individual features and then convert it into </w:t>
      </w:r>
      <w:proofErr w:type="spellStart"/>
      <w:r w:rsidR="000F7F37" w:rsidRPr="007948DB">
        <w:rPr>
          <w:rFonts w:ascii="Arial" w:hAnsi="Arial" w:cs="Arial"/>
          <w:sz w:val="20"/>
          <w:szCs w:val="20"/>
        </w:rPr>
        <w:t>rater</w:t>
      </w:r>
      <w:proofErr w:type="spellEnd"/>
      <w:r w:rsidR="000F7F37" w:rsidRPr="007948DB">
        <w:rPr>
          <w:rFonts w:ascii="Arial" w:hAnsi="Arial" w:cs="Arial"/>
          <w:sz w:val="20"/>
          <w:szCs w:val="20"/>
        </w:rPr>
        <w:t xml:space="preserve"> layer. </w:t>
      </w:r>
    </w:p>
    <w:p w14:paraId="13E75B29" w14:textId="5EF096D2" w:rsidR="005A5C63" w:rsidRDefault="005A5C63" w:rsidP="00960B82">
      <w:pPr>
        <w:pStyle w:val="Normal1"/>
        <w:spacing w:line="360" w:lineRule="auto"/>
        <w:ind w:left="1134" w:hanging="1134"/>
        <w:jc w:val="both"/>
        <w:rPr>
          <w:rFonts w:ascii="Arial" w:eastAsia="Times New Roman" w:hAnsi="Arial" w:cs="Arial"/>
          <w:sz w:val="20"/>
          <w:szCs w:val="20"/>
        </w:rPr>
      </w:pPr>
      <w:r w:rsidRPr="00BB4AA8">
        <w:rPr>
          <w:rFonts w:ascii="Arial" w:eastAsia="Times New Roman" w:hAnsi="Arial" w:cs="Arial"/>
          <w:b/>
          <w:color w:val="00B050"/>
          <w:sz w:val="20"/>
          <w:szCs w:val="20"/>
        </w:rPr>
        <w:t xml:space="preserve">Table </w:t>
      </w:r>
      <w:r w:rsidR="00BB4AA8" w:rsidRPr="00BB4AA8">
        <w:rPr>
          <w:rFonts w:ascii="Arial" w:eastAsia="Times New Roman" w:hAnsi="Arial" w:cs="Arial"/>
          <w:b/>
          <w:color w:val="00B050"/>
          <w:sz w:val="20"/>
          <w:szCs w:val="20"/>
        </w:rPr>
        <w:t>4</w:t>
      </w:r>
      <w:r w:rsidRPr="00960B82">
        <w:rPr>
          <w:rFonts w:ascii="Arial" w:eastAsia="Times New Roman" w:hAnsi="Arial" w:cs="Arial"/>
          <w:b/>
          <w:sz w:val="20"/>
          <w:szCs w:val="20"/>
        </w:rPr>
        <w:t>:</w:t>
      </w:r>
      <w:r w:rsidRPr="00960B82">
        <w:rPr>
          <w:rFonts w:ascii="Arial" w:eastAsia="Times New Roman" w:hAnsi="Arial" w:cs="Arial"/>
          <w:sz w:val="20"/>
          <w:szCs w:val="20"/>
        </w:rPr>
        <w:t xml:space="preserve"> Normalized and final weights of different features of </w:t>
      </w:r>
      <w:r w:rsidR="000F7F37" w:rsidRPr="00960B82">
        <w:rPr>
          <w:rFonts w:ascii="Arial" w:eastAsia="Times New Roman" w:hAnsi="Arial" w:cs="Arial"/>
          <w:sz w:val="20"/>
          <w:szCs w:val="20"/>
        </w:rPr>
        <w:t xml:space="preserve">five </w:t>
      </w:r>
      <w:r w:rsidRPr="00960B82">
        <w:rPr>
          <w:rFonts w:ascii="Arial" w:eastAsia="Times New Roman" w:hAnsi="Arial" w:cs="Arial"/>
          <w:sz w:val="20"/>
          <w:szCs w:val="20"/>
        </w:rPr>
        <w:t xml:space="preserve">thematic layers for groundwater potentiality </w:t>
      </w:r>
    </w:p>
    <w:tbl>
      <w:tblPr>
        <w:tblW w:w="9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04"/>
        <w:gridCol w:w="2410"/>
        <w:gridCol w:w="1559"/>
        <w:gridCol w:w="3969"/>
        <w:gridCol w:w="993"/>
      </w:tblGrid>
      <w:tr w:rsidR="00B61DDA" w:rsidRPr="00B61DDA" w14:paraId="2C49D9EF" w14:textId="77777777" w:rsidTr="00B30FC1">
        <w:trPr>
          <w:trHeight w:val="280"/>
          <w:jc w:val="center"/>
        </w:trPr>
        <w:tc>
          <w:tcPr>
            <w:tcW w:w="704" w:type="dxa"/>
            <w:vAlign w:val="center"/>
          </w:tcPr>
          <w:p w14:paraId="2DA0F768" w14:textId="77777777" w:rsidR="00B61DDA" w:rsidRPr="00B30FC1" w:rsidRDefault="00B61DDA" w:rsidP="00B61DDA">
            <w:pPr>
              <w:pStyle w:val="NoSpacing"/>
              <w:rPr>
                <w:rFonts w:ascii="Arial" w:hAnsi="Arial" w:cs="Arial"/>
                <w:b/>
                <w:bCs/>
                <w:sz w:val="20"/>
                <w:szCs w:val="20"/>
              </w:rPr>
            </w:pPr>
            <w:r w:rsidRPr="00B30FC1">
              <w:rPr>
                <w:rFonts w:ascii="Arial" w:hAnsi="Arial" w:cs="Arial"/>
                <w:b/>
                <w:bCs/>
                <w:sz w:val="20"/>
                <w:szCs w:val="20"/>
              </w:rPr>
              <w:t>S. No.</w:t>
            </w:r>
          </w:p>
        </w:tc>
        <w:tc>
          <w:tcPr>
            <w:tcW w:w="2410" w:type="dxa"/>
            <w:vAlign w:val="center"/>
          </w:tcPr>
          <w:p w14:paraId="13401D83" w14:textId="77777777" w:rsidR="00B61DDA" w:rsidRPr="00B30FC1" w:rsidRDefault="00B61DDA" w:rsidP="00B61DDA">
            <w:pPr>
              <w:pStyle w:val="NoSpacing"/>
              <w:rPr>
                <w:rFonts w:ascii="Arial" w:hAnsi="Arial" w:cs="Arial"/>
                <w:b/>
                <w:bCs/>
                <w:sz w:val="20"/>
                <w:szCs w:val="20"/>
              </w:rPr>
            </w:pPr>
            <w:r w:rsidRPr="00B30FC1">
              <w:rPr>
                <w:rFonts w:ascii="Arial" w:hAnsi="Arial" w:cs="Arial"/>
                <w:b/>
                <w:bCs/>
                <w:sz w:val="20"/>
                <w:szCs w:val="20"/>
              </w:rPr>
              <w:t>Theme</w:t>
            </w:r>
          </w:p>
        </w:tc>
        <w:tc>
          <w:tcPr>
            <w:tcW w:w="1559" w:type="dxa"/>
            <w:vAlign w:val="center"/>
          </w:tcPr>
          <w:p w14:paraId="1DB8DE11" w14:textId="77777777" w:rsidR="00B61DDA" w:rsidRPr="00B30FC1" w:rsidRDefault="00B61DDA" w:rsidP="00B61DDA">
            <w:pPr>
              <w:pStyle w:val="NoSpacing"/>
              <w:rPr>
                <w:rFonts w:ascii="Arial" w:hAnsi="Arial" w:cs="Arial"/>
                <w:b/>
                <w:bCs/>
                <w:sz w:val="20"/>
                <w:szCs w:val="20"/>
              </w:rPr>
            </w:pPr>
            <w:r w:rsidRPr="00B30FC1">
              <w:rPr>
                <w:rFonts w:ascii="Arial" w:hAnsi="Arial" w:cs="Arial"/>
                <w:b/>
                <w:bCs/>
                <w:sz w:val="20"/>
                <w:szCs w:val="20"/>
              </w:rPr>
              <w:t>Normalized Weight</w:t>
            </w:r>
          </w:p>
        </w:tc>
        <w:tc>
          <w:tcPr>
            <w:tcW w:w="3969" w:type="dxa"/>
            <w:vAlign w:val="center"/>
          </w:tcPr>
          <w:p w14:paraId="582C03D9" w14:textId="77777777" w:rsidR="00B61DDA" w:rsidRPr="00B30FC1" w:rsidRDefault="00B61DDA" w:rsidP="00B61DDA">
            <w:pPr>
              <w:pStyle w:val="NoSpacing"/>
              <w:rPr>
                <w:rFonts w:ascii="Arial" w:hAnsi="Arial" w:cs="Arial"/>
                <w:b/>
                <w:bCs/>
                <w:sz w:val="20"/>
                <w:szCs w:val="20"/>
              </w:rPr>
            </w:pPr>
            <w:r w:rsidRPr="00B30FC1">
              <w:rPr>
                <w:rFonts w:ascii="Arial" w:hAnsi="Arial" w:cs="Arial"/>
                <w:b/>
                <w:bCs/>
                <w:sz w:val="20"/>
                <w:szCs w:val="20"/>
              </w:rPr>
              <w:t>Class</w:t>
            </w:r>
          </w:p>
        </w:tc>
        <w:tc>
          <w:tcPr>
            <w:tcW w:w="993" w:type="dxa"/>
            <w:vAlign w:val="center"/>
          </w:tcPr>
          <w:p w14:paraId="2B9C7539" w14:textId="77777777" w:rsidR="00B61DDA" w:rsidRPr="00B30FC1" w:rsidRDefault="00B61DDA" w:rsidP="00B61DDA">
            <w:pPr>
              <w:pStyle w:val="NoSpacing"/>
              <w:rPr>
                <w:rFonts w:ascii="Arial" w:hAnsi="Arial" w:cs="Arial"/>
                <w:b/>
                <w:bCs/>
                <w:sz w:val="20"/>
                <w:szCs w:val="20"/>
              </w:rPr>
            </w:pPr>
            <w:r w:rsidRPr="00B30FC1">
              <w:rPr>
                <w:rFonts w:ascii="Arial" w:hAnsi="Arial" w:cs="Arial"/>
                <w:b/>
                <w:bCs/>
                <w:sz w:val="20"/>
                <w:szCs w:val="20"/>
              </w:rPr>
              <w:t>Final Weight</w:t>
            </w:r>
          </w:p>
        </w:tc>
      </w:tr>
      <w:tr w:rsidR="00B30FC1" w:rsidRPr="00B61DDA" w14:paraId="095882D0" w14:textId="77777777" w:rsidTr="00B30FC1">
        <w:trPr>
          <w:trHeight w:val="280"/>
          <w:jc w:val="center"/>
        </w:trPr>
        <w:tc>
          <w:tcPr>
            <w:tcW w:w="704" w:type="dxa"/>
            <w:vMerge w:val="restart"/>
            <w:vAlign w:val="center"/>
          </w:tcPr>
          <w:p w14:paraId="283A7194"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1</w:t>
            </w:r>
          </w:p>
        </w:tc>
        <w:tc>
          <w:tcPr>
            <w:tcW w:w="2410" w:type="dxa"/>
            <w:vMerge w:val="restart"/>
            <w:vAlign w:val="center"/>
          </w:tcPr>
          <w:p w14:paraId="652406BE"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Rainfall (RF)</w:t>
            </w:r>
          </w:p>
          <w:p w14:paraId="322387E8"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(mm/year)</w:t>
            </w:r>
          </w:p>
        </w:tc>
        <w:tc>
          <w:tcPr>
            <w:tcW w:w="1559" w:type="dxa"/>
            <w:vMerge w:val="restart"/>
            <w:vAlign w:val="center"/>
          </w:tcPr>
          <w:p w14:paraId="1821A3CE"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0.37</w:t>
            </w:r>
          </w:p>
        </w:tc>
        <w:tc>
          <w:tcPr>
            <w:tcW w:w="3969" w:type="dxa"/>
            <w:vAlign w:val="center"/>
          </w:tcPr>
          <w:p w14:paraId="5D95C51D" w14:textId="77777777" w:rsidR="00B30FC1" w:rsidRPr="00B61DDA" w:rsidRDefault="007F266A" w:rsidP="00B61DDA">
            <w:pPr>
              <w:pStyle w:val="NoSpacing"/>
              <w:rPr>
                <w:rFonts w:ascii="Arial" w:hAnsi="Arial" w:cs="Arial"/>
                <w:sz w:val="20"/>
                <w:szCs w:val="20"/>
              </w:rPr>
            </w:pPr>
            <w:r w:rsidRPr="00B61DDA">
              <w:rPr>
                <w:rFonts w:ascii="Arial" w:hAnsi="Arial" w:cs="Arial"/>
                <w:sz w:val="20"/>
                <w:szCs w:val="20"/>
              </w:rPr>
              <w:t>1780-1839</w:t>
            </w:r>
          </w:p>
        </w:tc>
        <w:tc>
          <w:tcPr>
            <w:tcW w:w="993" w:type="dxa"/>
            <w:vAlign w:val="center"/>
          </w:tcPr>
          <w:p w14:paraId="55B7DAFA"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0.21</w:t>
            </w:r>
          </w:p>
        </w:tc>
      </w:tr>
      <w:tr w:rsidR="00B30FC1" w:rsidRPr="00B61DDA" w14:paraId="03979B10" w14:textId="77777777" w:rsidTr="00B30FC1">
        <w:trPr>
          <w:trHeight w:val="280"/>
          <w:jc w:val="center"/>
        </w:trPr>
        <w:tc>
          <w:tcPr>
            <w:tcW w:w="704" w:type="dxa"/>
            <w:vMerge/>
            <w:vAlign w:val="center"/>
          </w:tcPr>
          <w:p w14:paraId="239F1ECF" w14:textId="77777777" w:rsidR="00B30FC1" w:rsidRPr="00B61DDA" w:rsidRDefault="00B30FC1" w:rsidP="00B61DDA">
            <w:pPr>
              <w:pStyle w:val="NoSpacing"/>
              <w:rPr>
                <w:rFonts w:ascii="Arial" w:hAnsi="Arial" w:cs="Arial"/>
                <w:sz w:val="20"/>
                <w:szCs w:val="20"/>
              </w:rPr>
            </w:pPr>
          </w:p>
        </w:tc>
        <w:tc>
          <w:tcPr>
            <w:tcW w:w="2410" w:type="dxa"/>
            <w:vMerge/>
            <w:vAlign w:val="center"/>
          </w:tcPr>
          <w:p w14:paraId="2A6DBC59" w14:textId="77777777" w:rsidR="00B30FC1" w:rsidRPr="00B61DDA" w:rsidRDefault="00B30FC1" w:rsidP="00B61DDA">
            <w:pPr>
              <w:pStyle w:val="NoSpacing"/>
              <w:rPr>
                <w:rFonts w:ascii="Arial" w:hAnsi="Arial" w:cs="Arial"/>
                <w:sz w:val="20"/>
                <w:szCs w:val="20"/>
              </w:rPr>
            </w:pPr>
          </w:p>
        </w:tc>
        <w:tc>
          <w:tcPr>
            <w:tcW w:w="1559" w:type="dxa"/>
            <w:vMerge/>
            <w:vAlign w:val="center"/>
          </w:tcPr>
          <w:p w14:paraId="4EDF714E" w14:textId="77777777" w:rsidR="00B30FC1" w:rsidRPr="00B61DDA" w:rsidRDefault="00B30FC1" w:rsidP="00B61DDA">
            <w:pPr>
              <w:pStyle w:val="NoSpacing"/>
              <w:rPr>
                <w:rFonts w:ascii="Arial" w:hAnsi="Arial" w:cs="Arial"/>
                <w:sz w:val="20"/>
                <w:szCs w:val="20"/>
              </w:rPr>
            </w:pPr>
          </w:p>
        </w:tc>
        <w:tc>
          <w:tcPr>
            <w:tcW w:w="3969" w:type="dxa"/>
            <w:vAlign w:val="center"/>
          </w:tcPr>
          <w:p w14:paraId="6D0AA868" w14:textId="77777777" w:rsidR="00B30FC1" w:rsidRPr="00B61DDA" w:rsidRDefault="007F266A" w:rsidP="00B61DDA">
            <w:pPr>
              <w:pStyle w:val="NoSpacing"/>
              <w:rPr>
                <w:rFonts w:ascii="Arial" w:hAnsi="Arial" w:cs="Arial"/>
                <w:sz w:val="20"/>
                <w:szCs w:val="20"/>
              </w:rPr>
            </w:pPr>
            <w:r w:rsidRPr="00B61DDA">
              <w:rPr>
                <w:rFonts w:ascii="Arial" w:hAnsi="Arial" w:cs="Arial"/>
                <w:sz w:val="20"/>
                <w:szCs w:val="20"/>
              </w:rPr>
              <w:t>1716-1780</w:t>
            </w:r>
          </w:p>
        </w:tc>
        <w:tc>
          <w:tcPr>
            <w:tcW w:w="993" w:type="dxa"/>
            <w:vAlign w:val="center"/>
          </w:tcPr>
          <w:p w14:paraId="4CEB8D46"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0.10</w:t>
            </w:r>
          </w:p>
        </w:tc>
      </w:tr>
      <w:tr w:rsidR="00B30FC1" w:rsidRPr="00B61DDA" w14:paraId="565D453A" w14:textId="77777777" w:rsidTr="00B30FC1">
        <w:trPr>
          <w:trHeight w:val="280"/>
          <w:jc w:val="center"/>
        </w:trPr>
        <w:tc>
          <w:tcPr>
            <w:tcW w:w="704" w:type="dxa"/>
            <w:vMerge/>
            <w:vAlign w:val="center"/>
          </w:tcPr>
          <w:p w14:paraId="6A24661D" w14:textId="77777777" w:rsidR="00B30FC1" w:rsidRPr="00B61DDA" w:rsidRDefault="00B30FC1" w:rsidP="00B61DDA">
            <w:pPr>
              <w:pStyle w:val="NoSpacing"/>
              <w:rPr>
                <w:rFonts w:ascii="Arial" w:hAnsi="Arial" w:cs="Arial"/>
                <w:sz w:val="20"/>
                <w:szCs w:val="20"/>
              </w:rPr>
            </w:pPr>
          </w:p>
        </w:tc>
        <w:tc>
          <w:tcPr>
            <w:tcW w:w="2410" w:type="dxa"/>
            <w:vMerge/>
            <w:vAlign w:val="center"/>
          </w:tcPr>
          <w:p w14:paraId="116E544F" w14:textId="77777777" w:rsidR="00B30FC1" w:rsidRPr="00B61DDA" w:rsidRDefault="00B30FC1" w:rsidP="00B61DDA">
            <w:pPr>
              <w:pStyle w:val="NoSpacing"/>
              <w:rPr>
                <w:rFonts w:ascii="Arial" w:hAnsi="Arial" w:cs="Arial"/>
                <w:sz w:val="20"/>
                <w:szCs w:val="20"/>
              </w:rPr>
            </w:pPr>
          </w:p>
        </w:tc>
        <w:tc>
          <w:tcPr>
            <w:tcW w:w="1559" w:type="dxa"/>
            <w:vMerge/>
            <w:vAlign w:val="center"/>
          </w:tcPr>
          <w:p w14:paraId="50A51225" w14:textId="77777777" w:rsidR="00B30FC1" w:rsidRPr="00B61DDA" w:rsidRDefault="00B30FC1" w:rsidP="00B61DDA">
            <w:pPr>
              <w:pStyle w:val="NoSpacing"/>
              <w:rPr>
                <w:rFonts w:ascii="Arial" w:hAnsi="Arial" w:cs="Arial"/>
                <w:sz w:val="20"/>
                <w:szCs w:val="20"/>
              </w:rPr>
            </w:pPr>
          </w:p>
        </w:tc>
        <w:tc>
          <w:tcPr>
            <w:tcW w:w="3969" w:type="dxa"/>
            <w:vAlign w:val="center"/>
          </w:tcPr>
          <w:p w14:paraId="67B5FF2A" w14:textId="77777777" w:rsidR="00B30FC1" w:rsidRPr="00B61DDA" w:rsidRDefault="007F266A" w:rsidP="00B61DDA">
            <w:pPr>
              <w:pStyle w:val="NoSpacing"/>
              <w:rPr>
                <w:rFonts w:ascii="Arial" w:hAnsi="Arial" w:cs="Arial"/>
                <w:sz w:val="20"/>
                <w:szCs w:val="20"/>
              </w:rPr>
            </w:pPr>
            <w:r w:rsidRPr="00B61DDA">
              <w:rPr>
                <w:rFonts w:ascii="Arial" w:hAnsi="Arial" w:cs="Arial"/>
                <w:sz w:val="20"/>
                <w:szCs w:val="20"/>
              </w:rPr>
              <w:t>1655-1716</w:t>
            </w:r>
          </w:p>
        </w:tc>
        <w:tc>
          <w:tcPr>
            <w:tcW w:w="993" w:type="dxa"/>
            <w:vAlign w:val="center"/>
          </w:tcPr>
          <w:p w14:paraId="4C0AD369"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0.04</w:t>
            </w:r>
          </w:p>
        </w:tc>
      </w:tr>
      <w:tr w:rsidR="00B30FC1" w:rsidRPr="00B61DDA" w14:paraId="3E514DD8" w14:textId="77777777" w:rsidTr="00B30FC1">
        <w:trPr>
          <w:trHeight w:val="280"/>
          <w:jc w:val="center"/>
        </w:trPr>
        <w:tc>
          <w:tcPr>
            <w:tcW w:w="704" w:type="dxa"/>
            <w:vMerge/>
            <w:vAlign w:val="center"/>
          </w:tcPr>
          <w:p w14:paraId="533592FE" w14:textId="77777777" w:rsidR="00B30FC1" w:rsidRPr="00B61DDA" w:rsidRDefault="00B30FC1" w:rsidP="00B61DDA">
            <w:pPr>
              <w:pStyle w:val="NoSpacing"/>
              <w:rPr>
                <w:rFonts w:ascii="Arial" w:hAnsi="Arial" w:cs="Arial"/>
                <w:sz w:val="20"/>
                <w:szCs w:val="20"/>
              </w:rPr>
            </w:pPr>
          </w:p>
        </w:tc>
        <w:tc>
          <w:tcPr>
            <w:tcW w:w="2410" w:type="dxa"/>
            <w:vMerge/>
            <w:vAlign w:val="center"/>
          </w:tcPr>
          <w:p w14:paraId="4954FAB5" w14:textId="77777777" w:rsidR="00B30FC1" w:rsidRPr="00B61DDA" w:rsidRDefault="00B30FC1" w:rsidP="00B61DDA">
            <w:pPr>
              <w:pStyle w:val="NoSpacing"/>
              <w:rPr>
                <w:rFonts w:ascii="Arial" w:hAnsi="Arial" w:cs="Arial"/>
                <w:sz w:val="20"/>
                <w:szCs w:val="20"/>
              </w:rPr>
            </w:pPr>
          </w:p>
        </w:tc>
        <w:tc>
          <w:tcPr>
            <w:tcW w:w="1559" w:type="dxa"/>
            <w:vMerge/>
            <w:vAlign w:val="center"/>
          </w:tcPr>
          <w:p w14:paraId="5C22C2D3" w14:textId="77777777" w:rsidR="00B30FC1" w:rsidRPr="00B61DDA" w:rsidRDefault="00B30FC1" w:rsidP="00B61DDA">
            <w:pPr>
              <w:pStyle w:val="NoSpacing"/>
              <w:rPr>
                <w:rFonts w:ascii="Arial" w:hAnsi="Arial" w:cs="Arial"/>
                <w:sz w:val="20"/>
                <w:szCs w:val="20"/>
              </w:rPr>
            </w:pPr>
          </w:p>
        </w:tc>
        <w:tc>
          <w:tcPr>
            <w:tcW w:w="3969" w:type="dxa"/>
            <w:vAlign w:val="center"/>
          </w:tcPr>
          <w:p w14:paraId="3C990706" w14:textId="77777777" w:rsidR="00B30FC1" w:rsidRPr="00B61DDA" w:rsidRDefault="007F266A" w:rsidP="00B61DDA">
            <w:pPr>
              <w:pStyle w:val="NoSpacing"/>
              <w:rPr>
                <w:rFonts w:ascii="Arial" w:hAnsi="Arial" w:cs="Arial"/>
                <w:sz w:val="20"/>
                <w:szCs w:val="20"/>
              </w:rPr>
            </w:pPr>
            <w:r w:rsidRPr="00B61DDA">
              <w:rPr>
                <w:rFonts w:ascii="Arial" w:hAnsi="Arial" w:cs="Arial"/>
                <w:sz w:val="20"/>
                <w:szCs w:val="20"/>
              </w:rPr>
              <w:t>1593-1655</w:t>
            </w:r>
          </w:p>
        </w:tc>
        <w:tc>
          <w:tcPr>
            <w:tcW w:w="993" w:type="dxa"/>
            <w:vAlign w:val="center"/>
          </w:tcPr>
          <w:p w14:paraId="55AF3A02"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0.02</w:t>
            </w:r>
          </w:p>
        </w:tc>
      </w:tr>
      <w:tr w:rsidR="00B30FC1" w:rsidRPr="00B61DDA" w14:paraId="4DF82634" w14:textId="77777777" w:rsidTr="00B30FC1">
        <w:trPr>
          <w:trHeight w:val="280"/>
          <w:jc w:val="center"/>
        </w:trPr>
        <w:tc>
          <w:tcPr>
            <w:tcW w:w="704" w:type="dxa"/>
            <w:vMerge w:val="restart"/>
            <w:vAlign w:val="center"/>
          </w:tcPr>
          <w:p w14:paraId="50243F9E"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2</w:t>
            </w:r>
          </w:p>
        </w:tc>
        <w:tc>
          <w:tcPr>
            <w:tcW w:w="2410" w:type="dxa"/>
            <w:vMerge w:val="restart"/>
            <w:vAlign w:val="center"/>
          </w:tcPr>
          <w:p w14:paraId="19A97CAC"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Drainage Density (DD)</w:t>
            </w:r>
          </w:p>
          <w:p w14:paraId="16209805"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(km/km²)</w:t>
            </w:r>
          </w:p>
        </w:tc>
        <w:tc>
          <w:tcPr>
            <w:tcW w:w="1559" w:type="dxa"/>
            <w:vMerge w:val="restart"/>
            <w:vAlign w:val="center"/>
          </w:tcPr>
          <w:p w14:paraId="7B74C0DE"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0.20</w:t>
            </w:r>
          </w:p>
        </w:tc>
        <w:tc>
          <w:tcPr>
            <w:tcW w:w="3969" w:type="dxa"/>
            <w:vAlign w:val="center"/>
          </w:tcPr>
          <w:p w14:paraId="491808AC"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0-1.2</w:t>
            </w:r>
          </w:p>
        </w:tc>
        <w:tc>
          <w:tcPr>
            <w:tcW w:w="993" w:type="dxa"/>
            <w:vAlign w:val="center"/>
          </w:tcPr>
          <w:p w14:paraId="3A118A6C"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0.135</w:t>
            </w:r>
          </w:p>
        </w:tc>
      </w:tr>
      <w:tr w:rsidR="00B30FC1" w:rsidRPr="00B61DDA" w14:paraId="30A8E310" w14:textId="77777777" w:rsidTr="00B30FC1">
        <w:trPr>
          <w:trHeight w:val="280"/>
          <w:jc w:val="center"/>
        </w:trPr>
        <w:tc>
          <w:tcPr>
            <w:tcW w:w="704" w:type="dxa"/>
            <w:vMerge/>
            <w:vAlign w:val="center"/>
          </w:tcPr>
          <w:p w14:paraId="43DE71FB" w14:textId="77777777" w:rsidR="00B30FC1" w:rsidRPr="00B61DDA" w:rsidRDefault="00B30FC1" w:rsidP="00B61DDA">
            <w:pPr>
              <w:pStyle w:val="NoSpacing"/>
              <w:rPr>
                <w:rFonts w:ascii="Arial" w:hAnsi="Arial" w:cs="Arial"/>
                <w:sz w:val="20"/>
                <w:szCs w:val="20"/>
              </w:rPr>
            </w:pPr>
          </w:p>
        </w:tc>
        <w:tc>
          <w:tcPr>
            <w:tcW w:w="2410" w:type="dxa"/>
            <w:vMerge/>
            <w:vAlign w:val="center"/>
          </w:tcPr>
          <w:p w14:paraId="47C782E6" w14:textId="77777777" w:rsidR="00B30FC1" w:rsidRPr="00B61DDA" w:rsidRDefault="00B30FC1" w:rsidP="00B61DDA">
            <w:pPr>
              <w:pStyle w:val="NoSpacing"/>
              <w:rPr>
                <w:rFonts w:ascii="Arial" w:hAnsi="Arial" w:cs="Arial"/>
                <w:sz w:val="20"/>
                <w:szCs w:val="20"/>
              </w:rPr>
            </w:pPr>
          </w:p>
        </w:tc>
        <w:tc>
          <w:tcPr>
            <w:tcW w:w="1559" w:type="dxa"/>
            <w:vMerge/>
            <w:vAlign w:val="center"/>
          </w:tcPr>
          <w:p w14:paraId="4BF58DCA" w14:textId="77777777" w:rsidR="00B30FC1" w:rsidRPr="00B61DDA" w:rsidRDefault="00B30FC1" w:rsidP="00B61DDA">
            <w:pPr>
              <w:pStyle w:val="NoSpacing"/>
              <w:rPr>
                <w:rFonts w:ascii="Arial" w:hAnsi="Arial" w:cs="Arial"/>
                <w:sz w:val="20"/>
                <w:szCs w:val="20"/>
              </w:rPr>
            </w:pPr>
          </w:p>
        </w:tc>
        <w:tc>
          <w:tcPr>
            <w:tcW w:w="3969" w:type="dxa"/>
            <w:vAlign w:val="center"/>
          </w:tcPr>
          <w:p w14:paraId="264D6F3A"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1.2-2.5</w:t>
            </w:r>
          </w:p>
        </w:tc>
        <w:tc>
          <w:tcPr>
            <w:tcW w:w="993" w:type="dxa"/>
            <w:vAlign w:val="center"/>
          </w:tcPr>
          <w:p w14:paraId="03B0CCAE"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0.080</w:t>
            </w:r>
          </w:p>
        </w:tc>
      </w:tr>
      <w:tr w:rsidR="00B30FC1" w:rsidRPr="00B61DDA" w14:paraId="7F9E5618" w14:textId="77777777" w:rsidTr="00B30FC1">
        <w:trPr>
          <w:trHeight w:val="280"/>
          <w:jc w:val="center"/>
        </w:trPr>
        <w:tc>
          <w:tcPr>
            <w:tcW w:w="704" w:type="dxa"/>
            <w:vMerge/>
            <w:vAlign w:val="center"/>
          </w:tcPr>
          <w:p w14:paraId="5A1BAAF6" w14:textId="77777777" w:rsidR="00B30FC1" w:rsidRPr="00B61DDA" w:rsidRDefault="00B30FC1" w:rsidP="00B61DDA">
            <w:pPr>
              <w:pStyle w:val="NoSpacing"/>
              <w:rPr>
                <w:rFonts w:ascii="Arial" w:hAnsi="Arial" w:cs="Arial"/>
                <w:sz w:val="20"/>
                <w:szCs w:val="20"/>
              </w:rPr>
            </w:pPr>
          </w:p>
        </w:tc>
        <w:tc>
          <w:tcPr>
            <w:tcW w:w="2410" w:type="dxa"/>
            <w:vMerge/>
            <w:vAlign w:val="center"/>
          </w:tcPr>
          <w:p w14:paraId="727A8A83" w14:textId="77777777" w:rsidR="00B30FC1" w:rsidRPr="00B61DDA" w:rsidRDefault="00B30FC1" w:rsidP="00B61DDA">
            <w:pPr>
              <w:pStyle w:val="NoSpacing"/>
              <w:rPr>
                <w:rFonts w:ascii="Arial" w:hAnsi="Arial" w:cs="Arial"/>
                <w:sz w:val="20"/>
                <w:szCs w:val="20"/>
              </w:rPr>
            </w:pPr>
          </w:p>
        </w:tc>
        <w:tc>
          <w:tcPr>
            <w:tcW w:w="1559" w:type="dxa"/>
            <w:vMerge/>
            <w:vAlign w:val="center"/>
          </w:tcPr>
          <w:p w14:paraId="6220BA0D" w14:textId="77777777" w:rsidR="00B30FC1" w:rsidRPr="00B61DDA" w:rsidRDefault="00B30FC1" w:rsidP="00B61DDA">
            <w:pPr>
              <w:pStyle w:val="NoSpacing"/>
              <w:rPr>
                <w:rFonts w:ascii="Arial" w:hAnsi="Arial" w:cs="Arial"/>
                <w:sz w:val="20"/>
                <w:szCs w:val="20"/>
              </w:rPr>
            </w:pPr>
          </w:p>
        </w:tc>
        <w:tc>
          <w:tcPr>
            <w:tcW w:w="3969" w:type="dxa"/>
            <w:vAlign w:val="center"/>
          </w:tcPr>
          <w:p w14:paraId="1C8E654F"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2.5-3.5</w:t>
            </w:r>
          </w:p>
        </w:tc>
        <w:tc>
          <w:tcPr>
            <w:tcW w:w="993" w:type="dxa"/>
            <w:vAlign w:val="center"/>
          </w:tcPr>
          <w:p w14:paraId="1DD14059"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0.048</w:t>
            </w:r>
          </w:p>
        </w:tc>
      </w:tr>
      <w:tr w:rsidR="00B30FC1" w:rsidRPr="00B61DDA" w14:paraId="74A485BB" w14:textId="77777777" w:rsidTr="00B30FC1">
        <w:trPr>
          <w:trHeight w:val="280"/>
          <w:jc w:val="center"/>
        </w:trPr>
        <w:tc>
          <w:tcPr>
            <w:tcW w:w="704" w:type="dxa"/>
            <w:vMerge/>
            <w:vAlign w:val="center"/>
          </w:tcPr>
          <w:p w14:paraId="7859C6A9" w14:textId="77777777" w:rsidR="00B30FC1" w:rsidRPr="00B61DDA" w:rsidRDefault="00B30FC1" w:rsidP="00B61DDA">
            <w:pPr>
              <w:pStyle w:val="NoSpacing"/>
              <w:rPr>
                <w:rFonts w:ascii="Arial" w:hAnsi="Arial" w:cs="Arial"/>
                <w:sz w:val="20"/>
                <w:szCs w:val="20"/>
              </w:rPr>
            </w:pPr>
          </w:p>
        </w:tc>
        <w:tc>
          <w:tcPr>
            <w:tcW w:w="2410" w:type="dxa"/>
            <w:vMerge/>
            <w:vAlign w:val="center"/>
          </w:tcPr>
          <w:p w14:paraId="2727299F" w14:textId="77777777" w:rsidR="00B30FC1" w:rsidRPr="00B61DDA" w:rsidRDefault="00B30FC1" w:rsidP="00B61DDA">
            <w:pPr>
              <w:pStyle w:val="NoSpacing"/>
              <w:rPr>
                <w:rFonts w:ascii="Arial" w:hAnsi="Arial" w:cs="Arial"/>
                <w:sz w:val="20"/>
                <w:szCs w:val="20"/>
              </w:rPr>
            </w:pPr>
          </w:p>
        </w:tc>
        <w:tc>
          <w:tcPr>
            <w:tcW w:w="1559" w:type="dxa"/>
            <w:vMerge/>
            <w:vAlign w:val="center"/>
          </w:tcPr>
          <w:p w14:paraId="247485B7" w14:textId="77777777" w:rsidR="00B30FC1" w:rsidRPr="00B61DDA" w:rsidRDefault="00B30FC1" w:rsidP="00B61DDA">
            <w:pPr>
              <w:pStyle w:val="NoSpacing"/>
              <w:rPr>
                <w:rFonts w:ascii="Arial" w:hAnsi="Arial" w:cs="Arial"/>
                <w:sz w:val="20"/>
                <w:szCs w:val="20"/>
              </w:rPr>
            </w:pPr>
          </w:p>
        </w:tc>
        <w:tc>
          <w:tcPr>
            <w:tcW w:w="3969" w:type="dxa"/>
            <w:vAlign w:val="center"/>
          </w:tcPr>
          <w:p w14:paraId="253A85DD"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3.5-4.6</w:t>
            </w:r>
          </w:p>
        </w:tc>
        <w:tc>
          <w:tcPr>
            <w:tcW w:w="993" w:type="dxa"/>
            <w:vAlign w:val="center"/>
          </w:tcPr>
          <w:p w14:paraId="512E3498"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0.029</w:t>
            </w:r>
          </w:p>
        </w:tc>
      </w:tr>
      <w:tr w:rsidR="00B30FC1" w:rsidRPr="00B61DDA" w14:paraId="2B26CF79" w14:textId="77777777" w:rsidTr="00B30FC1">
        <w:trPr>
          <w:trHeight w:val="280"/>
          <w:jc w:val="center"/>
        </w:trPr>
        <w:tc>
          <w:tcPr>
            <w:tcW w:w="704" w:type="dxa"/>
            <w:vMerge/>
            <w:vAlign w:val="center"/>
          </w:tcPr>
          <w:p w14:paraId="66AB40F5" w14:textId="77777777" w:rsidR="00B30FC1" w:rsidRPr="00B61DDA" w:rsidRDefault="00B30FC1" w:rsidP="00B61DDA">
            <w:pPr>
              <w:pStyle w:val="NoSpacing"/>
              <w:rPr>
                <w:rFonts w:ascii="Arial" w:hAnsi="Arial" w:cs="Arial"/>
                <w:sz w:val="20"/>
                <w:szCs w:val="20"/>
              </w:rPr>
            </w:pPr>
          </w:p>
        </w:tc>
        <w:tc>
          <w:tcPr>
            <w:tcW w:w="2410" w:type="dxa"/>
            <w:vMerge/>
            <w:vAlign w:val="center"/>
          </w:tcPr>
          <w:p w14:paraId="52E7D1BE" w14:textId="77777777" w:rsidR="00B30FC1" w:rsidRPr="00B61DDA" w:rsidRDefault="00B30FC1" w:rsidP="00B61DDA">
            <w:pPr>
              <w:pStyle w:val="NoSpacing"/>
              <w:rPr>
                <w:rFonts w:ascii="Arial" w:hAnsi="Arial" w:cs="Arial"/>
                <w:sz w:val="20"/>
                <w:szCs w:val="20"/>
              </w:rPr>
            </w:pPr>
          </w:p>
        </w:tc>
        <w:tc>
          <w:tcPr>
            <w:tcW w:w="1559" w:type="dxa"/>
            <w:vMerge/>
            <w:vAlign w:val="center"/>
          </w:tcPr>
          <w:p w14:paraId="22663E97" w14:textId="77777777" w:rsidR="00B30FC1" w:rsidRPr="00B61DDA" w:rsidRDefault="00B30FC1" w:rsidP="00B61DDA">
            <w:pPr>
              <w:pStyle w:val="NoSpacing"/>
              <w:rPr>
                <w:rFonts w:ascii="Arial" w:hAnsi="Arial" w:cs="Arial"/>
                <w:sz w:val="20"/>
                <w:szCs w:val="20"/>
              </w:rPr>
            </w:pPr>
          </w:p>
        </w:tc>
        <w:tc>
          <w:tcPr>
            <w:tcW w:w="3969" w:type="dxa"/>
            <w:vAlign w:val="center"/>
          </w:tcPr>
          <w:p w14:paraId="477BF528"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4.6-5.8</w:t>
            </w:r>
          </w:p>
        </w:tc>
        <w:tc>
          <w:tcPr>
            <w:tcW w:w="993" w:type="dxa"/>
            <w:vAlign w:val="center"/>
          </w:tcPr>
          <w:p w14:paraId="7978D240"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0.017</w:t>
            </w:r>
          </w:p>
        </w:tc>
      </w:tr>
      <w:tr w:rsidR="00B30FC1" w:rsidRPr="00B61DDA" w14:paraId="70036A68" w14:textId="77777777" w:rsidTr="00B30FC1">
        <w:trPr>
          <w:trHeight w:val="280"/>
          <w:jc w:val="center"/>
        </w:trPr>
        <w:tc>
          <w:tcPr>
            <w:tcW w:w="704" w:type="dxa"/>
            <w:vMerge/>
            <w:vAlign w:val="center"/>
          </w:tcPr>
          <w:p w14:paraId="0AF20FEE" w14:textId="77777777" w:rsidR="00B30FC1" w:rsidRPr="00B61DDA" w:rsidRDefault="00B30FC1" w:rsidP="00B61DDA">
            <w:pPr>
              <w:pStyle w:val="NoSpacing"/>
              <w:rPr>
                <w:rFonts w:ascii="Arial" w:hAnsi="Arial" w:cs="Arial"/>
                <w:sz w:val="20"/>
                <w:szCs w:val="20"/>
              </w:rPr>
            </w:pPr>
          </w:p>
        </w:tc>
        <w:tc>
          <w:tcPr>
            <w:tcW w:w="2410" w:type="dxa"/>
            <w:vMerge/>
            <w:vAlign w:val="center"/>
          </w:tcPr>
          <w:p w14:paraId="0359CF11" w14:textId="77777777" w:rsidR="00B30FC1" w:rsidRPr="00B61DDA" w:rsidRDefault="00B30FC1" w:rsidP="00B61DDA">
            <w:pPr>
              <w:pStyle w:val="NoSpacing"/>
              <w:rPr>
                <w:rFonts w:ascii="Arial" w:hAnsi="Arial" w:cs="Arial"/>
                <w:sz w:val="20"/>
                <w:szCs w:val="20"/>
              </w:rPr>
            </w:pPr>
          </w:p>
        </w:tc>
        <w:tc>
          <w:tcPr>
            <w:tcW w:w="1559" w:type="dxa"/>
            <w:vMerge/>
            <w:vAlign w:val="center"/>
          </w:tcPr>
          <w:p w14:paraId="27697C18" w14:textId="77777777" w:rsidR="00B30FC1" w:rsidRPr="00B61DDA" w:rsidRDefault="00B30FC1" w:rsidP="00B61DDA">
            <w:pPr>
              <w:pStyle w:val="NoSpacing"/>
              <w:rPr>
                <w:rFonts w:ascii="Arial" w:hAnsi="Arial" w:cs="Arial"/>
                <w:sz w:val="20"/>
                <w:szCs w:val="20"/>
              </w:rPr>
            </w:pPr>
          </w:p>
        </w:tc>
        <w:tc>
          <w:tcPr>
            <w:tcW w:w="3969" w:type="dxa"/>
            <w:vAlign w:val="center"/>
          </w:tcPr>
          <w:p w14:paraId="14CA720C"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5.8-7.0</w:t>
            </w:r>
          </w:p>
        </w:tc>
        <w:tc>
          <w:tcPr>
            <w:tcW w:w="993" w:type="dxa"/>
            <w:vAlign w:val="center"/>
          </w:tcPr>
          <w:p w14:paraId="3585FB38"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0.006</w:t>
            </w:r>
          </w:p>
        </w:tc>
      </w:tr>
      <w:tr w:rsidR="00B30FC1" w:rsidRPr="00B61DDA" w14:paraId="14D251E8" w14:textId="77777777" w:rsidTr="00B30FC1">
        <w:trPr>
          <w:trHeight w:val="280"/>
          <w:jc w:val="center"/>
        </w:trPr>
        <w:tc>
          <w:tcPr>
            <w:tcW w:w="704" w:type="dxa"/>
            <w:vMerge w:val="restart"/>
            <w:vAlign w:val="center"/>
          </w:tcPr>
          <w:p w14:paraId="4E161A88"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3</w:t>
            </w:r>
          </w:p>
        </w:tc>
        <w:tc>
          <w:tcPr>
            <w:tcW w:w="2410" w:type="dxa"/>
            <w:vMerge w:val="restart"/>
            <w:vAlign w:val="center"/>
          </w:tcPr>
          <w:p w14:paraId="4104ABE6"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Land Use/ Land Cover</w:t>
            </w:r>
          </w:p>
          <w:p w14:paraId="6B435DE2"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(LULC)</w:t>
            </w:r>
          </w:p>
        </w:tc>
        <w:tc>
          <w:tcPr>
            <w:tcW w:w="1559" w:type="dxa"/>
            <w:vMerge w:val="restart"/>
            <w:vAlign w:val="center"/>
          </w:tcPr>
          <w:p w14:paraId="1275A44F"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0.15</w:t>
            </w:r>
          </w:p>
        </w:tc>
        <w:tc>
          <w:tcPr>
            <w:tcW w:w="3969" w:type="dxa"/>
            <w:vAlign w:val="center"/>
          </w:tcPr>
          <w:p w14:paraId="462D3241" w14:textId="77777777" w:rsidR="00B30FC1" w:rsidRPr="00B61DDA" w:rsidRDefault="007F266A" w:rsidP="00B61DDA">
            <w:pPr>
              <w:pStyle w:val="NoSpacing"/>
              <w:rPr>
                <w:rFonts w:ascii="Arial" w:hAnsi="Arial" w:cs="Arial"/>
                <w:sz w:val="20"/>
                <w:szCs w:val="20"/>
              </w:rPr>
            </w:pPr>
            <w:r w:rsidRPr="00B61DDA">
              <w:rPr>
                <w:rFonts w:ascii="Arial" w:hAnsi="Arial" w:cs="Arial"/>
                <w:sz w:val="20"/>
                <w:szCs w:val="20"/>
              </w:rPr>
              <w:t xml:space="preserve">Water bodies </w:t>
            </w:r>
          </w:p>
        </w:tc>
        <w:tc>
          <w:tcPr>
            <w:tcW w:w="993" w:type="dxa"/>
            <w:vAlign w:val="center"/>
          </w:tcPr>
          <w:p w14:paraId="4EEDD35C"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0.067</w:t>
            </w:r>
          </w:p>
        </w:tc>
      </w:tr>
      <w:tr w:rsidR="00B30FC1" w:rsidRPr="00B61DDA" w14:paraId="13C6488C" w14:textId="77777777" w:rsidTr="00B30FC1">
        <w:trPr>
          <w:trHeight w:val="280"/>
          <w:jc w:val="center"/>
        </w:trPr>
        <w:tc>
          <w:tcPr>
            <w:tcW w:w="704" w:type="dxa"/>
            <w:vMerge/>
            <w:vAlign w:val="center"/>
          </w:tcPr>
          <w:p w14:paraId="639CF0D2" w14:textId="77777777" w:rsidR="00B30FC1" w:rsidRPr="00B61DDA" w:rsidRDefault="00B30FC1" w:rsidP="00B61DDA">
            <w:pPr>
              <w:pStyle w:val="NoSpacing"/>
              <w:rPr>
                <w:rFonts w:ascii="Arial" w:hAnsi="Arial" w:cs="Arial"/>
                <w:sz w:val="20"/>
                <w:szCs w:val="20"/>
              </w:rPr>
            </w:pPr>
          </w:p>
        </w:tc>
        <w:tc>
          <w:tcPr>
            <w:tcW w:w="2410" w:type="dxa"/>
            <w:vMerge/>
            <w:vAlign w:val="center"/>
          </w:tcPr>
          <w:p w14:paraId="16CF8354" w14:textId="77777777" w:rsidR="00B30FC1" w:rsidRPr="00B61DDA" w:rsidRDefault="00B30FC1" w:rsidP="00B61DDA">
            <w:pPr>
              <w:pStyle w:val="NoSpacing"/>
              <w:rPr>
                <w:rFonts w:ascii="Arial" w:hAnsi="Arial" w:cs="Arial"/>
                <w:sz w:val="20"/>
                <w:szCs w:val="20"/>
              </w:rPr>
            </w:pPr>
          </w:p>
        </w:tc>
        <w:tc>
          <w:tcPr>
            <w:tcW w:w="1559" w:type="dxa"/>
            <w:vMerge/>
            <w:vAlign w:val="center"/>
          </w:tcPr>
          <w:p w14:paraId="31EDFB98" w14:textId="77777777" w:rsidR="00B30FC1" w:rsidRPr="00B61DDA" w:rsidRDefault="00B30FC1" w:rsidP="00B61DDA">
            <w:pPr>
              <w:pStyle w:val="NoSpacing"/>
              <w:rPr>
                <w:rFonts w:ascii="Arial" w:hAnsi="Arial" w:cs="Arial"/>
                <w:sz w:val="20"/>
                <w:szCs w:val="20"/>
              </w:rPr>
            </w:pPr>
          </w:p>
        </w:tc>
        <w:tc>
          <w:tcPr>
            <w:tcW w:w="3969" w:type="dxa"/>
            <w:vAlign w:val="center"/>
          </w:tcPr>
          <w:p w14:paraId="11D9B40A" w14:textId="77777777" w:rsidR="00B30FC1" w:rsidRPr="00B61DDA" w:rsidRDefault="007F266A" w:rsidP="00B61DDA">
            <w:pPr>
              <w:pStyle w:val="NoSpacing"/>
              <w:rPr>
                <w:rFonts w:ascii="Arial" w:hAnsi="Arial" w:cs="Arial"/>
                <w:sz w:val="20"/>
                <w:szCs w:val="20"/>
              </w:rPr>
            </w:pPr>
            <w:r w:rsidRPr="00B61DDA">
              <w:rPr>
                <w:rFonts w:ascii="Arial" w:hAnsi="Arial" w:cs="Arial"/>
                <w:sz w:val="20"/>
                <w:szCs w:val="20"/>
              </w:rPr>
              <w:t>Agriculture</w:t>
            </w:r>
          </w:p>
        </w:tc>
        <w:tc>
          <w:tcPr>
            <w:tcW w:w="993" w:type="dxa"/>
            <w:vAlign w:val="center"/>
          </w:tcPr>
          <w:p w14:paraId="67DC917D"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0.039</w:t>
            </w:r>
          </w:p>
        </w:tc>
      </w:tr>
      <w:tr w:rsidR="00B30FC1" w:rsidRPr="00B61DDA" w14:paraId="7E128D77" w14:textId="77777777" w:rsidTr="00B30FC1">
        <w:trPr>
          <w:trHeight w:val="280"/>
          <w:jc w:val="center"/>
        </w:trPr>
        <w:tc>
          <w:tcPr>
            <w:tcW w:w="704" w:type="dxa"/>
            <w:vMerge/>
            <w:vAlign w:val="center"/>
          </w:tcPr>
          <w:p w14:paraId="38D9D80F" w14:textId="77777777" w:rsidR="00B30FC1" w:rsidRPr="00B61DDA" w:rsidRDefault="00B30FC1" w:rsidP="00B61DDA">
            <w:pPr>
              <w:pStyle w:val="NoSpacing"/>
              <w:rPr>
                <w:rFonts w:ascii="Arial" w:hAnsi="Arial" w:cs="Arial"/>
                <w:sz w:val="20"/>
                <w:szCs w:val="20"/>
              </w:rPr>
            </w:pPr>
          </w:p>
        </w:tc>
        <w:tc>
          <w:tcPr>
            <w:tcW w:w="2410" w:type="dxa"/>
            <w:vMerge/>
            <w:vAlign w:val="center"/>
          </w:tcPr>
          <w:p w14:paraId="18428FF1" w14:textId="77777777" w:rsidR="00B30FC1" w:rsidRPr="00B61DDA" w:rsidRDefault="00B30FC1" w:rsidP="00B61DDA">
            <w:pPr>
              <w:pStyle w:val="NoSpacing"/>
              <w:rPr>
                <w:rFonts w:ascii="Arial" w:hAnsi="Arial" w:cs="Arial"/>
                <w:sz w:val="20"/>
                <w:szCs w:val="20"/>
              </w:rPr>
            </w:pPr>
          </w:p>
        </w:tc>
        <w:tc>
          <w:tcPr>
            <w:tcW w:w="1559" w:type="dxa"/>
            <w:vMerge/>
            <w:vAlign w:val="center"/>
          </w:tcPr>
          <w:p w14:paraId="4C98D7E2" w14:textId="77777777" w:rsidR="00B30FC1" w:rsidRPr="00B61DDA" w:rsidRDefault="00B30FC1" w:rsidP="00B61DDA">
            <w:pPr>
              <w:pStyle w:val="NoSpacing"/>
              <w:rPr>
                <w:rFonts w:ascii="Arial" w:hAnsi="Arial" w:cs="Arial"/>
                <w:sz w:val="20"/>
                <w:szCs w:val="20"/>
              </w:rPr>
            </w:pPr>
          </w:p>
        </w:tc>
        <w:tc>
          <w:tcPr>
            <w:tcW w:w="3969" w:type="dxa"/>
            <w:vAlign w:val="center"/>
          </w:tcPr>
          <w:p w14:paraId="1E9ECFF2"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Forest</w:t>
            </w:r>
          </w:p>
        </w:tc>
        <w:tc>
          <w:tcPr>
            <w:tcW w:w="993" w:type="dxa"/>
            <w:vAlign w:val="center"/>
          </w:tcPr>
          <w:p w14:paraId="4D9C3E65"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0.023</w:t>
            </w:r>
          </w:p>
        </w:tc>
      </w:tr>
      <w:tr w:rsidR="00B30FC1" w:rsidRPr="00B61DDA" w14:paraId="44BAB1DC" w14:textId="77777777" w:rsidTr="00B30FC1">
        <w:trPr>
          <w:trHeight w:val="280"/>
          <w:jc w:val="center"/>
        </w:trPr>
        <w:tc>
          <w:tcPr>
            <w:tcW w:w="704" w:type="dxa"/>
            <w:vMerge/>
            <w:vAlign w:val="center"/>
          </w:tcPr>
          <w:p w14:paraId="28CA1A33" w14:textId="77777777" w:rsidR="00B30FC1" w:rsidRPr="00B61DDA" w:rsidRDefault="00B30FC1" w:rsidP="00B61DDA">
            <w:pPr>
              <w:pStyle w:val="NoSpacing"/>
              <w:rPr>
                <w:rFonts w:ascii="Arial" w:hAnsi="Arial" w:cs="Arial"/>
                <w:sz w:val="20"/>
                <w:szCs w:val="20"/>
              </w:rPr>
            </w:pPr>
          </w:p>
        </w:tc>
        <w:tc>
          <w:tcPr>
            <w:tcW w:w="2410" w:type="dxa"/>
            <w:vMerge/>
            <w:vAlign w:val="center"/>
          </w:tcPr>
          <w:p w14:paraId="6C5BD5B1" w14:textId="77777777" w:rsidR="00B30FC1" w:rsidRPr="00B61DDA" w:rsidRDefault="00B30FC1" w:rsidP="00B61DDA">
            <w:pPr>
              <w:pStyle w:val="NoSpacing"/>
              <w:rPr>
                <w:rFonts w:ascii="Arial" w:hAnsi="Arial" w:cs="Arial"/>
                <w:sz w:val="20"/>
                <w:szCs w:val="20"/>
              </w:rPr>
            </w:pPr>
          </w:p>
        </w:tc>
        <w:tc>
          <w:tcPr>
            <w:tcW w:w="1559" w:type="dxa"/>
            <w:vMerge/>
            <w:vAlign w:val="center"/>
          </w:tcPr>
          <w:p w14:paraId="1A21C5DD" w14:textId="77777777" w:rsidR="00B30FC1" w:rsidRPr="00B61DDA" w:rsidRDefault="00B30FC1" w:rsidP="00B61DDA">
            <w:pPr>
              <w:pStyle w:val="NoSpacing"/>
              <w:rPr>
                <w:rFonts w:ascii="Arial" w:hAnsi="Arial" w:cs="Arial"/>
                <w:sz w:val="20"/>
                <w:szCs w:val="20"/>
              </w:rPr>
            </w:pPr>
          </w:p>
        </w:tc>
        <w:tc>
          <w:tcPr>
            <w:tcW w:w="3969" w:type="dxa"/>
            <w:vAlign w:val="center"/>
          </w:tcPr>
          <w:p w14:paraId="1CB06BC1"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Waste lands</w:t>
            </w:r>
          </w:p>
        </w:tc>
        <w:tc>
          <w:tcPr>
            <w:tcW w:w="993" w:type="dxa"/>
            <w:vAlign w:val="center"/>
          </w:tcPr>
          <w:p w14:paraId="372294FE"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0.013</w:t>
            </w:r>
          </w:p>
        </w:tc>
      </w:tr>
      <w:tr w:rsidR="00B30FC1" w:rsidRPr="00B61DDA" w14:paraId="2AA420CD" w14:textId="77777777" w:rsidTr="00B30FC1">
        <w:trPr>
          <w:trHeight w:val="280"/>
          <w:jc w:val="center"/>
        </w:trPr>
        <w:tc>
          <w:tcPr>
            <w:tcW w:w="704" w:type="dxa"/>
            <w:vMerge/>
            <w:vAlign w:val="center"/>
          </w:tcPr>
          <w:p w14:paraId="494619BE" w14:textId="77777777" w:rsidR="00B30FC1" w:rsidRPr="00B61DDA" w:rsidRDefault="00B30FC1" w:rsidP="00B61DDA">
            <w:pPr>
              <w:pStyle w:val="NoSpacing"/>
              <w:rPr>
                <w:rFonts w:ascii="Arial" w:hAnsi="Arial" w:cs="Arial"/>
                <w:sz w:val="20"/>
                <w:szCs w:val="20"/>
              </w:rPr>
            </w:pPr>
          </w:p>
        </w:tc>
        <w:tc>
          <w:tcPr>
            <w:tcW w:w="2410" w:type="dxa"/>
            <w:vMerge/>
            <w:vAlign w:val="center"/>
          </w:tcPr>
          <w:p w14:paraId="2156592E" w14:textId="77777777" w:rsidR="00B30FC1" w:rsidRPr="00B61DDA" w:rsidRDefault="00B30FC1" w:rsidP="00B61DDA">
            <w:pPr>
              <w:pStyle w:val="NoSpacing"/>
              <w:rPr>
                <w:rFonts w:ascii="Arial" w:hAnsi="Arial" w:cs="Arial"/>
                <w:sz w:val="20"/>
                <w:szCs w:val="20"/>
              </w:rPr>
            </w:pPr>
          </w:p>
        </w:tc>
        <w:tc>
          <w:tcPr>
            <w:tcW w:w="1559" w:type="dxa"/>
            <w:vMerge/>
            <w:vAlign w:val="center"/>
          </w:tcPr>
          <w:p w14:paraId="08A7F44F" w14:textId="77777777" w:rsidR="00B30FC1" w:rsidRPr="00B61DDA" w:rsidRDefault="00B30FC1" w:rsidP="00B61DDA">
            <w:pPr>
              <w:pStyle w:val="NoSpacing"/>
              <w:rPr>
                <w:rFonts w:ascii="Arial" w:hAnsi="Arial" w:cs="Arial"/>
                <w:sz w:val="20"/>
                <w:szCs w:val="20"/>
              </w:rPr>
            </w:pPr>
          </w:p>
        </w:tc>
        <w:tc>
          <w:tcPr>
            <w:tcW w:w="3969" w:type="dxa"/>
            <w:vAlign w:val="center"/>
          </w:tcPr>
          <w:p w14:paraId="2E542FD3"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Built up</w:t>
            </w:r>
          </w:p>
        </w:tc>
        <w:tc>
          <w:tcPr>
            <w:tcW w:w="993" w:type="dxa"/>
            <w:vAlign w:val="center"/>
          </w:tcPr>
          <w:p w14:paraId="6EBB832C"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0.008</w:t>
            </w:r>
          </w:p>
        </w:tc>
      </w:tr>
      <w:tr w:rsidR="00B30FC1" w:rsidRPr="00B61DDA" w14:paraId="55D25AD2" w14:textId="77777777" w:rsidTr="00B30FC1">
        <w:trPr>
          <w:trHeight w:val="480"/>
          <w:jc w:val="center"/>
        </w:trPr>
        <w:tc>
          <w:tcPr>
            <w:tcW w:w="704" w:type="dxa"/>
            <w:vMerge w:val="restart"/>
            <w:vAlign w:val="center"/>
          </w:tcPr>
          <w:p w14:paraId="758B2F03"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4</w:t>
            </w:r>
          </w:p>
        </w:tc>
        <w:tc>
          <w:tcPr>
            <w:tcW w:w="2410" w:type="dxa"/>
            <w:vMerge w:val="restart"/>
            <w:vAlign w:val="center"/>
          </w:tcPr>
          <w:p w14:paraId="77977E6C" w14:textId="77777777" w:rsidR="00B30FC1" w:rsidRDefault="00B30FC1" w:rsidP="00B61DDA">
            <w:pPr>
              <w:pStyle w:val="NoSpacing"/>
              <w:rPr>
                <w:rFonts w:ascii="Arial" w:hAnsi="Arial" w:cs="Arial"/>
                <w:sz w:val="20"/>
                <w:szCs w:val="20"/>
              </w:rPr>
            </w:pPr>
            <w:r w:rsidRPr="00B61DDA">
              <w:rPr>
                <w:rFonts w:ascii="Arial" w:hAnsi="Arial" w:cs="Arial"/>
                <w:sz w:val="20"/>
                <w:szCs w:val="20"/>
              </w:rPr>
              <w:t>Geomorphology (GE)</w:t>
            </w:r>
          </w:p>
          <w:p w14:paraId="09D9EAA7" w14:textId="77777777" w:rsidR="008064B4" w:rsidRDefault="008064B4" w:rsidP="008064B4">
            <w:pPr>
              <w:rPr>
                <w:rFonts w:ascii="Arial" w:eastAsia="Calibri" w:hAnsi="Arial" w:cs="Arial"/>
                <w:kern w:val="0"/>
                <w:sz w:val="20"/>
                <w:szCs w:val="20"/>
                <w:lang w:val="en-US"/>
                <w14:ligatures w14:val="none"/>
              </w:rPr>
            </w:pPr>
          </w:p>
          <w:p w14:paraId="080BAE10" w14:textId="77777777" w:rsidR="008064B4" w:rsidRDefault="008064B4" w:rsidP="008064B4">
            <w:pPr>
              <w:rPr>
                <w:rFonts w:ascii="Arial" w:eastAsia="Calibri" w:hAnsi="Arial" w:cs="Arial"/>
                <w:kern w:val="0"/>
                <w:sz w:val="20"/>
                <w:szCs w:val="20"/>
                <w:lang w:val="en-US"/>
                <w14:ligatures w14:val="none"/>
              </w:rPr>
            </w:pPr>
          </w:p>
          <w:p w14:paraId="4321416D" w14:textId="77777777" w:rsidR="008064B4" w:rsidRDefault="008064B4" w:rsidP="008064B4">
            <w:pPr>
              <w:rPr>
                <w:rFonts w:ascii="Arial" w:eastAsia="Calibri" w:hAnsi="Arial" w:cs="Arial"/>
                <w:kern w:val="0"/>
                <w:sz w:val="20"/>
                <w:szCs w:val="20"/>
                <w:lang w:val="en-US"/>
                <w14:ligatures w14:val="none"/>
              </w:rPr>
            </w:pPr>
          </w:p>
          <w:p w14:paraId="6DD7D37A" w14:textId="77777777" w:rsidR="008064B4" w:rsidRPr="008064B4" w:rsidRDefault="008064B4" w:rsidP="008064B4">
            <w:pPr>
              <w:rPr>
                <w:lang w:val="en-US"/>
              </w:rPr>
            </w:pPr>
          </w:p>
        </w:tc>
        <w:tc>
          <w:tcPr>
            <w:tcW w:w="1559" w:type="dxa"/>
            <w:vMerge w:val="restart"/>
            <w:vAlign w:val="center"/>
          </w:tcPr>
          <w:p w14:paraId="0BD8EA35"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lastRenderedPageBreak/>
              <w:t>0.11</w:t>
            </w:r>
          </w:p>
        </w:tc>
        <w:tc>
          <w:tcPr>
            <w:tcW w:w="3969" w:type="dxa"/>
            <w:vAlign w:val="center"/>
          </w:tcPr>
          <w:p w14:paraId="1B9DA289"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 xml:space="preserve">Alluvial plain </w:t>
            </w:r>
          </w:p>
        </w:tc>
        <w:tc>
          <w:tcPr>
            <w:tcW w:w="993" w:type="dxa"/>
            <w:vAlign w:val="center"/>
          </w:tcPr>
          <w:p w14:paraId="09712CDA"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0.036</w:t>
            </w:r>
          </w:p>
        </w:tc>
      </w:tr>
      <w:tr w:rsidR="00B30FC1" w:rsidRPr="00B61DDA" w14:paraId="57001FC9" w14:textId="77777777" w:rsidTr="00B30FC1">
        <w:trPr>
          <w:trHeight w:val="280"/>
          <w:jc w:val="center"/>
        </w:trPr>
        <w:tc>
          <w:tcPr>
            <w:tcW w:w="704" w:type="dxa"/>
            <w:vMerge/>
            <w:vAlign w:val="center"/>
          </w:tcPr>
          <w:p w14:paraId="01F309E7" w14:textId="77777777" w:rsidR="00B30FC1" w:rsidRPr="00B61DDA" w:rsidRDefault="00B30FC1" w:rsidP="00B61DDA">
            <w:pPr>
              <w:pStyle w:val="NoSpacing"/>
              <w:rPr>
                <w:rFonts w:ascii="Arial" w:hAnsi="Arial" w:cs="Arial"/>
                <w:sz w:val="20"/>
                <w:szCs w:val="20"/>
              </w:rPr>
            </w:pPr>
          </w:p>
        </w:tc>
        <w:tc>
          <w:tcPr>
            <w:tcW w:w="2410" w:type="dxa"/>
            <w:vMerge/>
            <w:vAlign w:val="center"/>
          </w:tcPr>
          <w:p w14:paraId="63CF8DB3" w14:textId="77777777" w:rsidR="00B30FC1" w:rsidRPr="00B61DDA" w:rsidRDefault="00B30FC1" w:rsidP="00B61DDA">
            <w:pPr>
              <w:pStyle w:val="NoSpacing"/>
              <w:rPr>
                <w:rFonts w:ascii="Arial" w:hAnsi="Arial" w:cs="Arial"/>
                <w:sz w:val="20"/>
                <w:szCs w:val="20"/>
              </w:rPr>
            </w:pPr>
          </w:p>
        </w:tc>
        <w:tc>
          <w:tcPr>
            <w:tcW w:w="1559" w:type="dxa"/>
            <w:vMerge/>
            <w:vAlign w:val="center"/>
          </w:tcPr>
          <w:p w14:paraId="2C7C015E" w14:textId="77777777" w:rsidR="00B30FC1" w:rsidRPr="00B61DDA" w:rsidRDefault="00B30FC1" w:rsidP="00B61DDA">
            <w:pPr>
              <w:pStyle w:val="NoSpacing"/>
              <w:rPr>
                <w:rFonts w:ascii="Arial" w:hAnsi="Arial" w:cs="Arial"/>
                <w:sz w:val="20"/>
                <w:szCs w:val="20"/>
              </w:rPr>
            </w:pPr>
          </w:p>
        </w:tc>
        <w:tc>
          <w:tcPr>
            <w:tcW w:w="3969" w:type="dxa"/>
            <w:vAlign w:val="center"/>
          </w:tcPr>
          <w:p w14:paraId="2C4D4EDD"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 xml:space="preserve">River / water body (with water) </w:t>
            </w:r>
          </w:p>
        </w:tc>
        <w:tc>
          <w:tcPr>
            <w:tcW w:w="993" w:type="dxa"/>
            <w:vAlign w:val="center"/>
          </w:tcPr>
          <w:p w14:paraId="2CD7345A"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0.025</w:t>
            </w:r>
          </w:p>
        </w:tc>
      </w:tr>
      <w:tr w:rsidR="00B30FC1" w:rsidRPr="00B61DDA" w14:paraId="4BA5188F" w14:textId="77777777" w:rsidTr="006A330F">
        <w:trPr>
          <w:trHeight w:val="230"/>
          <w:jc w:val="center"/>
        </w:trPr>
        <w:tc>
          <w:tcPr>
            <w:tcW w:w="704" w:type="dxa"/>
            <w:vMerge/>
            <w:vAlign w:val="center"/>
          </w:tcPr>
          <w:p w14:paraId="3AD0399D" w14:textId="77777777" w:rsidR="00B30FC1" w:rsidRPr="00B61DDA" w:rsidRDefault="00B30FC1" w:rsidP="00B61DDA">
            <w:pPr>
              <w:pStyle w:val="NoSpacing"/>
              <w:rPr>
                <w:rFonts w:ascii="Arial" w:hAnsi="Arial" w:cs="Arial"/>
                <w:sz w:val="20"/>
                <w:szCs w:val="20"/>
              </w:rPr>
            </w:pPr>
          </w:p>
        </w:tc>
        <w:tc>
          <w:tcPr>
            <w:tcW w:w="2410" w:type="dxa"/>
            <w:vMerge/>
            <w:vAlign w:val="center"/>
          </w:tcPr>
          <w:p w14:paraId="613EFC79" w14:textId="77777777" w:rsidR="00B30FC1" w:rsidRPr="00B61DDA" w:rsidRDefault="00B30FC1" w:rsidP="00B61DDA">
            <w:pPr>
              <w:pStyle w:val="NoSpacing"/>
              <w:rPr>
                <w:rFonts w:ascii="Arial" w:hAnsi="Arial" w:cs="Arial"/>
                <w:sz w:val="20"/>
                <w:szCs w:val="20"/>
              </w:rPr>
            </w:pPr>
          </w:p>
        </w:tc>
        <w:tc>
          <w:tcPr>
            <w:tcW w:w="1559" w:type="dxa"/>
            <w:vMerge/>
            <w:vAlign w:val="center"/>
          </w:tcPr>
          <w:p w14:paraId="48688FE3" w14:textId="77777777" w:rsidR="00B30FC1" w:rsidRPr="00B61DDA" w:rsidRDefault="00B30FC1" w:rsidP="00B61DDA">
            <w:pPr>
              <w:pStyle w:val="NoSpacing"/>
              <w:rPr>
                <w:rFonts w:ascii="Arial" w:hAnsi="Arial" w:cs="Arial"/>
                <w:sz w:val="20"/>
                <w:szCs w:val="20"/>
              </w:rPr>
            </w:pPr>
          </w:p>
        </w:tc>
        <w:tc>
          <w:tcPr>
            <w:tcW w:w="3969" w:type="dxa"/>
            <w:vAlign w:val="center"/>
          </w:tcPr>
          <w:p w14:paraId="6E64E0D0"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Dyke ridge</w:t>
            </w:r>
          </w:p>
        </w:tc>
        <w:tc>
          <w:tcPr>
            <w:tcW w:w="993" w:type="dxa"/>
            <w:vAlign w:val="center"/>
          </w:tcPr>
          <w:p w14:paraId="2F11743D"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0.017</w:t>
            </w:r>
          </w:p>
        </w:tc>
      </w:tr>
      <w:tr w:rsidR="00B30FC1" w:rsidRPr="00B61DDA" w14:paraId="505CC6C9" w14:textId="77777777" w:rsidTr="00B30FC1">
        <w:trPr>
          <w:trHeight w:val="280"/>
          <w:jc w:val="center"/>
        </w:trPr>
        <w:tc>
          <w:tcPr>
            <w:tcW w:w="704" w:type="dxa"/>
            <w:vMerge/>
            <w:vAlign w:val="center"/>
          </w:tcPr>
          <w:p w14:paraId="17ABFBF8" w14:textId="77777777" w:rsidR="00B30FC1" w:rsidRPr="00B61DDA" w:rsidRDefault="00B30FC1" w:rsidP="00B61DDA">
            <w:pPr>
              <w:pStyle w:val="NoSpacing"/>
              <w:rPr>
                <w:rFonts w:ascii="Arial" w:hAnsi="Arial" w:cs="Arial"/>
                <w:sz w:val="20"/>
                <w:szCs w:val="20"/>
              </w:rPr>
            </w:pPr>
          </w:p>
        </w:tc>
        <w:tc>
          <w:tcPr>
            <w:tcW w:w="2410" w:type="dxa"/>
            <w:vMerge/>
            <w:vAlign w:val="center"/>
          </w:tcPr>
          <w:p w14:paraId="3BEE20A7" w14:textId="77777777" w:rsidR="00B30FC1" w:rsidRPr="00B61DDA" w:rsidRDefault="00B30FC1" w:rsidP="00B61DDA">
            <w:pPr>
              <w:pStyle w:val="NoSpacing"/>
              <w:rPr>
                <w:rFonts w:ascii="Arial" w:hAnsi="Arial" w:cs="Arial"/>
                <w:sz w:val="20"/>
                <w:szCs w:val="20"/>
              </w:rPr>
            </w:pPr>
          </w:p>
        </w:tc>
        <w:tc>
          <w:tcPr>
            <w:tcW w:w="1559" w:type="dxa"/>
            <w:vMerge/>
            <w:vAlign w:val="center"/>
          </w:tcPr>
          <w:p w14:paraId="39676C0D" w14:textId="77777777" w:rsidR="00B30FC1" w:rsidRPr="00B61DDA" w:rsidRDefault="00B30FC1" w:rsidP="00B61DDA">
            <w:pPr>
              <w:pStyle w:val="NoSpacing"/>
              <w:rPr>
                <w:rFonts w:ascii="Arial" w:hAnsi="Arial" w:cs="Arial"/>
                <w:sz w:val="20"/>
                <w:szCs w:val="20"/>
              </w:rPr>
            </w:pPr>
          </w:p>
        </w:tc>
        <w:tc>
          <w:tcPr>
            <w:tcW w:w="3969" w:type="dxa"/>
            <w:vAlign w:val="center"/>
          </w:tcPr>
          <w:p w14:paraId="4FA91034"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Fracture line valley</w:t>
            </w:r>
          </w:p>
        </w:tc>
        <w:tc>
          <w:tcPr>
            <w:tcW w:w="993" w:type="dxa"/>
            <w:vAlign w:val="center"/>
          </w:tcPr>
          <w:p w14:paraId="23DF80CC"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0.012</w:t>
            </w:r>
          </w:p>
        </w:tc>
      </w:tr>
      <w:tr w:rsidR="00B30FC1" w:rsidRPr="00B61DDA" w14:paraId="45A9163C" w14:textId="77777777" w:rsidTr="00B30FC1">
        <w:trPr>
          <w:trHeight w:val="280"/>
          <w:jc w:val="center"/>
        </w:trPr>
        <w:tc>
          <w:tcPr>
            <w:tcW w:w="704" w:type="dxa"/>
            <w:vMerge/>
            <w:vAlign w:val="center"/>
          </w:tcPr>
          <w:p w14:paraId="1242DB19" w14:textId="77777777" w:rsidR="00B30FC1" w:rsidRPr="00B61DDA" w:rsidRDefault="00B30FC1" w:rsidP="00B61DDA">
            <w:pPr>
              <w:pStyle w:val="NoSpacing"/>
              <w:rPr>
                <w:rFonts w:ascii="Arial" w:hAnsi="Arial" w:cs="Arial"/>
                <w:sz w:val="20"/>
                <w:szCs w:val="20"/>
              </w:rPr>
            </w:pPr>
          </w:p>
        </w:tc>
        <w:tc>
          <w:tcPr>
            <w:tcW w:w="2410" w:type="dxa"/>
            <w:vMerge/>
            <w:vAlign w:val="center"/>
          </w:tcPr>
          <w:p w14:paraId="29DC0BE6" w14:textId="77777777" w:rsidR="00B30FC1" w:rsidRPr="00B61DDA" w:rsidRDefault="00B30FC1" w:rsidP="00B61DDA">
            <w:pPr>
              <w:pStyle w:val="NoSpacing"/>
              <w:rPr>
                <w:rFonts w:ascii="Arial" w:hAnsi="Arial" w:cs="Arial"/>
                <w:sz w:val="20"/>
                <w:szCs w:val="20"/>
              </w:rPr>
            </w:pPr>
          </w:p>
        </w:tc>
        <w:tc>
          <w:tcPr>
            <w:tcW w:w="1559" w:type="dxa"/>
            <w:vMerge/>
            <w:vAlign w:val="center"/>
          </w:tcPr>
          <w:p w14:paraId="79C14AC5" w14:textId="77777777" w:rsidR="00B30FC1" w:rsidRPr="00B61DDA" w:rsidRDefault="00B30FC1" w:rsidP="00B61DDA">
            <w:pPr>
              <w:pStyle w:val="NoSpacing"/>
              <w:rPr>
                <w:rFonts w:ascii="Arial" w:hAnsi="Arial" w:cs="Arial"/>
                <w:sz w:val="20"/>
                <w:szCs w:val="20"/>
              </w:rPr>
            </w:pPr>
          </w:p>
        </w:tc>
        <w:tc>
          <w:tcPr>
            <w:tcW w:w="3969" w:type="dxa"/>
            <w:vAlign w:val="center"/>
          </w:tcPr>
          <w:p w14:paraId="075E6E11" w14:textId="77777777" w:rsidR="00B30FC1" w:rsidRPr="00B61DDA" w:rsidRDefault="00B30FC1" w:rsidP="00B61DDA">
            <w:pPr>
              <w:pStyle w:val="NoSpacing"/>
              <w:rPr>
                <w:rFonts w:ascii="Arial" w:hAnsi="Arial" w:cs="Arial"/>
                <w:sz w:val="20"/>
                <w:szCs w:val="20"/>
              </w:rPr>
            </w:pPr>
            <w:proofErr w:type="spellStart"/>
            <w:r w:rsidRPr="00B61DDA">
              <w:rPr>
                <w:rFonts w:ascii="Arial" w:hAnsi="Arial" w:cs="Arial"/>
                <w:sz w:val="20"/>
                <w:szCs w:val="20"/>
              </w:rPr>
              <w:t>Pediplain</w:t>
            </w:r>
            <w:proofErr w:type="spellEnd"/>
            <w:r w:rsidRPr="00B61DDA">
              <w:rPr>
                <w:rFonts w:ascii="Arial" w:hAnsi="Arial" w:cs="Arial"/>
                <w:sz w:val="20"/>
                <w:szCs w:val="20"/>
              </w:rPr>
              <w:t xml:space="preserve"> </w:t>
            </w:r>
          </w:p>
        </w:tc>
        <w:tc>
          <w:tcPr>
            <w:tcW w:w="993" w:type="dxa"/>
            <w:vAlign w:val="center"/>
          </w:tcPr>
          <w:p w14:paraId="4CB13773"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0.008</w:t>
            </w:r>
          </w:p>
        </w:tc>
      </w:tr>
      <w:tr w:rsidR="00B30FC1" w:rsidRPr="00B61DDA" w14:paraId="2E714FB2" w14:textId="77777777" w:rsidTr="00B30FC1">
        <w:trPr>
          <w:trHeight w:val="280"/>
          <w:jc w:val="center"/>
        </w:trPr>
        <w:tc>
          <w:tcPr>
            <w:tcW w:w="704" w:type="dxa"/>
            <w:vMerge/>
            <w:vAlign w:val="center"/>
          </w:tcPr>
          <w:p w14:paraId="02C6E560" w14:textId="77777777" w:rsidR="00B30FC1" w:rsidRPr="00B61DDA" w:rsidRDefault="00B30FC1" w:rsidP="00B61DDA">
            <w:pPr>
              <w:pStyle w:val="NoSpacing"/>
              <w:rPr>
                <w:rFonts w:ascii="Arial" w:hAnsi="Arial" w:cs="Arial"/>
                <w:sz w:val="20"/>
                <w:szCs w:val="20"/>
              </w:rPr>
            </w:pPr>
          </w:p>
        </w:tc>
        <w:tc>
          <w:tcPr>
            <w:tcW w:w="2410" w:type="dxa"/>
            <w:vMerge/>
            <w:vAlign w:val="center"/>
          </w:tcPr>
          <w:p w14:paraId="235A44BB" w14:textId="77777777" w:rsidR="00B30FC1" w:rsidRPr="00B61DDA" w:rsidRDefault="00B30FC1" w:rsidP="00B61DDA">
            <w:pPr>
              <w:pStyle w:val="NoSpacing"/>
              <w:rPr>
                <w:rFonts w:ascii="Arial" w:hAnsi="Arial" w:cs="Arial"/>
                <w:sz w:val="20"/>
                <w:szCs w:val="20"/>
              </w:rPr>
            </w:pPr>
          </w:p>
        </w:tc>
        <w:tc>
          <w:tcPr>
            <w:tcW w:w="1559" w:type="dxa"/>
            <w:vMerge/>
            <w:vAlign w:val="center"/>
          </w:tcPr>
          <w:p w14:paraId="590B7DE5" w14:textId="77777777" w:rsidR="00B30FC1" w:rsidRPr="00B61DDA" w:rsidRDefault="00B30FC1" w:rsidP="00B61DDA">
            <w:pPr>
              <w:pStyle w:val="NoSpacing"/>
              <w:rPr>
                <w:rFonts w:ascii="Arial" w:hAnsi="Arial" w:cs="Arial"/>
                <w:sz w:val="20"/>
                <w:szCs w:val="20"/>
              </w:rPr>
            </w:pPr>
          </w:p>
        </w:tc>
        <w:tc>
          <w:tcPr>
            <w:tcW w:w="3969" w:type="dxa"/>
            <w:vAlign w:val="center"/>
          </w:tcPr>
          <w:p w14:paraId="28E9A15F"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 xml:space="preserve">Plateau weathered </w:t>
            </w:r>
          </w:p>
        </w:tc>
        <w:tc>
          <w:tcPr>
            <w:tcW w:w="993" w:type="dxa"/>
            <w:vAlign w:val="center"/>
          </w:tcPr>
          <w:p w14:paraId="25E0718F"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0.005</w:t>
            </w:r>
          </w:p>
        </w:tc>
      </w:tr>
      <w:tr w:rsidR="00B30FC1" w:rsidRPr="00B61DDA" w14:paraId="1D376579" w14:textId="77777777" w:rsidTr="00B30FC1">
        <w:trPr>
          <w:trHeight w:val="280"/>
          <w:jc w:val="center"/>
        </w:trPr>
        <w:tc>
          <w:tcPr>
            <w:tcW w:w="704" w:type="dxa"/>
            <w:vMerge/>
            <w:vAlign w:val="center"/>
          </w:tcPr>
          <w:p w14:paraId="4C0B23D9" w14:textId="77777777" w:rsidR="00B30FC1" w:rsidRPr="00B61DDA" w:rsidRDefault="00B30FC1" w:rsidP="00B61DDA">
            <w:pPr>
              <w:pStyle w:val="NoSpacing"/>
              <w:rPr>
                <w:rFonts w:ascii="Arial" w:hAnsi="Arial" w:cs="Arial"/>
                <w:sz w:val="20"/>
                <w:szCs w:val="20"/>
              </w:rPr>
            </w:pPr>
          </w:p>
        </w:tc>
        <w:tc>
          <w:tcPr>
            <w:tcW w:w="2410" w:type="dxa"/>
            <w:vMerge/>
            <w:vAlign w:val="center"/>
          </w:tcPr>
          <w:p w14:paraId="626B20E9" w14:textId="77777777" w:rsidR="00B30FC1" w:rsidRPr="00B61DDA" w:rsidRDefault="00B30FC1" w:rsidP="00B61DDA">
            <w:pPr>
              <w:pStyle w:val="NoSpacing"/>
              <w:rPr>
                <w:rFonts w:ascii="Arial" w:hAnsi="Arial" w:cs="Arial"/>
                <w:sz w:val="20"/>
                <w:szCs w:val="20"/>
              </w:rPr>
            </w:pPr>
          </w:p>
        </w:tc>
        <w:tc>
          <w:tcPr>
            <w:tcW w:w="1559" w:type="dxa"/>
            <w:vMerge/>
            <w:vAlign w:val="center"/>
          </w:tcPr>
          <w:p w14:paraId="42DA65C2" w14:textId="77777777" w:rsidR="00B30FC1" w:rsidRPr="00B61DDA" w:rsidRDefault="00B30FC1" w:rsidP="00B61DDA">
            <w:pPr>
              <w:pStyle w:val="NoSpacing"/>
              <w:rPr>
                <w:rFonts w:ascii="Arial" w:hAnsi="Arial" w:cs="Arial"/>
                <w:sz w:val="20"/>
                <w:szCs w:val="20"/>
              </w:rPr>
            </w:pPr>
          </w:p>
        </w:tc>
        <w:tc>
          <w:tcPr>
            <w:tcW w:w="3969" w:type="dxa"/>
            <w:vAlign w:val="center"/>
          </w:tcPr>
          <w:p w14:paraId="4F7E9885"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Denudational hill</w:t>
            </w:r>
          </w:p>
        </w:tc>
        <w:tc>
          <w:tcPr>
            <w:tcW w:w="993" w:type="dxa"/>
            <w:vAlign w:val="center"/>
          </w:tcPr>
          <w:p w14:paraId="46AE0660"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0.004</w:t>
            </w:r>
          </w:p>
        </w:tc>
      </w:tr>
      <w:tr w:rsidR="00B30FC1" w:rsidRPr="00B61DDA" w14:paraId="2DA3E982" w14:textId="77777777" w:rsidTr="006A330F">
        <w:trPr>
          <w:trHeight w:val="255"/>
          <w:jc w:val="center"/>
        </w:trPr>
        <w:tc>
          <w:tcPr>
            <w:tcW w:w="704" w:type="dxa"/>
            <w:vMerge/>
            <w:vAlign w:val="center"/>
          </w:tcPr>
          <w:p w14:paraId="713C8934" w14:textId="77777777" w:rsidR="00B30FC1" w:rsidRPr="00B61DDA" w:rsidRDefault="00B30FC1" w:rsidP="00B61DDA">
            <w:pPr>
              <w:pStyle w:val="NoSpacing"/>
              <w:rPr>
                <w:rFonts w:ascii="Arial" w:hAnsi="Arial" w:cs="Arial"/>
                <w:sz w:val="20"/>
                <w:szCs w:val="20"/>
              </w:rPr>
            </w:pPr>
          </w:p>
        </w:tc>
        <w:tc>
          <w:tcPr>
            <w:tcW w:w="2410" w:type="dxa"/>
            <w:vMerge/>
            <w:vAlign w:val="center"/>
          </w:tcPr>
          <w:p w14:paraId="3A687D36" w14:textId="77777777" w:rsidR="00B30FC1" w:rsidRPr="00B61DDA" w:rsidRDefault="00B30FC1" w:rsidP="00B61DDA">
            <w:pPr>
              <w:pStyle w:val="NoSpacing"/>
              <w:rPr>
                <w:rFonts w:ascii="Arial" w:hAnsi="Arial" w:cs="Arial"/>
                <w:sz w:val="20"/>
                <w:szCs w:val="20"/>
              </w:rPr>
            </w:pPr>
          </w:p>
        </w:tc>
        <w:tc>
          <w:tcPr>
            <w:tcW w:w="1559" w:type="dxa"/>
            <w:vMerge/>
            <w:vAlign w:val="center"/>
          </w:tcPr>
          <w:p w14:paraId="55985B0E" w14:textId="77777777" w:rsidR="00B30FC1" w:rsidRPr="00B61DDA" w:rsidRDefault="00B30FC1" w:rsidP="00B61DDA">
            <w:pPr>
              <w:pStyle w:val="NoSpacing"/>
              <w:rPr>
                <w:rFonts w:ascii="Arial" w:hAnsi="Arial" w:cs="Arial"/>
                <w:sz w:val="20"/>
                <w:szCs w:val="20"/>
              </w:rPr>
            </w:pPr>
          </w:p>
        </w:tc>
        <w:tc>
          <w:tcPr>
            <w:tcW w:w="3969" w:type="dxa"/>
            <w:vAlign w:val="center"/>
          </w:tcPr>
          <w:p w14:paraId="50EA0B24"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Quartz reef</w:t>
            </w:r>
          </w:p>
        </w:tc>
        <w:tc>
          <w:tcPr>
            <w:tcW w:w="993" w:type="dxa"/>
            <w:vAlign w:val="center"/>
          </w:tcPr>
          <w:p w14:paraId="3DBA42DD"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0.003</w:t>
            </w:r>
          </w:p>
        </w:tc>
      </w:tr>
      <w:tr w:rsidR="00B30FC1" w:rsidRPr="00B61DDA" w14:paraId="4423C580" w14:textId="77777777" w:rsidTr="006A330F">
        <w:trPr>
          <w:trHeight w:val="345"/>
          <w:jc w:val="center"/>
        </w:trPr>
        <w:tc>
          <w:tcPr>
            <w:tcW w:w="704" w:type="dxa"/>
            <w:vMerge w:val="restart"/>
            <w:vAlign w:val="center"/>
          </w:tcPr>
          <w:p w14:paraId="0441F62C"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5</w:t>
            </w:r>
          </w:p>
        </w:tc>
        <w:tc>
          <w:tcPr>
            <w:tcW w:w="2410" w:type="dxa"/>
            <w:vMerge w:val="restart"/>
            <w:vAlign w:val="center"/>
          </w:tcPr>
          <w:p w14:paraId="718DB692"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Lithology (LI)</w:t>
            </w:r>
          </w:p>
        </w:tc>
        <w:tc>
          <w:tcPr>
            <w:tcW w:w="1559" w:type="dxa"/>
            <w:vMerge w:val="restart"/>
            <w:vAlign w:val="center"/>
          </w:tcPr>
          <w:p w14:paraId="64A1EEE8"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0.08</w:t>
            </w:r>
          </w:p>
        </w:tc>
        <w:tc>
          <w:tcPr>
            <w:tcW w:w="3969" w:type="dxa"/>
            <w:vAlign w:val="center"/>
          </w:tcPr>
          <w:p w14:paraId="33571B77"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River/water body, river/water body (sand)</w:t>
            </w:r>
          </w:p>
        </w:tc>
        <w:tc>
          <w:tcPr>
            <w:tcW w:w="993" w:type="dxa"/>
            <w:vAlign w:val="center"/>
          </w:tcPr>
          <w:p w14:paraId="2FC56E43"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0.029</w:t>
            </w:r>
          </w:p>
        </w:tc>
      </w:tr>
      <w:tr w:rsidR="00B30FC1" w:rsidRPr="00B61DDA" w14:paraId="441F8C1C" w14:textId="77777777" w:rsidTr="00B30FC1">
        <w:trPr>
          <w:trHeight w:val="280"/>
          <w:jc w:val="center"/>
        </w:trPr>
        <w:tc>
          <w:tcPr>
            <w:tcW w:w="704" w:type="dxa"/>
            <w:vMerge/>
            <w:vAlign w:val="center"/>
          </w:tcPr>
          <w:p w14:paraId="2B5C8C14" w14:textId="77777777" w:rsidR="00B30FC1" w:rsidRPr="00B61DDA" w:rsidRDefault="00B30FC1" w:rsidP="00B61DDA">
            <w:pPr>
              <w:pStyle w:val="NoSpacing"/>
              <w:rPr>
                <w:rFonts w:ascii="Arial" w:hAnsi="Arial" w:cs="Arial"/>
                <w:sz w:val="20"/>
                <w:szCs w:val="20"/>
              </w:rPr>
            </w:pPr>
          </w:p>
        </w:tc>
        <w:tc>
          <w:tcPr>
            <w:tcW w:w="2410" w:type="dxa"/>
            <w:vMerge/>
            <w:vAlign w:val="center"/>
          </w:tcPr>
          <w:p w14:paraId="1876A72C" w14:textId="77777777" w:rsidR="00B30FC1" w:rsidRPr="00B61DDA" w:rsidRDefault="00B30FC1" w:rsidP="00B61DDA">
            <w:pPr>
              <w:pStyle w:val="NoSpacing"/>
              <w:rPr>
                <w:rFonts w:ascii="Arial" w:hAnsi="Arial" w:cs="Arial"/>
                <w:sz w:val="20"/>
                <w:szCs w:val="20"/>
              </w:rPr>
            </w:pPr>
          </w:p>
        </w:tc>
        <w:tc>
          <w:tcPr>
            <w:tcW w:w="1559" w:type="dxa"/>
            <w:vMerge/>
            <w:vAlign w:val="center"/>
          </w:tcPr>
          <w:p w14:paraId="1AF7F68A" w14:textId="77777777" w:rsidR="00B30FC1" w:rsidRPr="00B61DDA" w:rsidRDefault="00B30FC1" w:rsidP="00B61DDA">
            <w:pPr>
              <w:pStyle w:val="NoSpacing"/>
              <w:rPr>
                <w:rFonts w:ascii="Arial" w:hAnsi="Arial" w:cs="Arial"/>
                <w:sz w:val="20"/>
                <w:szCs w:val="20"/>
              </w:rPr>
            </w:pPr>
          </w:p>
        </w:tc>
        <w:tc>
          <w:tcPr>
            <w:tcW w:w="3969" w:type="dxa"/>
            <w:vAlign w:val="center"/>
          </w:tcPr>
          <w:p w14:paraId="35B9BE69"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Alluvium (sand/clay dominant), alluvium (sand/silt dominant)</w:t>
            </w:r>
          </w:p>
        </w:tc>
        <w:tc>
          <w:tcPr>
            <w:tcW w:w="993" w:type="dxa"/>
            <w:vAlign w:val="center"/>
          </w:tcPr>
          <w:p w14:paraId="31CA976A"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0.019</w:t>
            </w:r>
          </w:p>
        </w:tc>
      </w:tr>
      <w:tr w:rsidR="00B30FC1" w:rsidRPr="00B61DDA" w14:paraId="6CF588C4" w14:textId="77777777" w:rsidTr="00B30FC1">
        <w:trPr>
          <w:trHeight w:val="280"/>
          <w:jc w:val="center"/>
        </w:trPr>
        <w:tc>
          <w:tcPr>
            <w:tcW w:w="704" w:type="dxa"/>
            <w:vMerge/>
            <w:vAlign w:val="center"/>
          </w:tcPr>
          <w:p w14:paraId="094ED668" w14:textId="77777777" w:rsidR="00B30FC1" w:rsidRPr="00B61DDA" w:rsidRDefault="00B30FC1" w:rsidP="00B61DDA">
            <w:pPr>
              <w:pStyle w:val="NoSpacing"/>
              <w:rPr>
                <w:rFonts w:ascii="Arial" w:hAnsi="Arial" w:cs="Arial"/>
                <w:sz w:val="20"/>
                <w:szCs w:val="20"/>
              </w:rPr>
            </w:pPr>
          </w:p>
        </w:tc>
        <w:tc>
          <w:tcPr>
            <w:tcW w:w="2410" w:type="dxa"/>
            <w:vMerge/>
            <w:vAlign w:val="center"/>
          </w:tcPr>
          <w:p w14:paraId="30840B28" w14:textId="77777777" w:rsidR="00B30FC1" w:rsidRPr="00B61DDA" w:rsidRDefault="00B30FC1" w:rsidP="00B61DDA">
            <w:pPr>
              <w:pStyle w:val="NoSpacing"/>
              <w:rPr>
                <w:rFonts w:ascii="Arial" w:hAnsi="Arial" w:cs="Arial"/>
                <w:sz w:val="20"/>
                <w:szCs w:val="20"/>
              </w:rPr>
            </w:pPr>
          </w:p>
        </w:tc>
        <w:tc>
          <w:tcPr>
            <w:tcW w:w="1559" w:type="dxa"/>
            <w:vMerge/>
            <w:vAlign w:val="center"/>
          </w:tcPr>
          <w:p w14:paraId="54ACB9EC" w14:textId="77777777" w:rsidR="00B30FC1" w:rsidRPr="00B61DDA" w:rsidRDefault="00B30FC1" w:rsidP="00B61DDA">
            <w:pPr>
              <w:pStyle w:val="NoSpacing"/>
              <w:rPr>
                <w:rFonts w:ascii="Arial" w:hAnsi="Arial" w:cs="Arial"/>
                <w:sz w:val="20"/>
                <w:szCs w:val="20"/>
              </w:rPr>
            </w:pPr>
          </w:p>
        </w:tc>
        <w:tc>
          <w:tcPr>
            <w:tcW w:w="3969" w:type="dxa"/>
            <w:vAlign w:val="center"/>
          </w:tcPr>
          <w:p w14:paraId="01657C03"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Sandstone, shale, coal</w:t>
            </w:r>
          </w:p>
        </w:tc>
        <w:tc>
          <w:tcPr>
            <w:tcW w:w="993" w:type="dxa"/>
            <w:vAlign w:val="center"/>
          </w:tcPr>
          <w:p w14:paraId="2D533A6F"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0.013</w:t>
            </w:r>
          </w:p>
        </w:tc>
      </w:tr>
      <w:tr w:rsidR="00B30FC1" w:rsidRPr="00B61DDA" w14:paraId="75ED890C" w14:textId="77777777" w:rsidTr="00B30FC1">
        <w:trPr>
          <w:trHeight w:val="280"/>
          <w:jc w:val="center"/>
        </w:trPr>
        <w:tc>
          <w:tcPr>
            <w:tcW w:w="704" w:type="dxa"/>
            <w:vMerge/>
            <w:vAlign w:val="center"/>
          </w:tcPr>
          <w:p w14:paraId="228CC7BF" w14:textId="77777777" w:rsidR="00B30FC1" w:rsidRPr="00B61DDA" w:rsidRDefault="00B30FC1" w:rsidP="00B61DDA">
            <w:pPr>
              <w:pStyle w:val="NoSpacing"/>
              <w:rPr>
                <w:rFonts w:ascii="Arial" w:hAnsi="Arial" w:cs="Arial"/>
                <w:sz w:val="20"/>
                <w:szCs w:val="20"/>
              </w:rPr>
            </w:pPr>
          </w:p>
        </w:tc>
        <w:tc>
          <w:tcPr>
            <w:tcW w:w="2410" w:type="dxa"/>
            <w:vMerge/>
            <w:vAlign w:val="center"/>
          </w:tcPr>
          <w:p w14:paraId="0DD7A1E9" w14:textId="77777777" w:rsidR="00B30FC1" w:rsidRPr="00B61DDA" w:rsidRDefault="00B30FC1" w:rsidP="00B61DDA">
            <w:pPr>
              <w:pStyle w:val="NoSpacing"/>
              <w:rPr>
                <w:rFonts w:ascii="Arial" w:hAnsi="Arial" w:cs="Arial"/>
                <w:sz w:val="20"/>
                <w:szCs w:val="20"/>
              </w:rPr>
            </w:pPr>
          </w:p>
        </w:tc>
        <w:tc>
          <w:tcPr>
            <w:tcW w:w="1559" w:type="dxa"/>
            <w:vMerge/>
            <w:vAlign w:val="center"/>
          </w:tcPr>
          <w:p w14:paraId="246B31FA" w14:textId="77777777" w:rsidR="00B30FC1" w:rsidRPr="00B61DDA" w:rsidRDefault="00B30FC1" w:rsidP="00B61DDA">
            <w:pPr>
              <w:pStyle w:val="NoSpacing"/>
              <w:rPr>
                <w:rFonts w:ascii="Arial" w:hAnsi="Arial" w:cs="Arial"/>
                <w:sz w:val="20"/>
                <w:szCs w:val="20"/>
              </w:rPr>
            </w:pPr>
          </w:p>
        </w:tc>
        <w:tc>
          <w:tcPr>
            <w:tcW w:w="3969" w:type="dxa"/>
            <w:vAlign w:val="center"/>
          </w:tcPr>
          <w:p w14:paraId="3F68FE7D"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Schist, phyllite with mica schist</w:t>
            </w:r>
          </w:p>
        </w:tc>
        <w:tc>
          <w:tcPr>
            <w:tcW w:w="993" w:type="dxa"/>
            <w:vAlign w:val="center"/>
          </w:tcPr>
          <w:p w14:paraId="39F7E3DE"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0.008</w:t>
            </w:r>
          </w:p>
        </w:tc>
      </w:tr>
      <w:tr w:rsidR="00B30FC1" w:rsidRPr="00B61DDA" w14:paraId="2FF897D0" w14:textId="77777777" w:rsidTr="00B30FC1">
        <w:trPr>
          <w:trHeight w:val="280"/>
          <w:jc w:val="center"/>
        </w:trPr>
        <w:tc>
          <w:tcPr>
            <w:tcW w:w="704" w:type="dxa"/>
            <w:vMerge/>
            <w:vAlign w:val="center"/>
          </w:tcPr>
          <w:p w14:paraId="34AF838D" w14:textId="77777777" w:rsidR="00B30FC1" w:rsidRPr="00B61DDA" w:rsidRDefault="00B30FC1" w:rsidP="00B61DDA">
            <w:pPr>
              <w:pStyle w:val="NoSpacing"/>
              <w:rPr>
                <w:rFonts w:ascii="Arial" w:hAnsi="Arial" w:cs="Arial"/>
                <w:sz w:val="20"/>
                <w:szCs w:val="20"/>
              </w:rPr>
            </w:pPr>
          </w:p>
        </w:tc>
        <w:tc>
          <w:tcPr>
            <w:tcW w:w="2410" w:type="dxa"/>
            <w:vMerge/>
            <w:vAlign w:val="center"/>
          </w:tcPr>
          <w:p w14:paraId="4C568B2B" w14:textId="77777777" w:rsidR="00B30FC1" w:rsidRPr="00B61DDA" w:rsidRDefault="00B30FC1" w:rsidP="00B61DDA">
            <w:pPr>
              <w:pStyle w:val="NoSpacing"/>
              <w:rPr>
                <w:rFonts w:ascii="Arial" w:hAnsi="Arial" w:cs="Arial"/>
                <w:sz w:val="20"/>
                <w:szCs w:val="20"/>
              </w:rPr>
            </w:pPr>
          </w:p>
        </w:tc>
        <w:tc>
          <w:tcPr>
            <w:tcW w:w="1559" w:type="dxa"/>
            <w:vMerge/>
            <w:vAlign w:val="center"/>
          </w:tcPr>
          <w:p w14:paraId="2F25CD62" w14:textId="77777777" w:rsidR="00B30FC1" w:rsidRPr="00B61DDA" w:rsidRDefault="00B30FC1" w:rsidP="00B61DDA">
            <w:pPr>
              <w:pStyle w:val="NoSpacing"/>
              <w:rPr>
                <w:rFonts w:ascii="Arial" w:hAnsi="Arial" w:cs="Arial"/>
                <w:sz w:val="20"/>
                <w:szCs w:val="20"/>
              </w:rPr>
            </w:pPr>
          </w:p>
        </w:tc>
        <w:tc>
          <w:tcPr>
            <w:tcW w:w="3969" w:type="dxa"/>
            <w:vAlign w:val="center"/>
          </w:tcPr>
          <w:p w14:paraId="5844FD7F"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Granite</w:t>
            </w:r>
          </w:p>
        </w:tc>
        <w:tc>
          <w:tcPr>
            <w:tcW w:w="993" w:type="dxa"/>
            <w:vAlign w:val="center"/>
          </w:tcPr>
          <w:p w14:paraId="69BDC342"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0.005</w:t>
            </w:r>
          </w:p>
        </w:tc>
      </w:tr>
      <w:tr w:rsidR="00B30FC1" w:rsidRPr="00B61DDA" w14:paraId="6F22B71C" w14:textId="77777777" w:rsidTr="00B30FC1">
        <w:trPr>
          <w:trHeight w:val="280"/>
          <w:jc w:val="center"/>
        </w:trPr>
        <w:tc>
          <w:tcPr>
            <w:tcW w:w="704" w:type="dxa"/>
            <w:vMerge/>
            <w:vAlign w:val="center"/>
          </w:tcPr>
          <w:p w14:paraId="6EE4E26C" w14:textId="77777777" w:rsidR="00B30FC1" w:rsidRPr="00B61DDA" w:rsidRDefault="00B30FC1" w:rsidP="00B61DDA">
            <w:pPr>
              <w:pStyle w:val="NoSpacing"/>
              <w:rPr>
                <w:rFonts w:ascii="Arial" w:hAnsi="Arial" w:cs="Arial"/>
                <w:sz w:val="20"/>
                <w:szCs w:val="20"/>
              </w:rPr>
            </w:pPr>
          </w:p>
        </w:tc>
        <w:tc>
          <w:tcPr>
            <w:tcW w:w="2410" w:type="dxa"/>
            <w:vMerge/>
            <w:vAlign w:val="center"/>
          </w:tcPr>
          <w:p w14:paraId="5DCF3D99" w14:textId="77777777" w:rsidR="00B30FC1" w:rsidRPr="00B61DDA" w:rsidRDefault="00B30FC1" w:rsidP="00B61DDA">
            <w:pPr>
              <w:pStyle w:val="NoSpacing"/>
              <w:rPr>
                <w:rFonts w:ascii="Arial" w:hAnsi="Arial" w:cs="Arial"/>
                <w:sz w:val="20"/>
                <w:szCs w:val="20"/>
              </w:rPr>
            </w:pPr>
          </w:p>
        </w:tc>
        <w:tc>
          <w:tcPr>
            <w:tcW w:w="1559" w:type="dxa"/>
            <w:vMerge/>
            <w:vAlign w:val="center"/>
          </w:tcPr>
          <w:p w14:paraId="727AF3DD" w14:textId="77777777" w:rsidR="00B30FC1" w:rsidRPr="00B61DDA" w:rsidRDefault="00B30FC1" w:rsidP="00B61DDA">
            <w:pPr>
              <w:pStyle w:val="NoSpacing"/>
              <w:rPr>
                <w:rFonts w:ascii="Arial" w:hAnsi="Arial" w:cs="Arial"/>
                <w:sz w:val="20"/>
                <w:szCs w:val="20"/>
              </w:rPr>
            </w:pPr>
          </w:p>
        </w:tc>
        <w:tc>
          <w:tcPr>
            <w:tcW w:w="3969" w:type="dxa"/>
            <w:vAlign w:val="center"/>
          </w:tcPr>
          <w:p w14:paraId="71EA6AF4"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Granitoid gneiss</w:t>
            </w:r>
          </w:p>
        </w:tc>
        <w:tc>
          <w:tcPr>
            <w:tcW w:w="993" w:type="dxa"/>
            <w:vAlign w:val="center"/>
          </w:tcPr>
          <w:p w14:paraId="491614A4"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0.003</w:t>
            </w:r>
          </w:p>
        </w:tc>
      </w:tr>
      <w:tr w:rsidR="00B30FC1" w:rsidRPr="00B61DDA" w14:paraId="3E5F062C" w14:textId="77777777" w:rsidTr="00B30FC1">
        <w:trPr>
          <w:trHeight w:val="280"/>
          <w:jc w:val="center"/>
        </w:trPr>
        <w:tc>
          <w:tcPr>
            <w:tcW w:w="704" w:type="dxa"/>
            <w:vMerge/>
            <w:vAlign w:val="center"/>
          </w:tcPr>
          <w:p w14:paraId="21D79DB7" w14:textId="77777777" w:rsidR="00B30FC1" w:rsidRPr="00B61DDA" w:rsidRDefault="00B30FC1" w:rsidP="00B61DDA">
            <w:pPr>
              <w:pStyle w:val="NoSpacing"/>
              <w:rPr>
                <w:rFonts w:ascii="Arial" w:hAnsi="Arial" w:cs="Arial"/>
                <w:sz w:val="20"/>
                <w:szCs w:val="20"/>
              </w:rPr>
            </w:pPr>
          </w:p>
        </w:tc>
        <w:tc>
          <w:tcPr>
            <w:tcW w:w="2410" w:type="dxa"/>
            <w:vMerge/>
            <w:vAlign w:val="center"/>
          </w:tcPr>
          <w:p w14:paraId="67CA48B9" w14:textId="77777777" w:rsidR="00B30FC1" w:rsidRPr="00B61DDA" w:rsidRDefault="00B30FC1" w:rsidP="00B61DDA">
            <w:pPr>
              <w:pStyle w:val="NoSpacing"/>
              <w:rPr>
                <w:rFonts w:ascii="Arial" w:hAnsi="Arial" w:cs="Arial"/>
                <w:sz w:val="20"/>
                <w:szCs w:val="20"/>
              </w:rPr>
            </w:pPr>
          </w:p>
        </w:tc>
        <w:tc>
          <w:tcPr>
            <w:tcW w:w="1559" w:type="dxa"/>
            <w:vMerge/>
            <w:vAlign w:val="center"/>
          </w:tcPr>
          <w:p w14:paraId="5654D9D7" w14:textId="77777777" w:rsidR="00B30FC1" w:rsidRPr="00B61DDA" w:rsidRDefault="00B30FC1" w:rsidP="00B61DDA">
            <w:pPr>
              <w:pStyle w:val="NoSpacing"/>
              <w:rPr>
                <w:rFonts w:ascii="Arial" w:hAnsi="Arial" w:cs="Arial"/>
                <w:sz w:val="20"/>
                <w:szCs w:val="20"/>
              </w:rPr>
            </w:pPr>
          </w:p>
        </w:tc>
        <w:tc>
          <w:tcPr>
            <w:tcW w:w="3969" w:type="dxa"/>
            <w:vAlign w:val="center"/>
          </w:tcPr>
          <w:p w14:paraId="1035F7E2"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Quartzite</w:t>
            </w:r>
          </w:p>
        </w:tc>
        <w:tc>
          <w:tcPr>
            <w:tcW w:w="993" w:type="dxa"/>
            <w:vAlign w:val="center"/>
          </w:tcPr>
          <w:p w14:paraId="0173465D"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0.002</w:t>
            </w:r>
          </w:p>
        </w:tc>
      </w:tr>
      <w:tr w:rsidR="00B30FC1" w:rsidRPr="00B61DDA" w14:paraId="19593247" w14:textId="77777777" w:rsidTr="00E113B2">
        <w:trPr>
          <w:trHeight w:val="293"/>
          <w:jc w:val="center"/>
        </w:trPr>
        <w:tc>
          <w:tcPr>
            <w:tcW w:w="704" w:type="dxa"/>
            <w:vMerge w:val="restart"/>
            <w:vAlign w:val="center"/>
          </w:tcPr>
          <w:p w14:paraId="5E7C9C27"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6</w:t>
            </w:r>
          </w:p>
        </w:tc>
        <w:tc>
          <w:tcPr>
            <w:tcW w:w="2410" w:type="dxa"/>
            <w:vMerge w:val="restart"/>
            <w:vAlign w:val="center"/>
          </w:tcPr>
          <w:p w14:paraId="6D7F651F"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Slope (SL) (%)</w:t>
            </w:r>
          </w:p>
        </w:tc>
        <w:tc>
          <w:tcPr>
            <w:tcW w:w="1559" w:type="dxa"/>
            <w:vMerge w:val="restart"/>
            <w:vAlign w:val="center"/>
          </w:tcPr>
          <w:p w14:paraId="4B57581D"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0.05</w:t>
            </w:r>
          </w:p>
        </w:tc>
        <w:tc>
          <w:tcPr>
            <w:tcW w:w="3969" w:type="dxa"/>
            <w:vAlign w:val="center"/>
          </w:tcPr>
          <w:p w14:paraId="70DC2221"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 – 2%</w:t>
            </w:r>
          </w:p>
        </w:tc>
        <w:tc>
          <w:tcPr>
            <w:tcW w:w="993" w:type="dxa"/>
            <w:vAlign w:val="center"/>
          </w:tcPr>
          <w:p w14:paraId="481644C6"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0.025</w:t>
            </w:r>
          </w:p>
        </w:tc>
      </w:tr>
      <w:tr w:rsidR="00B30FC1" w:rsidRPr="00B61DDA" w14:paraId="0FB7AD0B" w14:textId="77777777" w:rsidTr="00B30FC1">
        <w:trPr>
          <w:trHeight w:val="280"/>
          <w:jc w:val="center"/>
        </w:trPr>
        <w:tc>
          <w:tcPr>
            <w:tcW w:w="704" w:type="dxa"/>
            <w:vMerge/>
            <w:vAlign w:val="center"/>
          </w:tcPr>
          <w:p w14:paraId="0DEA992D" w14:textId="77777777" w:rsidR="00B30FC1" w:rsidRPr="00B61DDA" w:rsidRDefault="00B30FC1" w:rsidP="00B61DDA">
            <w:pPr>
              <w:pStyle w:val="NoSpacing"/>
              <w:rPr>
                <w:rFonts w:ascii="Arial" w:hAnsi="Arial" w:cs="Arial"/>
                <w:sz w:val="20"/>
                <w:szCs w:val="20"/>
              </w:rPr>
            </w:pPr>
          </w:p>
        </w:tc>
        <w:tc>
          <w:tcPr>
            <w:tcW w:w="2410" w:type="dxa"/>
            <w:vMerge/>
            <w:vAlign w:val="center"/>
          </w:tcPr>
          <w:p w14:paraId="7C02FC7B" w14:textId="77777777" w:rsidR="00B30FC1" w:rsidRPr="00B61DDA" w:rsidRDefault="00B30FC1" w:rsidP="00B61DDA">
            <w:pPr>
              <w:pStyle w:val="NoSpacing"/>
              <w:rPr>
                <w:rFonts w:ascii="Arial" w:hAnsi="Arial" w:cs="Arial"/>
                <w:sz w:val="20"/>
                <w:szCs w:val="20"/>
              </w:rPr>
            </w:pPr>
          </w:p>
        </w:tc>
        <w:tc>
          <w:tcPr>
            <w:tcW w:w="1559" w:type="dxa"/>
            <w:vMerge/>
            <w:vAlign w:val="center"/>
          </w:tcPr>
          <w:p w14:paraId="199CF02C" w14:textId="77777777" w:rsidR="00B30FC1" w:rsidRPr="00B61DDA" w:rsidRDefault="00B30FC1" w:rsidP="00B61DDA">
            <w:pPr>
              <w:pStyle w:val="NoSpacing"/>
              <w:rPr>
                <w:rFonts w:ascii="Arial" w:hAnsi="Arial" w:cs="Arial"/>
                <w:sz w:val="20"/>
                <w:szCs w:val="20"/>
              </w:rPr>
            </w:pPr>
          </w:p>
        </w:tc>
        <w:tc>
          <w:tcPr>
            <w:tcW w:w="3969" w:type="dxa"/>
            <w:vAlign w:val="center"/>
          </w:tcPr>
          <w:p w14:paraId="34B69AA2"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2-5%</w:t>
            </w:r>
          </w:p>
        </w:tc>
        <w:tc>
          <w:tcPr>
            <w:tcW w:w="993" w:type="dxa"/>
            <w:vAlign w:val="center"/>
          </w:tcPr>
          <w:p w14:paraId="5C56F9BD"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0.013</w:t>
            </w:r>
          </w:p>
        </w:tc>
      </w:tr>
      <w:tr w:rsidR="00B30FC1" w:rsidRPr="00B61DDA" w14:paraId="59F56588" w14:textId="77777777" w:rsidTr="00B30FC1">
        <w:trPr>
          <w:trHeight w:val="280"/>
          <w:jc w:val="center"/>
        </w:trPr>
        <w:tc>
          <w:tcPr>
            <w:tcW w:w="704" w:type="dxa"/>
            <w:vMerge/>
            <w:vAlign w:val="center"/>
          </w:tcPr>
          <w:p w14:paraId="14762942" w14:textId="77777777" w:rsidR="00B30FC1" w:rsidRPr="00B61DDA" w:rsidRDefault="00B30FC1" w:rsidP="00B61DDA">
            <w:pPr>
              <w:pStyle w:val="NoSpacing"/>
              <w:rPr>
                <w:rFonts w:ascii="Arial" w:hAnsi="Arial" w:cs="Arial"/>
                <w:sz w:val="20"/>
                <w:szCs w:val="20"/>
              </w:rPr>
            </w:pPr>
          </w:p>
        </w:tc>
        <w:tc>
          <w:tcPr>
            <w:tcW w:w="2410" w:type="dxa"/>
            <w:vMerge/>
            <w:vAlign w:val="center"/>
          </w:tcPr>
          <w:p w14:paraId="14198D8A" w14:textId="77777777" w:rsidR="00B30FC1" w:rsidRPr="00B61DDA" w:rsidRDefault="00B30FC1" w:rsidP="00B61DDA">
            <w:pPr>
              <w:pStyle w:val="NoSpacing"/>
              <w:rPr>
                <w:rFonts w:ascii="Arial" w:hAnsi="Arial" w:cs="Arial"/>
                <w:sz w:val="20"/>
                <w:szCs w:val="20"/>
              </w:rPr>
            </w:pPr>
          </w:p>
        </w:tc>
        <w:tc>
          <w:tcPr>
            <w:tcW w:w="1559" w:type="dxa"/>
            <w:vMerge/>
            <w:vAlign w:val="center"/>
          </w:tcPr>
          <w:p w14:paraId="3357A254" w14:textId="77777777" w:rsidR="00B30FC1" w:rsidRPr="00B61DDA" w:rsidRDefault="00B30FC1" w:rsidP="00B61DDA">
            <w:pPr>
              <w:pStyle w:val="NoSpacing"/>
              <w:rPr>
                <w:rFonts w:ascii="Arial" w:hAnsi="Arial" w:cs="Arial"/>
                <w:sz w:val="20"/>
                <w:szCs w:val="20"/>
              </w:rPr>
            </w:pPr>
          </w:p>
        </w:tc>
        <w:tc>
          <w:tcPr>
            <w:tcW w:w="3969" w:type="dxa"/>
            <w:vAlign w:val="center"/>
          </w:tcPr>
          <w:p w14:paraId="43FB3706"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5-15%</w:t>
            </w:r>
          </w:p>
        </w:tc>
        <w:tc>
          <w:tcPr>
            <w:tcW w:w="993" w:type="dxa"/>
            <w:vAlign w:val="center"/>
          </w:tcPr>
          <w:p w14:paraId="177AB819"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0.007</w:t>
            </w:r>
          </w:p>
        </w:tc>
      </w:tr>
      <w:tr w:rsidR="00B30FC1" w:rsidRPr="00B61DDA" w14:paraId="06D4B7D2" w14:textId="77777777" w:rsidTr="00B30FC1">
        <w:trPr>
          <w:trHeight w:val="280"/>
          <w:jc w:val="center"/>
        </w:trPr>
        <w:tc>
          <w:tcPr>
            <w:tcW w:w="704" w:type="dxa"/>
            <w:vMerge/>
            <w:vAlign w:val="center"/>
          </w:tcPr>
          <w:p w14:paraId="3644F311" w14:textId="77777777" w:rsidR="00B30FC1" w:rsidRPr="00B61DDA" w:rsidRDefault="00B30FC1" w:rsidP="00B61DDA">
            <w:pPr>
              <w:pStyle w:val="NoSpacing"/>
              <w:rPr>
                <w:rFonts w:ascii="Arial" w:hAnsi="Arial" w:cs="Arial"/>
                <w:sz w:val="20"/>
                <w:szCs w:val="20"/>
              </w:rPr>
            </w:pPr>
          </w:p>
        </w:tc>
        <w:tc>
          <w:tcPr>
            <w:tcW w:w="2410" w:type="dxa"/>
            <w:vMerge/>
            <w:vAlign w:val="center"/>
          </w:tcPr>
          <w:p w14:paraId="0E2D92CB" w14:textId="77777777" w:rsidR="00B30FC1" w:rsidRPr="00B61DDA" w:rsidRDefault="00B30FC1" w:rsidP="00B61DDA">
            <w:pPr>
              <w:pStyle w:val="NoSpacing"/>
              <w:rPr>
                <w:rFonts w:ascii="Arial" w:hAnsi="Arial" w:cs="Arial"/>
                <w:sz w:val="20"/>
                <w:szCs w:val="20"/>
              </w:rPr>
            </w:pPr>
          </w:p>
        </w:tc>
        <w:tc>
          <w:tcPr>
            <w:tcW w:w="1559" w:type="dxa"/>
            <w:vMerge/>
            <w:vAlign w:val="center"/>
          </w:tcPr>
          <w:p w14:paraId="05653165" w14:textId="77777777" w:rsidR="00B30FC1" w:rsidRPr="00B61DDA" w:rsidRDefault="00B30FC1" w:rsidP="00B61DDA">
            <w:pPr>
              <w:pStyle w:val="NoSpacing"/>
              <w:rPr>
                <w:rFonts w:ascii="Arial" w:hAnsi="Arial" w:cs="Arial"/>
                <w:sz w:val="20"/>
                <w:szCs w:val="20"/>
              </w:rPr>
            </w:pPr>
          </w:p>
        </w:tc>
        <w:tc>
          <w:tcPr>
            <w:tcW w:w="3969" w:type="dxa"/>
            <w:vAlign w:val="center"/>
          </w:tcPr>
          <w:p w14:paraId="16249349"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15-25%</w:t>
            </w:r>
          </w:p>
        </w:tc>
        <w:tc>
          <w:tcPr>
            <w:tcW w:w="993" w:type="dxa"/>
            <w:vAlign w:val="center"/>
          </w:tcPr>
          <w:p w14:paraId="143315B7"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0.003</w:t>
            </w:r>
          </w:p>
        </w:tc>
      </w:tr>
      <w:tr w:rsidR="00B30FC1" w:rsidRPr="00B61DDA" w14:paraId="6353311B" w14:textId="77777777" w:rsidTr="00B30FC1">
        <w:trPr>
          <w:trHeight w:val="280"/>
          <w:jc w:val="center"/>
        </w:trPr>
        <w:tc>
          <w:tcPr>
            <w:tcW w:w="704" w:type="dxa"/>
            <w:vMerge/>
            <w:vAlign w:val="center"/>
          </w:tcPr>
          <w:p w14:paraId="299C9875" w14:textId="77777777" w:rsidR="00B30FC1" w:rsidRPr="00B61DDA" w:rsidRDefault="00B30FC1" w:rsidP="00B61DDA">
            <w:pPr>
              <w:pStyle w:val="NoSpacing"/>
              <w:rPr>
                <w:rFonts w:ascii="Arial" w:hAnsi="Arial" w:cs="Arial"/>
                <w:sz w:val="20"/>
                <w:szCs w:val="20"/>
              </w:rPr>
            </w:pPr>
          </w:p>
        </w:tc>
        <w:tc>
          <w:tcPr>
            <w:tcW w:w="2410" w:type="dxa"/>
            <w:vMerge/>
            <w:vAlign w:val="center"/>
          </w:tcPr>
          <w:p w14:paraId="77917793" w14:textId="77777777" w:rsidR="00B30FC1" w:rsidRPr="00B61DDA" w:rsidRDefault="00B30FC1" w:rsidP="00B61DDA">
            <w:pPr>
              <w:pStyle w:val="NoSpacing"/>
              <w:rPr>
                <w:rFonts w:ascii="Arial" w:hAnsi="Arial" w:cs="Arial"/>
                <w:sz w:val="20"/>
                <w:szCs w:val="20"/>
              </w:rPr>
            </w:pPr>
          </w:p>
        </w:tc>
        <w:tc>
          <w:tcPr>
            <w:tcW w:w="1559" w:type="dxa"/>
            <w:vMerge/>
            <w:vAlign w:val="center"/>
          </w:tcPr>
          <w:p w14:paraId="22A52FA6" w14:textId="77777777" w:rsidR="00B30FC1" w:rsidRPr="00B61DDA" w:rsidRDefault="00B30FC1" w:rsidP="00B61DDA">
            <w:pPr>
              <w:pStyle w:val="NoSpacing"/>
              <w:rPr>
                <w:rFonts w:ascii="Arial" w:hAnsi="Arial" w:cs="Arial"/>
                <w:sz w:val="20"/>
                <w:szCs w:val="20"/>
              </w:rPr>
            </w:pPr>
          </w:p>
        </w:tc>
        <w:tc>
          <w:tcPr>
            <w:tcW w:w="3969" w:type="dxa"/>
            <w:vAlign w:val="center"/>
          </w:tcPr>
          <w:p w14:paraId="3621C6DA"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&gt;25%</w:t>
            </w:r>
          </w:p>
        </w:tc>
        <w:tc>
          <w:tcPr>
            <w:tcW w:w="993" w:type="dxa"/>
            <w:vAlign w:val="center"/>
          </w:tcPr>
          <w:p w14:paraId="48D660FA"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0.002</w:t>
            </w:r>
          </w:p>
        </w:tc>
      </w:tr>
      <w:tr w:rsidR="00B30FC1" w:rsidRPr="00B61DDA" w14:paraId="29526D76" w14:textId="77777777" w:rsidTr="00B30FC1">
        <w:trPr>
          <w:trHeight w:val="280"/>
          <w:jc w:val="center"/>
        </w:trPr>
        <w:tc>
          <w:tcPr>
            <w:tcW w:w="704" w:type="dxa"/>
            <w:vMerge w:val="restart"/>
            <w:vAlign w:val="center"/>
          </w:tcPr>
          <w:p w14:paraId="098FD44B"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7</w:t>
            </w:r>
          </w:p>
        </w:tc>
        <w:tc>
          <w:tcPr>
            <w:tcW w:w="2410" w:type="dxa"/>
            <w:vMerge w:val="restart"/>
            <w:vAlign w:val="center"/>
          </w:tcPr>
          <w:p w14:paraId="6DD001E8"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Soil (SO)</w:t>
            </w:r>
          </w:p>
        </w:tc>
        <w:tc>
          <w:tcPr>
            <w:tcW w:w="1559" w:type="dxa"/>
            <w:vMerge w:val="restart"/>
            <w:vAlign w:val="center"/>
          </w:tcPr>
          <w:p w14:paraId="5FE6181E"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0.04</w:t>
            </w:r>
          </w:p>
        </w:tc>
        <w:tc>
          <w:tcPr>
            <w:tcW w:w="3969" w:type="dxa"/>
            <w:vAlign w:val="center"/>
          </w:tcPr>
          <w:p w14:paraId="19381409"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Silt Loam</w:t>
            </w:r>
          </w:p>
        </w:tc>
        <w:tc>
          <w:tcPr>
            <w:tcW w:w="993" w:type="dxa"/>
            <w:vAlign w:val="center"/>
          </w:tcPr>
          <w:p w14:paraId="17656EA5"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0.032</w:t>
            </w:r>
          </w:p>
        </w:tc>
      </w:tr>
      <w:tr w:rsidR="00B30FC1" w:rsidRPr="00B61DDA" w14:paraId="7D194263" w14:textId="77777777" w:rsidTr="00B30FC1">
        <w:trPr>
          <w:trHeight w:val="280"/>
          <w:jc w:val="center"/>
        </w:trPr>
        <w:tc>
          <w:tcPr>
            <w:tcW w:w="704" w:type="dxa"/>
            <w:vMerge/>
            <w:vAlign w:val="center"/>
          </w:tcPr>
          <w:p w14:paraId="5A3E0036" w14:textId="77777777" w:rsidR="00B30FC1" w:rsidRPr="00B61DDA" w:rsidRDefault="00B30FC1" w:rsidP="00B61DDA">
            <w:pPr>
              <w:pStyle w:val="NoSpacing"/>
              <w:rPr>
                <w:rFonts w:ascii="Arial" w:hAnsi="Arial" w:cs="Arial"/>
                <w:sz w:val="20"/>
                <w:szCs w:val="20"/>
              </w:rPr>
            </w:pPr>
          </w:p>
        </w:tc>
        <w:tc>
          <w:tcPr>
            <w:tcW w:w="2410" w:type="dxa"/>
            <w:vMerge/>
            <w:vAlign w:val="center"/>
          </w:tcPr>
          <w:p w14:paraId="179B083D" w14:textId="77777777" w:rsidR="00B30FC1" w:rsidRPr="00B61DDA" w:rsidRDefault="00B30FC1" w:rsidP="00B61DDA">
            <w:pPr>
              <w:pStyle w:val="NoSpacing"/>
              <w:rPr>
                <w:rFonts w:ascii="Arial" w:hAnsi="Arial" w:cs="Arial"/>
                <w:sz w:val="20"/>
                <w:szCs w:val="20"/>
              </w:rPr>
            </w:pPr>
          </w:p>
        </w:tc>
        <w:tc>
          <w:tcPr>
            <w:tcW w:w="1559" w:type="dxa"/>
            <w:vMerge/>
            <w:vAlign w:val="center"/>
          </w:tcPr>
          <w:p w14:paraId="3197BFDD" w14:textId="77777777" w:rsidR="00B30FC1" w:rsidRPr="00B61DDA" w:rsidRDefault="00B30FC1" w:rsidP="00B61DDA">
            <w:pPr>
              <w:pStyle w:val="NoSpacing"/>
              <w:rPr>
                <w:rFonts w:ascii="Arial" w:hAnsi="Arial" w:cs="Arial"/>
                <w:sz w:val="20"/>
                <w:szCs w:val="20"/>
              </w:rPr>
            </w:pPr>
          </w:p>
        </w:tc>
        <w:tc>
          <w:tcPr>
            <w:tcW w:w="3969" w:type="dxa"/>
            <w:vAlign w:val="center"/>
          </w:tcPr>
          <w:p w14:paraId="25A84180"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Sandy Clay</w:t>
            </w:r>
          </w:p>
        </w:tc>
        <w:tc>
          <w:tcPr>
            <w:tcW w:w="993" w:type="dxa"/>
            <w:vAlign w:val="center"/>
          </w:tcPr>
          <w:p w14:paraId="42E59887"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0.008</w:t>
            </w:r>
          </w:p>
        </w:tc>
      </w:tr>
    </w:tbl>
    <w:p w14:paraId="4D14DDE1" w14:textId="77777777" w:rsidR="000B7A8B" w:rsidRDefault="000B7A8B" w:rsidP="001407EF">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427"/>
        <w:gridCol w:w="3328"/>
        <w:gridCol w:w="3299"/>
      </w:tblGrid>
      <w:tr w:rsidR="00E6738F" w14:paraId="2FC0A32C" w14:textId="77777777" w:rsidTr="00471FD0">
        <w:tc>
          <w:tcPr>
            <w:tcW w:w="3322" w:type="dxa"/>
          </w:tcPr>
          <w:p w14:paraId="3490DBC7" w14:textId="77777777" w:rsidR="00E6738F" w:rsidRDefault="00E6738F" w:rsidP="001407EF">
            <w:pPr>
              <w:rPr>
                <w:sz w:val="24"/>
                <w:szCs w:val="24"/>
              </w:rPr>
            </w:pPr>
            <w:r>
              <w:rPr>
                <w:noProof/>
              </w:rPr>
              <w:drawing>
                <wp:inline distT="0" distB="0" distL="0" distR="0" wp14:anchorId="2E1170C2" wp14:editId="6E1F9FE9">
                  <wp:extent cx="1955614" cy="2612780"/>
                  <wp:effectExtent l="0" t="0" r="6985" b="0"/>
                  <wp:docPr id="288175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602" t="5534" b="4286"/>
                          <a:stretch>
                            <a:fillRect/>
                          </a:stretch>
                        </pic:blipFill>
                        <pic:spPr bwMode="auto">
                          <a:xfrm>
                            <a:off x="0" y="0"/>
                            <a:ext cx="2008534" cy="2683483"/>
                          </a:xfrm>
                          <a:prstGeom prst="rect">
                            <a:avLst/>
                          </a:prstGeom>
                          <a:noFill/>
                          <a:ln>
                            <a:noFill/>
                          </a:ln>
                          <a:extLst>
                            <a:ext uri="{53640926-AAD7-44D8-BBD7-CCE9431645EC}">
                              <a14:shadowObscured xmlns:a14="http://schemas.microsoft.com/office/drawing/2010/main"/>
                            </a:ext>
                          </a:extLst>
                        </pic:spPr>
                      </pic:pic>
                    </a:graphicData>
                  </a:graphic>
                </wp:inline>
              </w:drawing>
            </w:r>
          </w:p>
          <w:p w14:paraId="344C2F5F" w14:textId="77777777" w:rsidR="00E6738F" w:rsidRPr="00471FD0" w:rsidRDefault="00E6738F" w:rsidP="00471FD0">
            <w:pPr>
              <w:pStyle w:val="ListParagraph"/>
              <w:numPr>
                <w:ilvl w:val="0"/>
                <w:numId w:val="2"/>
              </w:numPr>
              <w:rPr>
                <w:sz w:val="18"/>
                <w:szCs w:val="18"/>
              </w:rPr>
            </w:pPr>
            <w:r w:rsidRPr="00471FD0">
              <w:rPr>
                <w:rFonts w:ascii="Arial" w:hAnsi="Arial" w:cs="Arial"/>
                <w:sz w:val="18"/>
                <w:szCs w:val="18"/>
              </w:rPr>
              <w:t>Rainfall map of study area</w:t>
            </w:r>
          </w:p>
        </w:tc>
        <w:tc>
          <w:tcPr>
            <w:tcW w:w="3381" w:type="dxa"/>
          </w:tcPr>
          <w:p w14:paraId="69C20D53" w14:textId="77777777" w:rsidR="00E6738F" w:rsidRDefault="00E6738F" w:rsidP="001407EF">
            <w:pPr>
              <w:rPr>
                <w:sz w:val="24"/>
                <w:szCs w:val="24"/>
              </w:rPr>
            </w:pPr>
            <w:r>
              <w:rPr>
                <w:rFonts w:ascii="Arial" w:hAnsi="Arial" w:cs="Arial"/>
                <w:noProof/>
                <w:sz w:val="18"/>
                <w:szCs w:val="18"/>
              </w:rPr>
              <w:drawing>
                <wp:inline distT="0" distB="0" distL="0" distR="0" wp14:anchorId="4E469AE4" wp14:editId="05B0F061">
                  <wp:extent cx="1944069" cy="2663107"/>
                  <wp:effectExtent l="0" t="0" r="0" b="4445"/>
                  <wp:docPr id="13738858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436" t="2826" b="4551"/>
                          <a:stretch>
                            <a:fillRect/>
                          </a:stretch>
                        </pic:blipFill>
                        <pic:spPr bwMode="auto">
                          <a:xfrm>
                            <a:off x="0" y="0"/>
                            <a:ext cx="2010557" cy="2754186"/>
                          </a:xfrm>
                          <a:prstGeom prst="rect">
                            <a:avLst/>
                          </a:prstGeom>
                          <a:noFill/>
                          <a:ln>
                            <a:noFill/>
                          </a:ln>
                          <a:extLst>
                            <a:ext uri="{53640926-AAD7-44D8-BBD7-CCE9431645EC}">
                              <a14:shadowObscured xmlns:a14="http://schemas.microsoft.com/office/drawing/2010/main"/>
                            </a:ext>
                          </a:extLst>
                        </pic:spPr>
                      </pic:pic>
                    </a:graphicData>
                  </a:graphic>
                </wp:inline>
              </w:drawing>
            </w:r>
          </w:p>
          <w:p w14:paraId="548623BC" w14:textId="77777777" w:rsidR="00E6738F" w:rsidRDefault="00471FD0" w:rsidP="001407EF">
            <w:pPr>
              <w:rPr>
                <w:sz w:val="24"/>
                <w:szCs w:val="24"/>
              </w:rPr>
            </w:pPr>
            <w:r>
              <w:rPr>
                <w:rFonts w:ascii="Arial" w:hAnsi="Arial" w:cs="Arial"/>
                <w:sz w:val="18"/>
                <w:szCs w:val="18"/>
              </w:rPr>
              <w:t>(</w:t>
            </w:r>
            <w:r w:rsidR="001033A6">
              <w:rPr>
                <w:rFonts w:ascii="Arial" w:hAnsi="Arial" w:cs="Arial"/>
                <w:sz w:val="18"/>
                <w:szCs w:val="18"/>
              </w:rPr>
              <w:t>b) Drainage</w:t>
            </w:r>
            <w:r w:rsidR="00E6738F">
              <w:rPr>
                <w:rFonts w:ascii="Arial" w:hAnsi="Arial" w:cs="Arial"/>
                <w:sz w:val="18"/>
                <w:szCs w:val="18"/>
              </w:rPr>
              <w:t xml:space="preserve"> Density</w:t>
            </w:r>
            <w:r w:rsidR="00E6738F" w:rsidRPr="005950E9">
              <w:rPr>
                <w:rFonts w:ascii="Arial" w:hAnsi="Arial" w:cs="Arial"/>
                <w:sz w:val="18"/>
                <w:szCs w:val="18"/>
              </w:rPr>
              <w:t xml:space="preserve"> map of study area</w:t>
            </w:r>
          </w:p>
        </w:tc>
        <w:tc>
          <w:tcPr>
            <w:tcW w:w="3351" w:type="dxa"/>
          </w:tcPr>
          <w:p w14:paraId="3915C36E" w14:textId="77777777" w:rsidR="00E6738F" w:rsidRDefault="00E6738F" w:rsidP="001407EF">
            <w:pPr>
              <w:rPr>
                <w:rFonts w:ascii="Arial" w:hAnsi="Arial" w:cs="Arial"/>
                <w:sz w:val="18"/>
                <w:szCs w:val="18"/>
              </w:rPr>
            </w:pPr>
            <w:r>
              <w:rPr>
                <w:noProof/>
                <w:sz w:val="24"/>
                <w:szCs w:val="24"/>
              </w:rPr>
              <w:drawing>
                <wp:inline distT="0" distB="0" distL="0" distR="0" wp14:anchorId="70025AA7" wp14:editId="255CB952">
                  <wp:extent cx="1930353" cy="2643084"/>
                  <wp:effectExtent l="0" t="0" r="0" b="5080"/>
                  <wp:docPr id="2321280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4653" t="5548" r="3459" b="5519"/>
                          <a:stretch>
                            <a:fillRect/>
                          </a:stretch>
                        </pic:blipFill>
                        <pic:spPr bwMode="auto">
                          <a:xfrm>
                            <a:off x="0" y="0"/>
                            <a:ext cx="1968603" cy="2695456"/>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Arial" w:hAnsi="Arial" w:cs="Arial"/>
                <w:sz w:val="18"/>
                <w:szCs w:val="18"/>
              </w:rPr>
              <w:t xml:space="preserve"> </w:t>
            </w:r>
          </w:p>
          <w:p w14:paraId="12F72E87" w14:textId="77777777" w:rsidR="00E6738F" w:rsidRDefault="00471FD0" w:rsidP="001407EF">
            <w:pPr>
              <w:rPr>
                <w:sz w:val="24"/>
                <w:szCs w:val="24"/>
              </w:rPr>
            </w:pPr>
            <w:r>
              <w:rPr>
                <w:rFonts w:ascii="Arial" w:hAnsi="Arial" w:cs="Arial"/>
                <w:sz w:val="18"/>
                <w:szCs w:val="18"/>
              </w:rPr>
              <w:t xml:space="preserve">(c) </w:t>
            </w:r>
            <w:r w:rsidR="00E6738F">
              <w:rPr>
                <w:rFonts w:ascii="Arial" w:hAnsi="Arial" w:cs="Arial"/>
                <w:sz w:val="18"/>
                <w:szCs w:val="18"/>
              </w:rPr>
              <w:t>LULC</w:t>
            </w:r>
            <w:r w:rsidR="00E6738F" w:rsidRPr="005950E9">
              <w:rPr>
                <w:rFonts w:ascii="Arial" w:hAnsi="Arial" w:cs="Arial"/>
                <w:sz w:val="18"/>
                <w:szCs w:val="18"/>
              </w:rPr>
              <w:t xml:space="preserve"> map of study area</w:t>
            </w:r>
          </w:p>
        </w:tc>
      </w:tr>
      <w:tr w:rsidR="00E6738F" w14:paraId="7FE88EB2" w14:textId="77777777" w:rsidTr="00471FD0">
        <w:tc>
          <w:tcPr>
            <w:tcW w:w="3322" w:type="dxa"/>
          </w:tcPr>
          <w:p w14:paraId="0C409652" w14:textId="77777777" w:rsidR="00E6738F" w:rsidRDefault="00E6738F" w:rsidP="001407EF">
            <w:pPr>
              <w:rPr>
                <w:sz w:val="24"/>
                <w:szCs w:val="24"/>
              </w:rPr>
            </w:pPr>
            <w:r>
              <w:rPr>
                <w:noProof/>
                <w:sz w:val="18"/>
                <w:szCs w:val="18"/>
              </w:rPr>
              <w:drawing>
                <wp:inline distT="0" distB="0" distL="0" distR="0" wp14:anchorId="713E53FB" wp14:editId="7F28B22D">
                  <wp:extent cx="1942265" cy="2709405"/>
                  <wp:effectExtent l="0" t="0" r="1270" b="0"/>
                  <wp:docPr id="129421789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3990" t="2986" r="2812" b="5120"/>
                          <a:stretch>
                            <a:fillRect/>
                          </a:stretch>
                        </pic:blipFill>
                        <pic:spPr bwMode="auto">
                          <a:xfrm>
                            <a:off x="0" y="0"/>
                            <a:ext cx="1957340" cy="2730435"/>
                          </a:xfrm>
                          <a:prstGeom prst="rect">
                            <a:avLst/>
                          </a:prstGeom>
                          <a:noFill/>
                          <a:ln>
                            <a:noFill/>
                          </a:ln>
                          <a:extLst>
                            <a:ext uri="{53640926-AAD7-44D8-BBD7-CCE9431645EC}">
                              <a14:shadowObscured xmlns:a14="http://schemas.microsoft.com/office/drawing/2010/main"/>
                            </a:ext>
                          </a:extLst>
                        </pic:spPr>
                      </pic:pic>
                    </a:graphicData>
                  </a:graphic>
                </wp:inline>
              </w:drawing>
            </w:r>
          </w:p>
          <w:p w14:paraId="24D37845" w14:textId="77777777" w:rsidR="00E6738F" w:rsidRDefault="00471FD0" w:rsidP="001407EF">
            <w:pPr>
              <w:rPr>
                <w:sz w:val="24"/>
                <w:szCs w:val="24"/>
              </w:rPr>
            </w:pPr>
            <w:r>
              <w:rPr>
                <w:rFonts w:ascii="Arial" w:hAnsi="Arial" w:cs="Arial"/>
                <w:sz w:val="18"/>
                <w:szCs w:val="18"/>
              </w:rPr>
              <w:lastRenderedPageBreak/>
              <w:t xml:space="preserve">(d) </w:t>
            </w:r>
            <w:r w:rsidR="00E6738F" w:rsidRPr="004A4B77">
              <w:rPr>
                <w:rFonts w:ascii="Arial" w:hAnsi="Arial" w:cs="Arial"/>
                <w:sz w:val="18"/>
                <w:szCs w:val="18"/>
              </w:rPr>
              <w:t>Geomorphology map of study area</w:t>
            </w:r>
          </w:p>
        </w:tc>
        <w:tc>
          <w:tcPr>
            <w:tcW w:w="3381" w:type="dxa"/>
          </w:tcPr>
          <w:p w14:paraId="5FB9B68C" w14:textId="77777777" w:rsidR="00E6738F" w:rsidRDefault="00E6738F" w:rsidP="001407EF">
            <w:pPr>
              <w:rPr>
                <w:sz w:val="24"/>
                <w:szCs w:val="24"/>
              </w:rPr>
            </w:pPr>
            <w:r>
              <w:rPr>
                <w:noProof/>
                <w:sz w:val="24"/>
                <w:szCs w:val="24"/>
              </w:rPr>
              <w:lastRenderedPageBreak/>
              <w:drawing>
                <wp:inline distT="0" distB="0" distL="0" distR="0" wp14:anchorId="57485B10" wp14:editId="0DDA5240">
                  <wp:extent cx="2012934" cy="2708910"/>
                  <wp:effectExtent l="0" t="0" r="6985" b="0"/>
                  <wp:docPr id="152762069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4374" t="6954" r="3249" b="5176"/>
                          <a:stretch>
                            <a:fillRect/>
                          </a:stretch>
                        </pic:blipFill>
                        <pic:spPr bwMode="auto">
                          <a:xfrm>
                            <a:off x="0" y="0"/>
                            <a:ext cx="2063284" cy="2776669"/>
                          </a:xfrm>
                          <a:prstGeom prst="rect">
                            <a:avLst/>
                          </a:prstGeom>
                          <a:noFill/>
                          <a:ln>
                            <a:noFill/>
                          </a:ln>
                          <a:extLst>
                            <a:ext uri="{53640926-AAD7-44D8-BBD7-CCE9431645EC}">
                              <a14:shadowObscured xmlns:a14="http://schemas.microsoft.com/office/drawing/2010/main"/>
                            </a:ext>
                          </a:extLst>
                        </pic:spPr>
                      </pic:pic>
                    </a:graphicData>
                  </a:graphic>
                </wp:inline>
              </w:drawing>
            </w:r>
          </w:p>
          <w:p w14:paraId="729CFDA3" w14:textId="77777777" w:rsidR="00E6738F" w:rsidRDefault="00471FD0" w:rsidP="001407EF">
            <w:pPr>
              <w:rPr>
                <w:sz w:val="24"/>
                <w:szCs w:val="24"/>
              </w:rPr>
            </w:pPr>
            <w:r>
              <w:rPr>
                <w:rFonts w:ascii="Arial" w:hAnsi="Arial" w:cs="Arial"/>
                <w:sz w:val="18"/>
                <w:szCs w:val="18"/>
              </w:rPr>
              <w:lastRenderedPageBreak/>
              <w:t xml:space="preserve">(e) </w:t>
            </w:r>
            <w:r w:rsidR="00E6738F" w:rsidRPr="00E6738F">
              <w:rPr>
                <w:rFonts w:ascii="Arial" w:hAnsi="Arial" w:cs="Arial"/>
                <w:sz w:val="18"/>
                <w:szCs w:val="18"/>
              </w:rPr>
              <w:t>Lithology map of the study area</w:t>
            </w:r>
          </w:p>
        </w:tc>
        <w:tc>
          <w:tcPr>
            <w:tcW w:w="3351" w:type="dxa"/>
          </w:tcPr>
          <w:p w14:paraId="0BBB3BD2" w14:textId="77777777" w:rsidR="00E6738F" w:rsidRDefault="00E6738F" w:rsidP="001407EF">
            <w:pPr>
              <w:rPr>
                <w:sz w:val="24"/>
                <w:szCs w:val="24"/>
              </w:rPr>
            </w:pPr>
            <w:r>
              <w:rPr>
                <w:rFonts w:ascii="Arial" w:hAnsi="Arial" w:cs="Arial"/>
                <w:noProof/>
                <w:sz w:val="24"/>
                <w:szCs w:val="24"/>
              </w:rPr>
              <w:lastRenderedPageBreak/>
              <w:drawing>
                <wp:inline distT="0" distB="0" distL="0" distR="0" wp14:anchorId="0B922823" wp14:editId="011A73C0">
                  <wp:extent cx="1995174" cy="2736525"/>
                  <wp:effectExtent l="0" t="0" r="5080" b="6985"/>
                  <wp:docPr id="45195755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3452" t="5775" r="2224" b="4624"/>
                          <a:stretch>
                            <a:fillRect/>
                          </a:stretch>
                        </pic:blipFill>
                        <pic:spPr bwMode="auto">
                          <a:xfrm>
                            <a:off x="0" y="0"/>
                            <a:ext cx="2036324" cy="2792965"/>
                          </a:xfrm>
                          <a:prstGeom prst="rect">
                            <a:avLst/>
                          </a:prstGeom>
                          <a:noFill/>
                          <a:ln>
                            <a:noFill/>
                          </a:ln>
                          <a:extLst>
                            <a:ext uri="{53640926-AAD7-44D8-BBD7-CCE9431645EC}">
                              <a14:shadowObscured xmlns:a14="http://schemas.microsoft.com/office/drawing/2010/main"/>
                            </a:ext>
                          </a:extLst>
                        </pic:spPr>
                      </pic:pic>
                    </a:graphicData>
                  </a:graphic>
                </wp:inline>
              </w:drawing>
            </w:r>
          </w:p>
          <w:p w14:paraId="28F2A675" w14:textId="77777777" w:rsidR="00E6738F" w:rsidRDefault="00471FD0" w:rsidP="001407EF">
            <w:pPr>
              <w:rPr>
                <w:sz w:val="24"/>
                <w:szCs w:val="24"/>
              </w:rPr>
            </w:pPr>
            <w:r>
              <w:rPr>
                <w:rFonts w:ascii="Arial" w:hAnsi="Arial" w:cs="Arial"/>
                <w:sz w:val="18"/>
                <w:szCs w:val="18"/>
              </w:rPr>
              <w:lastRenderedPageBreak/>
              <w:t xml:space="preserve">(f) </w:t>
            </w:r>
            <w:r w:rsidR="00E6738F" w:rsidRPr="00E6738F">
              <w:rPr>
                <w:rFonts w:ascii="Arial" w:hAnsi="Arial" w:cs="Arial"/>
                <w:sz w:val="18"/>
                <w:szCs w:val="18"/>
              </w:rPr>
              <w:t>S</w:t>
            </w:r>
            <w:r w:rsidR="00286CEC">
              <w:rPr>
                <w:rFonts w:ascii="Arial" w:hAnsi="Arial" w:cs="Arial"/>
                <w:sz w:val="18"/>
                <w:szCs w:val="18"/>
              </w:rPr>
              <w:t>lope</w:t>
            </w:r>
            <w:r w:rsidR="00E6738F" w:rsidRPr="00E6738F">
              <w:rPr>
                <w:rFonts w:ascii="Arial" w:hAnsi="Arial" w:cs="Arial"/>
                <w:sz w:val="18"/>
                <w:szCs w:val="18"/>
              </w:rPr>
              <w:t xml:space="preserve"> map of the study area</w:t>
            </w:r>
          </w:p>
        </w:tc>
      </w:tr>
      <w:tr w:rsidR="00471FD0" w14:paraId="4F2FA226" w14:textId="77777777" w:rsidTr="00471FD0">
        <w:trPr>
          <w:gridAfter w:val="2"/>
          <w:wAfter w:w="6732" w:type="dxa"/>
        </w:trPr>
        <w:tc>
          <w:tcPr>
            <w:tcW w:w="3322" w:type="dxa"/>
          </w:tcPr>
          <w:p w14:paraId="17B74BB6" w14:textId="77777777" w:rsidR="00471FD0" w:rsidRDefault="00286CEC" w:rsidP="001407EF">
            <w:pPr>
              <w:rPr>
                <w:sz w:val="24"/>
                <w:szCs w:val="24"/>
              </w:rPr>
            </w:pPr>
            <w:r>
              <w:rPr>
                <w:noProof/>
              </w:rPr>
              <w:lastRenderedPageBreak/>
              <w:drawing>
                <wp:inline distT="0" distB="0" distL="0" distR="0" wp14:anchorId="6ED74698" wp14:editId="53BC17C0">
                  <wp:extent cx="2082800" cy="2603500"/>
                  <wp:effectExtent l="0" t="0" r="0" b="6350"/>
                  <wp:docPr id="5456069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6883" b="4762"/>
                          <a:stretch>
                            <a:fillRect/>
                          </a:stretch>
                        </pic:blipFill>
                        <pic:spPr bwMode="auto">
                          <a:xfrm>
                            <a:off x="0" y="0"/>
                            <a:ext cx="2083583" cy="2604479"/>
                          </a:xfrm>
                          <a:prstGeom prst="rect">
                            <a:avLst/>
                          </a:prstGeom>
                          <a:noFill/>
                          <a:ln>
                            <a:noFill/>
                          </a:ln>
                          <a:extLst>
                            <a:ext uri="{53640926-AAD7-44D8-BBD7-CCE9431645EC}">
                              <a14:shadowObscured xmlns:a14="http://schemas.microsoft.com/office/drawing/2010/main"/>
                            </a:ext>
                          </a:extLst>
                        </pic:spPr>
                      </pic:pic>
                    </a:graphicData>
                  </a:graphic>
                </wp:inline>
              </w:drawing>
            </w:r>
          </w:p>
          <w:p w14:paraId="6DE04122" w14:textId="77777777" w:rsidR="00471FD0" w:rsidRDefault="00471FD0" w:rsidP="001407EF">
            <w:pPr>
              <w:rPr>
                <w:sz w:val="24"/>
                <w:szCs w:val="24"/>
              </w:rPr>
            </w:pPr>
            <w:r>
              <w:rPr>
                <w:rFonts w:ascii="Arial" w:hAnsi="Arial" w:cs="Arial"/>
                <w:sz w:val="18"/>
                <w:szCs w:val="18"/>
              </w:rPr>
              <w:t xml:space="preserve">(g) </w:t>
            </w:r>
            <w:r w:rsidRPr="00471FD0">
              <w:rPr>
                <w:rFonts w:ascii="Arial" w:hAnsi="Arial" w:cs="Arial"/>
                <w:sz w:val="18"/>
                <w:szCs w:val="18"/>
              </w:rPr>
              <w:t>S</w:t>
            </w:r>
            <w:r w:rsidR="00286CEC">
              <w:rPr>
                <w:rFonts w:ascii="Arial" w:hAnsi="Arial" w:cs="Arial"/>
                <w:sz w:val="18"/>
                <w:szCs w:val="18"/>
              </w:rPr>
              <w:t>oil</w:t>
            </w:r>
            <w:r w:rsidRPr="00471FD0">
              <w:rPr>
                <w:rFonts w:ascii="Arial" w:hAnsi="Arial" w:cs="Arial"/>
                <w:sz w:val="18"/>
                <w:szCs w:val="18"/>
              </w:rPr>
              <w:t xml:space="preserve"> map of the study area</w:t>
            </w:r>
          </w:p>
        </w:tc>
      </w:tr>
    </w:tbl>
    <w:p w14:paraId="716C5BC0" w14:textId="77777777" w:rsidR="00471FD0" w:rsidRPr="007F13EA" w:rsidRDefault="00471FD0" w:rsidP="00471FD0">
      <w:pPr>
        <w:rPr>
          <w:rFonts w:ascii="Arial" w:hAnsi="Arial" w:cs="Arial"/>
          <w:sz w:val="20"/>
          <w:szCs w:val="20"/>
        </w:rPr>
      </w:pPr>
      <w:r w:rsidRPr="007F13EA">
        <w:rPr>
          <w:rFonts w:ascii="Arial" w:hAnsi="Arial" w:cs="Arial"/>
          <w:sz w:val="20"/>
          <w:szCs w:val="20"/>
        </w:rPr>
        <w:t>Figure 2: Map</w:t>
      </w:r>
      <w:r w:rsidR="00C275B5" w:rsidRPr="007F13EA">
        <w:rPr>
          <w:rFonts w:ascii="Arial" w:hAnsi="Arial" w:cs="Arial"/>
          <w:sz w:val="20"/>
          <w:szCs w:val="20"/>
        </w:rPr>
        <w:t>s</w:t>
      </w:r>
      <w:r w:rsidRPr="007F13EA">
        <w:rPr>
          <w:rFonts w:ascii="Arial" w:hAnsi="Arial" w:cs="Arial"/>
          <w:sz w:val="20"/>
          <w:szCs w:val="20"/>
        </w:rPr>
        <w:t xml:space="preserve"> of different thematic layers </w:t>
      </w:r>
      <w:r w:rsidR="00286CEC">
        <w:rPr>
          <w:rFonts w:ascii="Arial" w:hAnsi="Arial" w:cs="Arial"/>
          <w:sz w:val="20"/>
          <w:szCs w:val="20"/>
        </w:rPr>
        <w:t xml:space="preserve"> </w:t>
      </w:r>
    </w:p>
    <w:p w14:paraId="1FBCE432" w14:textId="35917C81" w:rsidR="00167D65" w:rsidRPr="00167D65" w:rsidRDefault="005D1AAD" w:rsidP="00167D65">
      <w:pPr>
        <w:spacing w:after="0" w:line="360" w:lineRule="auto"/>
        <w:jc w:val="both"/>
        <w:rPr>
          <w:rFonts w:ascii="Arial" w:hAnsi="Arial" w:cs="Arial"/>
          <w:color w:val="00B050"/>
          <w:sz w:val="20"/>
          <w:szCs w:val="20"/>
        </w:rPr>
      </w:pPr>
      <w:r w:rsidRPr="0035654C">
        <w:rPr>
          <w:rFonts w:ascii="Arial" w:hAnsi="Arial" w:cs="Arial"/>
          <w:sz w:val="20"/>
          <w:szCs w:val="20"/>
        </w:rPr>
        <w:t xml:space="preserve">The total score obtained after overlay all the thematic layer </w:t>
      </w:r>
      <w:r w:rsidR="0035654C" w:rsidRPr="0035654C">
        <w:rPr>
          <w:rFonts w:ascii="Arial" w:hAnsi="Arial" w:cs="Arial"/>
          <w:sz w:val="20"/>
          <w:szCs w:val="20"/>
        </w:rPr>
        <w:t xml:space="preserve">study area is classified into </w:t>
      </w:r>
      <w:r w:rsidR="0035654C" w:rsidRPr="007948DB">
        <w:rPr>
          <w:rFonts w:ascii="Arial" w:hAnsi="Arial" w:cs="Arial"/>
          <w:sz w:val="20"/>
          <w:szCs w:val="20"/>
        </w:rPr>
        <w:t>very good, moderate, and poor zone</w:t>
      </w:r>
      <w:r w:rsidR="0035654C">
        <w:rPr>
          <w:rFonts w:ascii="Arial" w:hAnsi="Arial" w:cs="Arial"/>
          <w:sz w:val="20"/>
          <w:szCs w:val="20"/>
        </w:rPr>
        <w:t xml:space="preserve">. </w:t>
      </w:r>
      <w:r w:rsidR="0035654C" w:rsidRPr="007948DB">
        <w:rPr>
          <w:rFonts w:ascii="Arial" w:hAnsi="Arial" w:cs="Arial"/>
          <w:sz w:val="20"/>
          <w:szCs w:val="20"/>
        </w:rPr>
        <w:t>The final map of GWPZ is shown in the figure</w:t>
      </w:r>
      <w:r w:rsidR="0035654C">
        <w:rPr>
          <w:rFonts w:ascii="Arial" w:hAnsi="Arial" w:cs="Arial"/>
          <w:sz w:val="20"/>
          <w:szCs w:val="20"/>
        </w:rPr>
        <w:t xml:space="preserve"> 3. </w:t>
      </w:r>
      <w:r w:rsidR="00167D65" w:rsidRPr="00167D65">
        <w:rPr>
          <w:rFonts w:ascii="Arial" w:hAnsi="Arial" w:cs="Arial"/>
          <w:color w:val="00B050"/>
          <w:sz w:val="20"/>
          <w:szCs w:val="20"/>
        </w:rPr>
        <w:t>The result shows that</w:t>
      </w:r>
      <w:r w:rsidR="00167D65" w:rsidRPr="00167D65">
        <w:rPr>
          <w:rFonts w:ascii="Times New Roman" w:hAnsi="Times New Roman" w:cs="Times New Roman"/>
          <w:color w:val="00B050"/>
          <w:sz w:val="24"/>
          <w:szCs w:val="24"/>
        </w:rPr>
        <w:t xml:space="preserve"> </w:t>
      </w:r>
      <w:r w:rsidR="00167D65" w:rsidRPr="00167D65">
        <w:rPr>
          <w:rFonts w:ascii="Arial" w:hAnsi="Arial" w:cs="Arial"/>
          <w:color w:val="00B050"/>
          <w:sz w:val="20"/>
          <w:szCs w:val="20"/>
        </w:rPr>
        <w:t xml:space="preserve">Norther portions of the study area fall under poor groundwater potential zone, covering about 29.25% (1419.19 </w:t>
      </w:r>
      <w:proofErr w:type="spellStart"/>
      <w:r w:rsidR="00167D65" w:rsidRPr="00167D65">
        <w:rPr>
          <w:rFonts w:ascii="Arial" w:hAnsi="Arial" w:cs="Arial"/>
          <w:color w:val="00B050"/>
          <w:sz w:val="20"/>
          <w:szCs w:val="20"/>
        </w:rPr>
        <w:t>sq</w:t>
      </w:r>
      <w:proofErr w:type="spellEnd"/>
      <w:r w:rsidR="00167D65" w:rsidRPr="00167D65">
        <w:rPr>
          <w:rFonts w:ascii="Arial" w:hAnsi="Arial" w:cs="Arial"/>
          <w:color w:val="00B050"/>
          <w:sz w:val="20"/>
          <w:szCs w:val="20"/>
        </w:rPr>
        <w:t xml:space="preserve"> km). Moderate zones dominate the central and eastern portions, accounting for about 52.56% (2551.03 </w:t>
      </w:r>
      <w:proofErr w:type="spellStart"/>
      <w:r w:rsidR="00167D65" w:rsidRPr="00167D65">
        <w:rPr>
          <w:rFonts w:ascii="Arial" w:hAnsi="Arial" w:cs="Arial"/>
          <w:color w:val="00B050"/>
          <w:sz w:val="20"/>
          <w:szCs w:val="20"/>
        </w:rPr>
        <w:t>sq</w:t>
      </w:r>
      <w:proofErr w:type="spellEnd"/>
      <w:r w:rsidR="00167D65" w:rsidRPr="00167D65">
        <w:rPr>
          <w:rFonts w:ascii="Arial" w:hAnsi="Arial" w:cs="Arial"/>
          <w:color w:val="00B050"/>
          <w:sz w:val="20"/>
          <w:szCs w:val="20"/>
        </w:rPr>
        <w:t xml:space="preserve"> km). The southern part exhibits the highest GWPZ which is about 16.45% (798.41 </w:t>
      </w:r>
      <w:proofErr w:type="spellStart"/>
      <w:r w:rsidR="00167D65" w:rsidRPr="00167D65">
        <w:rPr>
          <w:rFonts w:ascii="Arial" w:hAnsi="Arial" w:cs="Arial"/>
          <w:color w:val="00B050"/>
          <w:sz w:val="20"/>
          <w:szCs w:val="20"/>
        </w:rPr>
        <w:t>sq</w:t>
      </w:r>
      <w:proofErr w:type="spellEnd"/>
      <w:r w:rsidR="00167D65" w:rsidRPr="00167D65">
        <w:rPr>
          <w:rFonts w:ascii="Arial" w:hAnsi="Arial" w:cs="Arial"/>
          <w:color w:val="00B050"/>
          <w:sz w:val="20"/>
          <w:szCs w:val="20"/>
        </w:rPr>
        <w:t xml:space="preserve"> km). Waterbody including reservoir, ponds and river channels constitute 1.74% (84.45 </w:t>
      </w:r>
      <w:proofErr w:type="spellStart"/>
      <w:r w:rsidR="00167D65" w:rsidRPr="00167D65">
        <w:rPr>
          <w:rFonts w:ascii="Arial" w:hAnsi="Arial" w:cs="Arial"/>
          <w:color w:val="00B050"/>
          <w:sz w:val="20"/>
          <w:szCs w:val="20"/>
        </w:rPr>
        <w:t>sq</w:t>
      </w:r>
      <w:proofErr w:type="spellEnd"/>
      <w:r w:rsidR="00167D65" w:rsidRPr="00167D65">
        <w:rPr>
          <w:rFonts w:ascii="Arial" w:hAnsi="Arial" w:cs="Arial"/>
          <w:color w:val="00B050"/>
          <w:sz w:val="20"/>
          <w:szCs w:val="20"/>
        </w:rPr>
        <w:t xml:space="preserve"> km) of the total area.   </w:t>
      </w:r>
    </w:p>
    <w:p w14:paraId="4E39365B" w14:textId="77777777" w:rsidR="0060383D" w:rsidRPr="00167D65" w:rsidRDefault="0060383D" w:rsidP="00167D65">
      <w:pPr>
        <w:spacing w:after="0" w:line="360" w:lineRule="auto"/>
        <w:jc w:val="both"/>
        <w:rPr>
          <w:rFonts w:ascii="Arial" w:hAnsi="Arial" w:cs="Arial"/>
          <w:sz w:val="20"/>
          <w:szCs w:val="20"/>
        </w:rPr>
      </w:pPr>
    </w:p>
    <w:tbl>
      <w:tblPr>
        <w:tblStyle w:val="TableGrid"/>
        <w:tblW w:w="0" w:type="auto"/>
        <w:jc w:val="center"/>
        <w:tblLook w:val="04A0" w:firstRow="1" w:lastRow="0" w:firstColumn="1" w:lastColumn="0" w:noHBand="0" w:noVBand="1"/>
      </w:tblPr>
      <w:tblGrid>
        <w:gridCol w:w="5166"/>
      </w:tblGrid>
      <w:tr w:rsidR="00726725" w14:paraId="4776747B" w14:textId="77777777" w:rsidTr="00286CEC">
        <w:trPr>
          <w:trHeight w:val="5908"/>
          <w:jc w:val="center"/>
        </w:trPr>
        <w:tc>
          <w:tcPr>
            <w:tcW w:w="5106" w:type="dxa"/>
          </w:tcPr>
          <w:p w14:paraId="0C5F84CD" w14:textId="77777777" w:rsidR="00726725" w:rsidRDefault="00471FD0" w:rsidP="001407EF">
            <w:pPr>
              <w:rPr>
                <w:sz w:val="24"/>
                <w:szCs w:val="24"/>
              </w:rPr>
            </w:pPr>
            <w:r>
              <w:rPr>
                <w:noProof/>
              </w:rPr>
              <w:drawing>
                <wp:inline distT="0" distB="0" distL="0" distR="0" wp14:anchorId="71E800BB" wp14:editId="748B5211">
                  <wp:extent cx="3141553" cy="4261041"/>
                  <wp:effectExtent l="0" t="0" r="1905" b="6350"/>
                  <wp:docPr id="211540517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8294" t="5196" b="6820"/>
                          <a:stretch>
                            <a:fillRect/>
                          </a:stretch>
                        </pic:blipFill>
                        <pic:spPr bwMode="auto">
                          <a:xfrm>
                            <a:off x="0" y="0"/>
                            <a:ext cx="3199076" cy="4339062"/>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65F5B84" w14:textId="77777777" w:rsidR="00726725" w:rsidRPr="007F13EA" w:rsidRDefault="00F14671" w:rsidP="001407EF">
      <w:pPr>
        <w:rPr>
          <w:rFonts w:ascii="Arial" w:hAnsi="Arial" w:cs="Arial"/>
          <w:sz w:val="20"/>
          <w:szCs w:val="20"/>
        </w:rPr>
      </w:pPr>
      <w:r w:rsidRPr="007F13EA">
        <w:rPr>
          <w:rFonts w:ascii="Arial" w:hAnsi="Arial" w:cs="Arial"/>
          <w:sz w:val="20"/>
          <w:szCs w:val="20"/>
        </w:rPr>
        <w:t xml:space="preserve">Figure 3. Ground water potential zone of the study area. </w:t>
      </w:r>
    </w:p>
    <w:p w14:paraId="33469FB6" w14:textId="77777777" w:rsidR="007F519C" w:rsidRPr="002E1F35" w:rsidRDefault="002E1F35" w:rsidP="001407EF">
      <w:pPr>
        <w:rPr>
          <w:rFonts w:ascii="Times New Roman" w:hAnsi="Times New Roman" w:cs="Times New Roman"/>
          <w:b/>
          <w:bCs/>
          <w:sz w:val="24"/>
          <w:szCs w:val="24"/>
        </w:rPr>
      </w:pPr>
      <w:r w:rsidRPr="002E1F35">
        <w:rPr>
          <w:rFonts w:ascii="Times New Roman" w:hAnsi="Times New Roman" w:cs="Times New Roman"/>
          <w:b/>
          <w:bCs/>
          <w:sz w:val="24"/>
          <w:szCs w:val="24"/>
        </w:rPr>
        <w:lastRenderedPageBreak/>
        <w:t xml:space="preserve">Conclusion </w:t>
      </w:r>
    </w:p>
    <w:p w14:paraId="3769CAE8" w14:textId="43680848" w:rsidR="00A3148F" w:rsidRDefault="002E1F35" w:rsidP="00FA09D7">
      <w:pPr>
        <w:spacing w:line="360" w:lineRule="auto"/>
        <w:jc w:val="both"/>
        <w:rPr>
          <w:rFonts w:ascii="Arial" w:hAnsi="Arial" w:cs="Arial"/>
          <w:sz w:val="20"/>
          <w:szCs w:val="20"/>
        </w:rPr>
      </w:pPr>
      <w:r w:rsidRPr="002E1F35">
        <w:rPr>
          <w:rFonts w:ascii="Arial" w:hAnsi="Arial" w:cs="Arial"/>
          <w:sz w:val="20"/>
          <w:szCs w:val="20"/>
        </w:rPr>
        <w:t xml:space="preserve">The increasing </w:t>
      </w:r>
      <w:r w:rsidRPr="00FA09D7">
        <w:rPr>
          <w:rFonts w:ascii="Arial" w:hAnsi="Arial" w:cs="Arial"/>
          <w:sz w:val="20"/>
          <w:szCs w:val="20"/>
        </w:rPr>
        <w:t xml:space="preserve">population, infrastructure development </w:t>
      </w:r>
      <w:r w:rsidR="00FA09D7" w:rsidRPr="00FA09D7">
        <w:rPr>
          <w:rFonts w:ascii="Arial" w:hAnsi="Arial" w:cs="Arial"/>
          <w:sz w:val="20"/>
          <w:szCs w:val="20"/>
        </w:rPr>
        <w:t xml:space="preserve">of the city needs fresh water, hence time to time </w:t>
      </w:r>
      <w:r w:rsidR="00FA09D7" w:rsidRPr="002E1F35">
        <w:rPr>
          <w:rFonts w:ascii="Arial" w:hAnsi="Arial" w:cs="Arial"/>
          <w:sz w:val="20"/>
          <w:szCs w:val="20"/>
        </w:rPr>
        <w:t>delineation of groundwater potential zones</w:t>
      </w:r>
      <w:r w:rsidR="00FA09D7" w:rsidRPr="00FA09D7">
        <w:rPr>
          <w:rFonts w:ascii="Arial" w:hAnsi="Arial" w:cs="Arial"/>
          <w:sz w:val="20"/>
          <w:szCs w:val="20"/>
        </w:rPr>
        <w:t xml:space="preserve"> of any </w:t>
      </w:r>
      <w:r w:rsidR="00AA2830">
        <w:rPr>
          <w:rFonts w:ascii="Arial" w:hAnsi="Arial" w:cs="Arial"/>
          <w:sz w:val="20"/>
          <w:szCs w:val="20"/>
        </w:rPr>
        <w:t xml:space="preserve">area </w:t>
      </w:r>
      <w:r w:rsidR="00FA09D7" w:rsidRPr="00FA09D7">
        <w:rPr>
          <w:rFonts w:ascii="Arial" w:hAnsi="Arial" w:cs="Arial"/>
          <w:sz w:val="20"/>
          <w:szCs w:val="20"/>
        </w:rPr>
        <w:t xml:space="preserve">is very important to </w:t>
      </w:r>
      <w:r w:rsidR="00FA09D7" w:rsidRPr="002E1F35">
        <w:rPr>
          <w:rFonts w:ascii="Arial" w:hAnsi="Arial" w:cs="Arial"/>
          <w:sz w:val="20"/>
          <w:szCs w:val="20"/>
        </w:rPr>
        <w:t>meet the demands</w:t>
      </w:r>
      <w:r w:rsidR="00FA09D7" w:rsidRPr="00FA09D7">
        <w:rPr>
          <w:rFonts w:ascii="Arial" w:hAnsi="Arial" w:cs="Arial"/>
          <w:sz w:val="20"/>
          <w:szCs w:val="20"/>
        </w:rPr>
        <w:t xml:space="preserve">. Delineation of GWPZ in </w:t>
      </w:r>
      <w:proofErr w:type="spellStart"/>
      <w:r w:rsidR="008E6FEC">
        <w:rPr>
          <w:rFonts w:ascii="Arial" w:hAnsi="Arial" w:cs="Arial"/>
          <w:sz w:val="20"/>
          <w:szCs w:val="20"/>
        </w:rPr>
        <w:t>Giridih</w:t>
      </w:r>
      <w:proofErr w:type="spellEnd"/>
      <w:r w:rsidR="008E6FEC">
        <w:rPr>
          <w:rFonts w:ascii="Arial" w:hAnsi="Arial" w:cs="Arial"/>
          <w:sz w:val="20"/>
          <w:szCs w:val="20"/>
        </w:rPr>
        <w:t xml:space="preserve"> </w:t>
      </w:r>
      <w:r w:rsidR="00A26C90">
        <w:rPr>
          <w:rFonts w:ascii="Arial" w:hAnsi="Arial" w:cs="Arial"/>
          <w:sz w:val="20"/>
          <w:szCs w:val="20"/>
        </w:rPr>
        <w:t>district</w:t>
      </w:r>
      <w:r w:rsidR="00A26C90" w:rsidRPr="00FA09D7">
        <w:rPr>
          <w:rFonts w:ascii="Arial" w:hAnsi="Arial" w:cs="Arial"/>
          <w:sz w:val="20"/>
          <w:szCs w:val="20"/>
        </w:rPr>
        <w:t>,</w:t>
      </w:r>
      <w:r w:rsidR="00A26C90">
        <w:rPr>
          <w:rFonts w:ascii="Arial" w:hAnsi="Arial" w:cs="Arial"/>
          <w:sz w:val="20"/>
          <w:szCs w:val="20"/>
        </w:rPr>
        <w:t xml:space="preserve"> Jharkhand, </w:t>
      </w:r>
      <w:r w:rsidR="00A26C90" w:rsidRPr="00FA09D7">
        <w:rPr>
          <w:rFonts w:ascii="Arial" w:hAnsi="Arial" w:cs="Arial"/>
          <w:sz w:val="20"/>
          <w:szCs w:val="20"/>
        </w:rPr>
        <w:t>India</w:t>
      </w:r>
      <w:r w:rsidR="00FA09D7" w:rsidRPr="00FA09D7">
        <w:rPr>
          <w:rFonts w:ascii="Arial" w:hAnsi="Arial" w:cs="Arial"/>
          <w:sz w:val="20"/>
          <w:szCs w:val="20"/>
        </w:rPr>
        <w:t xml:space="preserve"> using geospatial techniques and AHP is found efficient to the time, labour and money and thereby enables quick decision-making for sustainable water resources management. </w:t>
      </w:r>
      <w:r w:rsidR="00352454" w:rsidRPr="00352454">
        <w:rPr>
          <w:rFonts w:ascii="Arial" w:hAnsi="Arial" w:cs="Arial"/>
          <w:color w:val="00B050"/>
          <w:sz w:val="20"/>
          <w:szCs w:val="20"/>
        </w:rPr>
        <w:t xml:space="preserve">The groundwater map is mainly classified into three zones as good, moderate and poor zone. The result shows that </w:t>
      </w:r>
      <w:r w:rsidR="00352454" w:rsidRPr="00352454">
        <w:rPr>
          <w:rFonts w:ascii="Times New Roman" w:hAnsi="Times New Roman" w:cs="Times New Roman"/>
          <w:color w:val="00B050"/>
          <w:sz w:val="24"/>
          <w:szCs w:val="24"/>
        </w:rPr>
        <w:t xml:space="preserve">29.25% (1419.19 </w:t>
      </w:r>
      <w:proofErr w:type="spellStart"/>
      <w:r w:rsidR="00352454" w:rsidRPr="00352454">
        <w:rPr>
          <w:rFonts w:ascii="Times New Roman" w:hAnsi="Times New Roman" w:cs="Times New Roman"/>
          <w:color w:val="00B050"/>
          <w:sz w:val="24"/>
          <w:szCs w:val="24"/>
        </w:rPr>
        <w:t>sq</w:t>
      </w:r>
      <w:proofErr w:type="spellEnd"/>
      <w:r w:rsidR="00352454" w:rsidRPr="00352454">
        <w:rPr>
          <w:rFonts w:ascii="Times New Roman" w:hAnsi="Times New Roman" w:cs="Times New Roman"/>
          <w:color w:val="00B050"/>
          <w:sz w:val="24"/>
          <w:szCs w:val="24"/>
        </w:rPr>
        <w:t xml:space="preserve"> km) of the study area fall under poor zone</w:t>
      </w:r>
      <w:r w:rsidR="00352454">
        <w:rPr>
          <w:rFonts w:ascii="Times New Roman" w:hAnsi="Times New Roman" w:cs="Times New Roman"/>
          <w:sz w:val="24"/>
          <w:szCs w:val="24"/>
        </w:rPr>
        <w:t xml:space="preserve">. </w:t>
      </w:r>
      <w:r w:rsidR="008A6705">
        <w:rPr>
          <w:rFonts w:ascii="Arial" w:hAnsi="Arial" w:cs="Arial"/>
          <w:sz w:val="20"/>
          <w:szCs w:val="20"/>
        </w:rPr>
        <w:t xml:space="preserve">The study concluded that groundwater condition </w:t>
      </w:r>
      <w:r w:rsidR="00AA2830">
        <w:rPr>
          <w:rFonts w:ascii="Arial" w:hAnsi="Arial" w:cs="Arial"/>
          <w:sz w:val="20"/>
          <w:szCs w:val="20"/>
        </w:rPr>
        <w:t xml:space="preserve">in the northern part of the study area is come under poor </w:t>
      </w:r>
      <w:r w:rsidR="00CF684B">
        <w:rPr>
          <w:rFonts w:ascii="Arial" w:hAnsi="Arial" w:cs="Arial"/>
          <w:sz w:val="20"/>
          <w:szCs w:val="20"/>
        </w:rPr>
        <w:t xml:space="preserve">GWPZ hence area needs to be prioritized for proper management </w:t>
      </w:r>
      <w:r w:rsidR="00352454">
        <w:rPr>
          <w:rFonts w:ascii="Arial" w:hAnsi="Arial" w:cs="Arial"/>
          <w:sz w:val="20"/>
          <w:szCs w:val="20"/>
        </w:rPr>
        <w:t>plan. This</w:t>
      </w:r>
      <w:r w:rsidR="00F14671">
        <w:rPr>
          <w:rFonts w:ascii="Arial" w:hAnsi="Arial" w:cs="Arial"/>
          <w:sz w:val="20"/>
          <w:szCs w:val="20"/>
        </w:rPr>
        <w:t xml:space="preserve"> study assists water resource planners in identifying suitable locations within study area</w:t>
      </w:r>
      <w:r w:rsidR="00A3148F">
        <w:rPr>
          <w:rFonts w:ascii="Arial" w:hAnsi="Arial" w:cs="Arial"/>
          <w:sz w:val="20"/>
          <w:szCs w:val="20"/>
        </w:rPr>
        <w:t xml:space="preserve"> for groundwater recharge to avoid the water scarcity to urban population particularly in summer season. </w:t>
      </w:r>
    </w:p>
    <w:p w14:paraId="02E26DC3" w14:textId="77777777" w:rsidR="003F5416" w:rsidRDefault="003F5416" w:rsidP="003F5416">
      <w:pPr>
        <w:tabs>
          <w:tab w:val="left" w:pos="1349"/>
        </w:tabs>
        <w:spacing w:line="360" w:lineRule="auto"/>
        <w:ind w:left="-142"/>
        <w:jc w:val="both"/>
        <w:rPr>
          <w:rFonts w:ascii="Times New Roman" w:hAnsi="Times New Roman" w:cs="Times New Roman"/>
          <w:sz w:val="24"/>
          <w:szCs w:val="24"/>
        </w:rPr>
      </w:pPr>
    </w:p>
    <w:p w14:paraId="34F9B204" w14:textId="77777777" w:rsidR="00BB5254" w:rsidRPr="00BB5254" w:rsidRDefault="00BB5254" w:rsidP="00BB5254">
      <w:pPr>
        <w:spacing w:after="0" w:line="240" w:lineRule="auto"/>
        <w:rPr>
          <w:rFonts w:ascii="Arial" w:eastAsia="Calibri" w:hAnsi="Arial" w:cs="Arial"/>
          <w:highlight w:val="yellow"/>
          <w:lang w:val="en-US"/>
        </w:rPr>
      </w:pPr>
      <w:bookmarkStart w:id="8" w:name="_Hlk198031404"/>
      <w:bookmarkStart w:id="9" w:name="_GoBack"/>
      <w:bookmarkEnd w:id="9"/>
      <w:r w:rsidRPr="00BB5254">
        <w:rPr>
          <w:rFonts w:ascii="Arial" w:eastAsia="Calibri" w:hAnsi="Arial" w:cs="Arial"/>
          <w:highlight w:val="yellow"/>
          <w:lang w:val="en-US"/>
        </w:rPr>
        <w:t>Disclaimer (Artificial intelligence)</w:t>
      </w:r>
    </w:p>
    <w:p w14:paraId="6A2F1CC4" w14:textId="77777777" w:rsidR="00BB5254" w:rsidRPr="00BB5254" w:rsidRDefault="00BB5254" w:rsidP="00BB5254">
      <w:pPr>
        <w:spacing w:after="0" w:line="240" w:lineRule="auto"/>
        <w:rPr>
          <w:rFonts w:ascii="Arial" w:eastAsia="Calibri" w:hAnsi="Arial" w:cs="Arial"/>
          <w:highlight w:val="yellow"/>
          <w:lang w:val="en-US"/>
        </w:rPr>
      </w:pPr>
    </w:p>
    <w:p w14:paraId="2C6F78D3" w14:textId="77777777" w:rsidR="00BB5254" w:rsidRPr="00BB5254" w:rsidRDefault="00BB5254" w:rsidP="00BB5254">
      <w:pPr>
        <w:spacing w:after="0" w:line="240" w:lineRule="auto"/>
        <w:rPr>
          <w:rFonts w:ascii="Arial" w:eastAsia="Calibri" w:hAnsi="Arial" w:cs="Arial"/>
          <w:highlight w:val="yellow"/>
          <w:lang w:val="en-US"/>
        </w:rPr>
      </w:pPr>
      <w:r w:rsidRPr="00BB5254">
        <w:rPr>
          <w:rFonts w:ascii="Arial" w:eastAsia="Calibri" w:hAnsi="Arial" w:cs="Arial"/>
          <w:highlight w:val="yellow"/>
          <w:lang w:val="en-US"/>
        </w:rPr>
        <w:t>Author(s) hereby declare that NO generative AI technologies such as Large Language Models (</w:t>
      </w:r>
      <w:proofErr w:type="spellStart"/>
      <w:r w:rsidRPr="00BB5254">
        <w:rPr>
          <w:rFonts w:ascii="Arial" w:eastAsia="Calibri" w:hAnsi="Arial" w:cs="Arial"/>
          <w:highlight w:val="yellow"/>
          <w:lang w:val="en-US"/>
        </w:rPr>
        <w:t>ChatGPT</w:t>
      </w:r>
      <w:proofErr w:type="spellEnd"/>
      <w:r w:rsidRPr="00BB5254">
        <w:rPr>
          <w:rFonts w:ascii="Arial" w:eastAsia="Calibri" w:hAnsi="Arial" w:cs="Arial"/>
          <w:highlight w:val="yellow"/>
          <w:lang w:val="en-US"/>
        </w:rPr>
        <w:t xml:space="preserve">, COPILOT, etc.) and text-to-image generators have been used during the writing or editing of this manuscript. </w:t>
      </w:r>
    </w:p>
    <w:bookmarkEnd w:id="8"/>
    <w:p w14:paraId="4B7B0687" w14:textId="77777777" w:rsidR="00BB5254" w:rsidRPr="00BB5254" w:rsidRDefault="00BB5254" w:rsidP="00BB5254">
      <w:pPr>
        <w:spacing w:after="0" w:line="240" w:lineRule="auto"/>
        <w:rPr>
          <w:rFonts w:ascii="Arial" w:eastAsia="Calibri" w:hAnsi="Arial" w:cs="Arial"/>
          <w:lang w:val="en-US"/>
        </w:rPr>
      </w:pPr>
    </w:p>
    <w:p w14:paraId="49B634A5" w14:textId="77777777" w:rsidR="00BB5254" w:rsidRPr="00BB5254" w:rsidRDefault="00BB5254" w:rsidP="00BB5254">
      <w:pPr>
        <w:spacing w:after="0" w:line="240" w:lineRule="auto"/>
        <w:rPr>
          <w:rFonts w:ascii="Arial" w:eastAsia="Calibri" w:hAnsi="Arial" w:cs="Arial"/>
          <w:lang w:val="en-US"/>
        </w:rPr>
      </w:pPr>
    </w:p>
    <w:p w14:paraId="6E0E8258" w14:textId="77777777" w:rsidR="00BB5254" w:rsidRPr="00BB5254" w:rsidRDefault="00BB5254" w:rsidP="00BB5254">
      <w:pPr>
        <w:spacing w:after="0" w:line="240" w:lineRule="auto"/>
        <w:rPr>
          <w:rFonts w:ascii="Arial" w:eastAsia="Calibri" w:hAnsi="Arial" w:cs="Arial"/>
          <w:lang w:val="en-US"/>
        </w:rPr>
      </w:pPr>
    </w:p>
    <w:p w14:paraId="0DCC814D" w14:textId="77777777" w:rsidR="008B0CFD" w:rsidRPr="008B0CFD" w:rsidRDefault="00CC6ED1" w:rsidP="008B0CFD">
      <w:pPr>
        <w:rPr>
          <w:rFonts w:ascii="Times New Roman" w:hAnsi="Times New Roman" w:cs="Times New Roman"/>
          <w:b/>
          <w:bCs/>
          <w:sz w:val="24"/>
          <w:szCs w:val="24"/>
        </w:rPr>
      </w:pPr>
      <w:bookmarkStart w:id="10" w:name="_Hlk225245287"/>
      <w:r w:rsidRPr="00CC6ED1">
        <w:rPr>
          <w:rFonts w:ascii="Times New Roman" w:hAnsi="Times New Roman" w:cs="Times New Roman"/>
          <w:b/>
          <w:bCs/>
          <w:sz w:val="24"/>
          <w:szCs w:val="24"/>
        </w:rPr>
        <w:t>Reference</w:t>
      </w:r>
    </w:p>
    <w:bookmarkEnd w:id="10"/>
    <w:p w14:paraId="79891E44" w14:textId="77777777" w:rsidR="006418A8" w:rsidRPr="00726725" w:rsidRDefault="006418A8" w:rsidP="009A1C53">
      <w:pPr>
        <w:spacing w:line="360" w:lineRule="auto"/>
        <w:jc w:val="both"/>
        <w:rPr>
          <w:rFonts w:ascii="Arial" w:hAnsi="Arial" w:cs="Arial"/>
          <w:sz w:val="20"/>
          <w:szCs w:val="20"/>
        </w:rPr>
      </w:pPr>
      <w:proofErr w:type="spellStart"/>
      <w:r w:rsidRPr="00726725">
        <w:rPr>
          <w:rFonts w:ascii="Arial" w:hAnsi="Arial" w:cs="Arial"/>
          <w:sz w:val="20"/>
          <w:szCs w:val="20"/>
        </w:rPr>
        <w:t>Achu</w:t>
      </w:r>
      <w:proofErr w:type="spellEnd"/>
      <w:r w:rsidRPr="00726725">
        <w:rPr>
          <w:rFonts w:ascii="Arial" w:hAnsi="Arial" w:cs="Arial"/>
          <w:sz w:val="20"/>
          <w:szCs w:val="20"/>
        </w:rPr>
        <w:t xml:space="preserve">, A. L., Thomas, J., &amp; </w:t>
      </w:r>
      <w:proofErr w:type="spellStart"/>
      <w:r w:rsidRPr="00726725">
        <w:rPr>
          <w:rFonts w:ascii="Arial" w:hAnsi="Arial" w:cs="Arial"/>
          <w:sz w:val="20"/>
          <w:szCs w:val="20"/>
        </w:rPr>
        <w:t>Reghunath</w:t>
      </w:r>
      <w:proofErr w:type="spellEnd"/>
      <w:r w:rsidRPr="00726725">
        <w:rPr>
          <w:rFonts w:ascii="Arial" w:hAnsi="Arial" w:cs="Arial"/>
          <w:sz w:val="20"/>
          <w:szCs w:val="20"/>
        </w:rPr>
        <w:t xml:space="preserve">, R. (2020). Multi-criteria decision analysis for delineation of groundwater potential zones in a tropical river basin using remote sensing, GIS and analytical hierarchy process (AHP). </w:t>
      </w:r>
      <w:r w:rsidRPr="00726725">
        <w:rPr>
          <w:rFonts w:ascii="Arial" w:hAnsi="Arial" w:cs="Arial"/>
          <w:i/>
          <w:iCs/>
          <w:sz w:val="20"/>
          <w:szCs w:val="20"/>
        </w:rPr>
        <w:t>Groundwater for Sustainable Development, 10</w:t>
      </w:r>
      <w:r w:rsidRPr="00726725">
        <w:rPr>
          <w:rFonts w:ascii="Arial" w:hAnsi="Arial" w:cs="Arial"/>
          <w:sz w:val="20"/>
          <w:szCs w:val="20"/>
        </w:rPr>
        <w:t xml:space="preserve">, 100365. </w:t>
      </w:r>
      <w:hyperlink r:id="rId18" w:tgtFrame="_new" w:history="1">
        <w:r w:rsidRPr="00726725">
          <w:rPr>
            <w:rStyle w:val="Hyperlink"/>
            <w:rFonts w:ascii="Arial" w:hAnsi="Arial" w:cs="Arial"/>
            <w:color w:val="auto"/>
            <w:sz w:val="20"/>
            <w:szCs w:val="20"/>
          </w:rPr>
          <w:t>https://doi.org/10.1016/j.gsd.2020.100365</w:t>
        </w:r>
      </w:hyperlink>
      <w:r w:rsidRPr="00726725">
        <w:rPr>
          <w:rFonts w:ascii="Arial" w:hAnsi="Arial" w:cs="Arial"/>
          <w:sz w:val="20"/>
          <w:szCs w:val="20"/>
        </w:rPr>
        <w:t xml:space="preserve"> </w:t>
      </w:r>
    </w:p>
    <w:p w14:paraId="1C5B18DB" w14:textId="77777777" w:rsidR="006418A8" w:rsidRPr="001F6139" w:rsidRDefault="006418A8" w:rsidP="001F6139">
      <w:pPr>
        <w:spacing w:line="360" w:lineRule="auto"/>
        <w:jc w:val="both"/>
        <w:rPr>
          <w:rFonts w:ascii="Arial" w:hAnsi="Arial" w:cs="Arial"/>
          <w:sz w:val="20"/>
          <w:szCs w:val="20"/>
        </w:rPr>
      </w:pPr>
      <w:r w:rsidRPr="001F6139">
        <w:rPr>
          <w:rFonts w:ascii="Arial" w:hAnsi="Arial" w:cs="Arial"/>
          <w:sz w:val="20"/>
          <w:szCs w:val="20"/>
        </w:rPr>
        <w:t xml:space="preserve">Alemu, W.T., </w:t>
      </w:r>
      <w:proofErr w:type="spellStart"/>
      <w:r w:rsidRPr="001F6139">
        <w:rPr>
          <w:rFonts w:ascii="Arial" w:hAnsi="Arial" w:cs="Arial"/>
          <w:sz w:val="20"/>
          <w:szCs w:val="20"/>
        </w:rPr>
        <w:t>Suryabhagavan</w:t>
      </w:r>
      <w:proofErr w:type="spellEnd"/>
      <w:r w:rsidRPr="001F6139">
        <w:rPr>
          <w:rFonts w:ascii="Arial" w:hAnsi="Arial" w:cs="Arial"/>
          <w:sz w:val="20"/>
          <w:szCs w:val="20"/>
        </w:rPr>
        <w:t xml:space="preserve">, K.V., </w:t>
      </w:r>
      <w:proofErr w:type="spellStart"/>
      <w:r w:rsidRPr="001F6139">
        <w:rPr>
          <w:rFonts w:ascii="Arial" w:hAnsi="Arial" w:cs="Arial"/>
          <w:sz w:val="20"/>
          <w:szCs w:val="20"/>
        </w:rPr>
        <w:t>Azagegn</w:t>
      </w:r>
      <w:proofErr w:type="spellEnd"/>
      <w:r w:rsidRPr="001F6139">
        <w:rPr>
          <w:rFonts w:ascii="Arial" w:hAnsi="Arial" w:cs="Arial"/>
          <w:sz w:val="20"/>
          <w:szCs w:val="20"/>
        </w:rPr>
        <w:t xml:space="preserve">, T., </w:t>
      </w:r>
      <w:proofErr w:type="spellStart"/>
      <w:r w:rsidRPr="001F6139">
        <w:rPr>
          <w:rFonts w:ascii="Arial" w:hAnsi="Arial" w:cs="Arial"/>
          <w:sz w:val="20"/>
          <w:szCs w:val="20"/>
        </w:rPr>
        <w:t>Terefe</w:t>
      </w:r>
      <w:proofErr w:type="spellEnd"/>
      <w:r w:rsidRPr="001F6139">
        <w:rPr>
          <w:rFonts w:ascii="Arial" w:hAnsi="Arial" w:cs="Arial"/>
          <w:sz w:val="20"/>
          <w:szCs w:val="20"/>
        </w:rPr>
        <w:t xml:space="preserve">, T., </w:t>
      </w:r>
      <w:proofErr w:type="spellStart"/>
      <w:r w:rsidRPr="001F6139">
        <w:rPr>
          <w:rFonts w:ascii="Arial" w:hAnsi="Arial" w:cs="Arial"/>
          <w:sz w:val="20"/>
          <w:szCs w:val="20"/>
        </w:rPr>
        <w:t>Legese</w:t>
      </w:r>
      <w:proofErr w:type="spellEnd"/>
      <w:r w:rsidRPr="001F6139">
        <w:rPr>
          <w:rFonts w:ascii="Arial" w:hAnsi="Arial" w:cs="Arial"/>
          <w:sz w:val="20"/>
          <w:szCs w:val="20"/>
        </w:rPr>
        <w:t xml:space="preserve">, B.B., </w:t>
      </w:r>
      <w:proofErr w:type="spellStart"/>
      <w:r w:rsidRPr="001F6139">
        <w:rPr>
          <w:rFonts w:ascii="Arial" w:hAnsi="Arial" w:cs="Arial"/>
          <w:sz w:val="20"/>
          <w:szCs w:val="20"/>
        </w:rPr>
        <w:t>Tsegaye</w:t>
      </w:r>
      <w:proofErr w:type="spellEnd"/>
      <w:r w:rsidRPr="001F6139">
        <w:rPr>
          <w:rFonts w:ascii="Arial" w:hAnsi="Arial" w:cs="Arial"/>
          <w:sz w:val="20"/>
          <w:szCs w:val="20"/>
        </w:rPr>
        <w:t xml:space="preserve">, A.M., </w:t>
      </w:r>
      <w:proofErr w:type="spellStart"/>
      <w:r w:rsidRPr="001F6139">
        <w:rPr>
          <w:rFonts w:ascii="Arial" w:hAnsi="Arial" w:cs="Arial"/>
          <w:sz w:val="20"/>
          <w:szCs w:val="20"/>
        </w:rPr>
        <w:t>Bojer</w:t>
      </w:r>
      <w:proofErr w:type="spellEnd"/>
      <w:r w:rsidRPr="001F6139">
        <w:rPr>
          <w:rFonts w:ascii="Arial" w:hAnsi="Arial" w:cs="Arial"/>
          <w:sz w:val="20"/>
          <w:szCs w:val="20"/>
        </w:rPr>
        <w:t xml:space="preserve">, A.K. and </w:t>
      </w:r>
      <w:proofErr w:type="spellStart"/>
      <w:r w:rsidRPr="001F6139">
        <w:rPr>
          <w:rFonts w:ascii="Arial" w:hAnsi="Arial" w:cs="Arial"/>
          <w:sz w:val="20"/>
          <w:szCs w:val="20"/>
        </w:rPr>
        <w:t>Alam</w:t>
      </w:r>
      <w:proofErr w:type="spellEnd"/>
      <w:r w:rsidRPr="001F6139">
        <w:rPr>
          <w:rFonts w:ascii="Arial" w:hAnsi="Arial" w:cs="Arial"/>
          <w:sz w:val="20"/>
          <w:szCs w:val="20"/>
        </w:rPr>
        <w:t xml:space="preserve">, B.M. </w:t>
      </w:r>
      <w:r w:rsidR="00B16D70">
        <w:rPr>
          <w:rFonts w:ascii="Arial" w:hAnsi="Arial" w:cs="Arial"/>
          <w:sz w:val="20"/>
          <w:szCs w:val="20"/>
        </w:rPr>
        <w:t>(</w:t>
      </w:r>
      <w:r w:rsidRPr="001F6139">
        <w:rPr>
          <w:rFonts w:ascii="Arial" w:hAnsi="Arial" w:cs="Arial"/>
          <w:sz w:val="20"/>
          <w:szCs w:val="20"/>
        </w:rPr>
        <w:t>2025</w:t>
      </w:r>
      <w:r w:rsidR="00B16D70">
        <w:rPr>
          <w:rFonts w:ascii="Arial" w:hAnsi="Arial" w:cs="Arial"/>
          <w:sz w:val="20"/>
          <w:szCs w:val="20"/>
        </w:rPr>
        <w:t>)</w:t>
      </w:r>
      <w:r w:rsidRPr="001F6139">
        <w:rPr>
          <w:rFonts w:ascii="Arial" w:hAnsi="Arial" w:cs="Arial"/>
          <w:sz w:val="20"/>
          <w:szCs w:val="20"/>
        </w:rPr>
        <w:t xml:space="preserve">. Groundwater potential zone mapping using GIS and remote sensing: A case of </w:t>
      </w:r>
      <w:proofErr w:type="spellStart"/>
      <w:r w:rsidRPr="001F6139">
        <w:rPr>
          <w:rFonts w:ascii="Arial" w:hAnsi="Arial" w:cs="Arial"/>
          <w:sz w:val="20"/>
          <w:szCs w:val="20"/>
        </w:rPr>
        <w:t>Teji</w:t>
      </w:r>
      <w:proofErr w:type="spellEnd"/>
      <w:r w:rsidRPr="001F6139">
        <w:rPr>
          <w:rFonts w:ascii="Arial" w:hAnsi="Arial" w:cs="Arial"/>
          <w:sz w:val="20"/>
          <w:szCs w:val="20"/>
        </w:rPr>
        <w:t xml:space="preserve"> River catchment, Southwest Shewa Zone, Ethiopia. </w:t>
      </w:r>
      <w:r w:rsidRPr="001F6139">
        <w:rPr>
          <w:rFonts w:ascii="Arial" w:hAnsi="Arial" w:cs="Arial"/>
          <w:i/>
          <w:iCs/>
          <w:sz w:val="20"/>
          <w:szCs w:val="20"/>
        </w:rPr>
        <w:t>Earth Systems and Environment</w:t>
      </w:r>
      <w:r w:rsidRPr="001F6139">
        <w:rPr>
          <w:rFonts w:ascii="Arial" w:hAnsi="Arial" w:cs="Arial"/>
          <w:sz w:val="20"/>
          <w:szCs w:val="20"/>
        </w:rPr>
        <w:t xml:space="preserve">. Available at: </w:t>
      </w:r>
      <w:hyperlink r:id="rId19" w:tgtFrame="_new" w:history="1">
        <w:r w:rsidRPr="001F6139">
          <w:rPr>
            <w:rStyle w:val="Hyperlink"/>
            <w:rFonts w:ascii="Arial" w:hAnsi="Arial" w:cs="Arial"/>
            <w:sz w:val="20"/>
            <w:szCs w:val="20"/>
          </w:rPr>
          <w:t>https://doi.org/10.1007/s41748-025-00811-y</w:t>
        </w:r>
      </w:hyperlink>
    </w:p>
    <w:p w14:paraId="6DD550AA" w14:textId="77777777" w:rsidR="006418A8" w:rsidRDefault="006418A8" w:rsidP="009A1C53">
      <w:pPr>
        <w:spacing w:line="360" w:lineRule="auto"/>
        <w:jc w:val="both"/>
        <w:rPr>
          <w:rFonts w:ascii="Arial" w:hAnsi="Arial" w:cs="Arial"/>
          <w:sz w:val="20"/>
          <w:szCs w:val="20"/>
        </w:rPr>
      </w:pPr>
      <w:r w:rsidRPr="006D5CC1">
        <w:rPr>
          <w:rFonts w:ascii="Arial" w:hAnsi="Arial" w:cs="Arial"/>
          <w:sz w:val="20"/>
          <w:szCs w:val="20"/>
        </w:rPr>
        <w:t xml:space="preserve">Ally, A. M., Yan, J., Bennett, G., </w:t>
      </w:r>
      <w:proofErr w:type="spellStart"/>
      <w:r w:rsidRPr="006D5CC1">
        <w:rPr>
          <w:rFonts w:ascii="Arial" w:hAnsi="Arial" w:cs="Arial"/>
          <w:sz w:val="20"/>
          <w:szCs w:val="20"/>
        </w:rPr>
        <w:t>Lyimo</w:t>
      </w:r>
      <w:proofErr w:type="spellEnd"/>
      <w:r w:rsidRPr="006D5CC1">
        <w:rPr>
          <w:rFonts w:ascii="Arial" w:hAnsi="Arial" w:cs="Arial"/>
          <w:sz w:val="20"/>
          <w:szCs w:val="20"/>
        </w:rPr>
        <w:t xml:space="preserve">, N. N., &amp; </w:t>
      </w:r>
      <w:proofErr w:type="spellStart"/>
      <w:r w:rsidRPr="006D5CC1">
        <w:rPr>
          <w:rFonts w:ascii="Arial" w:hAnsi="Arial" w:cs="Arial"/>
          <w:sz w:val="20"/>
          <w:szCs w:val="20"/>
        </w:rPr>
        <w:t>Mayunga</w:t>
      </w:r>
      <w:proofErr w:type="spellEnd"/>
      <w:r w:rsidRPr="006D5CC1">
        <w:rPr>
          <w:rFonts w:ascii="Arial" w:hAnsi="Arial" w:cs="Arial"/>
          <w:sz w:val="20"/>
          <w:szCs w:val="20"/>
        </w:rPr>
        <w:t xml:space="preserve">, S. D. (2024). Assessment of groundwater potential zones using remote sensing and GIS-based fuzzy analytical hierarchy process (F-AHP) in </w:t>
      </w:r>
      <w:proofErr w:type="spellStart"/>
      <w:r w:rsidRPr="006D5CC1">
        <w:rPr>
          <w:rFonts w:ascii="Arial" w:hAnsi="Arial" w:cs="Arial"/>
          <w:sz w:val="20"/>
          <w:szCs w:val="20"/>
        </w:rPr>
        <w:t>Mpwapwa</w:t>
      </w:r>
      <w:proofErr w:type="spellEnd"/>
      <w:r w:rsidRPr="006D5CC1">
        <w:rPr>
          <w:rFonts w:ascii="Arial" w:hAnsi="Arial" w:cs="Arial"/>
          <w:sz w:val="20"/>
          <w:szCs w:val="20"/>
        </w:rPr>
        <w:t xml:space="preserve"> District, Dodoma, Tanzania. </w:t>
      </w:r>
      <w:r w:rsidRPr="006D5CC1">
        <w:rPr>
          <w:rFonts w:ascii="Arial" w:hAnsi="Arial" w:cs="Arial"/>
          <w:i/>
          <w:iCs/>
          <w:sz w:val="20"/>
          <w:szCs w:val="20"/>
        </w:rPr>
        <w:t xml:space="preserve">Geosystems and </w:t>
      </w:r>
      <w:proofErr w:type="spellStart"/>
      <w:r w:rsidRPr="006D5CC1">
        <w:rPr>
          <w:rFonts w:ascii="Arial" w:hAnsi="Arial" w:cs="Arial"/>
          <w:i/>
          <w:iCs/>
          <w:sz w:val="20"/>
          <w:szCs w:val="20"/>
        </w:rPr>
        <w:t>Geoenvironment</w:t>
      </w:r>
      <w:proofErr w:type="spellEnd"/>
      <w:r w:rsidRPr="006D5CC1">
        <w:rPr>
          <w:rFonts w:ascii="Arial" w:hAnsi="Arial" w:cs="Arial"/>
          <w:i/>
          <w:iCs/>
          <w:sz w:val="20"/>
          <w:szCs w:val="20"/>
        </w:rPr>
        <w:t>, 3</w:t>
      </w:r>
      <w:r w:rsidRPr="006D5CC1">
        <w:rPr>
          <w:rFonts w:ascii="Arial" w:hAnsi="Arial" w:cs="Arial"/>
          <w:sz w:val="20"/>
          <w:szCs w:val="20"/>
        </w:rPr>
        <w:t xml:space="preserve">(1), 100232. </w:t>
      </w:r>
      <w:hyperlink r:id="rId20" w:tgtFrame="_new" w:history="1">
        <w:r w:rsidRPr="006D5CC1">
          <w:rPr>
            <w:rStyle w:val="Hyperlink"/>
            <w:rFonts w:ascii="Arial" w:hAnsi="Arial" w:cs="Arial"/>
            <w:sz w:val="20"/>
            <w:szCs w:val="20"/>
          </w:rPr>
          <w:t>https://doi.org/10.1016/j.geogeo.2023.100232</w:t>
        </w:r>
      </w:hyperlink>
      <w:r>
        <w:rPr>
          <w:rFonts w:ascii="Arial" w:hAnsi="Arial" w:cs="Arial"/>
          <w:sz w:val="20"/>
          <w:szCs w:val="20"/>
        </w:rPr>
        <w:t xml:space="preserve"> </w:t>
      </w:r>
    </w:p>
    <w:p w14:paraId="2B84720F" w14:textId="77777777" w:rsidR="006418A8" w:rsidRPr="00726725" w:rsidRDefault="006418A8" w:rsidP="009A1C53">
      <w:pPr>
        <w:spacing w:line="360" w:lineRule="auto"/>
        <w:jc w:val="both"/>
        <w:rPr>
          <w:rFonts w:ascii="Arial" w:hAnsi="Arial" w:cs="Arial"/>
          <w:sz w:val="20"/>
          <w:szCs w:val="20"/>
        </w:rPr>
      </w:pPr>
      <w:proofErr w:type="spellStart"/>
      <w:r w:rsidRPr="00726725">
        <w:rPr>
          <w:rFonts w:ascii="Arial" w:hAnsi="Arial" w:cs="Arial"/>
          <w:sz w:val="20"/>
          <w:szCs w:val="20"/>
        </w:rPr>
        <w:t>Alrawi</w:t>
      </w:r>
      <w:proofErr w:type="spellEnd"/>
      <w:r w:rsidRPr="00726725">
        <w:rPr>
          <w:rFonts w:ascii="Arial" w:hAnsi="Arial" w:cs="Arial"/>
          <w:sz w:val="20"/>
          <w:szCs w:val="20"/>
        </w:rPr>
        <w:t xml:space="preserve">, I., Chen, J., Othman, A.A. </w:t>
      </w:r>
      <w:r w:rsidR="00B16D70">
        <w:rPr>
          <w:rFonts w:ascii="Arial" w:hAnsi="Arial" w:cs="Arial"/>
          <w:sz w:val="20"/>
          <w:szCs w:val="20"/>
        </w:rPr>
        <w:t>(</w:t>
      </w:r>
      <w:r w:rsidRPr="00726725">
        <w:rPr>
          <w:rFonts w:ascii="Arial" w:hAnsi="Arial" w:cs="Arial"/>
          <w:sz w:val="20"/>
          <w:szCs w:val="20"/>
        </w:rPr>
        <w:t>2022</w:t>
      </w:r>
      <w:r w:rsidR="00B16D70">
        <w:rPr>
          <w:rFonts w:ascii="Arial" w:hAnsi="Arial" w:cs="Arial"/>
          <w:sz w:val="20"/>
          <w:szCs w:val="20"/>
        </w:rPr>
        <w:t>)</w:t>
      </w:r>
      <w:r w:rsidRPr="00726725">
        <w:rPr>
          <w:rFonts w:ascii="Arial" w:hAnsi="Arial" w:cs="Arial"/>
          <w:sz w:val="20"/>
          <w:szCs w:val="20"/>
        </w:rPr>
        <w:t xml:space="preserve">. Groundwater potential zone mapping: integration of multi-criteria decision analysis (MCDA) and GIS techniques for the Al- </w:t>
      </w:r>
      <w:proofErr w:type="spellStart"/>
      <w:r w:rsidRPr="00726725">
        <w:rPr>
          <w:rFonts w:ascii="Arial" w:hAnsi="Arial" w:cs="Arial"/>
          <w:sz w:val="20"/>
          <w:szCs w:val="20"/>
        </w:rPr>
        <w:t>Qalamoun</w:t>
      </w:r>
      <w:proofErr w:type="spellEnd"/>
      <w:r w:rsidRPr="00726725">
        <w:rPr>
          <w:rFonts w:ascii="Arial" w:hAnsi="Arial" w:cs="Arial"/>
          <w:sz w:val="20"/>
          <w:szCs w:val="20"/>
        </w:rPr>
        <w:t xml:space="preserve"> region in Syria. ISPRS Int. J. </w:t>
      </w:r>
      <w:proofErr w:type="spellStart"/>
      <w:r w:rsidRPr="00726725">
        <w:rPr>
          <w:rFonts w:ascii="Arial" w:hAnsi="Arial" w:cs="Arial"/>
          <w:sz w:val="20"/>
          <w:szCs w:val="20"/>
        </w:rPr>
        <w:t>GeoInf</w:t>
      </w:r>
      <w:proofErr w:type="spellEnd"/>
      <w:r w:rsidRPr="00726725">
        <w:rPr>
          <w:rFonts w:ascii="Arial" w:hAnsi="Arial" w:cs="Arial"/>
          <w:sz w:val="20"/>
          <w:szCs w:val="20"/>
        </w:rPr>
        <w:t xml:space="preserve">. 11 (12). https://doi.org/10.3390/ ijgi11120603. Article 12.  </w:t>
      </w:r>
    </w:p>
    <w:p w14:paraId="13187D4C" w14:textId="77777777" w:rsidR="006418A8" w:rsidRPr="00726725" w:rsidRDefault="006418A8" w:rsidP="009A1C53">
      <w:pPr>
        <w:spacing w:line="360" w:lineRule="auto"/>
        <w:jc w:val="both"/>
        <w:rPr>
          <w:rFonts w:ascii="Arial" w:hAnsi="Arial" w:cs="Arial"/>
          <w:sz w:val="20"/>
          <w:szCs w:val="20"/>
        </w:rPr>
      </w:pPr>
      <w:proofErr w:type="spellStart"/>
      <w:r w:rsidRPr="000D418F">
        <w:rPr>
          <w:rFonts w:ascii="Arial" w:hAnsi="Arial" w:cs="Arial"/>
          <w:sz w:val="20"/>
          <w:szCs w:val="20"/>
        </w:rPr>
        <w:t>Aouragh</w:t>
      </w:r>
      <w:proofErr w:type="spellEnd"/>
      <w:r w:rsidRPr="000D418F">
        <w:rPr>
          <w:rFonts w:ascii="Arial" w:hAnsi="Arial" w:cs="Arial"/>
          <w:sz w:val="20"/>
          <w:szCs w:val="20"/>
        </w:rPr>
        <w:t xml:space="preserve"> MH, </w:t>
      </w:r>
      <w:proofErr w:type="spellStart"/>
      <w:r w:rsidRPr="000D418F">
        <w:rPr>
          <w:rFonts w:ascii="Arial" w:hAnsi="Arial" w:cs="Arial"/>
          <w:sz w:val="20"/>
          <w:szCs w:val="20"/>
        </w:rPr>
        <w:t>Essahlaoui</w:t>
      </w:r>
      <w:proofErr w:type="spellEnd"/>
      <w:r w:rsidRPr="000D418F">
        <w:rPr>
          <w:rFonts w:ascii="Arial" w:hAnsi="Arial" w:cs="Arial"/>
          <w:sz w:val="20"/>
          <w:szCs w:val="20"/>
        </w:rPr>
        <w:t xml:space="preserve"> A, El </w:t>
      </w:r>
      <w:proofErr w:type="spellStart"/>
      <w:r w:rsidRPr="000D418F">
        <w:rPr>
          <w:rFonts w:ascii="Arial" w:hAnsi="Arial" w:cs="Arial"/>
          <w:sz w:val="20"/>
          <w:szCs w:val="20"/>
        </w:rPr>
        <w:t>Ouali</w:t>
      </w:r>
      <w:proofErr w:type="spellEnd"/>
      <w:r w:rsidRPr="000D418F">
        <w:rPr>
          <w:rFonts w:ascii="Arial" w:hAnsi="Arial" w:cs="Arial"/>
          <w:sz w:val="20"/>
          <w:szCs w:val="20"/>
        </w:rPr>
        <w:t xml:space="preserve"> A, El </w:t>
      </w:r>
      <w:proofErr w:type="spellStart"/>
      <w:r w:rsidRPr="000D418F">
        <w:rPr>
          <w:rFonts w:ascii="Arial" w:hAnsi="Arial" w:cs="Arial"/>
          <w:sz w:val="20"/>
          <w:szCs w:val="20"/>
        </w:rPr>
        <w:t>Hmaidi</w:t>
      </w:r>
      <w:proofErr w:type="spellEnd"/>
      <w:r w:rsidRPr="000D418F">
        <w:rPr>
          <w:rFonts w:ascii="Arial" w:hAnsi="Arial" w:cs="Arial"/>
          <w:sz w:val="20"/>
          <w:szCs w:val="20"/>
        </w:rPr>
        <w:t xml:space="preserve"> A, Kamel</w:t>
      </w:r>
      <w:r w:rsidR="00B16D70">
        <w:rPr>
          <w:rFonts w:ascii="Arial" w:hAnsi="Arial" w:cs="Arial"/>
          <w:sz w:val="20"/>
          <w:szCs w:val="20"/>
        </w:rPr>
        <w:t>,</w:t>
      </w:r>
      <w:r w:rsidRPr="000D418F">
        <w:rPr>
          <w:rFonts w:ascii="Arial" w:hAnsi="Arial" w:cs="Arial"/>
          <w:sz w:val="20"/>
          <w:szCs w:val="20"/>
        </w:rPr>
        <w:t xml:space="preserve"> S</w:t>
      </w:r>
      <w:r w:rsidR="00B16D70">
        <w:rPr>
          <w:rFonts w:ascii="Arial" w:hAnsi="Arial" w:cs="Arial"/>
          <w:sz w:val="20"/>
          <w:szCs w:val="20"/>
        </w:rPr>
        <w:t>.</w:t>
      </w:r>
      <w:r w:rsidRPr="000D418F">
        <w:rPr>
          <w:rFonts w:ascii="Arial" w:hAnsi="Arial" w:cs="Arial"/>
          <w:sz w:val="20"/>
          <w:szCs w:val="20"/>
        </w:rPr>
        <w:t xml:space="preserve"> (2017)</w:t>
      </w:r>
      <w:r w:rsidR="00B16D70">
        <w:rPr>
          <w:rFonts w:ascii="Arial" w:hAnsi="Arial" w:cs="Arial"/>
          <w:sz w:val="20"/>
          <w:szCs w:val="20"/>
        </w:rPr>
        <w:t>.</w:t>
      </w:r>
      <w:r w:rsidRPr="00726725">
        <w:rPr>
          <w:rFonts w:ascii="Arial" w:hAnsi="Arial" w:cs="Arial"/>
          <w:sz w:val="20"/>
          <w:szCs w:val="20"/>
        </w:rPr>
        <w:t xml:space="preserve"> </w:t>
      </w:r>
      <w:r w:rsidRPr="000D418F">
        <w:rPr>
          <w:rFonts w:ascii="Arial" w:hAnsi="Arial" w:cs="Arial"/>
          <w:sz w:val="20"/>
          <w:szCs w:val="20"/>
        </w:rPr>
        <w:t>Groundwater potential of Middle Atlas plateaus Morocco using</w:t>
      </w:r>
      <w:r w:rsidRPr="00726725">
        <w:rPr>
          <w:rFonts w:ascii="Arial" w:hAnsi="Arial" w:cs="Arial"/>
          <w:sz w:val="20"/>
          <w:szCs w:val="20"/>
        </w:rPr>
        <w:t xml:space="preserve"> </w:t>
      </w:r>
      <w:r w:rsidRPr="000D418F">
        <w:rPr>
          <w:rFonts w:ascii="Arial" w:hAnsi="Arial" w:cs="Arial"/>
          <w:sz w:val="20"/>
          <w:szCs w:val="20"/>
        </w:rPr>
        <w:t>fuzzy logic approach GIS and remote sensing. Geomatics, Nat.</w:t>
      </w:r>
      <w:r w:rsidRPr="00726725">
        <w:rPr>
          <w:rFonts w:ascii="Arial" w:hAnsi="Arial" w:cs="Arial"/>
          <w:sz w:val="20"/>
          <w:szCs w:val="20"/>
        </w:rPr>
        <w:t xml:space="preserve"> </w:t>
      </w:r>
      <w:r w:rsidRPr="000D418F">
        <w:rPr>
          <w:rFonts w:ascii="Arial" w:hAnsi="Arial" w:cs="Arial"/>
          <w:sz w:val="20"/>
          <w:szCs w:val="20"/>
        </w:rPr>
        <w:t xml:space="preserve">Hazards Risk 8(2):194–206. https:// </w:t>
      </w:r>
      <w:proofErr w:type="spellStart"/>
      <w:r w:rsidRPr="000D418F">
        <w:rPr>
          <w:rFonts w:ascii="Arial" w:hAnsi="Arial" w:cs="Arial"/>
          <w:sz w:val="20"/>
          <w:szCs w:val="20"/>
        </w:rPr>
        <w:t>doi</w:t>
      </w:r>
      <w:proofErr w:type="spellEnd"/>
      <w:r w:rsidRPr="000D418F">
        <w:rPr>
          <w:rFonts w:ascii="Arial" w:hAnsi="Arial" w:cs="Arial"/>
          <w:sz w:val="20"/>
          <w:szCs w:val="20"/>
        </w:rPr>
        <w:t>. org/ 10. 1080/ 19475 705.</w:t>
      </w:r>
      <w:r w:rsidRPr="00726725">
        <w:rPr>
          <w:rFonts w:ascii="Arial" w:hAnsi="Arial" w:cs="Arial"/>
          <w:sz w:val="20"/>
          <w:szCs w:val="20"/>
        </w:rPr>
        <w:t xml:space="preserve"> 2016. 11816 76</w:t>
      </w:r>
    </w:p>
    <w:p w14:paraId="2D8B89E7" w14:textId="77777777" w:rsidR="006418A8" w:rsidRPr="00726725" w:rsidRDefault="006418A8" w:rsidP="009A1C53">
      <w:pPr>
        <w:spacing w:line="360" w:lineRule="auto"/>
        <w:jc w:val="both"/>
        <w:rPr>
          <w:rFonts w:ascii="Arial" w:hAnsi="Arial" w:cs="Arial"/>
          <w:sz w:val="20"/>
          <w:szCs w:val="20"/>
        </w:rPr>
      </w:pPr>
      <w:r w:rsidRPr="00726725">
        <w:rPr>
          <w:rFonts w:ascii="Arial" w:hAnsi="Arial" w:cs="Arial"/>
          <w:sz w:val="20"/>
          <w:szCs w:val="20"/>
        </w:rPr>
        <w:t xml:space="preserve">Biswas P, </w:t>
      </w:r>
      <w:proofErr w:type="spellStart"/>
      <w:r w:rsidRPr="00726725">
        <w:rPr>
          <w:rFonts w:ascii="Arial" w:hAnsi="Arial" w:cs="Arial"/>
          <w:sz w:val="20"/>
          <w:szCs w:val="20"/>
        </w:rPr>
        <w:t>Vellanki</w:t>
      </w:r>
      <w:proofErr w:type="spellEnd"/>
      <w:r w:rsidRPr="00726725">
        <w:rPr>
          <w:rFonts w:ascii="Arial" w:hAnsi="Arial" w:cs="Arial"/>
          <w:sz w:val="20"/>
          <w:szCs w:val="20"/>
        </w:rPr>
        <w:t xml:space="preserve"> BP. </w:t>
      </w:r>
      <w:r w:rsidR="00B16D70">
        <w:rPr>
          <w:rFonts w:ascii="Arial" w:hAnsi="Arial" w:cs="Arial"/>
          <w:sz w:val="20"/>
          <w:szCs w:val="20"/>
        </w:rPr>
        <w:t>(2020).</w:t>
      </w:r>
      <w:r w:rsidRPr="00726725">
        <w:rPr>
          <w:rFonts w:ascii="Arial" w:hAnsi="Arial" w:cs="Arial"/>
          <w:sz w:val="20"/>
          <w:szCs w:val="20"/>
        </w:rPr>
        <w:t>Occurrence of emerging contaminants in highly anthropogenically influenced river Yamuna in India. Sci Total Environ 782: 146741.</w:t>
      </w:r>
    </w:p>
    <w:p w14:paraId="5D362CB9" w14:textId="77777777" w:rsidR="006418A8" w:rsidRPr="00726725" w:rsidRDefault="006418A8" w:rsidP="009A1C53">
      <w:pPr>
        <w:spacing w:line="360" w:lineRule="auto"/>
        <w:jc w:val="both"/>
        <w:rPr>
          <w:rFonts w:ascii="Arial" w:hAnsi="Arial" w:cs="Arial"/>
          <w:sz w:val="20"/>
          <w:szCs w:val="20"/>
        </w:rPr>
      </w:pPr>
      <w:r w:rsidRPr="00726725">
        <w:rPr>
          <w:rFonts w:ascii="Arial" w:hAnsi="Arial" w:cs="Arial"/>
          <w:sz w:val="20"/>
          <w:szCs w:val="20"/>
        </w:rPr>
        <w:lastRenderedPageBreak/>
        <w:t>Central Ground Water Board (CGWB)</w:t>
      </w:r>
      <w:r w:rsidR="00B16D70">
        <w:rPr>
          <w:rFonts w:ascii="Arial" w:hAnsi="Arial" w:cs="Arial"/>
          <w:sz w:val="20"/>
          <w:szCs w:val="20"/>
        </w:rPr>
        <w:t xml:space="preserve"> (2019)</w:t>
      </w:r>
      <w:r w:rsidRPr="00726725">
        <w:rPr>
          <w:rFonts w:ascii="Arial" w:hAnsi="Arial" w:cs="Arial"/>
          <w:sz w:val="20"/>
          <w:szCs w:val="20"/>
        </w:rPr>
        <w:t xml:space="preserve">. Groundwater quality in India. Ministry of </w:t>
      </w:r>
      <w:proofErr w:type="spellStart"/>
      <w:r w:rsidRPr="00726725">
        <w:rPr>
          <w:rFonts w:ascii="Arial" w:hAnsi="Arial" w:cs="Arial"/>
          <w:sz w:val="20"/>
          <w:szCs w:val="20"/>
        </w:rPr>
        <w:t>jal</w:t>
      </w:r>
      <w:proofErr w:type="spellEnd"/>
      <w:r w:rsidRPr="00726725">
        <w:rPr>
          <w:rFonts w:ascii="Arial" w:hAnsi="Arial" w:cs="Arial"/>
          <w:sz w:val="20"/>
          <w:szCs w:val="20"/>
        </w:rPr>
        <w:t xml:space="preserve"> shakti. Government of India. </w:t>
      </w:r>
      <w:hyperlink r:id="rId21" w:history="1">
        <w:r w:rsidRPr="006136C5">
          <w:rPr>
            <w:rStyle w:val="Hyperlink"/>
            <w:rFonts w:ascii="Arial" w:hAnsi="Arial" w:cs="Arial"/>
            <w:sz w:val="20"/>
            <w:szCs w:val="20"/>
          </w:rPr>
          <w:t>http://cgwb.gov.in/</w:t>
        </w:r>
        <w:r w:rsidRPr="006136C5">
          <w:rPr>
            <w:rStyle w:val="Hyperlink"/>
            <w:rFonts w:ascii="Arial" w:eastAsia="MS Gothic" w:hAnsi="Arial" w:cs="Arial"/>
            <w:sz w:val="20"/>
            <w:szCs w:val="20"/>
          </w:rPr>
          <w:t>〉</w:t>
        </w:r>
      </w:hyperlink>
      <w:r w:rsidRPr="00726725">
        <w:rPr>
          <w:rFonts w:ascii="Arial" w:hAnsi="Arial" w:cs="Arial"/>
          <w:sz w:val="20"/>
          <w:szCs w:val="20"/>
        </w:rPr>
        <w:t xml:space="preserve">. </w:t>
      </w:r>
    </w:p>
    <w:p w14:paraId="4EAA14F3" w14:textId="618A4CFD" w:rsidR="00C67664" w:rsidRDefault="006418A8" w:rsidP="009A1C53">
      <w:pPr>
        <w:spacing w:line="360" w:lineRule="auto"/>
        <w:jc w:val="both"/>
        <w:rPr>
          <w:rFonts w:ascii="Arial" w:hAnsi="Arial" w:cs="Arial"/>
          <w:sz w:val="20"/>
          <w:szCs w:val="20"/>
        </w:rPr>
      </w:pPr>
      <w:r w:rsidRPr="00726725">
        <w:rPr>
          <w:rFonts w:ascii="Arial" w:hAnsi="Arial" w:cs="Arial"/>
          <w:sz w:val="20"/>
          <w:szCs w:val="20"/>
        </w:rPr>
        <w:t>Das, B., Pal, S.C.</w:t>
      </w:r>
      <w:r w:rsidR="0026198F">
        <w:rPr>
          <w:rFonts w:ascii="Arial" w:hAnsi="Arial" w:cs="Arial"/>
          <w:sz w:val="20"/>
          <w:szCs w:val="20"/>
        </w:rPr>
        <w:t xml:space="preserve"> (</w:t>
      </w:r>
      <w:r w:rsidRPr="00726725">
        <w:rPr>
          <w:rFonts w:ascii="Arial" w:hAnsi="Arial" w:cs="Arial"/>
          <w:sz w:val="20"/>
          <w:szCs w:val="20"/>
        </w:rPr>
        <w:t>2019</w:t>
      </w:r>
      <w:r w:rsidR="0026198F">
        <w:rPr>
          <w:rFonts w:ascii="Arial" w:hAnsi="Arial" w:cs="Arial"/>
          <w:sz w:val="20"/>
          <w:szCs w:val="20"/>
        </w:rPr>
        <w:t>)</w:t>
      </w:r>
      <w:r w:rsidRPr="00726725">
        <w:rPr>
          <w:rFonts w:ascii="Arial" w:hAnsi="Arial" w:cs="Arial"/>
          <w:sz w:val="20"/>
          <w:szCs w:val="20"/>
        </w:rPr>
        <w:t xml:space="preserve">. Combination of GIS and fuzzy-AHP for delineating groundwater recharge potential zones in the critical </w:t>
      </w:r>
      <w:proofErr w:type="spellStart"/>
      <w:r w:rsidRPr="00726725">
        <w:rPr>
          <w:rFonts w:ascii="Arial" w:hAnsi="Arial" w:cs="Arial"/>
          <w:sz w:val="20"/>
          <w:szCs w:val="20"/>
        </w:rPr>
        <w:t>Goghat</w:t>
      </w:r>
      <w:proofErr w:type="spellEnd"/>
      <w:r w:rsidRPr="00726725">
        <w:rPr>
          <w:rFonts w:ascii="Arial" w:hAnsi="Arial" w:cs="Arial"/>
          <w:sz w:val="20"/>
          <w:szCs w:val="20"/>
        </w:rPr>
        <w:t xml:space="preserve">-II block of West Bengal, India. </w:t>
      </w:r>
      <w:proofErr w:type="spellStart"/>
      <w:r w:rsidRPr="00726725">
        <w:rPr>
          <w:rFonts w:ascii="Arial" w:hAnsi="Arial" w:cs="Arial"/>
          <w:sz w:val="20"/>
          <w:szCs w:val="20"/>
        </w:rPr>
        <w:t>HydroResearch</w:t>
      </w:r>
      <w:proofErr w:type="spellEnd"/>
      <w:r w:rsidRPr="00726725">
        <w:rPr>
          <w:rFonts w:ascii="Arial" w:hAnsi="Arial" w:cs="Arial"/>
          <w:sz w:val="20"/>
          <w:szCs w:val="20"/>
        </w:rPr>
        <w:t xml:space="preserve"> 2, 21–30. </w:t>
      </w:r>
    </w:p>
    <w:p w14:paraId="2610C8DF" w14:textId="77777777" w:rsidR="00C67664" w:rsidRPr="00C67664" w:rsidRDefault="00C67664" w:rsidP="00C67664">
      <w:pPr>
        <w:spacing w:line="360" w:lineRule="auto"/>
        <w:jc w:val="both"/>
        <w:rPr>
          <w:rFonts w:ascii="Arial" w:hAnsi="Arial" w:cs="Arial"/>
          <w:sz w:val="20"/>
          <w:szCs w:val="20"/>
        </w:rPr>
      </w:pPr>
      <w:proofErr w:type="spellStart"/>
      <w:r w:rsidRPr="00C67664">
        <w:rPr>
          <w:rFonts w:ascii="Arial" w:hAnsi="Arial" w:cs="Arial"/>
          <w:sz w:val="20"/>
          <w:szCs w:val="20"/>
        </w:rPr>
        <w:t>Dongardive</w:t>
      </w:r>
      <w:proofErr w:type="spellEnd"/>
      <w:r w:rsidRPr="00C67664">
        <w:rPr>
          <w:rFonts w:ascii="Arial" w:hAnsi="Arial" w:cs="Arial"/>
          <w:sz w:val="20"/>
          <w:szCs w:val="20"/>
        </w:rPr>
        <w:t xml:space="preserve">, M. B., </w:t>
      </w:r>
      <w:proofErr w:type="spellStart"/>
      <w:r w:rsidRPr="00C67664">
        <w:rPr>
          <w:rFonts w:ascii="Arial" w:hAnsi="Arial" w:cs="Arial"/>
          <w:sz w:val="20"/>
          <w:szCs w:val="20"/>
        </w:rPr>
        <w:t>Patode</w:t>
      </w:r>
      <w:proofErr w:type="spellEnd"/>
      <w:r w:rsidRPr="00C67664">
        <w:rPr>
          <w:rFonts w:ascii="Arial" w:hAnsi="Arial" w:cs="Arial"/>
          <w:sz w:val="20"/>
          <w:szCs w:val="20"/>
        </w:rPr>
        <w:t xml:space="preserve">, R. S., </w:t>
      </w:r>
      <w:proofErr w:type="spellStart"/>
      <w:r w:rsidRPr="00C67664">
        <w:rPr>
          <w:rFonts w:ascii="Arial" w:hAnsi="Arial" w:cs="Arial"/>
          <w:sz w:val="20"/>
          <w:szCs w:val="20"/>
        </w:rPr>
        <w:t>Nagdeve</w:t>
      </w:r>
      <w:proofErr w:type="spellEnd"/>
      <w:r w:rsidRPr="00C67664">
        <w:rPr>
          <w:rFonts w:ascii="Arial" w:hAnsi="Arial" w:cs="Arial"/>
          <w:sz w:val="20"/>
          <w:szCs w:val="20"/>
        </w:rPr>
        <w:t xml:space="preserve">, M. B., </w:t>
      </w:r>
      <w:proofErr w:type="spellStart"/>
      <w:r w:rsidRPr="00C67664">
        <w:rPr>
          <w:rFonts w:ascii="Arial" w:hAnsi="Arial" w:cs="Arial"/>
          <w:sz w:val="20"/>
          <w:szCs w:val="20"/>
        </w:rPr>
        <w:t>Gabhane</w:t>
      </w:r>
      <w:proofErr w:type="spellEnd"/>
      <w:r w:rsidRPr="00C67664">
        <w:rPr>
          <w:rFonts w:ascii="Arial" w:hAnsi="Arial" w:cs="Arial"/>
          <w:sz w:val="20"/>
          <w:szCs w:val="20"/>
        </w:rPr>
        <w:t xml:space="preserve">, V. V., &amp; </w:t>
      </w:r>
      <w:proofErr w:type="spellStart"/>
      <w:r w:rsidRPr="00C67664">
        <w:rPr>
          <w:rFonts w:ascii="Arial" w:hAnsi="Arial" w:cs="Arial"/>
          <w:sz w:val="20"/>
          <w:szCs w:val="20"/>
        </w:rPr>
        <w:t>Pande</w:t>
      </w:r>
      <w:proofErr w:type="spellEnd"/>
      <w:r w:rsidRPr="00C67664">
        <w:rPr>
          <w:rFonts w:ascii="Arial" w:hAnsi="Arial" w:cs="Arial"/>
          <w:sz w:val="20"/>
          <w:szCs w:val="20"/>
        </w:rPr>
        <w:t>, C. B. (2018). Water resources planning for the micro watersheds using geospatial techniques, International Journal of Chemical Studies, 6(5), 2950-2955.</w:t>
      </w:r>
    </w:p>
    <w:p w14:paraId="0026F699" w14:textId="77777777" w:rsidR="006418A8" w:rsidRDefault="006418A8" w:rsidP="009A1C53">
      <w:pPr>
        <w:spacing w:line="360" w:lineRule="auto"/>
        <w:jc w:val="both"/>
      </w:pPr>
      <w:r w:rsidRPr="00726725">
        <w:rPr>
          <w:rFonts w:ascii="Arial" w:hAnsi="Arial" w:cs="Arial"/>
          <w:sz w:val="20"/>
          <w:szCs w:val="20"/>
        </w:rPr>
        <w:t xml:space="preserve">Dey, R. K., Halder, P., </w:t>
      </w:r>
      <w:proofErr w:type="spellStart"/>
      <w:r w:rsidRPr="00726725">
        <w:rPr>
          <w:rFonts w:ascii="Arial" w:hAnsi="Arial" w:cs="Arial"/>
          <w:sz w:val="20"/>
          <w:szCs w:val="20"/>
        </w:rPr>
        <w:t>Nandy</w:t>
      </w:r>
      <w:proofErr w:type="spellEnd"/>
      <w:r w:rsidRPr="00726725">
        <w:rPr>
          <w:rFonts w:ascii="Arial" w:hAnsi="Arial" w:cs="Arial"/>
          <w:sz w:val="20"/>
          <w:szCs w:val="20"/>
        </w:rPr>
        <w:t xml:space="preserve">, S., &amp; </w:t>
      </w:r>
      <w:proofErr w:type="spellStart"/>
      <w:r w:rsidRPr="00726725">
        <w:rPr>
          <w:rFonts w:ascii="Arial" w:hAnsi="Arial" w:cs="Arial"/>
          <w:sz w:val="20"/>
          <w:szCs w:val="20"/>
        </w:rPr>
        <w:t>Ansary</w:t>
      </w:r>
      <w:proofErr w:type="spellEnd"/>
      <w:r w:rsidRPr="00726725">
        <w:rPr>
          <w:rFonts w:ascii="Arial" w:hAnsi="Arial" w:cs="Arial"/>
          <w:sz w:val="20"/>
          <w:szCs w:val="20"/>
        </w:rPr>
        <w:t xml:space="preserve">, R. (2025). Identifying groundwater potential zones using multi-criteria approach in agriculture-dominated landscapes of </w:t>
      </w:r>
      <w:proofErr w:type="spellStart"/>
      <w:r w:rsidRPr="00726725">
        <w:rPr>
          <w:rFonts w:ascii="Arial" w:hAnsi="Arial" w:cs="Arial"/>
          <w:sz w:val="20"/>
          <w:szCs w:val="20"/>
        </w:rPr>
        <w:t>Malda</w:t>
      </w:r>
      <w:proofErr w:type="spellEnd"/>
      <w:r w:rsidRPr="00726725">
        <w:rPr>
          <w:rFonts w:ascii="Arial" w:hAnsi="Arial" w:cs="Arial"/>
          <w:sz w:val="20"/>
          <w:szCs w:val="20"/>
        </w:rPr>
        <w:t xml:space="preserve"> district, India. </w:t>
      </w:r>
      <w:r w:rsidRPr="00726725">
        <w:rPr>
          <w:rFonts w:ascii="Arial" w:hAnsi="Arial" w:cs="Arial"/>
          <w:i/>
          <w:iCs/>
          <w:sz w:val="20"/>
          <w:szCs w:val="20"/>
        </w:rPr>
        <w:t>Groundwater for Sustainable Development, 30</w:t>
      </w:r>
      <w:r w:rsidRPr="00726725">
        <w:rPr>
          <w:rFonts w:ascii="Arial" w:hAnsi="Arial" w:cs="Arial"/>
          <w:sz w:val="20"/>
          <w:szCs w:val="20"/>
        </w:rPr>
        <w:t xml:space="preserve">, 101497. </w:t>
      </w:r>
      <w:hyperlink r:id="rId22" w:tgtFrame="_new" w:history="1">
        <w:r w:rsidRPr="00726725">
          <w:rPr>
            <w:rStyle w:val="Hyperlink"/>
            <w:rFonts w:ascii="Arial" w:hAnsi="Arial" w:cs="Arial"/>
            <w:color w:val="auto"/>
            <w:sz w:val="20"/>
            <w:szCs w:val="20"/>
          </w:rPr>
          <w:t>https://doi.org/10.1016/j.gsd.2025.101497</w:t>
        </w:r>
      </w:hyperlink>
    </w:p>
    <w:p w14:paraId="71CEEFFF" w14:textId="77777777" w:rsidR="006418A8" w:rsidRDefault="006418A8" w:rsidP="00A36458">
      <w:pPr>
        <w:spacing w:after="0" w:line="360" w:lineRule="auto"/>
        <w:jc w:val="both"/>
        <w:rPr>
          <w:rFonts w:ascii="Arial" w:hAnsi="Arial" w:cs="Arial"/>
          <w:sz w:val="20"/>
          <w:szCs w:val="20"/>
        </w:rPr>
      </w:pPr>
      <w:r w:rsidRPr="00A36458">
        <w:rPr>
          <w:rFonts w:ascii="Arial" w:hAnsi="Arial" w:cs="Arial"/>
          <w:sz w:val="20"/>
          <w:szCs w:val="20"/>
        </w:rPr>
        <w:t>Ghosh, P.K., Bandyopadhyay, S., Jana, N.C.</w:t>
      </w:r>
      <w:r w:rsidR="0026198F">
        <w:rPr>
          <w:rFonts w:ascii="Arial" w:hAnsi="Arial" w:cs="Arial"/>
          <w:sz w:val="20"/>
          <w:szCs w:val="20"/>
        </w:rPr>
        <w:t xml:space="preserve"> (</w:t>
      </w:r>
      <w:r w:rsidRPr="00A36458">
        <w:rPr>
          <w:rFonts w:ascii="Arial" w:hAnsi="Arial" w:cs="Arial"/>
          <w:sz w:val="20"/>
          <w:szCs w:val="20"/>
        </w:rPr>
        <w:t>2016</w:t>
      </w:r>
      <w:r w:rsidR="0026198F">
        <w:rPr>
          <w:rFonts w:ascii="Arial" w:hAnsi="Arial" w:cs="Arial"/>
          <w:sz w:val="20"/>
          <w:szCs w:val="20"/>
        </w:rPr>
        <w:t>)</w:t>
      </w:r>
      <w:r w:rsidRPr="00A36458">
        <w:rPr>
          <w:rFonts w:ascii="Arial" w:hAnsi="Arial" w:cs="Arial"/>
          <w:sz w:val="20"/>
          <w:szCs w:val="20"/>
        </w:rPr>
        <w:t>. Mapping of groundwater potential</w:t>
      </w:r>
      <w:r>
        <w:rPr>
          <w:rFonts w:ascii="Arial" w:hAnsi="Arial" w:cs="Arial"/>
          <w:sz w:val="20"/>
          <w:szCs w:val="20"/>
        </w:rPr>
        <w:t xml:space="preserve"> </w:t>
      </w:r>
      <w:r w:rsidRPr="00A36458">
        <w:rPr>
          <w:rFonts w:ascii="Arial" w:hAnsi="Arial" w:cs="Arial"/>
          <w:sz w:val="20"/>
          <w:szCs w:val="20"/>
        </w:rPr>
        <w:t>zones in hard rock terrain using geoinformatics: a case of Kumari watershed in</w:t>
      </w:r>
      <w:r>
        <w:rPr>
          <w:rFonts w:ascii="Arial" w:hAnsi="Arial" w:cs="Arial"/>
          <w:sz w:val="20"/>
          <w:szCs w:val="20"/>
        </w:rPr>
        <w:t xml:space="preserve"> </w:t>
      </w:r>
      <w:r w:rsidRPr="00A36458">
        <w:rPr>
          <w:rFonts w:ascii="Arial" w:hAnsi="Arial" w:cs="Arial"/>
          <w:sz w:val="20"/>
          <w:szCs w:val="20"/>
        </w:rPr>
        <w:t xml:space="preserve">western part of West Bengal. Model. Earth Syst. Environ. 2 (1), 1. </w:t>
      </w:r>
      <w:hyperlink r:id="rId23" w:history="1">
        <w:r w:rsidRPr="00A36458">
          <w:rPr>
            <w:rStyle w:val="Hyperlink"/>
            <w:rFonts w:ascii="Arial" w:hAnsi="Arial" w:cs="Arial"/>
            <w:sz w:val="20"/>
            <w:szCs w:val="20"/>
          </w:rPr>
          <w:t>https://doi.org/10</w:t>
        </w:r>
      </w:hyperlink>
      <w:r w:rsidRPr="00A36458">
        <w:rPr>
          <w:rFonts w:ascii="Arial" w:hAnsi="Arial" w:cs="Arial"/>
          <w:sz w:val="20"/>
          <w:szCs w:val="20"/>
        </w:rPr>
        <w:t>.</w:t>
      </w:r>
      <w:r>
        <w:rPr>
          <w:rFonts w:ascii="Arial" w:hAnsi="Arial" w:cs="Arial"/>
          <w:sz w:val="20"/>
          <w:szCs w:val="20"/>
        </w:rPr>
        <w:t xml:space="preserve"> </w:t>
      </w:r>
      <w:r w:rsidRPr="00A36458">
        <w:rPr>
          <w:rFonts w:ascii="Arial" w:hAnsi="Arial" w:cs="Arial"/>
          <w:sz w:val="20"/>
          <w:szCs w:val="20"/>
        </w:rPr>
        <w:t>1007/s40808-015-0044-z.</w:t>
      </w:r>
    </w:p>
    <w:p w14:paraId="1C5DDC7B" w14:textId="77777777" w:rsidR="00140416" w:rsidRDefault="00140416" w:rsidP="00140416">
      <w:pPr>
        <w:pStyle w:val="NoSpacing"/>
      </w:pPr>
    </w:p>
    <w:p w14:paraId="2ADA051D" w14:textId="77777777" w:rsidR="006418A8" w:rsidRPr="00726725" w:rsidRDefault="006418A8" w:rsidP="009A1C53">
      <w:pPr>
        <w:spacing w:line="360" w:lineRule="auto"/>
        <w:jc w:val="both"/>
        <w:rPr>
          <w:rFonts w:ascii="Arial" w:hAnsi="Arial" w:cs="Arial"/>
          <w:sz w:val="20"/>
          <w:szCs w:val="20"/>
        </w:rPr>
      </w:pPr>
      <w:r w:rsidRPr="00F274C2">
        <w:rPr>
          <w:rFonts w:ascii="Arial" w:hAnsi="Arial" w:cs="Arial"/>
          <w:sz w:val="20"/>
          <w:szCs w:val="20"/>
        </w:rPr>
        <w:t xml:space="preserve">Hameed, M. R., Fatah, B. A., Hasan, S. F., &amp; Shareef, M. A. (2026). Assessing the classification of land use and land cover using dual polarization (VV, VH) radar data: An analysis of the Kirkuk Governorate in Iraq. International Journal for Scientific Research (IJSR), 5(3). </w:t>
      </w:r>
    </w:p>
    <w:p w14:paraId="09030061" w14:textId="77777777" w:rsidR="006418A8" w:rsidRPr="00726725" w:rsidRDefault="006418A8" w:rsidP="009A1C53">
      <w:pPr>
        <w:spacing w:line="360" w:lineRule="auto"/>
        <w:jc w:val="both"/>
        <w:rPr>
          <w:rFonts w:ascii="Arial" w:hAnsi="Arial" w:cs="Arial"/>
          <w:sz w:val="20"/>
          <w:szCs w:val="20"/>
        </w:rPr>
      </w:pPr>
      <w:r w:rsidRPr="00726725">
        <w:rPr>
          <w:rFonts w:ascii="Arial" w:hAnsi="Arial" w:cs="Arial"/>
          <w:sz w:val="20"/>
          <w:szCs w:val="20"/>
        </w:rPr>
        <w:t xml:space="preserve">Jha, M.K., Chowdary, V.M., Chowdhury, A. </w:t>
      </w:r>
      <w:r w:rsidR="0026198F">
        <w:rPr>
          <w:rFonts w:ascii="Arial" w:hAnsi="Arial" w:cs="Arial"/>
          <w:sz w:val="20"/>
          <w:szCs w:val="20"/>
        </w:rPr>
        <w:t>(</w:t>
      </w:r>
      <w:r w:rsidRPr="00726725">
        <w:rPr>
          <w:rFonts w:ascii="Arial" w:hAnsi="Arial" w:cs="Arial"/>
          <w:sz w:val="20"/>
          <w:szCs w:val="20"/>
        </w:rPr>
        <w:t>2010</w:t>
      </w:r>
      <w:r w:rsidR="0026198F">
        <w:rPr>
          <w:rFonts w:ascii="Arial" w:hAnsi="Arial" w:cs="Arial"/>
          <w:sz w:val="20"/>
          <w:szCs w:val="20"/>
        </w:rPr>
        <w:t>)</w:t>
      </w:r>
      <w:r w:rsidRPr="00726725">
        <w:rPr>
          <w:rFonts w:ascii="Arial" w:hAnsi="Arial" w:cs="Arial"/>
          <w:sz w:val="20"/>
          <w:szCs w:val="20"/>
        </w:rPr>
        <w:t xml:space="preserve">. Groundwater assessment in </w:t>
      </w:r>
      <w:proofErr w:type="spellStart"/>
      <w:r w:rsidRPr="00726725">
        <w:rPr>
          <w:rFonts w:ascii="Arial" w:hAnsi="Arial" w:cs="Arial"/>
          <w:sz w:val="20"/>
          <w:szCs w:val="20"/>
        </w:rPr>
        <w:t>Salboni</w:t>
      </w:r>
      <w:proofErr w:type="spellEnd"/>
      <w:r w:rsidRPr="00726725">
        <w:rPr>
          <w:rFonts w:ascii="Arial" w:hAnsi="Arial" w:cs="Arial"/>
          <w:sz w:val="20"/>
          <w:szCs w:val="20"/>
        </w:rPr>
        <w:t xml:space="preserve"> Block, West Bengal (India) using remote sensing, geographical information system and multi-criteria decision analysis techniques. </w:t>
      </w:r>
      <w:proofErr w:type="spellStart"/>
      <w:r w:rsidRPr="00726725">
        <w:rPr>
          <w:rFonts w:ascii="Arial" w:hAnsi="Arial" w:cs="Arial"/>
          <w:sz w:val="20"/>
          <w:szCs w:val="20"/>
        </w:rPr>
        <w:t>Hydrogeol</w:t>
      </w:r>
      <w:proofErr w:type="spellEnd"/>
      <w:r w:rsidRPr="00726725">
        <w:rPr>
          <w:rFonts w:ascii="Arial" w:hAnsi="Arial" w:cs="Arial"/>
          <w:sz w:val="20"/>
          <w:szCs w:val="20"/>
        </w:rPr>
        <w:t>. J. 18 (7), 1713–1728. https://doi.org/10.1007/s10040-010-0631-z.</w:t>
      </w:r>
    </w:p>
    <w:p w14:paraId="533250B8" w14:textId="77777777" w:rsidR="006418A8" w:rsidRPr="00726725" w:rsidRDefault="006418A8" w:rsidP="009A1C53">
      <w:pPr>
        <w:spacing w:line="360" w:lineRule="auto"/>
        <w:jc w:val="both"/>
        <w:rPr>
          <w:rFonts w:ascii="Arial" w:hAnsi="Arial" w:cs="Arial"/>
          <w:sz w:val="20"/>
          <w:szCs w:val="20"/>
        </w:rPr>
      </w:pPr>
      <w:r w:rsidRPr="00B22ED6">
        <w:rPr>
          <w:rFonts w:ascii="Arial" w:hAnsi="Arial" w:cs="Arial"/>
          <w:sz w:val="20"/>
          <w:szCs w:val="20"/>
        </w:rPr>
        <w:t>Kumar</w:t>
      </w:r>
      <w:r w:rsidR="007A31F2">
        <w:rPr>
          <w:rFonts w:ascii="Arial" w:hAnsi="Arial" w:cs="Arial"/>
          <w:sz w:val="20"/>
          <w:szCs w:val="20"/>
        </w:rPr>
        <w:t>,</w:t>
      </w:r>
      <w:r w:rsidRPr="00B22ED6">
        <w:rPr>
          <w:rFonts w:ascii="Arial" w:hAnsi="Arial" w:cs="Arial"/>
          <w:sz w:val="20"/>
          <w:szCs w:val="20"/>
        </w:rPr>
        <w:t xml:space="preserve"> A</w:t>
      </w:r>
      <w:r w:rsidR="007A31F2">
        <w:rPr>
          <w:rFonts w:ascii="Arial" w:hAnsi="Arial" w:cs="Arial"/>
          <w:sz w:val="20"/>
          <w:szCs w:val="20"/>
        </w:rPr>
        <w:t>.</w:t>
      </w:r>
      <w:r w:rsidRPr="00B22ED6">
        <w:rPr>
          <w:rFonts w:ascii="Arial" w:hAnsi="Arial" w:cs="Arial"/>
          <w:sz w:val="20"/>
          <w:szCs w:val="20"/>
        </w:rPr>
        <w:t>, Pandey</w:t>
      </w:r>
      <w:r w:rsidR="007A31F2">
        <w:rPr>
          <w:rFonts w:ascii="Arial" w:hAnsi="Arial" w:cs="Arial"/>
          <w:sz w:val="20"/>
          <w:szCs w:val="20"/>
        </w:rPr>
        <w:t>,</w:t>
      </w:r>
      <w:r w:rsidRPr="00B22ED6">
        <w:rPr>
          <w:rFonts w:ascii="Arial" w:hAnsi="Arial" w:cs="Arial"/>
          <w:sz w:val="20"/>
          <w:szCs w:val="20"/>
        </w:rPr>
        <w:t xml:space="preserve"> AC (2016)</w:t>
      </w:r>
      <w:r w:rsidR="007A31F2">
        <w:rPr>
          <w:rFonts w:ascii="Arial" w:hAnsi="Arial" w:cs="Arial"/>
          <w:sz w:val="20"/>
          <w:szCs w:val="20"/>
        </w:rPr>
        <w:t>.</w:t>
      </w:r>
      <w:r w:rsidRPr="00B22ED6">
        <w:rPr>
          <w:rFonts w:ascii="Arial" w:hAnsi="Arial" w:cs="Arial"/>
          <w:sz w:val="20"/>
          <w:szCs w:val="20"/>
        </w:rPr>
        <w:t xml:space="preserve"> Geoinformatics based groundwater potential</w:t>
      </w:r>
      <w:r w:rsidRPr="00726725">
        <w:rPr>
          <w:rFonts w:ascii="Arial" w:hAnsi="Arial" w:cs="Arial"/>
          <w:sz w:val="20"/>
          <w:szCs w:val="20"/>
        </w:rPr>
        <w:t xml:space="preserve"> </w:t>
      </w:r>
      <w:r w:rsidRPr="00B22ED6">
        <w:rPr>
          <w:rFonts w:ascii="Arial" w:hAnsi="Arial" w:cs="Arial"/>
          <w:sz w:val="20"/>
          <w:szCs w:val="20"/>
        </w:rPr>
        <w:t>assessment in hard rock terrain of Ranchi urban environment,</w:t>
      </w:r>
      <w:r w:rsidRPr="00726725">
        <w:rPr>
          <w:rFonts w:ascii="Arial" w:hAnsi="Arial" w:cs="Arial"/>
          <w:sz w:val="20"/>
          <w:szCs w:val="20"/>
        </w:rPr>
        <w:t xml:space="preserve"> </w:t>
      </w:r>
      <w:r w:rsidRPr="00B22ED6">
        <w:rPr>
          <w:rFonts w:ascii="Arial" w:hAnsi="Arial" w:cs="Arial"/>
          <w:sz w:val="20"/>
          <w:szCs w:val="20"/>
        </w:rPr>
        <w:t xml:space="preserve">Jharkhand state (India) using MCDM–AHP techniques. </w:t>
      </w:r>
      <w:proofErr w:type="spellStart"/>
      <w:r w:rsidRPr="00B22ED6">
        <w:rPr>
          <w:rFonts w:ascii="Arial" w:hAnsi="Arial" w:cs="Arial"/>
          <w:sz w:val="20"/>
          <w:szCs w:val="20"/>
        </w:rPr>
        <w:t>Groundw</w:t>
      </w:r>
      <w:proofErr w:type="spellEnd"/>
      <w:r w:rsidRPr="00726725">
        <w:rPr>
          <w:rFonts w:ascii="Arial" w:hAnsi="Arial" w:cs="Arial"/>
          <w:sz w:val="20"/>
          <w:szCs w:val="20"/>
        </w:rPr>
        <w:t xml:space="preserve"> Sustain Dev 2:27–41</w:t>
      </w:r>
    </w:p>
    <w:p w14:paraId="4C4F879F" w14:textId="77777777" w:rsidR="006418A8" w:rsidRPr="00726725" w:rsidRDefault="006418A8" w:rsidP="009A1C53">
      <w:pPr>
        <w:spacing w:line="360" w:lineRule="auto"/>
        <w:jc w:val="both"/>
        <w:rPr>
          <w:rFonts w:ascii="Arial" w:hAnsi="Arial" w:cs="Arial"/>
          <w:sz w:val="20"/>
          <w:szCs w:val="20"/>
        </w:rPr>
      </w:pPr>
      <w:r w:rsidRPr="00726725">
        <w:rPr>
          <w:rFonts w:ascii="Arial" w:hAnsi="Arial" w:cs="Arial"/>
          <w:sz w:val="20"/>
          <w:szCs w:val="20"/>
        </w:rPr>
        <w:t xml:space="preserve">Kumar, A., Krishna, A.P. </w:t>
      </w:r>
      <w:r w:rsidR="007A31F2">
        <w:rPr>
          <w:rFonts w:ascii="Arial" w:hAnsi="Arial" w:cs="Arial"/>
          <w:sz w:val="20"/>
          <w:szCs w:val="20"/>
        </w:rPr>
        <w:t>(</w:t>
      </w:r>
      <w:r w:rsidRPr="00726725">
        <w:rPr>
          <w:rFonts w:ascii="Arial" w:hAnsi="Arial" w:cs="Arial"/>
          <w:sz w:val="20"/>
          <w:szCs w:val="20"/>
        </w:rPr>
        <w:t>2018</w:t>
      </w:r>
      <w:r w:rsidR="007A31F2">
        <w:rPr>
          <w:rFonts w:ascii="Arial" w:hAnsi="Arial" w:cs="Arial"/>
          <w:sz w:val="20"/>
          <w:szCs w:val="20"/>
        </w:rPr>
        <w:t>)</w:t>
      </w:r>
      <w:r w:rsidRPr="00726725">
        <w:rPr>
          <w:rFonts w:ascii="Arial" w:hAnsi="Arial" w:cs="Arial"/>
          <w:sz w:val="20"/>
          <w:szCs w:val="20"/>
        </w:rPr>
        <w:t xml:space="preserve">. Assessment of groundwater potential zones in coal mining impacted hard-rock terrain of India by integrating geospatial and analytic hierarchy process (AHP) approach. </w:t>
      </w:r>
      <w:proofErr w:type="spellStart"/>
      <w:r w:rsidRPr="00726725">
        <w:rPr>
          <w:rFonts w:ascii="Arial" w:hAnsi="Arial" w:cs="Arial"/>
          <w:sz w:val="20"/>
          <w:szCs w:val="20"/>
        </w:rPr>
        <w:t>Geocarto</w:t>
      </w:r>
      <w:proofErr w:type="spellEnd"/>
      <w:r w:rsidRPr="00726725">
        <w:rPr>
          <w:rFonts w:ascii="Arial" w:hAnsi="Arial" w:cs="Arial"/>
          <w:sz w:val="20"/>
          <w:szCs w:val="20"/>
        </w:rPr>
        <w:t xml:space="preserve"> Int. 33 (2), 105–129. </w:t>
      </w:r>
      <w:hyperlink r:id="rId24" w:history="1">
        <w:r w:rsidRPr="00726725">
          <w:rPr>
            <w:rStyle w:val="Hyperlink"/>
            <w:rFonts w:ascii="Arial" w:hAnsi="Arial" w:cs="Arial"/>
            <w:color w:val="auto"/>
            <w:sz w:val="20"/>
            <w:szCs w:val="20"/>
          </w:rPr>
          <w:t>https://doi.org/10.1080/</w:t>
        </w:r>
      </w:hyperlink>
      <w:r w:rsidRPr="00726725">
        <w:rPr>
          <w:rFonts w:ascii="Arial" w:hAnsi="Arial" w:cs="Arial"/>
          <w:sz w:val="20"/>
          <w:szCs w:val="20"/>
        </w:rPr>
        <w:t xml:space="preserve"> 10106049.2016.1232314.</w:t>
      </w:r>
    </w:p>
    <w:p w14:paraId="2212C45E" w14:textId="77777777" w:rsidR="006418A8" w:rsidRPr="00726725" w:rsidRDefault="006418A8" w:rsidP="009A1C53">
      <w:pPr>
        <w:spacing w:line="360" w:lineRule="auto"/>
        <w:jc w:val="both"/>
        <w:rPr>
          <w:rFonts w:ascii="Arial" w:hAnsi="Arial" w:cs="Arial"/>
          <w:sz w:val="20"/>
          <w:szCs w:val="20"/>
        </w:rPr>
      </w:pPr>
      <w:r w:rsidRPr="00726725">
        <w:rPr>
          <w:rFonts w:ascii="Arial" w:hAnsi="Arial" w:cs="Arial"/>
          <w:sz w:val="20"/>
          <w:szCs w:val="20"/>
        </w:rPr>
        <w:t xml:space="preserve">Kumar, M., Dash, A., Majid, S. I., Tiwari, A., </w:t>
      </w:r>
      <w:proofErr w:type="spellStart"/>
      <w:r w:rsidRPr="00726725">
        <w:rPr>
          <w:rFonts w:ascii="Arial" w:hAnsi="Arial" w:cs="Arial"/>
          <w:sz w:val="20"/>
          <w:szCs w:val="20"/>
        </w:rPr>
        <w:t>Bhadwal</w:t>
      </w:r>
      <w:proofErr w:type="spellEnd"/>
      <w:r w:rsidRPr="00726725">
        <w:rPr>
          <w:rFonts w:ascii="Arial" w:hAnsi="Arial" w:cs="Arial"/>
          <w:sz w:val="20"/>
          <w:szCs w:val="20"/>
        </w:rPr>
        <w:t xml:space="preserve">, S., &amp; </w:t>
      </w:r>
      <w:proofErr w:type="spellStart"/>
      <w:r w:rsidRPr="00726725">
        <w:rPr>
          <w:rFonts w:ascii="Arial" w:hAnsi="Arial" w:cs="Arial"/>
          <w:sz w:val="20"/>
          <w:szCs w:val="20"/>
        </w:rPr>
        <w:t>Sahu</w:t>
      </w:r>
      <w:proofErr w:type="spellEnd"/>
      <w:r w:rsidRPr="00726725">
        <w:rPr>
          <w:rFonts w:ascii="Arial" w:hAnsi="Arial" w:cs="Arial"/>
          <w:sz w:val="20"/>
          <w:szCs w:val="20"/>
        </w:rPr>
        <w:t xml:space="preserve">, N. (2025). Delineation of groundwater potential zones of India using GIS-based fuzzy-AHP techniques. </w:t>
      </w:r>
      <w:r w:rsidRPr="00726725">
        <w:rPr>
          <w:rFonts w:ascii="Arial" w:hAnsi="Arial" w:cs="Arial"/>
          <w:i/>
          <w:iCs/>
          <w:sz w:val="20"/>
          <w:szCs w:val="20"/>
        </w:rPr>
        <w:t>Environmental and Sustainability Indicators, 28</w:t>
      </w:r>
      <w:r w:rsidRPr="00726725">
        <w:rPr>
          <w:rFonts w:ascii="Arial" w:hAnsi="Arial" w:cs="Arial"/>
          <w:sz w:val="20"/>
          <w:szCs w:val="20"/>
        </w:rPr>
        <w:t xml:space="preserve">, 100932. </w:t>
      </w:r>
      <w:hyperlink r:id="rId25" w:tgtFrame="_new" w:history="1">
        <w:r w:rsidRPr="00726725">
          <w:rPr>
            <w:rStyle w:val="Hyperlink"/>
            <w:rFonts w:ascii="Arial" w:hAnsi="Arial" w:cs="Arial"/>
            <w:color w:val="auto"/>
            <w:sz w:val="20"/>
            <w:szCs w:val="20"/>
          </w:rPr>
          <w:t>https://doi.org/10.1016/j.indic.2025.100932</w:t>
        </w:r>
      </w:hyperlink>
    </w:p>
    <w:p w14:paraId="45040950" w14:textId="77777777" w:rsidR="006418A8" w:rsidRDefault="006418A8" w:rsidP="004F178F">
      <w:pPr>
        <w:spacing w:line="360" w:lineRule="auto"/>
        <w:jc w:val="both"/>
        <w:rPr>
          <w:rFonts w:ascii="Arial" w:hAnsi="Arial" w:cs="Arial"/>
          <w:sz w:val="20"/>
          <w:szCs w:val="20"/>
        </w:rPr>
      </w:pPr>
      <w:r w:rsidRPr="001F6139">
        <w:rPr>
          <w:rFonts w:ascii="Arial" w:hAnsi="Arial" w:cs="Arial"/>
          <w:sz w:val="20"/>
          <w:szCs w:val="20"/>
        </w:rPr>
        <w:t xml:space="preserve">Kumar, M., Dash, A., Majid, S.I., Tiwari, A., </w:t>
      </w:r>
      <w:proofErr w:type="spellStart"/>
      <w:r w:rsidRPr="001F6139">
        <w:rPr>
          <w:rFonts w:ascii="Arial" w:hAnsi="Arial" w:cs="Arial"/>
          <w:sz w:val="20"/>
          <w:szCs w:val="20"/>
        </w:rPr>
        <w:t>Bhadwal</w:t>
      </w:r>
      <w:proofErr w:type="spellEnd"/>
      <w:r w:rsidRPr="001F6139">
        <w:rPr>
          <w:rFonts w:ascii="Arial" w:hAnsi="Arial" w:cs="Arial"/>
          <w:sz w:val="20"/>
          <w:szCs w:val="20"/>
        </w:rPr>
        <w:t xml:space="preserve">, S. and </w:t>
      </w:r>
      <w:proofErr w:type="spellStart"/>
      <w:r w:rsidRPr="001F6139">
        <w:rPr>
          <w:rFonts w:ascii="Arial" w:hAnsi="Arial" w:cs="Arial"/>
          <w:sz w:val="20"/>
          <w:szCs w:val="20"/>
        </w:rPr>
        <w:t>Sahu</w:t>
      </w:r>
      <w:proofErr w:type="spellEnd"/>
      <w:r w:rsidRPr="001F6139">
        <w:rPr>
          <w:rFonts w:ascii="Arial" w:hAnsi="Arial" w:cs="Arial"/>
          <w:sz w:val="20"/>
          <w:szCs w:val="20"/>
        </w:rPr>
        <w:t>, N.</w:t>
      </w:r>
      <w:r w:rsidR="007A31F2">
        <w:rPr>
          <w:rFonts w:ascii="Arial" w:hAnsi="Arial" w:cs="Arial"/>
          <w:sz w:val="20"/>
          <w:szCs w:val="20"/>
        </w:rPr>
        <w:t xml:space="preserve"> (</w:t>
      </w:r>
      <w:r w:rsidRPr="001F6139">
        <w:rPr>
          <w:rFonts w:ascii="Arial" w:hAnsi="Arial" w:cs="Arial"/>
          <w:sz w:val="20"/>
          <w:szCs w:val="20"/>
        </w:rPr>
        <w:t>2025</w:t>
      </w:r>
      <w:r w:rsidR="007A31F2">
        <w:rPr>
          <w:rFonts w:ascii="Arial" w:hAnsi="Arial" w:cs="Arial"/>
          <w:sz w:val="20"/>
          <w:szCs w:val="20"/>
        </w:rPr>
        <w:t>)</w:t>
      </w:r>
      <w:r w:rsidRPr="001F6139">
        <w:rPr>
          <w:rFonts w:ascii="Arial" w:hAnsi="Arial" w:cs="Arial"/>
          <w:sz w:val="20"/>
          <w:szCs w:val="20"/>
        </w:rPr>
        <w:t xml:space="preserve">. Delineation of groundwater potential zones of India using GIS based fuzzy-AHP techniques. </w:t>
      </w:r>
      <w:r w:rsidRPr="001F6139">
        <w:rPr>
          <w:rFonts w:ascii="Arial" w:hAnsi="Arial" w:cs="Arial"/>
          <w:i/>
          <w:iCs/>
          <w:sz w:val="20"/>
          <w:szCs w:val="20"/>
        </w:rPr>
        <w:t>Environmental and Sustainability Indicators</w:t>
      </w:r>
      <w:r w:rsidRPr="001F6139">
        <w:rPr>
          <w:rFonts w:ascii="Arial" w:hAnsi="Arial" w:cs="Arial"/>
          <w:sz w:val="20"/>
          <w:szCs w:val="20"/>
        </w:rPr>
        <w:t>, 28, p.100932.</w:t>
      </w:r>
    </w:p>
    <w:p w14:paraId="46E6209F" w14:textId="77777777" w:rsidR="006418A8" w:rsidRDefault="006418A8" w:rsidP="009A1C53">
      <w:pPr>
        <w:spacing w:line="360" w:lineRule="auto"/>
        <w:jc w:val="both"/>
        <w:rPr>
          <w:rFonts w:ascii="Arial" w:hAnsi="Arial" w:cs="Arial"/>
          <w:sz w:val="20"/>
          <w:szCs w:val="20"/>
        </w:rPr>
      </w:pPr>
      <w:r w:rsidRPr="00F274C2">
        <w:rPr>
          <w:rFonts w:ascii="Arial" w:hAnsi="Arial" w:cs="Arial"/>
          <w:sz w:val="20"/>
          <w:szCs w:val="20"/>
        </w:rPr>
        <w:t xml:space="preserve">Kumar, M., Denis, D. M., Singh, S. K., </w:t>
      </w:r>
      <w:proofErr w:type="spellStart"/>
      <w:r w:rsidRPr="00F274C2">
        <w:rPr>
          <w:rFonts w:ascii="Arial" w:hAnsi="Arial" w:cs="Arial"/>
          <w:sz w:val="20"/>
          <w:szCs w:val="20"/>
        </w:rPr>
        <w:t>Szabó</w:t>
      </w:r>
      <w:proofErr w:type="spellEnd"/>
      <w:r w:rsidRPr="00F274C2">
        <w:rPr>
          <w:rFonts w:ascii="Arial" w:hAnsi="Arial" w:cs="Arial"/>
          <w:sz w:val="20"/>
          <w:szCs w:val="20"/>
        </w:rPr>
        <w:t xml:space="preserve">, S., &amp; </w:t>
      </w:r>
      <w:proofErr w:type="spellStart"/>
      <w:r w:rsidRPr="00F274C2">
        <w:rPr>
          <w:rFonts w:ascii="Arial" w:hAnsi="Arial" w:cs="Arial"/>
          <w:sz w:val="20"/>
          <w:szCs w:val="20"/>
        </w:rPr>
        <w:t>Suryavanshi</w:t>
      </w:r>
      <w:proofErr w:type="spellEnd"/>
      <w:r w:rsidRPr="00F274C2">
        <w:rPr>
          <w:rFonts w:ascii="Arial" w:hAnsi="Arial" w:cs="Arial"/>
          <w:sz w:val="20"/>
          <w:szCs w:val="20"/>
        </w:rPr>
        <w:t xml:space="preserve">, S. (2018). </w:t>
      </w:r>
      <w:r w:rsidRPr="00002C97">
        <w:rPr>
          <w:rFonts w:ascii="Arial" w:hAnsi="Arial" w:cs="Arial"/>
          <w:sz w:val="20"/>
          <w:szCs w:val="20"/>
        </w:rPr>
        <w:t>Landscape metrics for assessment of land cover change and fragmentation of a heterogeneous watershed. Remote Sensing Applications: Society and Environment,</w:t>
      </w:r>
      <w:r w:rsidRPr="00A85E6A">
        <w:rPr>
          <w:rFonts w:ascii="Arial" w:hAnsi="Arial" w:cs="Arial"/>
          <w:sz w:val="20"/>
          <w:szCs w:val="20"/>
        </w:rPr>
        <w:t xml:space="preserve"> 10</w:t>
      </w:r>
      <w:r w:rsidRPr="00F274C2">
        <w:rPr>
          <w:rFonts w:ascii="Arial" w:hAnsi="Arial" w:cs="Arial"/>
          <w:sz w:val="20"/>
          <w:szCs w:val="20"/>
        </w:rPr>
        <w:t>, xxx–xxx.</w:t>
      </w:r>
    </w:p>
    <w:p w14:paraId="100B6084" w14:textId="242D1865" w:rsidR="009554E6" w:rsidRPr="00726725" w:rsidRDefault="009554E6" w:rsidP="009554E6">
      <w:pPr>
        <w:spacing w:line="360" w:lineRule="auto"/>
        <w:jc w:val="both"/>
        <w:rPr>
          <w:rFonts w:ascii="Arial" w:hAnsi="Arial" w:cs="Arial"/>
          <w:sz w:val="20"/>
          <w:szCs w:val="20"/>
        </w:rPr>
      </w:pPr>
      <w:r w:rsidRPr="009554E6">
        <w:rPr>
          <w:rFonts w:ascii="Arial" w:hAnsi="Arial" w:cs="Arial"/>
          <w:sz w:val="20"/>
          <w:szCs w:val="20"/>
        </w:rPr>
        <w:t xml:space="preserve">Kumar, M., Denis, D. M., &amp; </w:t>
      </w:r>
      <w:proofErr w:type="spellStart"/>
      <w:r w:rsidRPr="009554E6">
        <w:rPr>
          <w:rFonts w:ascii="Arial" w:hAnsi="Arial" w:cs="Arial"/>
          <w:sz w:val="20"/>
          <w:szCs w:val="20"/>
        </w:rPr>
        <w:t>Suryavanshi</w:t>
      </w:r>
      <w:proofErr w:type="spellEnd"/>
      <w:r w:rsidRPr="009554E6">
        <w:rPr>
          <w:rFonts w:ascii="Arial" w:hAnsi="Arial" w:cs="Arial"/>
          <w:sz w:val="20"/>
          <w:szCs w:val="20"/>
        </w:rPr>
        <w:t xml:space="preserve">, S. (2016). Long-term climatic trend analysis of </w:t>
      </w:r>
      <w:proofErr w:type="spellStart"/>
      <w:r w:rsidRPr="009554E6">
        <w:rPr>
          <w:rFonts w:ascii="Arial" w:hAnsi="Arial" w:cs="Arial"/>
          <w:sz w:val="20"/>
          <w:szCs w:val="20"/>
        </w:rPr>
        <w:t>Giridih</w:t>
      </w:r>
      <w:proofErr w:type="spellEnd"/>
      <w:r w:rsidRPr="009554E6">
        <w:rPr>
          <w:rFonts w:ascii="Arial" w:hAnsi="Arial" w:cs="Arial"/>
          <w:sz w:val="20"/>
          <w:szCs w:val="20"/>
        </w:rPr>
        <w:t xml:space="preserve"> district,</w:t>
      </w:r>
      <w:r>
        <w:rPr>
          <w:rFonts w:ascii="Arial" w:hAnsi="Arial" w:cs="Arial"/>
          <w:sz w:val="20"/>
          <w:szCs w:val="20"/>
        </w:rPr>
        <w:t xml:space="preserve"> </w:t>
      </w:r>
      <w:r w:rsidRPr="009554E6">
        <w:rPr>
          <w:rFonts w:ascii="Arial" w:hAnsi="Arial" w:cs="Arial"/>
          <w:sz w:val="20"/>
          <w:szCs w:val="20"/>
        </w:rPr>
        <w:t xml:space="preserve">Jharkhand (India) using statistical approach. </w:t>
      </w:r>
      <w:proofErr w:type="spellStart"/>
      <w:r w:rsidRPr="009554E6">
        <w:rPr>
          <w:rFonts w:ascii="Arial" w:hAnsi="Arial" w:cs="Arial"/>
          <w:sz w:val="20"/>
          <w:szCs w:val="20"/>
        </w:rPr>
        <w:t>Modeling</w:t>
      </w:r>
      <w:proofErr w:type="spellEnd"/>
      <w:r w:rsidRPr="009554E6">
        <w:rPr>
          <w:rFonts w:ascii="Arial" w:hAnsi="Arial" w:cs="Arial"/>
          <w:sz w:val="20"/>
          <w:szCs w:val="20"/>
        </w:rPr>
        <w:t xml:space="preserve"> Earth Systems and Environment, 2(3), 116.</w:t>
      </w:r>
    </w:p>
    <w:p w14:paraId="057E5672" w14:textId="77777777" w:rsidR="006418A8" w:rsidRDefault="006418A8" w:rsidP="009A1C53">
      <w:pPr>
        <w:spacing w:line="360" w:lineRule="auto"/>
        <w:jc w:val="both"/>
        <w:rPr>
          <w:rFonts w:ascii="Arial" w:hAnsi="Arial" w:cs="Arial"/>
          <w:sz w:val="20"/>
          <w:szCs w:val="20"/>
        </w:rPr>
      </w:pPr>
      <w:r w:rsidRPr="00726725">
        <w:rPr>
          <w:rFonts w:ascii="Arial" w:hAnsi="Arial" w:cs="Arial"/>
          <w:sz w:val="20"/>
          <w:szCs w:val="20"/>
        </w:rPr>
        <w:t>Kumar, M., Singh, S.K., Kundu, A. </w:t>
      </w:r>
      <w:r w:rsidRPr="00726725">
        <w:rPr>
          <w:rFonts w:ascii="Arial" w:hAnsi="Arial" w:cs="Arial"/>
          <w:i/>
          <w:iCs/>
          <w:sz w:val="20"/>
          <w:szCs w:val="20"/>
        </w:rPr>
        <w:t>et al.</w:t>
      </w:r>
      <w:r w:rsidRPr="00726725">
        <w:rPr>
          <w:rFonts w:ascii="Arial" w:hAnsi="Arial" w:cs="Arial"/>
          <w:sz w:val="20"/>
          <w:szCs w:val="20"/>
        </w:rPr>
        <w:t> </w:t>
      </w:r>
      <w:r w:rsidR="007A31F2" w:rsidRPr="00726725">
        <w:rPr>
          <w:rFonts w:ascii="Arial" w:hAnsi="Arial" w:cs="Arial"/>
          <w:sz w:val="20"/>
          <w:szCs w:val="20"/>
        </w:rPr>
        <w:t xml:space="preserve">(2022). </w:t>
      </w:r>
      <w:r w:rsidRPr="00726725">
        <w:rPr>
          <w:rFonts w:ascii="Arial" w:hAnsi="Arial" w:cs="Arial"/>
          <w:sz w:val="20"/>
          <w:szCs w:val="20"/>
        </w:rPr>
        <w:t>GIS-based multi-criteria approach to delineate groundwater prospect zone and its sensitivity analysis. </w:t>
      </w:r>
      <w:proofErr w:type="spellStart"/>
      <w:r w:rsidRPr="00726725">
        <w:rPr>
          <w:rFonts w:ascii="Arial" w:hAnsi="Arial" w:cs="Arial"/>
          <w:i/>
          <w:iCs/>
          <w:sz w:val="20"/>
          <w:szCs w:val="20"/>
        </w:rPr>
        <w:t>Appl</w:t>
      </w:r>
      <w:proofErr w:type="spellEnd"/>
      <w:r w:rsidRPr="00726725">
        <w:rPr>
          <w:rFonts w:ascii="Arial" w:hAnsi="Arial" w:cs="Arial"/>
          <w:i/>
          <w:iCs/>
          <w:sz w:val="20"/>
          <w:szCs w:val="20"/>
        </w:rPr>
        <w:t xml:space="preserve"> Water Sci</w:t>
      </w:r>
      <w:r w:rsidRPr="00726725">
        <w:rPr>
          <w:rFonts w:ascii="Arial" w:hAnsi="Arial" w:cs="Arial"/>
          <w:sz w:val="20"/>
          <w:szCs w:val="20"/>
        </w:rPr>
        <w:t> </w:t>
      </w:r>
      <w:r w:rsidRPr="00726725">
        <w:rPr>
          <w:rFonts w:ascii="Arial" w:hAnsi="Arial" w:cs="Arial"/>
          <w:b/>
          <w:bCs/>
          <w:sz w:val="20"/>
          <w:szCs w:val="20"/>
        </w:rPr>
        <w:t>12</w:t>
      </w:r>
      <w:r w:rsidRPr="00726725">
        <w:rPr>
          <w:rFonts w:ascii="Arial" w:hAnsi="Arial" w:cs="Arial"/>
          <w:sz w:val="20"/>
          <w:szCs w:val="20"/>
        </w:rPr>
        <w:t xml:space="preserve">, 71 </w:t>
      </w:r>
      <w:hyperlink r:id="rId26" w:history="1">
        <w:r w:rsidRPr="0071382C">
          <w:rPr>
            <w:rStyle w:val="Hyperlink"/>
            <w:rFonts w:ascii="Arial" w:hAnsi="Arial" w:cs="Arial"/>
            <w:sz w:val="20"/>
            <w:szCs w:val="20"/>
          </w:rPr>
          <w:t>https://doi.org/10.1007/s13201-022-01585-8</w:t>
        </w:r>
      </w:hyperlink>
      <w:r w:rsidR="007A31F2">
        <w:t xml:space="preserve"> </w:t>
      </w:r>
    </w:p>
    <w:p w14:paraId="5AC70F5B" w14:textId="77777777" w:rsidR="006418A8" w:rsidRDefault="006418A8" w:rsidP="009A1C53">
      <w:pPr>
        <w:spacing w:line="360" w:lineRule="auto"/>
        <w:jc w:val="both"/>
        <w:rPr>
          <w:rFonts w:ascii="Arial" w:hAnsi="Arial" w:cs="Arial"/>
          <w:sz w:val="20"/>
          <w:szCs w:val="20"/>
        </w:rPr>
      </w:pPr>
      <w:r w:rsidRPr="00FA5B38">
        <w:rPr>
          <w:rFonts w:ascii="Arial" w:hAnsi="Arial" w:cs="Arial"/>
          <w:sz w:val="20"/>
          <w:szCs w:val="20"/>
        </w:rPr>
        <w:lastRenderedPageBreak/>
        <w:t xml:space="preserve">Mahmoud, A. S., </w:t>
      </w:r>
      <w:proofErr w:type="spellStart"/>
      <w:r w:rsidRPr="00FA5B38">
        <w:rPr>
          <w:rFonts w:ascii="Arial" w:hAnsi="Arial" w:cs="Arial"/>
          <w:sz w:val="20"/>
          <w:szCs w:val="20"/>
        </w:rPr>
        <w:t>Mezali</w:t>
      </w:r>
      <w:proofErr w:type="spellEnd"/>
      <w:r w:rsidRPr="00FA5B38">
        <w:rPr>
          <w:rFonts w:ascii="Arial" w:hAnsi="Arial" w:cs="Arial"/>
          <w:sz w:val="20"/>
          <w:szCs w:val="20"/>
        </w:rPr>
        <w:t xml:space="preserve">, M. R., Hameed, M. R., &amp; </w:t>
      </w:r>
      <w:proofErr w:type="spellStart"/>
      <w:r w:rsidRPr="00FA5B38">
        <w:rPr>
          <w:rFonts w:ascii="Arial" w:hAnsi="Arial" w:cs="Arial"/>
          <w:sz w:val="20"/>
          <w:szCs w:val="20"/>
        </w:rPr>
        <w:t>Naje</w:t>
      </w:r>
      <w:proofErr w:type="spellEnd"/>
      <w:r w:rsidRPr="00FA5B38">
        <w:rPr>
          <w:rFonts w:ascii="Arial" w:hAnsi="Arial" w:cs="Arial"/>
          <w:sz w:val="20"/>
          <w:szCs w:val="20"/>
        </w:rPr>
        <w:t xml:space="preserve">, A. S. (2022). </w:t>
      </w:r>
      <w:r w:rsidRPr="00FA5B38">
        <w:rPr>
          <w:rFonts w:ascii="Arial" w:hAnsi="Arial" w:cs="Arial"/>
          <w:i/>
          <w:iCs/>
          <w:sz w:val="20"/>
          <w:szCs w:val="20"/>
        </w:rPr>
        <w:t>A framework for improving urban land cover using object and pixel-based techniques via remotely sensed data</w:t>
      </w:r>
      <w:r w:rsidRPr="00FA5B38">
        <w:rPr>
          <w:rFonts w:ascii="Arial" w:hAnsi="Arial" w:cs="Arial"/>
          <w:sz w:val="20"/>
          <w:szCs w:val="20"/>
        </w:rPr>
        <w:t xml:space="preserve">. Nature Environment and Pollution Technology, 21(5), 2189–2200. </w:t>
      </w:r>
      <w:hyperlink r:id="rId27" w:history="1">
        <w:r w:rsidRPr="0071382C">
          <w:rPr>
            <w:rStyle w:val="Hyperlink"/>
            <w:rFonts w:ascii="Arial" w:hAnsi="Arial" w:cs="Arial"/>
            <w:sz w:val="20"/>
            <w:szCs w:val="20"/>
          </w:rPr>
          <w:t>https://doi.org/10.46488/NEPT.2022.v21i05.013</w:t>
        </w:r>
      </w:hyperlink>
      <w:r>
        <w:rPr>
          <w:rFonts w:ascii="Arial" w:hAnsi="Arial" w:cs="Arial"/>
          <w:sz w:val="20"/>
          <w:szCs w:val="20"/>
        </w:rPr>
        <w:t xml:space="preserve"> </w:t>
      </w:r>
    </w:p>
    <w:p w14:paraId="15FA16F4" w14:textId="2DB7C9CC" w:rsidR="004A7049" w:rsidRDefault="004A7049" w:rsidP="009A1C53">
      <w:pPr>
        <w:spacing w:line="360" w:lineRule="auto"/>
        <w:jc w:val="both"/>
        <w:rPr>
          <w:rFonts w:ascii="Arial" w:hAnsi="Arial" w:cs="Arial"/>
          <w:sz w:val="20"/>
          <w:szCs w:val="20"/>
        </w:rPr>
      </w:pPr>
      <w:proofErr w:type="spellStart"/>
      <w:r w:rsidRPr="004A7049">
        <w:rPr>
          <w:rFonts w:ascii="Arial" w:hAnsi="Arial" w:cs="Arial"/>
          <w:sz w:val="20"/>
          <w:szCs w:val="20"/>
        </w:rPr>
        <w:t>Mahato</w:t>
      </w:r>
      <w:proofErr w:type="spellEnd"/>
      <w:r w:rsidRPr="004A7049">
        <w:rPr>
          <w:rFonts w:ascii="Arial" w:hAnsi="Arial" w:cs="Arial"/>
          <w:sz w:val="20"/>
          <w:szCs w:val="20"/>
        </w:rPr>
        <w:t xml:space="preserve">, L., Kumar, M., </w:t>
      </w:r>
      <w:proofErr w:type="spellStart"/>
      <w:r w:rsidRPr="004A7049">
        <w:rPr>
          <w:rFonts w:ascii="Arial" w:hAnsi="Arial" w:cs="Arial"/>
          <w:sz w:val="20"/>
          <w:szCs w:val="20"/>
        </w:rPr>
        <w:t>Suryavanshi</w:t>
      </w:r>
      <w:proofErr w:type="spellEnd"/>
      <w:r w:rsidRPr="004A7049">
        <w:rPr>
          <w:rFonts w:ascii="Arial" w:hAnsi="Arial" w:cs="Arial"/>
          <w:sz w:val="20"/>
          <w:szCs w:val="20"/>
        </w:rPr>
        <w:t xml:space="preserve">, S., Singh, S., &amp; Lal, D. (2021). Statistical investigation of long-term meteorological data to understand the variability in climate: A case study of Jharkhand, India. Environment, Development and Sustainability, 23. </w:t>
      </w:r>
      <w:hyperlink r:id="rId28" w:history="1">
        <w:r w:rsidRPr="004A7049">
          <w:t>https://doi.org/10.1007/s10668-021-01374-4</w:t>
        </w:r>
      </w:hyperlink>
      <w:r>
        <w:rPr>
          <w:rFonts w:ascii="Arial" w:hAnsi="Arial" w:cs="Arial"/>
          <w:sz w:val="20"/>
          <w:szCs w:val="20"/>
        </w:rPr>
        <w:t xml:space="preserve"> </w:t>
      </w:r>
    </w:p>
    <w:p w14:paraId="21A4FBE3" w14:textId="77777777" w:rsidR="006418A8" w:rsidRPr="00726725" w:rsidRDefault="006418A8" w:rsidP="009A1C53">
      <w:pPr>
        <w:spacing w:line="360" w:lineRule="auto"/>
        <w:jc w:val="both"/>
        <w:rPr>
          <w:rFonts w:ascii="Arial" w:hAnsi="Arial" w:cs="Arial"/>
          <w:sz w:val="20"/>
          <w:szCs w:val="20"/>
        </w:rPr>
      </w:pPr>
      <w:proofErr w:type="spellStart"/>
      <w:r w:rsidRPr="000D418F">
        <w:rPr>
          <w:rFonts w:ascii="Arial" w:hAnsi="Arial" w:cs="Arial"/>
          <w:sz w:val="20"/>
          <w:szCs w:val="20"/>
        </w:rPr>
        <w:t>Manap</w:t>
      </w:r>
      <w:proofErr w:type="spellEnd"/>
      <w:r w:rsidRPr="000D418F">
        <w:rPr>
          <w:rFonts w:ascii="Arial" w:hAnsi="Arial" w:cs="Arial"/>
          <w:sz w:val="20"/>
          <w:szCs w:val="20"/>
        </w:rPr>
        <w:t xml:space="preserve">, M.A., Nampak, H., Pradhan, B., Lee, S., </w:t>
      </w:r>
      <w:proofErr w:type="spellStart"/>
      <w:r w:rsidRPr="000D418F">
        <w:rPr>
          <w:rFonts w:ascii="Arial" w:hAnsi="Arial" w:cs="Arial"/>
          <w:sz w:val="20"/>
          <w:szCs w:val="20"/>
        </w:rPr>
        <w:t>Sulaiman</w:t>
      </w:r>
      <w:proofErr w:type="spellEnd"/>
      <w:r w:rsidRPr="000D418F">
        <w:rPr>
          <w:rFonts w:ascii="Arial" w:hAnsi="Arial" w:cs="Arial"/>
          <w:sz w:val="20"/>
          <w:szCs w:val="20"/>
        </w:rPr>
        <w:t xml:space="preserve">, W.N.A., Ramli, M.F. </w:t>
      </w:r>
      <w:r w:rsidR="00603B02">
        <w:rPr>
          <w:rFonts w:ascii="Arial" w:hAnsi="Arial" w:cs="Arial"/>
          <w:sz w:val="20"/>
          <w:szCs w:val="20"/>
        </w:rPr>
        <w:t>(</w:t>
      </w:r>
      <w:r w:rsidRPr="000D418F">
        <w:rPr>
          <w:rFonts w:ascii="Arial" w:hAnsi="Arial" w:cs="Arial"/>
          <w:sz w:val="20"/>
          <w:szCs w:val="20"/>
        </w:rPr>
        <w:t>2014</w:t>
      </w:r>
      <w:r w:rsidR="00603B02">
        <w:rPr>
          <w:rFonts w:ascii="Arial" w:hAnsi="Arial" w:cs="Arial"/>
          <w:sz w:val="20"/>
          <w:szCs w:val="20"/>
        </w:rPr>
        <w:t>)</w:t>
      </w:r>
      <w:r w:rsidRPr="000D418F">
        <w:rPr>
          <w:rFonts w:ascii="Arial" w:hAnsi="Arial" w:cs="Arial"/>
          <w:sz w:val="20"/>
          <w:szCs w:val="20"/>
        </w:rPr>
        <w:t>.</w:t>
      </w:r>
      <w:r w:rsidRPr="00726725">
        <w:rPr>
          <w:rFonts w:ascii="Arial" w:hAnsi="Arial" w:cs="Arial"/>
          <w:sz w:val="20"/>
          <w:szCs w:val="20"/>
        </w:rPr>
        <w:t xml:space="preserve"> </w:t>
      </w:r>
      <w:r w:rsidRPr="000D418F">
        <w:rPr>
          <w:rFonts w:ascii="Arial" w:hAnsi="Arial" w:cs="Arial"/>
          <w:sz w:val="20"/>
          <w:szCs w:val="20"/>
        </w:rPr>
        <w:t>Application of probabilistic-based frequency ratio model in groundwater potential</w:t>
      </w:r>
      <w:r w:rsidRPr="00726725">
        <w:rPr>
          <w:rFonts w:ascii="Arial" w:hAnsi="Arial" w:cs="Arial"/>
          <w:sz w:val="20"/>
          <w:szCs w:val="20"/>
        </w:rPr>
        <w:t xml:space="preserve"> </w:t>
      </w:r>
      <w:r w:rsidRPr="000D418F">
        <w:rPr>
          <w:rFonts w:ascii="Arial" w:hAnsi="Arial" w:cs="Arial"/>
          <w:sz w:val="20"/>
          <w:szCs w:val="20"/>
        </w:rPr>
        <w:t xml:space="preserve">mapping using remote sensing data and GIS. Arab. J. </w:t>
      </w:r>
      <w:proofErr w:type="spellStart"/>
      <w:r w:rsidRPr="000D418F">
        <w:rPr>
          <w:rFonts w:ascii="Arial" w:hAnsi="Arial" w:cs="Arial"/>
          <w:sz w:val="20"/>
          <w:szCs w:val="20"/>
        </w:rPr>
        <w:t>Geosci</w:t>
      </w:r>
      <w:proofErr w:type="spellEnd"/>
      <w:r w:rsidRPr="000D418F">
        <w:rPr>
          <w:rFonts w:ascii="Arial" w:hAnsi="Arial" w:cs="Arial"/>
          <w:sz w:val="20"/>
          <w:szCs w:val="20"/>
        </w:rPr>
        <w:t>. 7 (2), 711–724. https://</w:t>
      </w:r>
      <w:r w:rsidRPr="00726725">
        <w:rPr>
          <w:rFonts w:ascii="Arial" w:hAnsi="Arial" w:cs="Arial"/>
          <w:sz w:val="20"/>
          <w:szCs w:val="20"/>
        </w:rPr>
        <w:t xml:space="preserve"> doi.org/10.1007/s12517-012-0795-z.</w:t>
      </w:r>
    </w:p>
    <w:p w14:paraId="51600789" w14:textId="77777777" w:rsidR="006418A8" w:rsidRDefault="006418A8" w:rsidP="009A1C53">
      <w:pPr>
        <w:spacing w:line="360" w:lineRule="auto"/>
        <w:jc w:val="both"/>
        <w:rPr>
          <w:rFonts w:ascii="Arial" w:hAnsi="Arial" w:cs="Arial"/>
          <w:sz w:val="20"/>
          <w:szCs w:val="20"/>
        </w:rPr>
      </w:pPr>
      <w:proofErr w:type="spellStart"/>
      <w:r w:rsidRPr="00726725">
        <w:rPr>
          <w:rFonts w:ascii="Arial" w:hAnsi="Arial" w:cs="Arial"/>
          <w:sz w:val="20"/>
          <w:szCs w:val="20"/>
        </w:rPr>
        <w:t>Murmu</w:t>
      </w:r>
      <w:proofErr w:type="spellEnd"/>
      <w:r w:rsidRPr="00726725">
        <w:rPr>
          <w:rFonts w:ascii="Arial" w:hAnsi="Arial" w:cs="Arial"/>
          <w:sz w:val="20"/>
          <w:szCs w:val="20"/>
        </w:rPr>
        <w:t xml:space="preserve"> P, Kumar M, Lal D, </w:t>
      </w:r>
      <w:proofErr w:type="spellStart"/>
      <w:r w:rsidRPr="00726725">
        <w:rPr>
          <w:rFonts w:ascii="Arial" w:hAnsi="Arial" w:cs="Arial"/>
          <w:sz w:val="20"/>
          <w:szCs w:val="20"/>
        </w:rPr>
        <w:t>Sonker</w:t>
      </w:r>
      <w:proofErr w:type="spellEnd"/>
      <w:r w:rsidRPr="00726725">
        <w:rPr>
          <w:rFonts w:ascii="Arial" w:hAnsi="Arial" w:cs="Arial"/>
          <w:sz w:val="20"/>
          <w:szCs w:val="20"/>
        </w:rPr>
        <w:t xml:space="preserve"> I, Singh</w:t>
      </w:r>
      <w:r w:rsidR="00603B02">
        <w:rPr>
          <w:rFonts w:ascii="Arial" w:hAnsi="Arial" w:cs="Arial"/>
          <w:sz w:val="20"/>
          <w:szCs w:val="20"/>
        </w:rPr>
        <w:t>,</w:t>
      </w:r>
      <w:r w:rsidRPr="00726725">
        <w:rPr>
          <w:rFonts w:ascii="Arial" w:hAnsi="Arial" w:cs="Arial"/>
          <w:sz w:val="20"/>
          <w:szCs w:val="20"/>
        </w:rPr>
        <w:t xml:space="preserve"> SK (2019)</w:t>
      </w:r>
      <w:r w:rsidR="00603B02">
        <w:rPr>
          <w:rFonts w:ascii="Arial" w:hAnsi="Arial" w:cs="Arial"/>
          <w:sz w:val="20"/>
          <w:szCs w:val="20"/>
        </w:rPr>
        <w:t>.</w:t>
      </w:r>
      <w:r w:rsidRPr="00726725">
        <w:rPr>
          <w:rFonts w:ascii="Arial" w:hAnsi="Arial" w:cs="Arial"/>
          <w:sz w:val="20"/>
          <w:szCs w:val="20"/>
        </w:rPr>
        <w:t xml:space="preserve"> Delineation of groundwater potential zones using geospatial techniques and analytical hierarchy process in Dumka district, Jharkhand. India. </w:t>
      </w:r>
      <w:proofErr w:type="spellStart"/>
      <w:r w:rsidRPr="00726725">
        <w:rPr>
          <w:rFonts w:ascii="Arial" w:hAnsi="Arial" w:cs="Arial"/>
          <w:sz w:val="20"/>
          <w:szCs w:val="20"/>
        </w:rPr>
        <w:t>Groundw</w:t>
      </w:r>
      <w:proofErr w:type="spellEnd"/>
      <w:r w:rsidRPr="00726725">
        <w:rPr>
          <w:rFonts w:ascii="Arial" w:hAnsi="Arial" w:cs="Arial"/>
          <w:sz w:val="20"/>
          <w:szCs w:val="20"/>
        </w:rPr>
        <w:t xml:space="preserve"> Sustain Dev 9:100239</w:t>
      </w:r>
    </w:p>
    <w:p w14:paraId="6C0DE4F7" w14:textId="77777777" w:rsidR="006418A8" w:rsidRPr="006418A8" w:rsidRDefault="006418A8" w:rsidP="006418A8">
      <w:pPr>
        <w:rPr>
          <w:rFonts w:ascii="Arial" w:hAnsi="Arial" w:cs="Arial"/>
          <w:sz w:val="20"/>
          <w:szCs w:val="20"/>
        </w:rPr>
      </w:pPr>
      <w:r w:rsidRPr="006418A8">
        <w:rPr>
          <w:rFonts w:ascii="Arial" w:hAnsi="Arial" w:cs="Arial"/>
          <w:sz w:val="20"/>
          <w:szCs w:val="20"/>
        </w:rPr>
        <w:t>NITI</w:t>
      </w:r>
      <w:r>
        <w:rPr>
          <w:rFonts w:ascii="Arial" w:hAnsi="Arial" w:cs="Arial"/>
          <w:sz w:val="20"/>
          <w:szCs w:val="20"/>
        </w:rPr>
        <w:t xml:space="preserve"> </w:t>
      </w:r>
      <w:r w:rsidRPr="006418A8">
        <w:rPr>
          <w:rFonts w:ascii="Arial" w:hAnsi="Arial" w:cs="Arial"/>
          <w:sz w:val="20"/>
          <w:szCs w:val="20"/>
        </w:rPr>
        <w:t>Aayog–Annual</w:t>
      </w:r>
      <w:r>
        <w:rPr>
          <w:rFonts w:ascii="Arial" w:hAnsi="Arial" w:cs="Arial"/>
          <w:sz w:val="20"/>
          <w:szCs w:val="20"/>
        </w:rPr>
        <w:t xml:space="preserve"> </w:t>
      </w:r>
      <w:r w:rsidRPr="006418A8">
        <w:rPr>
          <w:rFonts w:ascii="Arial" w:hAnsi="Arial" w:cs="Arial"/>
          <w:sz w:val="20"/>
          <w:szCs w:val="20"/>
        </w:rPr>
        <w:t>Report</w:t>
      </w:r>
      <w:r>
        <w:rPr>
          <w:rFonts w:ascii="Arial" w:hAnsi="Arial" w:cs="Arial"/>
          <w:sz w:val="20"/>
          <w:szCs w:val="20"/>
        </w:rPr>
        <w:t xml:space="preserve"> </w:t>
      </w:r>
      <w:r w:rsidR="00603B02">
        <w:rPr>
          <w:rFonts w:ascii="Arial" w:hAnsi="Arial" w:cs="Arial"/>
          <w:sz w:val="20"/>
          <w:szCs w:val="20"/>
        </w:rPr>
        <w:t>(</w:t>
      </w:r>
      <w:r w:rsidRPr="006418A8">
        <w:rPr>
          <w:rFonts w:ascii="Arial" w:hAnsi="Arial" w:cs="Arial"/>
          <w:sz w:val="20"/>
          <w:szCs w:val="20"/>
        </w:rPr>
        <w:t>2017-2018</w:t>
      </w:r>
      <w:r w:rsidR="00603B02">
        <w:rPr>
          <w:rFonts w:ascii="Arial" w:hAnsi="Arial" w:cs="Arial"/>
          <w:sz w:val="20"/>
          <w:szCs w:val="20"/>
        </w:rPr>
        <w:t>)</w:t>
      </w:r>
      <w:r w:rsidRPr="006418A8">
        <w:rPr>
          <w:rFonts w:ascii="Arial" w:hAnsi="Arial" w:cs="Arial"/>
          <w:sz w:val="20"/>
          <w:szCs w:val="20"/>
        </w:rPr>
        <w:t>, Government of India.</w:t>
      </w:r>
      <w:r>
        <w:rPr>
          <w:rFonts w:ascii="Arial" w:hAnsi="Arial" w:cs="Arial"/>
          <w:sz w:val="20"/>
          <w:szCs w:val="20"/>
        </w:rPr>
        <w:t xml:space="preserve"> </w:t>
      </w:r>
    </w:p>
    <w:p w14:paraId="6C15BB88" w14:textId="77777777" w:rsidR="006418A8" w:rsidRDefault="006418A8" w:rsidP="009A1C53">
      <w:pPr>
        <w:spacing w:line="360" w:lineRule="auto"/>
        <w:jc w:val="both"/>
        <w:rPr>
          <w:rFonts w:ascii="Arial" w:hAnsi="Arial" w:cs="Arial"/>
          <w:sz w:val="20"/>
          <w:szCs w:val="20"/>
        </w:rPr>
      </w:pPr>
      <w:r w:rsidRPr="006D5CC1">
        <w:rPr>
          <w:rFonts w:ascii="Arial" w:hAnsi="Arial" w:cs="Arial"/>
          <w:sz w:val="20"/>
          <w:szCs w:val="20"/>
        </w:rPr>
        <w:t xml:space="preserve">Patel, D. K., Thakur, T. K., Thakur, A., </w:t>
      </w:r>
      <w:proofErr w:type="spellStart"/>
      <w:r w:rsidRPr="006D5CC1">
        <w:rPr>
          <w:rFonts w:ascii="Arial" w:hAnsi="Arial" w:cs="Arial"/>
          <w:sz w:val="20"/>
          <w:szCs w:val="20"/>
        </w:rPr>
        <w:t>Karuppannan</w:t>
      </w:r>
      <w:proofErr w:type="spellEnd"/>
      <w:r w:rsidRPr="006D5CC1">
        <w:rPr>
          <w:rFonts w:ascii="Arial" w:hAnsi="Arial" w:cs="Arial"/>
          <w:sz w:val="20"/>
          <w:szCs w:val="20"/>
        </w:rPr>
        <w:t xml:space="preserve">, S., Swamy, S. L., &amp; Pant, R. R. (2024). Groundwater potential zone mapping using AHP and geospatial techniques in the upper Narmada basin, central India. </w:t>
      </w:r>
      <w:r w:rsidRPr="006D5CC1">
        <w:rPr>
          <w:rFonts w:ascii="Arial" w:hAnsi="Arial" w:cs="Arial"/>
          <w:i/>
          <w:iCs/>
          <w:sz w:val="20"/>
          <w:szCs w:val="20"/>
        </w:rPr>
        <w:t>Discover Sustainability, 5</w:t>
      </w:r>
      <w:r w:rsidRPr="006D5CC1">
        <w:rPr>
          <w:rFonts w:ascii="Arial" w:hAnsi="Arial" w:cs="Arial"/>
          <w:sz w:val="20"/>
          <w:szCs w:val="20"/>
        </w:rPr>
        <w:t>(1), 355.</w:t>
      </w:r>
    </w:p>
    <w:p w14:paraId="18C84E83" w14:textId="77777777" w:rsidR="006418A8" w:rsidRDefault="006418A8" w:rsidP="00A36458">
      <w:pPr>
        <w:spacing w:after="0" w:line="360" w:lineRule="auto"/>
        <w:jc w:val="both"/>
        <w:rPr>
          <w:rFonts w:ascii="Arial" w:hAnsi="Arial" w:cs="Arial"/>
          <w:sz w:val="20"/>
          <w:szCs w:val="20"/>
        </w:rPr>
      </w:pPr>
      <w:r w:rsidRPr="00A36458">
        <w:rPr>
          <w:rFonts w:ascii="Arial" w:hAnsi="Arial" w:cs="Arial"/>
          <w:sz w:val="20"/>
          <w:szCs w:val="20"/>
        </w:rPr>
        <w:t xml:space="preserve">Rahmati, O., Nazari </w:t>
      </w:r>
      <w:proofErr w:type="spellStart"/>
      <w:r w:rsidRPr="00A36458">
        <w:rPr>
          <w:rFonts w:ascii="Arial" w:hAnsi="Arial" w:cs="Arial"/>
          <w:sz w:val="20"/>
          <w:szCs w:val="20"/>
        </w:rPr>
        <w:t>Samani</w:t>
      </w:r>
      <w:proofErr w:type="spellEnd"/>
      <w:r w:rsidRPr="00A36458">
        <w:rPr>
          <w:rFonts w:ascii="Arial" w:hAnsi="Arial" w:cs="Arial"/>
          <w:sz w:val="20"/>
          <w:szCs w:val="20"/>
        </w:rPr>
        <w:t xml:space="preserve">, A., Mahdavi, M., </w:t>
      </w:r>
      <w:proofErr w:type="spellStart"/>
      <w:r w:rsidRPr="00A36458">
        <w:rPr>
          <w:rFonts w:ascii="Arial" w:hAnsi="Arial" w:cs="Arial"/>
          <w:sz w:val="20"/>
          <w:szCs w:val="20"/>
        </w:rPr>
        <w:t>Pourghasemi</w:t>
      </w:r>
      <w:proofErr w:type="spellEnd"/>
      <w:r w:rsidRPr="00A36458">
        <w:rPr>
          <w:rFonts w:ascii="Arial" w:hAnsi="Arial" w:cs="Arial"/>
          <w:sz w:val="20"/>
          <w:szCs w:val="20"/>
        </w:rPr>
        <w:t xml:space="preserve">, H.R., </w:t>
      </w:r>
      <w:proofErr w:type="spellStart"/>
      <w:r w:rsidRPr="00A36458">
        <w:rPr>
          <w:rFonts w:ascii="Arial" w:hAnsi="Arial" w:cs="Arial"/>
          <w:sz w:val="20"/>
          <w:szCs w:val="20"/>
        </w:rPr>
        <w:t>Zeinivand</w:t>
      </w:r>
      <w:proofErr w:type="spellEnd"/>
      <w:r w:rsidRPr="00A36458">
        <w:rPr>
          <w:rFonts w:ascii="Arial" w:hAnsi="Arial" w:cs="Arial"/>
          <w:sz w:val="20"/>
          <w:szCs w:val="20"/>
        </w:rPr>
        <w:t>, H.</w:t>
      </w:r>
      <w:r w:rsidR="00603B02">
        <w:rPr>
          <w:rFonts w:ascii="Arial" w:hAnsi="Arial" w:cs="Arial"/>
          <w:sz w:val="20"/>
          <w:szCs w:val="20"/>
        </w:rPr>
        <w:t xml:space="preserve"> (</w:t>
      </w:r>
      <w:r w:rsidRPr="00A36458">
        <w:rPr>
          <w:rFonts w:ascii="Arial" w:hAnsi="Arial" w:cs="Arial"/>
          <w:sz w:val="20"/>
          <w:szCs w:val="20"/>
        </w:rPr>
        <w:t>2015</w:t>
      </w:r>
      <w:r w:rsidR="00603B02">
        <w:rPr>
          <w:rFonts w:ascii="Arial" w:hAnsi="Arial" w:cs="Arial"/>
          <w:sz w:val="20"/>
          <w:szCs w:val="20"/>
        </w:rPr>
        <w:t>)</w:t>
      </w:r>
      <w:r w:rsidRPr="00A36458">
        <w:rPr>
          <w:rFonts w:ascii="Arial" w:hAnsi="Arial" w:cs="Arial"/>
          <w:sz w:val="20"/>
          <w:szCs w:val="20"/>
        </w:rPr>
        <w:t>.</w:t>
      </w:r>
      <w:r>
        <w:rPr>
          <w:rFonts w:ascii="Arial" w:hAnsi="Arial" w:cs="Arial"/>
          <w:sz w:val="20"/>
          <w:szCs w:val="20"/>
        </w:rPr>
        <w:t xml:space="preserve"> </w:t>
      </w:r>
      <w:r w:rsidRPr="00A36458">
        <w:rPr>
          <w:rFonts w:ascii="Arial" w:hAnsi="Arial" w:cs="Arial"/>
          <w:sz w:val="20"/>
          <w:szCs w:val="20"/>
        </w:rPr>
        <w:t>Groundwater potential mapping at Kurdistan region of Iran using analytic hierarchy</w:t>
      </w:r>
      <w:r>
        <w:rPr>
          <w:rFonts w:ascii="Arial" w:hAnsi="Arial" w:cs="Arial"/>
          <w:sz w:val="20"/>
          <w:szCs w:val="20"/>
        </w:rPr>
        <w:t xml:space="preserve"> </w:t>
      </w:r>
      <w:r w:rsidRPr="00A36458">
        <w:rPr>
          <w:rFonts w:ascii="Arial" w:hAnsi="Arial" w:cs="Arial"/>
          <w:sz w:val="20"/>
          <w:szCs w:val="20"/>
        </w:rPr>
        <w:t xml:space="preserve">process and GIS. Arab. J. </w:t>
      </w:r>
      <w:proofErr w:type="spellStart"/>
      <w:r w:rsidRPr="00A36458">
        <w:rPr>
          <w:rFonts w:ascii="Arial" w:hAnsi="Arial" w:cs="Arial"/>
          <w:sz w:val="20"/>
          <w:szCs w:val="20"/>
        </w:rPr>
        <w:t>Geosci</w:t>
      </w:r>
      <w:proofErr w:type="spellEnd"/>
      <w:r w:rsidRPr="00A36458">
        <w:rPr>
          <w:rFonts w:ascii="Arial" w:hAnsi="Arial" w:cs="Arial"/>
          <w:sz w:val="20"/>
          <w:szCs w:val="20"/>
        </w:rPr>
        <w:t>. 8 (9), 7059</w:t>
      </w:r>
      <w:r w:rsidRPr="00A36458">
        <w:rPr>
          <w:rFonts w:ascii="Arial" w:hAnsi="Arial" w:cs="Arial" w:hint="eastAsia"/>
          <w:sz w:val="20"/>
          <w:szCs w:val="20"/>
        </w:rPr>
        <w:t>–</w:t>
      </w:r>
      <w:r w:rsidRPr="00A36458">
        <w:rPr>
          <w:rFonts w:ascii="Arial" w:hAnsi="Arial" w:cs="Arial"/>
          <w:sz w:val="20"/>
          <w:szCs w:val="20"/>
        </w:rPr>
        <w:t xml:space="preserve">7071. </w:t>
      </w:r>
      <w:hyperlink r:id="rId29" w:history="1">
        <w:r w:rsidRPr="00A36458">
          <w:rPr>
            <w:rStyle w:val="Hyperlink"/>
            <w:rFonts w:ascii="Arial" w:hAnsi="Arial" w:cs="Arial"/>
            <w:sz w:val="20"/>
            <w:szCs w:val="20"/>
          </w:rPr>
          <w:t>https://doi.org/10.1007/s12517-</w:t>
        </w:r>
        <w:r w:rsidRPr="004C37DC">
          <w:rPr>
            <w:rStyle w:val="Hyperlink"/>
            <w:rFonts w:ascii="Arial" w:hAnsi="Arial" w:cs="Arial"/>
            <w:sz w:val="20"/>
            <w:szCs w:val="20"/>
          </w:rPr>
          <w:t>014-1668-4</w:t>
        </w:r>
      </w:hyperlink>
      <w:r w:rsidRPr="00A36458">
        <w:rPr>
          <w:rFonts w:ascii="Arial" w:hAnsi="Arial" w:cs="Arial"/>
          <w:sz w:val="20"/>
          <w:szCs w:val="20"/>
        </w:rPr>
        <w:t>.</w:t>
      </w:r>
    </w:p>
    <w:p w14:paraId="5778C60A" w14:textId="77777777" w:rsidR="006418A8" w:rsidRPr="00726725" w:rsidRDefault="006418A8" w:rsidP="009A1C53">
      <w:pPr>
        <w:spacing w:line="360" w:lineRule="auto"/>
        <w:jc w:val="both"/>
        <w:rPr>
          <w:rFonts w:ascii="Arial" w:hAnsi="Arial" w:cs="Arial"/>
          <w:sz w:val="20"/>
          <w:szCs w:val="20"/>
        </w:rPr>
      </w:pPr>
      <w:proofErr w:type="spellStart"/>
      <w:r w:rsidRPr="00E02D97">
        <w:rPr>
          <w:rFonts w:ascii="Arial" w:hAnsi="Arial" w:cs="Arial"/>
          <w:sz w:val="20"/>
          <w:szCs w:val="20"/>
        </w:rPr>
        <w:t>Saaty</w:t>
      </w:r>
      <w:proofErr w:type="spellEnd"/>
      <w:r w:rsidRPr="00E02D97">
        <w:rPr>
          <w:rFonts w:ascii="Arial" w:hAnsi="Arial" w:cs="Arial"/>
          <w:sz w:val="20"/>
          <w:szCs w:val="20"/>
        </w:rPr>
        <w:t>, T.L., 1980. The Analytic Hierarchy Process: Planning, Priority Setting, Resource</w:t>
      </w:r>
      <w:r w:rsidRPr="00726725">
        <w:rPr>
          <w:rFonts w:ascii="Arial" w:hAnsi="Arial" w:cs="Arial"/>
          <w:sz w:val="20"/>
          <w:szCs w:val="20"/>
        </w:rPr>
        <w:t xml:space="preserve"> Allocation.</w:t>
      </w:r>
    </w:p>
    <w:p w14:paraId="4F524E4A" w14:textId="77777777" w:rsidR="006418A8" w:rsidRPr="00726725" w:rsidRDefault="006418A8" w:rsidP="009A1C53">
      <w:pPr>
        <w:spacing w:line="360" w:lineRule="auto"/>
        <w:jc w:val="both"/>
        <w:rPr>
          <w:rFonts w:ascii="Arial" w:hAnsi="Arial" w:cs="Arial"/>
          <w:sz w:val="20"/>
          <w:szCs w:val="20"/>
        </w:rPr>
      </w:pPr>
      <w:proofErr w:type="spellStart"/>
      <w:r w:rsidRPr="00726725">
        <w:rPr>
          <w:rFonts w:ascii="Arial" w:hAnsi="Arial" w:cs="Arial"/>
          <w:sz w:val="20"/>
          <w:szCs w:val="20"/>
        </w:rPr>
        <w:t>Sener</w:t>
      </w:r>
      <w:proofErr w:type="spellEnd"/>
      <w:r w:rsidRPr="00726725">
        <w:rPr>
          <w:rFonts w:ascii="Arial" w:hAnsi="Arial" w:cs="Arial"/>
          <w:sz w:val="20"/>
          <w:szCs w:val="20"/>
        </w:rPr>
        <w:t xml:space="preserve">, E., </w:t>
      </w:r>
      <w:proofErr w:type="spellStart"/>
      <w:r w:rsidRPr="00726725">
        <w:rPr>
          <w:rFonts w:ascii="Arial" w:hAnsi="Arial" w:cs="Arial"/>
          <w:sz w:val="20"/>
          <w:szCs w:val="20"/>
        </w:rPr>
        <w:t>Davraz</w:t>
      </w:r>
      <w:proofErr w:type="spellEnd"/>
      <w:r w:rsidRPr="00726725">
        <w:rPr>
          <w:rFonts w:ascii="Arial" w:hAnsi="Arial" w:cs="Arial"/>
          <w:sz w:val="20"/>
          <w:szCs w:val="20"/>
        </w:rPr>
        <w:t xml:space="preserve">, A., </w:t>
      </w:r>
      <w:proofErr w:type="spellStart"/>
      <w:r w:rsidRPr="00726725">
        <w:rPr>
          <w:rFonts w:ascii="Arial" w:hAnsi="Arial" w:cs="Arial"/>
          <w:sz w:val="20"/>
          <w:szCs w:val="20"/>
        </w:rPr>
        <w:t>Ozcelik</w:t>
      </w:r>
      <w:proofErr w:type="spellEnd"/>
      <w:r w:rsidRPr="00726725">
        <w:rPr>
          <w:rFonts w:ascii="Arial" w:hAnsi="Arial" w:cs="Arial"/>
          <w:sz w:val="20"/>
          <w:szCs w:val="20"/>
        </w:rPr>
        <w:t>, M.</w:t>
      </w:r>
      <w:r w:rsidR="0035001D">
        <w:rPr>
          <w:rFonts w:ascii="Arial" w:hAnsi="Arial" w:cs="Arial"/>
          <w:sz w:val="20"/>
          <w:szCs w:val="20"/>
        </w:rPr>
        <w:t xml:space="preserve"> (</w:t>
      </w:r>
      <w:r w:rsidRPr="00726725">
        <w:rPr>
          <w:rFonts w:ascii="Arial" w:hAnsi="Arial" w:cs="Arial"/>
          <w:sz w:val="20"/>
          <w:szCs w:val="20"/>
        </w:rPr>
        <w:t>2005</w:t>
      </w:r>
      <w:r w:rsidR="0035001D">
        <w:rPr>
          <w:rFonts w:ascii="Arial" w:hAnsi="Arial" w:cs="Arial"/>
          <w:sz w:val="20"/>
          <w:szCs w:val="20"/>
        </w:rPr>
        <w:t>)</w:t>
      </w:r>
      <w:r w:rsidRPr="00726725">
        <w:rPr>
          <w:rFonts w:ascii="Arial" w:hAnsi="Arial" w:cs="Arial"/>
          <w:sz w:val="20"/>
          <w:szCs w:val="20"/>
        </w:rPr>
        <w:t xml:space="preserve">. An integration of GIS and remote sensing in groundwater investigations: a case study in </w:t>
      </w:r>
      <w:proofErr w:type="spellStart"/>
      <w:r w:rsidRPr="00726725">
        <w:rPr>
          <w:rFonts w:ascii="Arial" w:hAnsi="Arial" w:cs="Arial"/>
          <w:sz w:val="20"/>
          <w:szCs w:val="20"/>
        </w:rPr>
        <w:t>Burdur</w:t>
      </w:r>
      <w:proofErr w:type="spellEnd"/>
      <w:r w:rsidRPr="00726725">
        <w:rPr>
          <w:rFonts w:ascii="Arial" w:hAnsi="Arial" w:cs="Arial"/>
          <w:sz w:val="20"/>
          <w:szCs w:val="20"/>
        </w:rPr>
        <w:t xml:space="preserve">, Turkey. </w:t>
      </w:r>
      <w:proofErr w:type="spellStart"/>
      <w:r w:rsidRPr="00726725">
        <w:rPr>
          <w:rFonts w:ascii="Arial" w:hAnsi="Arial" w:cs="Arial"/>
          <w:sz w:val="20"/>
          <w:szCs w:val="20"/>
        </w:rPr>
        <w:t>Hydrogeol</w:t>
      </w:r>
      <w:proofErr w:type="spellEnd"/>
      <w:r w:rsidRPr="00726725">
        <w:rPr>
          <w:rFonts w:ascii="Arial" w:hAnsi="Arial" w:cs="Arial"/>
          <w:sz w:val="20"/>
          <w:szCs w:val="20"/>
        </w:rPr>
        <w:t>. J. 13 (5–6), 826–834. https://doi.org/10.1007/s10040-004-0378-5.</w:t>
      </w:r>
    </w:p>
    <w:p w14:paraId="239252DD" w14:textId="77777777" w:rsidR="006418A8" w:rsidRDefault="006418A8" w:rsidP="009A1C53">
      <w:pPr>
        <w:spacing w:line="360" w:lineRule="auto"/>
        <w:jc w:val="both"/>
      </w:pPr>
      <w:r w:rsidRPr="00726725">
        <w:rPr>
          <w:rFonts w:ascii="Arial" w:hAnsi="Arial" w:cs="Arial"/>
          <w:sz w:val="20"/>
          <w:szCs w:val="20"/>
        </w:rPr>
        <w:t xml:space="preserve">Shao, Z., Huq, M. E., Cai, B., </w:t>
      </w:r>
      <w:proofErr w:type="spellStart"/>
      <w:r w:rsidRPr="00726725">
        <w:rPr>
          <w:rFonts w:ascii="Arial" w:hAnsi="Arial" w:cs="Arial"/>
          <w:sz w:val="20"/>
          <w:szCs w:val="20"/>
        </w:rPr>
        <w:t>Altan</w:t>
      </w:r>
      <w:proofErr w:type="spellEnd"/>
      <w:r w:rsidRPr="00726725">
        <w:rPr>
          <w:rFonts w:ascii="Arial" w:hAnsi="Arial" w:cs="Arial"/>
          <w:sz w:val="20"/>
          <w:szCs w:val="20"/>
        </w:rPr>
        <w:t xml:space="preserve">, O., &amp; Li, Y. (2020). Integrated remote sensing and GIS approach using Fuzzy-AHP to delineate and identify groundwater potential zones in semi-arid Shanxi Province, China. </w:t>
      </w:r>
      <w:r w:rsidRPr="00726725">
        <w:rPr>
          <w:rFonts w:ascii="Arial" w:hAnsi="Arial" w:cs="Arial"/>
          <w:i/>
          <w:iCs/>
          <w:sz w:val="20"/>
          <w:szCs w:val="20"/>
        </w:rPr>
        <w:t>Environmental Modelling &amp; Software, 134</w:t>
      </w:r>
      <w:r w:rsidRPr="00726725">
        <w:rPr>
          <w:rFonts w:ascii="Arial" w:hAnsi="Arial" w:cs="Arial"/>
          <w:sz w:val="20"/>
          <w:szCs w:val="20"/>
        </w:rPr>
        <w:t xml:space="preserve">, 104868. </w:t>
      </w:r>
      <w:hyperlink r:id="rId30" w:tgtFrame="_new" w:history="1">
        <w:r w:rsidRPr="00726725">
          <w:rPr>
            <w:rStyle w:val="Hyperlink"/>
            <w:rFonts w:ascii="Arial" w:hAnsi="Arial" w:cs="Arial"/>
            <w:color w:val="auto"/>
            <w:sz w:val="20"/>
            <w:szCs w:val="20"/>
          </w:rPr>
          <w:t>https://doi.org/10.1016/j.envsoft.2020.104868</w:t>
        </w:r>
      </w:hyperlink>
    </w:p>
    <w:p w14:paraId="3F81A3EE" w14:textId="77777777" w:rsidR="006418A8" w:rsidRPr="00726725" w:rsidRDefault="006418A8" w:rsidP="009A1C53">
      <w:pPr>
        <w:spacing w:line="360" w:lineRule="auto"/>
        <w:jc w:val="both"/>
        <w:rPr>
          <w:rFonts w:ascii="Arial" w:hAnsi="Arial" w:cs="Arial"/>
          <w:sz w:val="20"/>
          <w:szCs w:val="20"/>
        </w:rPr>
      </w:pPr>
      <w:r w:rsidRPr="000D418F">
        <w:rPr>
          <w:rFonts w:ascii="Arial" w:hAnsi="Arial" w:cs="Arial"/>
          <w:sz w:val="20"/>
          <w:szCs w:val="20"/>
        </w:rPr>
        <w:t>Singh, L.K., Jha, M.K., Chowdary, V.M.</w:t>
      </w:r>
      <w:r w:rsidR="0035001D">
        <w:rPr>
          <w:rFonts w:ascii="Arial" w:hAnsi="Arial" w:cs="Arial"/>
          <w:sz w:val="20"/>
          <w:szCs w:val="20"/>
        </w:rPr>
        <w:t xml:space="preserve"> (</w:t>
      </w:r>
      <w:r w:rsidRPr="000D418F">
        <w:rPr>
          <w:rFonts w:ascii="Arial" w:hAnsi="Arial" w:cs="Arial"/>
          <w:sz w:val="20"/>
          <w:szCs w:val="20"/>
        </w:rPr>
        <w:t>2018a</w:t>
      </w:r>
      <w:r w:rsidR="0035001D">
        <w:rPr>
          <w:rFonts w:ascii="Arial" w:hAnsi="Arial" w:cs="Arial"/>
          <w:sz w:val="20"/>
          <w:szCs w:val="20"/>
        </w:rPr>
        <w:t>)</w:t>
      </w:r>
      <w:r w:rsidRPr="000D418F">
        <w:rPr>
          <w:rFonts w:ascii="Arial" w:hAnsi="Arial" w:cs="Arial"/>
          <w:sz w:val="20"/>
          <w:szCs w:val="20"/>
        </w:rPr>
        <w:t>. Assessing the accuracy of GIS-based</w:t>
      </w:r>
      <w:r w:rsidRPr="00726725">
        <w:rPr>
          <w:rFonts w:ascii="Arial" w:hAnsi="Arial" w:cs="Arial"/>
          <w:sz w:val="20"/>
          <w:szCs w:val="20"/>
        </w:rPr>
        <w:t xml:space="preserve"> </w:t>
      </w:r>
      <w:r w:rsidRPr="000D418F">
        <w:rPr>
          <w:rFonts w:ascii="Arial" w:hAnsi="Arial" w:cs="Arial"/>
          <w:sz w:val="20"/>
          <w:szCs w:val="20"/>
        </w:rPr>
        <w:t>Multi-Criteria Decision Analysis approaches for mapping groundwater potential.</w:t>
      </w:r>
      <w:r w:rsidRPr="00726725">
        <w:rPr>
          <w:rFonts w:ascii="Arial" w:hAnsi="Arial" w:cs="Arial"/>
          <w:sz w:val="20"/>
          <w:szCs w:val="20"/>
        </w:rPr>
        <w:t xml:space="preserve"> Ecol. </w:t>
      </w:r>
      <w:proofErr w:type="spellStart"/>
      <w:r w:rsidRPr="00726725">
        <w:rPr>
          <w:rFonts w:ascii="Arial" w:hAnsi="Arial" w:cs="Arial"/>
          <w:sz w:val="20"/>
          <w:szCs w:val="20"/>
        </w:rPr>
        <w:t>Indicat</w:t>
      </w:r>
      <w:proofErr w:type="spellEnd"/>
      <w:r w:rsidRPr="00726725">
        <w:rPr>
          <w:rFonts w:ascii="Arial" w:hAnsi="Arial" w:cs="Arial"/>
          <w:sz w:val="20"/>
          <w:szCs w:val="20"/>
        </w:rPr>
        <w:t>. 91, 24–37.</w:t>
      </w:r>
    </w:p>
    <w:p w14:paraId="6B7AAB6A" w14:textId="77777777" w:rsidR="006418A8" w:rsidRDefault="006418A8" w:rsidP="00A36458">
      <w:pPr>
        <w:spacing w:after="0" w:line="360" w:lineRule="auto"/>
        <w:jc w:val="both"/>
        <w:rPr>
          <w:rFonts w:ascii="Arial" w:hAnsi="Arial" w:cs="Arial"/>
          <w:sz w:val="20"/>
          <w:szCs w:val="20"/>
        </w:rPr>
      </w:pPr>
      <w:r w:rsidRPr="00A36458">
        <w:rPr>
          <w:rFonts w:ascii="Arial" w:hAnsi="Arial" w:cs="Arial"/>
          <w:sz w:val="20"/>
          <w:szCs w:val="20"/>
        </w:rPr>
        <w:t>Singh, P., Thakur, J.K., Singh, U.</w:t>
      </w:r>
      <w:r w:rsidR="0035001D">
        <w:rPr>
          <w:rFonts w:ascii="Arial" w:hAnsi="Arial" w:cs="Arial"/>
          <w:sz w:val="20"/>
          <w:szCs w:val="20"/>
        </w:rPr>
        <w:t xml:space="preserve"> (</w:t>
      </w:r>
      <w:r w:rsidRPr="00A36458">
        <w:rPr>
          <w:rFonts w:ascii="Arial" w:hAnsi="Arial" w:cs="Arial"/>
          <w:sz w:val="20"/>
          <w:szCs w:val="20"/>
        </w:rPr>
        <w:t>2013a</w:t>
      </w:r>
      <w:r w:rsidR="0035001D">
        <w:rPr>
          <w:rFonts w:ascii="Arial" w:hAnsi="Arial" w:cs="Arial"/>
          <w:sz w:val="20"/>
          <w:szCs w:val="20"/>
        </w:rPr>
        <w:t>)</w:t>
      </w:r>
      <w:r w:rsidRPr="00A36458">
        <w:rPr>
          <w:rFonts w:ascii="Arial" w:hAnsi="Arial" w:cs="Arial"/>
          <w:sz w:val="20"/>
          <w:szCs w:val="20"/>
        </w:rPr>
        <w:t xml:space="preserve">. Morphometric analysis of </w:t>
      </w:r>
      <w:proofErr w:type="spellStart"/>
      <w:r w:rsidRPr="00A36458">
        <w:rPr>
          <w:rFonts w:ascii="Arial" w:hAnsi="Arial" w:cs="Arial"/>
          <w:sz w:val="20"/>
          <w:szCs w:val="20"/>
        </w:rPr>
        <w:t>Morar</w:t>
      </w:r>
      <w:proofErr w:type="spellEnd"/>
      <w:r w:rsidRPr="00A36458">
        <w:rPr>
          <w:rFonts w:ascii="Arial" w:hAnsi="Arial" w:cs="Arial"/>
          <w:sz w:val="20"/>
          <w:szCs w:val="20"/>
        </w:rPr>
        <w:t xml:space="preserve"> River Basin,</w:t>
      </w:r>
      <w:r>
        <w:rPr>
          <w:rFonts w:ascii="Arial" w:hAnsi="Arial" w:cs="Arial"/>
          <w:sz w:val="20"/>
          <w:szCs w:val="20"/>
        </w:rPr>
        <w:t xml:space="preserve"> </w:t>
      </w:r>
      <w:r w:rsidRPr="00A36458">
        <w:rPr>
          <w:rFonts w:ascii="Arial" w:hAnsi="Arial" w:cs="Arial"/>
          <w:sz w:val="20"/>
          <w:szCs w:val="20"/>
        </w:rPr>
        <w:t>Madhya Pradesh, India, using remote sensing and GIS techniques. Environ. Earth Sci.</w:t>
      </w:r>
      <w:r>
        <w:rPr>
          <w:rFonts w:ascii="Arial" w:hAnsi="Arial" w:cs="Arial"/>
          <w:sz w:val="20"/>
          <w:szCs w:val="20"/>
        </w:rPr>
        <w:t xml:space="preserve"> </w:t>
      </w:r>
      <w:r w:rsidRPr="00A36458">
        <w:rPr>
          <w:rFonts w:ascii="Arial" w:hAnsi="Arial" w:cs="Arial"/>
          <w:sz w:val="20"/>
          <w:szCs w:val="20"/>
        </w:rPr>
        <w:t>68, 1967</w:t>
      </w:r>
      <w:r w:rsidRPr="00A36458">
        <w:rPr>
          <w:rFonts w:ascii="Arial" w:hAnsi="Arial" w:cs="Arial" w:hint="eastAsia"/>
          <w:sz w:val="20"/>
          <w:szCs w:val="20"/>
        </w:rPr>
        <w:t>–</w:t>
      </w:r>
      <w:r w:rsidRPr="00A36458">
        <w:rPr>
          <w:rFonts w:ascii="Arial" w:hAnsi="Arial" w:cs="Arial"/>
          <w:sz w:val="20"/>
          <w:szCs w:val="20"/>
        </w:rPr>
        <w:t xml:space="preserve">1977. </w:t>
      </w:r>
      <w:hyperlink r:id="rId31" w:history="1">
        <w:r w:rsidRPr="004C37DC">
          <w:rPr>
            <w:rStyle w:val="Hyperlink"/>
            <w:rFonts w:ascii="Arial" w:hAnsi="Arial" w:cs="Arial"/>
            <w:sz w:val="20"/>
            <w:szCs w:val="20"/>
          </w:rPr>
          <w:t>https://doi.org/10.1007/s12665-012-1884-8</w:t>
        </w:r>
      </w:hyperlink>
      <w:r w:rsidRPr="00A36458">
        <w:rPr>
          <w:rFonts w:ascii="Arial" w:hAnsi="Arial" w:cs="Arial"/>
          <w:sz w:val="20"/>
          <w:szCs w:val="20"/>
        </w:rPr>
        <w:t>.</w:t>
      </w:r>
    </w:p>
    <w:p w14:paraId="5C0EE60F" w14:textId="77777777" w:rsidR="006418A8" w:rsidRDefault="006418A8" w:rsidP="009A1C53">
      <w:pPr>
        <w:spacing w:line="360" w:lineRule="auto"/>
        <w:jc w:val="both"/>
        <w:rPr>
          <w:rFonts w:ascii="Arial" w:hAnsi="Arial" w:cs="Arial"/>
          <w:sz w:val="20"/>
          <w:szCs w:val="20"/>
        </w:rPr>
      </w:pPr>
      <w:r w:rsidRPr="00726725">
        <w:rPr>
          <w:rFonts w:ascii="Arial" w:hAnsi="Arial" w:cs="Arial"/>
          <w:sz w:val="20"/>
          <w:szCs w:val="20"/>
        </w:rPr>
        <w:t xml:space="preserve">Sridhar D, </w:t>
      </w:r>
      <w:proofErr w:type="spellStart"/>
      <w:r w:rsidRPr="00726725">
        <w:rPr>
          <w:rFonts w:ascii="Arial" w:hAnsi="Arial" w:cs="Arial"/>
          <w:sz w:val="20"/>
          <w:szCs w:val="20"/>
        </w:rPr>
        <w:t>Parimalarenganayaki</w:t>
      </w:r>
      <w:proofErr w:type="spellEnd"/>
      <w:r w:rsidRPr="00726725">
        <w:rPr>
          <w:rFonts w:ascii="Arial" w:hAnsi="Arial" w:cs="Arial"/>
          <w:sz w:val="20"/>
          <w:szCs w:val="20"/>
        </w:rPr>
        <w:t xml:space="preserve"> S. A </w:t>
      </w:r>
      <w:r w:rsidR="0035001D">
        <w:rPr>
          <w:rFonts w:ascii="Arial" w:hAnsi="Arial" w:cs="Arial"/>
          <w:sz w:val="20"/>
          <w:szCs w:val="20"/>
        </w:rPr>
        <w:t>(</w:t>
      </w:r>
      <w:r w:rsidR="0035001D" w:rsidRPr="00726725">
        <w:rPr>
          <w:rFonts w:ascii="Arial" w:hAnsi="Arial" w:cs="Arial"/>
          <w:sz w:val="20"/>
          <w:szCs w:val="20"/>
        </w:rPr>
        <w:t>2024</w:t>
      </w:r>
      <w:r w:rsidR="0035001D">
        <w:rPr>
          <w:rFonts w:ascii="Arial" w:hAnsi="Arial" w:cs="Arial"/>
          <w:sz w:val="20"/>
          <w:szCs w:val="20"/>
        </w:rPr>
        <w:t>). C</w:t>
      </w:r>
      <w:r w:rsidRPr="00726725">
        <w:rPr>
          <w:rFonts w:ascii="Arial" w:hAnsi="Arial" w:cs="Arial"/>
          <w:sz w:val="20"/>
          <w:szCs w:val="20"/>
        </w:rPr>
        <w:t>omprehensive review on groundwater contamination due to sewer leakage: sources, detection techniques, health impacts, mitigation methods. Water Air Soil Pollut;235(1):56.</w:t>
      </w:r>
    </w:p>
    <w:p w14:paraId="429CC4A9" w14:textId="77777777" w:rsidR="006418A8" w:rsidRPr="006418A8" w:rsidRDefault="006418A8" w:rsidP="006418A8">
      <w:pPr>
        <w:spacing w:line="360" w:lineRule="auto"/>
        <w:jc w:val="both"/>
        <w:rPr>
          <w:rFonts w:ascii="Arial" w:hAnsi="Arial" w:cs="Arial"/>
          <w:sz w:val="20"/>
          <w:szCs w:val="20"/>
        </w:rPr>
      </w:pPr>
      <w:r w:rsidRPr="004F178F">
        <w:rPr>
          <w:rFonts w:ascii="Arial" w:hAnsi="Arial" w:cs="Arial"/>
          <w:sz w:val="20"/>
          <w:szCs w:val="20"/>
        </w:rPr>
        <w:t xml:space="preserve">Yosef Ze -M, </w:t>
      </w:r>
      <w:proofErr w:type="spellStart"/>
      <w:r w:rsidRPr="004F178F">
        <w:rPr>
          <w:rFonts w:ascii="Arial" w:hAnsi="Arial" w:cs="Arial"/>
          <w:sz w:val="20"/>
          <w:szCs w:val="20"/>
        </w:rPr>
        <w:t>Birhanu</w:t>
      </w:r>
      <w:proofErr w:type="spellEnd"/>
      <w:r w:rsidRPr="004F178F">
        <w:rPr>
          <w:rFonts w:ascii="Arial" w:hAnsi="Arial" w:cs="Arial"/>
          <w:sz w:val="20"/>
          <w:szCs w:val="20"/>
        </w:rPr>
        <w:t xml:space="preserve"> B, </w:t>
      </w:r>
      <w:proofErr w:type="spellStart"/>
      <w:r w:rsidRPr="004F178F">
        <w:rPr>
          <w:rFonts w:ascii="Arial" w:hAnsi="Arial" w:cs="Arial"/>
          <w:sz w:val="20"/>
          <w:szCs w:val="20"/>
        </w:rPr>
        <w:t>Suryabhagavan</w:t>
      </w:r>
      <w:proofErr w:type="spellEnd"/>
      <w:r w:rsidRPr="004F178F">
        <w:rPr>
          <w:rFonts w:ascii="Arial" w:hAnsi="Arial" w:cs="Arial"/>
          <w:sz w:val="20"/>
          <w:szCs w:val="20"/>
        </w:rPr>
        <w:t xml:space="preserve"> KV, </w:t>
      </w:r>
      <w:proofErr w:type="spellStart"/>
      <w:r w:rsidRPr="004F178F">
        <w:rPr>
          <w:rFonts w:ascii="Arial" w:hAnsi="Arial" w:cs="Arial"/>
          <w:sz w:val="20"/>
          <w:szCs w:val="20"/>
        </w:rPr>
        <w:t>Tsegayet</w:t>
      </w:r>
      <w:proofErr w:type="spellEnd"/>
      <w:r w:rsidRPr="004F178F">
        <w:rPr>
          <w:rFonts w:ascii="Arial" w:hAnsi="Arial" w:cs="Arial"/>
          <w:sz w:val="20"/>
          <w:szCs w:val="20"/>
        </w:rPr>
        <w:t xml:space="preserve"> T (2024)</w:t>
      </w:r>
      <w:r w:rsidR="0035001D">
        <w:rPr>
          <w:rFonts w:ascii="Arial" w:hAnsi="Arial" w:cs="Arial"/>
          <w:sz w:val="20"/>
          <w:szCs w:val="20"/>
        </w:rPr>
        <w:t xml:space="preserve">. </w:t>
      </w:r>
      <w:r w:rsidRPr="004F178F">
        <w:rPr>
          <w:rFonts w:ascii="Arial" w:hAnsi="Arial" w:cs="Arial"/>
          <w:sz w:val="20"/>
          <w:szCs w:val="20"/>
        </w:rPr>
        <w:t>GIS</w:t>
      </w:r>
      <w:r>
        <w:rPr>
          <w:rFonts w:ascii="Arial" w:hAnsi="Arial" w:cs="Arial"/>
          <w:sz w:val="20"/>
          <w:szCs w:val="20"/>
        </w:rPr>
        <w:t xml:space="preserve"> </w:t>
      </w:r>
      <w:r w:rsidRPr="004F178F">
        <w:rPr>
          <w:rFonts w:ascii="Arial" w:hAnsi="Arial" w:cs="Arial"/>
          <w:sz w:val="20"/>
          <w:szCs w:val="20"/>
        </w:rPr>
        <w:t>based</w:t>
      </w:r>
      <w:r>
        <w:rPr>
          <w:rFonts w:ascii="Arial" w:hAnsi="Arial" w:cs="Arial"/>
          <w:sz w:val="20"/>
          <w:szCs w:val="20"/>
        </w:rPr>
        <w:t xml:space="preserve"> </w:t>
      </w:r>
      <w:r w:rsidRPr="004F178F">
        <w:rPr>
          <w:rFonts w:ascii="Arial" w:hAnsi="Arial" w:cs="Arial"/>
          <w:sz w:val="20"/>
          <w:szCs w:val="20"/>
        </w:rPr>
        <w:t xml:space="preserve">suitability mapping of managed aquifer recharge in </w:t>
      </w:r>
      <w:proofErr w:type="spellStart"/>
      <w:r w:rsidRPr="004F178F">
        <w:rPr>
          <w:rFonts w:ascii="Arial" w:hAnsi="Arial" w:cs="Arial"/>
          <w:sz w:val="20"/>
          <w:szCs w:val="20"/>
        </w:rPr>
        <w:t>Diredawa</w:t>
      </w:r>
      <w:proofErr w:type="spellEnd"/>
      <w:r>
        <w:rPr>
          <w:rFonts w:ascii="Arial" w:hAnsi="Arial" w:cs="Arial"/>
          <w:sz w:val="20"/>
          <w:szCs w:val="20"/>
        </w:rPr>
        <w:t xml:space="preserve"> </w:t>
      </w:r>
      <w:r w:rsidRPr="004F178F">
        <w:rPr>
          <w:rFonts w:ascii="Arial" w:hAnsi="Arial" w:cs="Arial"/>
          <w:sz w:val="20"/>
          <w:szCs w:val="20"/>
        </w:rPr>
        <w:t>catchment, Eastern Ethiopia. Int J River Basin Manage.</w:t>
      </w:r>
      <w:r>
        <w:rPr>
          <w:rFonts w:ascii="Arial" w:hAnsi="Arial" w:cs="Arial"/>
          <w:sz w:val="20"/>
          <w:szCs w:val="20"/>
        </w:rPr>
        <w:t xml:space="preserve"> http://doi.org/10.1080/15715124.2361038 </w:t>
      </w:r>
      <w:r w:rsidRPr="004F178F">
        <w:rPr>
          <w:rFonts w:ascii="Arial" w:hAnsi="Arial" w:cs="Arial"/>
          <w:sz w:val="20"/>
          <w:szCs w:val="20"/>
        </w:rPr>
        <w:t xml:space="preserve"> </w:t>
      </w:r>
    </w:p>
    <w:p w14:paraId="133160DD" w14:textId="77777777" w:rsidR="006418A8" w:rsidRPr="006418A8" w:rsidRDefault="006418A8" w:rsidP="006418A8">
      <w:pPr>
        <w:rPr>
          <w:rFonts w:ascii="Arial" w:hAnsi="Arial" w:cs="Arial"/>
          <w:sz w:val="20"/>
          <w:szCs w:val="20"/>
        </w:rPr>
      </w:pPr>
    </w:p>
    <w:sectPr w:rsidR="006418A8" w:rsidRPr="006418A8" w:rsidSect="008E6FEC">
      <w:headerReference w:type="even" r:id="rId32"/>
      <w:headerReference w:type="default" r:id="rId33"/>
      <w:footerReference w:type="even" r:id="rId34"/>
      <w:footerReference w:type="default" r:id="rId35"/>
      <w:headerReference w:type="first" r:id="rId36"/>
      <w:footerReference w:type="first" r:id="rId37"/>
      <w:pgSz w:w="11906" w:h="16838" w:code="9"/>
      <w:pgMar w:top="1440" w:right="991" w:bottom="993"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016EF4" w14:textId="77777777" w:rsidR="008659DD" w:rsidRDefault="008659DD" w:rsidP="003F5B3F">
      <w:pPr>
        <w:spacing w:after="0" w:line="240" w:lineRule="auto"/>
      </w:pPr>
      <w:r>
        <w:separator/>
      </w:r>
    </w:p>
  </w:endnote>
  <w:endnote w:type="continuationSeparator" w:id="0">
    <w:p w14:paraId="22F2EB89" w14:textId="77777777" w:rsidR="008659DD" w:rsidRDefault="008659DD" w:rsidP="003F5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CE1F8" w14:textId="77777777" w:rsidR="003F5B3F" w:rsidRDefault="003F5B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41CF3" w14:textId="77777777" w:rsidR="003F5B3F" w:rsidRDefault="003F5B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EAA84" w14:textId="77777777" w:rsidR="003F5B3F" w:rsidRDefault="003F5B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C9FB4F" w14:textId="77777777" w:rsidR="008659DD" w:rsidRDefault="008659DD" w:rsidP="003F5B3F">
      <w:pPr>
        <w:spacing w:after="0" w:line="240" w:lineRule="auto"/>
      </w:pPr>
      <w:r>
        <w:separator/>
      </w:r>
    </w:p>
  </w:footnote>
  <w:footnote w:type="continuationSeparator" w:id="0">
    <w:p w14:paraId="3A8BE967" w14:textId="77777777" w:rsidR="008659DD" w:rsidRDefault="008659DD" w:rsidP="003F5B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FD1E6" w14:textId="357E0665" w:rsidR="003F5B3F" w:rsidRDefault="008659DD">
    <w:pPr>
      <w:pStyle w:val="Header"/>
    </w:pPr>
    <w:r>
      <w:rPr>
        <w:noProof/>
      </w:rPr>
      <w:pict w14:anchorId="060629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342016" o:spid="_x0000_s2050" type="#_x0000_t136" style="position:absolute;margin-left:0;margin-top:0;width:596.9pt;height:112.5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33A2C" w14:textId="07384C27" w:rsidR="003F5B3F" w:rsidRDefault="008659DD">
    <w:pPr>
      <w:pStyle w:val="Header"/>
    </w:pPr>
    <w:r>
      <w:rPr>
        <w:noProof/>
      </w:rPr>
      <w:pict w14:anchorId="5EDAB4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342017" o:spid="_x0000_s2051" type="#_x0000_t136" style="position:absolute;margin-left:0;margin-top:0;width:596.9pt;height:112.5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D58E1" w14:textId="3DE43182" w:rsidR="003F5B3F" w:rsidRDefault="008659DD">
    <w:pPr>
      <w:pStyle w:val="Header"/>
    </w:pPr>
    <w:r>
      <w:rPr>
        <w:noProof/>
      </w:rPr>
      <w:pict w14:anchorId="0BE3D1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342015" o:spid="_x0000_s2049" type="#_x0000_t136" style="position:absolute;margin-left:0;margin-top:0;width:596.9pt;height:112.5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F191E"/>
    <w:multiLevelType w:val="hybridMultilevel"/>
    <w:tmpl w:val="9474BE16"/>
    <w:lvl w:ilvl="0" w:tplc="808C21D0">
      <w:start w:val="1"/>
      <w:numFmt w:val="lowerLetter"/>
      <w:lvlText w:val="(%1)"/>
      <w:lvlJc w:val="left"/>
      <w:pPr>
        <w:ind w:left="720" w:hanging="360"/>
      </w:pPr>
      <w:rPr>
        <w:rFonts w:ascii="Arial" w:hAnsi="Arial" w:cs="Aria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93B126A"/>
    <w:multiLevelType w:val="hybridMultilevel"/>
    <w:tmpl w:val="76DA2AE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6FD19A6"/>
    <w:multiLevelType w:val="hybridMultilevel"/>
    <w:tmpl w:val="30CC89E2"/>
    <w:lvl w:ilvl="0" w:tplc="29FE4768">
      <w:start w:val="1"/>
      <w:numFmt w:val="lowerLetter"/>
      <w:lvlText w:val="(%1)"/>
      <w:lvlJc w:val="left"/>
      <w:pPr>
        <w:ind w:left="720" w:hanging="360"/>
      </w:pPr>
      <w:rPr>
        <w:rFonts w:hint="default"/>
        <w:sz w:val="18"/>
        <w:szCs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05"/>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A0MjczMDKzMDMxMzFQ0lEKTi0uzszPAykwrAUANe2ysSwAAAA="/>
  </w:docVars>
  <w:rsids>
    <w:rsidRoot w:val="002142D3"/>
    <w:rsid w:val="00002C97"/>
    <w:rsid w:val="0005663B"/>
    <w:rsid w:val="000602FE"/>
    <w:rsid w:val="00070499"/>
    <w:rsid w:val="00072FDD"/>
    <w:rsid w:val="000756EF"/>
    <w:rsid w:val="00081A84"/>
    <w:rsid w:val="000A5C36"/>
    <w:rsid w:val="000B3D47"/>
    <w:rsid w:val="000B7A8B"/>
    <w:rsid w:val="000F7F37"/>
    <w:rsid w:val="001033A6"/>
    <w:rsid w:val="001122AD"/>
    <w:rsid w:val="001140FE"/>
    <w:rsid w:val="00137758"/>
    <w:rsid w:val="00140416"/>
    <w:rsid w:val="001407EF"/>
    <w:rsid w:val="00150892"/>
    <w:rsid w:val="00161CBA"/>
    <w:rsid w:val="00162FCF"/>
    <w:rsid w:val="00167D65"/>
    <w:rsid w:val="0017622B"/>
    <w:rsid w:val="001B5F78"/>
    <w:rsid w:val="001B7002"/>
    <w:rsid w:val="001E0F8C"/>
    <w:rsid w:val="001F6139"/>
    <w:rsid w:val="00203F7A"/>
    <w:rsid w:val="002072DB"/>
    <w:rsid w:val="002142D3"/>
    <w:rsid w:val="0023304E"/>
    <w:rsid w:val="00242435"/>
    <w:rsid w:val="00245EA0"/>
    <w:rsid w:val="00251AA3"/>
    <w:rsid w:val="0026198F"/>
    <w:rsid w:val="0026652A"/>
    <w:rsid w:val="00267052"/>
    <w:rsid w:val="00274740"/>
    <w:rsid w:val="00286CEC"/>
    <w:rsid w:val="00294289"/>
    <w:rsid w:val="002A4769"/>
    <w:rsid w:val="002D3476"/>
    <w:rsid w:val="002D5D58"/>
    <w:rsid w:val="002E1F35"/>
    <w:rsid w:val="00300D10"/>
    <w:rsid w:val="00346C0E"/>
    <w:rsid w:val="0035001D"/>
    <w:rsid w:val="00352454"/>
    <w:rsid w:val="0035654C"/>
    <w:rsid w:val="0039221A"/>
    <w:rsid w:val="003F46FB"/>
    <w:rsid w:val="003F5416"/>
    <w:rsid w:val="003F5B3F"/>
    <w:rsid w:val="00405E81"/>
    <w:rsid w:val="004073A8"/>
    <w:rsid w:val="00414322"/>
    <w:rsid w:val="004223FB"/>
    <w:rsid w:val="00444169"/>
    <w:rsid w:val="00445BC3"/>
    <w:rsid w:val="00456732"/>
    <w:rsid w:val="00464CFE"/>
    <w:rsid w:val="00471FD0"/>
    <w:rsid w:val="00497321"/>
    <w:rsid w:val="004A1710"/>
    <w:rsid w:val="004A4B77"/>
    <w:rsid w:val="004A7049"/>
    <w:rsid w:val="004B101F"/>
    <w:rsid w:val="004B7511"/>
    <w:rsid w:val="004F178F"/>
    <w:rsid w:val="0050046D"/>
    <w:rsid w:val="00511DF6"/>
    <w:rsid w:val="005230F6"/>
    <w:rsid w:val="00526F9F"/>
    <w:rsid w:val="005345AD"/>
    <w:rsid w:val="00537C43"/>
    <w:rsid w:val="00550A0B"/>
    <w:rsid w:val="00557F9C"/>
    <w:rsid w:val="0056612C"/>
    <w:rsid w:val="005728BE"/>
    <w:rsid w:val="00585674"/>
    <w:rsid w:val="0059070A"/>
    <w:rsid w:val="005950E9"/>
    <w:rsid w:val="005A5C63"/>
    <w:rsid w:val="005B6A22"/>
    <w:rsid w:val="005B6B56"/>
    <w:rsid w:val="005C1559"/>
    <w:rsid w:val="005D1AAD"/>
    <w:rsid w:val="0060383D"/>
    <w:rsid w:val="00603B02"/>
    <w:rsid w:val="00641593"/>
    <w:rsid w:val="006418A8"/>
    <w:rsid w:val="006632DF"/>
    <w:rsid w:val="00663DB4"/>
    <w:rsid w:val="00675C46"/>
    <w:rsid w:val="00676D98"/>
    <w:rsid w:val="0068471B"/>
    <w:rsid w:val="006A330F"/>
    <w:rsid w:val="006A6398"/>
    <w:rsid w:val="006B0756"/>
    <w:rsid w:val="006B0BDD"/>
    <w:rsid w:val="006B1871"/>
    <w:rsid w:val="006C205B"/>
    <w:rsid w:val="006D5CC1"/>
    <w:rsid w:val="006F5F32"/>
    <w:rsid w:val="007068BF"/>
    <w:rsid w:val="00726725"/>
    <w:rsid w:val="007419C5"/>
    <w:rsid w:val="00750D63"/>
    <w:rsid w:val="007527CF"/>
    <w:rsid w:val="00763EFD"/>
    <w:rsid w:val="00792895"/>
    <w:rsid w:val="007948DB"/>
    <w:rsid w:val="007A31F2"/>
    <w:rsid w:val="007B2787"/>
    <w:rsid w:val="007C3C78"/>
    <w:rsid w:val="007E08B5"/>
    <w:rsid w:val="007F13EA"/>
    <w:rsid w:val="007F266A"/>
    <w:rsid w:val="007F519C"/>
    <w:rsid w:val="007F79B7"/>
    <w:rsid w:val="008064B4"/>
    <w:rsid w:val="00843917"/>
    <w:rsid w:val="008659DD"/>
    <w:rsid w:val="00880A94"/>
    <w:rsid w:val="008811D1"/>
    <w:rsid w:val="008A6705"/>
    <w:rsid w:val="008B0CFD"/>
    <w:rsid w:val="008C033B"/>
    <w:rsid w:val="008E599D"/>
    <w:rsid w:val="008E6FEC"/>
    <w:rsid w:val="00905EFE"/>
    <w:rsid w:val="0094626C"/>
    <w:rsid w:val="009554E6"/>
    <w:rsid w:val="00960B82"/>
    <w:rsid w:val="009A1C53"/>
    <w:rsid w:val="009A4370"/>
    <w:rsid w:val="009B7449"/>
    <w:rsid w:val="00A142CE"/>
    <w:rsid w:val="00A26C90"/>
    <w:rsid w:val="00A30F27"/>
    <w:rsid w:val="00A3148F"/>
    <w:rsid w:val="00A36458"/>
    <w:rsid w:val="00A4415B"/>
    <w:rsid w:val="00A63D01"/>
    <w:rsid w:val="00A85E6A"/>
    <w:rsid w:val="00A939C5"/>
    <w:rsid w:val="00AA2830"/>
    <w:rsid w:val="00AA5BDC"/>
    <w:rsid w:val="00AB2196"/>
    <w:rsid w:val="00AB56F3"/>
    <w:rsid w:val="00AC6E6B"/>
    <w:rsid w:val="00AD1720"/>
    <w:rsid w:val="00AD1A42"/>
    <w:rsid w:val="00AD28FC"/>
    <w:rsid w:val="00AE216E"/>
    <w:rsid w:val="00AF1AEE"/>
    <w:rsid w:val="00B04A0A"/>
    <w:rsid w:val="00B16D70"/>
    <w:rsid w:val="00B254D5"/>
    <w:rsid w:val="00B30FC1"/>
    <w:rsid w:val="00B61DDA"/>
    <w:rsid w:val="00B62468"/>
    <w:rsid w:val="00BA238B"/>
    <w:rsid w:val="00BB0989"/>
    <w:rsid w:val="00BB4AA8"/>
    <w:rsid w:val="00BB5254"/>
    <w:rsid w:val="00BC664A"/>
    <w:rsid w:val="00BE3FE9"/>
    <w:rsid w:val="00BE782C"/>
    <w:rsid w:val="00BF02C8"/>
    <w:rsid w:val="00BF4DA1"/>
    <w:rsid w:val="00BF5968"/>
    <w:rsid w:val="00C128DE"/>
    <w:rsid w:val="00C13996"/>
    <w:rsid w:val="00C22FB3"/>
    <w:rsid w:val="00C275B5"/>
    <w:rsid w:val="00C55F90"/>
    <w:rsid w:val="00C632AB"/>
    <w:rsid w:val="00C64C95"/>
    <w:rsid w:val="00C67664"/>
    <w:rsid w:val="00C7456E"/>
    <w:rsid w:val="00C956AA"/>
    <w:rsid w:val="00CB35A0"/>
    <w:rsid w:val="00CC2A74"/>
    <w:rsid w:val="00CC6ED1"/>
    <w:rsid w:val="00CD33B1"/>
    <w:rsid w:val="00CE1A1C"/>
    <w:rsid w:val="00CE71AB"/>
    <w:rsid w:val="00CF46FD"/>
    <w:rsid w:val="00CF684B"/>
    <w:rsid w:val="00D14A1A"/>
    <w:rsid w:val="00D167FE"/>
    <w:rsid w:val="00D23BF0"/>
    <w:rsid w:val="00D33813"/>
    <w:rsid w:val="00D46BE3"/>
    <w:rsid w:val="00D5570F"/>
    <w:rsid w:val="00D62A29"/>
    <w:rsid w:val="00D86085"/>
    <w:rsid w:val="00DA1B7D"/>
    <w:rsid w:val="00DA4C64"/>
    <w:rsid w:val="00DB2AF5"/>
    <w:rsid w:val="00DB4AD6"/>
    <w:rsid w:val="00DD2657"/>
    <w:rsid w:val="00DE0AC2"/>
    <w:rsid w:val="00DF3D11"/>
    <w:rsid w:val="00E113B2"/>
    <w:rsid w:val="00E32E86"/>
    <w:rsid w:val="00E5540F"/>
    <w:rsid w:val="00E56F76"/>
    <w:rsid w:val="00E6738F"/>
    <w:rsid w:val="00E801C1"/>
    <w:rsid w:val="00EC5DBA"/>
    <w:rsid w:val="00EE118C"/>
    <w:rsid w:val="00EE5DC8"/>
    <w:rsid w:val="00EE6DFA"/>
    <w:rsid w:val="00F06B61"/>
    <w:rsid w:val="00F12C7F"/>
    <w:rsid w:val="00F14671"/>
    <w:rsid w:val="00F23A02"/>
    <w:rsid w:val="00F25D86"/>
    <w:rsid w:val="00F26159"/>
    <w:rsid w:val="00F274C2"/>
    <w:rsid w:val="00F34825"/>
    <w:rsid w:val="00F41567"/>
    <w:rsid w:val="00F513B8"/>
    <w:rsid w:val="00F61A61"/>
    <w:rsid w:val="00F61D83"/>
    <w:rsid w:val="00F91E68"/>
    <w:rsid w:val="00F932EA"/>
    <w:rsid w:val="00F972DC"/>
    <w:rsid w:val="00FA09D7"/>
    <w:rsid w:val="00FA5B38"/>
    <w:rsid w:val="00FA6731"/>
    <w:rsid w:val="00FB3446"/>
    <w:rsid w:val="00FC74C4"/>
    <w:rsid w:val="00FD4A26"/>
    <w:rsid w:val="00FE3EFF"/>
    <w:rsid w:val="00FF1F7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CFAF2A"/>
  <w15:chartTrackingRefBased/>
  <w15:docId w15:val="{46667CF1-5994-4F03-9E2D-13522184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42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142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142D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142D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142D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2142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42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42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42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42D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142D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142D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142D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142D3"/>
    <w:rPr>
      <w:rFonts w:eastAsiaTheme="majorEastAsia" w:cstheme="majorBidi"/>
      <w:color w:val="2F5496" w:themeColor="accent1" w:themeShade="BF"/>
    </w:rPr>
  </w:style>
  <w:style w:type="character" w:customStyle="1" w:styleId="Heading6Char">
    <w:name w:val="Heading 6 Char"/>
    <w:basedOn w:val="DefaultParagraphFont"/>
    <w:link w:val="Heading6"/>
    <w:uiPriority w:val="9"/>
    <w:qFormat/>
    <w:rsid w:val="002142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42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42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42D3"/>
    <w:rPr>
      <w:rFonts w:eastAsiaTheme="majorEastAsia" w:cstheme="majorBidi"/>
      <w:color w:val="272727" w:themeColor="text1" w:themeTint="D8"/>
    </w:rPr>
  </w:style>
  <w:style w:type="paragraph" w:styleId="Title">
    <w:name w:val="Title"/>
    <w:basedOn w:val="Normal"/>
    <w:next w:val="Normal"/>
    <w:link w:val="TitleChar"/>
    <w:uiPriority w:val="10"/>
    <w:qFormat/>
    <w:rsid w:val="002142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42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42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42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42D3"/>
    <w:pPr>
      <w:spacing w:before="160"/>
      <w:jc w:val="center"/>
    </w:pPr>
    <w:rPr>
      <w:i/>
      <w:iCs/>
      <w:color w:val="404040" w:themeColor="text1" w:themeTint="BF"/>
    </w:rPr>
  </w:style>
  <w:style w:type="character" w:customStyle="1" w:styleId="QuoteChar">
    <w:name w:val="Quote Char"/>
    <w:basedOn w:val="DefaultParagraphFont"/>
    <w:link w:val="Quote"/>
    <w:uiPriority w:val="29"/>
    <w:rsid w:val="002142D3"/>
    <w:rPr>
      <w:i/>
      <w:iCs/>
      <w:color w:val="404040" w:themeColor="text1" w:themeTint="BF"/>
    </w:rPr>
  </w:style>
  <w:style w:type="paragraph" w:styleId="ListParagraph">
    <w:name w:val="List Paragraph"/>
    <w:basedOn w:val="Normal"/>
    <w:uiPriority w:val="34"/>
    <w:qFormat/>
    <w:rsid w:val="002142D3"/>
    <w:pPr>
      <w:ind w:left="720"/>
      <w:contextualSpacing/>
    </w:pPr>
  </w:style>
  <w:style w:type="character" w:styleId="IntenseEmphasis">
    <w:name w:val="Intense Emphasis"/>
    <w:basedOn w:val="DefaultParagraphFont"/>
    <w:uiPriority w:val="21"/>
    <w:qFormat/>
    <w:rsid w:val="002142D3"/>
    <w:rPr>
      <w:i/>
      <w:iCs/>
      <w:color w:val="2F5496" w:themeColor="accent1" w:themeShade="BF"/>
    </w:rPr>
  </w:style>
  <w:style w:type="paragraph" w:styleId="IntenseQuote">
    <w:name w:val="Intense Quote"/>
    <w:basedOn w:val="Normal"/>
    <w:next w:val="Normal"/>
    <w:link w:val="IntenseQuoteChar"/>
    <w:uiPriority w:val="30"/>
    <w:qFormat/>
    <w:rsid w:val="002142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142D3"/>
    <w:rPr>
      <w:i/>
      <w:iCs/>
      <w:color w:val="2F5496" w:themeColor="accent1" w:themeShade="BF"/>
    </w:rPr>
  </w:style>
  <w:style w:type="character" w:styleId="IntenseReference">
    <w:name w:val="Intense Reference"/>
    <w:basedOn w:val="DefaultParagraphFont"/>
    <w:uiPriority w:val="32"/>
    <w:qFormat/>
    <w:rsid w:val="002142D3"/>
    <w:rPr>
      <w:b/>
      <w:bCs/>
      <w:smallCaps/>
      <w:color w:val="2F5496" w:themeColor="accent1" w:themeShade="BF"/>
      <w:spacing w:val="5"/>
    </w:rPr>
  </w:style>
  <w:style w:type="character" w:styleId="Hyperlink">
    <w:name w:val="Hyperlink"/>
    <w:basedOn w:val="DefaultParagraphFont"/>
    <w:uiPriority w:val="99"/>
    <w:unhideWhenUsed/>
    <w:rsid w:val="00DD2657"/>
    <w:rPr>
      <w:color w:val="0563C1" w:themeColor="hyperlink"/>
      <w:u w:val="single"/>
    </w:rPr>
  </w:style>
  <w:style w:type="character" w:styleId="UnresolvedMention">
    <w:name w:val="Unresolved Mention"/>
    <w:basedOn w:val="DefaultParagraphFont"/>
    <w:uiPriority w:val="99"/>
    <w:semiHidden/>
    <w:unhideWhenUsed/>
    <w:rsid w:val="00DD2657"/>
    <w:rPr>
      <w:color w:val="605E5C"/>
      <w:shd w:val="clear" w:color="auto" w:fill="E1DFDD"/>
    </w:rPr>
  </w:style>
  <w:style w:type="paragraph" w:styleId="NormalWeb">
    <w:name w:val="Normal (Web)"/>
    <w:basedOn w:val="Normal"/>
    <w:uiPriority w:val="99"/>
    <w:unhideWhenUsed/>
    <w:qFormat/>
    <w:rsid w:val="000B7A8B"/>
    <w:pPr>
      <w:spacing w:before="100" w:beforeAutospacing="1" w:after="100" w:afterAutospacing="1" w:line="240" w:lineRule="auto"/>
    </w:pPr>
    <w:rPr>
      <w:rFonts w:ascii="Times New Roman" w:eastAsiaTheme="minorEastAsia" w:hAnsi="Times New Roman" w:cs="Times New Roman"/>
      <w:kern w:val="0"/>
      <w:sz w:val="24"/>
      <w:szCs w:val="24"/>
      <w:lang w:val="en-US"/>
      <w14:ligatures w14:val="none"/>
    </w:rPr>
  </w:style>
  <w:style w:type="paragraph" w:styleId="NoSpacing">
    <w:name w:val="No Spacing"/>
    <w:link w:val="NoSpacingChar"/>
    <w:uiPriority w:val="1"/>
    <w:qFormat/>
    <w:rsid w:val="000B7A8B"/>
    <w:pPr>
      <w:spacing w:after="0" w:line="240" w:lineRule="auto"/>
    </w:pPr>
    <w:rPr>
      <w:rFonts w:ascii="Calibri" w:eastAsia="Calibri" w:hAnsi="Calibri" w:cs="Times New Roman"/>
      <w:kern w:val="0"/>
      <w:lang w:val="en-US"/>
      <w14:ligatures w14:val="none"/>
    </w:rPr>
  </w:style>
  <w:style w:type="character" w:customStyle="1" w:styleId="NoSpacingChar">
    <w:name w:val="No Spacing Char"/>
    <w:basedOn w:val="DefaultParagraphFont"/>
    <w:link w:val="NoSpacing"/>
    <w:uiPriority w:val="1"/>
    <w:rsid w:val="000B7A8B"/>
    <w:rPr>
      <w:rFonts w:ascii="Calibri" w:eastAsia="Calibri" w:hAnsi="Calibri" w:cs="Times New Roman"/>
      <w:kern w:val="0"/>
      <w:lang w:val="en-US"/>
      <w14:ligatures w14:val="none"/>
    </w:rPr>
  </w:style>
  <w:style w:type="table" w:customStyle="1" w:styleId="TableGrid1">
    <w:name w:val="Table Grid1"/>
    <w:basedOn w:val="TableNormal"/>
    <w:uiPriority w:val="59"/>
    <w:qFormat/>
    <w:rsid w:val="000B7A8B"/>
    <w:pPr>
      <w:spacing w:after="0" w:line="240" w:lineRule="auto"/>
    </w:pPr>
    <w:rPr>
      <w:rFonts w:ascii="Times New Roman" w:eastAsiaTheme="minorEastAsia" w:hAnsi="Times New Roman"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qFormat/>
    <w:rsid w:val="005A5C63"/>
    <w:pPr>
      <w:spacing w:after="200" w:line="276" w:lineRule="auto"/>
    </w:pPr>
    <w:rPr>
      <w:rFonts w:ascii="Calibri" w:eastAsia="Calibri" w:hAnsi="Calibri" w:cs="Calibri"/>
      <w:kern w:val="0"/>
      <w:lang w:val="en-US"/>
      <w14:ligatures w14:val="none"/>
    </w:rPr>
  </w:style>
  <w:style w:type="table" w:styleId="TableGrid">
    <w:name w:val="Table Grid"/>
    <w:basedOn w:val="TableNormal"/>
    <w:uiPriority w:val="59"/>
    <w:qFormat/>
    <w:rsid w:val="005A5C63"/>
    <w:pPr>
      <w:spacing w:after="0" w:line="240" w:lineRule="auto"/>
    </w:pPr>
    <w:rPr>
      <w:rFonts w:ascii="Times New Roman" w:eastAsia="SimSu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F5B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5B3F"/>
  </w:style>
  <w:style w:type="paragraph" w:styleId="Footer">
    <w:name w:val="footer"/>
    <w:basedOn w:val="Normal"/>
    <w:link w:val="FooterChar"/>
    <w:uiPriority w:val="99"/>
    <w:unhideWhenUsed/>
    <w:rsid w:val="003F5B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5B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hyperlink" Target="https://doi.org/10.1016/j.gsd.2020.100365" TargetMode="External"/><Relationship Id="rId26" Type="http://schemas.openxmlformats.org/officeDocument/2006/relationships/hyperlink" Target="https://doi.org/10.1007/s13201-022-01585-8" TargetMode="External"/><Relationship Id="rId39" Type="http://schemas.openxmlformats.org/officeDocument/2006/relationships/theme" Target="theme/theme1.xml"/><Relationship Id="rId21" Type="http://schemas.openxmlformats.org/officeDocument/2006/relationships/hyperlink" Target="http://cgwb.gov.in/&#12297;" TargetMode="External"/><Relationship Id="rId34"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hyperlink" Target="https://doi.org/10.1016/j.indic.2025.100932"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hyperlink" Target="https://doi.org/10.1016/j.geogeo.2023.100232" TargetMode="External"/><Relationship Id="rId29" Type="http://schemas.openxmlformats.org/officeDocument/2006/relationships/hyperlink" Target="https://doi.org/10.1007/s12517-014-1668-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hyperlink" Target="https://doi.org/10.1080/"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hyperlink" Target="https://doi.org/10" TargetMode="External"/><Relationship Id="rId28" Type="http://schemas.openxmlformats.org/officeDocument/2006/relationships/hyperlink" Target="https://doi.org/10.1007/s10668-021-01374-4" TargetMode="External"/><Relationship Id="rId36"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hyperlink" Target="https://doi.org/10.1007/s41748-025-00811-y" TargetMode="External"/><Relationship Id="rId31" Type="http://schemas.openxmlformats.org/officeDocument/2006/relationships/hyperlink" Target="https://doi.org/10.1007/s12665-012-1884-8" TargetMode="External"/><Relationship Id="rId4" Type="http://schemas.openxmlformats.org/officeDocument/2006/relationships/webSettings" Target="webSettings.xml"/><Relationship Id="rId9" Type="http://schemas.openxmlformats.org/officeDocument/2006/relationships/hyperlink" Target="http://www.usgs.gov.in" TargetMode="External"/><Relationship Id="rId14" Type="http://schemas.openxmlformats.org/officeDocument/2006/relationships/image" Target="media/image6.jpeg"/><Relationship Id="rId22" Type="http://schemas.openxmlformats.org/officeDocument/2006/relationships/hyperlink" Target="https://doi.org/10.1016/j.gsd.2025.101497" TargetMode="External"/><Relationship Id="rId27" Type="http://schemas.openxmlformats.org/officeDocument/2006/relationships/hyperlink" Target="https://doi.org/10.46488/NEPT.2022.v21i05.013" TargetMode="External"/><Relationship Id="rId30" Type="http://schemas.openxmlformats.org/officeDocument/2006/relationships/hyperlink" Target="https://doi.org/10.1016/j.envsoft.2020.104868" TargetMode="External"/><Relationship Id="rId35" Type="http://schemas.openxmlformats.org/officeDocument/2006/relationships/footer" Target="footer2.xml"/><Relationship Id="rId8" Type="http://schemas.openxmlformats.org/officeDocument/2006/relationships/hyperlink" Target="http://www.bhuvan.nrsc.gov.in"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4778</TotalTime>
  <Pages>11</Pages>
  <Words>4196</Words>
  <Characters>23923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Mukesh Kumar</dc:creator>
  <cp:keywords/>
  <dc:description/>
  <cp:lastModifiedBy>SDI 1020</cp:lastModifiedBy>
  <cp:revision>112</cp:revision>
  <dcterms:created xsi:type="dcterms:W3CDTF">2026-03-18T07:00:00Z</dcterms:created>
  <dcterms:modified xsi:type="dcterms:W3CDTF">2026-04-08T13:14:00Z</dcterms:modified>
</cp:coreProperties>
</file>