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47E" w:rsidRDefault="00BF647E" w:rsidP="006A2213">
      <w:pPr>
        <w:jc w:val="both"/>
        <w:rPr>
          <w:rFonts w:ascii="Times New Roman" w:hAnsi="Times New Roman" w:cs="Times New Roman"/>
          <w:b/>
          <w:bCs/>
          <w:sz w:val="24"/>
          <w:szCs w:val="24"/>
        </w:rPr>
      </w:pPr>
      <w:r w:rsidRPr="00BF647E">
        <w:rPr>
          <w:rFonts w:ascii="Times New Roman" w:hAnsi="Times New Roman" w:cs="Times New Roman"/>
          <w:b/>
          <w:bCs/>
          <w:sz w:val="24"/>
          <w:szCs w:val="24"/>
        </w:rPr>
        <w:t>Short Research Article</w:t>
      </w:r>
      <w:bookmarkStart w:id="0" w:name="_GoBack"/>
      <w:bookmarkEnd w:id="0"/>
    </w:p>
    <w:p w:rsidR="00BF647E" w:rsidRDefault="00BF647E" w:rsidP="006A2213">
      <w:pPr>
        <w:jc w:val="both"/>
        <w:rPr>
          <w:rFonts w:ascii="Times New Roman" w:hAnsi="Times New Roman" w:cs="Times New Roman"/>
          <w:b/>
          <w:bCs/>
          <w:sz w:val="24"/>
          <w:szCs w:val="24"/>
        </w:rPr>
      </w:pPr>
    </w:p>
    <w:p w:rsidR="006A2213" w:rsidRDefault="006A2213" w:rsidP="006A2213">
      <w:pPr>
        <w:jc w:val="both"/>
        <w:rPr>
          <w:rFonts w:ascii="Times New Roman" w:hAnsi="Times New Roman" w:cs="Times New Roman"/>
          <w:b/>
          <w:bCs/>
          <w:sz w:val="24"/>
          <w:szCs w:val="24"/>
        </w:rPr>
      </w:pPr>
      <w:r w:rsidRPr="006A2213">
        <w:rPr>
          <w:rFonts w:ascii="Times New Roman" w:hAnsi="Times New Roman" w:cs="Times New Roman"/>
          <w:b/>
          <w:bCs/>
          <w:sz w:val="24"/>
          <w:szCs w:val="24"/>
        </w:rPr>
        <w:t>The Relevance of the Agricultural Innovation Systems Framework for Agricultural Research in Developing Countries</w:t>
      </w:r>
    </w:p>
    <w:p w:rsidR="00BF647E" w:rsidRPr="006A2213" w:rsidRDefault="00BF647E" w:rsidP="006A2213">
      <w:pPr>
        <w:jc w:val="both"/>
        <w:rPr>
          <w:rFonts w:ascii="Times New Roman" w:hAnsi="Times New Roman" w:cs="Times New Roman"/>
          <w:b/>
          <w:bCs/>
          <w:sz w:val="24"/>
          <w:szCs w:val="24"/>
        </w:rPr>
      </w:pPr>
    </w:p>
    <w:p w:rsidR="00BF647E" w:rsidRPr="006A2213" w:rsidRDefault="00BF647E" w:rsidP="006A2213">
      <w:pPr>
        <w:rPr>
          <w:rFonts w:ascii="Times New Roman" w:hAnsi="Times New Roman" w:cs="Times New Roman"/>
          <w:sz w:val="24"/>
          <w:szCs w:val="24"/>
        </w:rPr>
      </w:pP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b/>
          <w:bCs/>
          <w:sz w:val="24"/>
          <w:szCs w:val="24"/>
        </w:rPr>
        <w:t>Abstract</w:t>
      </w:r>
      <w:r w:rsidRPr="006A2213">
        <w:rPr>
          <w:rFonts w:ascii="Times New Roman" w:hAnsi="Times New Roman" w:cs="Times New Roman"/>
          <w:sz w:val="24"/>
          <w:szCs w:val="24"/>
        </w:rPr>
        <w:br/>
        <w:t xml:space="preserve">Conventional models of innovation conceptualized technological change as a linear process driven primarily by scientific research. While this approach contributed to major agricultural advances, it has proven insufficient in addressing persistent low adoption rates of agricultural technologies in developing countries. The Agricultural Innovation Systems (AIS) framework emerged as an alternative paradigm, emphasizing multi-actor interaction, institutional learning, and context-specific knowledge generation. This study employs a conceptual and qualitative research design, </w:t>
      </w:r>
      <w:r w:rsidRPr="006957D3">
        <w:rPr>
          <w:rFonts w:ascii="Times New Roman" w:hAnsi="Times New Roman" w:cs="Times New Roman"/>
          <w:sz w:val="24"/>
          <w:szCs w:val="24"/>
          <w:highlight w:val="yellow"/>
        </w:rPr>
        <w:t>synthesi</w:t>
      </w:r>
      <w:r w:rsidRPr="006A2213">
        <w:rPr>
          <w:rFonts w:ascii="Times New Roman" w:hAnsi="Times New Roman" w:cs="Times New Roman"/>
          <w:sz w:val="24"/>
          <w:szCs w:val="24"/>
        </w:rPr>
        <w:t>zing theoretical perspectives and empirical evidence to examine AIS applications in developing countries.</w:t>
      </w:r>
      <w:r w:rsidR="00813361" w:rsidRPr="00813361">
        <w:rPr>
          <w:rFonts w:ascii="Times New Roman" w:hAnsi="Times New Roman" w:cs="Times New Roman"/>
          <w:sz w:val="24"/>
          <w:szCs w:val="24"/>
        </w:rPr>
        <w:t xml:space="preserve"> </w:t>
      </w:r>
      <w:r w:rsidR="00813361" w:rsidRPr="00813361">
        <w:rPr>
          <w:rFonts w:ascii="Times New Roman" w:hAnsi="Times New Roman" w:cs="Times New Roman"/>
          <w:sz w:val="24"/>
          <w:szCs w:val="24"/>
          <w:highlight w:val="yellow"/>
        </w:rPr>
        <w:t xml:space="preserve">To provide analytical depth, a </w:t>
      </w:r>
      <w:r w:rsidR="00813361" w:rsidRPr="00813361">
        <w:rPr>
          <w:rFonts w:ascii="Times New Roman" w:hAnsi="Times New Roman" w:cs="Times New Roman"/>
          <w:bCs/>
          <w:sz w:val="24"/>
          <w:szCs w:val="24"/>
          <w:highlight w:val="yellow"/>
        </w:rPr>
        <w:t>comparative case approach</w:t>
      </w:r>
      <w:r w:rsidR="00813361" w:rsidRPr="00813361">
        <w:rPr>
          <w:rFonts w:ascii="Times New Roman" w:hAnsi="Times New Roman" w:cs="Times New Roman"/>
          <w:sz w:val="24"/>
          <w:szCs w:val="24"/>
          <w:highlight w:val="yellow"/>
        </w:rPr>
        <w:t xml:space="preserve"> is adopted.</w:t>
      </w:r>
      <w:r w:rsidRPr="006A2213">
        <w:rPr>
          <w:rFonts w:ascii="Times New Roman" w:hAnsi="Times New Roman" w:cs="Times New Roman"/>
          <w:sz w:val="24"/>
          <w:szCs w:val="24"/>
        </w:rPr>
        <w:t xml:space="preserve"> Drawing on</w:t>
      </w:r>
      <w:r w:rsidR="006E308F">
        <w:rPr>
          <w:rFonts w:ascii="Times New Roman" w:hAnsi="Times New Roman" w:cs="Times New Roman"/>
          <w:sz w:val="24"/>
          <w:szCs w:val="24"/>
        </w:rPr>
        <w:t xml:space="preserve"> foundational</w:t>
      </w:r>
      <w:r w:rsidRPr="006A2213">
        <w:rPr>
          <w:rFonts w:ascii="Times New Roman" w:hAnsi="Times New Roman" w:cs="Times New Roman"/>
          <w:sz w:val="24"/>
          <w:szCs w:val="24"/>
        </w:rPr>
        <w:t xml:space="preserve"> literature and recent empirical studies, including sustainability-oriented and digital agricultural innovations, the paper evaluates the relevance, applicability, and challenges of AIS. The study concludes that AIS provides a context-sensitive and inclusive framework capable of integrating indigenous knowledge, strengthening institutional coordination, and enhancing both economic and social outcomes, though successful implementation depends on </w:t>
      </w:r>
      <w:r w:rsidR="006E308F" w:rsidRPr="006E308F">
        <w:rPr>
          <w:rFonts w:ascii="Times New Roman" w:hAnsi="Times New Roman" w:cs="Times New Roman"/>
          <w:sz w:val="24"/>
          <w:szCs w:val="24"/>
          <w:highlight w:val="yellow"/>
        </w:rPr>
        <w:t>the</w:t>
      </w:r>
      <w:r w:rsidR="006E308F">
        <w:rPr>
          <w:rFonts w:ascii="Times New Roman" w:hAnsi="Times New Roman" w:cs="Times New Roman"/>
          <w:sz w:val="24"/>
          <w:szCs w:val="24"/>
        </w:rPr>
        <w:t xml:space="preserve"> </w:t>
      </w:r>
      <w:r w:rsidRPr="006A2213">
        <w:rPr>
          <w:rFonts w:ascii="Times New Roman" w:hAnsi="Times New Roman" w:cs="Times New Roman"/>
          <w:sz w:val="24"/>
          <w:szCs w:val="24"/>
        </w:rPr>
        <w:t>capacity</w:t>
      </w:r>
      <w:r w:rsidR="006E308F">
        <w:rPr>
          <w:rFonts w:ascii="Times New Roman" w:hAnsi="Times New Roman" w:cs="Times New Roman"/>
          <w:sz w:val="24"/>
          <w:szCs w:val="24"/>
        </w:rPr>
        <w:t xml:space="preserve"> </w:t>
      </w:r>
      <w:r w:rsidR="006E308F" w:rsidRPr="006E308F">
        <w:rPr>
          <w:rFonts w:ascii="Times New Roman" w:hAnsi="Times New Roman" w:cs="Times New Roman"/>
          <w:sz w:val="24"/>
          <w:szCs w:val="24"/>
          <w:highlight w:val="yellow"/>
        </w:rPr>
        <w:t>of actors</w:t>
      </w:r>
      <w:r w:rsidRPr="006E308F">
        <w:rPr>
          <w:rFonts w:ascii="Times New Roman" w:hAnsi="Times New Roman" w:cs="Times New Roman"/>
          <w:sz w:val="24"/>
          <w:szCs w:val="24"/>
          <w:highlight w:val="yellow"/>
        </w:rPr>
        <w:t>,</w:t>
      </w:r>
      <w:r w:rsidRPr="006A2213">
        <w:rPr>
          <w:rFonts w:ascii="Times New Roman" w:hAnsi="Times New Roman" w:cs="Times New Roman"/>
          <w:sz w:val="24"/>
          <w:szCs w:val="24"/>
        </w:rPr>
        <w:t xml:space="preserve"> coordination, and resource mobilization.</w:t>
      </w:r>
      <w:r w:rsidR="001C5596" w:rsidRPr="001C5596">
        <w:rPr>
          <w:rFonts w:ascii="Times New Roman" w:hAnsi="Times New Roman" w:cs="Times New Roman"/>
          <w:sz w:val="24"/>
          <w:szCs w:val="24"/>
          <w:highlight w:val="yellow"/>
        </w:rPr>
        <w:t xml:space="preserve"> </w:t>
      </w:r>
      <w:r w:rsidR="001C5596" w:rsidRPr="001C5596">
        <w:rPr>
          <w:rFonts w:ascii="Times New Roman" w:hAnsi="Times New Roman" w:cs="Times New Roman"/>
          <w:sz w:val="24"/>
          <w:szCs w:val="24"/>
        </w:rPr>
        <w:t>This study recommends the strengthening of multi-stakeholder platforms through systematic capacity building and adequate resource allocation</w:t>
      </w:r>
      <w:r w:rsidR="001C5596">
        <w:rPr>
          <w:rFonts w:ascii="Times New Roman" w:hAnsi="Times New Roman" w:cs="Times New Roman"/>
          <w:sz w:val="24"/>
          <w:szCs w:val="24"/>
          <w:highlight w:val="yellow"/>
        </w:rPr>
        <w:t>.</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b/>
          <w:bCs/>
          <w:sz w:val="24"/>
          <w:szCs w:val="24"/>
        </w:rPr>
        <w:t>Keywords:</w:t>
      </w:r>
      <w:r w:rsidRPr="006A2213">
        <w:rPr>
          <w:rFonts w:ascii="Times New Roman" w:hAnsi="Times New Roman" w:cs="Times New Roman"/>
          <w:sz w:val="24"/>
          <w:szCs w:val="24"/>
        </w:rPr>
        <w:t xml:space="preserve"> Agricultural Innovation Systems, Innovation, Developing Countries, Indigenous Knowledge, Systems Perspective</w:t>
      </w:r>
    </w:p>
    <w:p w:rsidR="006A2213" w:rsidRPr="006A2213" w:rsidRDefault="006A2213" w:rsidP="006A2213">
      <w:pPr>
        <w:jc w:val="both"/>
        <w:rPr>
          <w:rFonts w:ascii="Times New Roman" w:hAnsi="Times New Roman" w:cs="Times New Roman"/>
          <w:b/>
          <w:bCs/>
          <w:sz w:val="24"/>
          <w:szCs w:val="24"/>
        </w:rPr>
      </w:pPr>
      <w:r w:rsidRPr="006A2213">
        <w:rPr>
          <w:rFonts w:ascii="Times New Roman" w:hAnsi="Times New Roman" w:cs="Times New Roman"/>
          <w:b/>
          <w:bCs/>
          <w:sz w:val="24"/>
          <w:szCs w:val="24"/>
        </w:rPr>
        <w:t>1. Introduction</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Agriculture remains central to economic growth, poverty reduction, and food security in many developing countries. Despite sustained investment in agricultural research and development (R&amp;D), adoption rates of improved technologies remain uneven and often low (</w:t>
      </w:r>
      <w:proofErr w:type="spellStart"/>
      <w:r w:rsidRPr="006A2213">
        <w:rPr>
          <w:rFonts w:ascii="Times New Roman" w:hAnsi="Times New Roman" w:cs="Times New Roman"/>
          <w:sz w:val="24"/>
          <w:szCs w:val="24"/>
        </w:rPr>
        <w:t>Agwu</w:t>
      </w:r>
      <w:proofErr w:type="spellEnd"/>
      <w:r w:rsidRPr="006A2213">
        <w:rPr>
          <w:rFonts w:ascii="Times New Roman" w:hAnsi="Times New Roman" w:cs="Times New Roman"/>
          <w:sz w:val="24"/>
          <w:szCs w:val="24"/>
        </w:rPr>
        <w:t xml:space="preserve">, </w:t>
      </w:r>
      <w:proofErr w:type="spellStart"/>
      <w:r w:rsidRPr="006A2213">
        <w:rPr>
          <w:rFonts w:ascii="Times New Roman" w:hAnsi="Times New Roman" w:cs="Times New Roman"/>
          <w:sz w:val="24"/>
          <w:szCs w:val="24"/>
        </w:rPr>
        <w:t>Dimelu</w:t>
      </w:r>
      <w:proofErr w:type="spellEnd"/>
      <w:r w:rsidRPr="006A2213">
        <w:rPr>
          <w:rFonts w:ascii="Times New Roman" w:hAnsi="Times New Roman" w:cs="Times New Roman"/>
          <w:sz w:val="24"/>
          <w:szCs w:val="24"/>
        </w:rPr>
        <w:t>, &amp;</w:t>
      </w:r>
      <w:proofErr w:type="spellStart"/>
      <w:r w:rsidRPr="006A2213">
        <w:rPr>
          <w:rFonts w:ascii="Times New Roman" w:hAnsi="Times New Roman" w:cs="Times New Roman"/>
          <w:sz w:val="24"/>
          <w:szCs w:val="24"/>
        </w:rPr>
        <w:t>Madukwe</w:t>
      </w:r>
      <w:proofErr w:type="spellEnd"/>
      <w:r w:rsidRPr="006A2213">
        <w:rPr>
          <w:rFonts w:ascii="Times New Roman" w:hAnsi="Times New Roman" w:cs="Times New Roman"/>
          <w:sz w:val="24"/>
          <w:szCs w:val="24"/>
        </w:rPr>
        <w:t>, 2008). This persistent gap between technological generation and farmer uptake has raised concerns regarding the adequacy of traditional innovation models.</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 xml:space="preserve">Earlier conceptions of innovation were dominated by the linear “supply-push” model, which viewed innovation as a sequential process beginning with scientific discovery, followed by development, dissemination, and eventual adoption (Greenacre &amp; Gross, 2012; </w:t>
      </w:r>
      <w:proofErr w:type="spellStart"/>
      <w:r w:rsidRPr="006A2213">
        <w:rPr>
          <w:rFonts w:ascii="Times New Roman" w:hAnsi="Times New Roman" w:cs="Times New Roman"/>
          <w:sz w:val="24"/>
          <w:szCs w:val="24"/>
        </w:rPr>
        <w:t>Lizuka</w:t>
      </w:r>
      <w:proofErr w:type="spellEnd"/>
      <w:r w:rsidRPr="006A2213">
        <w:rPr>
          <w:rFonts w:ascii="Times New Roman" w:hAnsi="Times New Roman" w:cs="Times New Roman"/>
          <w:sz w:val="24"/>
          <w:szCs w:val="24"/>
        </w:rPr>
        <w:t>, 2013). Although this approach facilitated technological breakthroughs, it failed to capture the institutional, social, and contextual complexities shaping innovation outcomes.</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lastRenderedPageBreak/>
        <w:t>In response, innovation systems thinking emerged in the 1980s. The Agricultural Innovation Systems (AIS) framework conceptualizes innovation as the result of dynamic interactions among multiple actors embedded within specific policy, institutional, and socio-economic environments (</w:t>
      </w:r>
      <w:proofErr w:type="spellStart"/>
      <w:r w:rsidRPr="006A2213">
        <w:rPr>
          <w:rFonts w:ascii="Times New Roman" w:hAnsi="Times New Roman" w:cs="Times New Roman"/>
          <w:sz w:val="24"/>
          <w:szCs w:val="24"/>
        </w:rPr>
        <w:t>Anandajayasekeram</w:t>
      </w:r>
      <w:proofErr w:type="spellEnd"/>
      <w:r w:rsidRPr="006A2213">
        <w:rPr>
          <w:rFonts w:ascii="Times New Roman" w:hAnsi="Times New Roman" w:cs="Times New Roman"/>
          <w:sz w:val="24"/>
          <w:szCs w:val="24"/>
        </w:rPr>
        <w:t>, 2011; Spielman, 2005). Recent empirical work demonstrates that agricultural innovation increasingly extends beyond productivity goals to include sustainability, inclusiveness, and resilience objectives (</w:t>
      </w:r>
      <w:proofErr w:type="spellStart"/>
      <w:r w:rsidRPr="006A2213">
        <w:rPr>
          <w:rFonts w:ascii="Times New Roman" w:hAnsi="Times New Roman" w:cs="Times New Roman"/>
          <w:sz w:val="24"/>
          <w:szCs w:val="24"/>
        </w:rPr>
        <w:t>Daum</w:t>
      </w:r>
      <w:proofErr w:type="spellEnd"/>
      <w:r w:rsidRPr="006A2213">
        <w:rPr>
          <w:rFonts w:ascii="Times New Roman" w:hAnsi="Times New Roman" w:cs="Times New Roman"/>
          <w:sz w:val="24"/>
          <w:szCs w:val="24"/>
        </w:rPr>
        <w:t xml:space="preserve"> et al., 2025).</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This paper examines the relevance of AIS for agricultural research in developing countries, drawing on both foundational literature and recent empirical evidence.</w:t>
      </w:r>
    </w:p>
    <w:p w:rsidR="006A2213" w:rsidRPr="006A2213" w:rsidRDefault="006A2213" w:rsidP="006A2213">
      <w:pPr>
        <w:jc w:val="both"/>
        <w:rPr>
          <w:rFonts w:ascii="Times New Roman" w:hAnsi="Times New Roman" w:cs="Times New Roman"/>
          <w:b/>
          <w:bCs/>
          <w:sz w:val="24"/>
          <w:szCs w:val="24"/>
        </w:rPr>
      </w:pPr>
      <w:r w:rsidRPr="006A2213">
        <w:rPr>
          <w:rFonts w:ascii="Times New Roman" w:hAnsi="Times New Roman" w:cs="Times New Roman"/>
          <w:b/>
          <w:bCs/>
          <w:sz w:val="24"/>
          <w:szCs w:val="24"/>
        </w:rPr>
        <w:t>2. From Linear Models to Innovation Systems Thinking</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The linear model conceptualized technological change as a progression from basic research to applied research, development, diffusion, and market saturation (Greenacre &amp; Gross, 2012). Later demand-pull perspectives acknowledged market incentives, but both frameworks assumed relatively predictable and sequential innovation processes.</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Empirical research has shown that innovation frequently emerges through iterative learning and interaction among diverse actors rather than through linear transfer mechanisms (Biggs, 1989). Evolutionary perspectives emphasized innovation as value creation within dynamic systems (</w:t>
      </w:r>
      <w:proofErr w:type="spellStart"/>
      <w:r w:rsidRPr="006A2213">
        <w:rPr>
          <w:rFonts w:ascii="Times New Roman" w:hAnsi="Times New Roman" w:cs="Times New Roman"/>
          <w:sz w:val="24"/>
          <w:szCs w:val="24"/>
        </w:rPr>
        <w:t>Yezersky</w:t>
      </w:r>
      <w:proofErr w:type="spellEnd"/>
      <w:r w:rsidRPr="006A2213">
        <w:rPr>
          <w:rFonts w:ascii="Times New Roman" w:hAnsi="Times New Roman" w:cs="Times New Roman"/>
          <w:sz w:val="24"/>
          <w:szCs w:val="24"/>
        </w:rPr>
        <w:t>, 1988, 2008), while diffusion theory highlighted the importance of user perception and social processes (Rogers, 1983).</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Recent studies reinforce this shift. For example, a systematic review of innovation adoption in the agri-food sector underscores the systemic and networked nature of innovation processes, particularly in sustainability-oriented agricultural systems (</w:t>
      </w:r>
      <w:proofErr w:type="spellStart"/>
      <w:r w:rsidRPr="006A2213">
        <w:rPr>
          <w:rFonts w:ascii="Times New Roman" w:hAnsi="Times New Roman" w:cs="Times New Roman"/>
          <w:sz w:val="24"/>
          <w:szCs w:val="24"/>
        </w:rPr>
        <w:t>Addorisio</w:t>
      </w:r>
      <w:proofErr w:type="spellEnd"/>
      <w:r w:rsidRPr="006A2213">
        <w:rPr>
          <w:rFonts w:ascii="Times New Roman" w:hAnsi="Times New Roman" w:cs="Times New Roman"/>
          <w:sz w:val="24"/>
          <w:szCs w:val="24"/>
        </w:rPr>
        <w:t xml:space="preserve">, </w:t>
      </w:r>
      <w:proofErr w:type="spellStart"/>
      <w:r w:rsidRPr="006A2213">
        <w:rPr>
          <w:rFonts w:ascii="Times New Roman" w:hAnsi="Times New Roman" w:cs="Times New Roman"/>
          <w:sz w:val="24"/>
          <w:szCs w:val="24"/>
        </w:rPr>
        <w:t>Spadoni</w:t>
      </w:r>
      <w:proofErr w:type="spellEnd"/>
      <w:r w:rsidRPr="006A2213">
        <w:rPr>
          <w:rFonts w:ascii="Times New Roman" w:hAnsi="Times New Roman" w:cs="Times New Roman"/>
          <w:sz w:val="24"/>
          <w:szCs w:val="24"/>
        </w:rPr>
        <w:t>, &amp;</w:t>
      </w:r>
      <w:r w:rsidR="006957D3">
        <w:rPr>
          <w:rFonts w:ascii="Times New Roman" w:hAnsi="Times New Roman" w:cs="Times New Roman"/>
          <w:sz w:val="24"/>
          <w:szCs w:val="24"/>
        </w:rPr>
        <w:t xml:space="preserve"> </w:t>
      </w:r>
      <w:proofErr w:type="spellStart"/>
      <w:r w:rsidRPr="006A2213">
        <w:rPr>
          <w:rFonts w:ascii="Times New Roman" w:hAnsi="Times New Roman" w:cs="Times New Roman"/>
          <w:sz w:val="24"/>
          <w:szCs w:val="24"/>
        </w:rPr>
        <w:t>Maesano</w:t>
      </w:r>
      <w:proofErr w:type="spellEnd"/>
      <w:r w:rsidRPr="006A2213">
        <w:rPr>
          <w:rFonts w:ascii="Times New Roman" w:hAnsi="Times New Roman" w:cs="Times New Roman"/>
          <w:sz w:val="24"/>
          <w:szCs w:val="24"/>
        </w:rPr>
        <w:t>, 2025). These findings provide empirical support for moving beyond linear conceptions toward system-based approaches.</w:t>
      </w:r>
    </w:p>
    <w:p w:rsidR="006A2213" w:rsidRPr="006A2213" w:rsidRDefault="006A2213" w:rsidP="006A2213">
      <w:pPr>
        <w:jc w:val="both"/>
        <w:rPr>
          <w:rFonts w:ascii="Times New Roman" w:hAnsi="Times New Roman" w:cs="Times New Roman"/>
          <w:b/>
          <w:bCs/>
          <w:sz w:val="24"/>
          <w:szCs w:val="24"/>
        </w:rPr>
      </w:pPr>
      <w:r w:rsidRPr="006A2213">
        <w:rPr>
          <w:rFonts w:ascii="Times New Roman" w:hAnsi="Times New Roman" w:cs="Times New Roman"/>
          <w:b/>
          <w:bCs/>
          <w:sz w:val="24"/>
          <w:szCs w:val="24"/>
        </w:rPr>
        <w:t>3. Conceptual Foundations of the Agricultural Innovation Systems Framework</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The AIS framework applies innovation systems theory to agriculture, defining innovation as the economically and socially beneficial application of knowledge within a specific context (Bean &amp; Radford, 2002; GFRAS, 2015). Innovation encompasses not only technologies but also institutional arrangements, services, and organizational practices.</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A</w:t>
      </w:r>
      <w:r w:rsidR="006957D3">
        <w:rPr>
          <w:rFonts w:ascii="Times New Roman" w:hAnsi="Times New Roman" w:cs="Times New Roman"/>
          <w:sz w:val="24"/>
          <w:szCs w:val="24"/>
        </w:rPr>
        <w:t xml:space="preserve">gricultural </w:t>
      </w:r>
      <w:r w:rsidR="006957D3" w:rsidRPr="006A2213">
        <w:rPr>
          <w:rFonts w:ascii="Times New Roman" w:hAnsi="Times New Roman" w:cs="Times New Roman"/>
          <w:sz w:val="24"/>
          <w:szCs w:val="24"/>
        </w:rPr>
        <w:t>I</w:t>
      </w:r>
      <w:r w:rsidR="006957D3">
        <w:rPr>
          <w:rFonts w:ascii="Times New Roman" w:hAnsi="Times New Roman" w:cs="Times New Roman"/>
          <w:sz w:val="24"/>
          <w:szCs w:val="24"/>
        </w:rPr>
        <w:t xml:space="preserve">nnovation </w:t>
      </w:r>
      <w:r w:rsidRPr="006A2213">
        <w:rPr>
          <w:rFonts w:ascii="Times New Roman" w:hAnsi="Times New Roman" w:cs="Times New Roman"/>
          <w:sz w:val="24"/>
          <w:szCs w:val="24"/>
        </w:rPr>
        <w:t>S</w:t>
      </w:r>
      <w:r w:rsidR="006957D3">
        <w:rPr>
          <w:rFonts w:ascii="Times New Roman" w:hAnsi="Times New Roman" w:cs="Times New Roman"/>
          <w:sz w:val="24"/>
          <w:szCs w:val="24"/>
        </w:rPr>
        <w:t>ystems (AIS) framework</w:t>
      </w:r>
      <w:r w:rsidRPr="006A2213">
        <w:rPr>
          <w:rFonts w:ascii="Times New Roman" w:hAnsi="Times New Roman" w:cs="Times New Roman"/>
          <w:sz w:val="24"/>
          <w:szCs w:val="24"/>
        </w:rPr>
        <w:t xml:space="preserve"> emphasizes interaction among farmers, researchers, extension services, private firms, financial institutions, and policymakers (Spielman, 2005). These actors operate within enabling environments shaped by policies, regulatory systems, and cultural norms (World Bank, 2008).</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The framework evolved from Agricultural Knowledge and Information Systems (AKIS), which focused primarily on research–extension–farmer linkages (</w:t>
      </w:r>
      <w:proofErr w:type="spellStart"/>
      <w:r w:rsidRPr="006A2213">
        <w:rPr>
          <w:rFonts w:ascii="Times New Roman" w:hAnsi="Times New Roman" w:cs="Times New Roman"/>
          <w:sz w:val="24"/>
          <w:szCs w:val="24"/>
        </w:rPr>
        <w:t>Roling</w:t>
      </w:r>
      <w:proofErr w:type="spellEnd"/>
      <w:r w:rsidRPr="006A2213">
        <w:rPr>
          <w:rFonts w:ascii="Times New Roman" w:hAnsi="Times New Roman" w:cs="Times New Roman"/>
          <w:sz w:val="24"/>
          <w:szCs w:val="24"/>
        </w:rPr>
        <w:t xml:space="preserve"> &amp; Engel, 1991). AIS</w:t>
      </w:r>
      <w:r w:rsidR="00813361">
        <w:rPr>
          <w:rFonts w:ascii="Times New Roman" w:hAnsi="Times New Roman" w:cs="Times New Roman"/>
          <w:sz w:val="24"/>
          <w:szCs w:val="24"/>
        </w:rPr>
        <w:t xml:space="preserve"> framework</w:t>
      </w:r>
      <w:r w:rsidRPr="006A2213">
        <w:rPr>
          <w:rFonts w:ascii="Times New Roman" w:hAnsi="Times New Roman" w:cs="Times New Roman"/>
          <w:sz w:val="24"/>
          <w:szCs w:val="24"/>
        </w:rPr>
        <w:t xml:space="preserve"> expands this by incorporating value chain actors and market institutions, thereby recognizing innovation as embedded within broader economic systems. Recent empirical evidence supports this expanded view. A cross-country study of innovation systems in Benin, Kenya, Mali, and Nigeria demonstrates that AIS actors increasingly engage in sustainability </w:t>
      </w:r>
      <w:r w:rsidRPr="006A2213">
        <w:rPr>
          <w:rFonts w:ascii="Times New Roman" w:hAnsi="Times New Roman" w:cs="Times New Roman"/>
          <w:sz w:val="24"/>
          <w:szCs w:val="24"/>
        </w:rPr>
        <w:lastRenderedPageBreak/>
        <w:t>transitions requiring coordination across research, policy, education, and private sector domains (</w:t>
      </w:r>
      <w:proofErr w:type="spellStart"/>
      <w:r w:rsidRPr="006A2213">
        <w:rPr>
          <w:rFonts w:ascii="Times New Roman" w:hAnsi="Times New Roman" w:cs="Times New Roman"/>
          <w:sz w:val="24"/>
          <w:szCs w:val="24"/>
        </w:rPr>
        <w:t>Daum</w:t>
      </w:r>
      <w:proofErr w:type="spellEnd"/>
      <w:r w:rsidRPr="006A2213">
        <w:rPr>
          <w:rFonts w:ascii="Times New Roman" w:hAnsi="Times New Roman" w:cs="Times New Roman"/>
          <w:sz w:val="24"/>
          <w:szCs w:val="24"/>
        </w:rPr>
        <w:t xml:space="preserve"> et al., 2025).</w:t>
      </w:r>
    </w:p>
    <w:p w:rsidR="006A2213" w:rsidRDefault="006A2213" w:rsidP="006A2213">
      <w:pPr>
        <w:jc w:val="both"/>
        <w:rPr>
          <w:rFonts w:ascii="Times New Roman" w:hAnsi="Times New Roman" w:cs="Times New Roman"/>
          <w:b/>
          <w:bCs/>
          <w:sz w:val="24"/>
          <w:szCs w:val="24"/>
        </w:rPr>
      </w:pPr>
      <w:r w:rsidRPr="006A2213">
        <w:rPr>
          <w:rFonts w:ascii="Times New Roman" w:hAnsi="Times New Roman" w:cs="Times New Roman"/>
          <w:b/>
          <w:bCs/>
          <w:sz w:val="24"/>
          <w:szCs w:val="24"/>
        </w:rPr>
        <w:t xml:space="preserve">4. </w:t>
      </w:r>
      <w:r>
        <w:rPr>
          <w:rFonts w:ascii="Times New Roman" w:hAnsi="Times New Roman" w:cs="Times New Roman"/>
          <w:b/>
          <w:bCs/>
          <w:sz w:val="24"/>
          <w:szCs w:val="24"/>
        </w:rPr>
        <w:t>Methodology</w:t>
      </w:r>
    </w:p>
    <w:p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Pr="006A2213">
        <w:rPr>
          <w:rFonts w:ascii="Times New Roman" w:hAnsi="Times New Roman" w:cs="Times New Roman"/>
          <w:b/>
          <w:bCs/>
          <w:sz w:val="24"/>
          <w:szCs w:val="24"/>
        </w:rPr>
        <w:t>Research Design</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 xml:space="preserve">This study employs a </w:t>
      </w:r>
      <w:r w:rsidRPr="003414C3">
        <w:rPr>
          <w:rFonts w:ascii="Times New Roman" w:hAnsi="Times New Roman" w:cs="Times New Roman"/>
          <w:bCs/>
          <w:sz w:val="24"/>
          <w:szCs w:val="24"/>
        </w:rPr>
        <w:t>conceptual and qualitative research design</w:t>
      </w:r>
      <w:r w:rsidRPr="006A2213">
        <w:rPr>
          <w:rFonts w:ascii="Times New Roman" w:hAnsi="Times New Roman" w:cs="Times New Roman"/>
          <w:sz w:val="24"/>
          <w:szCs w:val="24"/>
        </w:rPr>
        <w:t xml:space="preserve">, integrating insights from existing literature and empirical evidence to examine the relevance of AIS in developing countries. The approach combines a </w:t>
      </w:r>
      <w:r w:rsidRPr="003414C3">
        <w:rPr>
          <w:rFonts w:ascii="Times New Roman" w:hAnsi="Times New Roman" w:cs="Times New Roman"/>
          <w:bCs/>
          <w:sz w:val="24"/>
          <w:szCs w:val="24"/>
        </w:rPr>
        <w:t>literature-based synthesis</w:t>
      </w:r>
      <w:r w:rsidRPr="006A2213">
        <w:rPr>
          <w:rFonts w:ascii="Times New Roman" w:hAnsi="Times New Roman" w:cs="Times New Roman"/>
          <w:sz w:val="24"/>
          <w:szCs w:val="24"/>
        </w:rPr>
        <w:t xml:space="preserve"> of peer-reviewed articles, reports, and case studies with </w:t>
      </w:r>
      <w:r w:rsidRPr="003414C3">
        <w:rPr>
          <w:rFonts w:ascii="Times New Roman" w:hAnsi="Times New Roman" w:cs="Times New Roman"/>
          <w:bCs/>
          <w:sz w:val="24"/>
          <w:szCs w:val="24"/>
        </w:rPr>
        <w:t>secondary data analysis</w:t>
      </w:r>
      <w:r w:rsidRPr="006A2213">
        <w:rPr>
          <w:rFonts w:ascii="Times New Roman" w:hAnsi="Times New Roman" w:cs="Times New Roman"/>
          <w:sz w:val="24"/>
          <w:szCs w:val="24"/>
        </w:rPr>
        <w:t xml:space="preserve"> of prior research, allowing for a comprehensive understanding of AIS principles, applications, and challenges.</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 xml:space="preserve">To provide analytical depth, a </w:t>
      </w:r>
      <w:r w:rsidRPr="003414C3">
        <w:rPr>
          <w:rFonts w:ascii="Times New Roman" w:hAnsi="Times New Roman" w:cs="Times New Roman"/>
          <w:bCs/>
          <w:sz w:val="24"/>
          <w:szCs w:val="24"/>
        </w:rPr>
        <w:t>comparative case approach</w:t>
      </w:r>
      <w:r w:rsidRPr="006A2213">
        <w:rPr>
          <w:rFonts w:ascii="Times New Roman" w:hAnsi="Times New Roman" w:cs="Times New Roman"/>
          <w:sz w:val="24"/>
          <w:szCs w:val="24"/>
        </w:rPr>
        <w:t xml:space="preserve"> is adopted, examining AIS implementation across diverse institutional and geographical contexts. This combination of conceptual, qualitative, and comparative methods enables the identification of recurring patterns, contextual factors, and lessons learned while providing a robust framework for evaluating AIS applicability and effectiveness in resource-constrained environments.</w:t>
      </w:r>
    </w:p>
    <w:p w:rsidR="006A2213" w:rsidRPr="006A2213" w:rsidRDefault="006A2213" w:rsidP="006A2213">
      <w:pPr>
        <w:pStyle w:val="ListParagraph"/>
        <w:numPr>
          <w:ilvl w:val="1"/>
          <w:numId w:val="3"/>
        </w:numPr>
        <w:jc w:val="both"/>
        <w:rPr>
          <w:rFonts w:ascii="Times New Roman" w:hAnsi="Times New Roman" w:cs="Times New Roman"/>
          <w:b/>
          <w:bCs/>
          <w:sz w:val="24"/>
          <w:szCs w:val="24"/>
        </w:rPr>
      </w:pPr>
      <w:r w:rsidRPr="006A2213">
        <w:rPr>
          <w:rFonts w:ascii="Times New Roman" w:hAnsi="Times New Roman" w:cs="Times New Roman"/>
          <w:b/>
          <w:bCs/>
          <w:sz w:val="24"/>
          <w:szCs w:val="24"/>
        </w:rPr>
        <w:t>Data Sources</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Secondary data were drawn from multiple sources, including:</w:t>
      </w:r>
      <w:r w:rsidR="007C3FFD">
        <w:rPr>
          <w:rFonts w:ascii="Times New Roman" w:hAnsi="Times New Roman" w:cs="Times New Roman"/>
          <w:sz w:val="24"/>
          <w:szCs w:val="24"/>
        </w:rPr>
        <w:t xml:space="preserve"> </w:t>
      </w:r>
      <w:r w:rsidRPr="006A2213">
        <w:rPr>
          <w:rFonts w:ascii="Times New Roman" w:hAnsi="Times New Roman" w:cs="Times New Roman"/>
          <w:sz w:val="24"/>
          <w:szCs w:val="24"/>
        </w:rPr>
        <w:t xml:space="preserve">Peer-reviewed journal articles (e.g., </w:t>
      </w:r>
      <w:r w:rsidRPr="006A2213">
        <w:rPr>
          <w:rFonts w:ascii="Times New Roman" w:hAnsi="Times New Roman" w:cs="Times New Roman"/>
          <w:i/>
          <w:iCs/>
          <w:sz w:val="24"/>
          <w:szCs w:val="24"/>
        </w:rPr>
        <w:t>Agricultural Systems, Sustainability, Frontiers in Sustainable Food Systems</w:t>
      </w:r>
      <w:r w:rsidRPr="006A2213">
        <w:rPr>
          <w:rFonts w:ascii="Times New Roman" w:hAnsi="Times New Roman" w:cs="Times New Roman"/>
          <w:sz w:val="24"/>
          <w:szCs w:val="24"/>
        </w:rPr>
        <w:t>)</w:t>
      </w:r>
      <w:r>
        <w:rPr>
          <w:rFonts w:ascii="Times New Roman" w:hAnsi="Times New Roman" w:cs="Times New Roman"/>
          <w:sz w:val="24"/>
          <w:szCs w:val="24"/>
        </w:rPr>
        <w:t>, r</w:t>
      </w:r>
      <w:r w:rsidRPr="006A2213">
        <w:rPr>
          <w:rFonts w:ascii="Times New Roman" w:hAnsi="Times New Roman" w:cs="Times New Roman"/>
          <w:sz w:val="24"/>
          <w:szCs w:val="24"/>
        </w:rPr>
        <w:t>eports from international organizations (e.g., World Bank, GFRAS, ILRI)</w:t>
      </w:r>
      <w:r>
        <w:rPr>
          <w:rFonts w:ascii="Times New Roman" w:hAnsi="Times New Roman" w:cs="Times New Roman"/>
          <w:sz w:val="24"/>
          <w:szCs w:val="24"/>
        </w:rPr>
        <w:t xml:space="preserve">, </w:t>
      </w:r>
      <w:r w:rsidRPr="006A2213">
        <w:rPr>
          <w:rFonts w:ascii="Times New Roman" w:hAnsi="Times New Roman" w:cs="Times New Roman"/>
          <w:sz w:val="24"/>
          <w:szCs w:val="24"/>
        </w:rPr>
        <w:t>Foundational texts on innovation systems and AIS (</w:t>
      </w:r>
      <w:proofErr w:type="spellStart"/>
      <w:r w:rsidRPr="006A2213">
        <w:rPr>
          <w:rFonts w:ascii="Times New Roman" w:hAnsi="Times New Roman" w:cs="Times New Roman"/>
          <w:sz w:val="24"/>
          <w:szCs w:val="24"/>
        </w:rPr>
        <w:t>Yezersky</w:t>
      </w:r>
      <w:proofErr w:type="spellEnd"/>
      <w:r w:rsidRPr="006A2213">
        <w:rPr>
          <w:rFonts w:ascii="Times New Roman" w:hAnsi="Times New Roman" w:cs="Times New Roman"/>
          <w:sz w:val="24"/>
          <w:szCs w:val="24"/>
        </w:rPr>
        <w:t>, 1988, 2008; Rogers, 1983; Spielman, 2005)</w:t>
      </w:r>
      <w:r>
        <w:rPr>
          <w:rFonts w:ascii="Times New Roman" w:hAnsi="Times New Roman" w:cs="Times New Roman"/>
          <w:sz w:val="24"/>
          <w:szCs w:val="24"/>
        </w:rPr>
        <w:t>, and r</w:t>
      </w:r>
      <w:r w:rsidRPr="006A2213">
        <w:rPr>
          <w:rFonts w:ascii="Times New Roman" w:hAnsi="Times New Roman" w:cs="Times New Roman"/>
          <w:sz w:val="24"/>
          <w:szCs w:val="24"/>
        </w:rPr>
        <w:t>ecent empirical studies examining AIS implementation, digital agriculture adoption, and sustainability-oriented innovation (</w:t>
      </w:r>
      <w:proofErr w:type="spellStart"/>
      <w:r w:rsidRPr="006A2213">
        <w:rPr>
          <w:rFonts w:ascii="Times New Roman" w:hAnsi="Times New Roman" w:cs="Times New Roman"/>
          <w:sz w:val="24"/>
          <w:szCs w:val="24"/>
        </w:rPr>
        <w:t>Daum</w:t>
      </w:r>
      <w:proofErr w:type="spellEnd"/>
      <w:r w:rsidRPr="006A2213">
        <w:rPr>
          <w:rFonts w:ascii="Times New Roman" w:hAnsi="Times New Roman" w:cs="Times New Roman"/>
          <w:sz w:val="24"/>
          <w:szCs w:val="24"/>
        </w:rPr>
        <w:t xml:space="preserve"> et al., 2025; Manzoor et al., 2025; </w:t>
      </w:r>
      <w:proofErr w:type="spellStart"/>
      <w:r w:rsidRPr="006A2213">
        <w:rPr>
          <w:rFonts w:ascii="Times New Roman" w:hAnsi="Times New Roman" w:cs="Times New Roman"/>
          <w:sz w:val="24"/>
          <w:szCs w:val="24"/>
        </w:rPr>
        <w:t>Olawuyi</w:t>
      </w:r>
      <w:proofErr w:type="spellEnd"/>
      <w:r w:rsidRPr="006A2213">
        <w:rPr>
          <w:rFonts w:ascii="Times New Roman" w:hAnsi="Times New Roman" w:cs="Times New Roman"/>
          <w:sz w:val="24"/>
          <w:szCs w:val="24"/>
        </w:rPr>
        <w:t xml:space="preserve"> et al., 2024; </w:t>
      </w:r>
      <w:proofErr w:type="spellStart"/>
      <w:r w:rsidRPr="006A2213">
        <w:rPr>
          <w:rFonts w:ascii="Times New Roman" w:hAnsi="Times New Roman" w:cs="Times New Roman"/>
          <w:sz w:val="24"/>
          <w:szCs w:val="24"/>
        </w:rPr>
        <w:t>Addorisio</w:t>
      </w:r>
      <w:proofErr w:type="spellEnd"/>
      <w:r w:rsidRPr="006A2213">
        <w:rPr>
          <w:rFonts w:ascii="Times New Roman" w:hAnsi="Times New Roman" w:cs="Times New Roman"/>
          <w:sz w:val="24"/>
          <w:szCs w:val="24"/>
        </w:rPr>
        <w:t xml:space="preserve"> et al., 2025; </w:t>
      </w:r>
      <w:proofErr w:type="spellStart"/>
      <w:r w:rsidRPr="006A2213">
        <w:rPr>
          <w:rFonts w:ascii="Times New Roman" w:hAnsi="Times New Roman" w:cs="Times New Roman"/>
          <w:sz w:val="24"/>
          <w:szCs w:val="24"/>
        </w:rPr>
        <w:t>Ozor</w:t>
      </w:r>
      <w:proofErr w:type="spellEnd"/>
      <w:r w:rsidRPr="006A2213">
        <w:rPr>
          <w:rFonts w:ascii="Times New Roman" w:hAnsi="Times New Roman" w:cs="Times New Roman"/>
          <w:sz w:val="24"/>
          <w:szCs w:val="24"/>
        </w:rPr>
        <w:t xml:space="preserve"> et al., 2025).</w:t>
      </w:r>
    </w:p>
    <w:p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 xml:space="preserve">4.3Data </w:t>
      </w:r>
      <w:r w:rsidRPr="006A2213">
        <w:rPr>
          <w:rFonts w:ascii="Times New Roman" w:hAnsi="Times New Roman" w:cs="Times New Roman"/>
          <w:b/>
          <w:bCs/>
          <w:sz w:val="24"/>
          <w:szCs w:val="24"/>
        </w:rPr>
        <w:t>Inclusion Criteria</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The studies included in this review were selected to ensure relevance and comprehensiveness. Only research addressing AIS or innovation systems in agriculture was considered, and studies focused on developing countries or low- and middle-income contexts were prioritized. Both foundational works (1930s–2010) and contemporary empirical research (2010–2025) were incorporated to capture the evolution of innovation thinking. Additionally, the review included studies employing qualitative, quantitative, and conceptual methodologies to provide a holistic understanding of AIS principles, practices, and outcomes.</w:t>
      </w:r>
    </w:p>
    <w:p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4.4</w:t>
      </w:r>
      <w:r w:rsidRPr="006A2213">
        <w:rPr>
          <w:rFonts w:ascii="Times New Roman" w:hAnsi="Times New Roman" w:cs="Times New Roman"/>
          <w:b/>
          <w:bCs/>
          <w:sz w:val="24"/>
          <w:szCs w:val="24"/>
        </w:rPr>
        <w:t xml:space="preserve"> Data Extraction and Synthesis</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 xml:space="preserve">Data were extracted on AIS models, stakeholder roles, applications, challenges, and integration of indigenous knowledge. </w:t>
      </w:r>
      <w:r w:rsidR="00387F6B" w:rsidRPr="00387F6B">
        <w:rPr>
          <w:rFonts w:ascii="Times New Roman" w:hAnsi="Times New Roman" w:cs="Times New Roman"/>
          <w:sz w:val="24"/>
          <w:szCs w:val="24"/>
        </w:rPr>
        <w:t>The extracted data were systematically organized and subjected to qualitative data analysis using a thematic synthesis app</w:t>
      </w:r>
      <w:r w:rsidR="00387F6B" w:rsidRPr="003E4461">
        <w:rPr>
          <w:rFonts w:ascii="Times New Roman" w:hAnsi="Times New Roman" w:cs="Times New Roman"/>
          <w:sz w:val="24"/>
          <w:szCs w:val="24"/>
        </w:rPr>
        <w:t>roach.</w:t>
      </w:r>
      <w:r w:rsidRPr="003E4461">
        <w:rPr>
          <w:rFonts w:ascii="Times New Roman" w:hAnsi="Times New Roman" w:cs="Times New Roman"/>
          <w:sz w:val="24"/>
          <w:szCs w:val="24"/>
          <w:highlight w:val="yellow"/>
        </w:rPr>
        <w:t xml:space="preserve"> </w:t>
      </w:r>
      <w:r w:rsidR="003E4461" w:rsidRPr="003E4461">
        <w:rPr>
          <w:rFonts w:ascii="Times New Roman" w:hAnsi="Times New Roman" w:cs="Times New Roman"/>
          <w:sz w:val="24"/>
          <w:szCs w:val="24"/>
          <w:highlight w:val="yellow"/>
        </w:rPr>
        <w:t>The approach involved systematically coding secondary data to develop descriptive themes. These descriptive themes were then critically analysed to generate interpretive themes that provide insights beyond the original content (Thomas &amp; Harden, 2008).</w:t>
      </w:r>
      <w:r w:rsidR="003E4461">
        <w:rPr>
          <w:rFonts w:ascii="Times New Roman" w:hAnsi="Times New Roman" w:cs="Times New Roman"/>
          <w:sz w:val="24"/>
          <w:szCs w:val="24"/>
        </w:rPr>
        <w:t xml:space="preserve"> </w:t>
      </w:r>
      <w:r w:rsidRPr="006A2213">
        <w:rPr>
          <w:rFonts w:ascii="Times New Roman" w:hAnsi="Times New Roman" w:cs="Times New Roman"/>
          <w:sz w:val="24"/>
          <w:szCs w:val="24"/>
        </w:rPr>
        <w:t xml:space="preserve">This allowed for a </w:t>
      </w:r>
      <w:r w:rsidRPr="006A2213">
        <w:rPr>
          <w:rFonts w:ascii="Times New Roman" w:hAnsi="Times New Roman" w:cs="Times New Roman"/>
          <w:sz w:val="24"/>
          <w:szCs w:val="24"/>
        </w:rPr>
        <w:lastRenderedPageBreak/>
        <w:t>comparative analysis of AIS adoption, highlighting critical success factors, recurring challenges, and knowledge gaps.</w:t>
      </w:r>
    </w:p>
    <w:p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5</w:t>
      </w:r>
      <w:r w:rsidRPr="006A2213">
        <w:rPr>
          <w:rFonts w:ascii="Times New Roman" w:hAnsi="Times New Roman" w:cs="Times New Roman"/>
          <w:b/>
          <w:bCs/>
          <w:sz w:val="24"/>
          <w:szCs w:val="24"/>
        </w:rPr>
        <w:t>. Empirical Applications of AIS in Agricultural Research</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Empirical applications reveal both the promise and complexity of AIS implementation. Studies from India highlight the integration of indigenous technical knowledge with formal research (</w:t>
      </w:r>
      <w:proofErr w:type="spellStart"/>
      <w:r w:rsidRPr="006A2213">
        <w:rPr>
          <w:rFonts w:ascii="Times New Roman" w:hAnsi="Times New Roman" w:cs="Times New Roman"/>
          <w:sz w:val="24"/>
          <w:szCs w:val="24"/>
        </w:rPr>
        <w:t>Borthakur</w:t>
      </w:r>
      <w:proofErr w:type="spellEnd"/>
      <w:r w:rsidRPr="006A2213">
        <w:rPr>
          <w:rFonts w:ascii="Times New Roman" w:hAnsi="Times New Roman" w:cs="Times New Roman"/>
          <w:sz w:val="24"/>
          <w:szCs w:val="24"/>
        </w:rPr>
        <w:t xml:space="preserve"> &amp; Singh, 2012; Prakash, Roy, &amp;</w:t>
      </w:r>
      <w:r w:rsidR="00917A9A">
        <w:rPr>
          <w:rFonts w:ascii="Times New Roman" w:hAnsi="Times New Roman" w:cs="Times New Roman"/>
          <w:sz w:val="24"/>
          <w:szCs w:val="24"/>
        </w:rPr>
        <w:t xml:space="preserve"> </w:t>
      </w:r>
      <w:proofErr w:type="spellStart"/>
      <w:r w:rsidRPr="006A2213">
        <w:rPr>
          <w:rFonts w:ascii="Times New Roman" w:hAnsi="Times New Roman" w:cs="Times New Roman"/>
          <w:sz w:val="24"/>
          <w:szCs w:val="24"/>
        </w:rPr>
        <w:t>Ngachan</w:t>
      </w:r>
      <w:proofErr w:type="spellEnd"/>
      <w:r w:rsidRPr="006A2213">
        <w:rPr>
          <w:rFonts w:ascii="Times New Roman" w:hAnsi="Times New Roman" w:cs="Times New Roman"/>
          <w:sz w:val="24"/>
          <w:szCs w:val="24"/>
        </w:rPr>
        <w:t>, 2013), while African examples demonstrate multi-stakeholder learning platforms and sustainability-oriented innovation adoption (</w:t>
      </w:r>
      <w:proofErr w:type="spellStart"/>
      <w:r w:rsidRPr="006A2213">
        <w:rPr>
          <w:rFonts w:ascii="Times New Roman" w:hAnsi="Times New Roman" w:cs="Times New Roman"/>
          <w:sz w:val="24"/>
          <w:szCs w:val="24"/>
        </w:rPr>
        <w:t>Daum</w:t>
      </w:r>
      <w:proofErr w:type="spellEnd"/>
      <w:r w:rsidRPr="006A2213">
        <w:rPr>
          <w:rFonts w:ascii="Times New Roman" w:hAnsi="Times New Roman" w:cs="Times New Roman"/>
          <w:sz w:val="24"/>
          <w:szCs w:val="24"/>
        </w:rPr>
        <w:t xml:space="preserve"> et al., 2025; </w:t>
      </w:r>
      <w:proofErr w:type="spellStart"/>
      <w:r w:rsidRPr="006A2213">
        <w:rPr>
          <w:rFonts w:ascii="Times New Roman" w:hAnsi="Times New Roman" w:cs="Times New Roman"/>
          <w:sz w:val="24"/>
          <w:szCs w:val="24"/>
        </w:rPr>
        <w:t>Olawuyi</w:t>
      </w:r>
      <w:proofErr w:type="spellEnd"/>
      <w:r w:rsidRPr="006A2213">
        <w:rPr>
          <w:rFonts w:ascii="Times New Roman" w:hAnsi="Times New Roman" w:cs="Times New Roman"/>
          <w:sz w:val="24"/>
          <w:szCs w:val="24"/>
        </w:rPr>
        <w:t xml:space="preserve"> et al., 2024).</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Digital agriculture adoption studies underscore the importance of institutional support, farmer education, and</w:t>
      </w:r>
      <w:r w:rsidR="00174994">
        <w:rPr>
          <w:rFonts w:ascii="Times New Roman" w:hAnsi="Times New Roman" w:cs="Times New Roman"/>
          <w:sz w:val="24"/>
          <w:szCs w:val="24"/>
        </w:rPr>
        <w:t xml:space="preserve"> </w:t>
      </w:r>
      <w:r w:rsidR="00174994" w:rsidRPr="00174994">
        <w:rPr>
          <w:rFonts w:ascii="Times New Roman" w:hAnsi="Times New Roman" w:cs="Times New Roman"/>
          <w:sz w:val="24"/>
          <w:szCs w:val="24"/>
          <w:highlight w:val="yellow"/>
        </w:rPr>
        <w:t>enabling</w:t>
      </w:r>
      <w:r w:rsidRPr="006A2213">
        <w:rPr>
          <w:rFonts w:ascii="Times New Roman" w:hAnsi="Times New Roman" w:cs="Times New Roman"/>
          <w:sz w:val="24"/>
          <w:szCs w:val="24"/>
        </w:rPr>
        <w:t xml:space="preserve"> policy environments (Manzoor et al., 2025; </w:t>
      </w:r>
      <w:proofErr w:type="spellStart"/>
      <w:r w:rsidRPr="006A2213">
        <w:rPr>
          <w:rFonts w:ascii="Times New Roman" w:hAnsi="Times New Roman" w:cs="Times New Roman"/>
          <w:sz w:val="24"/>
          <w:szCs w:val="24"/>
        </w:rPr>
        <w:t>Ozor</w:t>
      </w:r>
      <w:proofErr w:type="spellEnd"/>
      <w:r w:rsidRPr="006A2213">
        <w:rPr>
          <w:rFonts w:ascii="Times New Roman" w:hAnsi="Times New Roman" w:cs="Times New Roman"/>
          <w:sz w:val="24"/>
          <w:szCs w:val="24"/>
        </w:rPr>
        <w:t xml:space="preserve"> et al., 2025). </w:t>
      </w:r>
      <w:r w:rsidR="00EE532B">
        <w:rPr>
          <w:rFonts w:ascii="Times New Roman" w:hAnsi="Times New Roman" w:cs="Times New Roman"/>
          <w:sz w:val="24"/>
          <w:szCs w:val="24"/>
        </w:rPr>
        <w:t>Institutio</w:t>
      </w:r>
      <w:r w:rsidR="00174994">
        <w:rPr>
          <w:rFonts w:ascii="Times New Roman" w:hAnsi="Times New Roman" w:cs="Times New Roman"/>
          <w:sz w:val="24"/>
          <w:szCs w:val="24"/>
        </w:rPr>
        <w:t>nal coordination through innovation platforms within</w:t>
      </w:r>
      <w:r w:rsidR="00EE532B">
        <w:rPr>
          <w:rFonts w:ascii="Times New Roman" w:hAnsi="Times New Roman" w:cs="Times New Roman"/>
          <w:sz w:val="24"/>
          <w:szCs w:val="24"/>
        </w:rPr>
        <w:t xml:space="preserve"> AIS</w:t>
      </w:r>
      <w:r w:rsidR="00174994">
        <w:rPr>
          <w:rFonts w:ascii="Times New Roman" w:hAnsi="Times New Roman" w:cs="Times New Roman"/>
          <w:sz w:val="24"/>
          <w:szCs w:val="24"/>
        </w:rPr>
        <w:t xml:space="preserve"> framework has been shown to enhance the</w:t>
      </w:r>
      <w:r w:rsidR="00EE532B">
        <w:rPr>
          <w:rFonts w:ascii="Times New Roman" w:hAnsi="Times New Roman" w:cs="Times New Roman"/>
          <w:sz w:val="24"/>
          <w:szCs w:val="24"/>
        </w:rPr>
        <w:t xml:space="preserve"> adoption of climate </w:t>
      </w:r>
      <w:r w:rsidR="00EE532B" w:rsidRPr="00174994">
        <w:rPr>
          <w:rFonts w:ascii="Times New Roman" w:hAnsi="Times New Roman" w:cs="Times New Roman"/>
          <w:sz w:val="24"/>
          <w:szCs w:val="24"/>
          <w:highlight w:val="yellow"/>
        </w:rPr>
        <w:t>services (Mwangi, 2021).</w:t>
      </w:r>
      <w:r w:rsidR="00EE532B">
        <w:rPr>
          <w:rFonts w:ascii="Times New Roman" w:hAnsi="Times New Roman" w:cs="Times New Roman"/>
          <w:sz w:val="24"/>
          <w:szCs w:val="24"/>
        </w:rPr>
        <w:t xml:space="preserve"> </w:t>
      </w:r>
      <w:r w:rsidRPr="006A2213">
        <w:rPr>
          <w:rFonts w:ascii="Times New Roman" w:hAnsi="Times New Roman" w:cs="Times New Roman"/>
          <w:sz w:val="24"/>
          <w:szCs w:val="24"/>
        </w:rPr>
        <w:t xml:space="preserve">These findings illustrate </w:t>
      </w:r>
      <w:r w:rsidR="00174994">
        <w:rPr>
          <w:rFonts w:ascii="Times New Roman" w:hAnsi="Times New Roman" w:cs="Times New Roman"/>
          <w:sz w:val="24"/>
          <w:szCs w:val="24"/>
        </w:rPr>
        <w:t>key AIS principles, including</w:t>
      </w:r>
      <w:r w:rsidRPr="006A2213">
        <w:rPr>
          <w:rFonts w:ascii="Times New Roman" w:hAnsi="Times New Roman" w:cs="Times New Roman"/>
          <w:sz w:val="24"/>
          <w:szCs w:val="24"/>
        </w:rPr>
        <w:t xml:space="preserve"> co-learning, stakeholder interaction,</w:t>
      </w:r>
      <w:r w:rsidR="00174994">
        <w:rPr>
          <w:rFonts w:ascii="Times New Roman" w:hAnsi="Times New Roman" w:cs="Times New Roman"/>
          <w:sz w:val="24"/>
          <w:szCs w:val="24"/>
        </w:rPr>
        <w:t xml:space="preserve"> institutional coordination,</w:t>
      </w:r>
      <w:r w:rsidRPr="006A2213">
        <w:rPr>
          <w:rFonts w:ascii="Times New Roman" w:hAnsi="Times New Roman" w:cs="Times New Roman"/>
          <w:sz w:val="24"/>
          <w:szCs w:val="24"/>
        </w:rPr>
        <w:t xml:space="preserve"> and context-sensitive innovation.</w:t>
      </w:r>
    </w:p>
    <w:p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6</w:t>
      </w:r>
      <w:r w:rsidRPr="006A2213">
        <w:rPr>
          <w:rFonts w:ascii="Times New Roman" w:hAnsi="Times New Roman" w:cs="Times New Roman"/>
          <w:b/>
          <w:bCs/>
          <w:sz w:val="24"/>
          <w:szCs w:val="24"/>
        </w:rPr>
        <w:t>. Relevance and Challenges of AIS in Developing Countries</w:t>
      </w:r>
    </w:p>
    <w:p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6</w:t>
      </w:r>
      <w:r w:rsidRPr="006A2213">
        <w:rPr>
          <w:rFonts w:ascii="Times New Roman" w:hAnsi="Times New Roman" w:cs="Times New Roman"/>
          <w:b/>
          <w:bCs/>
          <w:sz w:val="24"/>
          <w:szCs w:val="24"/>
        </w:rPr>
        <w:t>.1 Enhancing Technology Adoption</w:t>
      </w:r>
    </w:p>
    <w:p w:rsidR="00BD5B0B" w:rsidRPr="00BD5B0B" w:rsidRDefault="006A2213" w:rsidP="00BD5B0B">
      <w:pPr>
        <w:jc w:val="both"/>
        <w:rPr>
          <w:rFonts w:ascii="Times New Roman" w:hAnsi="Times New Roman" w:cs="Times New Roman"/>
          <w:sz w:val="24"/>
          <w:szCs w:val="24"/>
        </w:rPr>
      </w:pPr>
      <w:r w:rsidRPr="006A2213">
        <w:rPr>
          <w:rFonts w:ascii="Times New Roman" w:hAnsi="Times New Roman" w:cs="Times New Roman"/>
          <w:sz w:val="24"/>
          <w:szCs w:val="24"/>
        </w:rPr>
        <w:t>Low adoption rates of agricultural technologies in developing countries are often the result of socio-economic, institutional, and contextual barriers (</w:t>
      </w:r>
      <w:proofErr w:type="spellStart"/>
      <w:r w:rsidRPr="006A2213">
        <w:rPr>
          <w:rFonts w:ascii="Times New Roman" w:hAnsi="Times New Roman" w:cs="Times New Roman"/>
          <w:sz w:val="24"/>
          <w:szCs w:val="24"/>
        </w:rPr>
        <w:t>Agwu</w:t>
      </w:r>
      <w:proofErr w:type="spellEnd"/>
      <w:r w:rsidRPr="006A2213">
        <w:rPr>
          <w:rFonts w:ascii="Times New Roman" w:hAnsi="Times New Roman" w:cs="Times New Roman"/>
          <w:sz w:val="24"/>
          <w:szCs w:val="24"/>
        </w:rPr>
        <w:t xml:space="preserve">, </w:t>
      </w:r>
      <w:proofErr w:type="spellStart"/>
      <w:r w:rsidRPr="006A2213">
        <w:rPr>
          <w:rFonts w:ascii="Times New Roman" w:hAnsi="Times New Roman" w:cs="Times New Roman"/>
          <w:sz w:val="24"/>
          <w:szCs w:val="24"/>
        </w:rPr>
        <w:t>Dimelu</w:t>
      </w:r>
      <w:proofErr w:type="spellEnd"/>
      <w:r w:rsidRPr="006A2213">
        <w:rPr>
          <w:rFonts w:ascii="Times New Roman" w:hAnsi="Times New Roman" w:cs="Times New Roman"/>
          <w:sz w:val="24"/>
          <w:szCs w:val="24"/>
        </w:rPr>
        <w:t>, &amp;</w:t>
      </w:r>
      <w:proofErr w:type="spellStart"/>
      <w:r w:rsidRPr="006A2213">
        <w:rPr>
          <w:rFonts w:ascii="Times New Roman" w:hAnsi="Times New Roman" w:cs="Times New Roman"/>
          <w:sz w:val="24"/>
          <w:szCs w:val="24"/>
        </w:rPr>
        <w:t>Madukwe</w:t>
      </w:r>
      <w:proofErr w:type="spellEnd"/>
      <w:r w:rsidRPr="006A2213">
        <w:rPr>
          <w:rFonts w:ascii="Times New Roman" w:hAnsi="Times New Roman" w:cs="Times New Roman"/>
          <w:sz w:val="24"/>
          <w:szCs w:val="24"/>
        </w:rPr>
        <w:t>, 2008). A</w:t>
      </w:r>
      <w:r w:rsidR="006F442F">
        <w:rPr>
          <w:rFonts w:ascii="Times New Roman" w:hAnsi="Times New Roman" w:cs="Times New Roman"/>
          <w:sz w:val="24"/>
          <w:szCs w:val="24"/>
        </w:rPr>
        <w:t xml:space="preserve">gricultural </w:t>
      </w:r>
      <w:r w:rsidRPr="006A2213">
        <w:rPr>
          <w:rFonts w:ascii="Times New Roman" w:hAnsi="Times New Roman" w:cs="Times New Roman"/>
          <w:sz w:val="24"/>
          <w:szCs w:val="24"/>
        </w:rPr>
        <w:t>I</w:t>
      </w:r>
      <w:r w:rsidR="006F442F">
        <w:rPr>
          <w:rFonts w:ascii="Times New Roman" w:hAnsi="Times New Roman" w:cs="Times New Roman"/>
          <w:sz w:val="24"/>
          <w:szCs w:val="24"/>
        </w:rPr>
        <w:t xml:space="preserve">nnovation </w:t>
      </w:r>
      <w:r w:rsidRPr="006A2213">
        <w:rPr>
          <w:rFonts w:ascii="Times New Roman" w:hAnsi="Times New Roman" w:cs="Times New Roman"/>
          <w:sz w:val="24"/>
          <w:szCs w:val="24"/>
        </w:rPr>
        <w:t>S</w:t>
      </w:r>
      <w:r w:rsidR="006F442F">
        <w:rPr>
          <w:rFonts w:ascii="Times New Roman" w:hAnsi="Times New Roman" w:cs="Times New Roman"/>
          <w:sz w:val="24"/>
          <w:szCs w:val="24"/>
        </w:rPr>
        <w:t>ystems (AIS) framework</w:t>
      </w:r>
      <w:r w:rsidRPr="006A2213">
        <w:rPr>
          <w:rFonts w:ascii="Times New Roman" w:hAnsi="Times New Roman" w:cs="Times New Roman"/>
          <w:sz w:val="24"/>
          <w:szCs w:val="24"/>
        </w:rPr>
        <w:t xml:space="preserve"> addresses these limitations by promoting multi-actor interaction and co-learning throughout the innovation process, from problem identification to evaluation (World Bank, 2008). Recent evidence shows that inclusive engagement and participatory approaches improve adoption, particularly in sustainability-oriented innovations (Manzoor et al., 2025; </w:t>
      </w:r>
      <w:proofErr w:type="spellStart"/>
      <w:r w:rsidRPr="006A2213">
        <w:rPr>
          <w:rFonts w:ascii="Times New Roman" w:hAnsi="Times New Roman" w:cs="Times New Roman"/>
          <w:sz w:val="24"/>
          <w:szCs w:val="24"/>
        </w:rPr>
        <w:t>Daum</w:t>
      </w:r>
      <w:proofErr w:type="spellEnd"/>
      <w:r w:rsidRPr="006A2213">
        <w:rPr>
          <w:rFonts w:ascii="Times New Roman" w:hAnsi="Times New Roman" w:cs="Times New Roman"/>
          <w:sz w:val="24"/>
          <w:szCs w:val="24"/>
        </w:rPr>
        <w:t xml:space="preserve"> et al., 2025).</w:t>
      </w:r>
      <w:r w:rsidR="00691AF6">
        <w:rPr>
          <w:rFonts w:ascii="Times New Roman" w:hAnsi="Times New Roman" w:cs="Times New Roman"/>
          <w:sz w:val="24"/>
          <w:szCs w:val="24"/>
        </w:rPr>
        <w:t xml:space="preserve"> </w:t>
      </w:r>
      <w:r w:rsidR="00BD5B0B" w:rsidRPr="006F442F">
        <w:rPr>
          <w:rFonts w:ascii="Times New Roman" w:hAnsi="Times New Roman" w:cs="Times New Roman"/>
          <w:sz w:val="24"/>
          <w:szCs w:val="24"/>
          <w:highlight w:val="yellow"/>
        </w:rPr>
        <w:t>Other studies indicate that sustainability in systemic thinking among actors and increased uptake of technologies can be attributed to social learning within AIS contexts (</w:t>
      </w:r>
      <w:proofErr w:type="spellStart"/>
      <w:r w:rsidR="00BD5B0B" w:rsidRPr="006F442F">
        <w:rPr>
          <w:rFonts w:ascii="Times New Roman" w:hAnsi="Times New Roman" w:cs="Times New Roman"/>
          <w:sz w:val="24"/>
          <w:szCs w:val="24"/>
          <w:highlight w:val="yellow"/>
        </w:rPr>
        <w:t>Yameogo</w:t>
      </w:r>
      <w:proofErr w:type="spellEnd"/>
      <w:r w:rsidR="00BD5B0B" w:rsidRPr="006F442F">
        <w:rPr>
          <w:rFonts w:ascii="Times New Roman" w:hAnsi="Times New Roman" w:cs="Times New Roman"/>
          <w:sz w:val="24"/>
          <w:szCs w:val="24"/>
          <w:highlight w:val="yellow"/>
        </w:rPr>
        <w:t xml:space="preserve"> et al., 2024; </w:t>
      </w:r>
      <w:proofErr w:type="spellStart"/>
      <w:r w:rsidR="00BD5B0B" w:rsidRPr="006F442F">
        <w:rPr>
          <w:rFonts w:ascii="Times New Roman" w:hAnsi="Times New Roman" w:cs="Times New Roman"/>
          <w:sz w:val="24"/>
          <w:szCs w:val="24"/>
          <w:highlight w:val="yellow"/>
        </w:rPr>
        <w:t>Ndegwa</w:t>
      </w:r>
      <w:proofErr w:type="spellEnd"/>
      <w:r w:rsidR="00BD5B0B" w:rsidRPr="006F442F">
        <w:rPr>
          <w:rFonts w:ascii="Times New Roman" w:hAnsi="Times New Roman" w:cs="Times New Roman"/>
          <w:sz w:val="24"/>
          <w:szCs w:val="24"/>
          <w:highlight w:val="yellow"/>
        </w:rPr>
        <w:t xml:space="preserve"> et al., 2026). </w:t>
      </w:r>
      <w:proofErr w:type="spellStart"/>
      <w:r w:rsidR="00BD5B0B" w:rsidRPr="006F442F">
        <w:rPr>
          <w:rFonts w:ascii="Times New Roman" w:hAnsi="Times New Roman" w:cs="Times New Roman"/>
          <w:sz w:val="24"/>
          <w:szCs w:val="24"/>
          <w:highlight w:val="yellow"/>
        </w:rPr>
        <w:t>Gebreyes</w:t>
      </w:r>
      <w:proofErr w:type="spellEnd"/>
      <w:r w:rsidR="00BD5B0B" w:rsidRPr="006F442F">
        <w:rPr>
          <w:rFonts w:ascii="Times New Roman" w:hAnsi="Times New Roman" w:cs="Times New Roman"/>
          <w:sz w:val="24"/>
          <w:szCs w:val="24"/>
          <w:highlight w:val="yellow"/>
        </w:rPr>
        <w:t xml:space="preserve"> et al. (2025)</w:t>
      </w:r>
      <w:r w:rsidR="00BD5B0B" w:rsidRPr="00BD5B0B">
        <w:rPr>
          <w:rFonts w:ascii="Times New Roman" w:hAnsi="Times New Roman" w:cs="Times New Roman"/>
          <w:sz w:val="24"/>
          <w:szCs w:val="24"/>
        </w:rPr>
        <w:t xml:space="preserve"> report a more complex outcome, in which systemic interactions sometimes facilitated wider innovation adoption but, in other cases, hindered it, suggesting that additional structural, cultural, or social barriers may impede adoption. </w:t>
      </w:r>
      <w:r w:rsidR="00BD5B0B" w:rsidRPr="006F442F">
        <w:rPr>
          <w:rFonts w:ascii="Times New Roman" w:hAnsi="Times New Roman" w:cs="Times New Roman"/>
          <w:sz w:val="24"/>
          <w:szCs w:val="24"/>
          <w:highlight w:val="yellow"/>
        </w:rPr>
        <w:t xml:space="preserve">Similarly, </w:t>
      </w:r>
      <w:r w:rsidR="004334E8" w:rsidRPr="0030693B">
        <w:rPr>
          <w:rFonts w:ascii="Times New Roman" w:hAnsi="Times New Roman" w:cs="Times New Roman"/>
          <w:sz w:val="24"/>
          <w:szCs w:val="24"/>
        </w:rPr>
        <w:t>Gutiérrez Cano</w:t>
      </w:r>
      <w:r w:rsidR="0030693B" w:rsidRPr="0030693B">
        <w:rPr>
          <w:rFonts w:ascii="Times New Roman" w:hAnsi="Times New Roman" w:cs="Times New Roman"/>
          <w:sz w:val="24"/>
          <w:szCs w:val="24"/>
        </w:rPr>
        <w:t xml:space="preserve"> </w:t>
      </w:r>
      <w:r w:rsidR="00BD5B0B" w:rsidRPr="006F442F">
        <w:rPr>
          <w:rFonts w:ascii="Times New Roman" w:hAnsi="Times New Roman" w:cs="Times New Roman"/>
          <w:sz w:val="24"/>
          <w:szCs w:val="24"/>
          <w:highlight w:val="yellow"/>
        </w:rPr>
        <w:t>et al. (2024),</w:t>
      </w:r>
      <w:r w:rsidR="00BD5B0B" w:rsidRPr="00BD5B0B">
        <w:rPr>
          <w:rFonts w:ascii="Times New Roman" w:hAnsi="Times New Roman" w:cs="Times New Roman"/>
          <w:sz w:val="24"/>
          <w:szCs w:val="24"/>
        </w:rPr>
        <w:t xml:space="preserve"> in a study conducted in Colombia, identified one such barrier; gaps in coordination and capabilities among innovation actors, highlighting the need for system strengthening.</w:t>
      </w:r>
    </w:p>
    <w:p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6</w:t>
      </w:r>
      <w:r w:rsidRPr="006A2213">
        <w:rPr>
          <w:rFonts w:ascii="Times New Roman" w:hAnsi="Times New Roman" w:cs="Times New Roman"/>
          <w:b/>
          <w:bCs/>
          <w:sz w:val="24"/>
          <w:szCs w:val="24"/>
        </w:rPr>
        <w:t>.2 Integrating Indigenous and Local Knowledge</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Indigenous knowledge represents an essential component of agricultural innovation, particularly for smallholders with limited access to formal research outputs (</w:t>
      </w:r>
      <w:proofErr w:type="spellStart"/>
      <w:r w:rsidRPr="006A2213">
        <w:rPr>
          <w:rFonts w:ascii="Times New Roman" w:hAnsi="Times New Roman" w:cs="Times New Roman"/>
          <w:sz w:val="24"/>
          <w:szCs w:val="24"/>
        </w:rPr>
        <w:t>Borthakur</w:t>
      </w:r>
      <w:proofErr w:type="spellEnd"/>
      <w:r w:rsidRPr="006A2213">
        <w:rPr>
          <w:rFonts w:ascii="Times New Roman" w:hAnsi="Times New Roman" w:cs="Times New Roman"/>
          <w:sz w:val="24"/>
          <w:szCs w:val="24"/>
        </w:rPr>
        <w:t xml:space="preserve"> &amp; Singh, 2012; Prakash et al., 2013). AIS frameworks facilitate the integration of local and scientific knowledge, enabling context-specific solutions and improved resilience (</w:t>
      </w:r>
      <w:proofErr w:type="spellStart"/>
      <w:r w:rsidRPr="006A2213">
        <w:rPr>
          <w:rFonts w:ascii="Times New Roman" w:hAnsi="Times New Roman" w:cs="Times New Roman"/>
          <w:sz w:val="24"/>
          <w:szCs w:val="24"/>
        </w:rPr>
        <w:t>Olawuyi</w:t>
      </w:r>
      <w:proofErr w:type="spellEnd"/>
      <w:r w:rsidRPr="006A2213">
        <w:rPr>
          <w:rFonts w:ascii="Times New Roman" w:hAnsi="Times New Roman" w:cs="Times New Roman"/>
          <w:sz w:val="24"/>
          <w:szCs w:val="24"/>
        </w:rPr>
        <w:t xml:space="preserve"> et al., 2024). However, over-reliance on indigenous knowledge without systematic validation may limit effectiveness, underscoring the need for co-evaluation within AIS (</w:t>
      </w:r>
      <w:proofErr w:type="spellStart"/>
      <w:r w:rsidRPr="006A2213">
        <w:rPr>
          <w:rFonts w:ascii="Times New Roman" w:hAnsi="Times New Roman" w:cs="Times New Roman"/>
          <w:sz w:val="24"/>
          <w:szCs w:val="24"/>
        </w:rPr>
        <w:t>Daum</w:t>
      </w:r>
      <w:proofErr w:type="spellEnd"/>
      <w:r w:rsidRPr="006A2213">
        <w:rPr>
          <w:rFonts w:ascii="Times New Roman" w:hAnsi="Times New Roman" w:cs="Times New Roman"/>
          <w:sz w:val="24"/>
          <w:szCs w:val="24"/>
        </w:rPr>
        <w:t xml:space="preserve"> et al., 2025).</w:t>
      </w:r>
    </w:p>
    <w:p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lastRenderedPageBreak/>
        <w:t>6</w:t>
      </w:r>
      <w:r w:rsidRPr="006A2213">
        <w:rPr>
          <w:rFonts w:ascii="Times New Roman" w:hAnsi="Times New Roman" w:cs="Times New Roman"/>
          <w:b/>
          <w:bCs/>
          <w:sz w:val="24"/>
          <w:szCs w:val="24"/>
        </w:rPr>
        <w:t>.3 Strengthening Institutional and Policy Coordination</w:t>
      </w:r>
    </w:p>
    <w:p w:rsidR="009513DE" w:rsidRPr="009513DE" w:rsidRDefault="009513DE" w:rsidP="009513DE">
      <w:pPr>
        <w:jc w:val="both"/>
        <w:rPr>
          <w:rFonts w:ascii="Times New Roman" w:hAnsi="Times New Roman" w:cs="Times New Roman"/>
          <w:sz w:val="24"/>
          <w:szCs w:val="24"/>
        </w:rPr>
      </w:pPr>
      <w:r w:rsidRPr="009513DE">
        <w:rPr>
          <w:rFonts w:ascii="Times New Roman" w:hAnsi="Times New Roman" w:cs="Times New Roman"/>
          <w:sz w:val="24"/>
          <w:szCs w:val="24"/>
        </w:rPr>
        <w:t xml:space="preserve">AIS emphasises institutional networking and cross-sectoral coordination, which are crucial for scaling innovations and aligning policy frameworks with practical realities (Spielman, 2005; Agyemang, 2007). </w:t>
      </w:r>
      <w:r w:rsidRPr="006F442F">
        <w:rPr>
          <w:rFonts w:ascii="Times New Roman" w:hAnsi="Times New Roman" w:cs="Times New Roman"/>
          <w:sz w:val="24"/>
          <w:szCs w:val="24"/>
          <w:highlight w:val="yellow"/>
        </w:rPr>
        <w:t xml:space="preserve">Evidence shows that, at the community level, strong networks and knowledge flows associated with AIS have improved food access and resilience in Sub-Saharan Africa (Kimani, 2024). </w:t>
      </w:r>
      <w:r w:rsidR="005806A2">
        <w:rPr>
          <w:rFonts w:ascii="Times New Roman" w:hAnsi="Times New Roman" w:cs="Times New Roman"/>
          <w:sz w:val="24"/>
          <w:szCs w:val="24"/>
          <w:highlight w:val="yellow"/>
        </w:rPr>
        <w:t xml:space="preserve">Multi-actor platforms within AIS have improved institutional </w:t>
      </w:r>
      <w:r w:rsidR="005806A2" w:rsidRPr="005806A2">
        <w:rPr>
          <w:rFonts w:ascii="Times New Roman" w:hAnsi="Times New Roman" w:cs="Times New Roman"/>
          <w:sz w:val="24"/>
          <w:szCs w:val="24"/>
          <w:highlight w:val="yellow"/>
        </w:rPr>
        <w:t xml:space="preserve">coordination within the agricultural sector and </w:t>
      </w:r>
      <w:r w:rsidR="005806A2">
        <w:rPr>
          <w:rFonts w:ascii="Times New Roman" w:hAnsi="Times New Roman" w:cs="Times New Roman"/>
          <w:sz w:val="24"/>
          <w:szCs w:val="24"/>
          <w:highlight w:val="yellow"/>
        </w:rPr>
        <w:t>caused</w:t>
      </w:r>
      <w:r w:rsidRPr="005806A2">
        <w:rPr>
          <w:rFonts w:ascii="Times New Roman" w:hAnsi="Times New Roman" w:cs="Times New Roman"/>
          <w:sz w:val="24"/>
          <w:szCs w:val="24"/>
          <w:highlight w:val="yellow"/>
        </w:rPr>
        <w:t xml:space="preserve"> transformation of community institutions</w:t>
      </w:r>
      <w:r w:rsidR="005806A2" w:rsidRPr="005806A2">
        <w:rPr>
          <w:rFonts w:ascii="Times New Roman" w:hAnsi="Times New Roman" w:cs="Times New Roman"/>
          <w:sz w:val="24"/>
          <w:szCs w:val="24"/>
          <w:highlight w:val="yellow"/>
        </w:rPr>
        <w:t xml:space="preserve"> (</w:t>
      </w:r>
      <w:proofErr w:type="spellStart"/>
      <w:r w:rsidR="005806A2" w:rsidRPr="005806A2">
        <w:rPr>
          <w:rFonts w:ascii="Times New Roman" w:hAnsi="Times New Roman" w:cs="Times New Roman"/>
          <w:sz w:val="24"/>
          <w:szCs w:val="24"/>
          <w:highlight w:val="yellow"/>
        </w:rPr>
        <w:t>Seifu</w:t>
      </w:r>
      <w:proofErr w:type="spellEnd"/>
      <w:r w:rsidR="005806A2" w:rsidRPr="005806A2">
        <w:rPr>
          <w:rFonts w:ascii="Times New Roman" w:hAnsi="Times New Roman" w:cs="Times New Roman"/>
          <w:sz w:val="24"/>
          <w:szCs w:val="24"/>
          <w:highlight w:val="yellow"/>
        </w:rPr>
        <w:t xml:space="preserve"> et al., 2022</w:t>
      </w:r>
      <w:r w:rsidR="005806A2">
        <w:rPr>
          <w:rFonts w:ascii="Times New Roman" w:hAnsi="Times New Roman" w:cs="Times New Roman"/>
          <w:sz w:val="24"/>
          <w:szCs w:val="24"/>
        </w:rPr>
        <w:t>)</w:t>
      </w:r>
      <w:r w:rsidRPr="009513DE">
        <w:rPr>
          <w:rFonts w:ascii="Times New Roman" w:hAnsi="Times New Roman" w:cs="Times New Roman"/>
          <w:sz w:val="24"/>
          <w:szCs w:val="24"/>
        </w:rPr>
        <w:t>. Similarly, evidence from East Africa demonstrates that innovation platforms linking public and private actors enhance market integration and value chain performance (</w:t>
      </w:r>
      <w:proofErr w:type="spellStart"/>
      <w:r w:rsidRPr="009513DE">
        <w:rPr>
          <w:rFonts w:ascii="Times New Roman" w:hAnsi="Times New Roman" w:cs="Times New Roman"/>
          <w:sz w:val="24"/>
          <w:szCs w:val="24"/>
        </w:rPr>
        <w:t>Daum</w:t>
      </w:r>
      <w:proofErr w:type="spellEnd"/>
      <w:r w:rsidRPr="009513DE">
        <w:rPr>
          <w:rFonts w:ascii="Times New Roman" w:hAnsi="Times New Roman" w:cs="Times New Roman"/>
          <w:sz w:val="24"/>
          <w:szCs w:val="24"/>
        </w:rPr>
        <w:t xml:space="preserve"> et al., 2025). Studies on digital agriculture adoption also show that supportive policies, infrastructure, and training are essential for integrating new technologies into AIS processes (Manzoor et al., 2025).</w:t>
      </w:r>
    </w:p>
    <w:p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6</w:t>
      </w:r>
      <w:r w:rsidRPr="006A2213">
        <w:rPr>
          <w:rFonts w:ascii="Times New Roman" w:hAnsi="Times New Roman" w:cs="Times New Roman"/>
          <w:b/>
          <w:bCs/>
          <w:sz w:val="24"/>
          <w:szCs w:val="24"/>
        </w:rPr>
        <w:t>.4 Inclusion, Equity, and Capacity Development</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Inclusive participation of women, youth, and marginalized smallholders enhances the social and economic impact of AIS interventions (GFRAS, 2012). Empirical studies indicate that deliberate inclusion and capacity-building measures improve knowledge sharing and equity outcomes (</w:t>
      </w:r>
      <w:proofErr w:type="spellStart"/>
      <w:r w:rsidRPr="006A2213">
        <w:rPr>
          <w:rFonts w:ascii="Times New Roman" w:hAnsi="Times New Roman" w:cs="Times New Roman"/>
          <w:sz w:val="24"/>
          <w:szCs w:val="24"/>
        </w:rPr>
        <w:t>Ozor</w:t>
      </w:r>
      <w:proofErr w:type="spellEnd"/>
      <w:r w:rsidRPr="006A2213">
        <w:rPr>
          <w:rFonts w:ascii="Times New Roman" w:hAnsi="Times New Roman" w:cs="Times New Roman"/>
          <w:sz w:val="24"/>
          <w:szCs w:val="24"/>
        </w:rPr>
        <w:t xml:space="preserve"> et al., 2025). Capacity constraints, however, remain a significant barrier and require sustained investment in skills development and organizational support (</w:t>
      </w:r>
      <w:proofErr w:type="spellStart"/>
      <w:r w:rsidRPr="006A2213">
        <w:rPr>
          <w:rFonts w:ascii="Times New Roman" w:hAnsi="Times New Roman" w:cs="Times New Roman"/>
          <w:sz w:val="24"/>
          <w:szCs w:val="24"/>
        </w:rPr>
        <w:t>Ergano</w:t>
      </w:r>
      <w:proofErr w:type="spellEnd"/>
      <w:r w:rsidRPr="006A2213">
        <w:rPr>
          <w:rFonts w:ascii="Times New Roman" w:hAnsi="Times New Roman" w:cs="Times New Roman"/>
          <w:sz w:val="24"/>
          <w:szCs w:val="24"/>
        </w:rPr>
        <w:t>, Hassen, &amp;</w:t>
      </w:r>
      <w:proofErr w:type="spellStart"/>
      <w:r w:rsidRPr="006A2213">
        <w:rPr>
          <w:rFonts w:ascii="Times New Roman" w:hAnsi="Times New Roman" w:cs="Times New Roman"/>
          <w:sz w:val="24"/>
          <w:szCs w:val="24"/>
        </w:rPr>
        <w:t>Mapiye</w:t>
      </w:r>
      <w:proofErr w:type="spellEnd"/>
      <w:r w:rsidRPr="006A2213">
        <w:rPr>
          <w:rFonts w:ascii="Times New Roman" w:hAnsi="Times New Roman" w:cs="Times New Roman"/>
          <w:sz w:val="24"/>
          <w:szCs w:val="24"/>
        </w:rPr>
        <w:t>, 2012).</w:t>
      </w:r>
    </w:p>
    <w:p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6</w:t>
      </w:r>
      <w:r w:rsidRPr="006A2213">
        <w:rPr>
          <w:rFonts w:ascii="Times New Roman" w:hAnsi="Times New Roman" w:cs="Times New Roman"/>
          <w:b/>
          <w:bCs/>
          <w:sz w:val="24"/>
          <w:szCs w:val="24"/>
        </w:rPr>
        <w:t>.5 Digital Transformation and Emerging Frontiers</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Digital technologies and AI present new opportunities for AIS by enabling real-time knowledge sharing, precision farming, and data-driven decision-making</w:t>
      </w:r>
      <w:r w:rsidR="00803142">
        <w:rPr>
          <w:rFonts w:ascii="Times New Roman" w:hAnsi="Times New Roman" w:cs="Times New Roman"/>
          <w:sz w:val="24"/>
          <w:szCs w:val="24"/>
        </w:rPr>
        <w:t xml:space="preserve"> processes</w:t>
      </w:r>
      <w:r w:rsidRPr="006A2213">
        <w:rPr>
          <w:rFonts w:ascii="Times New Roman" w:hAnsi="Times New Roman" w:cs="Times New Roman"/>
          <w:sz w:val="24"/>
          <w:szCs w:val="24"/>
        </w:rPr>
        <w:t xml:space="preserve"> (Manzoor et al., 2025; </w:t>
      </w:r>
      <w:proofErr w:type="spellStart"/>
      <w:r w:rsidRPr="006A2213">
        <w:rPr>
          <w:rFonts w:ascii="Times New Roman" w:hAnsi="Times New Roman" w:cs="Times New Roman"/>
          <w:sz w:val="24"/>
          <w:szCs w:val="24"/>
        </w:rPr>
        <w:t>Ozor</w:t>
      </w:r>
      <w:proofErr w:type="spellEnd"/>
      <w:r w:rsidRPr="006A2213">
        <w:rPr>
          <w:rFonts w:ascii="Times New Roman" w:hAnsi="Times New Roman" w:cs="Times New Roman"/>
          <w:sz w:val="24"/>
          <w:szCs w:val="24"/>
        </w:rPr>
        <w:t xml:space="preserve"> et al., 2025).</w:t>
      </w:r>
      <w:r w:rsidR="00803142">
        <w:rPr>
          <w:rFonts w:ascii="Times New Roman" w:hAnsi="Times New Roman" w:cs="Times New Roman"/>
          <w:sz w:val="24"/>
          <w:szCs w:val="24"/>
        </w:rPr>
        <w:t xml:space="preserve"> </w:t>
      </w:r>
      <w:r w:rsidR="00803142" w:rsidRPr="00803142">
        <w:rPr>
          <w:rFonts w:ascii="Times New Roman" w:hAnsi="Times New Roman" w:cs="Times New Roman"/>
          <w:sz w:val="24"/>
          <w:szCs w:val="24"/>
          <w:highlight w:val="yellow"/>
        </w:rPr>
        <w:t>Digital tools strengthen knowledge flows, reduce information asymmetry, and improve decision</w:t>
      </w:r>
      <w:r w:rsidR="00803142">
        <w:rPr>
          <w:rFonts w:ascii="Times New Roman" w:hAnsi="Times New Roman" w:cs="Times New Roman"/>
          <w:sz w:val="24"/>
          <w:szCs w:val="24"/>
          <w:highlight w:val="yellow"/>
        </w:rPr>
        <w:t>s</w:t>
      </w:r>
      <w:r w:rsidR="00803142" w:rsidRPr="00803142">
        <w:rPr>
          <w:rFonts w:ascii="Times New Roman" w:hAnsi="Times New Roman" w:cs="Times New Roman"/>
          <w:sz w:val="24"/>
          <w:szCs w:val="24"/>
          <w:highlight w:val="yellow"/>
        </w:rPr>
        <w:t xml:space="preserve"> among farmers, but digital literacy gaps constraints its effectiveness (</w:t>
      </w:r>
      <w:proofErr w:type="spellStart"/>
      <w:r w:rsidR="00803142" w:rsidRPr="00803142">
        <w:rPr>
          <w:rFonts w:ascii="Times New Roman" w:hAnsi="Times New Roman" w:cs="Times New Roman"/>
          <w:sz w:val="24"/>
          <w:szCs w:val="24"/>
          <w:highlight w:val="yellow"/>
        </w:rPr>
        <w:t>Muzhingi</w:t>
      </w:r>
      <w:proofErr w:type="spellEnd"/>
      <w:r w:rsidR="00803142" w:rsidRPr="00803142">
        <w:rPr>
          <w:rFonts w:ascii="Times New Roman" w:hAnsi="Times New Roman" w:cs="Times New Roman"/>
          <w:sz w:val="24"/>
          <w:szCs w:val="24"/>
          <w:highlight w:val="yellow"/>
        </w:rPr>
        <w:t>, 2022).</w:t>
      </w:r>
      <w:r w:rsidR="00803142">
        <w:rPr>
          <w:rFonts w:ascii="Times New Roman" w:hAnsi="Times New Roman" w:cs="Times New Roman"/>
          <w:sz w:val="24"/>
          <w:szCs w:val="24"/>
        </w:rPr>
        <w:t xml:space="preserve"> </w:t>
      </w:r>
      <w:r w:rsidRPr="006A2213">
        <w:rPr>
          <w:rFonts w:ascii="Times New Roman" w:hAnsi="Times New Roman" w:cs="Times New Roman"/>
          <w:sz w:val="24"/>
          <w:szCs w:val="24"/>
        </w:rPr>
        <w:t>Effective integration of these tools requires infrastructure investment, digital literacy, and governance mechanisms to ensure equitable access and sustained impact.</w:t>
      </w:r>
    </w:p>
    <w:p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6</w:t>
      </w:r>
      <w:r w:rsidRPr="006A2213">
        <w:rPr>
          <w:rFonts w:ascii="Times New Roman" w:hAnsi="Times New Roman" w:cs="Times New Roman"/>
          <w:b/>
          <w:bCs/>
          <w:sz w:val="24"/>
          <w:szCs w:val="24"/>
        </w:rPr>
        <w:t>.6 Summary of Relevance and Persistent Challenges</w:t>
      </w:r>
    </w:p>
    <w:p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In summary, the Agricultural Innovation Systems framework holds significant relevance for developing countries. It facilitates greater adoption of agricultural technologies by fostering participatory engagement and co-learning among diverse stakeholders, while also integrating indigenous and local knowledge with formal scientific research. The framework strengthens institutional and policy coordination across sectors, promotes inclusion and equity, and provides a foundation for incorporating digital and emerging innovations into agricultural development processes. However, the effectiveness of AIS is contingent upon addressing persistent challenges. These include capacity constraints at the community, institutional, and policy levels, the need for robust governance and facilitation mechanisms, and potential power imbalances among stakeholders. Structural barriers related to infrastructure, resources, and access further influence the success of A</w:t>
      </w:r>
      <w:r w:rsidR="00803142">
        <w:rPr>
          <w:rFonts w:ascii="Times New Roman" w:hAnsi="Times New Roman" w:cs="Times New Roman"/>
          <w:sz w:val="24"/>
          <w:szCs w:val="24"/>
        </w:rPr>
        <w:t>IS interventions. Collectively</w:t>
      </w:r>
      <w:r w:rsidRPr="006A2213">
        <w:rPr>
          <w:rFonts w:ascii="Times New Roman" w:hAnsi="Times New Roman" w:cs="Times New Roman"/>
          <w:sz w:val="24"/>
          <w:szCs w:val="24"/>
        </w:rPr>
        <w:t xml:space="preserve">, these </w:t>
      </w:r>
      <w:r w:rsidRPr="006A2213">
        <w:rPr>
          <w:rFonts w:ascii="Times New Roman" w:hAnsi="Times New Roman" w:cs="Times New Roman"/>
          <w:sz w:val="24"/>
          <w:szCs w:val="24"/>
        </w:rPr>
        <w:lastRenderedPageBreak/>
        <w:t>considerations highlight that AIS is not a uniform solution; rather, it is a flexible, context-sensitive framework that requires deliberate design, sustained investment, and ongoing stakeholder commitment to achieve meaningful and equitable innovation outcomes in developing countries.</w:t>
      </w:r>
    </w:p>
    <w:p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7</w:t>
      </w:r>
      <w:r w:rsidRPr="006A2213">
        <w:rPr>
          <w:rFonts w:ascii="Times New Roman" w:hAnsi="Times New Roman" w:cs="Times New Roman"/>
          <w:b/>
          <w:bCs/>
          <w:sz w:val="24"/>
          <w:szCs w:val="24"/>
        </w:rPr>
        <w:t>. Conclusion</w:t>
      </w:r>
      <w:r w:rsidR="00A519E9">
        <w:rPr>
          <w:rFonts w:ascii="Times New Roman" w:hAnsi="Times New Roman" w:cs="Times New Roman"/>
          <w:b/>
          <w:bCs/>
          <w:sz w:val="24"/>
          <w:szCs w:val="24"/>
        </w:rPr>
        <w:t xml:space="preserve"> and </w:t>
      </w:r>
      <w:r w:rsidR="00A519E9" w:rsidRPr="00A519E9">
        <w:rPr>
          <w:rFonts w:ascii="Times New Roman" w:hAnsi="Times New Roman" w:cs="Times New Roman"/>
          <w:b/>
          <w:bCs/>
          <w:sz w:val="24"/>
          <w:szCs w:val="24"/>
          <w:highlight w:val="yellow"/>
        </w:rPr>
        <w:t>Recommendations</w:t>
      </w:r>
    </w:p>
    <w:p w:rsid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The Agricultural Innovation Systems framework offers a context-sensitive and inclusive approach to strengthening agricultural research and development in developing countries. By integrating indigenous knowledge, fostering multi-actor collaboration, and addressing systemic coordination challenges, AIS enhances both economic and social innovation outcomes. Recent empirical studies confirm its relevance for sustainability-oriented and digital innovation initiatives (</w:t>
      </w:r>
      <w:proofErr w:type="spellStart"/>
      <w:r w:rsidRPr="006A2213">
        <w:rPr>
          <w:rFonts w:ascii="Times New Roman" w:hAnsi="Times New Roman" w:cs="Times New Roman"/>
          <w:sz w:val="24"/>
          <w:szCs w:val="24"/>
        </w:rPr>
        <w:t>Daum</w:t>
      </w:r>
      <w:proofErr w:type="spellEnd"/>
      <w:r w:rsidRPr="006A2213">
        <w:rPr>
          <w:rFonts w:ascii="Times New Roman" w:hAnsi="Times New Roman" w:cs="Times New Roman"/>
          <w:sz w:val="24"/>
          <w:szCs w:val="24"/>
        </w:rPr>
        <w:t xml:space="preserve"> et al., 2025; Manzoor et al., 2025; </w:t>
      </w:r>
      <w:proofErr w:type="spellStart"/>
      <w:r w:rsidRPr="006A2213">
        <w:rPr>
          <w:rFonts w:ascii="Times New Roman" w:hAnsi="Times New Roman" w:cs="Times New Roman"/>
          <w:sz w:val="24"/>
          <w:szCs w:val="24"/>
        </w:rPr>
        <w:t>Ozor</w:t>
      </w:r>
      <w:proofErr w:type="spellEnd"/>
      <w:r w:rsidRPr="006A2213">
        <w:rPr>
          <w:rFonts w:ascii="Times New Roman" w:hAnsi="Times New Roman" w:cs="Times New Roman"/>
          <w:sz w:val="24"/>
          <w:szCs w:val="24"/>
        </w:rPr>
        <w:t xml:space="preserve"> et al., 2025). Effective implementation requires capacity building, governance mechanisms, and sustained institutional commitment, positioning AIS as a complementary framework for enhancing agricultural research systems.</w:t>
      </w:r>
    </w:p>
    <w:p w:rsidR="000423C8" w:rsidRPr="000423C8" w:rsidRDefault="000423C8" w:rsidP="000423C8">
      <w:pPr>
        <w:jc w:val="both"/>
        <w:rPr>
          <w:rFonts w:ascii="Times New Roman" w:hAnsi="Times New Roman" w:cs="Times New Roman"/>
          <w:sz w:val="24"/>
          <w:szCs w:val="24"/>
        </w:rPr>
      </w:pPr>
      <w:r w:rsidRPr="00D70B66">
        <w:rPr>
          <w:rFonts w:ascii="Times New Roman" w:hAnsi="Times New Roman" w:cs="Times New Roman"/>
          <w:sz w:val="24"/>
          <w:szCs w:val="24"/>
          <w:highlight w:val="yellow"/>
        </w:rPr>
        <w:t>This study recommends the strengthening of multi-stakeholder platforms through systematic capacity building and adequate resource allocation. Interventions should commence at the community level, focusing on</w:t>
      </w:r>
      <w:r w:rsidRPr="000423C8">
        <w:rPr>
          <w:rFonts w:ascii="Times New Roman" w:hAnsi="Times New Roman" w:cs="Times New Roman"/>
          <w:sz w:val="24"/>
          <w:szCs w:val="24"/>
        </w:rPr>
        <w:t xml:space="preserve"> enhancing the capacities of local stakeholders and agricultural extension agents, reinforcing informal farmers’ institutions, and equipping researchers and policymakers with the competencies required to adopt systems-oriented approaches.</w:t>
      </w:r>
    </w:p>
    <w:p w:rsidR="000423C8" w:rsidRPr="000423C8" w:rsidRDefault="000423C8" w:rsidP="000423C8">
      <w:pPr>
        <w:jc w:val="both"/>
        <w:rPr>
          <w:rFonts w:ascii="Times New Roman" w:hAnsi="Times New Roman" w:cs="Times New Roman"/>
          <w:sz w:val="24"/>
          <w:szCs w:val="24"/>
        </w:rPr>
      </w:pPr>
      <w:r w:rsidRPr="00D70B66">
        <w:rPr>
          <w:rFonts w:ascii="Times New Roman" w:hAnsi="Times New Roman" w:cs="Times New Roman"/>
          <w:sz w:val="24"/>
          <w:szCs w:val="24"/>
          <w:highlight w:val="yellow"/>
        </w:rPr>
        <w:t>Addressing infrastructural constraints through the adoption of a value-chain approach is further advocated. The</w:t>
      </w:r>
      <w:r w:rsidRPr="000423C8">
        <w:rPr>
          <w:rFonts w:ascii="Times New Roman" w:hAnsi="Times New Roman" w:cs="Times New Roman"/>
          <w:sz w:val="24"/>
          <w:szCs w:val="24"/>
        </w:rPr>
        <w:t xml:space="preserve"> integration of the value-chain approach within the Agricultural Innovation Systems (AIS) framework, particularly in developing-country contexts, would facilitate a more comprehensive and coordinated response to the productivity and sustainability challenges faced by smallholder farmers.</w:t>
      </w:r>
    </w:p>
    <w:p w:rsidR="000423C8" w:rsidRPr="000423C8" w:rsidRDefault="000423C8" w:rsidP="000423C8">
      <w:pPr>
        <w:jc w:val="both"/>
        <w:rPr>
          <w:rFonts w:ascii="Times New Roman" w:hAnsi="Times New Roman" w:cs="Times New Roman"/>
          <w:sz w:val="24"/>
          <w:szCs w:val="24"/>
        </w:rPr>
      </w:pPr>
      <w:r w:rsidRPr="00D70B66">
        <w:rPr>
          <w:rFonts w:ascii="Times New Roman" w:hAnsi="Times New Roman" w:cs="Times New Roman"/>
          <w:sz w:val="24"/>
          <w:szCs w:val="24"/>
          <w:highlight w:val="yellow"/>
        </w:rPr>
        <w:t>Moreover, the effective operationalization of the AIS framework is contingent upon the availability of sufficient financial</w:t>
      </w:r>
      <w:r w:rsidRPr="000423C8">
        <w:rPr>
          <w:rFonts w:ascii="Times New Roman" w:hAnsi="Times New Roman" w:cs="Times New Roman"/>
          <w:sz w:val="24"/>
          <w:szCs w:val="24"/>
        </w:rPr>
        <w:t xml:space="preserve"> resources and sustained institutional commitment. To maximize the benefits derived from multi-stakeholder interactive processes, strong governance structures are essential. It is therefore recommended that governments and non-governmental organizations play an active role in supporting and financing the implementation of the AIS framework in developing countries.</w:t>
      </w:r>
    </w:p>
    <w:p w:rsidR="00C04BE9" w:rsidRPr="003414C3" w:rsidRDefault="00C04BE9" w:rsidP="00C04BE9">
      <w:pPr>
        <w:rPr>
          <w:rFonts w:ascii="Times New Roman" w:hAnsi="Times New Roman" w:cs="Times New Roman"/>
          <w:b/>
          <w:sz w:val="24"/>
          <w:szCs w:val="24"/>
        </w:rPr>
      </w:pPr>
      <w:r w:rsidRPr="003414C3">
        <w:rPr>
          <w:rFonts w:ascii="Times New Roman" w:hAnsi="Times New Roman" w:cs="Times New Roman"/>
          <w:b/>
          <w:sz w:val="24"/>
          <w:szCs w:val="24"/>
        </w:rPr>
        <w:t>Disclaimer (Artificial intelligence)</w:t>
      </w:r>
    </w:p>
    <w:p w:rsidR="00C04BE9" w:rsidRPr="003414C3" w:rsidRDefault="00C04BE9" w:rsidP="003414C3">
      <w:pPr>
        <w:jc w:val="both"/>
        <w:rPr>
          <w:rFonts w:ascii="Times New Roman" w:hAnsi="Times New Roman" w:cs="Times New Roman"/>
          <w:sz w:val="24"/>
          <w:szCs w:val="24"/>
        </w:rPr>
      </w:pPr>
      <w:r w:rsidRPr="003414C3">
        <w:rPr>
          <w:rFonts w:ascii="Times New Roman" w:hAnsi="Times New Roman" w:cs="Times New Roman"/>
          <w:sz w:val="24"/>
          <w:szCs w:val="24"/>
        </w:rPr>
        <w:t>Author(s) hereby declare that NO generative AI technologies such as Large Language Models (</w:t>
      </w:r>
      <w:proofErr w:type="spellStart"/>
      <w:r w:rsidRPr="003414C3">
        <w:rPr>
          <w:rFonts w:ascii="Times New Roman" w:hAnsi="Times New Roman" w:cs="Times New Roman"/>
          <w:sz w:val="24"/>
          <w:szCs w:val="24"/>
        </w:rPr>
        <w:t>ChatGPT</w:t>
      </w:r>
      <w:proofErr w:type="spellEnd"/>
      <w:r w:rsidRPr="003414C3">
        <w:rPr>
          <w:rFonts w:ascii="Times New Roman" w:hAnsi="Times New Roman" w:cs="Times New Roman"/>
          <w:sz w:val="24"/>
          <w:szCs w:val="24"/>
        </w:rPr>
        <w:t xml:space="preserve">, COPILOT, etc.) and text-to-image generators have been used during the writing or editing of this manuscript. </w:t>
      </w:r>
    </w:p>
    <w:p w:rsidR="006A2213" w:rsidRPr="006A2213" w:rsidRDefault="006A2213" w:rsidP="006A2213">
      <w:pPr>
        <w:jc w:val="both"/>
        <w:rPr>
          <w:rFonts w:ascii="Times New Roman" w:hAnsi="Times New Roman" w:cs="Times New Roman"/>
          <w:b/>
          <w:bCs/>
          <w:sz w:val="24"/>
          <w:szCs w:val="24"/>
        </w:rPr>
      </w:pPr>
      <w:r w:rsidRPr="006A2213">
        <w:rPr>
          <w:rFonts w:ascii="Times New Roman" w:hAnsi="Times New Roman" w:cs="Times New Roman"/>
          <w:b/>
          <w:bCs/>
          <w:sz w:val="24"/>
          <w:szCs w:val="24"/>
        </w:rPr>
        <w:t>References</w:t>
      </w:r>
    </w:p>
    <w:p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t>Addorisio</w:t>
      </w:r>
      <w:proofErr w:type="spellEnd"/>
      <w:r w:rsidRPr="006A2213">
        <w:rPr>
          <w:rFonts w:ascii="Times New Roman" w:hAnsi="Times New Roman" w:cs="Times New Roman"/>
          <w:sz w:val="24"/>
          <w:szCs w:val="24"/>
        </w:rPr>
        <w:t xml:space="preserve">, R., </w:t>
      </w:r>
      <w:proofErr w:type="spellStart"/>
      <w:r w:rsidRPr="006A2213">
        <w:rPr>
          <w:rFonts w:ascii="Times New Roman" w:hAnsi="Times New Roman" w:cs="Times New Roman"/>
          <w:sz w:val="24"/>
          <w:szCs w:val="24"/>
        </w:rPr>
        <w:t>Spadoni</w:t>
      </w:r>
      <w:proofErr w:type="spellEnd"/>
      <w:r w:rsidRPr="006A2213">
        <w:rPr>
          <w:rFonts w:ascii="Times New Roman" w:hAnsi="Times New Roman" w:cs="Times New Roman"/>
          <w:sz w:val="24"/>
          <w:szCs w:val="24"/>
        </w:rPr>
        <w:t>, R., &amp;</w:t>
      </w:r>
      <w:proofErr w:type="spellStart"/>
      <w:r w:rsidRPr="006A2213">
        <w:rPr>
          <w:rFonts w:ascii="Times New Roman" w:hAnsi="Times New Roman" w:cs="Times New Roman"/>
          <w:sz w:val="24"/>
          <w:szCs w:val="24"/>
        </w:rPr>
        <w:t>Maesano</w:t>
      </w:r>
      <w:proofErr w:type="spellEnd"/>
      <w:r w:rsidRPr="006A2213">
        <w:rPr>
          <w:rFonts w:ascii="Times New Roman" w:hAnsi="Times New Roman" w:cs="Times New Roman"/>
          <w:sz w:val="24"/>
          <w:szCs w:val="24"/>
        </w:rPr>
        <w:t xml:space="preserve">, G. (2025). Adoption of innovative technologies for sustainable agriculture: A scoping review of the system domain. </w:t>
      </w:r>
      <w:r w:rsidRPr="006A2213">
        <w:rPr>
          <w:rFonts w:ascii="Times New Roman" w:hAnsi="Times New Roman" w:cs="Times New Roman"/>
          <w:i/>
          <w:iCs/>
          <w:sz w:val="24"/>
          <w:szCs w:val="24"/>
        </w:rPr>
        <w:t>Sustainability, 17</w:t>
      </w:r>
      <w:r w:rsidRPr="006A2213">
        <w:rPr>
          <w:rFonts w:ascii="Times New Roman" w:hAnsi="Times New Roman" w:cs="Times New Roman"/>
          <w:sz w:val="24"/>
          <w:szCs w:val="24"/>
        </w:rPr>
        <w:t xml:space="preserve">(9), 4224. </w:t>
      </w:r>
      <w:hyperlink r:id="rId7" w:tgtFrame="_new" w:history="1">
        <w:r w:rsidRPr="006A2213">
          <w:rPr>
            <w:rStyle w:val="Hyperlink"/>
            <w:rFonts w:ascii="Times New Roman" w:hAnsi="Times New Roman" w:cs="Times New Roman"/>
            <w:sz w:val="24"/>
            <w:szCs w:val="24"/>
          </w:rPr>
          <w:t>https://doi.org/10.3390/su17094224</w:t>
        </w:r>
      </w:hyperlink>
    </w:p>
    <w:p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lastRenderedPageBreak/>
        <w:t>Agwu</w:t>
      </w:r>
      <w:proofErr w:type="spellEnd"/>
      <w:r w:rsidRPr="006A2213">
        <w:rPr>
          <w:rFonts w:ascii="Times New Roman" w:hAnsi="Times New Roman" w:cs="Times New Roman"/>
          <w:sz w:val="24"/>
          <w:szCs w:val="24"/>
        </w:rPr>
        <w:t xml:space="preserve">, A. E., </w:t>
      </w:r>
      <w:proofErr w:type="spellStart"/>
      <w:r w:rsidRPr="006A2213">
        <w:rPr>
          <w:rFonts w:ascii="Times New Roman" w:hAnsi="Times New Roman" w:cs="Times New Roman"/>
          <w:sz w:val="24"/>
          <w:szCs w:val="24"/>
        </w:rPr>
        <w:t>Dimelu</w:t>
      </w:r>
      <w:proofErr w:type="spellEnd"/>
      <w:r w:rsidRPr="006A2213">
        <w:rPr>
          <w:rFonts w:ascii="Times New Roman" w:hAnsi="Times New Roman" w:cs="Times New Roman"/>
          <w:sz w:val="24"/>
          <w:szCs w:val="24"/>
        </w:rPr>
        <w:t>, M. U., &amp;</w:t>
      </w:r>
      <w:proofErr w:type="spellStart"/>
      <w:r w:rsidRPr="006A2213">
        <w:rPr>
          <w:rFonts w:ascii="Times New Roman" w:hAnsi="Times New Roman" w:cs="Times New Roman"/>
          <w:sz w:val="24"/>
          <w:szCs w:val="24"/>
        </w:rPr>
        <w:t>Madukwe</w:t>
      </w:r>
      <w:proofErr w:type="spellEnd"/>
      <w:r w:rsidRPr="006A2213">
        <w:rPr>
          <w:rFonts w:ascii="Times New Roman" w:hAnsi="Times New Roman" w:cs="Times New Roman"/>
          <w:sz w:val="24"/>
          <w:szCs w:val="24"/>
        </w:rPr>
        <w:t xml:space="preserve">, M. C. (2008). Innovation system approach to agricultural development: Policy implications for agricultural extension delivery in Nigeria. </w:t>
      </w:r>
      <w:r w:rsidRPr="006A2213">
        <w:rPr>
          <w:rFonts w:ascii="Times New Roman" w:hAnsi="Times New Roman" w:cs="Times New Roman"/>
          <w:i/>
          <w:iCs/>
          <w:sz w:val="24"/>
          <w:szCs w:val="24"/>
        </w:rPr>
        <w:t>African Journal of Biotechnology, 7</w:t>
      </w:r>
      <w:r w:rsidRPr="006A2213">
        <w:rPr>
          <w:rFonts w:ascii="Times New Roman" w:hAnsi="Times New Roman" w:cs="Times New Roman"/>
          <w:sz w:val="24"/>
          <w:szCs w:val="24"/>
        </w:rPr>
        <w:t>(11), 1604–1611.</w:t>
      </w:r>
    </w:p>
    <w:p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Agyemang, K. (2007). Innovation systems and agricultural development: Challenges for sub</w:t>
      </w:r>
      <w:r w:rsidRPr="006A2213">
        <w:rPr>
          <w:rFonts w:ascii="Times New Roman" w:hAnsi="Times New Roman" w:cs="Times New Roman"/>
          <w:sz w:val="24"/>
          <w:szCs w:val="24"/>
        </w:rPr>
        <w:noBreakHyphen/>
        <w:t xml:space="preserve">Saharan Africa. </w:t>
      </w:r>
      <w:r w:rsidRPr="006A2213">
        <w:rPr>
          <w:rFonts w:ascii="Times New Roman" w:hAnsi="Times New Roman" w:cs="Times New Roman"/>
          <w:i/>
          <w:iCs/>
          <w:sz w:val="24"/>
          <w:szCs w:val="24"/>
        </w:rPr>
        <w:t>African Journal of Science, Technology, Innovation and Development, 1</w:t>
      </w:r>
      <w:r w:rsidRPr="006A2213">
        <w:rPr>
          <w:rFonts w:ascii="Times New Roman" w:hAnsi="Times New Roman" w:cs="Times New Roman"/>
          <w:sz w:val="24"/>
          <w:szCs w:val="24"/>
        </w:rPr>
        <w:t>(1), 45–60.</w:t>
      </w:r>
    </w:p>
    <w:p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t>Akullo</w:t>
      </w:r>
      <w:proofErr w:type="spellEnd"/>
      <w:r w:rsidRPr="006A2213">
        <w:rPr>
          <w:rFonts w:ascii="Times New Roman" w:hAnsi="Times New Roman" w:cs="Times New Roman"/>
          <w:sz w:val="24"/>
          <w:szCs w:val="24"/>
        </w:rPr>
        <w:t xml:space="preserve">, D., </w:t>
      </w:r>
      <w:proofErr w:type="spellStart"/>
      <w:r w:rsidRPr="006A2213">
        <w:rPr>
          <w:rFonts w:ascii="Times New Roman" w:hAnsi="Times New Roman" w:cs="Times New Roman"/>
          <w:sz w:val="24"/>
          <w:szCs w:val="24"/>
        </w:rPr>
        <w:t>Kanzikwera</w:t>
      </w:r>
      <w:proofErr w:type="spellEnd"/>
      <w:r w:rsidRPr="006A2213">
        <w:rPr>
          <w:rFonts w:ascii="Times New Roman" w:hAnsi="Times New Roman" w:cs="Times New Roman"/>
          <w:sz w:val="24"/>
          <w:szCs w:val="24"/>
        </w:rPr>
        <w:t xml:space="preserve">, R., Birungi, P., Alum, W., </w:t>
      </w:r>
      <w:proofErr w:type="spellStart"/>
      <w:r w:rsidRPr="006A2213">
        <w:rPr>
          <w:rFonts w:ascii="Times New Roman" w:hAnsi="Times New Roman" w:cs="Times New Roman"/>
          <w:sz w:val="24"/>
          <w:szCs w:val="24"/>
        </w:rPr>
        <w:t>Aliguma</w:t>
      </w:r>
      <w:proofErr w:type="spellEnd"/>
      <w:r w:rsidRPr="006A2213">
        <w:rPr>
          <w:rFonts w:ascii="Times New Roman" w:hAnsi="Times New Roman" w:cs="Times New Roman"/>
          <w:sz w:val="24"/>
          <w:szCs w:val="24"/>
        </w:rPr>
        <w:t>, L., &amp;</w:t>
      </w:r>
      <w:r w:rsidR="003414C3">
        <w:rPr>
          <w:rFonts w:ascii="Times New Roman" w:hAnsi="Times New Roman" w:cs="Times New Roman"/>
          <w:sz w:val="24"/>
          <w:szCs w:val="24"/>
        </w:rPr>
        <w:t xml:space="preserve"> </w:t>
      </w:r>
      <w:proofErr w:type="spellStart"/>
      <w:r w:rsidRPr="006A2213">
        <w:rPr>
          <w:rFonts w:ascii="Times New Roman" w:hAnsi="Times New Roman" w:cs="Times New Roman"/>
          <w:sz w:val="24"/>
          <w:szCs w:val="24"/>
        </w:rPr>
        <w:t>Barwogeza</w:t>
      </w:r>
      <w:proofErr w:type="spellEnd"/>
      <w:r w:rsidRPr="006A2213">
        <w:rPr>
          <w:rFonts w:ascii="Times New Roman" w:hAnsi="Times New Roman" w:cs="Times New Roman"/>
          <w:sz w:val="24"/>
          <w:szCs w:val="24"/>
        </w:rPr>
        <w:t xml:space="preserve">, M. (2007). Indigenous knowledge in agriculture: A case study of Western Uganda. </w:t>
      </w:r>
      <w:r w:rsidRPr="006A2213">
        <w:rPr>
          <w:rFonts w:ascii="Times New Roman" w:hAnsi="Times New Roman" w:cs="Times New Roman"/>
          <w:i/>
          <w:iCs/>
          <w:sz w:val="24"/>
          <w:szCs w:val="24"/>
        </w:rPr>
        <w:t>Indigenous Knowledge Systems Journal, 6</w:t>
      </w:r>
      <w:r w:rsidRPr="006A2213">
        <w:rPr>
          <w:rFonts w:ascii="Times New Roman" w:hAnsi="Times New Roman" w:cs="Times New Roman"/>
          <w:sz w:val="24"/>
          <w:szCs w:val="24"/>
        </w:rPr>
        <w:t>(1), 1–12.</w:t>
      </w:r>
    </w:p>
    <w:p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t>Anandajayasekeram</w:t>
      </w:r>
      <w:proofErr w:type="spellEnd"/>
      <w:r w:rsidRPr="006A2213">
        <w:rPr>
          <w:rFonts w:ascii="Times New Roman" w:hAnsi="Times New Roman" w:cs="Times New Roman"/>
          <w:sz w:val="24"/>
          <w:szCs w:val="24"/>
        </w:rPr>
        <w:t xml:space="preserve">, P. (2011). The role of agricultural R&amp;D within the agricultural innovation systems framework. </w:t>
      </w:r>
      <w:r w:rsidRPr="006A2213">
        <w:rPr>
          <w:rFonts w:ascii="Times New Roman" w:hAnsi="Times New Roman" w:cs="Times New Roman"/>
          <w:i/>
          <w:iCs/>
          <w:sz w:val="24"/>
          <w:szCs w:val="24"/>
        </w:rPr>
        <w:t>Agricultural Research &amp; Extension Network Discussion Paper</w:t>
      </w:r>
      <w:r w:rsidRPr="006A2213">
        <w:rPr>
          <w:rFonts w:ascii="Times New Roman" w:hAnsi="Times New Roman" w:cs="Times New Roman"/>
          <w:sz w:val="24"/>
          <w:szCs w:val="24"/>
        </w:rPr>
        <w:t>, 53, 1–15.</w:t>
      </w:r>
    </w:p>
    <w:p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Bean, R., &amp; Radford, R. (2002). </w:t>
      </w:r>
      <w:r w:rsidRPr="006A2213">
        <w:rPr>
          <w:rFonts w:ascii="Times New Roman" w:hAnsi="Times New Roman" w:cs="Times New Roman"/>
          <w:i/>
          <w:iCs/>
          <w:sz w:val="24"/>
          <w:szCs w:val="24"/>
        </w:rPr>
        <w:t>The business of innovation: Managing the corporate imagination for maximum results</w:t>
      </w:r>
      <w:r w:rsidRPr="006A2213">
        <w:rPr>
          <w:rFonts w:ascii="Times New Roman" w:hAnsi="Times New Roman" w:cs="Times New Roman"/>
          <w:sz w:val="24"/>
          <w:szCs w:val="24"/>
        </w:rPr>
        <w:t>. AMACOM.</w:t>
      </w:r>
    </w:p>
    <w:p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Biggs, S. D. (1989). Resource</w:t>
      </w:r>
      <w:r w:rsidRPr="006A2213">
        <w:rPr>
          <w:rFonts w:ascii="Times New Roman" w:hAnsi="Times New Roman" w:cs="Times New Roman"/>
          <w:sz w:val="24"/>
          <w:szCs w:val="24"/>
        </w:rPr>
        <w:noBreakHyphen/>
        <w:t xml:space="preserve">poor farmer participation in research: A synthesis of experiences from nine national agricultural research systems. </w:t>
      </w:r>
      <w:r w:rsidRPr="006A2213">
        <w:rPr>
          <w:rFonts w:ascii="Times New Roman" w:hAnsi="Times New Roman" w:cs="Times New Roman"/>
          <w:i/>
          <w:iCs/>
          <w:sz w:val="24"/>
          <w:szCs w:val="24"/>
        </w:rPr>
        <w:t>OFCOR Comparative Study Paper</w:t>
      </w:r>
      <w:r w:rsidRPr="006A2213">
        <w:rPr>
          <w:rFonts w:ascii="Times New Roman" w:hAnsi="Times New Roman" w:cs="Times New Roman"/>
          <w:sz w:val="24"/>
          <w:szCs w:val="24"/>
        </w:rPr>
        <w:t>, 3, 1–37.</w:t>
      </w:r>
    </w:p>
    <w:p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t>Borthakur</w:t>
      </w:r>
      <w:proofErr w:type="spellEnd"/>
      <w:r w:rsidRPr="006A2213">
        <w:rPr>
          <w:rFonts w:ascii="Times New Roman" w:hAnsi="Times New Roman" w:cs="Times New Roman"/>
          <w:sz w:val="24"/>
          <w:szCs w:val="24"/>
        </w:rPr>
        <w:t xml:space="preserve">, S., &amp; Singh, P. (2012). Indigenous technical knowledge in agricultural practices: A case study of Indian rural communities. </w:t>
      </w:r>
      <w:r w:rsidRPr="006A2213">
        <w:rPr>
          <w:rFonts w:ascii="Times New Roman" w:hAnsi="Times New Roman" w:cs="Times New Roman"/>
          <w:i/>
          <w:iCs/>
          <w:sz w:val="24"/>
          <w:szCs w:val="24"/>
        </w:rPr>
        <w:t>Indian Journal of Traditional Knowledge, 11</w:t>
      </w:r>
      <w:r w:rsidRPr="006A2213">
        <w:rPr>
          <w:rFonts w:ascii="Times New Roman" w:hAnsi="Times New Roman" w:cs="Times New Roman"/>
          <w:sz w:val="24"/>
          <w:szCs w:val="24"/>
        </w:rPr>
        <w:t>(2), 245–252.</w:t>
      </w:r>
    </w:p>
    <w:p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Burton</w:t>
      </w:r>
      <w:r w:rsidRPr="006A2213">
        <w:rPr>
          <w:rFonts w:ascii="Times New Roman" w:hAnsi="Times New Roman" w:cs="Times New Roman"/>
          <w:sz w:val="24"/>
          <w:szCs w:val="24"/>
        </w:rPr>
        <w:noBreakHyphen/>
        <w:t xml:space="preserve">Jones, A. (1999). </w:t>
      </w:r>
      <w:r w:rsidRPr="006A2213">
        <w:rPr>
          <w:rFonts w:ascii="Times New Roman" w:hAnsi="Times New Roman" w:cs="Times New Roman"/>
          <w:i/>
          <w:iCs/>
          <w:sz w:val="24"/>
          <w:szCs w:val="24"/>
        </w:rPr>
        <w:t>Knowledge capitalism: Business, work and learning in the new economy</w:t>
      </w:r>
      <w:r w:rsidRPr="006A2213">
        <w:rPr>
          <w:rFonts w:ascii="Times New Roman" w:hAnsi="Times New Roman" w:cs="Times New Roman"/>
          <w:sz w:val="24"/>
          <w:szCs w:val="24"/>
        </w:rPr>
        <w:t>. Oxford University Press.</w:t>
      </w:r>
    </w:p>
    <w:p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t>Daum</w:t>
      </w:r>
      <w:proofErr w:type="spellEnd"/>
      <w:r w:rsidRPr="006A2213">
        <w:rPr>
          <w:rFonts w:ascii="Times New Roman" w:hAnsi="Times New Roman" w:cs="Times New Roman"/>
          <w:sz w:val="24"/>
          <w:szCs w:val="24"/>
        </w:rPr>
        <w:t xml:space="preserve">, T., </w:t>
      </w:r>
      <w:proofErr w:type="spellStart"/>
      <w:r w:rsidRPr="006A2213">
        <w:rPr>
          <w:rFonts w:ascii="Times New Roman" w:hAnsi="Times New Roman" w:cs="Times New Roman"/>
          <w:sz w:val="24"/>
          <w:szCs w:val="24"/>
        </w:rPr>
        <w:t>Scheiterle</w:t>
      </w:r>
      <w:proofErr w:type="spellEnd"/>
      <w:r w:rsidRPr="006A2213">
        <w:rPr>
          <w:rFonts w:ascii="Times New Roman" w:hAnsi="Times New Roman" w:cs="Times New Roman"/>
          <w:sz w:val="24"/>
          <w:szCs w:val="24"/>
        </w:rPr>
        <w:t xml:space="preserve">, L., </w:t>
      </w:r>
      <w:proofErr w:type="spellStart"/>
      <w:r w:rsidRPr="006A2213">
        <w:rPr>
          <w:rFonts w:ascii="Times New Roman" w:hAnsi="Times New Roman" w:cs="Times New Roman"/>
          <w:sz w:val="24"/>
          <w:szCs w:val="24"/>
        </w:rPr>
        <w:t>Yameogo</w:t>
      </w:r>
      <w:proofErr w:type="spellEnd"/>
      <w:r w:rsidRPr="006A2213">
        <w:rPr>
          <w:rFonts w:ascii="Times New Roman" w:hAnsi="Times New Roman" w:cs="Times New Roman"/>
          <w:sz w:val="24"/>
          <w:szCs w:val="24"/>
        </w:rPr>
        <w:t xml:space="preserve">, V., </w:t>
      </w:r>
      <w:proofErr w:type="spellStart"/>
      <w:r w:rsidRPr="006A2213">
        <w:rPr>
          <w:rFonts w:ascii="Times New Roman" w:hAnsi="Times New Roman" w:cs="Times New Roman"/>
          <w:sz w:val="24"/>
          <w:szCs w:val="24"/>
        </w:rPr>
        <w:t>Adegbola</w:t>
      </w:r>
      <w:proofErr w:type="spellEnd"/>
      <w:r w:rsidRPr="006A2213">
        <w:rPr>
          <w:rFonts w:ascii="Times New Roman" w:hAnsi="Times New Roman" w:cs="Times New Roman"/>
          <w:sz w:val="24"/>
          <w:szCs w:val="24"/>
        </w:rPr>
        <w:t xml:space="preserve">, Y. P., </w:t>
      </w:r>
      <w:proofErr w:type="spellStart"/>
      <w:r w:rsidRPr="006A2213">
        <w:rPr>
          <w:rFonts w:ascii="Times New Roman" w:hAnsi="Times New Roman" w:cs="Times New Roman"/>
          <w:sz w:val="24"/>
          <w:szCs w:val="24"/>
        </w:rPr>
        <w:t>Mulinge</w:t>
      </w:r>
      <w:proofErr w:type="spellEnd"/>
      <w:r w:rsidRPr="006A2213">
        <w:rPr>
          <w:rFonts w:ascii="Times New Roman" w:hAnsi="Times New Roman" w:cs="Times New Roman"/>
          <w:sz w:val="24"/>
          <w:szCs w:val="24"/>
        </w:rPr>
        <w:t xml:space="preserve">, W., </w:t>
      </w:r>
      <w:proofErr w:type="spellStart"/>
      <w:r w:rsidRPr="006A2213">
        <w:rPr>
          <w:rFonts w:ascii="Times New Roman" w:hAnsi="Times New Roman" w:cs="Times New Roman"/>
          <w:sz w:val="24"/>
          <w:szCs w:val="24"/>
        </w:rPr>
        <w:t>Kergna</w:t>
      </w:r>
      <w:proofErr w:type="spellEnd"/>
      <w:r w:rsidRPr="006A2213">
        <w:rPr>
          <w:rFonts w:ascii="Times New Roman" w:hAnsi="Times New Roman" w:cs="Times New Roman"/>
          <w:sz w:val="24"/>
          <w:szCs w:val="24"/>
        </w:rPr>
        <w:t xml:space="preserve">, A. O., … &amp; </w:t>
      </w:r>
      <w:proofErr w:type="spellStart"/>
      <w:r w:rsidRPr="006A2213">
        <w:rPr>
          <w:rFonts w:ascii="Times New Roman" w:hAnsi="Times New Roman" w:cs="Times New Roman"/>
          <w:sz w:val="24"/>
          <w:szCs w:val="24"/>
        </w:rPr>
        <w:t>Birner</w:t>
      </w:r>
      <w:proofErr w:type="spellEnd"/>
      <w:r w:rsidRPr="006A2213">
        <w:rPr>
          <w:rFonts w:ascii="Times New Roman" w:hAnsi="Times New Roman" w:cs="Times New Roman"/>
          <w:sz w:val="24"/>
          <w:szCs w:val="24"/>
        </w:rPr>
        <w:t xml:space="preserve">, R. (2025). Moving beyond the productivity paradigm: Agricultural innovation systems and sustainable transformation in Africa. </w:t>
      </w:r>
      <w:r w:rsidRPr="006A2213">
        <w:rPr>
          <w:rFonts w:ascii="Times New Roman" w:hAnsi="Times New Roman" w:cs="Times New Roman"/>
          <w:i/>
          <w:iCs/>
          <w:sz w:val="24"/>
          <w:szCs w:val="24"/>
        </w:rPr>
        <w:t>Agricultural Systems, 229</w:t>
      </w:r>
      <w:r w:rsidRPr="006A2213">
        <w:rPr>
          <w:rFonts w:ascii="Times New Roman" w:hAnsi="Times New Roman" w:cs="Times New Roman"/>
          <w:sz w:val="24"/>
          <w:szCs w:val="24"/>
        </w:rPr>
        <w:t>, 104445. https://doi.org/10.1016/j.agsy.2025.104445</w:t>
      </w:r>
    </w:p>
    <w:p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t>Ergano</w:t>
      </w:r>
      <w:proofErr w:type="spellEnd"/>
      <w:r w:rsidRPr="006A2213">
        <w:rPr>
          <w:rFonts w:ascii="Times New Roman" w:hAnsi="Times New Roman" w:cs="Times New Roman"/>
          <w:sz w:val="24"/>
          <w:szCs w:val="24"/>
        </w:rPr>
        <w:t xml:space="preserve">, K., Hassen, A., &amp; </w:t>
      </w:r>
      <w:proofErr w:type="spellStart"/>
      <w:r w:rsidRPr="006A2213">
        <w:rPr>
          <w:rFonts w:ascii="Times New Roman" w:hAnsi="Times New Roman" w:cs="Times New Roman"/>
          <w:sz w:val="24"/>
          <w:szCs w:val="24"/>
        </w:rPr>
        <w:t>Mapiye</w:t>
      </w:r>
      <w:proofErr w:type="spellEnd"/>
      <w:r w:rsidRPr="006A2213">
        <w:rPr>
          <w:rFonts w:ascii="Times New Roman" w:hAnsi="Times New Roman" w:cs="Times New Roman"/>
          <w:sz w:val="24"/>
          <w:szCs w:val="24"/>
        </w:rPr>
        <w:t xml:space="preserve">, C. (2012). Innovation systems approach to livestock feed scarcity in Ethiopia: Lessons from practice. </w:t>
      </w:r>
      <w:r w:rsidRPr="006A2213">
        <w:rPr>
          <w:rFonts w:ascii="Times New Roman" w:hAnsi="Times New Roman" w:cs="Times New Roman"/>
          <w:i/>
          <w:iCs/>
          <w:sz w:val="24"/>
          <w:szCs w:val="24"/>
        </w:rPr>
        <w:t>Livestock Research for Rural Development, 24</w:t>
      </w:r>
      <w:r w:rsidRPr="006A2213">
        <w:rPr>
          <w:rFonts w:ascii="Times New Roman" w:hAnsi="Times New Roman" w:cs="Times New Roman"/>
          <w:sz w:val="24"/>
          <w:szCs w:val="24"/>
        </w:rPr>
        <w:t>(8), Article 143.</w:t>
      </w:r>
    </w:p>
    <w:p w:rsid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European Union. (2016). </w:t>
      </w:r>
      <w:r w:rsidRPr="006A2213">
        <w:rPr>
          <w:rFonts w:ascii="Times New Roman" w:hAnsi="Times New Roman" w:cs="Times New Roman"/>
          <w:i/>
          <w:iCs/>
          <w:sz w:val="24"/>
          <w:szCs w:val="24"/>
        </w:rPr>
        <w:t>Open innovation, open science, open to the world: A vision for Europe</w:t>
      </w:r>
      <w:r w:rsidRPr="006A2213">
        <w:rPr>
          <w:rFonts w:ascii="Times New Roman" w:hAnsi="Times New Roman" w:cs="Times New Roman"/>
          <w:sz w:val="24"/>
          <w:szCs w:val="24"/>
        </w:rPr>
        <w:t>. Publications Office of the European Union.</w:t>
      </w:r>
    </w:p>
    <w:p w:rsidR="0030693B" w:rsidRPr="003539A0" w:rsidRDefault="0030693B" w:rsidP="003539A0">
      <w:pPr>
        <w:pStyle w:val="ListParagraph"/>
        <w:numPr>
          <w:ilvl w:val="0"/>
          <w:numId w:val="2"/>
        </w:numPr>
        <w:spacing w:after="0"/>
        <w:rPr>
          <w:rFonts w:ascii="Times New Roman" w:eastAsia="Times New Roman" w:hAnsi="Times New Roman" w:cs="Times New Roman"/>
          <w:sz w:val="24"/>
          <w:szCs w:val="24"/>
          <w:lang w:eastAsia="en-GB"/>
        </w:rPr>
      </w:pPr>
      <w:proofErr w:type="spellStart"/>
      <w:r w:rsidRPr="0030693B">
        <w:rPr>
          <w:rFonts w:ascii="Times New Roman" w:eastAsia="Times New Roman" w:hAnsi="Times New Roman" w:cs="Times New Roman"/>
          <w:sz w:val="24"/>
          <w:szCs w:val="24"/>
          <w:highlight w:val="yellow"/>
          <w:lang w:eastAsia="en-GB"/>
        </w:rPr>
        <w:t>Gebreyes</w:t>
      </w:r>
      <w:proofErr w:type="spellEnd"/>
      <w:r w:rsidRPr="0030693B">
        <w:rPr>
          <w:rFonts w:ascii="Times New Roman" w:eastAsia="Times New Roman" w:hAnsi="Times New Roman" w:cs="Times New Roman"/>
          <w:sz w:val="24"/>
          <w:szCs w:val="24"/>
          <w:highlight w:val="yellow"/>
          <w:lang w:eastAsia="en-GB"/>
        </w:rPr>
        <w:t xml:space="preserve">, M., Assefa, H., &amp; </w:t>
      </w:r>
      <w:proofErr w:type="spellStart"/>
      <w:r w:rsidRPr="0030693B">
        <w:rPr>
          <w:rFonts w:ascii="Times New Roman" w:eastAsia="Times New Roman" w:hAnsi="Times New Roman" w:cs="Times New Roman"/>
          <w:sz w:val="24"/>
          <w:szCs w:val="24"/>
          <w:highlight w:val="yellow"/>
          <w:lang w:eastAsia="en-GB"/>
        </w:rPr>
        <w:t>Mekonnen</w:t>
      </w:r>
      <w:proofErr w:type="spellEnd"/>
      <w:r w:rsidRPr="0030693B">
        <w:rPr>
          <w:rFonts w:ascii="Times New Roman" w:eastAsia="Times New Roman" w:hAnsi="Times New Roman" w:cs="Times New Roman"/>
          <w:sz w:val="24"/>
          <w:szCs w:val="24"/>
          <w:highlight w:val="yellow"/>
          <w:lang w:eastAsia="en-GB"/>
        </w:rPr>
        <w:t xml:space="preserve">, K. (2025). Scaling agricultural innovations: </w:t>
      </w:r>
      <w:r w:rsidRPr="003539A0">
        <w:rPr>
          <w:rFonts w:ascii="Times New Roman" w:eastAsia="Times New Roman" w:hAnsi="Times New Roman" w:cs="Times New Roman"/>
          <w:sz w:val="24"/>
          <w:szCs w:val="24"/>
          <w:lang w:eastAsia="en-GB"/>
        </w:rPr>
        <w:t xml:space="preserve">A systematic assessment with implications for pluralistic extension. </w:t>
      </w:r>
      <w:r w:rsidRPr="003539A0">
        <w:rPr>
          <w:rFonts w:ascii="Times New Roman" w:eastAsia="Times New Roman" w:hAnsi="Times New Roman" w:cs="Times New Roman"/>
          <w:i/>
          <w:sz w:val="24"/>
          <w:szCs w:val="24"/>
          <w:lang w:eastAsia="en-GB"/>
        </w:rPr>
        <w:t>The Journal of Agricultural Education and Extension.</w:t>
      </w:r>
      <w:r w:rsidRPr="003539A0">
        <w:rPr>
          <w:rFonts w:ascii="Times New Roman" w:eastAsia="Times New Roman" w:hAnsi="Times New Roman" w:cs="Times New Roman"/>
          <w:sz w:val="24"/>
          <w:szCs w:val="24"/>
          <w:lang w:eastAsia="en-GB"/>
        </w:rPr>
        <w:t xml:space="preserve"> (Online).</w:t>
      </w:r>
      <w:r w:rsidRPr="00785644">
        <w:t xml:space="preserve"> </w:t>
      </w:r>
      <w:hyperlink r:id="rId8" w:history="1">
        <w:r w:rsidRPr="001D2FD3">
          <w:rPr>
            <w:rStyle w:val="Hyperlink"/>
            <w:rFonts w:ascii="Times New Roman" w:eastAsia="Times New Roman" w:hAnsi="Times New Roman" w:cs="Times New Roman"/>
            <w:sz w:val="24"/>
            <w:szCs w:val="24"/>
            <w:lang w:eastAsia="en-GB"/>
          </w:rPr>
          <w:t>https://doi.org/10.1080/1389224X.2025.250197</w:t>
        </w:r>
      </w:hyperlink>
    </w:p>
    <w:p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GFRAS. (2012). </w:t>
      </w:r>
      <w:r w:rsidRPr="006A2213">
        <w:rPr>
          <w:rFonts w:ascii="Times New Roman" w:hAnsi="Times New Roman" w:cs="Times New Roman"/>
          <w:i/>
          <w:iCs/>
          <w:sz w:val="24"/>
          <w:szCs w:val="24"/>
        </w:rPr>
        <w:t>The “new extensionist”: Roles and capacities to strengthen extension and advisory services</w:t>
      </w:r>
      <w:r w:rsidRPr="006A2213">
        <w:rPr>
          <w:rFonts w:ascii="Times New Roman" w:hAnsi="Times New Roman" w:cs="Times New Roman"/>
          <w:sz w:val="24"/>
          <w:szCs w:val="24"/>
        </w:rPr>
        <w:t>. GFRAS.</w:t>
      </w:r>
    </w:p>
    <w:p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GFRAS. (2015). </w:t>
      </w:r>
      <w:r w:rsidRPr="006A2213">
        <w:rPr>
          <w:rFonts w:ascii="Times New Roman" w:hAnsi="Times New Roman" w:cs="Times New Roman"/>
          <w:i/>
          <w:iCs/>
          <w:sz w:val="24"/>
          <w:szCs w:val="24"/>
        </w:rPr>
        <w:t>Towards a pluralistic and demand</w:t>
      </w:r>
      <w:r w:rsidRPr="006A2213">
        <w:rPr>
          <w:rFonts w:ascii="Times New Roman" w:hAnsi="Times New Roman" w:cs="Times New Roman"/>
          <w:i/>
          <w:iCs/>
          <w:sz w:val="24"/>
          <w:szCs w:val="24"/>
        </w:rPr>
        <w:noBreakHyphen/>
        <w:t>driven extension system</w:t>
      </w:r>
      <w:r w:rsidRPr="006A2213">
        <w:rPr>
          <w:rFonts w:ascii="Times New Roman" w:hAnsi="Times New Roman" w:cs="Times New Roman"/>
          <w:sz w:val="24"/>
          <w:szCs w:val="24"/>
        </w:rPr>
        <w:t>. GFRAS.</w:t>
      </w:r>
    </w:p>
    <w:p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Greenacre, P., &amp; Gross, R. (2012). Innovation theory: A review of the literature. </w:t>
      </w:r>
      <w:r w:rsidRPr="006A2213">
        <w:rPr>
          <w:rFonts w:ascii="Times New Roman" w:hAnsi="Times New Roman" w:cs="Times New Roman"/>
          <w:i/>
          <w:iCs/>
          <w:sz w:val="24"/>
          <w:szCs w:val="24"/>
        </w:rPr>
        <w:t>Imperial College Centre for Energy Policy and Technology Working Paper</w:t>
      </w:r>
      <w:r w:rsidRPr="006A2213">
        <w:rPr>
          <w:rFonts w:ascii="Times New Roman" w:hAnsi="Times New Roman" w:cs="Times New Roman"/>
          <w:sz w:val="24"/>
          <w:szCs w:val="24"/>
        </w:rPr>
        <w:t>, 1–35.</w:t>
      </w:r>
    </w:p>
    <w:p w:rsidR="0030693B" w:rsidRPr="003539A0" w:rsidRDefault="0030693B" w:rsidP="003539A0">
      <w:pPr>
        <w:pStyle w:val="ListParagraph"/>
        <w:numPr>
          <w:ilvl w:val="0"/>
          <w:numId w:val="2"/>
        </w:numPr>
        <w:spacing w:after="0"/>
        <w:rPr>
          <w:rFonts w:ascii="Times New Roman" w:eastAsia="Times New Roman" w:hAnsi="Times New Roman" w:cs="Times New Roman"/>
          <w:sz w:val="24"/>
          <w:szCs w:val="24"/>
          <w:highlight w:val="yellow"/>
          <w:lang w:eastAsia="en-GB"/>
        </w:rPr>
      </w:pPr>
      <w:r w:rsidRPr="0030693B">
        <w:rPr>
          <w:rFonts w:ascii="Times New Roman" w:eastAsia="Times New Roman" w:hAnsi="Times New Roman" w:cs="Times New Roman"/>
          <w:sz w:val="24"/>
          <w:szCs w:val="24"/>
          <w:highlight w:val="yellow"/>
          <w:lang w:eastAsia="en-GB"/>
        </w:rPr>
        <w:t xml:space="preserve">Gutiérrez Cano, L. F., </w:t>
      </w:r>
      <w:proofErr w:type="spellStart"/>
      <w:r w:rsidRPr="0030693B">
        <w:rPr>
          <w:rFonts w:ascii="Times New Roman" w:eastAsia="Times New Roman" w:hAnsi="Times New Roman" w:cs="Times New Roman"/>
          <w:sz w:val="24"/>
          <w:szCs w:val="24"/>
          <w:highlight w:val="yellow"/>
          <w:lang w:eastAsia="en-GB"/>
        </w:rPr>
        <w:t>Zartha</w:t>
      </w:r>
      <w:proofErr w:type="spellEnd"/>
      <w:r w:rsidRPr="0030693B">
        <w:rPr>
          <w:rFonts w:ascii="Times New Roman" w:eastAsia="Times New Roman" w:hAnsi="Times New Roman" w:cs="Times New Roman"/>
          <w:sz w:val="24"/>
          <w:szCs w:val="24"/>
          <w:highlight w:val="yellow"/>
          <w:lang w:eastAsia="en-GB"/>
        </w:rPr>
        <w:t xml:space="preserve"> </w:t>
      </w:r>
      <w:proofErr w:type="spellStart"/>
      <w:r w:rsidRPr="0030693B">
        <w:rPr>
          <w:rFonts w:ascii="Times New Roman" w:eastAsia="Times New Roman" w:hAnsi="Times New Roman" w:cs="Times New Roman"/>
          <w:sz w:val="24"/>
          <w:szCs w:val="24"/>
          <w:highlight w:val="yellow"/>
          <w:lang w:eastAsia="en-GB"/>
        </w:rPr>
        <w:t>Sossa</w:t>
      </w:r>
      <w:proofErr w:type="spellEnd"/>
      <w:r w:rsidRPr="0030693B">
        <w:rPr>
          <w:rFonts w:ascii="Times New Roman" w:eastAsia="Times New Roman" w:hAnsi="Times New Roman" w:cs="Times New Roman"/>
          <w:sz w:val="24"/>
          <w:szCs w:val="24"/>
          <w:highlight w:val="yellow"/>
          <w:lang w:eastAsia="en-GB"/>
        </w:rPr>
        <w:t xml:space="preserve">, J. W., Moreno </w:t>
      </w:r>
      <w:proofErr w:type="spellStart"/>
      <w:r w:rsidRPr="0030693B">
        <w:rPr>
          <w:rFonts w:ascii="Times New Roman" w:eastAsia="Times New Roman" w:hAnsi="Times New Roman" w:cs="Times New Roman"/>
          <w:sz w:val="24"/>
          <w:szCs w:val="24"/>
          <w:highlight w:val="yellow"/>
          <w:lang w:eastAsia="en-GB"/>
        </w:rPr>
        <w:t>Sarta</w:t>
      </w:r>
      <w:proofErr w:type="spellEnd"/>
      <w:r w:rsidRPr="0030693B">
        <w:rPr>
          <w:rFonts w:ascii="Times New Roman" w:eastAsia="Times New Roman" w:hAnsi="Times New Roman" w:cs="Times New Roman"/>
          <w:sz w:val="24"/>
          <w:szCs w:val="24"/>
          <w:highlight w:val="yellow"/>
          <w:lang w:eastAsia="en-GB"/>
        </w:rPr>
        <w:t xml:space="preserve">, J. F., Oviedo Lopera, J. C., </w:t>
      </w:r>
      <w:r w:rsidRPr="0030693B">
        <w:rPr>
          <w:rFonts w:ascii="Times New Roman" w:eastAsia="Times New Roman" w:hAnsi="Times New Roman" w:cs="Times New Roman"/>
          <w:sz w:val="24"/>
          <w:szCs w:val="24"/>
          <w:lang w:eastAsia="en-GB"/>
        </w:rPr>
        <w:t xml:space="preserve">Quintero Saavedra, J. I., Suárez Guzmán, L. M., &amp; </w:t>
      </w:r>
      <w:proofErr w:type="spellStart"/>
      <w:r w:rsidRPr="0030693B">
        <w:rPr>
          <w:rFonts w:ascii="Times New Roman" w:eastAsia="Times New Roman" w:hAnsi="Times New Roman" w:cs="Times New Roman"/>
          <w:sz w:val="24"/>
          <w:szCs w:val="24"/>
          <w:lang w:eastAsia="en-GB"/>
        </w:rPr>
        <w:t>Agudelo</w:t>
      </w:r>
      <w:proofErr w:type="spellEnd"/>
      <w:r w:rsidRPr="0030693B">
        <w:rPr>
          <w:rFonts w:ascii="Times New Roman" w:eastAsia="Times New Roman" w:hAnsi="Times New Roman" w:cs="Times New Roman"/>
          <w:sz w:val="24"/>
          <w:szCs w:val="24"/>
          <w:lang w:eastAsia="en-GB"/>
        </w:rPr>
        <w:t xml:space="preserve"> </w:t>
      </w:r>
      <w:proofErr w:type="spellStart"/>
      <w:r w:rsidRPr="0030693B">
        <w:rPr>
          <w:rFonts w:ascii="Times New Roman" w:eastAsia="Times New Roman" w:hAnsi="Times New Roman" w:cs="Times New Roman"/>
          <w:sz w:val="24"/>
          <w:szCs w:val="24"/>
          <w:lang w:eastAsia="en-GB"/>
        </w:rPr>
        <w:t>Tapasco</w:t>
      </w:r>
      <w:proofErr w:type="spellEnd"/>
      <w:r w:rsidRPr="0030693B">
        <w:rPr>
          <w:rFonts w:ascii="Times New Roman" w:eastAsia="Times New Roman" w:hAnsi="Times New Roman" w:cs="Times New Roman"/>
          <w:sz w:val="24"/>
          <w:szCs w:val="24"/>
          <w:lang w:eastAsia="en-GB"/>
        </w:rPr>
        <w:t xml:space="preserve">, D. A. (2024). National Agricultural Innovation System (NAIS): Diagnosis, gaps, and mapping of actors. </w:t>
      </w:r>
      <w:r w:rsidRPr="0030693B">
        <w:rPr>
          <w:rFonts w:ascii="Times New Roman" w:eastAsia="Times New Roman" w:hAnsi="Times New Roman" w:cs="Times New Roman"/>
          <w:i/>
          <w:sz w:val="24"/>
          <w:szCs w:val="24"/>
          <w:lang w:eastAsia="en-GB"/>
        </w:rPr>
        <w:t>Sustainability, 16</w:t>
      </w:r>
      <w:r w:rsidRPr="0030693B">
        <w:rPr>
          <w:rFonts w:ascii="Times New Roman" w:eastAsia="Times New Roman" w:hAnsi="Times New Roman" w:cs="Times New Roman"/>
          <w:sz w:val="24"/>
          <w:szCs w:val="24"/>
          <w:lang w:eastAsia="en-GB"/>
        </w:rPr>
        <w:t xml:space="preserve">(8), 3294. </w:t>
      </w:r>
      <w:hyperlink r:id="rId9" w:tgtFrame="_blank" w:history="1">
        <w:r w:rsidRPr="0030693B">
          <w:rPr>
            <w:rFonts w:ascii="Times New Roman" w:eastAsia="Times New Roman" w:hAnsi="Times New Roman" w:cs="Times New Roman"/>
            <w:color w:val="0000FF"/>
            <w:sz w:val="24"/>
            <w:szCs w:val="24"/>
            <w:u w:val="single"/>
            <w:lang w:eastAsia="en-GB"/>
          </w:rPr>
          <w:t>https://doi.org/10.3390/su16083294</w:t>
        </w:r>
      </w:hyperlink>
    </w:p>
    <w:p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lastRenderedPageBreak/>
        <w:t xml:space="preserve">Hall, A. (2007). Challenges to strengthening agricultural innovation systems: Where do we go from here? </w:t>
      </w:r>
      <w:r w:rsidRPr="006A2213">
        <w:rPr>
          <w:rFonts w:ascii="Times New Roman" w:hAnsi="Times New Roman" w:cs="Times New Roman"/>
          <w:i/>
          <w:iCs/>
          <w:sz w:val="24"/>
          <w:szCs w:val="24"/>
        </w:rPr>
        <w:t>UNU</w:t>
      </w:r>
      <w:r w:rsidRPr="006A2213">
        <w:rPr>
          <w:rFonts w:ascii="Times New Roman" w:hAnsi="Times New Roman" w:cs="Times New Roman"/>
          <w:i/>
          <w:iCs/>
          <w:sz w:val="24"/>
          <w:szCs w:val="24"/>
        </w:rPr>
        <w:noBreakHyphen/>
        <w:t>MERIT Working Paper Series</w:t>
      </w:r>
      <w:r w:rsidRPr="006A2213">
        <w:rPr>
          <w:rFonts w:ascii="Times New Roman" w:hAnsi="Times New Roman" w:cs="Times New Roman"/>
          <w:sz w:val="24"/>
          <w:szCs w:val="24"/>
        </w:rPr>
        <w:t>, 2007</w:t>
      </w:r>
      <w:r w:rsidRPr="006A2213">
        <w:rPr>
          <w:rFonts w:ascii="Times New Roman" w:hAnsi="Times New Roman" w:cs="Times New Roman"/>
          <w:sz w:val="24"/>
          <w:szCs w:val="24"/>
        </w:rPr>
        <w:noBreakHyphen/>
        <w:t>038.</w:t>
      </w:r>
    </w:p>
    <w:p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ILRI. (2009). </w:t>
      </w:r>
      <w:r w:rsidRPr="006A2213">
        <w:rPr>
          <w:rFonts w:ascii="Times New Roman" w:hAnsi="Times New Roman" w:cs="Times New Roman"/>
          <w:i/>
          <w:iCs/>
          <w:sz w:val="24"/>
          <w:szCs w:val="24"/>
        </w:rPr>
        <w:t>Innovation systems and livestock development in developing countries</w:t>
      </w:r>
      <w:r w:rsidRPr="006A2213">
        <w:rPr>
          <w:rFonts w:ascii="Times New Roman" w:hAnsi="Times New Roman" w:cs="Times New Roman"/>
          <w:sz w:val="24"/>
          <w:szCs w:val="24"/>
        </w:rPr>
        <w:t>. ILRI.</w:t>
      </w:r>
    </w:p>
    <w:p w:rsidR="00FF47A3" w:rsidRDefault="00FF47A3" w:rsidP="00FF47A3">
      <w:pPr>
        <w:pStyle w:val="ListParagraph"/>
        <w:numPr>
          <w:ilvl w:val="0"/>
          <w:numId w:val="2"/>
        </w:numPr>
        <w:spacing w:after="0"/>
        <w:rPr>
          <w:rFonts w:ascii="Times New Roman" w:eastAsia="Times New Roman" w:hAnsi="Times New Roman" w:cs="Times New Roman"/>
          <w:sz w:val="24"/>
          <w:szCs w:val="24"/>
          <w:lang w:eastAsia="en-GB"/>
        </w:rPr>
      </w:pPr>
      <w:r w:rsidRPr="00FF47A3">
        <w:rPr>
          <w:rFonts w:ascii="Times New Roman" w:eastAsia="Times New Roman" w:hAnsi="Times New Roman" w:cs="Times New Roman"/>
          <w:sz w:val="24"/>
          <w:szCs w:val="24"/>
          <w:highlight w:val="yellow"/>
          <w:lang w:eastAsia="en-GB"/>
        </w:rPr>
        <w:t>Kimani, S. (2024). The role</w:t>
      </w:r>
      <w:r w:rsidRPr="0037590B">
        <w:rPr>
          <w:rFonts w:ascii="Times New Roman" w:eastAsia="Times New Roman" w:hAnsi="Times New Roman" w:cs="Times New Roman"/>
          <w:sz w:val="24"/>
          <w:szCs w:val="24"/>
          <w:lang w:eastAsia="en-GB"/>
        </w:rPr>
        <w:t xml:space="preserve"> of agricultural innovation in enhancing food security in Sub-Saharan Africa. </w:t>
      </w:r>
      <w:r w:rsidRPr="00FF47A3">
        <w:rPr>
          <w:rFonts w:ascii="Times New Roman" w:eastAsia="Times New Roman" w:hAnsi="Times New Roman" w:cs="Times New Roman"/>
          <w:i/>
          <w:sz w:val="24"/>
          <w:szCs w:val="24"/>
          <w:lang w:eastAsia="en-GB"/>
        </w:rPr>
        <w:t>International Journal of Developing Country Studies, 6</w:t>
      </w:r>
      <w:r>
        <w:rPr>
          <w:rFonts w:ascii="Times New Roman" w:eastAsia="Times New Roman" w:hAnsi="Times New Roman" w:cs="Times New Roman"/>
          <w:sz w:val="24"/>
          <w:szCs w:val="24"/>
          <w:lang w:eastAsia="en-GB"/>
        </w:rPr>
        <w:t xml:space="preserve">(1), 58–73. </w:t>
      </w:r>
      <w:hyperlink r:id="rId10" w:history="1">
        <w:r w:rsidRPr="001D2FD3">
          <w:rPr>
            <w:rStyle w:val="Hyperlink"/>
            <w:rFonts w:ascii="Times New Roman" w:eastAsia="Times New Roman" w:hAnsi="Times New Roman" w:cs="Times New Roman"/>
            <w:sz w:val="24"/>
            <w:szCs w:val="24"/>
            <w:lang w:eastAsia="en-GB"/>
          </w:rPr>
          <w:t>https://doi.org/10.47941/ijdcs.2164</w:t>
        </w:r>
      </w:hyperlink>
    </w:p>
    <w:p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t>Lizuka</w:t>
      </w:r>
      <w:proofErr w:type="spellEnd"/>
      <w:r w:rsidRPr="006A2213">
        <w:rPr>
          <w:rFonts w:ascii="Times New Roman" w:hAnsi="Times New Roman" w:cs="Times New Roman"/>
          <w:sz w:val="24"/>
          <w:szCs w:val="24"/>
        </w:rPr>
        <w:t xml:space="preserve">, M. (2013). Innovation systems framework: Still useful in the new global context? </w:t>
      </w:r>
      <w:r w:rsidRPr="006A2213">
        <w:rPr>
          <w:rFonts w:ascii="Times New Roman" w:hAnsi="Times New Roman" w:cs="Times New Roman"/>
          <w:i/>
          <w:iCs/>
          <w:sz w:val="24"/>
          <w:szCs w:val="24"/>
        </w:rPr>
        <w:t>The European Journal of Development Research, 25</w:t>
      </w:r>
      <w:r w:rsidRPr="006A2213">
        <w:rPr>
          <w:rFonts w:ascii="Times New Roman" w:hAnsi="Times New Roman" w:cs="Times New Roman"/>
          <w:sz w:val="24"/>
          <w:szCs w:val="24"/>
        </w:rPr>
        <w:t>(1), 1–19.</w:t>
      </w:r>
    </w:p>
    <w:p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Manzoor, F., Wei, L., Siraj, M., Lu, X., &amp; Guo, Q. (2025). Digital agriculture technology adoption in low and middle</w:t>
      </w:r>
      <w:r w:rsidRPr="006A2213">
        <w:rPr>
          <w:rFonts w:ascii="Times New Roman" w:hAnsi="Times New Roman" w:cs="Times New Roman"/>
          <w:sz w:val="24"/>
          <w:szCs w:val="24"/>
        </w:rPr>
        <w:noBreakHyphen/>
        <w:t xml:space="preserve">income countries — A review of contemporary literature. </w:t>
      </w:r>
      <w:r w:rsidRPr="006A2213">
        <w:rPr>
          <w:rFonts w:ascii="Times New Roman" w:hAnsi="Times New Roman" w:cs="Times New Roman"/>
          <w:i/>
          <w:iCs/>
          <w:sz w:val="24"/>
          <w:szCs w:val="24"/>
        </w:rPr>
        <w:t>Frontiers in Sustainable Food Systems, 9</w:t>
      </w:r>
      <w:r w:rsidRPr="006A2213">
        <w:rPr>
          <w:rFonts w:ascii="Times New Roman" w:hAnsi="Times New Roman" w:cs="Times New Roman"/>
          <w:sz w:val="24"/>
          <w:szCs w:val="24"/>
        </w:rPr>
        <w:t xml:space="preserve">, Article 1621851. </w:t>
      </w:r>
      <w:hyperlink r:id="rId11" w:tgtFrame="_new" w:history="1">
        <w:r w:rsidRPr="006A2213">
          <w:rPr>
            <w:rStyle w:val="Hyperlink"/>
            <w:rFonts w:ascii="Times New Roman" w:hAnsi="Times New Roman" w:cs="Times New Roman"/>
            <w:sz w:val="24"/>
            <w:szCs w:val="24"/>
          </w:rPr>
          <w:t>https://doi.org/10.3389/fsufs.2025.1621851</w:t>
        </w:r>
      </w:hyperlink>
    </w:p>
    <w:p w:rsidR="0030693B" w:rsidRDefault="0030693B" w:rsidP="0030693B">
      <w:pPr>
        <w:pStyle w:val="ListParagraph"/>
        <w:numPr>
          <w:ilvl w:val="0"/>
          <w:numId w:val="2"/>
        </w:numPr>
        <w:rPr>
          <w:rFonts w:ascii="Times New Roman" w:hAnsi="Times New Roman" w:cs="Times New Roman"/>
          <w:sz w:val="24"/>
          <w:szCs w:val="24"/>
        </w:rPr>
      </w:pPr>
      <w:proofErr w:type="spellStart"/>
      <w:r w:rsidRPr="0030693B">
        <w:rPr>
          <w:rFonts w:ascii="Times New Roman" w:hAnsi="Times New Roman" w:cs="Times New Roman"/>
          <w:sz w:val="24"/>
          <w:szCs w:val="24"/>
          <w:highlight w:val="yellow"/>
        </w:rPr>
        <w:t>Muzhingi</w:t>
      </w:r>
      <w:proofErr w:type="spellEnd"/>
      <w:r w:rsidRPr="0030693B">
        <w:rPr>
          <w:rFonts w:ascii="Times New Roman" w:hAnsi="Times New Roman" w:cs="Times New Roman"/>
          <w:sz w:val="24"/>
          <w:szCs w:val="24"/>
          <w:highlight w:val="yellow"/>
        </w:rPr>
        <w:t>, T. (2022).</w:t>
      </w:r>
      <w:r w:rsidRPr="0037590B">
        <w:rPr>
          <w:rFonts w:ascii="Times New Roman" w:hAnsi="Times New Roman" w:cs="Times New Roman"/>
          <w:sz w:val="24"/>
          <w:szCs w:val="24"/>
        </w:rPr>
        <w:t xml:space="preserve"> </w:t>
      </w:r>
      <w:r w:rsidRPr="0037590B">
        <w:rPr>
          <w:rStyle w:val="Emphasis"/>
          <w:rFonts w:ascii="Times New Roman" w:hAnsi="Times New Roman" w:cs="Times New Roman"/>
          <w:sz w:val="24"/>
          <w:szCs w:val="24"/>
        </w:rPr>
        <w:t xml:space="preserve">Digital innovation systems and agricultural productivity in Kenya: A case study of </w:t>
      </w:r>
      <w:proofErr w:type="spellStart"/>
      <w:r w:rsidRPr="0037590B">
        <w:rPr>
          <w:rStyle w:val="Emphasis"/>
          <w:rFonts w:ascii="Times New Roman" w:hAnsi="Times New Roman" w:cs="Times New Roman"/>
          <w:sz w:val="24"/>
          <w:szCs w:val="24"/>
        </w:rPr>
        <w:t>iShamba</w:t>
      </w:r>
      <w:proofErr w:type="spellEnd"/>
      <w:r w:rsidRPr="0037590B">
        <w:rPr>
          <w:rFonts w:ascii="Times New Roman" w:hAnsi="Times New Roman" w:cs="Times New Roman"/>
          <w:sz w:val="24"/>
          <w:szCs w:val="24"/>
        </w:rPr>
        <w:t xml:space="preserve"> (Master’s thesis). Daystar University, Nairobi, Kenya</w:t>
      </w:r>
    </w:p>
    <w:p w:rsidR="00C02213" w:rsidRPr="00C02213" w:rsidRDefault="00C02213" w:rsidP="00C02213">
      <w:pPr>
        <w:pStyle w:val="ListParagraph"/>
        <w:numPr>
          <w:ilvl w:val="0"/>
          <w:numId w:val="2"/>
        </w:numPr>
        <w:spacing w:after="0" w:line="240" w:lineRule="auto"/>
        <w:rPr>
          <w:rFonts w:ascii="Times New Roman" w:eastAsia="Times New Roman" w:hAnsi="Times New Roman" w:cs="Times New Roman"/>
          <w:sz w:val="24"/>
          <w:szCs w:val="24"/>
          <w:lang w:eastAsia="en-GB"/>
        </w:rPr>
      </w:pPr>
      <w:r w:rsidRPr="00C02213">
        <w:rPr>
          <w:rFonts w:ascii="Times New Roman" w:eastAsia="Times New Roman" w:hAnsi="Times New Roman" w:cs="Times New Roman"/>
          <w:sz w:val="24"/>
          <w:szCs w:val="24"/>
          <w:highlight w:val="yellow"/>
          <w:lang w:eastAsia="en-GB"/>
        </w:rPr>
        <w:t>Mwangi, M. W. (2021).</w:t>
      </w:r>
      <w:r w:rsidRPr="00563AA9">
        <w:rPr>
          <w:rFonts w:ascii="Times New Roman" w:eastAsia="Times New Roman" w:hAnsi="Times New Roman" w:cs="Times New Roman"/>
          <w:sz w:val="24"/>
          <w:szCs w:val="24"/>
          <w:lang w:eastAsia="en-GB"/>
        </w:rPr>
        <w:t xml:space="preserve"> </w:t>
      </w:r>
      <w:r w:rsidRPr="00C02213">
        <w:rPr>
          <w:rFonts w:ascii="Times New Roman" w:eastAsia="Times New Roman" w:hAnsi="Times New Roman" w:cs="Times New Roman"/>
          <w:i/>
          <w:sz w:val="24"/>
          <w:szCs w:val="24"/>
          <w:lang w:eastAsia="en-GB"/>
        </w:rPr>
        <w:t>Designing an innovation systems approach towards enhanced farmer adoption of climate services within dry</w:t>
      </w:r>
      <w:r>
        <w:rPr>
          <w:rFonts w:ascii="Times New Roman" w:eastAsia="Times New Roman" w:hAnsi="Times New Roman" w:cs="Times New Roman"/>
          <w:i/>
          <w:sz w:val="24"/>
          <w:szCs w:val="24"/>
          <w:lang w:eastAsia="en-GB"/>
        </w:rPr>
        <w:t>-</w:t>
      </w:r>
      <w:r w:rsidRPr="00C02213">
        <w:rPr>
          <w:rFonts w:ascii="Times New Roman" w:eastAsia="Times New Roman" w:hAnsi="Times New Roman" w:cs="Times New Roman"/>
          <w:i/>
          <w:sz w:val="24"/>
          <w:szCs w:val="24"/>
          <w:lang w:eastAsia="en-GB"/>
        </w:rPr>
        <w:t xml:space="preserve">land </w:t>
      </w:r>
      <w:proofErr w:type="spellStart"/>
      <w:r w:rsidRPr="00C02213">
        <w:rPr>
          <w:rFonts w:ascii="Times New Roman" w:eastAsia="Times New Roman" w:hAnsi="Times New Roman" w:cs="Times New Roman"/>
          <w:i/>
          <w:sz w:val="24"/>
          <w:szCs w:val="24"/>
          <w:lang w:eastAsia="en-GB"/>
        </w:rPr>
        <w:t>agro</w:t>
      </w:r>
      <w:proofErr w:type="spellEnd"/>
      <w:r>
        <w:rPr>
          <w:rFonts w:ascii="Times New Roman" w:eastAsia="Times New Roman" w:hAnsi="Times New Roman" w:cs="Times New Roman"/>
          <w:i/>
          <w:sz w:val="24"/>
          <w:szCs w:val="24"/>
          <w:lang w:eastAsia="en-GB"/>
        </w:rPr>
        <w:t>-</w:t>
      </w:r>
      <w:r w:rsidRPr="00C02213">
        <w:rPr>
          <w:rFonts w:ascii="Times New Roman" w:eastAsia="Times New Roman" w:hAnsi="Times New Roman" w:cs="Times New Roman"/>
          <w:i/>
          <w:sz w:val="24"/>
          <w:szCs w:val="24"/>
          <w:lang w:eastAsia="en-GB"/>
        </w:rPr>
        <w:t>ecosystems in Kitui, Kenya</w:t>
      </w:r>
      <w:r w:rsidRPr="00563AA9">
        <w:rPr>
          <w:rFonts w:ascii="Times New Roman" w:eastAsia="Times New Roman" w:hAnsi="Times New Roman" w:cs="Times New Roman"/>
          <w:sz w:val="24"/>
          <w:szCs w:val="24"/>
          <w:lang w:eastAsia="en-GB"/>
        </w:rPr>
        <w:t xml:space="preserve"> (Doctoral dis</w:t>
      </w:r>
      <w:r>
        <w:rPr>
          <w:rFonts w:ascii="Times New Roman" w:eastAsia="Times New Roman" w:hAnsi="Times New Roman" w:cs="Times New Roman"/>
          <w:sz w:val="24"/>
          <w:szCs w:val="24"/>
          <w:lang w:eastAsia="en-GB"/>
        </w:rPr>
        <w:t>sertation</w:t>
      </w:r>
      <w:r w:rsidRPr="00563AA9">
        <w:rPr>
          <w:rFonts w:ascii="Times New Roman" w:eastAsia="Times New Roman" w:hAnsi="Times New Roman" w:cs="Times New Roman"/>
          <w:sz w:val="24"/>
          <w:szCs w:val="24"/>
          <w:lang w:eastAsia="en-GB"/>
        </w:rPr>
        <w:t>). University of Nairobi</w:t>
      </w:r>
      <w:r>
        <w:rPr>
          <w:rFonts w:ascii="Times New Roman" w:eastAsia="Times New Roman" w:hAnsi="Times New Roman" w:cs="Times New Roman"/>
          <w:sz w:val="24"/>
          <w:szCs w:val="24"/>
          <w:lang w:eastAsia="en-GB"/>
        </w:rPr>
        <w:t xml:space="preserve">, Kenya. </w:t>
      </w:r>
      <w:hyperlink r:id="rId12" w:tgtFrame="_blank" w:history="1">
        <w:r w:rsidRPr="00563AA9">
          <w:rPr>
            <w:rFonts w:ascii="Times New Roman" w:eastAsia="Times New Roman" w:hAnsi="Times New Roman" w:cs="Times New Roman"/>
            <w:color w:val="0000FF"/>
            <w:sz w:val="24"/>
            <w:szCs w:val="24"/>
            <w:u w:val="single"/>
            <w:lang w:eastAsia="en-GB"/>
          </w:rPr>
          <w:t>http://erepository.uonbi.ac.ke/handle/11295/157132</w:t>
        </w:r>
      </w:hyperlink>
    </w:p>
    <w:p w:rsidR="005A501B" w:rsidRPr="005A501B" w:rsidRDefault="005A501B" w:rsidP="005A501B">
      <w:pPr>
        <w:pStyle w:val="ListParagraph"/>
        <w:numPr>
          <w:ilvl w:val="0"/>
          <w:numId w:val="2"/>
        </w:numPr>
        <w:spacing w:after="0"/>
        <w:rPr>
          <w:rFonts w:ascii="Times New Roman" w:eastAsia="Times New Roman" w:hAnsi="Times New Roman" w:cs="Times New Roman"/>
          <w:sz w:val="24"/>
          <w:szCs w:val="24"/>
          <w:highlight w:val="yellow"/>
          <w:lang w:eastAsia="en-GB"/>
        </w:rPr>
      </w:pPr>
      <w:proofErr w:type="spellStart"/>
      <w:r w:rsidRPr="00F94F6F">
        <w:rPr>
          <w:rFonts w:ascii="Times New Roman" w:eastAsia="Times New Roman" w:hAnsi="Times New Roman" w:cs="Times New Roman"/>
          <w:sz w:val="24"/>
          <w:szCs w:val="24"/>
          <w:highlight w:val="yellow"/>
          <w:lang w:eastAsia="en-GB"/>
        </w:rPr>
        <w:t>Ndegwa</w:t>
      </w:r>
      <w:proofErr w:type="spellEnd"/>
      <w:r w:rsidRPr="00F94F6F">
        <w:rPr>
          <w:rFonts w:ascii="Times New Roman" w:eastAsia="Times New Roman" w:hAnsi="Times New Roman" w:cs="Times New Roman"/>
          <w:sz w:val="24"/>
          <w:szCs w:val="24"/>
          <w:highlight w:val="yellow"/>
          <w:lang w:eastAsia="en-GB"/>
        </w:rPr>
        <w:t>, M. K., Michelson,</w:t>
      </w:r>
      <w:r w:rsidRPr="00296A84">
        <w:rPr>
          <w:rFonts w:ascii="Times New Roman" w:eastAsia="Times New Roman" w:hAnsi="Times New Roman" w:cs="Times New Roman"/>
          <w:sz w:val="24"/>
          <w:szCs w:val="24"/>
          <w:lang w:eastAsia="en-GB"/>
        </w:rPr>
        <w:t xml:space="preserve"> H. C., Kariuki, S., &amp; </w:t>
      </w:r>
      <w:proofErr w:type="spellStart"/>
      <w:r w:rsidRPr="00296A84">
        <w:rPr>
          <w:rFonts w:ascii="Times New Roman" w:eastAsia="Times New Roman" w:hAnsi="Times New Roman" w:cs="Times New Roman"/>
          <w:sz w:val="24"/>
          <w:szCs w:val="24"/>
          <w:lang w:eastAsia="en-GB"/>
        </w:rPr>
        <w:t>Maertens</w:t>
      </w:r>
      <w:proofErr w:type="spellEnd"/>
      <w:r w:rsidRPr="00296A84">
        <w:rPr>
          <w:rFonts w:ascii="Times New Roman" w:eastAsia="Times New Roman" w:hAnsi="Times New Roman" w:cs="Times New Roman"/>
          <w:sz w:val="24"/>
          <w:szCs w:val="24"/>
          <w:lang w:eastAsia="en-GB"/>
        </w:rPr>
        <w:t xml:space="preserve">, A. (2026). </w:t>
      </w:r>
      <w:r w:rsidRPr="00296A84">
        <w:rPr>
          <w:rFonts w:ascii="Times New Roman" w:eastAsia="Times New Roman" w:hAnsi="Times New Roman" w:cs="Times New Roman"/>
          <w:i/>
          <w:sz w:val="24"/>
          <w:szCs w:val="24"/>
          <w:lang w:eastAsia="en-GB"/>
        </w:rPr>
        <w:t>Leveraging social learning for agricultural technology adoption: Experimental evidence from Kenya</w:t>
      </w:r>
      <w:r>
        <w:rPr>
          <w:rFonts w:ascii="Times New Roman" w:eastAsia="Times New Roman" w:hAnsi="Times New Roman" w:cs="Times New Roman"/>
          <w:sz w:val="24"/>
          <w:szCs w:val="24"/>
          <w:lang w:eastAsia="en-GB"/>
        </w:rPr>
        <w:t>. (online)</w:t>
      </w:r>
      <w:r w:rsidRPr="00296A84">
        <w:rPr>
          <w:rFonts w:ascii="Times New Roman" w:eastAsia="Times New Roman" w:hAnsi="Times New Roman" w:cs="Times New Roman"/>
          <w:sz w:val="24"/>
          <w:szCs w:val="24"/>
          <w:lang w:eastAsia="en-GB"/>
        </w:rPr>
        <w:t xml:space="preserve">. </w:t>
      </w:r>
      <w:hyperlink r:id="rId13" w:tgtFrame="_blank" w:history="1">
        <w:r w:rsidRPr="00296A84">
          <w:rPr>
            <w:rStyle w:val="Hyperlink"/>
            <w:rFonts w:ascii="Times New Roman" w:eastAsia="Times New Roman" w:hAnsi="Times New Roman" w:cs="Times New Roman"/>
            <w:sz w:val="24"/>
            <w:szCs w:val="24"/>
            <w:lang w:eastAsia="en-GB"/>
          </w:rPr>
          <w:t>https://doi.org/10.2139/ssrn.5899604</w:t>
        </w:r>
      </w:hyperlink>
    </w:p>
    <w:p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t>Olawuyi</w:t>
      </w:r>
      <w:proofErr w:type="spellEnd"/>
      <w:r w:rsidRPr="006A2213">
        <w:rPr>
          <w:rFonts w:ascii="Times New Roman" w:hAnsi="Times New Roman" w:cs="Times New Roman"/>
          <w:sz w:val="24"/>
          <w:szCs w:val="24"/>
        </w:rPr>
        <w:t xml:space="preserve">, S. O., </w:t>
      </w:r>
      <w:proofErr w:type="spellStart"/>
      <w:r w:rsidRPr="006A2213">
        <w:rPr>
          <w:rFonts w:ascii="Times New Roman" w:hAnsi="Times New Roman" w:cs="Times New Roman"/>
          <w:sz w:val="24"/>
          <w:szCs w:val="24"/>
        </w:rPr>
        <w:t>Ijila</w:t>
      </w:r>
      <w:proofErr w:type="spellEnd"/>
      <w:r w:rsidRPr="006A2213">
        <w:rPr>
          <w:rFonts w:ascii="Times New Roman" w:hAnsi="Times New Roman" w:cs="Times New Roman"/>
          <w:sz w:val="24"/>
          <w:szCs w:val="24"/>
        </w:rPr>
        <w:t xml:space="preserve">, O. J., </w:t>
      </w:r>
      <w:proofErr w:type="spellStart"/>
      <w:r w:rsidRPr="006A2213">
        <w:rPr>
          <w:rFonts w:ascii="Times New Roman" w:hAnsi="Times New Roman" w:cs="Times New Roman"/>
          <w:sz w:val="24"/>
          <w:szCs w:val="24"/>
        </w:rPr>
        <w:t>Adegbite</w:t>
      </w:r>
      <w:proofErr w:type="spellEnd"/>
      <w:r w:rsidRPr="006A2213">
        <w:rPr>
          <w:rFonts w:ascii="Times New Roman" w:hAnsi="Times New Roman" w:cs="Times New Roman"/>
          <w:sz w:val="24"/>
          <w:szCs w:val="24"/>
        </w:rPr>
        <w:t xml:space="preserve">, A., </w:t>
      </w:r>
      <w:proofErr w:type="spellStart"/>
      <w:r w:rsidRPr="006A2213">
        <w:rPr>
          <w:rFonts w:ascii="Times New Roman" w:hAnsi="Times New Roman" w:cs="Times New Roman"/>
          <w:sz w:val="24"/>
          <w:szCs w:val="24"/>
        </w:rPr>
        <w:t>Olawuyi</w:t>
      </w:r>
      <w:proofErr w:type="spellEnd"/>
      <w:r w:rsidRPr="006A2213">
        <w:rPr>
          <w:rFonts w:ascii="Times New Roman" w:hAnsi="Times New Roman" w:cs="Times New Roman"/>
          <w:sz w:val="24"/>
          <w:szCs w:val="24"/>
        </w:rPr>
        <w:t>, T. D., &amp;</w:t>
      </w:r>
      <w:proofErr w:type="spellStart"/>
      <w:r w:rsidRPr="006A2213">
        <w:rPr>
          <w:rFonts w:ascii="Times New Roman" w:hAnsi="Times New Roman" w:cs="Times New Roman"/>
          <w:sz w:val="24"/>
          <w:szCs w:val="24"/>
        </w:rPr>
        <w:t>Farayola</w:t>
      </w:r>
      <w:proofErr w:type="spellEnd"/>
      <w:r w:rsidRPr="006A2213">
        <w:rPr>
          <w:rFonts w:ascii="Times New Roman" w:hAnsi="Times New Roman" w:cs="Times New Roman"/>
          <w:sz w:val="24"/>
          <w:szCs w:val="24"/>
        </w:rPr>
        <w:t>, C. O. (2024). Smallholder farmers’ use of indigenous knowledge practices in agri</w:t>
      </w:r>
      <w:r w:rsidRPr="006A2213">
        <w:rPr>
          <w:rFonts w:ascii="Times New Roman" w:hAnsi="Times New Roman" w:cs="Times New Roman"/>
          <w:sz w:val="24"/>
          <w:szCs w:val="24"/>
        </w:rPr>
        <w:noBreakHyphen/>
        <w:t xml:space="preserve">food systems: Contribution to food security attainment. </w:t>
      </w:r>
      <w:r w:rsidRPr="006A2213">
        <w:rPr>
          <w:rFonts w:ascii="Times New Roman" w:hAnsi="Times New Roman" w:cs="Times New Roman"/>
          <w:i/>
          <w:iCs/>
          <w:sz w:val="24"/>
          <w:szCs w:val="24"/>
        </w:rPr>
        <w:t>Research on World Agricultural Economy, 5</w:t>
      </w:r>
      <w:r w:rsidRPr="006A2213">
        <w:rPr>
          <w:rFonts w:ascii="Times New Roman" w:hAnsi="Times New Roman" w:cs="Times New Roman"/>
          <w:sz w:val="24"/>
          <w:szCs w:val="24"/>
        </w:rPr>
        <w:t>(2), 1056. https://doi.org/10.36956/rwae.v5i2.1056</w:t>
      </w:r>
    </w:p>
    <w:p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t>Ozor</w:t>
      </w:r>
      <w:proofErr w:type="spellEnd"/>
      <w:r w:rsidRPr="006A2213">
        <w:rPr>
          <w:rFonts w:ascii="Times New Roman" w:hAnsi="Times New Roman" w:cs="Times New Roman"/>
          <w:sz w:val="24"/>
          <w:szCs w:val="24"/>
        </w:rPr>
        <w:t xml:space="preserve">, N., </w:t>
      </w:r>
      <w:proofErr w:type="spellStart"/>
      <w:r w:rsidRPr="006A2213">
        <w:rPr>
          <w:rFonts w:ascii="Times New Roman" w:hAnsi="Times New Roman" w:cs="Times New Roman"/>
          <w:sz w:val="24"/>
          <w:szCs w:val="24"/>
        </w:rPr>
        <w:t>Nwakaire</w:t>
      </w:r>
      <w:proofErr w:type="spellEnd"/>
      <w:r w:rsidRPr="006A2213">
        <w:rPr>
          <w:rFonts w:ascii="Times New Roman" w:hAnsi="Times New Roman" w:cs="Times New Roman"/>
          <w:sz w:val="24"/>
          <w:szCs w:val="24"/>
        </w:rPr>
        <w:t xml:space="preserve">, J., </w:t>
      </w:r>
      <w:proofErr w:type="spellStart"/>
      <w:r w:rsidRPr="006A2213">
        <w:rPr>
          <w:rFonts w:ascii="Times New Roman" w:hAnsi="Times New Roman" w:cs="Times New Roman"/>
          <w:sz w:val="24"/>
          <w:szCs w:val="24"/>
        </w:rPr>
        <w:t>Nyambane</w:t>
      </w:r>
      <w:proofErr w:type="spellEnd"/>
      <w:r w:rsidRPr="006A2213">
        <w:rPr>
          <w:rFonts w:ascii="Times New Roman" w:hAnsi="Times New Roman" w:cs="Times New Roman"/>
          <w:sz w:val="24"/>
          <w:szCs w:val="24"/>
        </w:rPr>
        <w:t xml:space="preserve">, A., </w:t>
      </w:r>
      <w:proofErr w:type="spellStart"/>
      <w:r w:rsidRPr="006A2213">
        <w:rPr>
          <w:rFonts w:ascii="Times New Roman" w:hAnsi="Times New Roman" w:cs="Times New Roman"/>
          <w:sz w:val="24"/>
          <w:szCs w:val="24"/>
        </w:rPr>
        <w:t>Muhatiah</w:t>
      </w:r>
      <w:proofErr w:type="spellEnd"/>
      <w:r w:rsidRPr="006A2213">
        <w:rPr>
          <w:rFonts w:ascii="Times New Roman" w:hAnsi="Times New Roman" w:cs="Times New Roman"/>
          <w:sz w:val="24"/>
          <w:szCs w:val="24"/>
        </w:rPr>
        <w:t xml:space="preserve">, W., &amp; Nwobodo, C. (2025). Enhancing Africa’s agriculture and food systems through responsible and gender inclusive AI innovation: Insights from the AI4AFS network. </w:t>
      </w:r>
      <w:r w:rsidRPr="006A2213">
        <w:rPr>
          <w:rFonts w:ascii="Times New Roman" w:hAnsi="Times New Roman" w:cs="Times New Roman"/>
          <w:i/>
          <w:iCs/>
          <w:sz w:val="24"/>
          <w:szCs w:val="24"/>
        </w:rPr>
        <w:t>Frontiers in Artificial Intelligence</w:t>
      </w:r>
      <w:r w:rsidRPr="006A2213">
        <w:rPr>
          <w:rFonts w:ascii="Times New Roman" w:hAnsi="Times New Roman" w:cs="Times New Roman"/>
          <w:sz w:val="24"/>
          <w:szCs w:val="24"/>
        </w:rPr>
        <w:t>, Article 1472236. https://doi.org/10.3389/frai.2024.1472236</w:t>
      </w:r>
    </w:p>
    <w:p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Porter, M. E. (1980). </w:t>
      </w:r>
      <w:r w:rsidRPr="006A2213">
        <w:rPr>
          <w:rFonts w:ascii="Times New Roman" w:hAnsi="Times New Roman" w:cs="Times New Roman"/>
          <w:i/>
          <w:iCs/>
          <w:sz w:val="24"/>
          <w:szCs w:val="24"/>
        </w:rPr>
        <w:t xml:space="preserve">Competitive strategy: Techniques for </w:t>
      </w:r>
      <w:proofErr w:type="spellStart"/>
      <w:r w:rsidRPr="006A2213">
        <w:rPr>
          <w:rFonts w:ascii="Times New Roman" w:hAnsi="Times New Roman" w:cs="Times New Roman"/>
          <w:i/>
          <w:iCs/>
          <w:sz w:val="24"/>
          <w:szCs w:val="24"/>
        </w:rPr>
        <w:t>analyzing</w:t>
      </w:r>
      <w:proofErr w:type="spellEnd"/>
      <w:r w:rsidRPr="006A2213">
        <w:rPr>
          <w:rFonts w:ascii="Times New Roman" w:hAnsi="Times New Roman" w:cs="Times New Roman"/>
          <w:i/>
          <w:iCs/>
          <w:sz w:val="24"/>
          <w:szCs w:val="24"/>
        </w:rPr>
        <w:t xml:space="preserve"> industries and competitors</w:t>
      </w:r>
      <w:r w:rsidRPr="006A2213">
        <w:rPr>
          <w:rFonts w:ascii="Times New Roman" w:hAnsi="Times New Roman" w:cs="Times New Roman"/>
          <w:sz w:val="24"/>
          <w:szCs w:val="24"/>
        </w:rPr>
        <w:t>. Free Press.</w:t>
      </w:r>
    </w:p>
    <w:p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Prakash, N., Roy, S. S., &amp;</w:t>
      </w:r>
      <w:proofErr w:type="spellStart"/>
      <w:r w:rsidRPr="006A2213">
        <w:rPr>
          <w:rFonts w:ascii="Times New Roman" w:hAnsi="Times New Roman" w:cs="Times New Roman"/>
          <w:sz w:val="24"/>
          <w:szCs w:val="24"/>
        </w:rPr>
        <w:t>Ngachan</w:t>
      </w:r>
      <w:proofErr w:type="spellEnd"/>
      <w:r w:rsidRPr="006A2213">
        <w:rPr>
          <w:rFonts w:ascii="Times New Roman" w:hAnsi="Times New Roman" w:cs="Times New Roman"/>
          <w:sz w:val="24"/>
          <w:szCs w:val="24"/>
        </w:rPr>
        <w:t xml:space="preserve">, S. V. (2013). Indigenous knowledge systems in sustainable agriculture. </w:t>
      </w:r>
      <w:r w:rsidRPr="006A2213">
        <w:rPr>
          <w:rFonts w:ascii="Times New Roman" w:hAnsi="Times New Roman" w:cs="Times New Roman"/>
          <w:i/>
          <w:iCs/>
          <w:sz w:val="24"/>
          <w:szCs w:val="24"/>
        </w:rPr>
        <w:t>Indian Journal of Traditional Knowledge, 12</w:t>
      </w:r>
      <w:r w:rsidRPr="006A2213">
        <w:rPr>
          <w:rFonts w:ascii="Times New Roman" w:hAnsi="Times New Roman" w:cs="Times New Roman"/>
          <w:sz w:val="24"/>
          <w:szCs w:val="24"/>
        </w:rPr>
        <w:t>(3), 343–349.</w:t>
      </w:r>
    </w:p>
    <w:p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Rogers, E. M. (1983). </w:t>
      </w:r>
      <w:r w:rsidRPr="006A2213">
        <w:rPr>
          <w:rFonts w:ascii="Times New Roman" w:hAnsi="Times New Roman" w:cs="Times New Roman"/>
          <w:i/>
          <w:iCs/>
          <w:sz w:val="24"/>
          <w:szCs w:val="24"/>
        </w:rPr>
        <w:t>Diffusion of innovations</w:t>
      </w:r>
      <w:r w:rsidRPr="006A2213">
        <w:rPr>
          <w:rFonts w:ascii="Times New Roman" w:hAnsi="Times New Roman" w:cs="Times New Roman"/>
          <w:sz w:val="24"/>
          <w:szCs w:val="24"/>
        </w:rPr>
        <w:t xml:space="preserve"> (3rd ed.). Free Press.</w:t>
      </w:r>
    </w:p>
    <w:p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t>Roling</w:t>
      </w:r>
      <w:proofErr w:type="spellEnd"/>
      <w:r w:rsidRPr="006A2213">
        <w:rPr>
          <w:rFonts w:ascii="Times New Roman" w:hAnsi="Times New Roman" w:cs="Times New Roman"/>
          <w:sz w:val="24"/>
          <w:szCs w:val="24"/>
        </w:rPr>
        <w:t xml:space="preserve">, N., &amp; Engel, P. (1991). The development of the concept of agricultural knowledge and information systems (AKIS): Implications for extension. </w:t>
      </w:r>
      <w:r w:rsidRPr="006A2213">
        <w:rPr>
          <w:rFonts w:ascii="Times New Roman" w:hAnsi="Times New Roman" w:cs="Times New Roman"/>
          <w:i/>
          <w:iCs/>
          <w:sz w:val="24"/>
          <w:szCs w:val="24"/>
        </w:rPr>
        <w:t>Agricultural Administration and Extension, 39</w:t>
      </w:r>
      <w:r w:rsidRPr="006A2213">
        <w:rPr>
          <w:rFonts w:ascii="Times New Roman" w:hAnsi="Times New Roman" w:cs="Times New Roman"/>
          <w:sz w:val="24"/>
          <w:szCs w:val="24"/>
        </w:rPr>
        <w:t>(2), 87–98.</w:t>
      </w:r>
    </w:p>
    <w:p w:rsidR="006A2213" w:rsidRDefault="006A2213" w:rsidP="003539A0">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Spielman, D. J. (2005). Innovation systems perspectives on developing</w:t>
      </w:r>
      <w:r w:rsidRPr="006A2213">
        <w:rPr>
          <w:rFonts w:ascii="Times New Roman" w:hAnsi="Times New Roman" w:cs="Times New Roman"/>
          <w:sz w:val="24"/>
          <w:szCs w:val="24"/>
        </w:rPr>
        <w:noBreakHyphen/>
        <w:t xml:space="preserve">country agriculture: A critical review. </w:t>
      </w:r>
      <w:r w:rsidRPr="006A2213">
        <w:rPr>
          <w:rFonts w:ascii="Times New Roman" w:hAnsi="Times New Roman" w:cs="Times New Roman"/>
          <w:i/>
          <w:iCs/>
          <w:sz w:val="24"/>
          <w:szCs w:val="24"/>
        </w:rPr>
        <w:t>International Service for National Agricultural Research (ISNAR) Discussion Paper</w:t>
      </w:r>
      <w:r w:rsidRPr="006A2213">
        <w:rPr>
          <w:rFonts w:ascii="Times New Roman" w:hAnsi="Times New Roman" w:cs="Times New Roman"/>
          <w:sz w:val="24"/>
          <w:szCs w:val="24"/>
        </w:rPr>
        <w:t>, 2, 1–45.</w:t>
      </w:r>
    </w:p>
    <w:p w:rsidR="00000241" w:rsidRPr="00000241" w:rsidRDefault="00000241" w:rsidP="003539A0">
      <w:pPr>
        <w:pStyle w:val="ListParagraph"/>
        <w:numPr>
          <w:ilvl w:val="0"/>
          <w:numId w:val="2"/>
        </w:numPr>
        <w:rPr>
          <w:rFonts w:ascii="Times New Roman" w:hAnsi="Times New Roman" w:cs="Times New Roman"/>
          <w:sz w:val="24"/>
          <w:szCs w:val="24"/>
        </w:rPr>
      </w:pPr>
      <w:r w:rsidRPr="00000241">
        <w:rPr>
          <w:rFonts w:ascii="Times New Roman" w:hAnsi="Times New Roman" w:cs="Times New Roman"/>
          <w:bCs/>
          <w:sz w:val="24"/>
          <w:szCs w:val="24"/>
          <w:highlight w:val="yellow"/>
        </w:rPr>
        <w:t>Thomas, J., &amp; Harden, A. (2008</w:t>
      </w:r>
      <w:r w:rsidRPr="00000241">
        <w:rPr>
          <w:rFonts w:ascii="Times New Roman" w:hAnsi="Times New Roman" w:cs="Times New Roman"/>
          <w:bCs/>
          <w:sz w:val="24"/>
          <w:szCs w:val="24"/>
        </w:rPr>
        <w:t>).</w:t>
      </w:r>
      <w:r w:rsidRPr="00000241">
        <w:rPr>
          <w:rFonts w:ascii="Times New Roman" w:hAnsi="Times New Roman" w:cs="Times New Roman"/>
          <w:sz w:val="24"/>
          <w:szCs w:val="24"/>
        </w:rPr>
        <w:t xml:space="preserve"> Methods for the thematic synthesis of qualitative research in systematic reviews. </w:t>
      </w:r>
      <w:r w:rsidRPr="00000241">
        <w:rPr>
          <w:rFonts w:ascii="Times New Roman" w:hAnsi="Times New Roman" w:cs="Times New Roman"/>
          <w:i/>
          <w:iCs/>
          <w:sz w:val="24"/>
          <w:szCs w:val="24"/>
        </w:rPr>
        <w:t>BMC Medical Research Methodology, 8</w:t>
      </w:r>
      <w:r w:rsidRPr="00000241">
        <w:rPr>
          <w:rFonts w:ascii="Times New Roman" w:hAnsi="Times New Roman" w:cs="Times New Roman"/>
          <w:sz w:val="24"/>
          <w:szCs w:val="24"/>
        </w:rPr>
        <w:t xml:space="preserve">, 45. </w:t>
      </w:r>
      <w:hyperlink r:id="rId14" w:tgtFrame="_new" w:history="1">
        <w:r w:rsidRPr="00000241">
          <w:rPr>
            <w:rStyle w:val="Hyperlink"/>
            <w:rFonts w:ascii="Times New Roman" w:hAnsi="Times New Roman" w:cs="Times New Roman"/>
            <w:sz w:val="24"/>
            <w:szCs w:val="24"/>
          </w:rPr>
          <w:t>https://doi.org/10.1186/1471-2288-8-45</w:t>
        </w:r>
      </w:hyperlink>
    </w:p>
    <w:p w:rsidR="006A2213" w:rsidRPr="006A2213" w:rsidRDefault="006A2213" w:rsidP="003539A0">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lastRenderedPageBreak/>
        <w:t xml:space="preserve">World Bank. (2008). </w:t>
      </w:r>
      <w:r w:rsidRPr="006A2213">
        <w:rPr>
          <w:rFonts w:ascii="Times New Roman" w:hAnsi="Times New Roman" w:cs="Times New Roman"/>
          <w:i/>
          <w:iCs/>
          <w:sz w:val="24"/>
          <w:szCs w:val="24"/>
        </w:rPr>
        <w:t>Agricultural innovation systems: An investment sourcebook</w:t>
      </w:r>
      <w:r w:rsidRPr="006A2213">
        <w:rPr>
          <w:rFonts w:ascii="Times New Roman" w:hAnsi="Times New Roman" w:cs="Times New Roman"/>
          <w:sz w:val="24"/>
          <w:szCs w:val="24"/>
        </w:rPr>
        <w:t>. World Bank.</w:t>
      </w:r>
    </w:p>
    <w:p w:rsidR="006A2213" w:rsidRDefault="006A2213" w:rsidP="003539A0">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World Bank. (2011). </w:t>
      </w:r>
      <w:r w:rsidRPr="006A2213">
        <w:rPr>
          <w:rFonts w:ascii="Times New Roman" w:hAnsi="Times New Roman" w:cs="Times New Roman"/>
          <w:i/>
          <w:iCs/>
          <w:sz w:val="24"/>
          <w:szCs w:val="24"/>
        </w:rPr>
        <w:t>Agricultural innovation systems: Strengthening linkages for improved performance</w:t>
      </w:r>
      <w:r w:rsidRPr="006A2213">
        <w:rPr>
          <w:rFonts w:ascii="Times New Roman" w:hAnsi="Times New Roman" w:cs="Times New Roman"/>
          <w:sz w:val="24"/>
          <w:szCs w:val="24"/>
        </w:rPr>
        <w:t>. World Bank.</w:t>
      </w:r>
    </w:p>
    <w:p w:rsidR="0040508B" w:rsidRPr="0040508B" w:rsidRDefault="0040508B" w:rsidP="0040508B">
      <w:pPr>
        <w:pStyle w:val="ListParagraph"/>
        <w:numPr>
          <w:ilvl w:val="0"/>
          <w:numId w:val="2"/>
        </w:numPr>
        <w:spacing w:after="0"/>
        <w:rPr>
          <w:rFonts w:ascii="Times New Roman" w:eastAsia="Times New Roman" w:hAnsi="Times New Roman" w:cs="Times New Roman"/>
          <w:sz w:val="24"/>
          <w:szCs w:val="24"/>
          <w:lang w:eastAsia="en-GB"/>
        </w:rPr>
      </w:pPr>
      <w:proofErr w:type="spellStart"/>
      <w:r w:rsidRPr="0040508B">
        <w:rPr>
          <w:rFonts w:ascii="Times New Roman" w:eastAsia="Times New Roman" w:hAnsi="Times New Roman" w:cs="Times New Roman"/>
          <w:sz w:val="24"/>
          <w:szCs w:val="24"/>
          <w:lang w:eastAsia="en-GB"/>
        </w:rPr>
        <w:t>Yameogo</w:t>
      </w:r>
      <w:proofErr w:type="spellEnd"/>
      <w:r w:rsidRPr="0040508B">
        <w:rPr>
          <w:rFonts w:ascii="Times New Roman" w:eastAsia="Times New Roman" w:hAnsi="Times New Roman" w:cs="Times New Roman"/>
          <w:sz w:val="24"/>
          <w:szCs w:val="24"/>
          <w:lang w:eastAsia="en-GB"/>
        </w:rPr>
        <w:t xml:space="preserve">, V., </w:t>
      </w:r>
      <w:proofErr w:type="spellStart"/>
      <w:r w:rsidRPr="0040508B">
        <w:rPr>
          <w:rFonts w:ascii="Times New Roman" w:eastAsia="Times New Roman" w:hAnsi="Times New Roman" w:cs="Times New Roman"/>
          <w:sz w:val="24"/>
          <w:szCs w:val="24"/>
          <w:lang w:eastAsia="en-GB"/>
        </w:rPr>
        <w:t>Zossou</w:t>
      </w:r>
      <w:proofErr w:type="spellEnd"/>
      <w:r w:rsidRPr="0040508B">
        <w:rPr>
          <w:rFonts w:ascii="Times New Roman" w:eastAsia="Times New Roman" w:hAnsi="Times New Roman" w:cs="Times New Roman"/>
          <w:sz w:val="24"/>
          <w:szCs w:val="24"/>
          <w:lang w:eastAsia="en-GB"/>
        </w:rPr>
        <w:t>, R. C.,</w:t>
      </w:r>
      <w:r w:rsidRPr="00E32E1B">
        <w:rPr>
          <w:rFonts w:ascii="Times New Roman" w:eastAsia="Times New Roman" w:hAnsi="Times New Roman" w:cs="Times New Roman"/>
          <w:sz w:val="24"/>
          <w:szCs w:val="24"/>
          <w:lang w:eastAsia="en-GB"/>
        </w:rPr>
        <w:t xml:space="preserve"> </w:t>
      </w:r>
      <w:proofErr w:type="spellStart"/>
      <w:r w:rsidRPr="00E32E1B">
        <w:rPr>
          <w:rFonts w:ascii="Times New Roman" w:eastAsia="Times New Roman" w:hAnsi="Times New Roman" w:cs="Times New Roman"/>
          <w:sz w:val="24"/>
          <w:szCs w:val="24"/>
          <w:lang w:eastAsia="en-GB"/>
        </w:rPr>
        <w:t>Daum</w:t>
      </w:r>
      <w:proofErr w:type="spellEnd"/>
      <w:r w:rsidRPr="00E32E1B">
        <w:rPr>
          <w:rFonts w:ascii="Times New Roman" w:eastAsia="Times New Roman" w:hAnsi="Times New Roman" w:cs="Times New Roman"/>
          <w:sz w:val="24"/>
          <w:szCs w:val="24"/>
          <w:lang w:eastAsia="en-GB"/>
        </w:rPr>
        <w:t xml:space="preserve">, T., </w:t>
      </w:r>
      <w:proofErr w:type="spellStart"/>
      <w:r w:rsidRPr="00E32E1B">
        <w:rPr>
          <w:rFonts w:ascii="Times New Roman" w:eastAsia="Times New Roman" w:hAnsi="Times New Roman" w:cs="Times New Roman"/>
          <w:sz w:val="24"/>
          <w:szCs w:val="24"/>
          <w:lang w:eastAsia="en-GB"/>
        </w:rPr>
        <w:t>Scheiterle</w:t>
      </w:r>
      <w:proofErr w:type="spellEnd"/>
      <w:r w:rsidRPr="00E32E1B">
        <w:rPr>
          <w:rFonts w:ascii="Times New Roman" w:eastAsia="Times New Roman" w:hAnsi="Times New Roman" w:cs="Times New Roman"/>
          <w:sz w:val="24"/>
          <w:szCs w:val="24"/>
          <w:lang w:eastAsia="en-GB"/>
        </w:rPr>
        <w:t xml:space="preserve">, L., </w:t>
      </w:r>
      <w:proofErr w:type="spellStart"/>
      <w:r w:rsidRPr="00E32E1B">
        <w:rPr>
          <w:rFonts w:ascii="Times New Roman" w:eastAsia="Times New Roman" w:hAnsi="Times New Roman" w:cs="Times New Roman"/>
          <w:sz w:val="24"/>
          <w:szCs w:val="24"/>
          <w:lang w:eastAsia="en-GB"/>
        </w:rPr>
        <w:t>Adegbola</w:t>
      </w:r>
      <w:proofErr w:type="spellEnd"/>
      <w:r w:rsidRPr="00E32E1B">
        <w:rPr>
          <w:rFonts w:ascii="Times New Roman" w:eastAsia="Times New Roman" w:hAnsi="Times New Roman" w:cs="Times New Roman"/>
          <w:sz w:val="24"/>
          <w:szCs w:val="24"/>
          <w:lang w:eastAsia="en-GB"/>
        </w:rPr>
        <w:t xml:space="preserve">, Y. P., </w:t>
      </w:r>
      <w:proofErr w:type="spellStart"/>
      <w:r w:rsidRPr="00E32E1B">
        <w:rPr>
          <w:rFonts w:ascii="Times New Roman" w:eastAsia="Times New Roman" w:hAnsi="Times New Roman" w:cs="Times New Roman"/>
          <w:sz w:val="24"/>
          <w:szCs w:val="24"/>
          <w:lang w:eastAsia="en-GB"/>
        </w:rPr>
        <w:t>Daudu</w:t>
      </w:r>
      <w:proofErr w:type="spellEnd"/>
      <w:r w:rsidRPr="00E32E1B">
        <w:rPr>
          <w:rFonts w:ascii="Times New Roman" w:eastAsia="Times New Roman" w:hAnsi="Times New Roman" w:cs="Times New Roman"/>
          <w:sz w:val="24"/>
          <w:szCs w:val="24"/>
          <w:lang w:eastAsia="en-GB"/>
        </w:rPr>
        <w:t xml:space="preserve">, C., ... &amp; </w:t>
      </w:r>
      <w:proofErr w:type="spellStart"/>
      <w:r w:rsidRPr="00E32E1B">
        <w:rPr>
          <w:rFonts w:ascii="Times New Roman" w:eastAsia="Times New Roman" w:hAnsi="Times New Roman" w:cs="Times New Roman"/>
          <w:sz w:val="24"/>
          <w:szCs w:val="24"/>
          <w:lang w:eastAsia="en-GB"/>
        </w:rPr>
        <w:t>Birner</w:t>
      </w:r>
      <w:proofErr w:type="spellEnd"/>
      <w:r w:rsidRPr="00E32E1B">
        <w:rPr>
          <w:rFonts w:ascii="Times New Roman" w:eastAsia="Times New Roman" w:hAnsi="Times New Roman" w:cs="Times New Roman"/>
          <w:sz w:val="24"/>
          <w:szCs w:val="24"/>
          <w:lang w:eastAsia="en-GB"/>
        </w:rPr>
        <w:t xml:space="preserve">, R. (2024). </w:t>
      </w:r>
      <w:r w:rsidRPr="00E32E1B">
        <w:rPr>
          <w:rFonts w:ascii="Times New Roman" w:eastAsia="Times New Roman" w:hAnsi="Times New Roman" w:cs="Times New Roman"/>
          <w:i/>
          <w:iCs/>
          <w:sz w:val="24"/>
          <w:szCs w:val="24"/>
          <w:lang w:eastAsia="en-GB"/>
        </w:rPr>
        <w:t xml:space="preserve">Moving from Productivity to Sustainability in Agricultural </w:t>
      </w:r>
      <w:proofErr w:type="gramStart"/>
      <w:r w:rsidRPr="00E32E1B">
        <w:rPr>
          <w:rFonts w:ascii="Times New Roman" w:eastAsia="Times New Roman" w:hAnsi="Times New Roman" w:cs="Times New Roman"/>
          <w:i/>
          <w:iCs/>
          <w:sz w:val="24"/>
          <w:szCs w:val="24"/>
          <w:lang w:eastAsia="en-GB"/>
        </w:rPr>
        <w:t>Education?:</w:t>
      </w:r>
      <w:proofErr w:type="gramEnd"/>
      <w:r w:rsidRPr="00E32E1B">
        <w:rPr>
          <w:rFonts w:ascii="Times New Roman" w:eastAsia="Times New Roman" w:hAnsi="Times New Roman" w:cs="Times New Roman"/>
          <w:i/>
          <w:iCs/>
          <w:sz w:val="24"/>
          <w:szCs w:val="24"/>
          <w:lang w:eastAsia="en-GB"/>
        </w:rPr>
        <w:t xml:space="preserve"> Perspectives from Students and Teachers in Four African Countries</w:t>
      </w:r>
      <w:r w:rsidRPr="00E32E1B">
        <w:rPr>
          <w:rFonts w:ascii="Times New Roman" w:eastAsia="Times New Roman" w:hAnsi="Times New Roman" w:cs="Times New Roman"/>
          <w:sz w:val="24"/>
          <w:szCs w:val="24"/>
          <w:lang w:eastAsia="en-GB"/>
        </w:rPr>
        <w:t xml:space="preserve">. </w:t>
      </w:r>
      <w:proofErr w:type="spellStart"/>
      <w:r w:rsidRPr="00E32E1B">
        <w:rPr>
          <w:rFonts w:ascii="Times New Roman" w:eastAsia="Times New Roman" w:hAnsi="Times New Roman" w:cs="Times New Roman"/>
          <w:sz w:val="24"/>
          <w:szCs w:val="24"/>
          <w:lang w:eastAsia="en-GB"/>
        </w:rPr>
        <w:t>Universitäts</w:t>
      </w:r>
      <w:proofErr w:type="spellEnd"/>
      <w:r w:rsidRPr="00E32E1B">
        <w:rPr>
          <w:rFonts w:ascii="Times New Roman" w:eastAsia="Times New Roman" w:hAnsi="Times New Roman" w:cs="Times New Roman"/>
          <w:sz w:val="24"/>
          <w:szCs w:val="24"/>
          <w:lang w:eastAsia="en-GB"/>
        </w:rPr>
        <w:t xml:space="preserve">-und </w:t>
      </w:r>
      <w:proofErr w:type="spellStart"/>
      <w:r w:rsidRPr="00E32E1B">
        <w:rPr>
          <w:rFonts w:ascii="Times New Roman" w:eastAsia="Times New Roman" w:hAnsi="Times New Roman" w:cs="Times New Roman"/>
          <w:sz w:val="24"/>
          <w:szCs w:val="24"/>
          <w:lang w:eastAsia="en-GB"/>
        </w:rPr>
        <w:t>Landesbibliothek</w:t>
      </w:r>
      <w:proofErr w:type="spellEnd"/>
      <w:r w:rsidRPr="00E32E1B">
        <w:rPr>
          <w:rFonts w:ascii="Times New Roman" w:eastAsia="Times New Roman" w:hAnsi="Times New Roman" w:cs="Times New Roman"/>
          <w:sz w:val="24"/>
          <w:szCs w:val="24"/>
          <w:lang w:eastAsia="en-GB"/>
        </w:rPr>
        <w:t xml:space="preserve"> Bonn.</w:t>
      </w:r>
    </w:p>
    <w:p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t>Yezersky</w:t>
      </w:r>
      <w:proofErr w:type="spellEnd"/>
      <w:r w:rsidRPr="006A2213">
        <w:rPr>
          <w:rFonts w:ascii="Times New Roman" w:hAnsi="Times New Roman" w:cs="Times New Roman"/>
          <w:sz w:val="24"/>
          <w:szCs w:val="24"/>
        </w:rPr>
        <w:t xml:space="preserve">, G. (1988). General theory of innovation. </w:t>
      </w:r>
      <w:r w:rsidRPr="006A2213">
        <w:rPr>
          <w:rFonts w:ascii="Times New Roman" w:hAnsi="Times New Roman" w:cs="Times New Roman"/>
          <w:i/>
          <w:iCs/>
          <w:sz w:val="24"/>
          <w:szCs w:val="24"/>
        </w:rPr>
        <w:t xml:space="preserve">Journal of Creative </w:t>
      </w:r>
      <w:proofErr w:type="spellStart"/>
      <w:r w:rsidRPr="006A2213">
        <w:rPr>
          <w:rFonts w:ascii="Times New Roman" w:hAnsi="Times New Roman" w:cs="Times New Roman"/>
          <w:i/>
          <w:iCs/>
          <w:sz w:val="24"/>
          <w:szCs w:val="24"/>
        </w:rPr>
        <w:t>Behavior</w:t>
      </w:r>
      <w:proofErr w:type="spellEnd"/>
      <w:r w:rsidRPr="006A2213">
        <w:rPr>
          <w:rFonts w:ascii="Times New Roman" w:hAnsi="Times New Roman" w:cs="Times New Roman"/>
          <w:i/>
          <w:iCs/>
          <w:sz w:val="24"/>
          <w:szCs w:val="24"/>
        </w:rPr>
        <w:t>, 22</w:t>
      </w:r>
      <w:r w:rsidRPr="006A2213">
        <w:rPr>
          <w:rFonts w:ascii="Times New Roman" w:hAnsi="Times New Roman" w:cs="Times New Roman"/>
          <w:sz w:val="24"/>
          <w:szCs w:val="24"/>
        </w:rPr>
        <w:t>(4), 234–248.</w:t>
      </w:r>
    </w:p>
    <w:p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t>Yezersky</w:t>
      </w:r>
      <w:proofErr w:type="spellEnd"/>
      <w:r w:rsidRPr="006A2213">
        <w:rPr>
          <w:rFonts w:ascii="Times New Roman" w:hAnsi="Times New Roman" w:cs="Times New Roman"/>
          <w:sz w:val="24"/>
          <w:szCs w:val="24"/>
        </w:rPr>
        <w:t xml:space="preserve">, G. (2008). </w:t>
      </w:r>
      <w:r w:rsidRPr="006A2213">
        <w:rPr>
          <w:rFonts w:ascii="Times New Roman" w:hAnsi="Times New Roman" w:cs="Times New Roman"/>
          <w:i/>
          <w:iCs/>
          <w:sz w:val="24"/>
          <w:szCs w:val="24"/>
        </w:rPr>
        <w:t>The innovation handbook: A practical guide for innovative thinking</w:t>
      </w:r>
      <w:r w:rsidRPr="006A2213">
        <w:rPr>
          <w:rFonts w:ascii="Times New Roman" w:hAnsi="Times New Roman" w:cs="Times New Roman"/>
          <w:sz w:val="24"/>
          <w:szCs w:val="24"/>
        </w:rPr>
        <w:t>. Innovation Press.</w:t>
      </w:r>
    </w:p>
    <w:p w:rsidR="00EC4FEC" w:rsidRPr="006A2213" w:rsidRDefault="00EC4FEC" w:rsidP="006A2213">
      <w:pPr>
        <w:rPr>
          <w:rFonts w:ascii="Times New Roman" w:hAnsi="Times New Roman" w:cs="Times New Roman"/>
          <w:sz w:val="24"/>
          <w:szCs w:val="24"/>
        </w:rPr>
      </w:pPr>
    </w:p>
    <w:sectPr w:rsidR="00EC4FEC" w:rsidRPr="006A2213" w:rsidSect="00EC4FE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683" w:rsidRDefault="00BB1683" w:rsidP="00EA6B0C">
      <w:pPr>
        <w:spacing w:after="0" w:line="240" w:lineRule="auto"/>
      </w:pPr>
      <w:r>
        <w:separator/>
      </w:r>
    </w:p>
  </w:endnote>
  <w:endnote w:type="continuationSeparator" w:id="0">
    <w:p w:rsidR="00BB1683" w:rsidRDefault="00BB1683" w:rsidP="00EA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B0C" w:rsidRDefault="00EA6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B0C" w:rsidRDefault="00EA6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B0C" w:rsidRDefault="00EA6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683" w:rsidRDefault="00BB1683" w:rsidP="00EA6B0C">
      <w:pPr>
        <w:spacing w:after="0" w:line="240" w:lineRule="auto"/>
      </w:pPr>
      <w:r>
        <w:separator/>
      </w:r>
    </w:p>
  </w:footnote>
  <w:footnote w:type="continuationSeparator" w:id="0">
    <w:p w:rsidR="00BB1683" w:rsidRDefault="00BB1683" w:rsidP="00EA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B0C" w:rsidRDefault="00BB16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531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B0C" w:rsidRDefault="00BB16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531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B0C" w:rsidRDefault="00BB16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531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D13BE"/>
    <w:multiLevelType w:val="hybridMultilevel"/>
    <w:tmpl w:val="B0DA0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BF4A42"/>
    <w:multiLevelType w:val="multilevel"/>
    <w:tmpl w:val="1AAA5E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1B366A"/>
    <w:multiLevelType w:val="hybridMultilevel"/>
    <w:tmpl w:val="81201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A94E8A"/>
    <w:multiLevelType w:val="multilevel"/>
    <w:tmpl w:val="B52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2213"/>
    <w:rsid w:val="00000241"/>
    <w:rsid w:val="000271BC"/>
    <w:rsid w:val="000423C8"/>
    <w:rsid w:val="000434BF"/>
    <w:rsid w:val="000B6EE7"/>
    <w:rsid w:val="000F4F20"/>
    <w:rsid w:val="00174994"/>
    <w:rsid w:val="001C5596"/>
    <w:rsid w:val="001E2B05"/>
    <w:rsid w:val="0030693B"/>
    <w:rsid w:val="003414C3"/>
    <w:rsid w:val="003539A0"/>
    <w:rsid w:val="003621D0"/>
    <w:rsid w:val="00387F6B"/>
    <w:rsid w:val="003E4461"/>
    <w:rsid w:val="0040508B"/>
    <w:rsid w:val="004334E8"/>
    <w:rsid w:val="004744B2"/>
    <w:rsid w:val="004B59AB"/>
    <w:rsid w:val="00530CAF"/>
    <w:rsid w:val="005806A2"/>
    <w:rsid w:val="005A501B"/>
    <w:rsid w:val="00691AF6"/>
    <w:rsid w:val="006957D3"/>
    <w:rsid w:val="006A2213"/>
    <w:rsid w:val="006E308F"/>
    <w:rsid w:val="006F442F"/>
    <w:rsid w:val="00711FFF"/>
    <w:rsid w:val="007C3FFD"/>
    <w:rsid w:val="00803142"/>
    <w:rsid w:val="00810D42"/>
    <w:rsid w:val="00813361"/>
    <w:rsid w:val="008F1BC8"/>
    <w:rsid w:val="00917A9A"/>
    <w:rsid w:val="009513DE"/>
    <w:rsid w:val="00985590"/>
    <w:rsid w:val="009A0594"/>
    <w:rsid w:val="009C0014"/>
    <w:rsid w:val="00A519E9"/>
    <w:rsid w:val="00A611FC"/>
    <w:rsid w:val="00A61F3A"/>
    <w:rsid w:val="00BB1683"/>
    <w:rsid w:val="00BD5B0B"/>
    <w:rsid w:val="00BF647E"/>
    <w:rsid w:val="00C02213"/>
    <w:rsid w:val="00C0452F"/>
    <w:rsid w:val="00C04BE9"/>
    <w:rsid w:val="00D112FF"/>
    <w:rsid w:val="00D444AE"/>
    <w:rsid w:val="00D70B66"/>
    <w:rsid w:val="00D9039E"/>
    <w:rsid w:val="00DC3EE8"/>
    <w:rsid w:val="00EA6B0C"/>
    <w:rsid w:val="00EC4FEC"/>
    <w:rsid w:val="00EE532B"/>
    <w:rsid w:val="00F34B4F"/>
    <w:rsid w:val="00F719F1"/>
    <w:rsid w:val="00F94F6F"/>
    <w:rsid w:val="00FF47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3BFF42"/>
  <w15:docId w15:val="{7D63B705-FD35-4402-B12D-ABBDA8B4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213"/>
    <w:rPr>
      <w:color w:val="0000FF" w:themeColor="hyperlink"/>
      <w:u w:val="single"/>
    </w:rPr>
  </w:style>
  <w:style w:type="paragraph" w:styleId="ListParagraph">
    <w:name w:val="List Paragraph"/>
    <w:basedOn w:val="Normal"/>
    <w:uiPriority w:val="34"/>
    <w:qFormat/>
    <w:rsid w:val="006A2213"/>
    <w:pPr>
      <w:ind w:left="720"/>
      <w:contextualSpacing/>
    </w:pPr>
  </w:style>
  <w:style w:type="character" w:customStyle="1" w:styleId="UnresolvedMention1">
    <w:name w:val="Unresolved Mention1"/>
    <w:basedOn w:val="DefaultParagraphFont"/>
    <w:uiPriority w:val="99"/>
    <w:semiHidden/>
    <w:unhideWhenUsed/>
    <w:rsid w:val="00BF647E"/>
    <w:rPr>
      <w:color w:val="605E5C"/>
      <w:shd w:val="clear" w:color="auto" w:fill="E1DFDD"/>
    </w:rPr>
  </w:style>
  <w:style w:type="paragraph" w:styleId="Header">
    <w:name w:val="header"/>
    <w:basedOn w:val="Normal"/>
    <w:link w:val="HeaderChar"/>
    <w:uiPriority w:val="99"/>
    <w:unhideWhenUsed/>
    <w:rsid w:val="00EA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B0C"/>
  </w:style>
  <w:style w:type="paragraph" w:styleId="Footer">
    <w:name w:val="footer"/>
    <w:basedOn w:val="Normal"/>
    <w:link w:val="FooterChar"/>
    <w:uiPriority w:val="99"/>
    <w:unhideWhenUsed/>
    <w:rsid w:val="00EA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B0C"/>
  </w:style>
  <w:style w:type="character" w:styleId="FollowedHyperlink">
    <w:name w:val="FollowedHyperlink"/>
    <w:basedOn w:val="DefaultParagraphFont"/>
    <w:uiPriority w:val="99"/>
    <w:semiHidden/>
    <w:unhideWhenUsed/>
    <w:rsid w:val="00000241"/>
    <w:rPr>
      <w:color w:val="800080" w:themeColor="followedHyperlink"/>
      <w:u w:val="single"/>
    </w:rPr>
  </w:style>
  <w:style w:type="character" w:styleId="Emphasis">
    <w:name w:val="Emphasis"/>
    <w:basedOn w:val="DefaultParagraphFont"/>
    <w:uiPriority w:val="20"/>
    <w:qFormat/>
    <w:rsid w:val="003069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452377">
      <w:bodyDiv w:val="1"/>
      <w:marLeft w:val="0"/>
      <w:marRight w:val="0"/>
      <w:marTop w:val="0"/>
      <w:marBottom w:val="0"/>
      <w:divBdr>
        <w:top w:val="none" w:sz="0" w:space="0" w:color="auto"/>
        <w:left w:val="none" w:sz="0" w:space="0" w:color="auto"/>
        <w:bottom w:val="none" w:sz="0" w:space="0" w:color="auto"/>
        <w:right w:val="none" w:sz="0" w:space="0" w:color="auto"/>
      </w:divBdr>
    </w:div>
    <w:div w:id="161062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89224X.2025.250197" TargetMode="External"/><Relationship Id="rId13" Type="http://schemas.openxmlformats.org/officeDocument/2006/relationships/hyperlink" Target="https://doi.org/10.2139/ssrn.589960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3390/su17094224" TargetMode="External"/><Relationship Id="rId12" Type="http://schemas.openxmlformats.org/officeDocument/2006/relationships/hyperlink" Target="http://erepository.uonbi.ac.ke/handle/11295/15713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sufs.2025.162185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47941/ijdcs.2164"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su16083294" TargetMode="External"/><Relationship Id="rId14" Type="http://schemas.openxmlformats.org/officeDocument/2006/relationships/hyperlink" Target="https://doi.org/10.1186/1471-2288-8-4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525</TotalTime>
  <Pages>9</Pages>
  <Words>3722</Words>
  <Characters>21221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dc:creator>
  <cp:lastModifiedBy>SDI 1158</cp:lastModifiedBy>
  <cp:revision>12</cp:revision>
  <dcterms:created xsi:type="dcterms:W3CDTF">2026-03-02T10:17:00Z</dcterms:created>
  <dcterms:modified xsi:type="dcterms:W3CDTF">2026-03-09T06:44:00Z</dcterms:modified>
</cp:coreProperties>
</file>