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9B17" w14:textId="77777777" w:rsidR="00754C9A" w:rsidRDefault="00754C9A" w:rsidP="00441B6F">
      <w:pPr>
        <w:pStyle w:val="Title"/>
        <w:spacing w:after="0"/>
        <w:jc w:val="both"/>
        <w:rPr>
          <w:rFonts w:ascii="Arial" w:hAnsi="Arial" w:cs="Arial"/>
        </w:rPr>
      </w:pPr>
    </w:p>
    <w:p w14:paraId="3F887F9F" w14:textId="1D77B5BA" w:rsidR="00A258C3" w:rsidRDefault="0057711A" w:rsidP="0057711A">
      <w:pPr>
        <w:spacing w:line="276" w:lineRule="auto"/>
        <w:jc w:val="center"/>
        <w:rPr>
          <w:rFonts w:ascii="Arial" w:hAnsi="Arial" w:cs="Arial"/>
          <w:b/>
          <w:spacing w:val="20"/>
          <w:sz w:val="36"/>
          <w:szCs w:val="36"/>
        </w:rPr>
      </w:pPr>
      <w:r w:rsidRPr="0057711A">
        <w:rPr>
          <w:rFonts w:ascii="Arial" w:hAnsi="Arial" w:cs="Arial"/>
          <w:b/>
          <w:spacing w:val="20"/>
          <w:sz w:val="36"/>
          <w:szCs w:val="36"/>
        </w:rPr>
        <w:t xml:space="preserve">Relationship Between Socio-Economic Characteristics </w:t>
      </w:r>
      <w:r w:rsidR="00707412">
        <w:rPr>
          <w:rFonts w:ascii="Arial" w:hAnsi="Arial" w:cs="Arial"/>
          <w:b/>
          <w:spacing w:val="20"/>
          <w:sz w:val="36"/>
          <w:szCs w:val="36"/>
        </w:rPr>
        <w:t>o</w:t>
      </w:r>
      <w:r w:rsidRPr="0057711A">
        <w:rPr>
          <w:rFonts w:ascii="Arial" w:hAnsi="Arial" w:cs="Arial"/>
          <w:b/>
          <w:spacing w:val="20"/>
          <w:sz w:val="36"/>
          <w:szCs w:val="36"/>
        </w:rPr>
        <w:t xml:space="preserve">f FPO Members </w:t>
      </w:r>
      <w:proofErr w:type="gramStart"/>
      <w:r w:rsidRPr="0057711A">
        <w:rPr>
          <w:rFonts w:ascii="Arial" w:hAnsi="Arial" w:cs="Arial"/>
          <w:b/>
          <w:spacing w:val="20"/>
          <w:sz w:val="36"/>
          <w:szCs w:val="36"/>
        </w:rPr>
        <w:t>And</w:t>
      </w:r>
      <w:proofErr w:type="gramEnd"/>
      <w:r w:rsidRPr="0057711A">
        <w:rPr>
          <w:rFonts w:ascii="Arial" w:hAnsi="Arial" w:cs="Arial"/>
          <w:b/>
          <w:spacing w:val="20"/>
          <w:sz w:val="36"/>
          <w:szCs w:val="36"/>
        </w:rPr>
        <w:t xml:space="preserve"> Income Generation In The Malwa Region Of Madhya Pradesh</w:t>
      </w:r>
    </w:p>
    <w:p w14:paraId="7783584B" w14:textId="77777777" w:rsidR="00316A5F" w:rsidRPr="0057711A" w:rsidRDefault="00316A5F" w:rsidP="0057711A">
      <w:pPr>
        <w:spacing w:line="276" w:lineRule="auto"/>
        <w:jc w:val="center"/>
        <w:rPr>
          <w:rFonts w:ascii="Arial" w:hAnsi="Arial" w:cs="Arial"/>
          <w:b/>
          <w:spacing w:val="20"/>
          <w:sz w:val="36"/>
          <w:szCs w:val="36"/>
        </w:rPr>
      </w:pPr>
    </w:p>
    <w:p w14:paraId="6CB4E77D" w14:textId="77777777" w:rsidR="0057711A" w:rsidRPr="00FB3A86" w:rsidRDefault="0057711A" w:rsidP="00441B6F">
      <w:pPr>
        <w:pStyle w:val="Affiliation"/>
        <w:spacing w:after="0" w:line="240" w:lineRule="auto"/>
        <w:jc w:val="both"/>
        <w:rPr>
          <w:rFonts w:ascii="Arial" w:hAnsi="Arial" w:cs="Arial"/>
        </w:rPr>
      </w:pPr>
    </w:p>
    <w:p w14:paraId="73219A2C" w14:textId="77777777" w:rsidR="00B01FCD" w:rsidRPr="00FB3A86" w:rsidRDefault="00A62104" w:rsidP="00441B6F">
      <w:pPr>
        <w:pStyle w:val="Copyright"/>
        <w:spacing w:after="0" w:line="240" w:lineRule="auto"/>
        <w:jc w:val="both"/>
        <w:rPr>
          <w:rFonts w:ascii="Arial" w:hAnsi="Arial" w:cs="Arial"/>
        </w:rPr>
        <w:sectPr w:rsidR="00B01FCD" w:rsidRPr="00FB3A86" w:rsidSect="00452E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399BCB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B247C3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1BF7D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E11090" w14:textId="77777777" w:rsidTr="001E44FE">
        <w:tc>
          <w:tcPr>
            <w:tcW w:w="9576" w:type="dxa"/>
            <w:shd w:val="clear" w:color="auto" w:fill="F2F2F2"/>
          </w:tcPr>
          <w:p w14:paraId="5A346CD8" w14:textId="669AAC5A" w:rsidR="0057711A" w:rsidRPr="00E216CA" w:rsidRDefault="00E216CA" w:rsidP="00441B6F">
            <w:pPr>
              <w:pStyle w:val="Body"/>
              <w:spacing w:after="0"/>
              <w:rPr>
                <w:rFonts w:ascii="Arial" w:eastAsia="Calibri" w:hAnsi="Arial" w:cs="Arial"/>
                <w:b/>
                <w:szCs w:val="22"/>
              </w:rPr>
            </w:pPr>
            <w:r w:rsidRPr="00E216CA">
              <w:rPr>
                <w:rFonts w:ascii="Arial" w:eastAsia="Calibri" w:hAnsi="Arial" w:cs="Arial"/>
                <w:b/>
                <w:szCs w:val="22"/>
              </w:rPr>
              <w:t xml:space="preserve">Background: </w:t>
            </w:r>
            <w:r w:rsidRPr="007F73A9">
              <w:rPr>
                <w:rFonts w:ascii="Arial" w:hAnsi="Arial" w:cs="Arial"/>
                <w:sz w:val="16"/>
                <w:szCs w:val="16"/>
              </w:rPr>
              <w:t>Farmer Producer Organizations (FPOs) in India facilitate collective bargaining for small farmers by bringing them together into a structured entity, enabling them to negotiate better prices, access markets and benefit from economies of scale, thereby enhancing their socio-economic conditions</w:t>
            </w:r>
            <w:r>
              <w:rPr>
                <w:rFonts w:ascii="Arial" w:hAnsi="Arial" w:cs="Arial"/>
                <w:sz w:val="16"/>
                <w:szCs w:val="16"/>
              </w:rPr>
              <w:t>.</w:t>
            </w:r>
            <w:r w:rsidRPr="007F73A9">
              <w:rPr>
                <w:rFonts w:ascii="Arial" w:hAnsi="Arial" w:cs="Arial"/>
                <w:sz w:val="16"/>
                <w:szCs w:val="16"/>
              </w:rPr>
              <w:t xml:space="preserve"> </w:t>
            </w:r>
            <w:r w:rsidRPr="007F73A9">
              <w:rPr>
                <w:rFonts w:ascii="Arial" w:hAnsi="Arial" w:cs="Arial"/>
                <w:sz w:val="16"/>
                <w:szCs w:val="16"/>
              </w:rPr>
              <w:t>The formation and promotion of FPOs in India have been actively supported by the government, particularly through the Small Farmers Agri-Business Consortium (SFAC) and other initiatives.</w:t>
            </w:r>
            <w:bookmarkStart w:id="0" w:name="_GoBack"/>
            <w:bookmarkEnd w:id="0"/>
          </w:p>
          <w:p w14:paraId="284072A9" w14:textId="77777777" w:rsidR="004C0E6F" w:rsidRPr="004C0E6F" w:rsidRDefault="004C0E6F" w:rsidP="004C0E6F">
            <w:pPr>
              <w:pStyle w:val="Body"/>
              <w:spacing w:after="0"/>
              <w:rPr>
                <w:rFonts w:ascii="Arial" w:eastAsia="Calibri" w:hAnsi="Arial" w:cs="Arial"/>
              </w:rPr>
            </w:pPr>
            <w:r w:rsidRPr="004C0E6F">
              <w:rPr>
                <w:rFonts w:ascii="Arial" w:eastAsia="Calibri" w:hAnsi="Arial" w:cs="Arial"/>
                <w:b/>
              </w:rPr>
              <w:t>Aims:</w:t>
            </w:r>
            <w:r w:rsidRPr="004C0E6F">
              <w:rPr>
                <w:rFonts w:ascii="Arial" w:eastAsia="Calibri" w:hAnsi="Arial" w:cs="Arial"/>
              </w:rPr>
              <w:t xml:space="preserve"> The study was conducted to measure the socioeconomic characteristics and income generation of FPOS farmers in the malva Region of Madhya Pradesh in the year 2024-25.</w:t>
            </w:r>
          </w:p>
          <w:p w14:paraId="4B7B8F37" w14:textId="77777777" w:rsidR="00707412" w:rsidRPr="004C0E6F" w:rsidRDefault="00BA1B01" w:rsidP="004C0E6F">
            <w:pPr>
              <w:autoSpaceDE w:val="0"/>
              <w:autoSpaceDN w:val="0"/>
              <w:adjustRightInd w:val="0"/>
              <w:jc w:val="both"/>
              <w:rPr>
                <w:rFonts w:ascii="Arial" w:hAnsi="Arial" w:cs="Arial"/>
              </w:rPr>
            </w:pPr>
            <w:r w:rsidRPr="004C0E6F">
              <w:rPr>
                <w:rFonts w:ascii="Arial" w:eastAsia="Calibri" w:hAnsi="Arial" w:cs="Arial"/>
                <w:b/>
              </w:rPr>
              <w:t xml:space="preserve">Study </w:t>
            </w:r>
            <w:proofErr w:type="spellStart"/>
            <w:proofErr w:type="gramStart"/>
            <w:r w:rsidRPr="004C0E6F">
              <w:rPr>
                <w:rFonts w:ascii="Arial" w:eastAsia="Calibri" w:hAnsi="Arial" w:cs="Arial"/>
                <w:b/>
              </w:rPr>
              <w:t>design:</w:t>
            </w:r>
            <w:r w:rsidR="00707412" w:rsidRPr="004C0E6F">
              <w:rPr>
                <w:rFonts w:ascii="Arial" w:hAnsi="Arial" w:cs="Arial"/>
                <w:bCs/>
              </w:rPr>
              <w:t>T</w:t>
            </w:r>
            <w:r w:rsidR="00707412" w:rsidRPr="004C0E6F">
              <w:rPr>
                <w:rFonts w:ascii="Arial" w:hAnsi="Arial" w:cs="Arial"/>
              </w:rPr>
              <w:t>he</w:t>
            </w:r>
            <w:proofErr w:type="spellEnd"/>
            <w:proofErr w:type="gramEnd"/>
            <w:r w:rsidR="00707412" w:rsidRPr="004C0E6F">
              <w:rPr>
                <w:rFonts w:ascii="Arial" w:hAnsi="Arial" w:cs="Arial"/>
              </w:rPr>
              <w:t xml:space="preserve"> sample was selected through multistage random sampling technique.  </w:t>
            </w:r>
          </w:p>
          <w:p w14:paraId="5E32184E" w14:textId="77777777" w:rsidR="004C0E6F" w:rsidRDefault="00BA1B01" w:rsidP="004C0E6F">
            <w:pPr>
              <w:autoSpaceDE w:val="0"/>
              <w:autoSpaceDN w:val="0"/>
              <w:adjustRightInd w:val="0"/>
              <w:jc w:val="both"/>
              <w:rPr>
                <w:rFonts w:ascii="Arial" w:hAnsi="Arial" w:cs="Arial"/>
              </w:rPr>
            </w:pPr>
            <w:proofErr w:type="spellStart"/>
            <w:proofErr w:type="gramStart"/>
            <w:r w:rsidRPr="004C0E6F">
              <w:rPr>
                <w:rFonts w:ascii="Arial" w:eastAsia="Calibri" w:hAnsi="Arial" w:cs="Arial"/>
                <w:b/>
                <w:bCs/>
              </w:rPr>
              <w:t>Methodology:</w:t>
            </w:r>
            <w:r w:rsidR="004C0E6F" w:rsidRPr="004C0E6F">
              <w:rPr>
                <w:rFonts w:ascii="Arial" w:hAnsi="Arial" w:cs="Arial"/>
              </w:rPr>
              <w:t>In</w:t>
            </w:r>
            <w:proofErr w:type="spellEnd"/>
            <w:proofErr w:type="gramEnd"/>
            <w:r w:rsidR="004C0E6F" w:rsidRPr="004C0E6F">
              <w:rPr>
                <w:rFonts w:ascii="Arial" w:hAnsi="Arial" w:cs="Arial"/>
              </w:rPr>
              <w:t xml:space="preserve"> the first stage of sampling Malwa Region was selected purposively. In the second stage of sampling a list of FPOS occupying district from the Malva Region was prepared then three districts were selected randomly </w:t>
            </w:r>
            <w:proofErr w:type="spellStart"/>
            <w:proofErr w:type="gramStart"/>
            <w:r w:rsidR="004C0E6F" w:rsidRPr="004C0E6F">
              <w:rPr>
                <w:rFonts w:ascii="Arial" w:hAnsi="Arial" w:cs="Arial"/>
                <w:i/>
                <w:iCs/>
              </w:rPr>
              <w:t>i.e</w:t>
            </w:r>
            <w:r w:rsidR="004C0E6F" w:rsidRPr="004C0E6F">
              <w:rPr>
                <w:rFonts w:ascii="Arial" w:hAnsi="Arial" w:cs="Arial"/>
              </w:rPr>
              <w:t>Rajgarh</w:t>
            </w:r>
            <w:proofErr w:type="spellEnd"/>
            <w:proofErr w:type="gramEnd"/>
            <w:r w:rsidR="004C0E6F" w:rsidRPr="004C0E6F">
              <w:rPr>
                <w:rFonts w:ascii="Arial" w:hAnsi="Arial" w:cs="Arial"/>
              </w:rPr>
              <w:t xml:space="preserve">, </w:t>
            </w:r>
            <w:proofErr w:type="spellStart"/>
            <w:r w:rsidR="004C0E6F" w:rsidRPr="004C0E6F">
              <w:rPr>
                <w:rFonts w:ascii="Arial" w:hAnsi="Arial" w:cs="Arial"/>
              </w:rPr>
              <w:t>Shajapur</w:t>
            </w:r>
            <w:proofErr w:type="spellEnd"/>
            <w:r w:rsidR="004C0E6F" w:rsidRPr="004C0E6F">
              <w:rPr>
                <w:rFonts w:ascii="Arial" w:hAnsi="Arial" w:cs="Arial"/>
              </w:rPr>
              <w:t xml:space="preserve"> and Agar Malwa then a separate list of FPOS from each district (</w:t>
            </w:r>
            <w:proofErr w:type="spellStart"/>
            <w:r w:rsidR="004C0E6F" w:rsidRPr="004C0E6F">
              <w:rPr>
                <w:rFonts w:ascii="Arial" w:hAnsi="Arial" w:cs="Arial"/>
              </w:rPr>
              <w:t>Rajgarh</w:t>
            </w:r>
            <w:proofErr w:type="spellEnd"/>
            <w:r w:rsidR="004C0E6F" w:rsidRPr="004C0E6F">
              <w:rPr>
                <w:rFonts w:ascii="Arial" w:hAnsi="Arial" w:cs="Arial"/>
              </w:rPr>
              <w:t xml:space="preserve">, </w:t>
            </w:r>
            <w:proofErr w:type="spellStart"/>
            <w:r w:rsidR="004C0E6F" w:rsidRPr="004C0E6F">
              <w:rPr>
                <w:rFonts w:ascii="Arial" w:hAnsi="Arial" w:cs="Arial"/>
              </w:rPr>
              <w:t>Shajapur</w:t>
            </w:r>
            <w:proofErr w:type="spellEnd"/>
            <w:r w:rsidR="004C0E6F" w:rsidRPr="004C0E6F">
              <w:rPr>
                <w:rFonts w:ascii="Arial" w:hAnsi="Arial" w:cs="Arial"/>
              </w:rPr>
              <w:t xml:space="preserve"> and Agar Malwa) were prepared thereafter top one FPO from each district was selected based on having maximum number of farmers. Thus, one FPO from</w:t>
            </w:r>
            <w:r w:rsidR="004C0E6F">
              <w:rPr>
                <w:rFonts w:ascii="Arial" w:hAnsi="Arial" w:cs="Arial"/>
              </w:rPr>
              <w:t xml:space="preserve"> each district </w:t>
            </w:r>
            <w:proofErr w:type="spellStart"/>
            <w:r w:rsidR="004C0E6F" w:rsidRPr="004C0E6F">
              <w:rPr>
                <w:rFonts w:ascii="Arial" w:hAnsi="Arial" w:cs="Arial"/>
              </w:rPr>
              <w:t>Rajgarh</w:t>
            </w:r>
            <w:proofErr w:type="spellEnd"/>
            <w:r w:rsidR="004C0E6F" w:rsidRPr="004C0E6F">
              <w:rPr>
                <w:rFonts w:ascii="Arial" w:hAnsi="Arial" w:cs="Arial"/>
              </w:rPr>
              <w:t xml:space="preserve"> (</w:t>
            </w:r>
            <w:proofErr w:type="spellStart"/>
            <w:r w:rsidR="004C0E6F" w:rsidRPr="004C0E6F">
              <w:rPr>
                <w:rFonts w:ascii="Arial" w:hAnsi="Arial" w:cs="Arial"/>
              </w:rPr>
              <w:t>Haryali</w:t>
            </w:r>
            <w:proofErr w:type="spellEnd"/>
            <w:r w:rsidR="004C0E6F" w:rsidRPr="004C0E6F">
              <w:rPr>
                <w:rFonts w:ascii="Arial" w:hAnsi="Arial" w:cs="Arial"/>
              </w:rPr>
              <w:t xml:space="preserve"> FPO), </w:t>
            </w:r>
            <w:proofErr w:type="spellStart"/>
            <w:r w:rsidR="004C0E6F" w:rsidRPr="004C0E6F">
              <w:rPr>
                <w:rFonts w:ascii="Arial" w:hAnsi="Arial" w:cs="Arial"/>
              </w:rPr>
              <w:t>Shajapur</w:t>
            </w:r>
            <w:proofErr w:type="spellEnd"/>
            <w:r w:rsidR="004C0E6F" w:rsidRPr="004C0E6F">
              <w:rPr>
                <w:rFonts w:ascii="Arial" w:hAnsi="Arial" w:cs="Arial"/>
              </w:rPr>
              <w:t xml:space="preserve"> (</w:t>
            </w:r>
            <w:proofErr w:type="spellStart"/>
            <w:r w:rsidR="004C0E6F" w:rsidRPr="004C0E6F">
              <w:rPr>
                <w:rFonts w:ascii="Arial" w:hAnsi="Arial" w:cs="Arial"/>
              </w:rPr>
              <w:t>Malwamati</w:t>
            </w:r>
            <w:proofErr w:type="spellEnd"/>
            <w:r w:rsidR="004C0E6F" w:rsidRPr="004C0E6F">
              <w:rPr>
                <w:rFonts w:ascii="Arial" w:hAnsi="Arial" w:cs="Arial"/>
              </w:rPr>
              <w:t xml:space="preserve">) and Agar </w:t>
            </w:r>
            <w:proofErr w:type="spellStart"/>
            <w:r w:rsidR="004C0E6F" w:rsidRPr="004C0E6F">
              <w:rPr>
                <w:rFonts w:ascii="Arial" w:hAnsi="Arial" w:cs="Arial"/>
              </w:rPr>
              <w:t>Malwa</w:t>
            </w:r>
            <w:proofErr w:type="spellEnd"/>
            <w:r w:rsidR="004C0E6F" w:rsidRPr="004C0E6F">
              <w:rPr>
                <w:rFonts w:ascii="Arial" w:hAnsi="Arial" w:cs="Arial"/>
              </w:rPr>
              <w:t xml:space="preserve"> (Khushaal Kishan Samuridhi)was selected. In each selected FPO, a list of farmers having members of FPO were prepared </w:t>
            </w:r>
            <w:proofErr w:type="spellStart"/>
            <w:r w:rsidR="004C0E6F" w:rsidRPr="004C0E6F">
              <w:rPr>
                <w:rFonts w:ascii="Arial" w:hAnsi="Arial" w:cs="Arial"/>
              </w:rPr>
              <w:t>then</w:t>
            </w:r>
            <w:proofErr w:type="spellEnd"/>
            <w:r w:rsidR="004C0E6F" w:rsidRPr="004C0E6F">
              <w:rPr>
                <w:rFonts w:ascii="Arial" w:hAnsi="Arial" w:cs="Arial"/>
              </w:rPr>
              <w:t xml:space="preserve"> 100 member farmers were selected randomly from each FPO thus in all 300 farmers (members of FPO) were considered as sample of the present study.</w:t>
            </w:r>
          </w:p>
          <w:p w14:paraId="42DB54AF" w14:textId="77777777" w:rsidR="0057711A" w:rsidRPr="004C0E6F" w:rsidRDefault="00BA1B01" w:rsidP="004C0E6F">
            <w:pPr>
              <w:autoSpaceDE w:val="0"/>
              <w:autoSpaceDN w:val="0"/>
              <w:adjustRightInd w:val="0"/>
              <w:jc w:val="both"/>
              <w:rPr>
                <w:rFonts w:ascii="Arial" w:hAnsi="Arial" w:cs="Arial"/>
              </w:rPr>
            </w:pPr>
            <w:r w:rsidRPr="004C0E6F">
              <w:rPr>
                <w:rFonts w:ascii="Arial" w:eastAsia="Calibri" w:hAnsi="Arial" w:cs="Arial"/>
                <w:b/>
                <w:bCs/>
              </w:rPr>
              <w:t>Results:</w:t>
            </w:r>
            <w:r w:rsidR="0057711A" w:rsidRPr="004C0E6F">
              <w:rPr>
                <w:rFonts w:ascii="Arial" w:hAnsi="Arial" w:cs="Arial"/>
                <w:lang w:eastAsia="en-IN"/>
              </w:rPr>
              <w:t xml:space="preserve"> The findings revealed that a majority of the respondents belonged to the middle age group, had education up to high school level, possessed medium land holdings, and earned medium annual income. Most members had moderate duration of FPO membership and exhibited medium levels of social participation, farm power, extension participation, mass media exposure, risk-bearing ability, and decision-making ability. Correlation analysis indicated that education, family income, size of land holding, social participation, farm power, extension participation, mass media exposure, risk-bearing ability, and decision-making ability had a positive and significant relationship with income generation. However, age, occupation, and economic motivation showed a non-significant relationship.</w:t>
            </w:r>
          </w:p>
          <w:p w14:paraId="734C8A13" w14:textId="77777777" w:rsidR="00636EB2" w:rsidRDefault="00BA1B01" w:rsidP="00441B6F">
            <w:pPr>
              <w:pStyle w:val="Body"/>
              <w:spacing w:after="0"/>
              <w:rPr>
                <w:rFonts w:ascii="Arial" w:eastAsia="Calibri" w:hAnsi="Arial" w:cs="Arial"/>
                <w:szCs w:val="22"/>
              </w:rPr>
            </w:pPr>
            <w:proofErr w:type="spellStart"/>
            <w:r w:rsidRPr="00BA1B01">
              <w:rPr>
                <w:rFonts w:ascii="Arial" w:eastAsia="Calibri" w:hAnsi="Arial" w:cs="Arial"/>
                <w:b/>
                <w:bCs/>
                <w:szCs w:val="22"/>
              </w:rPr>
              <w:t>Conclusion:</w:t>
            </w:r>
            <w:r w:rsidRPr="00BA1B01">
              <w:rPr>
                <w:rFonts w:ascii="Arial" w:eastAsia="Calibri" w:hAnsi="Arial" w:cs="Arial"/>
                <w:szCs w:val="22"/>
              </w:rPr>
              <w:t>.</w:t>
            </w:r>
            <w:r w:rsidR="00205312" w:rsidRPr="00901158">
              <w:rPr>
                <w:rFonts w:ascii="Arial" w:hAnsi="Arial" w:cs="Arial"/>
                <w:lang w:eastAsia="en-IN"/>
              </w:rPr>
              <w:t>The</w:t>
            </w:r>
            <w:proofErr w:type="spellEnd"/>
            <w:r w:rsidR="00205312" w:rsidRPr="00901158">
              <w:rPr>
                <w:rFonts w:ascii="Arial" w:hAnsi="Arial" w:cs="Arial"/>
                <w:lang w:eastAsia="en-IN"/>
              </w:rPr>
              <w:t xml:space="preserve"> study concludes that FPOs play a significant role in enhancing income generation among member farmers by strengthening institutional participation, improving access to information, and facilitating collective marketing.</w:t>
            </w:r>
          </w:p>
          <w:p w14:paraId="5A59E633" w14:textId="77777777" w:rsidR="00505F06" w:rsidRPr="00BA1B01" w:rsidRDefault="00505F06" w:rsidP="00441B6F">
            <w:pPr>
              <w:pStyle w:val="Body"/>
              <w:spacing w:after="0"/>
              <w:rPr>
                <w:rFonts w:ascii="Arial" w:eastAsia="Calibri" w:hAnsi="Arial" w:cs="Arial"/>
                <w:szCs w:val="22"/>
              </w:rPr>
            </w:pPr>
          </w:p>
        </w:tc>
      </w:tr>
    </w:tbl>
    <w:p w14:paraId="66453C93" w14:textId="77777777" w:rsidR="00636EB2" w:rsidRDefault="00636EB2" w:rsidP="00441B6F">
      <w:pPr>
        <w:pStyle w:val="Body"/>
        <w:spacing w:after="0"/>
        <w:rPr>
          <w:rFonts w:ascii="Arial" w:hAnsi="Arial" w:cs="Arial"/>
          <w:i/>
        </w:rPr>
      </w:pPr>
    </w:p>
    <w:p w14:paraId="0931D28F" w14:textId="77777777" w:rsidR="00790ADA" w:rsidRDefault="00A24E7E" w:rsidP="00441B6F">
      <w:pPr>
        <w:pStyle w:val="Body"/>
        <w:spacing w:after="0"/>
        <w:rPr>
          <w:rFonts w:ascii="Arial" w:hAnsi="Arial" w:cs="Arial"/>
          <w:i/>
        </w:rPr>
      </w:pPr>
      <w:proofErr w:type="spellStart"/>
      <w:r>
        <w:rPr>
          <w:rFonts w:ascii="Arial" w:hAnsi="Arial" w:cs="Arial"/>
          <w:i/>
        </w:rPr>
        <w:t>Keywords:</w:t>
      </w:r>
      <w:r w:rsidR="007F73A9" w:rsidRPr="007F73A9">
        <w:rPr>
          <w:rFonts w:ascii="Arial" w:hAnsi="Arial" w:cs="Arial"/>
          <w:i/>
          <w:sz w:val="16"/>
          <w:szCs w:val="16"/>
          <w:lang w:eastAsia="en-IN"/>
        </w:rPr>
        <w:t>FOP</w:t>
      </w:r>
      <w:proofErr w:type="spellEnd"/>
      <w:r w:rsidR="007F73A9" w:rsidRPr="007F73A9">
        <w:rPr>
          <w:rFonts w:ascii="Arial" w:hAnsi="Arial" w:cs="Arial"/>
          <w:i/>
          <w:sz w:val="16"/>
          <w:szCs w:val="16"/>
          <w:lang w:eastAsia="en-IN"/>
        </w:rPr>
        <w:t>, income generation, Correlation, Independent variable</w:t>
      </w:r>
      <w:r w:rsidR="00C93FF3">
        <w:rPr>
          <w:rFonts w:ascii="Arial" w:hAnsi="Arial" w:cs="Arial"/>
          <w:i/>
          <w:sz w:val="16"/>
          <w:szCs w:val="16"/>
          <w:lang w:eastAsia="en-IN"/>
        </w:rPr>
        <w:t xml:space="preserve">, Dependent variable, Farmers. </w:t>
      </w:r>
    </w:p>
    <w:p w14:paraId="576774CA" w14:textId="77777777" w:rsidR="00505F06" w:rsidRPr="007F73A9" w:rsidRDefault="00505F06" w:rsidP="00441B6F">
      <w:pPr>
        <w:pStyle w:val="Body"/>
        <w:spacing w:after="0"/>
        <w:rPr>
          <w:rFonts w:ascii="Arial" w:hAnsi="Arial" w:cs="Arial"/>
          <w:i/>
          <w:sz w:val="18"/>
        </w:rPr>
      </w:pPr>
    </w:p>
    <w:p w14:paraId="36F8561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00C12C9" w14:textId="77777777" w:rsidR="00790ADA" w:rsidRPr="00FB3A86" w:rsidRDefault="00790ADA" w:rsidP="00441B6F">
      <w:pPr>
        <w:pStyle w:val="AbstHead"/>
        <w:spacing w:after="0"/>
        <w:jc w:val="both"/>
        <w:rPr>
          <w:rFonts w:ascii="Arial" w:hAnsi="Arial" w:cs="Arial"/>
        </w:rPr>
      </w:pPr>
    </w:p>
    <w:p w14:paraId="1A39A614" w14:textId="7ACCAB1D" w:rsidR="007F73A9" w:rsidRPr="007F73A9" w:rsidRDefault="007F73A9" w:rsidP="007F73A9">
      <w:pPr>
        <w:spacing w:line="276" w:lineRule="auto"/>
        <w:ind w:firstLine="360"/>
        <w:jc w:val="both"/>
        <w:rPr>
          <w:rFonts w:ascii="Arial" w:hAnsi="Arial" w:cs="Arial"/>
          <w:sz w:val="16"/>
          <w:szCs w:val="16"/>
        </w:rPr>
      </w:pPr>
      <w:r w:rsidRPr="007F73A9">
        <w:rPr>
          <w:rFonts w:ascii="Arial" w:hAnsi="Arial" w:cs="Arial"/>
          <w:spacing w:val="2"/>
          <w:sz w:val="16"/>
          <w:szCs w:val="16"/>
        </w:rPr>
        <w:t>Farmer Producer Organizations (FPOs) represent a transformative approach to empowering small and marginal farmers in India by enabling collective action in production, processing, and marketing</w:t>
      </w:r>
      <w:r w:rsidR="00672FB0">
        <w:rPr>
          <w:rFonts w:ascii="Arial" w:hAnsi="Arial" w:cs="Arial"/>
          <w:spacing w:val="2"/>
          <w:sz w:val="16"/>
          <w:szCs w:val="16"/>
        </w:rPr>
        <w:t xml:space="preserve"> (</w:t>
      </w:r>
      <w:r w:rsidR="00672FB0" w:rsidRPr="00672FB0">
        <w:rPr>
          <w:rFonts w:ascii="Arial" w:hAnsi="Arial" w:cs="Arial"/>
          <w:spacing w:val="2"/>
          <w:sz w:val="16"/>
          <w:szCs w:val="16"/>
        </w:rPr>
        <w:t xml:space="preserve">Singh </w:t>
      </w:r>
      <w:r w:rsidR="00672FB0" w:rsidRPr="00672FB0">
        <w:rPr>
          <w:rFonts w:ascii="Arial" w:hAnsi="Arial" w:cs="Arial"/>
          <w:i/>
          <w:iCs/>
          <w:spacing w:val="2"/>
          <w:sz w:val="16"/>
          <w:szCs w:val="16"/>
        </w:rPr>
        <w:t>et al</w:t>
      </w:r>
      <w:r w:rsidR="00672FB0" w:rsidRPr="00672FB0">
        <w:rPr>
          <w:rFonts w:ascii="Arial" w:hAnsi="Arial" w:cs="Arial"/>
          <w:spacing w:val="2"/>
          <w:sz w:val="16"/>
          <w:szCs w:val="16"/>
        </w:rPr>
        <w:t>.</w:t>
      </w:r>
      <w:r w:rsidR="00672FB0">
        <w:rPr>
          <w:rFonts w:ascii="Arial" w:hAnsi="Arial" w:cs="Arial"/>
          <w:spacing w:val="2"/>
          <w:sz w:val="16"/>
          <w:szCs w:val="16"/>
        </w:rPr>
        <w:t xml:space="preserve"> </w:t>
      </w:r>
      <w:r w:rsidR="00672FB0" w:rsidRPr="00672FB0">
        <w:rPr>
          <w:rFonts w:ascii="Arial" w:hAnsi="Arial" w:cs="Arial"/>
          <w:spacing w:val="2"/>
          <w:sz w:val="16"/>
          <w:szCs w:val="16"/>
        </w:rPr>
        <w:lastRenderedPageBreak/>
        <w:t>2023</w:t>
      </w:r>
      <w:r w:rsidRPr="007F73A9">
        <w:rPr>
          <w:rFonts w:ascii="Arial" w:hAnsi="Arial" w:cs="Arial"/>
          <w:spacing w:val="2"/>
          <w:sz w:val="16"/>
          <w:szCs w:val="16"/>
        </w:rPr>
        <w:t>.</w:t>
      </w:r>
      <w:r w:rsidR="00672FB0">
        <w:rPr>
          <w:rFonts w:ascii="Arial" w:hAnsi="Arial" w:cs="Arial"/>
          <w:spacing w:val="2"/>
          <w:sz w:val="16"/>
          <w:szCs w:val="16"/>
        </w:rPr>
        <w:t xml:space="preserve">) </w:t>
      </w:r>
      <w:r w:rsidRPr="007F73A9">
        <w:rPr>
          <w:rFonts w:ascii="Arial" w:hAnsi="Arial" w:cs="Arial"/>
          <w:spacing w:val="2"/>
          <w:sz w:val="16"/>
          <w:szCs w:val="16"/>
        </w:rPr>
        <w:t xml:space="preserve">These are legal entities, typically registered as Producer Companies under the Companies Act, 2013, formed by groups of at least 10 primary producers (like cultivators, dairy farmers, or fisherfolk) who share ownership, profits, and decision-making democratically. FPOs emerged from recommendations by economist Y.K. Alagh in 2002, leading to amendments in the Companies Act to create hybrid models blending cooperatives' inclusivity with private companies' efficiency. Promoted by the Small Farmers’ Agribusiness Consortium (SFAC) under the Ministry of Agriculture, they address key challenges: tiny landholdings (average ~1 ha), high input costs, exploitative middlemen, and poor market access plaguing 86% of India's farmers. </w:t>
      </w:r>
      <w:r w:rsidRPr="007F73A9">
        <w:rPr>
          <w:rFonts w:ascii="Arial" w:hAnsi="Arial" w:cs="Arial"/>
          <w:sz w:val="16"/>
          <w:szCs w:val="16"/>
        </w:rPr>
        <w:t>The need for the upliftment of marginal farmers is very important for the development of the country. One of the methods that have proven effective in improving the capacity of marginalized persons is collective bargaining. Farmer Producer Organizations (FPOs) in India facilitate collective bargaining for small farmers by bringing them together into a structured entity, enabling them to negotiate better prices, access markets and benefit from economies of scale, thereby enhancing their socio-economic conditions</w:t>
      </w:r>
      <w:r w:rsidR="0006155E">
        <w:rPr>
          <w:rFonts w:ascii="Arial" w:hAnsi="Arial" w:cs="Arial"/>
          <w:sz w:val="16"/>
          <w:szCs w:val="16"/>
        </w:rPr>
        <w:t xml:space="preserve">. </w:t>
      </w:r>
      <w:r w:rsidR="0006155E" w:rsidRPr="0006155E">
        <w:rPr>
          <w:rFonts w:ascii="Arial" w:hAnsi="Arial" w:cs="Arial"/>
          <w:sz w:val="16"/>
          <w:szCs w:val="16"/>
        </w:rPr>
        <w:t xml:space="preserve">Choudhary </w:t>
      </w:r>
      <w:r w:rsidR="0006155E" w:rsidRPr="0006155E">
        <w:rPr>
          <w:rFonts w:ascii="Arial" w:hAnsi="Arial" w:cs="Arial"/>
          <w:i/>
          <w:iCs/>
          <w:sz w:val="16"/>
          <w:szCs w:val="16"/>
        </w:rPr>
        <w:t>et al.</w:t>
      </w:r>
      <w:r w:rsidR="0006155E" w:rsidRPr="0006155E">
        <w:rPr>
          <w:rFonts w:ascii="Arial" w:hAnsi="Arial" w:cs="Arial"/>
          <w:sz w:val="16"/>
          <w:szCs w:val="16"/>
        </w:rPr>
        <w:t xml:space="preserve"> 2022</w:t>
      </w:r>
      <w:r w:rsidR="0006155E">
        <w:rPr>
          <w:rFonts w:ascii="Arial" w:hAnsi="Arial" w:cs="Arial"/>
          <w:sz w:val="16"/>
          <w:szCs w:val="16"/>
        </w:rPr>
        <w:t xml:space="preserve">, </w:t>
      </w:r>
      <w:r w:rsidR="0006155E" w:rsidRPr="0006155E">
        <w:rPr>
          <w:rFonts w:ascii="Arial" w:hAnsi="Arial" w:cs="Arial"/>
          <w:sz w:val="16"/>
          <w:szCs w:val="16"/>
        </w:rPr>
        <w:t>highlighted that longer membership duration in FPOs contributes to income stability due to continuous engagement in collective activities.</w:t>
      </w:r>
      <w:r w:rsidRPr="007F73A9">
        <w:rPr>
          <w:rFonts w:ascii="Arial" w:hAnsi="Arial" w:cs="Arial"/>
          <w:sz w:val="16"/>
          <w:szCs w:val="16"/>
        </w:rPr>
        <w:t xml:space="preserve"> The Farmer Producer Organizations also work on the idea of economies of scale to improve the negotiating capacity. In the Indian context, a Farmer Producer Organization (FPO) is typically a society/company consisting of only </w:t>
      </w:r>
      <w:r w:rsidR="00707412" w:rsidRPr="007F73A9">
        <w:rPr>
          <w:rFonts w:ascii="Arial" w:hAnsi="Arial" w:cs="Arial"/>
          <w:sz w:val="16"/>
          <w:szCs w:val="16"/>
        </w:rPr>
        <w:t>practicing</w:t>
      </w:r>
      <w:r w:rsidRPr="007F73A9">
        <w:rPr>
          <w:rFonts w:ascii="Arial" w:hAnsi="Arial" w:cs="Arial"/>
          <w:sz w:val="16"/>
          <w:szCs w:val="16"/>
        </w:rPr>
        <w:t xml:space="preserve"> farmers irrespective of landholding status, who are also actual producers of a specified commodity/ commodities and is formed under the Cooperative Societies Act, 1962 or as a Farmers Producer Company (FPC) under Section 581 (C) of the Indian Companies Act, 1956, as amended in 2013. In India, Farmer Producer Organizations (FPOs) have gained significant attention and support as a means to empower small and marginal farmers and enhance their income and livelihoods. The formation and promotion of FPOs in India have been actively supported by the government, particularly through the Small Farmers Agri-Business Consortium (SFAC) and other initiatives.</w:t>
      </w:r>
      <w:r w:rsidR="0006155E">
        <w:rPr>
          <w:rFonts w:ascii="Arial" w:hAnsi="Arial" w:cs="Arial"/>
          <w:sz w:val="16"/>
          <w:szCs w:val="16"/>
        </w:rPr>
        <w:t xml:space="preserve"> </w:t>
      </w:r>
      <w:r w:rsidRPr="007F73A9">
        <w:rPr>
          <w:rFonts w:ascii="Arial" w:hAnsi="Arial" w:cs="Arial"/>
          <w:sz w:val="16"/>
          <w:szCs w:val="16"/>
        </w:rPr>
        <w:t xml:space="preserve">The Farmer Producer Organizations are run by farmers and, according to their share capital contribution, are owned by Farmer Members if they are the shareholder. Two major Govt. </w:t>
      </w:r>
      <w:r w:rsidR="00707412" w:rsidRPr="007F73A9">
        <w:rPr>
          <w:rFonts w:ascii="Arial" w:hAnsi="Arial" w:cs="Arial"/>
          <w:sz w:val="16"/>
          <w:szCs w:val="16"/>
        </w:rPr>
        <w:t>organizations</w:t>
      </w:r>
      <w:r w:rsidRPr="007F73A9">
        <w:rPr>
          <w:rFonts w:ascii="Arial" w:hAnsi="Arial" w:cs="Arial"/>
          <w:sz w:val="16"/>
          <w:szCs w:val="16"/>
        </w:rPr>
        <w:t xml:space="preserve"> in India, namely the Small Farmers Agribusiness Consortium (SFAC) &amp; National Bank for Agriculture and Rural Development, are financially funded by Farmer Producer Organizations (NABARD). The Small Farmers Agri Business Consortium, New Delhi is the main nodal agency and a single point of contact for all technical advice and investment-related requirements of Farmer Producer Organizations in India, as well as a link between the various states. NABARD has founded the Producer Organization Development Fund (PODF) primarily to support Farmer Producer Organizations (FPOs) outside the SFAC domain, if any. In 2018, the Government of India implemented a 100 percent tax holiday for all FPOs below 100 crores for up to five years as part of major reforms for Farmer Producer Organizations, so that they could emerge as a major step towards the Doubling Farmers Income Scheme for Prime Ministers by 2022. And recently, in this year's 2020 budget, India's Minister of Finance announced the development of 10,000 new FPOs over the next five years (</w:t>
      </w:r>
      <w:proofErr w:type="spellStart"/>
      <w:r w:rsidRPr="007F73A9">
        <w:rPr>
          <w:rFonts w:ascii="Arial" w:hAnsi="Arial" w:cs="Arial"/>
          <w:sz w:val="16"/>
          <w:szCs w:val="16"/>
        </w:rPr>
        <w:t>Preeti</w:t>
      </w:r>
      <w:proofErr w:type="spellEnd"/>
      <w:r w:rsidR="00471064">
        <w:rPr>
          <w:rFonts w:ascii="Arial" w:hAnsi="Arial" w:cs="Arial"/>
          <w:sz w:val="16"/>
          <w:szCs w:val="16"/>
        </w:rPr>
        <w:t xml:space="preserve"> </w:t>
      </w:r>
      <w:proofErr w:type="spellStart"/>
      <w:r w:rsidRPr="007F73A9">
        <w:rPr>
          <w:rFonts w:ascii="Arial" w:hAnsi="Arial" w:cs="Arial"/>
          <w:sz w:val="16"/>
          <w:szCs w:val="16"/>
        </w:rPr>
        <w:t>Tejas</w:t>
      </w:r>
      <w:proofErr w:type="spellEnd"/>
      <w:r w:rsidR="00471064">
        <w:rPr>
          <w:rFonts w:ascii="Arial" w:hAnsi="Arial" w:cs="Arial"/>
          <w:sz w:val="16"/>
          <w:szCs w:val="16"/>
        </w:rPr>
        <w:t xml:space="preserve"> </w:t>
      </w:r>
      <w:proofErr w:type="spellStart"/>
      <w:r w:rsidRPr="007F73A9">
        <w:rPr>
          <w:rFonts w:ascii="Arial" w:hAnsi="Arial" w:cs="Arial"/>
          <w:sz w:val="16"/>
          <w:szCs w:val="16"/>
        </w:rPr>
        <w:t>Boraste</w:t>
      </w:r>
      <w:proofErr w:type="spellEnd"/>
      <w:r w:rsidRPr="007F73A9">
        <w:rPr>
          <w:rFonts w:ascii="Arial" w:hAnsi="Arial" w:cs="Arial"/>
          <w:sz w:val="16"/>
          <w:szCs w:val="16"/>
        </w:rPr>
        <w:t>, 2021).</w:t>
      </w:r>
      <w:r w:rsidR="0006155E">
        <w:rPr>
          <w:rFonts w:ascii="Arial" w:hAnsi="Arial" w:cs="Arial"/>
          <w:sz w:val="16"/>
          <w:szCs w:val="16"/>
        </w:rPr>
        <w:t xml:space="preserve"> </w:t>
      </w:r>
    </w:p>
    <w:p w14:paraId="30A506E3" w14:textId="77777777" w:rsidR="00790ADA" w:rsidRPr="00FB3A86" w:rsidRDefault="00790ADA" w:rsidP="00441B6F">
      <w:pPr>
        <w:pStyle w:val="Body"/>
        <w:spacing w:after="0"/>
        <w:rPr>
          <w:rFonts w:ascii="Arial" w:hAnsi="Arial" w:cs="Arial"/>
        </w:rPr>
      </w:pPr>
    </w:p>
    <w:p w14:paraId="46060017" w14:textId="77777777" w:rsidR="007F7B32" w:rsidRDefault="00902823" w:rsidP="00441B6F">
      <w:pPr>
        <w:pStyle w:val="AbstHead"/>
        <w:spacing w:after="0"/>
        <w:jc w:val="both"/>
        <w:rPr>
          <w:rFonts w:ascii="Arial" w:hAnsi="Arial" w:cs="Arial"/>
        </w:rPr>
      </w:pPr>
      <w:r>
        <w:rPr>
          <w:rFonts w:ascii="Arial" w:hAnsi="Arial" w:cs="Arial"/>
        </w:rPr>
        <w:t>2. material and method</w:t>
      </w:r>
      <w:r w:rsidR="007F73A9">
        <w:rPr>
          <w:rFonts w:ascii="Arial" w:hAnsi="Arial" w:cs="Arial"/>
        </w:rPr>
        <w:t>s</w:t>
      </w:r>
    </w:p>
    <w:p w14:paraId="6F3E5316" w14:textId="77777777" w:rsidR="00790ADA" w:rsidRPr="00490241" w:rsidRDefault="00490241" w:rsidP="00490241">
      <w:pPr>
        <w:jc w:val="both"/>
        <w:rPr>
          <w:rFonts w:ascii="Arial" w:hAnsi="Arial" w:cs="Arial"/>
        </w:rPr>
      </w:pPr>
      <w:r w:rsidRPr="00490241">
        <w:rPr>
          <w:rFonts w:ascii="Arial" w:hAnsi="Arial" w:cs="Arial"/>
        </w:rPr>
        <w:t xml:space="preserve">The present study employed a multistage sampling technique for the selection of respondents. In the first stage, the </w:t>
      </w:r>
      <w:proofErr w:type="spellStart"/>
      <w:r w:rsidRPr="00490241">
        <w:rPr>
          <w:rFonts w:ascii="Arial" w:hAnsi="Arial" w:cs="Arial"/>
        </w:rPr>
        <w:t>malwa</w:t>
      </w:r>
      <w:proofErr w:type="spellEnd"/>
      <w:r w:rsidRPr="00490241">
        <w:rPr>
          <w:rFonts w:ascii="Arial" w:hAnsi="Arial" w:cs="Arial"/>
        </w:rPr>
        <w:t xml:space="preserve"> region was selected purposively due to the presence of active farmer producer organizations (</w:t>
      </w:r>
      <w:proofErr w:type="spellStart"/>
      <w:r w:rsidRPr="00490241">
        <w:rPr>
          <w:rFonts w:ascii="Arial" w:hAnsi="Arial" w:cs="Arial"/>
        </w:rPr>
        <w:t>fpos</w:t>
      </w:r>
      <w:proofErr w:type="spellEnd"/>
      <w:r w:rsidRPr="00490241">
        <w:rPr>
          <w:rFonts w:ascii="Arial" w:hAnsi="Arial" w:cs="Arial"/>
        </w:rPr>
        <w:t>). In the second stage, three districts—</w:t>
      </w:r>
      <w:proofErr w:type="spellStart"/>
      <w:r w:rsidRPr="00490241">
        <w:rPr>
          <w:rFonts w:ascii="Arial" w:hAnsi="Arial" w:cs="Arial"/>
        </w:rPr>
        <w:t>rajgarh</w:t>
      </w:r>
      <w:proofErr w:type="spellEnd"/>
      <w:r w:rsidRPr="00490241">
        <w:rPr>
          <w:rFonts w:ascii="Arial" w:hAnsi="Arial" w:cs="Arial"/>
        </w:rPr>
        <w:t xml:space="preserve">, </w:t>
      </w:r>
      <w:proofErr w:type="spellStart"/>
      <w:r w:rsidRPr="00490241">
        <w:rPr>
          <w:rFonts w:ascii="Arial" w:hAnsi="Arial" w:cs="Arial"/>
        </w:rPr>
        <w:t>shajapur</w:t>
      </w:r>
      <w:proofErr w:type="spellEnd"/>
      <w:r w:rsidRPr="00490241">
        <w:rPr>
          <w:rFonts w:ascii="Arial" w:hAnsi="Arial" w:cs="Arial"/>
        </w:rPr>
        <w:t xml:space="preserve">, and agar </w:t>
      </w:r>
      <w:proofErr w:type="spellStart"/>
      <w:r w:rsidRPr="00490241">
        <w:rPr>
          <w:rFonts w:ascii="Arial" w:hAnsi="Arial" w:cs="Arial"/>
        </w:rPr>
        <w:t>malwa</w:t>
      </w:r>
      <w:proofErr w:type="spellEnd"/>
      <w:r w:rsidRPr="00490241">
        <w:rPr>
          <w:rFonts w:ascii="Arial" w:hAnsi="Arial" w:cs="Arial"/>
        </w:rPr>
        <w:t xml:space="preserve">—were selected randomly from the region. In the third stage, one </w:t>
      </w:r>
      <w:proofErr w:type="spellStart"/>
      <w:r w:rsidRPr="00490241">
        <w:rPr>
          <w:rFonts w:ascii="Arial" w:hAnsi="Arial" w:cs="Arial"/>
        </w:rPr>
        <w:t>fpo</w:t>
      </w:r>
      <w:proofErr w:type="spellEnd"/>
      <w:r w:rsidRPr="00490241">
        <w:rPr>
          <w:rFonts w:ascii="Arial" w:hAnsi="Arial" w:cs="Arial"/>
        </w:rPr>
        <w:t xml:space="preserve"> from each district was chosen based on the highest number of member farmers, namely </w:t>
      </w:r>
      <w:proofErr w:type="spellStart"/>
      <w:r w:rsidRPr="00490241">
        <w:rPr>
          <w:rFonts w:ascii="Arial" w:hAnsi="Arial" w:cs="Arial"/>
        </w:rPr>
        <w:t>haryali</w:t>
      </w:r>
      <w:proofErr w:type="spellEnd"/>
      <w:r w:rsidRPr="00490241">
        <w:rPr>
          <w:rFonts w:ascii="Arial" w:hAnsi="Arial" w:cs="Arial"/>
        </w:rPr>
        <w:t xml:space="preserve"> </w:t>
      </w:r>
      <w:proofErr w:type="spellStart"/>
      <w:r w:rsidRPr="00490241">
        <w:rPr>
          <w:rFonts w:ascii="Arial" w:hAnsi="Arial" w:cs="Arial"/>
        </w:rPr>
        <w:t>fpo</w:t>
      </w:r>
      <w:proofErr w:type="spellEnd"/>
      <w:r w:rsidRPr="00490241">
        <w:rPr>
          <w:rFonts w:ascii="Arial" w:hAnsi="Arial" w:cs="Arial"/>
        </w:rPr>
        <w:t xml:space="preserve"> from </w:t>
      </w:r>
      <w:proofErr w:type="spellStart"/>
      <w:r w:rsidRPr="00490241">
        <w:rPr>
          <w:rFonts w:ascii="Arial" w:hAnsi="Arial" w:cs="Arial"/>
        </w:rPr>
        <w:t>rajgarh</w:t>
      </w:r>
      <w:proofErr w:type="spellEnd"/>
      <w:r w:rsidRPr="00490241">
        <w:rPr>
          <w:rFonts w:ascii="Arial" w:hAnsi="Arial" w:cs="Arial"/>
        </w:rPr>
        <w:t xml:space="preserve">, </w:t>
      </w:r>
      <w:proofErr w:type="spellStart"/>
      <w:r w:rsidRPr="00490241">
        <w:rPr>
          <w:rFonts w:ascii="Arial" w:hAnsi="Arial" w:cs="Arial"/>
        </w:rPr>
        <w:t>malwamati</w:t>
      </w:r>
      <w:proofErr w:type="spellEnd"/>
      <w:r w:rsidRPr="00490241">
        <w:rPr>
          <w:rFonts w:ascii="Arial" w:hAnsi="Arial" w:cs="Arial"/>
        </w:rPr>
        <w:t xml:space="preserve"> </w:t>
      </w:r>
      <w:proofErr w:type="spellStart"/>
      <w:r w:rsidRPr="00490241">
        <w:rPr>
          <w:rFonts w:ascii="Arial" w:hAnsi="Arial" w:cs="Arial"/>
        </w:rPr>
        <w:t>fpo</w:t>
      </w:r>
      <w:proofErr w:type="spellEnd"/>
      <w:r w:rsidRPr="00490241">
        <w:rPr>
          <w:rFonts w:ascii="Arial" w:hAnsi="Arial" w:cs="Arial"/>
        </w:rPr>
        <w:t xml:space="preserve"> from </w:t>
      </w:r>
      <w:proofErr w:type="spellStart"/>
      <w:r w:rsidRPr="00490241">
        <w:rPr>
          <w:rFonts w:ascii="Arial" w:hAnsi="Arial" w:cs="Arial"/>
        </w:rPr>
        <w:t>shajapur</w:t>
      </w:r>
      <w:proofErr w:type="spellEnd"/>
      <w:r w:rsidRPr="00490241">
        <w:rPr>
          <w:rFonts w:ascii="Arial" w:hAnsi="Arial" w:cs="Arial"/>
        </w:rPr>
        <w:t xml:space="preserve">, and </w:t>
      </w:r>
      <w:proofErr w:type="spellStart"/>
      <w:r w:rsidRPr="00490241">
        <w:rPr>
          <w:rFonts w:ascii="Arial" w:hAnsi="Arial" w:cs="Arial"/>
        </w:rPr>
        <w:t>khushaal</w:t>
      </w:r>
      <w:proofErr w:type="spellEnd"/>
      <w:r w:rsidRPr="00490241">
        <w:rPr>
          <w:rFonts w:ascii="Arial" w:hAnsi="Arial" w:cs="Arial"/>
        </w:rPr>
        <w:t xml:space="preserve"> </w:t>
      </w:r>
      <w:proofErr w:type="spellStart"/>
      <w:r w:rsidRPr="00490241">
        <w:rPr>
          <w:rFonts w:ascii="Arial" w:hAnsi="Arial" w:cs="Arial"/>
        </w:rPr>
        <w:t>kishan</w:t>
      </w:r>
      <w:proofErr w:type="spellEnd"/>
      <w:r w:rsidRPr="00490241">
        <w:rPr>
          <w:rFonts w:ascii="Arial" w:hAnsi="Arial" w:cs="Arial"/>
        </w:rPr>
        <w:t xml:space="preserve"> </w:t>
      </w:r>
      <w:proofErr w:type="spellStart"/>
      <w:r w:rsidRPr="00490241">
        <w:rPr>
          <w:rFonts w:ascii="Arial" w:hAnsi="Arial" w:cs="Arial"/>
        </w:rPr>
        <w:t>samriddhi</w:t>
      </w:r>
      <w:proofErr w:type="spellEnd"/>
      <w:r w:rsidRPr="00490241">
        <w:rPr>
          <w:rFonts w:ascii="Arial" w:hAnsi="Arial" w:cs="Arial"/>
        </w:rPr>
        <w:t xml:space="preserve"> </w:t>
      </w:r>
      <w:proofErr w:type="spellStart"/>
      <w:r w:rsidRPr="00490241">
        <w:rPr>
          <w:rFonts w:ascii="Arial" w:hAnsi="Arial" w:cs="Arial"/>
        </w:rPr>
        <w:t>fpo</w:t>
      </w:r>
      <w:proofErr w:type="spellEnd"/>
      <w:r w:rsidRPr="00490241">
        <w:rPr>
          <w:rFonts w:ascii="Arial" w:hAnsi="Arial" w:cs="Arial"/>
        </w:rPr>
        <w:t xml:space="preserve"> from agar </w:t>
      </w:r>
      <w:proofErr w:type="spellStart"/>
      <w:r w:rsidRPr="00490241">
        <w:rPr>
          <w:rFonts w:ascii="Arial" w:hAnsi="Arial" w:cs="Arial"/>
        </w:rPr>
        <w:t>malwa</w:t>
      </w:r>
      <w:proofErr w:type="spellEnd"/>
      <w:r w:rsidRPr="00490241">
        <w:rPr>
          <w:rFonts w:ascii="Arial" w:hAnsi="Arial" w:cs="Arial"/>
        </w:rPr>
        <w:t xml:space="preserve">. From each selected </w:t>
      </w:r>
      <w:proofErr w:type="spellStart"/>
      <w:r w:rsidRPr="00490241">
        <w:rPr>
          <w:rFonts w:ascii="Arial" w:hAnsi="Arial" w:cs="Arial"/>
        </w:rPr>
        <w:t>fpo</w:t>
      </w:r>
      <w:proofErr w:type="spellEnd"/>
      <w:r w:rsidRPr="00490241">
        <w:rPr>
          <w:rFonts w:ascii="Arial" w:hAnsi="Arial" w:cs="Arial"/>
        </w:rPr>
        <w:t>, 100 member farmers were randomly selected, making a total sample size of 300 respondents. A descriptive research design was used to analyze the characteristics and relationships among variables. Both qualitative and quantitative data were collected and analyzed using statistical tools such as percentage, mean, and correlation coefficient. Additionally, relevant null hypotheses were formulated to examine the relationship between selected independent variables (such as age, education, landholding, income, and others) and the dependent variable, i.e., change in income generation.</w:t>
      </w:r>
    </w:p>
    <w:p w14:paraId="45065FF0" w14:textId="77777777" w:rsidR="00790ADA" w:rsidRPr="00490241" w:rsidRDefault="00790ADA" w:rsidP="00490241">
      <w:pPr>
        <w:pStyle w:val="Body"/>
        <w:spacing w:after="0"/>
        <w:rPr>
          <w:rFonts w:ascii="Arial" w:hAnsi="Arial" w:cs="Arial"/>
          <w:bCs/>
        </w:rPr>
      </w:pPr>
    </w:p>
    <w:p w14:paraId="209B583A" w14:textId="77777777" w:rsidR="00901158" w:rsidRPr="00456233" w:rsidRDefault="00000F8F" w:rsidP="0045623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945AFA" w14:textId="77777777" w:rsidR="00901158" w:rsidRPr="00D25E6D" w:rsidRDefault="00901158" w:rsidP="00901158">
      <w:pPr>
        <w:spacing w:line="276" w:lineRule="auto"/>
        <w:jc w:val="both"/>
        <w:rPr>
          <w:rFonts w:ascii="Arial" w:hAnsi="Arial" w:cs="Arial"/>
          <w:b/>
          <w:bCs/>
        </w:rPr>
      </w:pPr>
      <w:r w:rsidRPr="00D25E6D">
        <w:rPr>
          <w:rFonts w:ascii="Arial" w:hAnsi="Arial" w:cs="Arial"/>
          <w:b/>
          <w:caps/>
        </w:rPr>
        <w:t xml:space="preserve">3.1 </w:t>
      </w:r>
      <w:r w:rsidRPr="00D25E6D">
        <w:rPr>
          <w:rFonts w:ascii="Arial" w:hAnsi="Arial" w:cs="Arial"/>
          <w:b/>
          <w:bCs/>
        </w:rPr>
        <w:t>Distribution of members farmers of FPOs according to their attributes</w:t>
      </w:r>
    </w:p>
    <w:p w14:paraId="1072DB40" w14:textId="1D11C92F" w:rsidR="00205312" w:rsidRDefault="00901158" w:rsidP="00205312">
      <w:pPr>
        <w:spacing w:line="276" w:lineRule="auto"/>
        <w:ind w:firstLine="360"/>
        <w:jc w:val="both"/>
        <w:rPr>
          <w:rFonts w:ascii="Arial" w:hAnsi="Arial" w:cs="Arial"/>
        </w:rPr>
      </w:pPr>
      <w:r w:rsidRPr="00D25E6D">
        <w:rPr>
          <w:rFonts w:ascii="Arial" w:hAnsi="Arial" w:cs="Arial"/>
        </w:rPr>
        <w:t xml:space="preserve">Table 1 revealed attributes of the FPO member farmers, it shows that 38.33 per cent of the selected farmers were under middle age group followed by 32.00 and 20.00 per cent were old and young age respectively. </w:t>
      </w:r>
      <w:r w:rsidRPr="00D25E6D">
        <w:rPr>
          <w:rFonts w:ascii="Arial" w:hAnsi="Arial" w:cs="Arial"/>
          <w:spacing w:val="20"/>
        </w:rPr>
        <w:t xml:space="preserve">Nearly one third farmers (32.68%) had high </w:t>
      </w:r>
      <w:r w:rsidRPr="00D25E6D">
        <w:rPr>
          <w:rFonts w:ascii="Arial" w:hAnsi="Arial" w:cs="Arial"/>
          <w:spacing w:val="20"/>
        </w:rPr>
        <w:lastRenderedPageBreak/>
        <w:t>school &amp; above education while 29.33 per cent farmers were middle school followed by 24.66 per cent had primary school education, 13.33 per cent of farmers were illiterate</w:t>
      </w:r>
      <w:r w:rsidR="00471064">
        <w:rPr>
          <w:rFonts w:ascii="Arial" w:hAnsi="Arial" w:cs="Arial"/>
          <w:spacing w:val="20"/>
        </w:rPr>
        <w:t xml:space="preserve"> </w:t>
      </w:r>
      <w:r w:rsidRPr="00D25E6D">
        <w:rPr>
          <w:rFonts w:ascii="Arial" w:hAnsi="Arial" w:cs="Arial"/>
          <w:spacing w:val="20"/>
        </w:rPr>
        <w:t>Similar educational and age distribution patterns among FPO members were reported by Dechamma</w:t>
      </w:r>
      <w:r w:rsidRPr="00D25E6D">
        <w:rPr>
          <w:rFonts w:ascii="Arial" w:hAnsi="Arial" w:cs="Arial"/>
          <w:i/>
          <w:iCs/>
          <w:spacing w:val="20"/>
        </w:rPr>
        <w:t>et al</w:t>
      </w:r>
      <w:r w:rsidRPr="00D25E6D">
        <w:rPr>
          <w:rFonts w:ascii="Arial" w:hAnsi="Arial" w:cs="Arial"/>
          <w:spacing w:val="20"/>
        </w:rPr>
        <w:t>. (2020).</w:t>
      </w:r>
      <w:r w:rsidRPr="00D25E6D">
        <w:rPr>
          <w:rFonts w:ascii="Arial" w:hAnsi="Arial" w:cs="Arial"/>
        </w:rPr>
        <w:t xml:space="preserve">The </w:t>
      </w:r>
      <w:r w:rsidRPr="00D25E6D">
        <w:rPr>
          <w:rFonts w:ascii="Arial" w:hAnsi="Arial" w:cs="Arial"/>
          <w:spacing w:val="20"/>
        </w:rPr>
        <w:t xml:space="preserve">higher percentage of 29.66 per cent had medium area, followed by 28.00 per cent had marginal area, 24.00 and 18.34 per cent farmers had large area and small area respectively. </w:t>
      </w:r>
      <w:r w:rsidRPr="00D25E6D">
        <w:rPr>
          <w:rFonts w:ascii="Arial" w:hAnsi="Arial" w:cs="Arial"/>
        </w:rPr>
        <w:t xml:space="preserve">About </w:t>
      </w:r>
      <w:r w:rsidRPr="00D25E6D">
        <w:rPr>
          <w:rFonts w:ascii="Arial" w:hAnsi="Arial" w:cs="Arial"/>
          <w:spacing w:val="20"/>
        </w:rPr>
        <w:t xml:space="preserve">39.33 per cent were having medium level of family income ranging from (Rs. </w:t>
      </w:r>
      <w:r w:rsidRPr="00D25E6D">
        <w:rPr>
          <w:rFonts w:ascii="Arial" w:hAnsi="Arial" w:cs="Arial"/>
        </w:rPr>
        <w:t>70,001-1,50,000/-)</w:t>
      </w:r>
      <w:r w:rsidRPr="00D25E6D">
        <w:rPr>
          <w:rFonts w:ascii="Arial" w:hAnsi="Arial" w:cs="Arial"/>
          <w:spacing w:val="20"/>
        </w:rPr>
        <w:t>, followed by 36.34 per cent had high income (</w:t>
      </w:r>
      <w:r w:rsidRPr="00D25E6D">
        <w:rPr>
          <w:rFonts w:ascii="Arial" w:hAnsi="Arial" w:cs="Arial"/>
        </w:rPr>
        <w:t>above 1,50,001</w:t>
      </w:r>
      <w:r w:rsidRPr="00D25E6D">
        <w:rPr>
          <w:rFonts w:ascii="Arial" w:hAnsi="Arial" w:cs="Arial"/>
          <w:spacing w:val="20"/>
        </w:rPr>
        <w:t>), 24.33 per cent had low level of annual income (up to Rs. 70,000).</w:t>
      </w:r>
      <w:r w:rsidRPr="00D25E6D">
        <w:rPr>
          <w:rFonts w:ascii="Arial" w:hAnsi="Arial" w:cs="Arial"/>
        </w:rPr>
        <w:t xml:space="preserve"> Higher percentage (</w:t>
      </w:r>
      <w:r w:rsidRPr="00D25E6D">
        <w:rPr>
          <w:rFonts w:ascii="Arial" w:hAnsi="Arial" w:cs="Arial"/>
          <w:spacing w:val="20"/>
        </w:rPr>
        <w:t>42.00 %) were engaged only in agriculture occupation, followed by 24.00 per cent were engaged only in agriculture and labour wages and 22.00 and 12.00 per cent farmers were engaged in agriculture+ allied occupation and agriculture + other respectively.</w:t>
      </w:r>
      <w:r w:rsidRPr="00D25E6D">
        <w:rPr>
          <w:rFonts w:ascii="Arial" w:hAnsi="Arial" w:cs="Arial"/>
        </w:rPr>
        <w:t xml:space="preserve"> Nearly half of total (</w:t>
      </w:r>
      <w:r w:rsidRPr="00D25E6D">
        <w:rPr>
          <w:rFonts w:ascii="Arial" w:hAnsi="Arial" w:cs="Arial"/>
          <w:spacing w:val="20"/>
        </w:rPr>
        <w:t>48.66%) had moderate duration of membership, followed by 32.68 per cent had high duration of membership and 18.66 per cent farmers had high duration of membership</w:t>
      </w:r>
      <w:r w:rsidRPr="00D25E6D">
        <w:rPr>
          <w:rFonts w:ascii="Arial" w:hAnsi="Arial" w:cs="Arial"/>
        </w:rPr>
        <w:t>(</w:t>
      </w:r>
      <w:proofErr w:type="spellStart"/>
      <w:r w:rsidRPr="00D25E6D">
        <w:rPr>
          <w:rFonts w:ascii="Arial" w:hAnsi="Arial" w:cs="Arial"/>
          <w:spacing w:val="2"/>
        </w:rPr>
        <w:t>Dewangan</w:t>
      </w:r>
      <w:proofErr w:type="spellEnd"/>
      <w:r w:rsidRPr="00D25E6D">
        <w:rPr>
          <w:rFonts w:ascii="Arial" w:hAnsi="Arial" w:cs="Arial"/>
          <w:spacing w:val="2"/>
        </w:rPr>
        <w:t>, 2018; Malik &amp;</w:t>
      </w:r>
      <w:r w:rsidR="00344722">
        <w:rPr>
          <w:rFonts w:ascii="Arial" w:hAnsi="Arial" w:cs="Arial"/>
          <w:spacing w:val="2"/>
        </w:rPr>
        <w:t xml:space="preserve"> </w:t>
      </w:r>
      <w:proofErr w:type="spellStart"/>
      <w:r w:rsidRPr="00D25E6D">
        <w:rPr>
          <w:rFonts w:ascii="Arial" w:hAnsi="Arial" w:cs="Arial"/>
          <w:spacing w:val="2"/>
        </w:rPr>
        <w:t>Kajale</w:t>
      </w:r>
      <w:proofErr w:type="spellEnd"/>
      <w:r w:rsidRPr="00D25E6D">
        <w:rPr>
          <w:rFonts w:ascii="Arial" w:hAnsi="Arial" w:cs="Arial"/>
          <w:spacing w:val="2"/>
        </w:rPr>
        <w:t>, 2024)</w:t>
      </w:r>
      <w:r w:rsidRPr="00D25E6D">
        <w:rPr>
          <w:rFonts w:ascii="Arial" w:hAnsi="Arial" w:cs="Arial"/>
          <w:spacing w:val="20"/>
        </w:rPr>
        <w:t>.</w:t>
      </w:r>
      <w:r w:rsidRPr="00D25E6D">
        <w:rPr>
          <w:rFonts w:ascii="Arial" w:hAnsi="Arial" w:cs="Arial"/>
        </w:rPr>
        <w:t xml:space="preserve">The reason might be of this result outcome  is the </w:t>
      </w:r>
      <w:r w:rsidRPr="00D25E6D">
        <w:rPr>
          <w:rFonts w:ascii="Arial" w:hAnsi="Arial" w:cs="Arial"/>
          <w:spacing w:val="2"/>
        </w:rPr>
        <w:t>middle-aged farmers often lead FPO memberships because they possess the practical experience needed to embrace collective farming strategies, unlike younger ones distracted by urban migration or older members limited by reduced mobility. Moderate education levels arise from typical rural schooling patterns, providing just enough literacy for handling group activities and trainings without drawing talent to city jobs. Small to medium landholdings prevail as these farmers face the steepest input costs and market access barriers, making FPO collaboration essential for survival. Income clusters around medium ranges due to the stabilizing effects of shared resources like bulk purchases and better sales channels, appealing to those seeking reliable uplift without extremes of poverty or wealth. Pure agriculture occupations dominate since FPOs target core farming support, while mixed livelihoods reflect common rural diversification against crop risks. Membership durations center on moderate lengths as initial benefits build trust over time, with longer ties for those seeing sustained gains and shorter ones from logistical hurdles or unmet expectations.</w:t>
      </w:r>
      <w:r w:rsidRPr="00D25E6D">
        <w:rPr>
          <w:rFonts w:ascii="Arial" w:hAnsi="Arial" w:cs="Arial"/>
        </w:rPr>
        <w:t xml:space="preserve"> (</w:t>
      </w:r>
      <w:r w:rsidRPr="00D25E6D">
        <w:rPr>
          <w:rFonts w:ascii="Arial" w:hAnsi="Arial" w:cs="Arial"/>
          <w:spacing w:val="2"/>
        </w:rPr>
        <w:t xml:space="preserve">Khan </w:t>
      </w:r>
      <w:r w:rsidRPr="00D25E6D">
        <w:rPr>
          <w:rFonts w:ascii="Arial" w:hAnsi="Arial" w:cs="Arial"/>
          <w:i/>
          <w:iCs/>
          <w:spacing w:val="2"/>
        </w:rPr>
        <w:t>et al</w:t>
      </w:r>
      <w:r w:rsidRPr="00D25E6D">
        <w:rPr>
          <w:rFonts w:ascii="Arial" w:hAnsi="Arial" w:cs="Arial"/>
          <w:spacing w:val="2"/>
        </w:rPr>
        <w:t xml:space="preserve">. 2020 and Arun </w:t>
      </w:r>
      <w:r w:rsidRPr="00D25E6D">
        <w:rPr>
          <w:rFonts w:ascii="Arial" w:hAnsi="Arial" w:cs="Arial"/>
          <w:i/>
          <w:iCs/>
          <w:spacing w:val="2"/>
        </w:rPr>
        <w:t>et al.</w:t>
      </w:r>
      <w:r w:rsidRPr="00D25E6D">
        <w:rPr>
          <w:rFonts w:ascii="Arial" w:hAnsi="Arial" w:cs="Arial"/>
          <w:spacing w:val="2"/>
        </w:rPr>
        <w:t>2024</w:t>
      </w:r>
      <w:r w:rsidRPr="00D25E6D">
        <w:rPr>
          <w:rFonts w:ascii="Arial" w:hAnsi="Arial" w:cs="Arial"/>
        </w:rPr>
        <w:t>)</w:t>
      </w:r>
    </w:p>
    <w:p w14:paraId="2151E319" w14:textId="77777777" w:rsidR="00901158" w:rsidRPr="00205312" w:rsidRDefault="00901158" w:rsidP="00205312">
      <w:pPr>
        <w:spacing w:line="276" w:lineRule="auto"/>
        <w:ind w:firstLine="360"/>
        <w:jc w:val="both"/>
        <w:rPr>
          <w:rFonts w:ascii="Arial" w:hAnsi="Arial" w:cs="Arial"/>
        </w:rPr>
      </w:pPr>
      <w:r w:rsidRPr="00D25E6D">
        <w:rPr>
          <w:rFonts w:ascii="Arial" w:hAnsi="Arial" w:cs="Arial"/>
        </w:rPr>
        <w:t>Higher percentage (</w:t>
      </w:r>
      <w:r w:rsidRPr="00D25E6D">
        <w:rPr>
          <w:rFonts w:ascii="Arial" w:hAnsi="Arial" w:cs="Arial"/>
          <w:spacing w:val="20"/>
        </w:rPr>
        <w:t xml:space="preserve">37.66%) farmers had medium social participation, 32.66 per cent had low and only 29.68 had high participation in social activities </w:t>
      </w:r>
      <w:proofErr w:type="spellStart"/>
      <w:r w:rsidRPr="00D25E6D">
        <w:rPr>
          <w:rFonts w:ascii="Arial" w:hAnsi="Arial" w:cs="Arial"/>
          <w:spacing w:val="20"/>
        </w:rPr>
        <w:t>respectively.The</w:t>
      </w:r>
      <w:proofErr w:type="spellEnd"/>
      <w:r w:rsidRPr="00D25E6D">
        <w:rPr>
          <w:rFonts w:ascii="Arial" w:hAnsi="Arial" w:cs="Arial"/>
          <w:spacing w:val="20"/>
        </w:rPr>
        <w:t xml:space="preserve"> percentage distribution of farm power possessed by farmers more than one third 34.00 per cent having medium farm power followed by 33.34 per cent possessed low farm power while 32.66 per cent possessed high farm </w:t>
      </w:r>
      <w:proofErr w:type="spellStart"/>
      <w:r w:rsidRPr="00D25E6D">
        <w:rPr>
          <w:rFonts w:ascii="Arial" w:hAnsi="Arial" w:cs="Arial"/>
          <w:spacing w:val="20"/>
        </w:rPr>
        <w:t>power.Higher</w:t>
      </w:r>
      <w:proofErr w:type="spellEnd"/>
      <w:r w:rsidRPr="00D25E6D">
        <w:rPr>
          <w:rFonts w:ascii="Arial" w:hAnsi="Arial" w:cs="Arial"/>
          <w:spacing w:val="20"/>
        </w:rPr>
        <w:t xml:space="preserve"> proportion (45.68 %) of the farmers had medium extension participation, 29.66 per cent had high extension participation, whereas 24.66 per cent farmers had low extension participation </w:t>
      </w:r>
      <w:proofErr w:type="spellStart"/>
      <w:r w:rsidRPr="00D25E6D">
        <w:rPr>
          <w:rFonts w:ascii="Arial" w:hAnsi="Arial" w:cs="Arial"/>
          <w:spacing w:val="20"/>
        </w:rPr>
        <w:t>respectively.The</w:t>
      </w:r>
      <w:proofErr w:type="spellEnd"/>
      <w:r w:rsidRPr="00D25E6D">
        <w:rPr>
          <w:rFonts w:ascii="Arial" w:hAnsi="Arial" w:cs="Arial"/>
          <w:spacing w:val="20"/>
        </w:rPr>
        <w:t xml:space="preserve"> higher percentage (41.34 %) of the farmers had medium mass media exposure,39.00 per cent had low mass media exposure, whereas 19.66 per cent had high mass media exposure.35.66 per cent had medium economic motivation, followed by 34.00 per cent had low and 30.34 per cent farmers had high economic motivation. More than half of out (55.34%) had medium risk bearing ability, followed by 30.66 per cent had high and 14.00 per cent farmers had low risk bearing ability. The </w:t>
      </w:r>
      <w:r w:rsidRPr="00D25E6D">
        <w:rPr>
          <w:rFonts w:ascii="Arial" w:hAnsi="Arial" w:cs="Arial"/>
          <w:spacing w:val="20"/>
        </w:rPr>
        <w:lastRenderedPageBreak/>
        <w:t xml:space="preserve">higher percentage (36.00%) had medium decision-making ability, followed by 34.00 per cent had high and 30.00 per cent farmers had low decision-making </w:t>
      </w:r>
      <w:proofErr w:type="spellStart"/>
      <w:r w:rsidRPr="00D25E6D">
        <w:rPr>
          <w:rFonts w:ascii="Arial" w:hAnsi="Arial" w:cs="Arial"/>
          <w:spacing w:val="20"/>
        </w:rPr>
        <w:t>ability.</w:t>
      </w:r>
      <w:r w:rsidRPr="00D25E6D">
        <w:rPr>
          <w:rFonts w:ascii="Arial" w:hAnsi="Arial" w:cs="Arial"/>
          <w:spacing w:val="2"/>
        </w:rPr>
        <w:t>The</w:t>
      </w:r>
      <w:proofErr w:type="spellEnd"/>
      <w:r w:rsidRPr="00D25E6D">
        <w:rPr>
          <w:rFonts w:ascii="Arial" w:hAnsi="Arial" w:cs="Arial"/>
          <w:spacing w:val="2"/>
        </w:rPr>
        <w:t xml:space="preserve"> reason might be of this result is the medium social participation prevails among FPO farmers as rural lifestyles favor balanced community ties over intense activism, suiting those focused on farm collectives rather than broad leadership roles. Farm power clusters around moderate levels because smallholders rely on shared or basic mechanization through FPOs, avoiding extremes of under-equipment or costly ownership. Extension participation leans medium due to targeted outreach suiting practical needs, with high engagers seeking innovations and low ones facing access barriers. Mass media exposure stays moderate as farmers prioritize hands-on info over digital overload, reflecting limited tech adoption in villages. Economic motivation centers mid-range from pragmatic drives for profit stability via group benefits, not aggressive pursuits. Risk bearing ability skews medium since collective’s buffer uncertainties like price swings, building confidence without overexposure. Decision-making ability hovers moderately as FPOs foster collaborative choices, empowering members beyond solo low-confidence or unchecked high individualism.</w:t>
      </w:r>
    </w:p>
    <w:p w14:paraId="5D81ED14" w14:textId="77777777" w:rsidR="00901158" w:rsidRPr="00D25E6D" w:rsidRDefault="00901158" w:rsidP="00901158">
      <w:pPr>
        <w:spacing w:line="276" w:lineRule="auto"/>
        <w:jc w:val="both"/>
        <w:rPr>
          <w:rFonts w:ascii="Arial" w:hAnsi="Arial" w:cs="Arial"/>
          <w:b/>
          <w:bCs/>
        </w:rPr>
      </w:pPr>
      <w:r w:rsidRPr="00D25E6D">
        <w:rPr>
          <w:rFonts w:ascii="Arial" w:hAnsi="Arial" w:cs="Arial"/>
          <w:b/>
          <w:bCs/>
        </w:rPr>
        <w:t>Table 1 Distribution of members farmers of FPOs according to their attributes</w:t>
      </w:r>
    </w:p>
    <w:tbl>
      <w:tblPr>
        <w:tblStyle w:val="TableGrid"/>
        <w:tblW w:w="0" w:type="auto"/>
        <w:tblLook w:val="04A0" w:firstRow="1" w:lastRow="0" w:firstColumn="1" w:lastColumn="0" w:noHBand="0" w:noVBand="1"/>
      </w:tblPr>
      <w:tblGrid>
        <w:gridCol w:w="2355"/>
        <w:gridCol w:w="3090"/>
        <w:gridCol w:w="1485"/>
        <w:gridCol w:w="1494"/>
      </w:tblGrid>
      <w:tr w:rsidR="00901158" w:rsidRPr="00D25E6D" w14:paraId="2F215AF1" w14:textId="77777777" w:rsidTr="00901158">
        <w:trPr>
          <w:trHeight w:val="285"/>
        </w:trPr>
        <w:tc>
          <w:tcPr>
            <w:tcW w:w="2542" w:type="dxa"/>
          </w:tcPr>
          <w:p w14:paraId="5C70FE8B" w14:textId="77777777" w:rsidR="00901158" w:rsidRPr="00D25E6D" w:rsidRDefault="00901158" w:rsidP="00901158">
            <w:pPr>
              <w:spacing w:line="276" w:lineRule="auto"/>
              <w:jc w:val="both"/>
              <w:rPr>
                <w:rFonts w:ascii="Arial" w:hAnsi="Arial" w:cs="Arial"/>
                <w:b/>
                <w:bCs/>
                <w:sz w:val="20"/>
                <w:szCs w:val="20"/>
              </w:rPr>
            </w:pPr>
            <w:r w:rsidRPr="00D25E6D">
              <w:rPr>
                <w:rFonts w:ascii="Arial" w:hAnsi="Arial" w:cs="Arial"/>
                <w:b/>
                <w:bCs/>
                <w:sz w:val="20"/>
                <w:szCs w:val="20"/>
              </w:rPr>
              <w:t>Attributes</w:t>
            </w:r>
          </w:p>
        </w:tc>
        <w:tc>
          <w:tcPr>
            <w:tcW w:w="3395" w:type="dxa"/>
          </w:tcPr>
          <w:p w14:paraId="75E1F202" w14:textId="77777777" w:rsidR="00901158" w:rsidRPr="00D25E6D" w:rsidRDefault="00901158" w:rsidP="00901158">
            <w:pPr>
              <w:spacing w:line="276" w:lineRule="auto"/>
              <w:jc w:val="both"/>
              <w:rPr>
                <w:rFonts w:ascii="Arial" w:hAnsi="Arial" w:cs="Arial"/>
                <w:b/>
                <w:bCs/>
                <w:sz w:val="20"/>
                <w:szCs w:val="20"/>
              </w:rPr>
            </w:pPr>
            <w:r w:rsidRPr="00D25E6D">
              <w:rPr>
                <w:rFonts w:ascii="Arial" w:hAnsi="Arial" w:cs="Arial"/>
                <w:b/>
                <w:bCs/>
                <w:sz w:val="20"/>
                <w:szCs w:val="20"/>
              </w:rPr>
              <w:t>Categories</w:t>
            </w:r>
          </w:p>
        </w:tc>
        <w:tc>
          <w:tcPr>
            <w:tcW w:w="1531" w:type="dxa"/>
          </w:tcPr>
          <w:p w14:paraId="780E3CEC" w14:textId="77777777" w:rsidR="00901158" w:rsidRPr="00D25E6D" w:rsidRDefault="00901158" w:rsidP="00901158">
            <w:pPr>
              <w:spacing w:line="276" w:lineRule="auto"/>
              <w:jc w:val="both"/>
              <w:rPr>
                <w:rFonts w:ascii="Arial" w:hAnsi="Arial" w:cs="Arial"/>
                <w:b/>
                <w:bCs/>
                <w:sz w:val="20"/>
                <w:szCs w:val="20"/>
              </w:rPr>
            </w:pPr>
            <w:r w:rsidRPr="00D25E6D">
              <w:rPr>
                <w:rFonts w:ascii="Arial" w:hAnsi="Arial" w:cs="Arial"/>
                <w:b/>
                <w:bCs/>
                <w:sz w:val="20"/>
                <w:szCs w:val="20"/>
              </w:rPr>
              <w:t>Frequency</w:t>
            </w:r>
          </w:p>
        </w:tc>
        <w:tc>
          <w:tcPr>
            <w:tcW w:w="1530" w:type="dxa"/>
          </w:tcPr>
          <w:p w14:paraId="55440FDC" w14:textId="77777777" w:rsidR="00901158" w:rsidRPr="00D25E6D" w:rsidRDefault="00901158" w:rsidP="00901158">
            <w:pPr>
              <w:spacing w:line="276" w:lineRule="auto"/>
              <w:jc w:val="both"/>
              <w:rPr>
                <w:rFonts w:ascii="Arial" w:hAnsi="Arial" w:cs="Arial"/>
                <w:b/>
                <w:bCs/>
                <w:sz w:val="20"/>
                <w:szCs w:val="20"/>
              </w:rPr>
            </w:pPr>
            <w:r w:rsidRPr="00D25E6D">
              <w:rPr>
                <w:rFonts w:ascii="Arial" w:hAnsi="Arial" w:cs="Arial"/>
                <w:b/>
                <w:bCs/>
                <w:sz w:val="20"/>
                <w:szCs w:val="20"/>
              </w:rPr>
              <w:t>Percentage</w:t>
            </w:r>
          </w:p>
        </w:tc>
      </w:tr>
      <w:tr w:rsidR="00901158" w:rsidRPr="00D25E6D" w14:paraId="636F2DD6" w14:textId="77777777" w:rsidTr="00901158">
        <w:trPr>
          <w:trHeight w:val="270"/>
        </w:trPr>
        <w:tc>
          <w:tcPr>
            <w:tcW w:w="2542" w:type="dxa"/>
            <w:vMerge w:val="restart"/>
          </w:tcPr>
          <w:p w14:paraId="2DAA983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Age</w:t>
            </w:r>
          </w:p>
        </w:tc>
        <w:tc>
          <w:tcPr>
            <w:tcW w:w="3395" w:type="dxa"/>
          </w:tcPr>
          <w:p w14:paraId="049EF09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Young age</w:t>
            </w:r>
          </w:p>
        </w:tc>
        <w:tc>
          <w:tcPr>
            <w:tcW w:w="1531" w:type="dxa"/>
          </w:tcPr>
          <w:p w14:paraId="6081A76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90</w:t>
            </w:r>
          </w:p>
        </w:tc>
        <w:tc>
          <w:tcPr>
            <w:tcW w:w="1530" w:type="dxa"/>
          </w:tcPr>
          <w:p w14:paraId="6900EC1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30.00</w:t>
            </w:r>
          </w:p>
        </w:tc>
      </w:tr>
      <w:tr w:rsidR="00901158" w:rsidRPr="00D25E6D" w14:paraId="51B481A2" w14:textId="77777777" w:rsidTr="00901158">
        <w:trPr>
          <w:trHeight w:val="129"/>
        </w:trPr>
        <w:tc>
          <w:tcPr>
            <w:tcW w:w="2542" w:type="dxa"/>
            <w:vMerge/>
          </w:tcPr>
          <w:p w14:paraId="3B3E5D02" w14:textId="77777777" w:rsidR="00901158" w:rsidRPr="00D25E6D" w:rsidRDefault="00901158" w:rsidP="00901158">
            <w:pPr>
              <w:spacing w:line="276" w:lineRule="auto"/>
              <w:jc w:val="both"/>
              <w:rPr>
                <w:rFonts w:ascii="Arial" w:hAnsi="Arial" w:cs="Arial"/>
                <w:sz w:val="20"/>
                <w:szCs w:val="20"/>
              </w:rPr>
            </w:pPr>
          </w:p>
        </w:tc>
        <w:tc>
          <w:tcPr>
            <w:tcW w:w="3395" w:type="dxa"/>
          </w:tcPr>
          <w:p w14:paraId="6282EFA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Middle age</w:t>
            </w:r>
          </w:p>
        </w:tc>
        <w:tc>
          <w:tcPr>
            <w:tcW w:w="1531" w:type="dxa"/>
          </w:tcPr>
          <w:p w14:paraId="54303F3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115</w:t>
            </w:r>
          </w:p>
        </w:tc>
        <w:tc>
          <w:tcPr>
            <w:tcW w:w="1530" w:type="dxa"/>
          </w:tcPr>
          <w:p w14:paraId="59F61C9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38.33</w:t>
            </w:r>
          </w:p>
        </w:tc>
      </w:tr>
      <w:tr w:rsidR="00901158" w:rsidRPr="00D25E6D" w14:paraId="4D4BAC6A" w14:textId="77777777" w:rsidTr="00901158">
        <w:trPr>
          <w:trHeight w:val="129"/>
        </w:trPr>
        <w:tc>
          <w:tcPr>
            <w:tcW w:w="2542" w:type="dxa"/>
            <w:vMerge/>
          </w:tcPr>
          <w:p w14:paraId="14DE1273" w14:textId="77777777" w:rsidR="00901158" w:rsidRPr="00D25E6D" w:rsidRDefault="00901158" w:rsidP="00901158">
            <w:pPr>
              <w:spacing w:line="276" w:lineRule="auto"/>
              <w:jc w:val="both"/>
              <w:rPr>
                <w:rFonts w:ascii="Arial" w:hAnsi="Arial" w:cs="Arial"/>
                <w:sz w:val="20"/>
                <w:szCs w:val="20"/>
              </w:rPr>
            </w:pPr>
          </w:p>
        </w:tc>
        <w:tc>
          <w:tcPr>
            <w:tcW w:w="3395" w:type="dxa"/>
          </w:tcPr>
          <w:p w14:paraId="26767D2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Old age</w:t>
            </w:r>
          </w:p>
        </w:tc>
        <w:tc>
          <w:tcPr>
            <w:tcW w:w="1531" w:type="dxa"/>
          </w:tcPr>
          <w:p w14:paraId="2AABFD9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95</w:t>
            </w:r>
          </w:p>
        </w:tc>
        <w:tc>
          <w:tcPr>
            <w:tcW w:w="1530" w:type="dxa"/>
          </w:tcPr>
          <w:p w14:paraId="232B403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31.67</w:t>
            </w:r>
          </w:p>
        </w:tc>
      </w:tr>
      <w:tr w:rsidR="00901158" w:rsidRPr="00D25E6D" w14:paraId="6AE05FB8" w14:textId="77777777" w:rsidTr="00901158">
        <w:trPr>
          <w:trHeight w:val="285"/>
        </w:trPr>
        <w:tc>
          <w:tcPr>
            <w:tcW w:w="2542" w:type="dxa"/>
            <w:vMerge w:val="restart"/>
          </w:tcPr>
          <w:p w14:paraId="6B2232F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 xml:space="preserve">Education </w:t>
            </w:r>
          </w:p>
        </w:tc>
        <w:tc>
          <w:tcPr>
            <w:tcW w:w="3395" w:type="dxa"/>
          </w:tcPr>
          <w:p w14:paraId="1A09895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Illiterate</w:t>
            </w:r>
          </w:p>
        </w:tc>
        <w:tc>
          <w:tcPr>
            <w:tcW w:w="1531" w:type="dxa"/>
          </w:tcPr>
          <w:p w14:paraId="7AE5B7C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40</w:t>
            </w:r>
          </w:p>
        </w:tc>
        <w:tc>
          <w:tcPr>
            <w:tcW w:w="1530" w:type="dxa"/>
          </w:tcPr>
          <w:p w14:paraId="59C80E7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13.33</w:t>
            </w:r>
          </w:p>
        </w:tc>
      </w:tr>
      <w:tr w:rsidR="00901158" w:rsidRPr="00D25E6D" w14:paraId="66946DB5" w14:textId="77777777" w:rsidTr="00901158">
        <w:trPr>
          <w:trHeight w:val="129"/>
        </w:trPr>
        <w:tc>
          <w:tcPr>
            <w:tcW w:w="2542" w:type="dxa"/>
            <w:vMerge/>
          </w:tcPr>
          <w:p w14:paraId="3CC50A48" w14:textId="77777777" w:rsidR="00901158" w:rsidRPr="00D25E6D" w:rsidRDefault="00901158" w:rsidP="00901158">
            <w:pPr>
              <w:spacing w:line="276" w:lineRule="auto"/>
              <w:jc w:val="both"/>
              <w:rPr>
                <w:rFonts w:ascii="Arial" w:hAnsi="Arial" w:cs="Arial"/>
                <w:sz w:val="20"/>
                <w:szCs w:val="20"/>
              </w:rPr>
            </w:pPr>
          </w:p>
        </w:tc>
        <w:tc>
          <w:tcPr>
            <w:tcW w:w="3395" w:type="dxa"/>
          </w:tcPr>
          <w:p w14:paraId="6E28507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Primary school</w:t>
            </w:r>
          </w:p>
        </w:tc>
        <w:tc>
          <w:tcPr>
            <w:tcW w:w="1531" w:type="dxa"/>
          </w:tcPr>
          <w:p w14:paraId="1BA4873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74</w:t>
            </w:r>
          </w:p>
        </w:tc>
        <w:tc>
          <w:tcPr>
            <w:tcW w:w="1530" w:type="dxa"/>
          </w:tcPr>
          <w:p w14:paraId="11E3ADE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24.66</w:t>
            </w:r>
          </w:p>
        </w:tc>
      </w:tr>
      <w:tr w:rsidR="00901158" w:rsidRPr="00D25E6D" w14:paraId="300C1DCD" w14:textId="77777777" w:rsidTr="00901158">
        <w:trPr>
          <w:trHeight w:val="129"/>
        </w:trPr>
        <w:tc>
          <w:tcPr>
            <w:tcW w:w="2542" w:type="dxa"/>
            <w:vMerge/>
          </w:tcPr>
          <w:p w14:paraId="6741A852" w14:textId="77777777" w:rsidR="00901158" w:rsidRPr="00D25E6D" w:rsidRDefault="00901158" w:rsidP="00901158">
            <w:pPr>
              <w:spacing w:line="276" w:lineRule="auto"/>
              <w:jc w:val="both"/>
              <w:rPr>
                <w:rFonts w:ascii="Arial" w:hAnsi="Arial" w:cs="Arial"/>
                <w:sz w:val="20"/>
                <w:szCs w:val="20"/>
              </w:rPr>
            </w:pPr>
          </w:p>
        </w:tc>
        <w:tc>
          <w:tcPr>
            <w:tcW w:w="3395" w:type="dxa"/>
          </w:tcPr>
          <w:p w14:paraId="5CE33D6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Middle school</w:t>
            </w:r>
          </w:p>
        </w:tc>
        <w:tc>
          <w:tcPr>
            <w:tcW w:w="1531" w:type="dxa"/>
          </w:tcPr>
          <w:p w14:paraId="14B6D28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88</w:t>
            </w:r>
          </w:p>
        </w:tc>
        <w:tc>
          <w:tcPr>
            <w:tcW w:w="1530" w:type="dxa"/>
          </w:tcPr>
          <w:p w14:paraId="44B6B35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29.33</w:t>
            </w:r>
          </w:p>
        </w:tc>
      </w:tr>
      <w:tr w:rsidR="00901158" w:rsidRPr="00D25E6D" w14:paraId="3DB2CAC4" w14:textId="77777777" w:rsidTr="00901158">
        <w:trPr>
          <w:trHeight w:val="129"/>
        </w:trPr>
        <w:tc>
          <w:tcPr>
            <w:tcW w:w="2542" w:type="dxa"/>
            <w:vMerge/>
          </w:tcPr>
          <w:p w14:paraId="5BE01697" w14:textId="77777777" w:rsidR="00901158" w:rsidRPr="00D25E6D" w:rsidRDefault="00901158" w:rsidP="00901158">
            <w:pPr>
              <w:spacing w:line="276" w:lineRule="auto"/>
              <w:jc w:val="both"/>
              <w:rPr>
                <w:rFonts w:ascii="Arial" w:hAnsi="Arial" w:cs="Arial"/>
                <w:sz w:val="20"/>
                <w:szCs w:val="20"/>
              </w:rPr>
            </w:pPr>
          </w:p>
        </w:tc>
        <w:tc>
          <w:tcPr>
            <w:tcW w:w="3395" w:type="dxa"/>
          </w:tcPr>
          <w:p w14:paraId="3ECF85E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 school &amp; above</w:t>
            </w:r>
          </w:p>
        </w:tc>
        <w:tc>
          <w:tcPr>
            <w:tcW w:w="1531" w:type="dxa"/>
          </w:tcPr>
          <w:p w14:paraId="3A4FFF9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98</w:t>
            </w:r>
          </w:p>
        </w:tc>
        <w:tc>
          <w:tcPr>
            <w:tcW w:w="1530" w:type="dxa"/>
          </w:tcPr>
          <w:p w14:paraId="2A0C876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32.68</w:t>
            </w:r>
          </w:p>
        </w:tc>
      </w:tr>
      <w:tr w:rsidR="00901158" w:rsidRPr="00D25E6D" w14:paraId="401BD8CA" w14:textId="77777777" w:rsidTr="00901158">
        <w:trPr>
          <w:trHeight w:val="285"/>
        </w:trPr>
        <w:tc>
          <w:tcPr>
            <w:tcW w:w="2542" w:type="dxa"/>
            <w:vMerge w:val="restart"/>
          </w:tcPr>
          <w:p w14:paraId="0F1986F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Land holding</w:t>
            </w:r>
          </w:p>
        </w:tc>
        <w:tc>
          <w:tcPr>
            <w:tcW w:w="3395" w:type="dxa"/>
          </w:tcPr>
          <w:p w14:paraId="615B695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Marginal</w:t>
            </w:r>
          </w:p>
        </w:tc>
        <w:tc>
          <w:tcPr>
            <w:tcW w:w="1531" w:type="dxa"/>
          </w:tcPr>
          <w:p w14:paraId="0AE48CD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84</w:t>
            </w:r>
          </w:p>
        </w:tc>
        <w:tc>
          <w:tcPr>
            <w:tcW w:w="1530" w:type="dxa"/>
          </w:tcPr>
          <w:p w14:paraId="7CFAE47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28.00</w:t>
            </w:r>
          </w:p>
        </w:tc>
      </w:tr>
      <w:tr w:rsidR="00901158" w:rsidRPr="00D25E6D" w14:paraId="22ED5902" w14:textId="77777777" w:rsidTr="00901158">
        <w:trPr>
          <w:trHeight w:val="129"/>
        </w:trPr>
        <w:tc>
          <w:tcPr>
            <w:tcW w:w="2542" w:type="dxa"/>
            <w:vMerge/>
          </w:tcPr>
          <w:p w14:paraId="07588757" w14:textId="77777777" w:rsidR="00901158" w:rsidRPr="00D25E6D" w:rsidRDefault="00901158" w:rsidP="00901158">
            <w:pPr>
              <w:spacing w:line="276" w:lineRule="auto"/>
              <w:jc w:val="both"/>
              <w:rPr>
                <w:rFonts w:ascii="Arial" w:hAnsi="Arial" w:cs="Arial"/>
                <w:sz w:val="20"/>
                <w:szCs w:val="20"/>
              </w:rPr>
            </w:pPr>
          </w:p>
        </w:tc>
        <w:tc>
          <w:tcPr>
            <w:tcW w:w="3395" w:type="dxa"/>
          </w:tcPr>
          <w:p w14:paraId="6A4CD2C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Small</w:t>
            </w:r>
          </w:p>
        </w:tc>
        <w:tc>
          <w:tcPr>
            <w:tcW w:w="1531" w:type="dxa"/>
          </w:tcPr>
          <w:p w14:paraId="203FACC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55</w:t>
            </w:r>
          </w:p>
        </w:tc>
        <w:tc>
          <w:tcPr>
            <w:tcW w:w="1530" w:type="dxa"/>
          </w:tcPr>
          <w:p w14:paraId="45D54CB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18.34</w:t>
            </w:r>
          </w:p>
        </w:tc>
      </w:tr>
      <w:tr w:rsidR="00901158" w:rsidRPr="00D25E6D" w14:paraId="4757AEB8" w14:textId="77777777" w:rsidTr="00901158">
        <w:trPr>
          <w:trHeight w:val="129"/>
        </w:trPr>
        <w:tc>
          <w:tcPr>
            <w:tcW w:w="2542" w:type="dxa"/>
            <w:vMerge/>
          </w:tcPr>
          <w:p w14:paraId="067C689D" w14:textId="77777777" w:rsidR="00901158" w:rsidRPr="00D25E6D" w:rsidRDefault="00901158" w:rsidP="00901158">
            <w:pPr>
              <w:spacing w:line="276" w:lineRule="auto"/>
              <w:jc w:val="both"/>
              <w:rPr>
                <w:rFonts w:ascii="Arial" w:hAnsi="Arial" w:cs="Arial"/>
                <w:sz w:val="20"/>
                <w:szCs w:val="20"/>
              </w:rPr>
            </w:pPr>
          </w:p>
        </w:tc>
        <w:tc>
          <w:tcPr>
            <w:tcW w:w="3395" w:type="dxa"/>
          </w:tcPr>
          <w:p w14:paraId="6DC5FC1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5F63F86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89</w:t>
            </w:r>
          </w:p>
        </w:tc>
        <w:tc>
          <w:tcPr>
            <w:tcW w:w="1530" w:type="dxa"/>
          </w:tcPr>
          <w:p w14:paraId="193CAA2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29.66</w:t>
            </w:r>
          </w:p>
        </w:tc>
      </w:tr>
      <w:tr w:rsidR="00901158" w:rsidRPr="00D25E6D" w14:paraId="1706AE33" w14:textId="77777777" w:rsidTr="00901158">
        <w:trPr>
          <w:trHeight w:val="129"/>
        </w:trPr>
        <w:tc>
          <w:tcPr>
            <w:tcW w:w="2542" w:type="dxa"/>
            <w:vMerge/>
          </w:tcPr>
          <w:p w14:paraId="09D6B6EB" w14:textId="77777777" w:rsidR="00901158" w:rsidRPr="00D25E6D" w:rsidRDefault="00901158" w:rsidP="00901158">
            <w:pPr>
              <w:spacing w:line="276" w:lineRule="auto"/>
              <w:jc w:val="both"/>
              <w:rPr>
                <w:rFonts w:ascii="Arial" w:hAnsi="Arial" w:cs="Arial"/>
                <w:sz w:val="20"/>
                <w:szCs w:val="20"/>
              </w:rPr>
            </w:pPr>
          </w:p>
        </w:tc>
        <w:tc>
          <w:tcPr>
            <w:tcW w:w="3395" w:type="dxa"/>
          </w:tcPr>
          <w:p w14:paraId="0D34025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Large</w:t>
            </w:r>
          </w:p>
        </w:tc>
        <w:tc>
          <w:tcPr>
            <w:tcW w:w="1531" w:type="dxa"/>
          </w:tcPr>
          <w:p w14:paraId="1F4A29C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72</w:t>
            </w:r>
          </w:p>
        </w:tc>
        <w:tc>
          <w:tcPr>
            <w:tcW w:w="1530" w:type="dxa"/>
          </w:tcPr>
          <w:p w14:paraId="7B30B7C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24.00</w:t>
            </w:r>
          </w:p>
        </w:tc>
      </w:tr>
      <w:tr w:rsidR="00901158" w:rsidRPr="00D25E6D" w14:paraId="3CBB2BDB" w14:textId="77777777" w:rsidTr="00901158">
        <w:trPr>
          <w:trHeight w:val="270"/>
        </w:trPr>
        <w:tc>
          <w:tcPr>
            <w:tcW w:w="2542" w:type="dxa"/>
            <w:vMerge w:val="restart"/>
          </w:tcPr>
          <w:p w14:paraId="7655A5D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Annual income</w:t>
            </w:r>
          </w:p>
        </w:tc>
        <w:tc>
          <w:tcPr>
            <w:tcW w:w="3395" w:type="dxa"/>
          </w:tcPr>
          <w:p w14:paraId="4EC7A4E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5C0E51E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73</w:t>
            </w:r>
          </w:p>
        </w:tc>
        <w:tc>
          <w:tcPr>
            <w:tcW w:w="1530" w:type="dxa"/>
          </w:tcPr>
          <w:p w14:paraId="2C686A1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24.33</w:t>
            </w:r>
          </w:p>
        </w:tc>
      </w:tr>
      <w:tr w:rsidR="00901158" w:rsidRPr="00D25E6D" w14:paraId="0F4EAC3D" w14:textId="77777777" w:rsidTr="00901158">
        <w:trPr>
          <w:trHeight w:val="129"/>
        </w:trPr>
        <w:tc>
          <w:tcPr>
            <w:tcW w:w="2542" w:type="dxa"/>
            <w:vMerge/>
          </w:tcPr>
          <w:p w14:paraId="738E442D" w14:textId="77777777" w:rsidR="00901158" w:rsidRPr="00D25E6D" w:rsidRDefault="00901158" w:rsidP="00901158">
            <w:pPr>
              <w:spacing w:line="276" w:lineRule="auto"/>
              <w:jc w:val="both"/>
              <w:rPr>
                <w:rFonts w:ascii="Arial" w:hAnsi="Arial" w:cs="Arial"/>
                <w:sz w:val="20"/>
                <w:szCs w:val="20"/>
              </w:rPr>
            </w:pPr>
          </w:p>
        </w:tc>
        <w:tc>
          <w:tcPr>
            <w:tcW w:w="3395" w:type="dxa"/>
          </w:tcPr>
          <w:p w14:paraId="33DA677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5CBFF01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118</w:t>
            </w:r>
          </w:p>
        </w:tc>
        <w:tc>
          <w:tcPr>
            <w:tcW w:w="1530" w:type="dxa"/>
          </w:tcPr>
          <w:p w14:paraId="4A6B3EA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39.33</w:t>
            </w:r>
          </w:p>
        </w:tc>
      </w:tr>
      <w:tr w:rsidR="00901158" w:rsidRPr="00D25E6D" w14:paraId="767399F1" w14:textId="77777777" w:rsidTr="00901158">
        <w:trPr>
          <w:trHeight w:val="129"/>
        </w:trPr>
        <w:tc>
          <w:tcPr>
            <w:tcW w:w="2542" w:type="dxa"/>
            <w:vMerge/>
          </w:tcPr>
          <w:p w14:paraId="58325C67" w14:textId="77777777" w:rsidR="00901158" w:rsidRPr="00D25E6D" w:rsidRDefault="00901158" w:rsidP="00901158">
            <w:pPr>
              <w:spacing w:line="276" w:lineRule="auto"/>
              <w:jc w:val="both"/>
              <w:rPr>
                <w:rFonts w:ascii="Arial" w:hAnsi="Arial" w:cs="Arial"/>
                <w:sz w:val="20"/>
                <w:szCs w:val="20"/>
              </w:rPr>
            </w:pPr>
          </w:p>
        </w:tc>
        <w:tc>
          <w:tcPr>
            <w:tcW w:w="3395" w:type="dxa"/>
          </w:tcPr>
          <w:p w14:paraId="1F0FB6C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38E2F41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109</w:t>
            </w:r>
          </w:p>
        </w:tc>
        <w:tc>
          <w:tcPr>
            <w:tcW w:w="1530" w:type="dxa"/>
          </w:tcPr>
          <w:p w14:paraId="75B9DD8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36.34</w:t>
            </w:r>
          </w:p>
        </w:tc>
      </w:tr>
      <w:tr w:rsidR="00901158" w:rsidRPr="00D25E6D" w14:paraId="245BB718" w14:textId="77777777" w:rsidTr="00901158">
        <w:trPr>
          <w:trHeight w:val="285"/>
        </w:trPr>
        <w:tc>
          <w:tcPr>
            <w:tcW w:w="2542" w:type="dxa"/>
            <w:vMerge w:val="restart"/>
          </w:tcPr>
          <w:p w14:paraId="4BE5AAF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 xml:space="preserve">Occupation </w:t>
            </w:r>
          </w:p>
        </w:tc>
        <w:tc>
          <w:tcPr>
            <w:tcW w:w="3395" w:type="dxa"/>
            <w:vAlign w:val="center"/>
          </w:tcPr>
          <w:p w14:paraId="44DC754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Agriculture only</w:t>
            </w:r>
          </w:p>
        </w:tc>
        <w:tc>
          <w:tcPr>
            <w:tcW w:w="1531" w:type="dxa"/>
          </w:tcPr>
          <w:p w14:paraId="588D3EA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126</w:t>
            </w:r>
          </w:p>
        </w:tc>
        <w:tc>
          <w:tcPr>
            <w:tcW w:w="1530" w:type="dxa"/>
          </w:tcPr>
          <w:p w14:paraId="3DA9562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42.00</w:t>
            </w:r>
          </w:p>
        </w:tc>
      </w:tr>
      <w:tr w:rsidR="00901158" w:rsidRPr="00D25E6D" w14:paraId="3B12DD0D" w14:textId="77777777" w:rsidTr="00901158">
        <w:trPr>
          <w:trHeight w:val="129"/>
        </w:trPr>
        <w:tc>
          <w:tcPr>
            <w:tcW w:w="2542" w:type="dxa"/>
            <w:vMerge/>
          </w:tcPr>
          <w:p w14:paraId="6D8BD6C7" w14:textId="77777777" w:rsidR="00901158" w:rsidRPr="00D25E6D" w:rsidRDefault="00901158" w:rsidP="00901158">
            <w:pPr>
              <w:spacing w:line="276" w:lineRule="auto"/>
              <w:jc w:val="both"/>
              <w:rPr>
                <w:rFonts w:ascii="Arial" w:hAnsi="Arial" w:cs="Arial"/>
                <w:sz w:val="20"/>
                <w:szCs w:val="20"/>
              </w:rPr>
            </w:pPr>
          </w:p>
        </w:tc>
        <w:tc>
          <w:tcPr>
            <w:tcW w:w="3395" w:type="dxa"/>
            <w:vAlign w:val="center"/>
          </w:tcPr>
          <w:p w14:paraId="28BB7FF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Agriculture + Allied</w:t>
            </w:r>
          </w:p>
        </w:tc>
        <w:tc>
          <w:tcPr>
            <w:tcW w:w="1531" w:type="dxa"/>
          </w:tcPr>
          <w:p w14:paraId="3C27E68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66</w:t>
            </w:r>
          </w:p>
        </w:tc>
        <w:tc>
          <w:tcPr>
            <w:tcW w:w="1530" w:type="dxa"/>
          </w:tcPr>
          <w:p w14:paraId="61C4197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22.00</w:t>
            </w:r>
          </w:p>
        </w:tc>
      </w:tr>
      <w:tr w:rsidR="00901158" w:rsidRPr="00D25E6D" w14:paraId="78FFC4D1" w14:textId="77777777" w:rsidTr="00901158">
        <w:trPr>
          <w:trHeight w:val="129"/>
        </w:trPr>
        <w:tc>
          <w:tcPr>
            <w:tcW w:w="2542" w:type="dxa"/>
            <w:vMerge/>
          </w:tcPr>
          <w:p w14:paraId="5DB7133D" w14:textId="77777777" w:rsidR="00901158" w:rsidRPr="00D25E6D" w:rsidRDefault="00901158" w:rsidP="00901158">
            <w:pPr>
              <w:spacing w:line="276" w:lineRule="auto"/>
              <w:jc w:val="both"/>
              <w:rPr>
                <w:rFonts w:ascii="Arial" w:hAnsi="Arial" w:cs="Arial"/>
                <w:sz w:val="20"/>
                <w:szCs w:val="20"/>
              </w:rPr>
            </w:pPr>
          </w:p>
        </w:tc>
        <w:tc>
          <w:tcPr>
            <w:tcW w:w="3395" w:type="dxa"/>
            <w:vAlign w:val="center"/>
          </w:tcPr>
          <w:p w14:paraId="5369EAF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Agriculture + Labour wages</w:t>
            </w:r>
          </w:p>
        </w:tc>
        <w:tc>
          <w:tcPr>
            <w:tcW w:w="1531" w:type="dxa"/>
          </w:tcPr>
          <w:p w14:paraId="2168F85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72</w:t>
            </w:r>
          </w:p>
        </w:tc>
        <w:tc>
          <w:tcPr>
            <w:tcW w:w="1530" w:type="dxa"/>
          </w:tcPr>
          <w:p w14:paraId="530B712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24.00</w:t>
            </w:r>
          </w:p>
        </w:tc>
      </w:tr>
      <w:tr w:rsidR="00901158" w:rsidRPr="00D25E6D" w14:paraId="7A2FE973" w14:textId="77777777" w:rsidTr="00901158">
        <w:trPr>
          <w:trHeight w:val="129"/>
        </w:trPr>
        <w:tc>
          <w:tcPr>
            <w:tcW w:w="2542" w:type="dxa"/>
            <w:vMerge/>
          </w:tcPr>
          <w:p w14:paraId="072E9139" w14:textId="77777777" w:rsidR="00901158" w:rsidRPr="00D25E6D" w:rsidRDefault="00901158" w:rsidP="00901158">
            <w:pPr>
              <w:spacing w:line="276" w:lineRule="auto"/>
              <w:jc w:val="both"/>
              <w:rPr>
                <w:rFonts w:ascii="Arial" w:hAnsi="Arial" w:cs="Arial"/>
                <w:sz w:val="20"/>
                <w:szCs w:val="20"/>
              </w:rPr>
            </w:pPr>
          </w:p>
        </w:tc>
        <w:tc>
          <w:tcPr>
            <w:tcW w:w="3395" w:type="dxa"/>
            <w:vAlign w:val="center"/>
          </w:tcPr>
          <w:p w14:paraId="2085DE9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Agriculture + other</w:t>
            </w:r>
          </w:p>
        </w:tc>
        <w:tc>
          <w:tcPr>
            <w:tcW w:w="1531" w:type="dxa"/>
          </w:tcPr>
          <w:p w14:paraId="4AB9517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36</w:t>
            </w:r>
          </w:p>
        </w:tc>
        <w:tc>
          <w:tcPr>
            <w:tcW w:w="1530" w:type="dxa"/>
          </w:tcPr>
          <w:p w14:paraId="42776A2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12.00</w:t>
            </w:r>
          </w:p>
        </w:tc>
      </w:tr>
      <w:tr w:rsidR="00901158" w:rsidRPr="00D25E6D" w14:paraId="5B5FD726" w14:textId="77777777" w:rsidTr="00901158">
        <w:trPr>
          <w:trHeight w:val="285"/>
        </w:trPr>
        <w:tc>
          <w:tcPr>
            <w:tcW w:w="2542" w:type="dxa"/>
            <w:vMerge w:val="restart"/>
          </w:tcPr>
          <w:p w14:paraId="1B1BE31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Duration of membership</w:t>
            </w:r>
          </w:p>
        </w:tc>
        <w:tc>
          <w:tcPr>
            <w:tcW w:w="3395" w:type="dxa"/>
            <w:vAlign w:val="center"/>
          </w:tcPr>
          <w:p w14:paraId="17E34B5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Less</w:t>
            </w:r>
          </w:p>
        </w:tc>
        <w:tc>
          <w:tcPr>
            <w:tcW w:w="1531" w:type="dxa"/>
          </w:tcPr>
          <w:p w14:paraId="05CCF5C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56</w:t>
            </w:r>
          </w:p>
        </w:tc>
        <w:tc>
          <w:tcPr>
            <w:tcW w:w="1530" w:type="dxa"/>
          </w:tcPr>
          <w:p w14:paraId="22FCE81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18.66</w:t>
            </w:r>
          </w:p>
        </w:tc>
      </w:tr>
      <w:tr w:rsidR="00901158" w:rsidRPr="00D25E6D" w14:paraId="46C07A58" w14:textId="77777777" w:rsidTr="00901158">
        <w:trPr>
          <w:trHeight w:val="129"/>
        </w:trPr>
        <w:tc>
          <w:tcPr>
            <w:tcW w:w="2542" w:type="dxa"/>
            <w:vMerge/>
          </w:tcPr>
          <w:p w14:paraId="06CDBA21" w14:textId="77777777" w:rsidR="00901158" w:rsidRPr="00D25E6D" w:rsidRDefault="00901158" w:rsidP="00901158">
            <w:pPr>
              <w:spacing w:line="276" w:lineRule="auto"/>
              <w:jc w:val="both"/>
              <w:rPr>
                <w:rFonts w:ascii="Arial" w:hAnsi="Arial" w:cs="Arial"/>
                <w:sz w:val="20"/>
                <w:szCs w:val="20"/>
              </w:rPr>
            </w:pPr>
          </w:p>
        </w:tc>
        <w:tc>
          <w:tcPr>
            <w:tcW w:w="3395" w:type="dxa"/>
            <w:vAlign w:val="center"/>
          </w:tcPr>
          <w:p w14:paraId="1D6A37F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Moderate</w:t>
            </w:r>
          </w:p>
        </w:tc>
        <w:tc>
          <w:tcPr>
            <w:tcW w:w="1531" w:type="dxa"/>
          </w:tcPr>
          <w:p w14:paraId="0EF2C10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146</w:t>
            </w:r>
          </w:p>
        </w:tc>
        <w:tc>
          <w:tcPr>
            <w:tcW w:w="1530" w:type="dxa"/>
          </w:tcPr>
          <w:p w14:paraId="11E2D98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48.66</w:t>
            </w:r>
          </w:p>
        </w:tc>
      </w:tr>
      <w:tr w:rsidR="00901158" w:rsidRPr="00D25E6D" w14:paraId="688D56D9" w14:textId="77777777" w:rsidTr="00901158">
        <w:trPr>
          <w:trHeight w:val="129"/>
        </w:trPr>
        <w:tc>
          <w:tcPr>
            <w:tcW w:w="2542" w:type="dxa"/>
            <w:vMerge/>
          </w:tcPr>
          <w:p w14:paraId="61225B6E" w14:textId="77777777" w:rsidR="00901158" w:rsidRPr="00D25E6D" w:rsidRDefault="00901158" w:rsidP="00901158">
            <w:pPr>
              <w:spacing w:line="276" w:lineRule="auto"/>
              <w:jc w:val="both"/>
              <w:rPr>
                <w:rFonts w:ascii="Arial" w:hAnsi="Arial" w:cs="Arial"/>
                <w:sz w:val="20"/>
                <w:szCs w:val="20"/>
              </w:rPr>
            </w:pPr>
          </w:p>
        </w:tc>
        <w:tc>
          <w:tcPr>
            <w:tcW w:w="3395" w:type="dxa"/>
            <w:vAlign w:val="center"/>
          </w:tcPr>
          <w:p w14:paraId="7E1A868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High</w:t>
            </w:r>
          </w:p>
        </w:tc>
        <w:tc>
          <w:tcPr>
            <w:tcW w:w="1531" w:type="dxa"/>
          </w:tcPr>
          <w:p w14:paraId="5AA763F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98</w:t>
            </w:r>
          </w:p>
        </w:tc>
        <w:tc>
          <w:tcPr>
            <w:tcW w:w="1530" w:type="dxa"/>
          </w:tcPr>
          <w:p w14:paraId="62B22DA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32.68</w:t>
            </w:r>
          </w:p>
        </w:tc>
      </w:tr>
      <w:tr w:rsidR="00901158" w:rsidRPr="00D25E6D" w14:paraId="33421260" w14:textId="77777777" w:rsidTr="00901158">
        <w:trPr>
          <w:trHeight w:val="285"/>
        </w:trPr>
        <w:tc>
          <w:tcPr>
            <w:tcW w:w="2542" w:type="dxa"/>
            <w:vMerge w:val="restart"/>
          </w:tcPr>
          <w:p w14:paraId="1149A91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 xml:space="preserve">Social participation </w:t>
            </w:r>
          </w:p>
        </w:tc>
        <w:tc>
          <w:tcPr>
            <w:tcW w:w="3395" w:type="dxa"/>
          </w:tcPr>
          <w:p w14:paraId="51E96EB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034835C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98</w:t>
            </w:r>
          </w:p>
        </w:tc>
        <w:tc>
          <w:tcPr>
            <w:tcW w:w="1530" w:type="dxa"/>
          </w:tcPr>
          <w:p w14:paraId="0443AC9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32.66</w:t>
            </w:r>
          </w:p>
        </w:tc>
      </w:tr>
      <w:tr w:rsidR="00901158" w:rsidRPr="00D25E6D" w14:paraId="7F79B0E5" w14:textId="77777777" w:rsidTr="00901158">
        <w:trPr>
          <w:trHeight w:val="129"/>
        </w:trPr>
        <w:tc>
          <w:tcPr>
            <w:tcW w:w="2542" w:type="dxa"/>
            <w:vMerge/>
          </w:tcPr>
          <w:p w14:paraId="08C7C9B5" w14:textId="77777777" w:rsidR="00901158" w:rsidRPr="00D25E6D" w:rsidRDefault="00901158" w:rsidP="00901158">
            <w:pPr>
              <w:spacing w:line="276" w:lineRule="auto"/>
              <w:jc w:val="both"/>
              <w:rPr>
                <w:rFonts w:ascii="Arial" w:hAnsi="Arial" w:cs="Arial"/>
                <w:sz w:val="20"/>
                <w:szCs w:val="20"/>
              </w:rPr>
            </w:pPr>
          </w:p>
        </w:tc>
        <w:tc>
          <w:tcPr>
            <w:tcW w:w="3395" w:type="dxa"/>
          </w:tcPr>
          <w:p w14:paraId="7391CB0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3B25C7E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113</w:t>
            </w:r>
          </w:p>
        </w:tc>
        <w:tc>
          <w:tcPr>
            <w:tcW w:w="1530" w:type="dxa"/>
          </w:tcPr>
          <w:p w14:paraId="3373E08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37.66</w:t>
            </w:r>
          </w:p>
        </w:tc>
      </w:tr>
      <w:tr w:rsidR="00901158" w:rsidRPr="00D25E6D" w14:paraId="5FC93488" w14:textId="77777777" w:rsidTr="00901158">
        <w:trPr>
          <w:trHeight w:val="129"/>
        </w:trPr>
        <w:tc>
          <w:tcPr>
            <w:tcW w:w="2542" w:type="dxa"/>
            <w:vMerge/>
          </w:tcPr>
          <w:p w14:paraId="7A844C2E" w14:textId="77777777" w:rsidR="00901158" w:rsidRPr="00D25E6D" w:rsidRDefault="00901158" w:rsidP="00901158">
            <w:pPr>
              <w:spacing w:line="276" w:lineRule="auto"/>
              <w:jc w:val="both"/>
              <w:rPr>
                <w:rFonts w:ascii="Arial" w:hAnsi="Arial" w:cs="Arial"/>
                <w:sz w:val="20"/>
                <w:szCs w:val="20"/>
              </w:rPr>
            </w:pPr>
          </w:p>
        </w:tc>
        <w:tc>
          <w:tcPr>
            <w:tcW w:w="3395" w:type="dxa"/>
          </w:tcPr>
          <w:p w14:paraId="406B7ED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76ECE65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89</w:t>
            </w:r>
          </w:p>
        </w:tc>
        <w:tc>
          <w:tcPr>
            <w:tcW w:w="1530" w:type="dxa"/>
          </w:tcPr>
          <w:p w14:paraId="794ED18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29.68</w:t>
            </w:r>
          </w:p>
        </w:tc>
      </w:tr>
      <w:tr w:rsidR="00901158" w:rsidRPr="00D25E6D" w14:paraId="061D0F3B" w14:textId="77777777" w:rsidTr="00901158">
        <w:trPr>
          <w:trHeight w:val="270"/>
        </w:trPr>
        <w:tc>
          <w:tcPr>
            <w:tcW w:w="2542" w:type="dxa"/>
            <w:vMerge w:val="restart"/>
          </w:tcPr>
          <w:p w14:paraId="44F1356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Farm power</w:t>
            </w:r>
          </w:p>
        </w:tc>
        <w:tc>
          <w:tcPr>
            <w:tcW w:w="3395" w:type="dxa"/>
          </w:tcPr>
          <w:p w14:paraId="749B5F4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07A307F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100</w:t>
            </w:r>
          </w:p>
        </w:tc>
        <w:tc>
          <w:tcPr>
            <w:tcW w:w="1530" w:type="dxa"/>
          </w:tcPr>
          <w:p w14:paraId="1475CBE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33.34</w:t>
            </w:r>
          </w:p>
        </w:tc>
      </w:tr>
      <w:tr w:rsidR="00901158" w:rsidRPr="00D25E6D" w14:paraId="41962B50" w14:textId="77777777" w:rsidTr="00901158">
        <w:trPr>
          <w:trHeight w:val="129"/>
        </w:trPr>
        <w:tc>
          <w:tcPr>
            <w:tcW w:w="2542" w:type="dxa"/>
            <w:vMerge/>
          </w:tcPr>
          <w:p w14:paraId="23DDEC87" w14:textId="77777777" w:rsidR="00901158" w:rsidRPr="00D25E6D" w:rsidRDefault="00901158" w:rsidP="00901158">
            <w:pPr>
              <w:spacing w:line="276" w:lineRule="auto"/>
              <w:jc w:val="both"/>
              <w:rPr>
                <w:rFonts w:ascii="Arial" w:hAnsi="Arial" w:cs="Arial"/>
                <w:sz w:val="20"/>
                <w:szCs w:val="20"/>
              </w:rPr>
            </w:pPr>
          </w:p>
        </w:tc>
        <w:tc>
          <w:tcPr>
            <w:tcW w:w="3395" w:type="dxa"/>
          </w:tcPr>
          <w:p w14:paraId="13C7C35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719CF72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102</w:t>
            </w:r>
          </w:p>
        </w:tc>
        <w:tc>
          <w:tcPr>
            <w:tcW w:w="1530" w:type="dxa"/>
          </w:tcPr>
          <w:p w14:paraId="2DC38A1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34.00</w:t>
            </w:r>
          </w:p>
        </w:tc>
      </w:tr>
      <w:tr w:rsidR="00901158" w:rsidRPr="00D25E6D" w14:paraId="39D75927" w14:textId="77777777" w:rsidTr="00901158">
        <w:trPr>
          <w:trHeight w:val="129"/>
        </w:trPr>
        <w:tc>
          <w:tcPr>
            <w:tcW w:w="2542" w:type="dxa"/>
            <w:vMerge/>
          </w:tcPr>
          <w:p w14:paraId="39087F6B" w14:textId="77777777" w:rsidR="00901158" w:rsidRPr="00D25E6D" w:rsidRDefault="00901158" w:rsidP="00901158">
            <w:pPr>
              <w:spacing w:line="276" w:lineRule="auto"/>
              <w:jc w:val="both"/>
              <w:rPr>
                <w:rFonts w:ascii="Arial" w:hAnsi="Arial" w:cs="Arial"/>
                <w:sz w:val="20"/>
                <w:szCs w:val="20"/>
              </w:rPr>
            </w:pPr>
          </w:p>
        </w:tc>
        <w:tc>
          <w:tcPr>
            <w:tcW w:w="3395" w:type="dxa"/>
          </w:tcPr>
          <w:p w14:paraId="160D002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0BCC325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98</w:t>
            </w:r>
          </w:p>
        </w:tc>
        <w:tc>
          <w:tcPr>
            <w:tcW w:w="1530" w:type="dxa"/>
          </w:tcPr>
          <w:p w14:paraId="33B4CAD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32.66</w:t>
            </w:r>
          </w:p>
        </w:tc>
      </w:tr>
      <w:tr w:rsidR="00901158" w:rsidRPr="00D25E6D" w14:paraId="447895D9" w14:textId="77777777" w:rsidTr="00901158">
        <w:trPr>
          <w:trHeight w:val="285"/>
        </w:trPr>
        <w:tc>
          <w:tcPr>
            <w:tcW w:w="2542" w:type="dxa"/>
            <w:vMerge w:val="restart"/>
          </w:tcPr>
          <w:p w14:paraId="1583F0F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 xml:space="preserve">Extension participation </w:t>
            </w:r>
          </w:p>
        </w:tc>
        <w:tc>
          <w:tcPr>
            <w:tcW w:w="3395" w:type="dxa"/>
          </w:tcPr>
          <w:p w14:paraId="01C08F6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534AEB9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74</w:t>
            </w:r>
          </w:p>
        </w:tc>
        <w:tc>
          <w:tcPr>
            <w:tcW w:w="1530" w:type="dxa"/>
          </w:tcPr>
          <w:p w14:paraId="7C3CD30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24.66</w:t>
            </w:r>
          </w:p>
        </w:tc>
      </w:tr>
      <w:tr w:rsidR="00901158" w:rsidRPr="00D25E6D" w14:paraId="388A5929" w14:textId="77777777" w:rsidTr="00901158">
        <w:trPr>
          <w:trHeight w:val="129"/>
        </w:trPr>
        <w:tc>
          <w:tcPr>
            <w:tcW w:w="2542" w:type="dxa"/>
            <w:vMerge/>
          </w:tcPr>
          <w:p w14:paraId="61198BA8" w14:textId="77777777" w:rsidR="00901158" w:rsidRPr="00D25E6D" w:rsidRDefault="00901158" w:rsidP="00901158">
            <w:pPr>
              <w:spacing w:line="276" w:lineRule="auto"/>
              <w:jc w:val="both"/>
              <w:rPr>
                <w:rFonts w:ascii="Arial" w:hAnsi="Arial" w:cs="Arial"/>
                <w:sz w:val="20"/>
                <w:szCs w:val="20"/>
              </w:rPr>
            </w:pPr>
          </w:p>
        </w:tc>
        <w:tc>
          <w:tcPr>
            <w:tcW w:w="3395" w:type="dxa"/>
          </w:tcPr>
          <w:p w14:paraId="2C0FA67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6F71F56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137</w:t>
            </w:r>
          </w:p>
        </w:tc>
        <w:tc>
          <w:tcPr>
            <w:tcW w:w="1530" w:type="dxa"/>
          </w:tcPr>
          <w:p w14:paraId="01E13A6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45.68</w:t>
            </w:r>
          </w:p>
        </w:tc>
      </w:tr>
      <w:tr w:rsidR="00901158" w:rsidRPr="00D25E6D" w14:paraId="22A7C621" w14:textId="77777777" w:rsidTr="00901158">
        <w:trPr>
          <w:trHeight w:val="129"/>
        </w:trPr>
        <w:tc>
          <w:tcPr>
            <w:tcW w:w="2542" w:type="dxa"/>
            <w:vMerge/>
          </w:tcPr>
          <w:p w14:paraId="2E8B4846" w14:textId="77777777" w:rsidR="00901158" w:rsidRPr="00D25E6D" w:rsidRDefault="00901158" w:rsidP="00901158">
            <w:pPr>
              <w:spacing w:line="276" w:lineRule="auto"/>
              <w:jc w:val="both"/>
              <w:rPr>
                <w:rFonts w:ascii="Arial" w:hAnsi="Arial" w:cs="Arial"/>
                <w:sz w:val="20"/>
                <w:szCs w:val="20"/>
              </w:rPr>
            </w:pPr>
          </w:p>
        </w:tc>
        <w:tc>
          <w:tcPr>
            <w:tcW w:w="3395" w:type="dxa"/>
          </w:tcPr>
          <w:p w14:paraId="30606FC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7EAC468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89</w:t>
            </w:r>
          </w:p>
        </w:tc>
        <w:tc>
          <w:tcPr>
            <w:tcW w:w="1530" w:type="dxa"/>
          </w:tcPr>
          <w:p w14:paraId="3219CBA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29.66</w:t>
            </w:r>
          </w:p>
        </w:tc>
      </w:tr>
      <w:tr w:rsidR="00901158" w:rsidRPr="00D25E6D" w14:paraId="3DC8BC7B" w14:textId="77777777" w:rsidTr="00901158">
        <w:trPr>
          <w:trHeight w:val="285"/>
        </w:trPr>
        <w:tc>
          <w:tcPr>
            <w:tcW w:w="2542" w:type="dxa"/>
            <w:vMerge w:val="restart"/>
          </w:tcPr>
          <w:p w14:paraId="1968936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Mass media exposure</w:t>
            </w:r>
          </w:p>
        </w:tc>
        <w:tc>
          <w:tcPr>
            <w:tcW w:w="3395" w:type="dxa"/>
          </w:tcPr>
          <w:p w14:paraId="5BEB2E0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6851C66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117</w:t>
            </w:r>
          </w:p>
        </w:tc>
        <w:tc>
          <w:tcPr>
            <w:tcW w:w="1530" w:type="dxa"/>
          </w:tcPr>
          <w:p w14:paraId="2435C4B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39.00</w:t>
            </w:r>
          </w:p>
        </w:tc>
      </w:tr>
      <w:tr w:rsidR="00901158" w:rsidRPr="00D25E6D" w14:paraId="783E314E" w14:textId="77777777" w:rsidTr="00901158">
        <w:trPr>
          <w:trHeight w:val="129"/>
        </w:trPr>
        <w:tc>
          <w:tcPr>
            <w:tcW w:w="2542" w:type="dxa"/>
            <w:vMerge/>
          </w:tcPr>
          <w:p w14:paraId="58F39B44" w14:textId="77777777" w:rsidR="00901158" w:rsidRPr="00D25E6D" w:rsidRDefault="00901158" w:rsidP="00901158">
            <w:pPr>
              <w:spacing w:line="276" w:lineRule="auto"/>
              <w:jc w:val="both"/>
              <w:rPr>
                <w:rFonts w:ascii="Arial" w:hAnsi="Arial" w:cs="Arial"/>
                <w:sz w:val="20"/>
                <w:szCs w:val="20"/>
              </w:rPr>
            </w:pPr>
          </w:p>
        </w:tc>
        <w:tc>
          <w:tcPr>
            <w:tcW w:w="3395" w:type="dxa"/>
          </w:tcPr>
          <w:p w14:paraId="14985EB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3476523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124</w:t>
            </w:r>
          </w:p>
        </w:tc>
        <w:tc>
          <w:tcPr>
            <w:tcW w:w="1530" w:type="dxa"/>
          </w:tcPr>
          <w:p w14:paraId="3A3E047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41.34</w:t>
            </w:r>
          </w:p>
        </w:tc>
      </w:tr>
      <w:tr w:rsidR="00901158" w:rsidRPr="00D25E6D" w14:paraId="74CB0CB5" w14:textId="77777777" w:rsidTr="00901158">
        <w:trPr>
          <w:trHeight w:val="129"/>
        </w:trPr>
        <w:tc>
          <w:tcPr>
            <w:tcW w:w="2542" w:type="dxa"/>
            <w:vMerge/>
          </w:tcPr>
          <w:p w14:paraId="04F662A5" w14:textId="77777777" w:rsidR="00901158" w:rsidRPr="00D25E6D" w:rsidRDefault="00901158" w:rsidP="00901158">
            <w:pPr>
              <w:spacing w:line="276" w:lineRule="auto"/>
              <w:jc w:val="both"/>
              <w:rPr>
                <w:rFonts w:ascii="Arial" w:hAnsi="Arial" w:cs="Arial"/>
                <w:sz w:val="20"/>
                <w:szCs w:val="20"/>
              </w:rPr>
            </w:pPr>
          </w:p>
        </w:tc>
        <w:tc>
          <w:tcPr>
            <w:tcW w:w="3395" w:type="dxa"/>
          </w:tcPr>
          <w:p w14:paraId="7B32F73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6D43817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59</w:t>
            </w:r>
          </w:p>
        </w:tc>
        <w:tc>
          <w:tcPr>
            <w:tcW w:w="1530" w:type="dxa"/>
          </w:tcPr>
          <w:p w14:paraId="51CB06A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19.66</w:t>
            </w:r>
          </w:p>
        </w:tc>
      </w:tr>
      <w:tr w:rsidR="00901158" w:rsidRPr="00D25E6D" w14:paraId="3763F5D3" w14:textId="77777777" w:rsidTr="00901158">
        <w:trPr>
          <w:trHeight w:val="270"/>
        </w:trPr>
        <w:tc>
          <w:tcPr>
            <w:tcW w:w="2542" w:type="dxa"/>
            <w:vMerge w:val="restart"/>
          </w:tcPr>
          <w:p w14:paraId="2CB3660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Economic motivation</w:t>
            </w:r>
          </w:p>
        </w:tc>
        <w:tc>
          <w:tcPr>
            <w:tcW w:w="3395" w:type="dxa"/>
          </w:tcPr>
          <w:p w14:paraId="795CFDB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7F7E4F0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102</w:t>
            </w:r>
          </w:p>
        </w:tc>
        <w:tc>
          <w:tcPr>
            <w:tcW w:w="1530" w:type="dxa"/>
          </w:tcPr>
          <w:p w14:paraId="2BAA17E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34.00</w:t>
            </w:r>
          </w:p>
        </w:tc>
      </w:tr>
      <w:tr w:rsidR="00901158" w:rsidRPr="00D25E6D" w14:paraId="505ADAD2" w14:textId="77777777" w:rsidTr="00901158">
        <w:trPr>
          <w:trHeight w:val="129"/>
        </w:trPr>
        <w:tc>
          <w:tcPr>
            <w:tcW w:w="2542" w:type="dxa"/>
            <w:vMerge/>
          </w:tcPr>
          <w:p w14:paraId="10DA71A1" w14:textId="77777777" w:rsidR="00901158" w:rsidRPr="00D25E6D" w:rsidRDefault="00901158" w:rsidP="00901158">
            <w:pPr>
              <w:spacing w:line="276" w:lineRule="auto"/>
              <w:jc w:val="both"/>
              <w:rPr>
                <w:rFonts w:ascii="Arial" w:hAnsi="Arial" w:cs="Arial"/>
                <w:sz w:val="20"/>
                <w:szCs w:val="20"/>
              </w:rPr>
            </w:pPr>
          </w:p>
        </w:tc>
        <w:tc>
          <w:tcPr>
            <w:tcW w:w="3395" w:type="dxa"/>
          </w:tcPr>
          <w:p w14:paraId="2745D60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3D30884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107</w:t>
            </w:r>
          </w:p>
        </w:tc>
        <w:tc>
          <w:tcPr>
            <w:tcW w:w="1530" w:type="dxa"/>
          </w:tcPr>
          <w:p w14:paraId="09E925C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35.66</w:t>
            </w:r>
          </w:p>
        </w:tc>
      </w:tr>
      <w:tr w:rsidR="00901158" w:rsidRPr="00D25E6D" w14:paraId="50B19948" w14:textId="77777777" w:rsidTr="00901158">
        <w:trPr>
          <w:trHeight w:val="129"/>
        </w:trPr>
        <w:tc>
          <w:tcPr>
            <w:tcW w:w="2542" w:type="dxa"/>
            <w:vMerge/>
          </w:tcPr>
          <w:p w14:paraId="4889857A" w14:textId="77777777" w:rsidR="00901158" w:rsidRPr="00D25E6D" w:rsidRDefault="00901158" w:rsidP="00901158">
            <w:pPr>
              <w:spacing w:line="276" w:lineRule="auto"/>
              <w:jc w:val="both"/>
              <w:rPr>
                <w:rFonts w:ascii="Arial" w:hAnsi="Arial" w:cs="Arial"/>
                <w:sz w:val="20"/>
                <w:szCs w:val="20"/>
              </w:rPr>
            </w:pPr>
          </w:p>
        </w:tc>
        <w:tc>
          <w:tcPr>
            <w:tcW w:w="3395" w:type="dxa"/>
          </w:tcPr>
          <w:p w14:paraId="5ED2755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4AEC19D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91</w:t>
            </w:r>
          </w:p>
        </w:tc>
        <w:tc>
          <w:tcPr>
            <w:tcW w:w="1530" w:type="dxa"/>
          </w:tcPr>
          <w:p w14:paraId="5EA73BE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30.34</w:t>
            </w:r>
          </w:p>
        </w:tc>
      </w:tr>
      <w:tr w:rsidR="00901158" w:rsidRPr="00D25E6D" w14:paraId="6456D158" w14:textId="77777777" w:rsidTr="00901158">
        <w:trPr>
          <w:trHeight w:val="285"/>
        </w:trPr>
        <w:tc>
          <w:tcPr>
            <w:tcW w:w="2542" w:type="dxa"/>
            <w:vMerge w:val="restart"/>
          </w:tcPr>
          <w:p w14:paraId="485237D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Risk bearing ability</w:t>
            </w:r>
          </w:p>
        </w:tc>
        <w:tc>
          <w:tcPr>
            <w:tcW w:w="3395" w:type="dxa"/>
          </w:tcPr>
          <w:p w14:paraId="1536424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5D985BB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42</w:t>
            </w:r>
          </w:p>
        </w:tc>
        <w:tc>
          <w:tcPr>
            <w:tcW w:w="1530" w:type="dxa"/>
          </w:tcPr>
          <w:p w14:paraId="3903DD8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14.00</w:t>
            </w:r>
          </w:p>
        </w:tc>
      </w:tr>
      <w:tr w:rsidR="00901158" w:rsidRPr="00D25E6D" w14:paraId="0BFC69D7" w14:textId="77777777" w:rsidTr="00901158">
        <w:trPr>
          <w:trHeight w:val="129"/>
        </w:trPr>
        <w:tc>
          <w:tcPr>
            <w:tcW w:w="2542" w:type="dxa"/>
            <w:vMerge/>
          </w:tcPr>
          <w:p w14:paraId="71AA117B" w14:textId="77777777" w:rsidR="00901158" w:rsidRPr="00D25E6D" w:rsidRDefault="00901158" w:rsidP="00901158">
            <w:pPr>
              <w:spacing w:line="276" w:lineRule="auto"/>
              <w:jc w:val="both"/>
              <w:rPr>
                <w:rFonts w:ascii="Arial" w:hAnsi="Arial" w:cs="Arial"/>
                <w:sz w:val="20"/>
                <w:szCs w:val="20"/>
              </w:rPr>
            </w:pPr>
          </w:p>
        </w:tc>
        <w:tc>
          <w:tcPr>
            <w:tcW w:w="3395" w:type="dxa"/>
          </w:tcPr>
          <w:p w14:paraId="246D86D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18DA69A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166</w:t>
            </w:r>
          </w:p>
        </w:tc>
        <w:tc>
          <w:tcPr>
            <w:tcW w:w="1530" w:type="dxa"/>
          </w:tcPr>
          <w:p w14:paraId="0E130D9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55.34</w:t>
            </w:r>
          </w:p>
        </w:tc>
      </w:tr>
      <w:tr w:rsidR="00901158" w:rsidRPr="00D25E6D" w14:paraId="47D9DCBC" w14:textId="77777777" w:rsidTr="00901158">
        <w:trPr>
          <w:trHeight w:val="129"/>
        </w:trPr>
        <w:tc>
          <w:tcPr>
            <w:tcW w:w="2542" w:type="dxa"/>
            <w:vMerge/>
          </w:tcPr>
          <w:p w14:paraId="6D7521BD" w14:textId="77777777" w:rsidR="00901158" w:rsidRPr="00D25E6D" w:rsidRDefault="00901158" w:rsidP="00901158">
            <w:pPr>
              <w:spacing w:line="276" w:lineRule="auto"/>
              <w:jc w:val="both"/>
              <w:rPr>
                <w:rFonts w:ascii="Arial" w:hAnsi="Arial" w:cs="Arial"/>
                <w:sz w:val="20"/>
                <w:szCs w:val="20"/>
              </w:rPr>
            </w:pPr>
          </w:p>
        </w:tc>
        <w:tc>
          <w:tcPr>
            <w:tcW w:w="3395" w:type="dxa"/>
          </w:tcPr>
          <w:p w14:paraId="419C382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21244BE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92</w:t>
            </w:r>
          </w:p>
        </w:tc>
        <w:tc>
          <w:tcPr>
            <w:tcW w:w="1530" w:type="dxa"/>
          </w:tcPr>
          <w:p w14:paraId="088094D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30.66</w:t>
            </w:r>
          </w:p>
        </w:tc>
      </w:tr>
      <w:tr w:rsidR="00901158" w:rsidRPr="00D25E6D" w14:paraId="53FA3AF6" w14:textId="77777777" w:rsidTr="00901158">
        <w:trPr>
          <w:trHeight w:val="285"/>
        </w:trPr>
        <w:tc>
          <w:tcPr>
            <w:tcW w:w="2542" w:type="dxa"/>
            <w:vMerge w:val="restart"/>
          </w:tcPr>
          <w:p w14:paraId="0BF5E4B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Decision making ability</w:t>
            </w:r>
          </w:p>
        </w:tc>
        <w:tc>
          <w:tcPr>
            <w:tcW w:w="3395" w:type="dxa"/>
          </w:tcPr>
          <w:p w14:paraId="7354718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099476E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90</w:t>
            </w:r>
          </w:p>
        </w:tc>
        <w:tc>
          <w:tcPr>
            <w:tcW w:w="1530" w:type="dxa"/>
          </w:tcPr>
          <w:p w14:paraId="1FA33A2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30.00</w:t>
            </w:r>
          </w:p>
        </w:tc>
      </w:tr>
      <w:tr w:rsidR="00901158" w:rsidRPr="00D25E6D" w14:paraId="3D34DF20" w14:textId="77777777" w:rsidTr="00901158">
        <w:trPr>
          <w:trHeight w:val="129"/>
        </w:trPr>
        <w:tc>
          <w:tcPr>
            <w:tcW w:w="2542" w:type="dxa"/>
            <w:vMerge/>
          </w:tcPr>
          <w:p w14:paraId="41B4DEF0" w14:textId="77777777" w:rsidR="00901158" w:rsidRPr="00D25E6D" w:rsidRDefault="00901158" w:rsidP="00901158">
            <w:pPr>
              <w:spacing w:line="276" w:lineRule="auto"/>
              <w:jc w:val="both"/>
              <w:rPr>
                <w:rFonts w:ascii="Arial" w:hAnsi="Arial" w:cs="Arial"/>
                <w:sz w:val="20"/>
                <w:szCs w:val="20"/>
              </w:rPr>
            </w:pPr>
          </w:p>
        </w:tc>
        <w:tc>
          <w:tcPr>
            <w:tcW w:w="3395" w:type="dxa"/>
          </w:tcPr>
          <w:p w14:paraId="52D9626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78A19CC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108</w:t>
            </w:r>
          </w:p>
        </w:tc>
        <w:tc>
          <w:tcPr>
            <w:tcW w:w="1530" w:type="dxa"/>
          </w:tcPr>
          <w:p w14:paraId="6B086C6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36.00</w:t>
            </w:r>
          </w:p>
        </w:tc>
      </w:tr>
      <w:tr w:rsidR="00901158" w:rsidRPr="00D25E6D" w14:paraId="2B4E0A9B" w14:textId="77777777" w:rsidTr="00901158">
        <w:trPr>
          <w:trHeight w:val="129"/>
        </w:trPr>
        <w:tc>
          <w:tcPr>
            <w:tcW w:w="2542" w:type="dxa"/>
            <w:vMerge/>
          </w:tcPr>
          <w:p w14:paraId="3060B1C2" w14:textId="77777777" w:rsidR="00901158" w:rsidRPr="00D25E6D" w:rsidRDefault="00901158" w:rsidP="00901158">
            <w:pPr>
              <w:spacing w:line="276" w:lineRule="auto"/>
              <w:jc w:val="both"/>
              <w:rPr>
                <w:rFonts w:ascii="Arial" w:hAnsi="Arial" w:cs="Arial"/>
                <w:sz w:val="20"/>
                <w:szCs w:val="20"/>
              </w:rPr>
            </w:pPr>
          </w:p>
        </w:tc>
        <w:tc>
          <w:tcPr>
            <w:tcW w:w="3395" w:type="dxa"/>
          </w:tcPr>
          <w:p w14:paraId="08901ED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1BFCF7C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102</w:t>
            </w:r>
          </w:p>
        </w:tc>
        <w:tc>
          <w:tcPr>
            <w:tcW w:w="1530" w:type="dxa"/>
          </w:tcPr>
          <w:p w14:paraId="52B9571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34.00</w:t>
            </w:r>
          </w:p>
        </w:tc>
      </w:tr>
    </w:tbl>
    <w:p w14:paraId="742B50EC" w14:textId="77777777" w:rsidR="00344722" w:rsidRDefault="00344722" w:rsidP="00344722">
      <w:pPr>
        <w:spacing w:before="240" w:line="360" w:lineRule="auto"/>
        <w:jc w:val="both"/>
        <w:rPr>
          <w:rFonts w:ascii="Arial" w:hAnsi="Arial" w:cs="Arial"/>
          <w:b/>
          <w:spacing w:val="20"/>
        </w:rPr>
      </w:pPr>
      <w:bookmarkStart w:id="1" w:name="_Hlk216696863"/>
      <w:r w:rsidRPr="00344722">
        <w:rPr>
          <w:rFonts w:ascii="Arial" w:hAnsi="Arial" w:cs="Arial"/>
          <w:b/>
        </w:rPr>
        <w:t xml:space="preserve">3.2 </w:t>
      </w:r>
      <w:r w:rsidRPr="00344722">
        <w:rPr>
          <w:rFonts w:ascii="Arial" w:hAnsi="Arial" w:cs="Arial"/>
          <w:b/>
          <w:spacing w:val="20"/>
        </w:rPr>
        <w:t>Impact of FPO on Income Generation on its members farmers</w:t>
      </w:r>
    </w:p>
    <w:p w14:paraId="5E581B40" w14:textId="4C46A5B5" w:rsidR="00344722" w:rsidRPr="00344722" w:rsidRDefault="00344722" w:rsidP="00344722">
      <w:pPr>
        <w:spacing w:before="240" w:line="360" w:lineRule="auto"/>
        <w:jc w:val="both"/>
        <w:rPr>
          <w:rFonts w:ascii="Arial" w:hAnsi="Arial" w:cs="Arial"/>
          <w:b/>
          <w:spacing w:val="20"/>
        </w:rPr>
      </w:pPr>
      <w:r w:rsidRPr="00344722">
        <w:rPr>
          <w:rFonts w:ascii="Arial" w:hAnsi="Arial" w:cs="Arial"/>
        </w:rPr>
        <w:t>Table 2 reveals that the increase in income of farmers in relation to selected economic indicators after linking with the Famer Producer Organization relation in selected economic indicator These indicators were arranged in descending order on basis of rate of increase in their respective change as annual income 80.21%, followed by input material management is 74.72%, whereas increase in saving by 68.33% and increase in annual expenditure 54.70%, employment generation 46.25%, subsidiary occupation  39.86%, involvement in gainful market activities 26.13% and income from value addition 2.89%.</w:t>
      </w:r>
      <w:r>
        <w:rPr>
          <w:rFonts w:ascii="Arial" w:hAnsi="Arial" w:cs="Arial"/>
        </w:rPr>
        <w:t xml:space="preserve"> </w:t>
      </w:r>
      <w:r w:rsidRPr="00344722">
        <w:rPr>
          <w:rFonts w:ascii="Arial" w:hAnsi="Arial" w:cs="Arial"/>
        </w:rPr>
        <w:t>Out of these eight indices the increase in change regarding selected economic indices change was higher in case of annual income growth, input material management, savings, and annual expenditure. On the contrary trends in change in the income indicators namely employment generation, subsidiary Occupation, involvement in gainful market activities and income from value addition were observed to the low extent</w:t>
      </w:r>
    </w:p>
    <w:p w14:paraId="751A422F" w14:textId="7C8F8F90" w:rsidR="00344722" w:rsidRPr="00344722" w:rsidRDefault="00344722" w:rsidP="00344722">
      <w:pPr>
        <w:spacing w:line="360" w:lineRule="auto"/>
        <w:jc w:val="both"/>
        <w:rPr>
          <w:rFonts w:ascii="Arial" w:hAnsi="Arial" w:cs="Arial"/>
          <w:b/>
          <w:spacing w:val="20"/>
        </w:rPr>
      </w:pPr>
      <w:r w:rsidRPr="00344722">
        <w:rPr>
          <w:rFonts w:ascii="Arial" w:hAnsi="Arial" w:cs="Arial"/>
          <w:b/>
          <w:spacing w:val="20"/>
        </w:rPr>
        <w:t>Tabl</w:t>
      </w:r>
      <w:r w:rsidR="00032721">
        <w:rPr>
          <w:rFonts w:ascii="Arial" w:hAnsi="Arial" w:cs="Arial"/>
          <w:b/>
          <w:spacing w:val="20"/>
        </w:rPr>
        <w:t>e</w:t>
      </w:r>
      <w:r w:rsidRPr="00344722">
        <w:rPr>
          <w:rFonts w:ascii="Arial" w:hAnsi="Arial" w:cs="Arial"/>
          <w:b/>
          <w:spacing w:val="20"/>
        </w:rPr>
        <w:t>2 Distribution of farmers according to Income Generation by FPOs</w:t>
      </w:r>
    </w:p>
    <w:tbl>
      <w:tblPr>
        <w:tblStyle w:val="TableGrid"/>
        <w:tblW w:w="0" w:type="auto"/>
        <w:tblLook w:val="04A0" w:firstRow="1" w:lastRow="0" w:firstColumn="1" w:lastColumn="0" w:noHBand="0" w:noVBand="1"/>
      </w:tblPr>
      <w:tblGrid>
        <w:gridCol w:w="987"/>
        <w:gridCol w:w="2916"/>
        <w:gridCol w:w="1927"/>
        <w:gridCol w:w="2594"/>
      </w:tblGrid>
      <w:tr w:rsidR="00344722" w:rsidRPr="00344722" w14:paraId="6629DFD3" w14:textId="77777777" w:rsidTr="00024799">
        <w:tc>
          <w:tcPr>
            <w:tcW w:w="1098" w:type="dxa"/>
          </w:tcPr>
          <w:p w14:paraId="0B6A0069" w14:textId="77777777" w:rsidR="00344722" w:rsidRPr="00344722" w:rsidRDefault="00344722" w:rsidP="00024799">
            <w:pPr>
              <w:pStyle w:val="ListParagraph"/>
              <w:spacing w:line="360" w:lineRule="auto"/>
              <w:ind w:left="0"/>
              <w:jc w:val="center"/>
              <w:rPr>
                <w:rFonts w:ascii="Arial" w:hAnsi="Arial" w:cs="Arial"/>
                <w:b/>
                <w:sz w:val="20"/>
                <w:szCs w:val="20"/>
              </w:rPr>
            </w:pPr>
            <w:r w:rsidRPr="00344722">
              <w:rPr>
                <w:rFonts w:ascii="Arial" w:hAnsi="Arial" w:cs="Arial"/>
                <w:b/>
                <w:sz w:val="20"/>
                <w:szCs w:val="20"/>
              </w:rPr>
              <w:t>S. No.</w:t>
            </w:r>
          </w:p>
        </w:tc>
        <w:tc>
          <w:tcPr>
            <w:tcW w:w="3330" w:type="dxa"/>
          </w:tcPr>
          <w:p w14:paraId="7C9E6F04" w14:textId="77777777" w:rsidR="00344722" w:rsidRPr="00344722" w:rsidRDefault="00344722" w:rsidP="00024799">
            <w:pPr>
              <w:pStyle w:val="ListParagraph"/>
              <w:spacing w:line="360" w:lineRule="auto"/>
              <w:ind w:left="0"/>
              <w:rPr>
                <w:rFonts w:ascii="Arial" w:hAnsi="Arial" w:cs="Arial"/>
                <w:b/>
                <w:sz w:val="20"/>
                <w:szCs w:val="20"/>
              </w:rPr>
            </w:pPr>
            <w:r w:rsidRPr="00344722">
              <w:rPr>
                <w:rFonts w:ascii="Arial" w:hAnsi="Arial" w:cs="Arial"/>
                <w:b/>
                <w:sz w:val="20"/>
                <w:szCs w:val="20"/>
              </w:rPr>
              <w:t>Categories</w:t>
            </w:r>
          </w:p>
        </w:tc>
        <w:tc>
          <w:tcPr>
            <w:tcW w:w="2214" w:type="dxa"/>
          </w:tcPr>
          <w:p w14:paraId="6515F977" w14:textId="77777777" w:rsidR="00344722" w:rsidRPr="00344722" w:rsidRDefault="00344722" w:rsidP="00024799">
            <w:pPr>
              <w:pStyle w:val="ListParagraph"/>
              <w:spacing w:line="360" w:lineRule="auto"/>
              <w:ind w:left="0"/>
              <w:jc w:val="center"/>
              <w:rPr>
                <w:rFonts w:ascii="Arial" w:hAnsi="Arial" w:cs="Arial"/>
                <w:b/>
                <w:sz w:val="20"/>
                <w:szCs w:val="20"/>
              </w:rPr>
            </w:pPr>
            <w:r w:rsidRPr="00344722">
              <w:rPr>
                <w:rFonts w:ascii="Arial" w:hAnsi="Arial" w:cs="Arial"/>
                <w:b/>
                <w:sz w:val="20"/>
                <w:szCs w:val="20"/>
              </w:rPr>
              <w:t>Score</w:t>
            </w:r>
          </w:p>
        </w:tc>
        <w:tc>
          <w:tcPr>
            <w:tcW w:w="2916" w:type="dxa"/>
          </w:tcPr>
          <w:p w14:paraId="171044BE" w14:textId="77777777" w:rsidR="00344722" w:rsidRPr="00344722" w:rsidRDefault="00344722" w:rsidP="00024799">
            <w:pPr>
              <w:pStyle w:val="ListParagraph"/>
              <w:spacing w:line="360" w:lineRule="auto"/>
              <w:ind w:left="0"/>
              <w:jc w:val="center"/>
              <w:rPr>
                <w:rFonts w:ascii="Arial" w:hAnsi="Arial" w:cs="Arial"/>
                <w:b/>
                <w:sz w:val="20"/>
                <w:szCs w:val="20"/>
              </w:rPr>
            </w:pPr>
            <w:r w:rsidRPr="00344722">
              <w:rPr>
                <w:rFonts w:ascii="Arial" w:hAnsi="Arial" w:cs="Arial"/>
                <w:b/>
                <w:sz w:val="20"/>
                <w:szCs w:val="20"/>
              </w:rPr>
              <w:t>Percentage</w:t>
            </w:r>
          </w:p>
        </w:tc>
      </w:tr>
      <w:tr w:rsidR="00344722" w:rsidRPr="00344722" w14:paraId="3E66717F" w14:textId="77777777" w:rsidTr="00024799">
        <w:tc>
          <w:tcPr>
            <w:tcW w:w="1098" w:type="dxa"/>
          </w:tcPr>
          <w:p w14:paraId="6F7C8155" w14:textId="77777777" w:rsidR="00344722" w:rsidRPr="00344722" w:rsidRDefault="00344722" w:rsidP="00024799">
            <w:pPr>
              <w:pStyle w:val="ListParagraph"/>
              <w:spacing w:line="360" w:lineRule="auto"/>
              <w:ind w:left="0"/>
              <w:jc w:val="center"/>
              <w:rPr>
                <w:rFonts w:ascii="Arial" w:hAnsi="Arial" w:cs="Arial"/>
                <w:sz w:val="20"/>
                <w:szCs w:val="20"/>
              </w:rPr>
            </w:pPr>
            <w:r w:rsidRPr="00344722">
              <w:rPr>
                <w:rFonts w:ascii="Arial" w:hAnsi="Arial" w:cs="Arial"/>
                <w:sz w:val="20"/>
                <w:szCs w:val="20"/>
              </w:rPr>
              <w:t>1.</w:t>
            </w:r>
          </w:p>
        </w:tc>
        <w:tc>
          <w:tcPr>
            <w:tcW w:w="3330" w:type="dxa"/>
          </w:tcPr>
          <w:p w14:paraId="167A985C" w14:textId="77777777" w:rsidR="00344722" w:rsidRPr="00344722" w:rsidRDefault="00344722" w:rsidP="00024799">
            <w:pPr>
              <w:pStyle w:val="ListParagraph"/>
              <w:spacing w:line="360" w:lineRule="auto"/>
              <w:ind w:left="0"/>
              <w:rPr>
                <w:rFonts w:ascii="Arial" w:hAnsi="Arial" w:cs="Arial"/>
                <w:sz w:val="20"/>
                <w:szCs w:val="20"/>
              </w:rPr>
            </w:pPr>
            <w:r w:rsidRPr="00344722">
              <w:rPr>
                <w:rFonts w:ascii="Arial" w:hAnsi="Arial" w:cs="Arial"/>
                <w:sz w:val="20"/>
                <w:szCs w:val="20"/>
              </w:rPr>
              <w:t>Low</w:t>
            </w:r>
          </w:p>
        </w:tc>
        <w:tc>
          <w:tcPr>
            <w:tcW w:w="2214" w:type="dxa"/>
          </w:tcPr>
          <w:p w14:paraId="7833CC46" w14:textId="77777777" w:rsidR="00344722" w:rsidRPr="00344722" w:rsidRDefault="00344722" w:rsidP="00024799">
            <w:pPr>
              <w:pStyle w:val="ListParagraph"/>
              <w:spacing w:line="360" w:lineRule="auto"/>
              <w:ind w:left="0"/>
              <w:jc w:val="center"/>
              <w:rPr>
                <w:rFonts w:ascii="Arial" w:hAnsi="Arial" w:cs="Arial"/>
                <w:sz w:val="20"/>
                <w:szCs w:val="20"/>
              </w:rPr>
            </w:pPr>
            <w:r w:rsidRPr="00344722">
              <w:rPr>
                <w:rFonts w:ascii="Arial" w:hAnsi="Arial" w:cs="Arial"/>
                <w:sz w:val="20"/>
                <w:szCs w:val="20"/>
              </w:rPr>
              <w:t>64</w:t>
            </w:r>
          </w:p>
        </w:tc>
        <w:tc>
          <w:tcPr>
            <w:tcW w:w="2916" w:type="dxa"/>
          </w:tcPr>
          <w:p w14:paraId="763084E0" w14:textId="77777777" w:rsidR="00344722" w:rsidRPr="00344722" w:rsidRDefault="00344722" w:rsidP="00024799">
            <w:pPr>
              <w:pStyle w:val="ListParagraph"/>
              <w:spacing w:line="360" w:lineRule="auto"/>
              <w:ind w:left="0"/>
              <w:jc w:val="center"/>
              <w:rPr>
                <w:rFonts w:ascii="Arial" w:hAnsi="Arial" w:cs="Arial"/>
                <w:sz w:val="20"/>
                <w:szCs w:val="20"/>
              </w:rPr>
            </w:pPr>
            <w:r w:rsidRPr="00344722">
              <w:rPr>
                <w:rFonts w:ascii="Arial" w:hAnsi="Arial" w:cs="Arial"/>
                <w:sz w:val="20"/>
                <w:szCs w:val="20"/>
              </w:rPr>
              <w:t>21.34</w:t>
            </w:r>
          </w:p>
        </w:tc>
      </w:tr>
      <w:tr w:rsidR="00344722" w:rsidRPr="00344722" w14:paraId="6315EF3E" w14:textId="77777777" w:rsidTr="00024799">
        <w:tc>
          <w:tcPr>
            <w:tcW w:w="1098" w:type="dxa"/>
          </w:tcPr>
          <w:p w14:paraId="7B1CF32B" w14:textId="77777777" w:rsidR="00344722" w:rsidRPr="00344722" w:rsidRDefault="00344722" w:rsidP="00024799">
            <w:pPr>
              <w:pStyle w:val="ListParagraph"/>
              <w:spacing w:line="360" w:lineRule="auto"/>
              <w:ind w:left="0"/>
              <w:jc w:val="center"/>
              <w:rPr>
                <w:rFonts w:ascii="Arial" w:hAnsi="Arial" w:cs="Arial"/>
                <w:sz w:val="20"/>
                <w:szCs w:val="20"/>
              </w:rPr>
            </w:pPr>
            <w:r w:rsidRPr="00344722">
              <w:rPr>
                <w:rFonts w:ascii="Arial" w:hAnsi="Arial" w:cs="Arial"/>
                <w:sz w:val="20"/>
                <w:szCs w:val="20"/>
              </w:rPr>
              <w:t>2.</w:t>
            </w:r>
          </w:p>
        </w:tc>
        <w:tc>
          <w:tcPr>
            <w:tcW w:w="3330" w:type="dxa"/>
          </w:tcPr>
          <w:p w14:paraId="20A9B741" w14:textId="77777777" w:rsidR="00344722" w:rsidRPr="00344722" w:rsidRDefault="00344722" w:rsidP="00024799">
            <w:pPr>
              <w:pStyle w:val="ListParagraph"/>
              <w:spacing w:line="360" w:lineRule="auto"/>
              <w:ind w:left="0"/>
              <w:rPr>
                <w:rFonts w:ascii="Arial" w:hAnsi="Arial" w:cs="Arial"/>
                <w:sz w:val="20"/>
                <w:szCs w:val="20"/>
              </w:rPr>
            </w:pPr>
            <w:r w:rsidRPr="00344722">
              <w:rPr>
                <w:rFonts w:ascii="Arial" w:hAnsi="Arial" w:cs="Arial"/>
                <w:sz w:val="20"/>
                <w:szCs w:val="20"/>
              </w:rPr>
              <w:t xml:space="preserve">Medium </w:t>
            </w:r>
          </w:p>
        </w:tc>
        <w:tc>
          <w:tcPr>
            <w:tcW w:w="2214" w:type="dxa"/>
          </w:tcPr>
          <w:p w14:paraId="29E7EB31" w14:textId="77777777" w:rsidR="00344722" w:rsidRPr="00344722" w:rsidRDefault="00344722" w:rsidP="00024799">
            <w:pPr>
              <w:pStyle w:val="ListParagraph"/>
              <w:spacing w:line="360" w:lineRule="auto"/>
              <w:ind w:left="0"/>
              <w:jc w:val="center"/>
              <w:rPr>
                <w:rFonts w:ascii="Arial" w:hAnsi="Arial" w:cs="Arial"/>
                <w:sz w:val="20"/>
                <w:szCs w:val="20"/>
              </w:rPr>
            </w:pPr>
            <w:r w:rsidRPr="00344722">
              <w:rPr>
                <w:rFonts w:ascii="Arial" w:hAnsi="Arial" w:cs="Arial"/>
                <w:sz w:val="20"/>
                <w:szCs w:val="20"/>
              </w:rPr>
              <w:t>167</w:t>
            </w:r>
          </w:p>
        </w:tc>
        <w:tc>
          <w:tcPr>
            <w:tcW w:w="2916" w:type="dxa"/>
          </w:tcPr>
          <w:p w14:paraId="41368194" w14:textId="77777777" w:rsidR="00344722" w:rsidRPr="00344722" w:rsidRDefault="00344722" w:rsidP="00024799">
            <w:pPr>
              <w:pStyle w:val="ListParagraph"/>
              <w:spacing w:line="360" w:lineRule="auto"/>
              <w:ind w:left="0"/>
              <w:jc w:val="center"/>
              <w:rPr>
                <w:rFonts w:ascii="Arial" w:hAnsi="Arial" w:cs="Arial"/>
                <w:sz w:val="20"/>
                <w:szCs w:val="20"/>
              </w:rPr>
            </w:pPr>
            <w:r w:rsidRPr="00344722">
              <w:rPr>
                <w:rFonts w:ascii="Arial" w:hAnsi="Arial" w:cs="Arial"/>
                <w:sz w:val="20"/>
                <w:szCs w:val="20"/>
              </w:rPr>
              <w:t>55.66</w:t>
            </w:r>
          </w:p>
        </w:tc>
      </w:tr>
      <w:tr w:rsidR="00344722" w:rsidRPr="00344722" w14:paraId="11958938" w14:textId="77777777" w:rsidTr="00024799">
        <w:tc>
          <w:tcPr>
            <w:tcW w:w="1098" w:type="dxa"/>
          </w:tcPr>
          <w:p w14:paraId="5B880D9D" w14:textId="77777777" w:rsidR="00344722" w:rsidRPr="00344722" w:rsidRDefault="00344722" w:rsidP="00024799">
            <w:pPr>
              <w:pStyle w:val="ListParagraph"/>
              <w:spacing w:line="360" w:lineRule="auto"/>
              <w:ind w:left="0"/>
              <w:jc w:val="center"/>
              <w:rPr>
                <w:rFonts w:ascii="Arial" w:hAnsi="Arial" w:cs="Arial"/>
                <w:sz w:val="20"/>
                <w:szCs w:val="20"/>
              </w:rPr>
            </w:pPr>
            <w:r w:rsidRPr="00344722">
              <w:rPr>
                <w:rFonts w:ascii="Arial" w:hAnsi="Arial" w:cs="Arial"/>
                <w:sz w:val="20"/>
                <w:szCs w:val="20"/>
              </w:rPr>
              <w:t>3.</w:t>
            </w:r>
          </w:p>
        </w:tc>
        <w:tc>
          <w:tcPr>
            <w:tcW w:w="3330" w:type="dxa"/>
          </w:tcPr>
          <w:p w14:paraId="0D7F360D" w14:textId="77777777" w:rsidR="00344722" w:rsidRPr="00344722" w:rsidRDefault="00344722" w:rsidP="00024799">
            <w:pPr>
              <w:pStyle w:val="ListParagraph"/>
              <w:spacing w:line="360" w:lineRule="auto"/>
              <w:ind w:left="0"/>
              <w:rPr>
                <w:rFonts w:ascii="Arial" w:hAnsi="Arial" w:cs="Arial"/>
                <w:sz w:val="20"/>
                <w:szCs w:val="20"/>
              </w:rPr>
            </w:pPr>
            <w:r w:rsidRPr="00344722">
              <w:rPr>
                <w:rFonts w:ascii="Arial" w:hAnsi="Arial" w:cs="Arial"/>
                <w:sz w:val="20"/>
                <w:szCs w:val="20"/>
              </w:rPr>
              <w:t xml:space="preserve">High </w:t>
            </w:r>
          </w:p>
        </w:tc>
        <w:tc>
          <w:tcPr>
            <w:tcW w:w="2214" w:type="dxa"/>
          </w:tcPr>
          <w:p w14:paraId="6449476B" w14:textId="77777777" w:rsidR="00344722" w:rsidRPr="00344722" w:rsidRDefault="00344722" w:rsidP="00024799">
            <w:pPr>
              <w:pStyle w:val="ListParagraph"/>
              <w:spacing w:line="360" w:lineRule="auto"/>
              <w:ind w:left="0"/>
              <w:jc w:val="center"/>
              <w:rPr>
                <w:rFonts w:ascii="Arial" w:hAnsi="Arial" w:cs="Arial"/>
                <w:sz w:val="20"/>
                <w:szCs w:val="20"/>
              </w:rPr>
            </w:pPr>
            <w:r w:rsidRPr="00344722">
              <w:rPr>
                <w:rFonts w:ascii="Arial" w:hAnsi="Arial" w:cs="Arial"/>
                <w:sz w:val="20"/>
                <w:szCs w:val="20"/>
              </w:rPr>
              <w:t>69</w:t>
            </w:r>
          </w:p>
        </w:tc>
        <w:tc>
          <w:tcPr>
            <w:tcW w:w="2916" w:type="dxa"/>
          </w:tcPr>
          <w:p w14:paraId="6A45C4A3" w14:textId="77777777" w:rsidR="00344722" w:rsidRPr="00344722" w:rsidRDefault="00344722" w:rsidP="00024799">
            <w:pPr>
              <w:pStyle w:val="ListParagraph"/>
              <w:spacing w:line="360" w:lineRule="auto"/>
              <w:ind w:left="0"/>
              <w:jc w:val="center"/>
              <w:rPr>
                <w:rFonts w:ascii="Arial" w:hAnsi="Arial" w:cs="Arial"/>
                <w:sz w:val="20"/>
                <w:szCs w:val="20"/>
              </w:rPr>
            </w:pPr>
            <w:r w:rsidRPr="00344722">
              <w:rPr>
                <w:rFonts w:ascii="Arial" w:hAnsi="Arial" w:cs="Arial"/>
                <w:sz w:val="20"/>
                <w:szCs w:val="20"/>
              </w:rPr>
              <w:t>23.00</w:t>
            </w:r>
          </w:p>
        </w:tc>
      </w:tr>
      <w:tr w:rsidR="00344722" w:rsidRPr="00344722" w14:paraId="10236E3B" w14:textId="77777777" w:rsidTr="00024799">
        <w:tc>
          <w:tcPr>
            <w:tcW w:w="1098" w:type="dxa"/>
          </w:tcPr>
          <w:p w14:paraId="30BDE151" w14:textId="77777777" w:rsidR="00344722" w:rsidRPr="00344722" w:rsidRDefault="00344722" w:rsidP="00024799">
            <w:pPr>
              <w:pStyle w:val="ListParagraph"/>
              <w:spacing w:line="360" w:lineRule="auto"/>
              <w:ind w:left="0"/>
              <w:rPr>
                <w:rFonts w:ascii="Arial" w:hAnsi="Arial" w:cs="Arial"/>
                <w:sz w:val="20"/>
                <w:szCs w:val="20"/>
              </w:rPr>
            </w:pPr>
          </w:p>
        </w:tc>
        <w:tc>
          <w:tcPr>
            <w:tcW w:w="3330" w:type="dxa"/>
          </w:tcPr>
          <w:p w14:paraId="7F79AE33" w14:textId="77777777" w:rsidR="00344722" w:rsidRPr="00344722" w:rsidRDefault="00344722" w:rsidP="00024799">
            <w:pPr>
              <w:pStyle w:val="ListParagraph"/>
              <w:spacing w:line="360" w:lineRule="auto"/>
              <w:ind w:left="0"/>
              <w:rPr>
                <w:rFonts w:ascii="Arial" w:hAnsi="Arial" w:cs="Arial"/>
                <w:b/>
                <w:sz w:val="20"/>
                <w:szCs w:val="20"/>
              </w:rPr>
            </w:pPr>
            <w:r w:rsidRPr="00344722">
              <w:rPr>
                <w:rFonts w:ascii="Arial" w:hAnsi="Arial" w:cs="Arial"/>
                <w:b/>
                <w:sz w:val="20"/>
                <w:szCs w:val="20"/>
              </w:rPr>
              <w:t>Total</w:t>
            </w:r>
          </w:p>
        </w:tc>
        <w:tc>
          <w:tcPr>
            <w:tcW w:w="2214" w:type="dxa"/>
          </w:tcPr>
          <w:p w14:paraId="7A1CC931" w14:textId="77777777" w:rsidR="00344722" w:rsidRPr="00344722" w:rsidRDefault="00344722" w:rsidP="00024799">
            <w:pPr>
              <w:pStyle w:val="ListParagraph"/>
              <w:spacing w:line="360" w:lineRule="auto"/>
              <w:ind w:left="0"/>
              <w:jc w:val="center"/>
              <w:rPr>
                <w:rFonts w:ascii="Arial" w:hAnsi="Arial" w:cs="Arial"/>
                <w:b/>
                <w:sz w:val="20"/>
                <w:szCs w:val="20"/>
              </w:rPr>
            </w:pPr>
            <w:r w:rsidRPr="00344722">
              <w:rPr>
                <w:rFonts w:ascii="Arial" w:hAnsi="Arial" w:cs="Arial"/>
                <w:b/>
                <w:sz w:val="20"/>
                <w:szCs w:val="20"/>
              </w:rPr>
              <w:t>300</w:t>
            </w:r>
          </w:p>
        </w:tc>
        <w:tc>
          <w:tcPr>
            <w:tcW w:w="2916" w:type="dxa"/>
          </w:tcPr>
          <w:p w14:paraId="3D5F67F1" w14:textId="77777777" w:rsidR="00344722" w:rsidRPr="00344722" w:rsidRDefault="00344722" w:rsidP="00024799">
            <w:pPr>
              <w:pStyle w:val="ListParagraph"/>
              <w:spacing w:line="360" w:lineRule="auto"/>
              <w:ind w:left="0"/>
              <w:jc w:val="center"/>
              <w:rPr>
                <w:rFonts w:ascii="Arial" w:hAnsi="Arial" w:cs="Arial"/>
                <w:b/>
                <w:sz w:val="20"/>
                <w:szCs w:val="20"/>
              </w:rPr>
            </w:pPr>
            <w:r w:rsidRPr="00344722">
              <w:rPr>
                <w:rFonts w:ascii="Arial" w:hAnsi="Arial" w:cs="Arial"/>
                <w:b/>
                <w:sz w:val="20"/>
                <w:szCs w:val="20"/>
              </w:rPr>
              <w:t>100</w:t>
            </w:r>
          </w:p>
        </w:tc>
      </w:tr>
    </w:tbl>
    <w:p w14:paraId="0D51FC1E" w14:textId="2392FC47" w:rsidR="00344722" w:rsidRPr="00344722" w:rsidRDefault="00344722" w:rsidP="00344722">
      <w:pPr>
        <w:spacing w:before="120" w:line="360" w:lineRule="auto"/>
        <w:jc w:val="both"/>
        <w:rPr>
          <w:rFonts w:ascii="Arial" w:hAnsi="Arial" w:cs="Arial"/>
          <w:spacing w:val="20"/>
        </w:rPr>
      </w:pPr>
      <w:r w:rsidRPr="00344722">
        <w:rPr>
          <w:rFonts w:ascii="Arial" w:hAnsi="Arial" w:cs="Arial"/>
          <w:spacing w:val="20"/>
        </w:rPr>
        <w:t xml:space="preserve">The data of the table </w:t>
      </w:r>
      <w:r w:rsidR="00032721">
        <w:rPr>
          <w:rFonts w:ascii="Arial" w:hAnsi="Arial" w:cs="Arial"/>
          <w:spacing w:val="20"/>
        </w:rPr>
        <w:t>2</w:t>
      </w:r>
      <w:r w:rsidRPr="00344722">
        <w:rPr>
          <w:rFonts w:ascii="Arial" w:hAnsi="Arial" w:cs="Arial"/>
          <w:spacing w:val="20"/>
        </w:rPr>
        <w:t xml:space="preserve"> reveals that out of total farmers, 55.66 per cent had medium income generation, followed by 23.00 per cent had high income generation and 21.34 per cent farmers had low-income generation.</w:t>
      </w:r>
    </w:p>
    <w:p w14:paraId="1D41C798" w14:textId="77777777" w:rsidR="00344722" w:rsidRPr="00344722" w:rsidRDefault="00344722" w:rsidP="00344722">
      <w:pPr>
        <w:spacing w:before="120" w:line="360" w:lineRule="auto"/>
        <w:ind w:firstLine="720"/>
        <w:jc w:val="both"/>
        <w:rPr>
          <w:rFonts w:ascii="Arial" w:hAnsi="Arial" w:cs="Arial"/>
          <w:spacing w:val="20"/>
        </w:rPr>
      </w:pPr>
      <w:r w:rsidRPr="00344722">
        <w:rPr>
          <w:rFonts w:ascii="Arial" w:hAnsi="Arial" w:cs="Arial"/>
          <w:spacing w:val="20"/>
        </w:rPr>
        <w:t>Thus, it can be concluded that higher percentage (55.66%) of farmers were having medium income generation.</w:t>
      </w:r>
    </w:p>
    <w:p w14:paraId="6BF9B792" w14:textId="15DAE85F" w:rsidR="00AC7362" w:rsidRDefault="00205312" w:rsidP="00AC7362">
      <w:pPr>
        <w:spacing w:before="240" w:after="200" w:line="276" w:lineRule="auto"/>
        <w:jc w:val="both"/>
        <w:rPr>
          <w:rFonts w:ascii="Arial" w:hAnsi="Arial" w:cs="Arial"/>
          <w:b/>
          <w:spacing w:val="20"/>
        </w:rPr>
      </w:pPr>
      <w:r>
        <w:rPr>
          <w:rFonts w:ascii="Arial" w:hAnsi="Arial" w:cs="Arial"/>
          <w:b/>
          <w:spacing w:val="20"/>
        </w:rPr>
        <w:t>3.</w:t>
      </w:r>
      <w:r w:rsidR="00344722">
        <w:rPr>
          <w:rFonts w:ascii="Arial" w:hAnsi="Arial" w:cs="Arial"/>
          <w:b/>
          <w:spacing w:val="20"/>
        </w:rPr>
        <w:t>3</w:t>
      </w:r>
      <w:r>
        <w:rPr>
          <w:rFonts w:ascii="Arial" w:hAnsi="Arial" w:cs="Arial"/>
          <w:b/>
          <w:spacing w:val="20"/>
        </w:rPr>
        <w:t xml:space="preserve"> </w:t>
      </w:r>
      <w:r w:rsidR="00901158" w:rsidRPr="00D25E6D">
        <w:rPr>
          <w:rFonts w:ascii="Arial" w:hAnsi="Arial" w:cs="Arial"/>
          <w:b/>
          <w:spacing w:val="20"/>
        </w:rPr>
        <w:t>Relationship between the Independent variables and income generation of farmers</w:t>
      </w:r>
      <w:bookmarkEnd w:id="1"/>
    </w:p>
    <w:p w14:paraId="66043F04" w14:textId="55ED84EB" w:rsidR="00901158" w:rsidRPr="00AC7362" w:rsidRDefault="00901158" w:rsidP="00AC7362">
      <w:pPr>
        <w:spacing w:before="240" w:after="200" w:line="276" w:lineRule="auto"/>
        <w:ind w:firstLine="450"/>
        <w:jc w:val="both"/>
        <w:rPr>
          <w:rFonts w:ascii="Arial" w:hAnsi="Arial" w:cs="Arial"/>
          <w:b/>
          <w:spacing w:val="20"/>
        </w:rPr>
      </w:pPr>
      <w:r w:rsidRPr="00D25E6D">
        <w:rPr>
          <w:rFonts w:ascii="Arial" w:hAnsi="Arial" w:cs="Arial"/>
        </w:rPr>
        <w:t xml:space="preserve">Table </w:t>
      </w:r>
      <w:r w:rsidR="00344722">
        <w:rPr>
          <w:rFonts w:ascii="Arial" w:hAnsi="Arial" w:cs="Arial"/>
        </w:rPr>
        <w:t>3</w:t>
      </w:r>
      <w:r w:rsidRPr="00D25E6D">
        <w:rPr>
          <w:rFonts w:ascii="Arial" w:hAnsi="Arial" w:cs="Arial"/>
        </w:rPr>
        <w:t xml:space="preserve"> indicated the correlation between the profiles of farmers with their income generation by farmer producer organization. The results also depict that the variables viz., education, family income, size of land holding, duration of membership, social participation, farm power, extension participation, mass media exposure and risk bearing ability shows significant relationship with their income generation by FPOs except age, occupation and economic motivation which shows non-significant relationship with their income generation by FPOs at 0.05 level of significance (Malik &amp;</w:t>
      </w:r>
      <w:proofErr w:type="spellStart"/>
      <w:r w:rsidRPr="00D25E6D">
        <w:rPr>
          <w:rFonts w:ascii="Arial" w:hAnsi="Arial" w:cs="Arial"/>
        </w:rPr>
        <w:t>Kajale</w:t>
      </w:r>
      <w:proofErr w:type="spellEnd"/>
      <w:r w:rsidRPr="00D25E6D">
        <w:rPr>
          <w:rFonts w:ascii="Arial" w:hAnsi="Arial" w:cs="Arial"/>
        </w:rPr>
        <w:t xml:space="preserve"> , 2024 </w:t>
      </w:r>
      <w:r w:rsidR="00471064">
        <w:rPr>
          <w:rFonts w:ascii="Arial" w:hAnsi="Arial" w:cs="Arial"/>
        </w:rPr>
        <w:t xml:space="preserve">, </w:t>
      </w:r>
      <w:r w:rsidRPr="00D25E6D">
        <w:rPr>
          <w:rFonts w:ascii="Arial" w:hAnsi="Arial" w:cs="Arial"/>
        </w:rPr>
        <w:t xml:space="preserve">Arun </w:t>
      </w:r>
      <w:r w:rsidRPr="00D25E6D">
        <w:rPr>
          <w:rFonts w:ascii="Arial" w:hAnsi="Arial" w:cs="Arial"/>
          <w:i/>
          <w:iCs/>
        </w:rPr>
        <w:t>et al</w:t>
      </w:r>
      <w:r w:rsidRPr="00D25E6D">
        <w:rPr>
          <w:rFonts w:ascii="Arial" w:hAnsi="Arial" w:cs="Arial"/>
        </w:rPr>
        <w:t>. 2024</w:t>
      </w:r>
      <w:r w:rsidR="00471064">
        <w:rPr>
          <w:rFonts w:ascii="Arial" w:hAnsi="Arial" w:cs="Arial"/>
        </w:rPr>
        <w:t xml:space="preserve"> and Mishra 2024</w:t>
      </w:r>
      <w:r w:rsidRPr="00D25E6D">
        <w:rPr>
          <w:rFonts w:ascii="Arial" w:hAnsi="Arial" w:cs="Arial"/>
        </w:rPr>
        <w:t xml:space="preserve">). The age of farmers has not shown significant relationship with income generation. This leads to the acceptance of hypothesis-Ho 1.The education of farmers showed significant relationship with income generation. Thus, hypothesis-Ho 2 is rejected (Khan </w:t>
      </w:r>
      <w:r w:rsidRPr="00D25E6D">
        <w:rPr>
          <w:rFonts w:ascii="Arial" w:hAnsi="Arial" w:cs="Arial"/>
          <w:i/>
          <w:iCs/>
        </w:rPr>
        <w:t>et al</w:t>
      </w:r>
      <w:r w:rsidRPr="00D25E6D">
        <w:rPr>
          <w:rFonts w:ascii="Arial" w:hAnsi="Arial" w:cs="Arial"/>
        </w:rPr>
        <w:t xml:space="preserve">. 2020). The apparent reason of this finding might be that the educational qualification plays vital role in changing the attitude of the farmers effectively. The family income of farmers showed significant relationship with income generation. This leads to the hypothesis-Ho 3 is </w:t>
      </w:r>
      <w:proofErr w:type="spellStart"/>
      <w:r w:rsidRPr="00D25E6D">
        <w:rPr>
          <w:rFonts w:ascii="Arial" w:hAnsi="Arial" w:cs="Arial"/>
        </w:rPr>
        <w:t>rejected.The</w:t>
      </w:r>
      <w:proofErr w:type="spellEnd"/>
      <w:r w:rsidRPr="00D25E6D">
        <w:rPr>
          <w:rFonts w:ascii="Arial" w:hAnsi="Arial" w:cs="Arial"/>
        </w:rPr>
        <w:t xml:space="preserve"> size of land holding of farmers showed significant relationship with income generation. Thus, hypothesis-Ho 4 is rejected </w:t>
      </w:r>
      <w:proofErr w:type="spellStart"/>
      <w:r w:rsidRPr="00D25E6D">
        <w:rPr>
          <w:rFonts w:ascii="Arial" w:hAnsi="Arial" w:cs="Arial"/>
        </w:rPr>
        <w:t>Dewangan</w:t>
      </w:r>
      <w:proofErr w:type="spellEnd"/>
      <w:r w:rsidRPr="00D25E6D">
        <w:rPr>
          <w:rFonts w:ascii="Arial" w:hAnsi="Arial" w:cs="Arial"/>
        </w:rPr>
        <w:t xml:space="preserve"> 2018). The occupation of farmers has not shown significant relationship with income generation. This leads to the acceptance of hypothesis-Ho5.The duration of membership of farmers has shown significant relationship with income generation.</w:t>
      </w:r>
      <w:r w:rsidR="00703FCF">
        <w:rPr>
          <w:rFonts w:ascii="Arial" w:hAnsi="Arial" w:cs="Arial"/>
        </w:rPr>
        <w:t xml:space="preserve"> </w:t>
      </w:r>
      <w:r w:rsidRPr="00D25E6D">
        <w:rPr>
          <w:rFonts w:ascii="Arial" w:hAnsi="Arial" w:cs="Arial"/>
        </w:rPr>
        <w:t xml:space="preserve">This leads to the rejection of hypothesis-Ho 6(Arun </w:t>
      </w:r>
      <w:r w:rsidRPr="00D25E6D">
        <w:rPr>
          <w:rFonts w:ascii="Arial" w:hAnsi="Arial" w:cs="Arial"/>
          <w:i/>
          <w:iCs/>
        </w:rPr>
        <w:t>et al</w:t>
      </w:r>
      <w:r w:rsidRPr="00D25E6D">
        <w:rPr>
          <w:rFonts w:ascii="Arial" w:hAnsi="Arial" w:cs="Arial"/>
        </w:rPr>
        <w:t>., 2024</w:t>
      </w:r>
      <w:proofErr w:type="gramStart"/>
      <w:r w:rsidRPr="00D25E6D">
        <w:rPr>
          <w:rFonts w:ascii="Arial" w:hAnsi="Arial" w:cs="Arial"/>
        </w:rPr>
        <w:t>).The</w:t>
      </w:r>
      <w:proofErr w:type="gramEnd"/>
      <w:r w:rsidRPr="00D25E6D">
        <w:rPr>
          <w:rFonts w:ascii="Arial" w:hAnsi="Arial" w:cs="Arial"/>
        </w:rPr>
        <w:t xml:space="preserve"> social participation of farmers has shown significant relationship with income generation. This leads to the rejection of hypothesis-Ho 7.The farm power of farmers showed significant relationship with income generation. Thus, hypothesis-Ho 8 is rejected. The extension participation of framers showed significant relationship with income generation. Thus, hypothesis-Ho 9 is rejected. The mass media exposure of farmers showed significant relationship with income generation. Thus, hypothesis-Ho 10 is rejected (Malik &amp;</w:t>
      </w:r>
      <w:proofErr w:type="spellStart"/>
      <w:r w:rsidRPr="00D25E6D">
        <w:rPr>
          <w:rFonts w:ascii="Arial" w:hAnsi="Arial" w:cs="Arial"/>
        </w:rPr>
        <w:t>Kajale</w:t>
      </w:r>
      <w:proofErr w:type="spellEnd"/>
      <w:r w:rsidRPr="00D25E6D">
        <w:rPr>
          <w:rFonts w:ascii="Arial" w:hAnsi="Arial" w:cs="Arial"/>
        </w:rPr>
        <w:t xml:space="preserve">, 2024, Khan </w:t>
      </w:r>
      <w:r w:rsidRPr="00D25E6D">
        <w:rPr>
          <w:rFonts w:ascii="Arial" w:hAnsi="Arial" w:cs="Arial"/>
          <w:i/>
          <w:iCs/>
        </w:rPr>
        <w:t>et al</w:t>
      </w:r>
      <w:r w:rsidRPr="00D25E6D">
        <w:rPr>
          <w:rFonts w:ascii="Arial" w:hAnsi="Arial" w:cs="Arial"/>
        </w:rPr>
        <w:t>., 2020). The economic motivation of farmers not showed significant relationship with income generation. Thus, hypothesis-Ho 11 is accepted. The risk bearing ability of farmers showed significant relationship with income generation. Thus, hypothesis-Ho 12 is rejected</w:t>
      </w:r>
      <w:r w:rsidR="00703FCF">
        <w:rPr>
          <w:rFonts w:ascii="Arial" w:hAnsi="Arial" w:cs="Arial"/>
        </w:rPr>
        <w:t xml:space="preserve"> </w:t>
      </w:r>
      <w:r w:rsidRPr="00D25E6D">
        <w:rPr>
          <w:rFonts w:ascii="Arial" w:hAnsi="Arial" w:cs="Arial"/>
        </w:rPr>
        <w:t>(</w:t>
      </w:r>
      <w:proofErr w:type="spellStart"/>
      <w:r w:rsidRPr="00D25E6D">
        <w:rPr>
          <w:rFonts w:ascii="Arial" w:hAnsi="Arial" w:cs="Arial"/>
        </w:rPr>
        <w:t>Dewangan</w:t>
      </w:r>
      <w:proofErr w:type="spellEnd"/>
      <w:r w:rsidRPr="00D25E6D">
        <w:rPr>
          <w:rFonts w:ascii="Arial" w:hAnsi="Arial" w:cs="Arial"/>
        </w:rPr>
        <w:t xml:space="preserve"> 2018</w:t>
      </w:r>
      <w:proofErr w:type="gramStart"/>
      <w:r w:rsidRPr="00D25E6D">
        <w:rPr>
          <w:rFonts w:ascii="Arial" w:hAnsi="Arial" w:cs="Arial"/>
        </w:rPr>
        <w:t>).The</w:t>
      </w:r>
      <w:proofErr w:type="gramEnd"/>
      <w:r w:rsidRPr="00D25E6D">
        <w:rPr>
          <w:rFonts w:ascii="Arial" w:hAnsi="Arial" w:cs="Arial"/>
        </w:rPr>
        <w:t xml:space="preserve"> decision-making ability of farmers showed significant relationship with income generation</w:t>
      </w:r>
      <w:r w:rsidR="00703FCF">
        <w:rPr>
          <w:rFonts w:ascii="Arial" w:hAnsi="Arial" w:cs="Arial"/>
        </w:rPr>
        <w:t xml:space="preserve"> (</w:t>
      </w:r>
      <w:r w:rsidR="00703FCF" w:rsidRPr="00703FCF">
        <w:rPr>
          <w:rFonts w:ascii="Arial" w:hAnsi="Arial" w:cs="Arial"/>
        </w:rPr>
        <w:t xml:space="preserve">Joshi </w:t>
      </w:r>
      <w:r w:rsidR="00703FCF" w:rsidRPr="00703FCF">
        <w:rPr>
          <w:rFonts w:ascii="Arial" w:hAnsi="Arial" w:cs="Arial"/>
          <w:i/>
          <w:iCs/>
        </w:rPr>
        <w:t>et al</w:t>
      </w:r>
      <w:r w:rsidR="00703FCF">
        <w:rPr>
          <w:rFonts w:ascii="Arial" w:hAnsi="Arial" w:cs="Arial"/>
        </w:rPr>
        <w:t>)</w:t>
      </w:r>
      <w:r w:rsidRPr="00D25E6D">
        <w:rPr>
          <w:rFonts w:ascii="Arial" w:hAnsi="Arial" w:cs="Arial"/>
        </w:rPr>
        <w:t xml:space="preserve">. Thus, hypothesis-Ho 13 is rejected. </w:t>
      </w:r>
    </w:p>
    <w:p w14:paraId="38C4F260" w14:textId="77777777" w:rsidR="00344722" w:rsidRDefault="00344722" w:rsidP="00901158">
      <w:pPr>
        <w:spacing w:before="240" w:after="200" w:line="276" w:lineRule="auto"/>
        <w:jc w:val="both"/>
        <w:rPr>
          <w:rFonts w:ascii="Arial" w:hAnsi="Arial" w:cs="Arial"/>
          <w:b/>
          <w:spacing w:val="20"/>
        </w:rPr>
      </w:pPr>
    </w:p>
    <w:p w14:paraId="06ED8466" w14:textId="77777777" w:rsidR="00344722" w:rsidRDefault="00344722" w:rsidP="00901158">
      <w:pPr>
        <w:spacing w:before="240" w:after="200" w:line="276" w:lineRule="auto"/>
        <w:jc w:val="both"/>
        <w:rPr>
          <w:rFonts w:ascii="Arial" w:hAnsi="Arial" w:cs="Arial"/>
          <w:b/>
          <w:spacing w:val="20"/>
        </w:rPr>
      </w:pPr>
    </w:p>
    <w:p w14:paraId="4BF27AB5" w14:textId="76932B35" w:rsidR="00901158" w:rsidRPr="00D25E6D" w:rsidRDefault="00901158" w:rsidP="00901158">
      <w:pPr>
        <w:spacing w:before="240" w:after="200" w:line="276" w:lineRule="auto"/>
        <w:jc w:val="both"/>
        <w:rPr>
          <w:rFonts w:ascii="Arial" w:hAnsi="Arial" w:cs="Arial"/>
          <w:b/>
          <w:spacing w:val="20"/>
        </w:rPr>
      </w:pPr>
      <w:r w:rsidRPr="00D25E6D">
        <w:rPr>
          <w:rFonts w:ascii="Arial" w:hAnsi="Arial" w:cs="Arial"/>
          <w:b/>
          <w:spacing w:val="20"/>
        </w:rPr>
        <w:lastRenderedPageBreak/>
        <w:t>Table</w:t>
      </w:r>
      <w:r w:rsidR="00344722">
        <w:rPr>
          <w:rFonts w:ascii="Arial" w:hAnsi="Arial" w:cs="Arial"/>
          <w:b/>
          <w:spacing w:val="20"/>
        </w:rPr>
        <w:t>3</w:t>
      </w:r>
      <w:r w:rsidRPr="00D25E6D">
        <w:rPr>
          <w:rFonts w:ascii="Arial" w:hAnsi="Arial" w:cs="Arial"/>
          <w:b/>
          <w:spacing w:val="20"/>
        </w:rPr>
        <w:t>: Relationship between the Independent variables and income generation of farmers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580"/>
        <w:gridCol w:w="2970"/>
      </w:tblGrid>
      <w:tr w:rsidR="00901158" w:rsidRPr="00D25E6D" w14:paraId="2E1DCC43" w14:textId="77777777" w:rsidTr="00901158">
        <w:trPr>
          <w:trHeight w:val="20"/>
        </w:trPr>
        <w:tc>
          <w:tcPr>
            <w:tcW w:w="1080" w:type="dxa"/>
          </w:tcPr>
          <w:p w14:paraId="305A4E11" w14:textId="77777777" w:rsidR="00901158" w:rsidRPr="00D25E6D" w:rsidRDefault="00901158" w:rsidP="00901158">
            <w:pPr>
              <w:autoSpaceDE w:val="0"/>
              <w:autoSpaceDN w:val="0"/>
              <w:adjustRightInd w:val="0"/>
              <w:spacing w:line="276" w:lineRule="auto"/>
              <w:jc w:val="both"/>
              <w:rPr>
                <w:rFonts w:ascii="Arial" w:hAnsi="Arial" w:cs="Arial"/>
                <w:b/>
                <w:bCs/>
                <w:color w:val="000000"/>
                <w:spacing w:val="20"/>
              </w:rPr>
            </w:pPr>
            <w:r w:rsidRPr="00D25E6D">
              <w:rPr>
                <w:rFonts w:ascii="Arial" w:hAnsi="Arial" w:cs="Arial"/>
                <w:b/>
                <w:bCs/>
                <w:color w:val="000000"/>
                <w:spacing w:val="20"/>
              </w:rPr>
              <w:t>S. No.</w:t>
            </w:r>
          </w:p>
        </w:tc>
        <w:tc>
          <w:tcPr>
            <w:tcW w:w="5580" w:type="dxa"/>
          </w:tcPr>
          <w:p w14:paraId="1371B3A0" w14:textId="77777777" w:rsidR="00901158" w:rsidRPr="00D25E6D" w:rsidRDefault="00901158" w:rsidP="00901158">
            <w:pPr>
              <w:autoSpaceDE w:val="0"/>
              <w:autoSpaceDN w:val="0"/>
              <w:adjustRightInd w:val="0"/>
              <w:spacing w:line="276" w:lineRule="auto"/>
              <w:jc w:val="both"/>
              <w:rPr>
                <w:rFonts w:ascii="Arial" w:hAnsi="Arial" w:cs="Arial"/>
                <w:b/>
                <w:bCs/>
                <w:color w:val="000000"/>
                <w:spacing w:val="20"/>
              </w:rPr>
            </w:pPr>
            <w:r w:rsidRPr="00D25E6D">
              <w:rPr>
                <w:rFonts w:ascii="Arial" w:hAnsi="Arial" w:cs="Arial"/>
                <w:b/>
                <w:bCs/>
                <w:color w:val="000000"/>
                <w:spacing w:val="20"/>
              </w:rPr>
              <w:t>Variables</w:t>
            </w:r>
          </w:p>
        </w:tc>
        <w:tc>
          <w:tcPr>
            <w:tcW w:w="2970" w:type="dxa"/>
          </w:tcPr>
          <w:p w14:paraId="0C04C59D" w14:textId="77777777" w:rsidR="00901158" w:rsidRPr="00D25E6D" w:rsidRDefault="00901158" w:rsidP="00901158">
            <w:pPr>
              <w:autoSpaceDE w:val="0"/>
              <w:autoSpaceDN w:val="0"/>
              <w:adjustRightInd w:val="0"/>
              <w:spacing w:line="276" w:lineRule="auto"/>
              <w:jc w:val="both"/>
              <w:rPr>
                <w:rFonts w:ascii="Arial" w:hAnsi="Arial" w:cs="Arial"/>
                <w:b/>
                <w:bCs/>
                <w:color w:val="000000"/>
                <w:spacing w:val="20"/>
              </w:rPr>
            </w:pPr>
            <w:r w:rsidRPr="00D25E6D">
              <w:rPr>
                <w:rFonts w:ascii="Arial" w:hAnsi="Arial" w:cs="Arial"/>
                <w:b/>
                <w:bCs/>
                <w:color w:val="000000"/>
                <w:spacing w:val="20"/>
              </w:rPr>
              <w:t>‘r’ value</w:t>
            </w:r>
          </w:p>
        </w:tc>
      </w:tr>
      <w:tr w:rsidR="00901158" w:rsidRPr="00D25E6D" w14:paraId="7FB19355" w14:textId="77777777" w:rsidTr="00901158">
        <w:trPr>
          <w:trHeight w:val="20"/>
        </w:trPr>
        <w:tc>
          <w:tcPr>
            <w:tcW w:w="1080" w:type="dxa"/>
          </w:tcPr>
          <w:p w14:paraId="4831F0F8"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1</w:t>
            </w:r>
          </w:p>
        </w:tc>
        <w:tc>
          <w:tcPr>
            <w:tcW w:w="5580" w:type="dxa"/>
          </w:tcPr>
          <w:p w14:paraId="3EF630A3"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Age</w:t>
            </w:r>
          </w:p>
        </w:tc>
        <w:tc>
          <w:tcPr>
            <w:tcW w:w="2970" w:type="dxa"/>
          </w:tcPr>
          <w:p w14:paraId="05B4AF31"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-0.0302ns</w:t>
            </w:r>
          </w:p>
        </w:tc>
      </w:tr>
      <w:tr w:rsidR="00901158" w:rsidRPr="00D25E6D" w14:paraId="23AA43CB" w14:textId="77777777" w:rsidTr="00901158">
        <w:trPr>
          <w:trHeight w:val="20"/>
        </w:trPr>
        <w:tc>
          <w:tcPr>
            <w:tcW w:w="1080" w:type="dxa"/>
          </w:tcPr>
          <w:p w14:paraId="5A6E2E58"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2</w:t>
            </w:r>
          </w:p>
        </w:tc>
        <w:tc>
          <w:tcPr>
            <w:tcW w:w="5580" w:type="dxa"/>
          </w:tcPr>
          <w:p w14:paraId="4FF4D995"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Education</w:t>
            </w:r>
          </w:p>
        </w:tc>
        <w:tc>
          <w:tcPr>
            <w:tcW w:w="2970" w:type="dxa"/>
          </w:tcPr>
          <w:p w14:paraId="7F4C0D61"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0.2645*</w:t>
            </w:r>
          </w:p>
        </w:tc>
      </w:tr>
      <w:tr w:rsidR="00901158" w:rsidRPr="00D25E6D" w14:paraId="584B78CC" w14:textId="77777777" w:rsidTr="00901158">
        <w:trPr>
          <w:trHeight w:val="20"/>
        </w:trPr>
        <w:tc>
          <w:tcPr>
            <w:tcW w:w="1080" w:type="dxa"/>
          </w:tcPr>
          <w:p w14:paraId="55F77878"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3</w:t>
            </w:r>
          </w:p>
        </w:tc>
        <w:tc>
          <w:tcPr>
            <w:tcW w:w="5580" w:type="dxa"/>
          </w:tcPr>
          <w:p w14:paraId="11D57681"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Family Income</w:t>
            </w:r>
          </w:p>
        </w:tc>
        <w:tc>
          <w:tcPr>
            <w:tcW w:w="2970" w:type="dxa"/>
          </w:tcPr>
          <w:p w14:paraId="452FDD59" w14:textId="77777777" w:rsidR="00901158" w:rsidRPr="00D25E6D" w:rsidRDefault="00901158" w:rsidP="00901158">
            <w:pPr>
              <w:autoSpaceDE w:val="0"/>
              <w:autoSpaceDN w:val="0"/>
              <w:adjustRightInd w:val="0"/>
              <w:spacing w:line="276" w:lineRule="auto"/>
              <w:jc w:val="both"/>
              <w:rPr>
                <w:rFonts w:ascii="Arial" w:hAnsi="Arial" w:cs="Arial"/>
                <w:bCs/>
                <w:color w:val="000000"/>
                <w:spacing w:val="20"/>
              </w:rPr>
            </w:pPr>
            <w:r w:rsidRPr="00D25E6D">
              <w:rPr>
                <w:rFonts w:ascii="Arial" w:hAnsi="Arial" w:cs="Arial"/>
                <w:color w:val="000000"/>
                <w:spacing w:val="20"/>
              </w:rPr>
              <w:t>0.1527*</w:t>
            </w:r>
          </w:p>
        </w:tc>
      </w:tr>
      <w:tr w:rsidR="00901158" w:rsidRPr="00D25E6D" w14:paraId="4E0EBAD9" w14:textId="77777777" w:rsidTr="00901158">
        <w:trPr>
          <w:trHeight w:val="20"/>
        </w:trPr>
        <w:tc>
          <w:tcPr>
            <w:tcW w:w="1080" w:type="dxa"/>
          </w:tcPr>
          <w:p w14:paraId="6265FF4D" w14:textId="77777777" w:rsidR="00901158" w:rsidRPr="00D25E6D" w:rsidRDefault="00901158" w:rsidP="00901158">
            <w:pPr>
              <w:autoSpaceDE w:val="0"/>
              <w:autoSpaceDN w:val="0"/>
              <w:adjustRightInd w:val="0"/>
              <w:spacing w:line="276" w:lineRule="auto"/>
              <w:ind w:hanging="360"/>
              <w:jc w:val="both"/>
              <w:rPr>
                <w:rFonts w:ascii="Arial" w:hAnsi="Arial" w:cs="Arial"/>
                <w:color w:val="000000"/>
                <w:spacing w:val="20"/>
              </w:rPr>
            </w:pPr>
            <w:r w:rsidRPr="00D25E6D">
              <w:rPr>
                <w:rFonts w:ascii="Arial" w:hAnsi="Arial" w:cs="Arial"/>
                <w:color w:val="000000"/>
                <w:spacing w:val="20"/>
              </w:rPr>
              <w:t xml:space="preserve">     4</w:t>
            </w:r>
          </w:p>
        </w:tc>
        <w:tc>
          <w:tcPr>
            <w:tcW w:w="5580" w:type="dxa"/>
          </w:tcPr>
          <w:p w14:paraId="7E001AF7" w14:textId="77777777" w:rsidR="00901158" w:rsidRPr="00D25E6D" w:rsidRDefault="00901158" w:rsidP="00901158">
            <w:pPr>
              <w:autoSpaceDE w:val="0"/>
              <w:autoSpaceDN w:val="0"/>
              <w:adjustRightInd w:val="0"/>
              <w:spacing w:line="276" w:lineRule="auto"/>
              <w:ind w:hanging="360"/>
              <w:jc w:val="both"/>
              <w:rPr>
                <w:rFonts w:ascii="Arial" w:hAnsi="Arial" w:cs="Arial"/>
                <w:color w:val="000000"/>
                <w:spacing w:val="20"/>
              </w:rPr>
            </w:pPr>
            <w:r w:rsidRPr="00D25E6D">
              <w:rPr>
                <w:rFonts w:ascii="Arial" w:hAnsi="Arial" w:cs="Arial"/>
                <w:color w:val="000000"/>
                <w:spacing w:val="20"/>
              </w:rPr>
              <w:t>8) Size of land holding</w:t>
            </w:r>
          </w:p>
        </w:tc>
        <w:tc>
          <w:tcPr>
            <w:tcW w:w="2970" w:type="dxa"/>
          </w:tcPr>
          <w:p w14:paraId="65176872"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0.2816*</w:t>
            </w:r>
          </w:p>
        </w:tc>
      </w:tr>
      <w:tr w:rsidR="00901158" w:rsidRPr="00D25E6D" w14:paraId="24DB737A" w14:textId="77777777" w:rsidTr="00901158">
        <w:trPr>
          <w:trHeight w:val="20"/>
        </w:trPr>
        <w:tc>
          <w:tcPr>
            <w:tcW w:w="1080" w:type="dxa"/>
          </w:tcPr>
          <w:p w14:paraId="26230414" w14:textId="77777777" w:rsidR="00901158" w:rsidRPr="00D25E6D" w:rsidRDefault="00901158" w:rsidP="00901158">
            <w:pPr>
              <w:autoSpaceDE w:val="0"/>
              <w:autoSpaceDN w:val="0"/>
              <w:adjustRightInd w:val="0"/>
              <w:spacing w:line="276" w:lineRule="auto"/>
              <w:jc w:val="both"/>
              <w:rPr>
                <w:rFonts w:ascii="Arial" w:hAnsi="Arial" w:cs="Arial"/>
                <w:bCs/>
                <w:color w:val="000000"/>
                <w:spacing w:val="20"/>
              </w:rPr>
            </w:pPr>
            <w:r w:rsidRPr="00D25E6D">
              <w:rPr>
                <w:rFonts w:ascii="Arial" w:hAnsi="Arial" w:cs="Arial"/>
                <w:bCs/>
                <w:color w:val="000000"/>
                <w:spacing w:val="20"/>
              </w:rPr>
              <w:t>5</w:t>
            </w:r>
          </w:p>
        </w:tc>
        <w:tc>
          <w:tcPr>
            <w:tcW w:w="5580" w:type="dxa"/>
          </w:tcPr>
          <w:p w14:paraId="286046AA" w14:textId="77777777" w:rsidR="00901158" w:rsidRPr="00D25E6D" w:rsidRDefault="00901158" w:rsidP="00901158">
            <w:pPr>
              <w:autoSpaceDE w:val="0"/>
              <w:autoSpaceDN w:val="0"/>
              <w:adjustRightInd w:val="0"/>
              <w:spacing w:line="276" w:lineRule="auto"/>
              <w:jc w:val="both"/>
              <w:rPr>
                <w:rFonts w:ascii="Arial" w:hAnsi="Arial" w:cs="Arial"/>
                <w:bCs/>
                <w:color w:val="000000"/>
                <w:spacing w:val="20"/>
              </w:rPr>
            </w:pPr>
            <w:r w:rsidRPr="00D25E6D">
              <w:rPr>
                <w:rFonts w:ascii="Arial" w:hAnsi="Arial" w:cs="Arial"/>
                <w:color w:val="000000"/>
                <w:spacing w:val="20"/>
              </w:rPr>
              <w:t>Occupation</w:t>
            </w:r>
          </w:p>
        </w:tc>
        <w:tc>
          <w:tcPr>
            <w:tcW w:w="2970" w:type="dxa"/>
          </w:tcPr>
          <w:p w14:paraId="1083A19B"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-0.05248ns</w:t>
            </w:r>
          </w:p>
        </w:tc>
      </w:tr>
      <w:tr w:rsidR="00901158" w:rsidRPr="00D25E6D" w14:paraId="15EEF29A" w14:textId="77777777" w:rsidTr="00901158">
        <w:trPr>
          <w:trHeight w:val="20"/>
        </w:trPr>
        <w:tc>
          <w:tcPr>
            <w:tcW w:w="1080" w:type="dxa"/>
          </w:tcPr>
          <w:p w14:paraId="11E9E3B1" w14:textId="77777777" w:rsidR="00901158" w:rsidRPr="00D25E6D" w:rsidRDefault="00901158" w:rsidP="00901158">
            <w:pPr>
              <w:autoSpaceDE w:val="0"/>
              <w:autoSpaceDN w:val="0"/>
              <w:adjustRightInd w:val="0"/>
              <w:spacing w:line="276" w:lineRule="auto"/>
              <w:ind w:left="432" w:hanging="432"/>
              <w:jc w:val="both"/>
              <w:rPr>
                <w:rFonts w:ascii="Arial" w:hAnsi="Arial" w:cs="Arial"/>
                <w:color w:val="000000"/>
                <w:spacing w:val="20"/>
              </w:rPr>
            </w:pPr>
            <w:r w:rsidRPr="00D25E6D">
              <w:rPr>
                <w:rFonts w:ascii="Arial" w:hAnsi="Arial" w:cs="Arial"/>
                <w:color w:val="000000"/>
                <w:spacing w:val="20"/>
              </w:rPr>
              <w:t>6</w:t>
            </w:r>
          </w:p>
        </w:tc>
        <w:tc>
          <w:tcPr>
            <w:tcW w:w="5580" w:type="dxa"/>
          </w:tcPr>
          <w:p w14:paraId="54D0C502"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Duration of Membership</w:t>
            </w:r>
          </w:p>
        </w:tc>
        <w:tc>
          <w:tcPr>
            <w:tcW w:w="2970" w:type="dxa"/>
          </w:tcPr>
          <w:p w14:paraId="6822B10B"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0.0301ns</w:t>
            </w:r>
          </w:p>
        </w:tc>
      </w:tr>
      <w:tr w:rsidR="00901158" w:rsidRPr="00D25E6D" w14:paraId="3F1BA562" w14:textId="77777777" w:rsidTr="00901158">
        <w:trPr>
          <w:trHeight w:val="20"/>
        </w:trPr>
        <w:tc>
          <w:tcPr>
            <w:tcW w:w="1080" w:type="dxa"/>
          </w:tcPr>
          <w:p w14:paraId="0ADDBE3D"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7</w:t>
            </w:r>
          </w:p>
        </w:tc>
        <w:tc>
          <w:tcPr>
            <w:tcW w:w="5580" w:type="dxa"/>
          </w:tcPr>
          <w:p w14:paraId="77D7D7CA"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Social participation</w:t>
            </w:r>
          </w:p>
        </w:tc>
        <w:tc>
          <w:tcPr>
            <w:tcW w:w="2970" w:type="dxa"/>
          </w:tcPr>
          <w:p w14:paraId="2E7E51FA"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0.2324</w:t>
            </w:r>
          </w:p>
        </w:tc>
      </w:tr>
      <w:tr w:rsidR="00901158" w:rsidRPr="00D25E6D" w14:paraId="4D58911E" w14:textId="77777777" w:rsidTr="00901158">
        <w:trPr>
          <w:trHeight w:val="20"/>
        </w:trPr>
        <w:tc>
          <w:tcPr>
            <w:tcW w:w="1080" w:type="dxa"/>
          </w:tcPr>
          <w:p w14:paraId="22A477F8"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8</w:t>
            </w:r>
          </w:p>
        </w:tc>
        <w:tc>
          <w:tcPr>
            <w:tcW w:w="5580" w:type="dxa"/>
          </w:tcPr>
          <w:p w14:paraId="1A9B36FE"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Farm power</w:t>
            </w:r>
          </w:p>
        </w:tc>
        <w:tc>
          <w:tcPr>
            <w:tcW w:w="2970" w:type="dxa"/>
          </w:tcPr>
          <w:p w14:paraId="4F997634"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0.3679*</w:t>
            </w:r>
          </w:p>
        </w:tc>
      </w:tr>
      <w:tr w:rsidR="00901158" w:rsidRPr="00D25E6D" w14:paraId="17B1CD37" w14:textId="77777777" w:rsidTr="00901158">
        <w:trPr>
          <w:trHeight w:val="20"/>
        </w:trPr>
        <w:tc>
          <w:tcPr>
            <w:tcW w:w="1080" w:type="dxa"/>
          </w:tcPr>
          <w:p w14:paraId="59C3F8C6"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9</w:t>
            </w:r>
          </w:p>
        </w:tc>
        <w:tc>
          <w:tcPr>
            <w:tcW w:w="5580" w:type="dxa"/>
          </w:tcPr>
          <w:p w14:paraId="4E2BABB4"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Extension participation</w:t>
            </w:r>
          </w:p>
        </w:tc>
        <w:tc>
          <w:tcPr>
            <w:tcW w:w="2970" w:type="dxa"/>
          </w:tcPr>
          <w:p w14:paraId="7C67082E" w14:textId="77777777" w:rsidR="00901158" w:rsidRPr="00D25E6D" w:rsidRDefault="00901158" w:rsidP="00901158">
            <w:pPr>
              <w:spacing w:line="276" w:lineRule="auto"/>
              <w:jc w:val="both"/>
              <w:rPr>
                <w:rFonts w:ascii="Arial" w:hAnsi="Arial" w:cs="Arial"/>
                <w:spacing w:val="20"/>
              </w:rPr>
            </w:pPr>
            <w:r w:rsidRPr="00D25E6D">
              <w:rPr>
                <w:rFonts w:ascii="Arial" w:hAnsi="Arial" w:cs="Arial"/>
                <w:spacing w:val="20"/>
              </w:rPr>
              <w:t>0.2615*</w:t>
            </w:r>
          </w:p>
        </w:tc>
      </w:tr>
      <w:tr w:rsidR="00901158" w:rsidRPr="00D25E6D" w14:paraId="21FE6D6B" w14:textId="77777777" w:rsidTr="00901158">
        <w:trPr>
          <w:trHeight w:val="20"/>
        </w:trPr>
        <w:tc>
          <w:tcPr>
            <w:tcW w:w="1080" w:type="dxa"/>
          </w:tcPr>
          <w:p w14:paraId="1B1A7E3D"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10</w:t>
            </w:r>
          </w:p>
        </w:tc>
        <w:tc>
          <w:tcPr>
            <w:tcW w:w="5580" w:type="dxa"/>
          </w:tcPr>
          <w:p w14:paraId="6269BA08"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Mass Media exposure</w:t>
            </w:r>
          </w:p>
        </w:tc>
        <w:tc>
          <w:tcPr>
            <w:tcW w:w="2970" w:type="dxa"/>
          </w:tcPr>
          <w:p w14:paraId="0D12B6E0"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0.2501*</w:t>
            </w:r>
          </w:p>
        </w:tc>
      </w:tr>
      <w:tr w:rsidR="00901158" w:rsidRPr="00D25E6D" w14:paraId="199F57B5" w14:textId="77777777" w:rsidTr="00901158">
        <w:trPr>
          <w:trHeight w:val="20"/>
        </w:trPr>
        <w:tc>
          <w:tcPr>
            <w:tcW w:w="1080" w:type="dxa"/>
          </w:tcPr>
          <w:p w14:paraId="38B864A2"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11</w:t>
            </w:r>
          </w:p>
        </w:tc>
        <w:tc>
          <w:tcPr>
            <w:tcW w:w="5580" w:type="dxa"/>
          </w:tcPr>
          <w:p w14:paraId="14F96EA0"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Economic Motivation</w:t>
            </w:r>
          </w:p>
        </w:tc>
        <w:tc>
          <w:tcPr>
            <w:tcW w:w="2970" w:type="dxa"/>
          </w:tcPr>
          <w:p w14:paraId="4015A673"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0.0648ns</w:t>
            </w:r>
          </w:p>
        </w:tc>
      </w:tr>
      <w:tr w:rsidR="00901158" w:rsidRPr="00D25E6D" w14:paraId="21637106" w14:textId="77777777" w:rsidTr="00901158">
        <w:trPr>
          <w:trHeight w:val="20"/>
        </w:trPr>
        <w:tc>
          <w:tcPr>
            <w:tcW w:w="1080" w:type="dxa"/>
          </w:tcPr>
          <w:p w14:paraId="10F46AA3"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12</w:t>
            </w:r>
          </w:p>
        </w:tc>
        <w:tc>
          <w:tcPr>
            <w:tcW w:w="5580" w:type="dxa"/>
          </w:tcPr>
          <w:p w14:paraId="0BABA551"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Risk bearing ability</w:t>
            </w:r>
          </w:p>
        </w:tc>
        <w:tc>
          <w:tcPr>
            <w:tcW w:w="2970" w:type="dxa"/>
          </w:tcPr>
          <w:p w14:paraId="52F1CD72"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0.2174*</w:t>
            </w:r>
          </w:p>
        </w:tc>
      </w:tr>
      <w:tr w:rsidR="00901158" w:rsidRPr="00D25E6D" w14:paraId="2996C0AE" w14:textId="77777777" w:rsidTr="00901158">
        <w:trPr>
          <w:trHeight w:val="20"/>
        </w:trPr>
        <w:tc>
          <w:tcPr>
            <w:tcW w:w="1080" w:type="dxa"/>
          </w:tcPr>
          <w:p w14:paraId="7EF3A827"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13</w:t>
            </w:r>
          </w:p>
        </w:tc>
        <w:tc>
          <w:tcPr>
            <w:tcW w:w="5580" w:type="dxa"/>
          </w:tcPr>
          <w:p w14:paraId="6486CA1D"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Decision making ability</w:t>
            </w:r>
          </w:p>
        </w:tc>
        <w:tc>
          <w:tcPr>
            <w:tcW w:w="2970" w:type="dxa"/>
          </w:tcPr>
          <w:p w14:paraId="2204B4BF"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0.2244*</w:t>
            </w:r>
          </w:p>
        </w:tc>
      </w:tr>
    </w:tbl>
    <w:p w14:paraId="176A9D05" w14:textId="77777777" w:rsidR="00901158" w:rsidRPr="00D25E6D" w:rsidRDefault="00901158" w:rsidP="00901158">
      <w:pPr>
        <w:spacing w:line="276" w:lineRule="auto"/>
        <w:jc w:val="both"/>
        <w:rPr>
          <w:rFonts w:ascii="Arial" w:hAnsi="Arial" w:cs="Arial"/>
          <w:bCs/>
          <w:spacing w:val="20"/>
        </w:rPr>
      </w:pPr>
      <w:r w:rsidRPr="00D25E6D">
        <w:rPr>
          <w:rFonts w:ascii="Arial" w:hAnsi="Arial" w:cs="Arial"/>
          <w:bCs/>
          <w:spacing w:val="20"/>
        </w:rPr>
        <w:t xml:space="preserve">*Significant at </w:t>
      </w:r>
      <w:r w:rsidRPr="00205312">
        <w:rPr>
          <w:rFonts w:ascii="Arial" w:hAnsi="Arial" w:cs="Arial"/>
          <w:bCs/>
          <w:i/>
          <w:iCs/>
          <w:spacing w:val="20"/>
        </w:rPr>
        <w:t>0.05</w:t>
      </w:r>
      <w:r w:rsidRPr="00D25E6D">
        <w:rPr>
          <w:rFonts w:ascii="Arial" w:hAnsi="Arial" w:cs="Arial"/>
          <w:bCs/>
          <w:spacing w:val="20"/>
        </w:rPr>
        <w:t xml:space="preserve"> level of significance</w:t>
      </w:r>
    </w:p>
    <w:p w14:paraId="1E60B98A" w14:textId="60098114" w:rsidR="00901158" w:rsidRPr="00D25E6D" w:rsidRDefault="00205312" w:rsidP="00901158">
      <w:pPr>
        <w:spacing w:before="240" w:line="276" w:lineRule="auto"/>
        <w:jc w:val="both"/>
        <w:rPr>
          <w:rFonts w:ascii="Arial" w:hAnsi="Arial" w:cs="Arial"/>
          <w:b/>
          <w:spacing w:val="20"/>
        </w:rPr>
      </w:pPr>
      <w:r>
        <w:rPr>
          <w:rFonts w:ascii="Arial" w:hAnsi="Arial" w:cs="Arial"/>
          <w:b/>
          <w:spacing w:val="20"/>
        </w:rPr>
        <w:t>3.</w:t>
      </w:r>
      <w:r w:rsidR="00344722">
        <w:rPr>
          <w:rFonts w:ascii="Arial" w:hAnsi="Arial" w:cs="Arial"/>
          <w:b/>
          <w:spacing w:val="20"/>
        </w:rPr>
        <w:t>4</w:t>
      </w:r>
      <w:r>
        <w:rPr>
          <w:rFonts w:ascii="Arial" w:hAnsi="Arial" w:cs="Arial"/>
          <w:b/>
          <w:spacing w:val="20"/>
        </w:rPr>
        <w:t xml:space="preserve"> </w:t>
      </w:r>
      <w:r w:rsidR="00901158" w:rsidRPr="00D25E6D">
        <w:rPr>
          <w:rFonts w:ascii="Arial" w:hAnsi="Arial" w:cs="Arial"/>
          <w:b/>
          <w:spacing w:val="20"/>
        </w:rPr>
        <w:t>Distribution of farmers according to constraints faced by farmers by FPOs</w:t>
      </w:r>
    </w:p>
    <w:p w14:paraId="7FBAA837" w14:textId="35903077" w:rsidR="00901158" w:rsidRPr="00D25E6D" w:rsidRDefault="00901158" w:rsidP="00901158">
      <w:pPr>
        <w:spacing w:before="240" w:line="276" w:lineRule="auto"/>
        <w:ind w:firstLine="390"/>
        <w:jc w:val="both"/>
        <w:rPr>
          <w:rFonts w:ascii="Arial" w:hAnsi="Arial" w:cs="Arial"/>
          <w:spacing w:val="20"/>
        </w:rPr>
      </w:pPr>
      <w:r w:rsidRPr="00D25E6D">
        <w:rPr>
          <w:rFonts w:ascii="Arial" w:hAnsi="Arial" w:cs="Arial"/>
          <w:spacing w:val="20"/>
        </w:rPr>
        <w:t xml:space="preserve">The respondents were asked to express the constraints experienced by the members of Farmer Producer Organization in availing the benefits of </w:t>
      </w:r>
      <w:proofErr w:type="spellStart"/>
      <w:r w:rsidRPr="00D25E6D">
        <w:rPr>
          <w:rFonts w:ascii="Arial" w:hAnsi="Arial" w:cs="Arial"/>
          <w:spacing w:val="20"/>
        </w:rPr>
        <w:t>FPOs.The</w:t>
      </w:r>
      <w:proofErr w:type="spellEnd"/>
      <w:r w:rsidRPr="00D25E6D">
        <w:rPr>
          <w:rFonts w:ascii="Arial" w:hAnsi="Arial" w:cs="Arial"/>
          <w:spacing w:val="20"/>
        </w:rPr>
        <w:t xml:space="preserve"> major constraints as perceived by them have been presented in table </w:t>
      </w:r>
      <w:r w:rsidR="00344722">
        <w:rPr>
          <w:rFonts w:ascii="Arial" w:hAnsi="Arial" w:cs="Arial"/>
          <w:spacing w:val="20"/>
        </w:rPr>
        <w:t>4</w:t>
      </w:r>
      <w:r w:rsidRPr="00D25E6D">
        <w:rPr>
          <w:rFonts w:ascii="Arial" w:hAnsi="Arial" w:cs="Arial"/>
          <w:spacing w:val="20"/>
        </w:rPr>
        <w:t>.</w:t>
      </w:r>
      <w:r w:rsidR="002255F9">
        <w:rPr>
          <w:rFonts w:ascii="Arial" w:hAnsi="Arial" w:cs="Arial"/>
          <w:spacing w:val="20"/>
        </w:rPr>
        <w:t xml:space="preserve"> </w:t>
      </w:r>
      <w:r w:rsidRPr="00D25E6D">
        <w:rPr>
          <w:rFonts w:ascii="Arial" w:hAnsi="Arial" w:cs="Arial"/>
          <w:spacing w:val="20"/>
        </w:rPr>
        <w:t>The major constraints as perceived by the farmers were as the members of Farmer Producer Organization in availing the benefits of FPOs. Difficulties in getting licenses for processing and trading 98.00 per cent, lack of bank linkages of FPO 95.00 per cent, problem of raising of share capital and developing business plan 94.66 per cent, lack of developed processing unit facilities 91.33 per cent</w:t>
      </w:r>
      <w:r w:rsidRPr="00D25E6D">
        <w:rPr>
          <w:rFonts w:ascii="Arial" w:hAnsi="Arial" w:cs="Arial"/>
        </w:rPr>
        <w:t xml:space="preserve"> (</w:t>
      </w:r>
      <w:proofErr w:type="spellStart"/>
      <w:r w:rsidRPr="00D25E6D">
        <w:rPr>
          <w:rFonts w:ascii="Arial" w:hAnsi="Arial" w:cs="Arial"/>
          <w:spacing w:val="20"/>
        </w:rPr>
        <w:t>Veesam</w:t>
      </w:r>
      <w:r w:rsidRPr="00D25E6D">
        <w:rPr>
          <w:rFonts w:ascii="Arial" w:hAnsi="Arial" w:cs="Arial"/>
          <w:i/>
          <w:iCs/>
          <w:spacing w:val="20"/>
        </w:rPr>
        <w:t>et</w:t>
      </w:r>
      <w:proofErr w:type="spellEnd"/>
      <w:r w:rsidRPr="00D25E6D">
        <w:rPr>
          <w:rFonts w:ascii="Arial" w:hAnsi="Arial" w:cs="Arial"/>
          <w:i/>
          <w:iCs/>
          <w:spacing w:val="20"/>
        </w:rPr>
        <w:t xml:space="preserve"> al</w:t>
      </w:r>
      <w:r w:rsidRPr="00D25E6D">
        <w:rPr>
          <w:rFonts w:ascii="Arial" w:hAnsi="Arial" w:cs="Arial"/>
          <w:spacing w:val="20"/>
        </w:rPr>
        <w:t>. 2024), Lack of experience in output business 93.00 per cent, competition from local vendors 32.66 per cent, Limited market access 88.66 per cent, Difficulties in selling seeds 83.33 per cent, Lack of provision of credit at respondents rate 81.66 per cent, Inadequate access to basic infrastructures 80.33 per cent.</w:t>
      </w:r>
    </w:p>
    <w:p w14:paraId="36D431F4" w14:textId="4FEDE0B1" w:rsidR="00901158" w:rsidRPr="00D25E6D" w:rsidRDefault="00901158" w:rsidP="00901158">
      <w:pPr>
        <w:pStyle w:val="ListParagraph"/>
        <w:spacing w:before="240" w:after="0" w:line="276" w:lineRule="auto"/>
        <w:ind w:left="390"/>
        <w:rPr>
          <w:rFonts w:ascii="Arial" w:hAnsi="Arial" w:cs="Arial"/>
          <w:b/>
          <w:spacing w:val="20"/>
          <w:sz w:val="20"/>
          <w:szCs w:val="20"/>
        </w:rPr>
      </w:pPr>
      <w:r w:rsidRPr="00D25E6D">
        <w:rPr>
          <w:rFonts w:ascii="Arial" w:hAnsi="Arial" w:cs="Arial"/>
          <w:b/>
          <w:spacing w:val="20"/>
          <w:sz w:val="20"/>
          <w:szCs w:val="20"/>
        </w:rPr>
        <w:t xml:space="preserve">Table </w:t>
      </w:r>
      <w:r w:rsidR="00344722">
        <w:rPr>
          <w:rFonts w:ascii="Arial" w:hAnsi="Arial" w:cs="Arial"/>
          <w:b/>
          <w:spacing w:val="20"/>
          <w:sz w:val="20"/>
          <w:szCs w:val="20"/>
        </w:rPr>
        <w:t>4</w:t>
      </w:r>
      <w:r w:rsidRPr="00D25E6D">
        <w:rPr>
          <w:rFonts w:ascii="Arial" w:hAnsi="Arial" w:cs="Arial"/>
          <w:b/>
          <w:spacing w:val="20"/>
          <w:sz w:val="20"/>
          <w:szCs w:val="20"/>
        </w:rPr>
        <w:t>: Distribution of farmers according to constraints faced by farmers by FPOs</w:t>
      </w:r>
    </w:p>
    <w:tbl>
      <w:tblPr>
        <w:tblStyle w:val="TableGrid"/>
        <w:tblW w:w="0" w:type="auto"/>
        <w:tblLook w:val="04A0" w:firstRow="1" w:lastRow="0" w:firstColumn="1" w:lastColumn="0" w:noHBand="0" w:noVBand="1"/>
      </w:tblPr>
      <w:tblGrid>
        <w:gridCol w:w="901"/>
        <w:gridCol w:w="3778"/>
        <w:gridCol w:w="1683"/>
        <w:gridCol w:w="1216"/>
        <w:gridCol w:w="846"/>
      </w:tblGrid>
      <w:tr w:rsidR="00901158" w:rsidRPr="00D25E6D" w14:paraId="6282AC09" w14:textId="77777777" w:rsidTr="009B12A3">
        <w:tc>
          <w:tcPr>
            <w:tcW w:w="954" w:type="dxa"/>
            <w:vAlign w:val="center"/>
          </w:tcPr>
          <w:p w14:paraId="058D2DBE" w14:textId="77777777" w:rsidR="00901158" w:rsidRPr="00D25E6D" w:rsidRDefault="00901158" w:rsidP="009B12A3">
            <w:pPr>
              <w:spacing w:line="276" w:lineRule="auto"/>
              <w:rPr>
                <w:rFonts w:ascii="Arial" w:hAnsi="Arial" w:cs="Arial"/>
                <w:b/>
                <w:spacing w:val="20"/>
                <w:sz w:val="20"/>
                <w:szCs w:val="20"/>
              </w:rPr>
            </w:pPr>
            <w:r w:rsidRPr="00D25E6D">
              <w:rPr>
                <w:rFonts w:ascii="Arial" w:hAnsi="Arial" w:cs="Arial"/>
                <w:b/>
                <w:spacing w:val="20"/>
                <w:sz w:val="20"/>
                <w:szCs w:val="20"/>
              </w:rPr>
              <w:t>S. No.</w:t>
            </w:r>
          </w:p>
        </w:tc>
        <w:tc>
          <w:tcPr>
            <w:tcW w:w="4131" w:type="dxa"/>
            <w:vAlign w:val="center"/>
          </w:tcPr>
          <w:p w14:paraId="14208C2C" w14:textId="77777777" w:rsidR="00901158" w:rsidRPr="00D25E6D" w:rsidRDefault="00901158" w:rsidP="009B12A3">
            <w:pPr>
              <w:spacing w:line="276" w:lineRule="auto"/>
              <w:rPr>
                <w:rFonts w:ascii="Arial" w:hAnsi="Arial" w:cs="Arial"/>
                <w:b/>
                <w:spacing w:val="20"/>
                <w:sz w:val="20"/>
                <w:szCs w:val="20"/>
              </w:rPr>
            </w:pPr>
            <w:r w:rsidRPr="00D25E6D">
              <w:rPr>
                <w:rFonts w:ascii="Arial" w:hAnsi="Arial" w:cs="Arial"/>
                <w:b/>
                <w:spacing w:val="20"/>
                <w:sz w:val="20"/>
                <w:szCs w:val="20"/>
              </w:rPr>
              <w:t>Constraints</w:t>
            </w:r>
          </w:p>
        </w:tc>
        <w:tc>
          <w:tcPr>
            <w:tcW w:w="1788" w:type="dxa"/>
            <w:vAlign w:val="center"/>
          </w:tcPr>
          <w:p w14:paraId="3FAE25AA" w14:textId="77777777" w:rsidR="00901158" w:rsidRPr="00D25E6D" w:rsidRDefault="00901158" w:rsidP="009B12A3">
            <w:pPr>
              <w:spacing w:line="276" w:lineRule="auto"/>
              <w:rPr>
                <w:rFonts w:ascii="Arial" w:hAnsi="Arial" w:cs="Arial"/>
                <w:b/>
                <w:spacing w:val="20"/>
                <w:sz w:val="20"/>
                <w:szCs w:val="20"/>
              </w:rPr>
            </w:pPr>
            <w:r w:rsidRPr="00D25E6D">
              <w:rPr>
                <w:rFonts w:ascii="Arial" w:hAnsi="Arial" w:cs="Arial"/>
                <w:b/>
                <w:spacing w:val="20"/>
                <w:sz w:val="20"/>
                <w:szCs w:val="20"/>
              </w:rPr>
              <w:t>No. of farmers</w:t>
            </w:r>
          </w:p>
        </w:tc>
        <w:tc>
          <w:tcPr>
            <w:tcW w:w="1286" w:type="dxa"/>
            <w:vAlign w:val="center"/>
          </w:tcPr>
          <w:p w14:paraId="16E7AEA5" w14:textId="77777777" w:rsidR="00901158" w:rsidRPr="00D25E6D" w:rsidRDefault="00901158" w:rsidP="009B12A3">
            <w:pPr>
              <w:spacing w:line="276" w:lineRule="auto"/>
              <w:rPr>
                <w:rFonts w:ascii="Arial" w:hAnsi="Arial" w:cs="Arial"/>
                <w:b/>
                <w:spacing w:val="20"/>
                <w:sz w:val="20"/>
                <w:szCs w:val="20"/>
              </w:rPr>
            </w:pPr>
            <w:r w:rsidRPr="00D25E6D">
              <w:rPr>
                <w:rFonts w:ascii="Arial" w:hAnsi="Arial" w:cs="Arial"/>
                <w:b/>
                <w:spacing w:val="20"/>
                <w:sz w:val="20"/>
                <w:szCs w:val="20"/>
              </w:rPr>
              <w:t>Per cent</w:t>
            </w:r>
          </w:p>
        </w:tc>
        <w:tc>
          <w:tcPr>
            <w:tcW w:w="857" w:type="dxa"/>
            <w:vAlign w:val="center"/>
          </w:tcPr>
          <w:p w14:paraId="5123B925" w14:textId="77777777" w:rsidR="00901158" w:rsidRPr="00D25E6D" w:rsidRDefault="00901158" w:rsidP="009B12A3">
            <w:pPr>
              <w:spacing w:line="276" w:lineRule="auto"/>
              <w:rPr>
                <w:rFonts w:ascii="Arial" w:hAnsi="Arial" w:cs="Arial"/>
                <w:b/>
                <w:spacing w:val="20"/>
                <w:sz w:val="20"/>
                <w:szCs w:val="20"/>
              </w:rPr>
            </w:pPr>
            <w:r w:rsidRPr="00D25E6D">
              <w:rPr>
                <w:rFonts w:ascii="Arial" w:hAnsi="Arial" w:cs="Arial"/>
                <w:b/>
                <w:spacing w:val="20"/>
                <w:sz w:val="20"/>
                <w:szCs w:val="20"/>
              </w:rPr>
              <w:t>Rank</w:t>
            </w:r>
          </w:p>
        </w:tc>
      </w:tr>
      <w:tr w:rsidR="00901158" w:rsidRPr="00D25E6D" w14:paraId="618C7DE2" w14:textId="77777777" w:rsidTr="009B12A3">
        <w:tc>
          <w:tcPr>
            <w:tcW w:w="954" w:type="dxa"/>
            <w:vAlign w:val="center"/>
          </w:tcPr>
          <w:p w14:paraId="4A0ECF2D"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1</w:t>
            </w:r>
          </w:p>
        </w:tc>
        <w:tc>
          <w:tcPr>
            <w:tcW w:w="4131" w:type="dxa"/>
            <w:vAlign w:val="center"/>
          </w:tcPr>
          <w:p w14:paraId="352EDF7E"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Difficulties of getting licenses for processing and trading</w:t>
            </w:r>
          </w:p>
        </w:tc>
        <w:tc>
          <w:tcPr>
            <w:tcW w:w="1788" w:type="dxa"/>
            <w:vAlign w:val="center"/>
          </w:tcPr>
          <w:p w14:paraId="6240BF0F"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294</w:t>
            </w:r>
          </w:p>
        </w:tc>
        <w:tc>
          <w:tcPr>
            <w:tcW w:w="1286" w:type="dxa"/>
            <w:vAlign w:val="center"/>
          </w:tcPr>
          <w:p w14:paraId="68EE9DEE"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98.00</w:t>
            </w:r>
          </w:p>
        </w:tc>
        <w:tc>
          <w:tcPr>
            <w:tcW w:w="857" w:type="dxa"/>
            <w:vAlign w:val="center"/>
          </w:tcPr>
          <w:p w14:paraId="252D9A7D"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I</w:t>
            </w:r>
          </w:p>
        </w:tc>
      </w:tr>
      <w:tr w:rsidR="00901158" w:rsidRPr="00D25E6D" w14:paraId="79D4D413" w14:textId="77777777" w:rsidTr="009B12A3">
        <w:tc>
          <w:tcPr>
            <w:tcW w:w="954" w:type="dxa"/>
            <w:vAlign w:val="center"/>
          </w:tcPr>
          <w:p w14:paraId="65C62416"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2</w:t>
            </w:r>
          </w:p>
        </w:tc>
        <w:tc>
          <w:tcPr>
            <w:tcW w:w="4131" w:type="dxa"/>
            <w:vAlign w:val="center"/>
          </w:tcPr>
          <w:p w14:paraId="7D6349CA"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Problem of raising of share capital and developing business plan</w:t>
            </w:r>
          </w:p>
        </w:tc>
        <w:tc>
          <w:tcPr>
            <w:tcW w:w="1788" w:type="dxa"/>
            <w:vAlign w:val="center"/>
          </w:tcPr>
          <w:p w14:paraId="6512B681"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284</w:t>
            </w:r>
          </w:p>
        </w:tc>
        <w:tc>
          <w:tcPr>
            <w:tcW w:w="1286" w:type="dxa"/>
            <w:vAlign w:val="center"/>
          </w:tcPr>
          <w:p w14:paraId="19F050E7"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94.66</w:t>
            </w:r>
          </w:p>
        </w:tc>
        <w:tc>
          <w:tcPr>
            <w:tcW w:w="857" w:type="dxa"/>
            <w:vAlign w:val="center"/>
          </w:tcPr>
          <w:p w14:paraId="335C5FD2"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III</w:t>
            </w:r>
          </w:p>
        </w:tc>
      </w:tr>
      <w:tr w:rsidR="00901158" w:rsidRPr="00D25E6D" w14:paraId="4D157682" w14:textId="77777777" w:rsidTr="009B12A3">
        <w:tc>
          <w:tcPr>
            <w:tcW w:w="954" w:type="dxa"/>
            <w:vAlign w:val="center"/>
          </w:tcPr>
          <w:p w14:paraId="74D8E678"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lastRenderedPageBreak/>
              <w:t>3</w:t>
            </w:r>
          </w:p>
        </w:tc>
        <w:tc>
          <w:tcPr>
            <w:tcW w:w="4131" w:type="dxa"/>
            <w:vAlign w:val="center"/>
          </w:tcPr>
          <w:p w14:paraId="400E7651"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Lack of developed processing unit</w:t>
            </w:r>
          </w:p>
        </w:tc>
        <w:tc>
          <w:tcPr>
            <w:tcW w:w="1788" w:type="dxa"/>
            <w:vAlign w:val="center"/>
          </w:tcPr>
          <w:p w14:paraId="05DDCA7C"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274</w:t>
            </w:r>
          </w:p>
        </w:tc>
        <w:tc>
          <w:tcPr>
            <w:tcW w:w="1286" w:type="dxa"/>
            <w:vAlign w:val="center"/>
          </w:tcPr>
          <w:p w14:paraId="28ADAE59"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91.33</w:t>
            </w:r>
          </w:p>
        </w:tc>
        <w:tc>
          <w:tcPr>
            <w:tcW w:w="857" w:type="dxa"/>
            <w:vAlign w:val="center"/>
          </w:tcPr>
          <w:p w14:paraId="2A0641C2"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IV</w:t>
            </w:r>
          </w:p>
        </w:tc>
      </w:tr>
      <w:tr w:rsidR="00901158" w:rsidRPr="00D25E6D" w14:paraId="683BDA63" w14:textId="77777777" w:rsidTr="009B12A3">
        <w:tc>
          <w:tcPr>
            <w:tcW w:w="954" w:type="dxa"/>
            <w:vAlign w:val="center"/>
          </w:tcPr>
          <w:p w14:paraId="4B703A8F"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4</w:t>
            </w:r>
          </w:p>
        </w:tc>
        <w:tc>
          <w:tcPr>
            <w:tcW w:w="4131" w:type="dxa"/>
            <w:vAlign w:val="center"/>
          </w:tcPr>
          <w:p w14:paraId="2B8357EB"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Lack of banking linkage of FPO</w:t>
            </w:r>
          </w:p>
        </w:tc>
        <w:tc>
          <w:tcPr>
            <w:tcW w:w="1788" w:type="dxa"/>
            <w:vAlign w:val="center"/>
          </w:tcPr>
          <w:p w14:paraId="68D08F49"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285</w:t>
            </w:r>
          </w:p>
        </w:tc>
        <w:tc>
          <w:tcPr>
            <w:tcW w:w="1286" w:type="dxa"/>
            <w:vAlign w:val="center"/>
          </w:tcPr>
          <w:p w14:paraId="2415D736"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95.00</w:t>
            </w:r>
          </w:p>
        </w:tc>
        <w:tc>
          <w:tcPr>
            <w:tcW w:w="857" w:type="dxa"/>
            <w:vAlign w:val="center"/>
          </w:tcPr>
          <w:p w14:paraId="74EDF779"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II</w:t>
            </w:r>
          </w:p>
        </w:tc>
      </w:tr>
      <w:tr w:rsidR="00901158" w:rsidRPr="00D25E6D" w14:paraId="5676B16C" w14:textId="77777777" w:rsidTr="009B12A3">
        <w:tc>
          <w:tcPr>
            <w:tcW w:w="954" w:type="dxa"/>
            <w:vAlign w:val="center"/>
          </w:tcPr>
          <w:p w14:paraId="5B35E480"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5</w:t>
            </w:r>
          </w:p>
        </w:tc>
        <w:tc>
          <w:tcPr>
            <w:tcW w:w="4131" w:type="dxa"/>
            <w:vAlign w:val="center"/>
          </w:tcPr>
          <w:p w14:paraId="3D8BE8DA"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Inadequate access to basic infrastructures</w:t>
            </w:r>
          </w:p>
        </w:tc>
        <w:tc>
          <w:tcPr>
            <w:tcW w:w="1788" w:type="dxa"/>
            <w:vAlign w:val="center"/>
          </w:tcPr>
          <w:p w14:paraId="3B70D1AE"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241</w:t>
            </w:r>
          </w:p>
        </w:tc>
        <w:tc>
          <w:tcPr>
            <w:tcW w:w="1286" w:type="dxa"/>
            <w:vAlign w:val="center"/>
          </w:tcPr>
          <w:p w14:paraId="7228DBEC"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80.33</w:t>
            </w:r>
          </w:p>
        </w:tc>
        <w:tc>
          <w:tcPr>
            <w:tcW w:w="857" w:type="dxa"/>
            <w:vAlign w:val="center"/>
          </w:tcPr>
          <w:p w14:paraId="2489D32A"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X</w:t>
            </w:r>
          </w:p>
        </w:tc>
      </w:tr>
      <w:tr w:rsidR="00901158" w:rsidRPr="00D25E6D" w14:paraId="6F630FB3" w14:textId="77777777" w:rsidTr="009B12A3">
        <w:tc>
          <w:tcPr>
            <w:tcW w:w="954" w:type="dxa"/>
            <w:vAlign w:val="center"/>
          </w:tcPr>
          <w:p w14:paraId="22815ACC"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6</w:t>
            </w:r>
          </w:p>
        </w:tc>
        <w:tc>
          <w:tcPr>
            <w:tcW w:w="4131" w:type="dxa"/>
            <w:vAlign w:val="center"/>
          </w:tcPr>
          <w:p w14:paraId="5785006D"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Limited market access</w:t>
            </w:r>
          </w:p>
        </w:tc>
        <w:tc>
          <w:tcPr>
            <w:tcW w:w="1788" w:type="dxa"/>
            <w:vAlign w:val="center"/>
          </w:tcPr>
          <w:p w14:paraId="246E37E8"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266</w:t>
            </w:r>
          </w:p>
        </w:tc>
        <w:tc>
          <w:tcPr>
            <w:tcW w:w="1286" w:type="dxa"/>
            <w:vAlign w:val="center"/>
          </w:tcPr>
          <w:p w14:paraId="33637EBF"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88.66</w:t>
            </w:r>
          </w:p>
        </w:tc>
        <w:tc>
          <w:tcPr>
            <w:tcW w:w="857" w:type="dxa"/>
            <w:vAlign w:val="center"/>
          </w:tcPr>
          <w:p w14:paraId="0B023976"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VII</w:t>
            </w:r>
          </w:p>
        </w:tc>
      </w:tr>
      <w:tr w:rsidR="00901158" w:rsidRPr="00D25E6D" w14:paraId="45EE1FF5" w14:textId="77777777" w:rsidTr="009B12A3">
        <w:tc>
          <w:tcPr>
            <w:tcW w:w="954" w:type="dxa"/>
            <w:vAlign w:val="center"/>
          </w:tcPr>
          <w:p w14:paraId="465E29D5"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7</w:t>
            </w:r>
          </w:p>
        </w:tc>
        <w:tc>
          <w:tcPr>
            <w:tcW w:w="4131" w:type="dxa"/>
            <w:vAlign w:val="center"/>
          </w:tcPr>
          <w:p w14:paraId="2577A81F"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Difficulties in selling seeds</w:t>
            </w:r>
          </w:p>
        </w:tc>
        <w:tc>
          <w:tcPr>
            <w:tcW w:w="1788" w:type="dxa"/>
            <w:vAlign w:val="center"/>
          </w:tcPr>
          <w:p w14:paraId="7A797BA2"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250</w:t>
            </w:r>
          </w:p>
        </w:tc>
        <w:tc>
          <w:tcPr>
            <w:tcW w:w="1286" w:type="dxa"/>
            <w:vAlign w:val="center"/>
          </w:tcPr>
          <w:p w14:paraId="2188F5E8"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83.33</w:t>
            </w:r>
          </w:p>
        </w:tc>
        <w:tc>
          <w:tcPr>
            <w:tcW w:w="857" w:type="dxa"/>
            <w:vAlign w:val="center"/>
          </w:tcPr>
          <w:p w14:paraId="1E4E8918"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VIII</w:t>
            </w:r>
          </w:p>
        </w:tc>
      </w:tr>
      <w:tr w:rsidR="00901158" w:rsidRPr="00D25E6D" w14:paraId="6BFD348E" w14:textId="77777777" w:rsidTr="009B12A3">
        <w:tc>
          <w:tcPr>
            <w:tcW w:w="954" w:type="dxa"/>
            <w:vAlign w:val="center"/>
          </w:tcPr>
          <w:p w14:paraId="5B4CC35B"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8</w:t>
            </w:r>
          </w:p>
        </w:tc>
        <w:tc>
          <w:tcPr>
            <w:tcW w:w="4131" w:type="dxa"/>
            <w:vAlign w:val="center"/>
          </w:tcPr>
          <w:p w14:paraId="2AEF7398"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Competition from local vendors</w:t>
            </w:r>
          </w:p>
        </w:tc>
        <w:tc>
          <w:tcPr>
            <w:tcW w:w="1788" w:type="dxa"/>
            <w:vAlign w:val="center"/>
          </w:tcPr>
          <w:p w14:paraId="3F325986"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278</w:t>
            </w:r>
          </w:p>
        </w:tc>
        <w:tc>
          <w:tcPr>
            <w:tcW w:w="1286" w:type="dxa"/>
            <w:vAlign w:val="center"/>
          </w:tcPr>
          <w:p w14:paraId="09A13237"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32.66</w:t>
            </w:r>
          </w:p>
        </w:tc>
        <w:tc>
          <w:tcPr>
            <w:tcW w:w="857" w:type="dxa"/>
            <w:vAlign w:val="center"/>
          </w:tcPr>
          <w:p w14:paraId="081014DE"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VI</w:t>
            </w:r>
          </w:p>
        </w:tc>
      </w:tr>
      <w:tr w:rsidR="00901158" w:rsidRPr="00D25E6D" w14:paraId="2FC53F58" w14:textId="77777777" w:rsidTr="009B12A3">
        <w:tc>
          <w:tcPr>
            <w:tcW w:w="954" w:type="dxa"/>
            <w:vAlign w:val="center"/>
          </w:tcPr>
          <w:p w14:paraId="6BD6165B"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9</w:t>
            </w:r>
          </w:p>
        </w:tc>
        <w:tc>
          <w:tcPr>
            <w:tcW w:w="4131" w:type="dxa"/>
            <w:vAlign w:val="center"/>
          </w:tcPr>
          <w:p w14:paraId="0F249B1F"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Lack of experience in output business</w:t>
            </w:r>
          </w:p>
        </w:tc>
        <w:tc>
          <w:tcPr>
            <w:tcW w:w="1788" w:type="dxa"/>
            <w:vAlign w:val="center"/>
          </w:tcPr>
          <w:p w14:paraId="0A5FA3B2"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279</w:t>
            </w:r>
          </w:p>
        </w:tc>
        <w:tc>
          <w:tcPr>
            <w:tcW w:w="1286" w:type="dxa"/>
            <w:vAlign w:val="center"/>
          </w:tcPr>
          <w:p w14:paraId="12179652"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93.00</w:t>
            </w:r>
          </w:p>
        </w:tc>
        <w:tc>
          <w:tcPr>
            <w:tcW w:w="857" w:type="dxa"/>
            <w:vAlign w:val="center"/>
          </w:tcPr>
          <w:p w14:paraId="2DEE732D" w14:textId="77777777" w:rsidR="00901158" w:rsidRPr="00D25E6D" w:rsidRDefault="00901158" w:rsidP="009B12A3">
            <w:pPr>
              <w:spacing w:line="276" w:lineRule="auto"/>
              <w:ind w:right="-305"/>
              <w:jc w:val="center"/>
              <w:rPr>
                <w:rFonts w:ascii="Arial" w:hAnsi="Arial" w:cs="Arial"/>
                <w:spacing w:val="20"/>
                <w:sz w:val="20"/>
                <w:szCs w:val="20"/>
              </w:rPr>
            </w:pPr>
            <w:r w:rsidRPr="00D25E6D">
              <w:rPr>
                <w:rFonts w:ascii="Arial" w:hAnsi="Arial" w:cs="Arial"/>
                <w:spacing w:val="20"/>
                <w:sz w:val="20"/>
                <w:szCs w:val="20"/>
              </w:rPr>
              <w:t>V</w:t>
            </w:r>
          </w:p>
        </w:tc>
      </w:tr>
      <w:tr w:rsidR="00901158" w:rsidRPr="00D25E6D" w14:paraId="0033BC2F" w14:textId="77777777" w:rsidTr="009B12A3">
        <w:tc>
          <w:tcPr>
            <w:tcW w:w="954" w:type="dxa"/>
            <w:vAlign w:val="center"/>
          </w:tcPr>
          <w:p w14:paraId="3D1BDD13"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10</w:t>
            </w:r>
          </w:p>
        </w:tc>
        <w:tc>
          <w:tcPr>
            <w:tcW w:w="4131" w:type="dxa"/>
            <w:vAlign w:val="center"/>
          </w:tcPr>
          <w:p w14:paraId="70FCEE07"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Lack of provision of credit at respondents’ rate</w:t>
            </w:r>
          </w:p>
        </w:tc>
        <w:tc>
          <w:tcPr>
            <w:tcW w:w="1788" w:type="dxa"/>
            <w:vAlign w:val="center"/>
          </w:tcPr>
          <w:p w14:paraId="3244715D"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245</w:t>
            </w:r>
          </w:p>
        </w:tc>
        <w:tc>
          <w:tcPr>
            <w:tcW w:w="1286" w:type="dxa"/>
            <w:vAlign w:val="center"/>
          </w:tcPr>
          <w:p w14:paraId="06BDC924"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81.66</w:t>
            </w:r>
          </w:p>
        </w:tc>
        <w:tc>
          <w:tcPr>
            <w:tcW w:w="857" w:type="dxa"/>
            <w:vAlign w:val="center"/>
          </w:tcPr>
          <w:p w14:paraId="39DA2114" w14:textId="77777777" w:rsidR="00901158" w:rsidRPr="00D25E6D" w:rsidRDefault="00901158" w:rsidP="009B12A3">
            <w:pPr>
              <w:spacing w:line="276" w:lineRule="auto"/>
              <w:ind w:right="-305"/>
              <w:jc w:val="center"/>
              <w:rPr>
                <w:rFonts w:ascii="Arial" w:hAnsi="Arial" w:cs="Arial"/>
                <w:spacing w:val="20"/>
                <w:sz w:val="20"/>
                <w:szCs w:val="20"/>
              </w:rPr>
            </w:pPr>
            <w:r w:rsidRPr="00D25E6D">
              <w:rPr>
                <w:rFonts w:ascii="Arial" w:hAnsi="Arial" w:cs="Arial"/>
                <w:spacing w:val="20"/>
                <w:sz w:val="20"/>
                <w:szCs w:val="20"/>
              </w:rPr>
              <w:t>IX</w:t>
            </w:r>
          </w:p>
        </w:tc>
      </w:tr>
    </w:tbl>
    <w:p w14:paraId="5BC7083A" w14:textId="77777777" w:rsidR="00E053D0" w:rsidRPr="00D25E6D" w:rsidRDefault="00E053D0" w:rsidP="009B12A3">
      <w:pPr>
        <w:pStyle w:val="Body"/>
        <w:spacing w:after="0"/>
        <w:rPr>
          <w:rFonts w:ascii="Arial" w:hAnsi="Arial" w:cs="Arial"/>
        </w:rPr>
      </w:pPr>
    </w:p>
    <w:p w14:paraId="7D9378E7" w14:textId="0A5FD788" w:rsidR="00B01FCD" w:rsidRPr="00901158" w:rsidRDefault="002255F9" w:rsidP="00901158">
      <w:pPr>
        <w:pStyle w:val="ConcHead"/>
        <w:spacing w:after="0"/>
        <w:jc w:val="both"/>
        <w:rPr>
          <w:rFonts w:ascii="Arial" w:hAnsi="Arial" w:cs="Arial"/>
          <w:sz w:val="20"/>
        </w:rPr>
      </w:pPr>
      <w:r>
        <w:rPr>
          <w:rFonts w:ascii="Arial" w:hAnsi="Arial" w:cs="Arial"/>
          <w:sz w:val="20"/>
        </w:rPr>
        <w:t>5.</w:t>
      </w:r>
      <w:r w:rsidR="00000F8F" w:rsidRPr="00901158">
        <w:rPr>
          <w:rFonts w:ascii="Arial" w:hAnsi="Arial" w:cs="Arial"/>
          <w:sz w:val="20"/>
        </w:rPr>
        <w:t xml:space="preserve"> </w:t>
      </w:r>
      <w:r w:rsidR="00B01FCD" w:rsidRPr="00901158">
        <w:rPr>
          <w:rFonts w:ascii="Arial" w:hAnsi="Arial" w:cs="Arial"/>
          <w:sz w:val="20"/>
        </w:rPr>
        <w:t>Conclusion</w:t>
      </w:r>
    </w:p>
    <w:p w14:paraId="1D922A5C" w14:textId="53FA81CA" w:rsidR="00790ADA" w:rsidRPr="00FB3A86" w:rsidRDefault="00901158" w:rsidP="00205312">
      <w:pPr>
        <w:spacing w:line="276" w:lineRule="auto"/>
        <w:jc w:val="both"/>
        <w:rPr>
          <w:rFonts w:ascii="Arial" w:hAnsi="Arial" w:cs="Arial"/>
          <w:lang w:eastAsia="en-IN"/>
        </w:rPr>
      </w:pPr>
      <w:r w:rsidRPr="00901158">
        <w:rPr>
          <w:rFonts w:ascii="Arial" w:hAnsi="Arial" w:cs="Arial"/>
          <w:lang w:eastAsia="en-IN"/>
        </w:rPr>
        <w:t>The study concludes that FPOs play a significant role in enhancing income generation among member farmers by strengthening institutional participation, improving access to information, and facilitating collective marketing. Farmers with better education, larger landholdings, stronger social networks, and higher institutional participation tend to derive greater economic benefits from FPO membership. However, operational and financial constraints continue to limit the full potential of FPOs</w:t>
      </w:r>
      <w:r w:rsidR="003B504B">
        <w:rPr>
          <w:rFonts w:ascii="Arial" w:hAnsi="Arial" w:cs="Arial"/>
          <w:lang w:eastAsia="en-IN"/>
        </w:rPr>
        <w:t xml:space="preserve"> </w:t>
      </w:r>
      <w:r w:rsidR="003B504B" w:rsidRPr="003B504B">
        <w:rPr>
          <w:rFonts w:ascii="Arial" w:hAnsi="Arial" w:cs="Arial"/>
          <w:lang w:eastAsia="en-IN"/>
        </w:rPr>
        <w:t xml:space="preserve">Yadav </w:t>
      </w:r>
      <w:r w:rsidR="003B504B" w:rsidRPr="003B504B">
        <w:rPr>
          <w:rFonts w:ascii="Arial" w:hAnsi="Arial" w:cs="Arial"/>
          <w:i/>
          <w:iCs/>
          <w:lang w:eastAsia="en-IN"/>
        </w:rPr>
        <w:t>et al.</w:t>
      </w:r>
      <w:r w:rsidR="003B504B" w:rsidRPr="003B504B">
        <w:rPr>
          <w:rFonts w:ascii="Arial" w:hAnsi="Arial" w:cs="Arial"/>
          <w:lang w:eastAsia="en-IN"/>
        </w:rPr>
        <w:t xml:space="preserve"> (2026)</w:t>
      </w:r>
      <w:r w:rsidRPr="00901158">
        <w:rPr>
          <w:rFonts w:ascii="Arial" w:hAnsi="Arial" w:cs="Arial"/>
          <w:lang w:eastAsia="en-IN"/>
        </w:rPr>
        <w:t>. Therefore, policy interventions focusing on capacity building, improved credit linkages, infrastructure development, and market integration are essential to ensure sustainable income growth and long-term viability of FPOs in the Malwa region.</w:t>
      </w:r>
    </w:p>
    <w:p w14:paraId="0A9D2628" w14:textId="77777777" w:rsidR="00205312" w:rsidRDefault="00860000" w:rsidP="00205312">
      <w:pPr>
        <w:rPr>
          <w:rFonts w:ascii="Arial" w:hAnsi="Arial" w:cs="Arial"/>
          <w:b/>
          <w:sz w:val="22"/>
          <w:szCs w:val="22"/>
        </w:rPr>
      </w:pPr>
      <w:r w:rsidRPr="00205312">
        <w:rPr>
          <w:rFonts w:ascii="Arial" w:hAnsi="Arial" w:cs="Arial"/>
          <w:b/>
          <w:sz w:val="22"/>
          <w:szCs w:val="22"/>
        </w:rPr>
        <w:t>Competing interests</w:t>
      </w:r>
    </w:p>
    <w:p w14:paraId="49CD827B" w14:textId="5DA338A4" w:rsidR="00371FB6" w:rsidRDefault="00E66E10" w:rsidP="00205312">
      <w:pPr>
        <w:rPr>
          <w:rFonts w:ascii="Arial" w:hAnsi="Arial" w:cs="Arial"/>
        </w:rPr>
      </w:pPr>
      <w:r w:rsidRPr="00205312">
        <w:rPr>
          <w:rFonts w:ascii="Arial" w:hAnsi="Arial" w:cs="Arial"/>
        </w:rPr>
        <w:t>Authors have declared that no competing interests exist.</w:t>
      </w:r>
    </w:p>
    <w:p w14:paraId="59C0E69C" w14:textId="585BD240" w:rsidR="00300CB4" w:rsidRDefault="00300CB4" w:rsidP="00205312">
      <w:pPr>
        <w:rPr>
          <w:b/>
          <w:sz w:val="22"/>
          <w:szCs w:val="22"/>
        </w:rPr>
      </w:pPr>
    </w:p>
    <w:p w14:paraId="216C7885" w14:textId="77777777" w:rsidR="00300CB4" w:rsidRPr="00005ED1" w:rsidRDefault="00300CB4" w:rsidP="00300CB4">
      <w:pPr>
        <w:pStyle w:val="NoSpacing"/>
        <w:rPr>
          <w:rFonts w:ascii="Arial" w:hAnsi="Arial" w:cs="Arial"/>
          <w:highlight w:val="yellow"/>
        </w:rPr>
      </w:pPr>
      <w:bookmarkStart w:id="2" w:name="_Hlk198031404"/>
      <w:bookmarkStart w:id="3" w:name="_Hlk221094604"/>
      <w:r w:rsidRPr="00005ED1">
        <w:rPr>
          <w:rFonts w:ascii="Arial" w:hAnsi="Arial" w:cs="Arial"/>
          <w:highlight w:val="yellow"/>
        </w:rPr>
        <w:t>Disclaimer (Artificial intelligence)</w:t>
      </w:r>
    </w:p>
    <w:p w14:paraId="59583884" w14:textId="77777777" w:rsidR="00300CB4" w:rsidRPr="00005ED1" w:rsidRDefault="00300CB4" w:rsidP="00300CB4">
      <w:pPr>
        <w:pStyle w:val="NoSpacing"/>
        <w:rPr>
          <w:rFonts w:ascii="Arial" w:hAnsi="Arial" w:cs="Arial"/>
          <w:highlight w:val="yellow"/>
        </w:rPr>
      </w:pPr>
    </w:p>
    <w:p w14:paraId="287D149E" w14:textId="77777777" w:rsidR="00300CB4" w:rsidRPr="00005ED1" w:rsidRDefault="00300CB4" w:rsidP="00300CB4">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618CC41E" w14:textId="77777777" w:rsidR="00300CB4" w:rsidRDefault="00300CB4" w:rsidP="00300CB4">
      <w:pPr>
        <w:pStyle w:val="NoSpacing"/>
        <w:rPr>
          <w:rFonts w:ascii="Arial" w:hAnsi="Arial" w:cs="Arial"/>
        </w:rPr>
      </w:pPr>
    </w:p>
    <w:bookmarkEnd w:id="3"/>
    <w:p w14:paraId="1B9C214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CB0F0D" w14:textId="77777777" w:rsidR="0006155E" w:rsidRPr="000C7E59" w:rsidRDefault="0006155E" w:rsidP="000C7E59">
      <w:pPr>
        <w:spacing w:line="276" w:lineRule="auto"/>
        <w:ind w:left="360" w:hanging="360"/>
        <w:jc w:val="both"/>
        <w:rPr>
          <w:rFonts w:ascii="Arial" w:hAnsi="Arial" w:cs="Arial"/>
        </w:rPr>
      </w:pPr>
      <w:r w:rsidRPr="000C7E59">
        <w:rPr>
          <w:rFonts w:ascii="Arial" w:hAnsi="Arial" w:cs="Arial"/>
        </w:rPr>
        <w:t xml:space="preserve">Arun, S., Malaisamy, A., </w:t>
      </w:r>
      <w:proofErr w:type="spellStart"/>
      <w:r w:rsidRPr="000C7E59">
        <w:rPr>
          <w:rFonts w:ascii="Arial" w:hAnsi="Arial" w:cs="Arial"/>
        </w:rPr>
        <w:t>Balasubanian</w:t>
      </w:r>
      <w:proofErr w:type="spellEnd"/>
      <w:r w:rsidRPr="000C7E59">
        <w:rPr>
          <w:rFonts w:ascii="Arial" w:hAnsi="Arial" w:cs="Arial"/>
        </w:rPr>
        <w:t xml:space="preserve">, M., </w:t>
      </w:r>
      <w:proofErr w:type="spellStart"/>
      <w:r w:rsidRPr="000C7E59">
        <w:rPr>
          <w:rFonts w:ascii="Arial" w:hAnsi="Arial" w:cs="Arial"/>
        </w:rPr>
        <w:t>Parimalarangan</w:t>
      </w:r>
      <w:proofErr w:type="spellEnd"/>
      <w:r w:rsidRPr="000C7E59">
        <w:rPr>
          <w:rFonts w:ascii="Arial" w:hAnsi="Arial" w:cs="Arial"/>
        </w:rPr>
        <w:t xml:space="preserve">, R., Prabakaran, K., Padma Rani, S., &amp; Balaji, R. (2024). The role of farmer producer organizations in raising smallholder farmers’ income: A comprehensive review. </w:t>
      </w:r>
      <w:r w:rsidRPr="000C7E59">
        <w:rPr>
          <w:rFonts w:ascii="Arial" w:hAnsi="Arial" w:cs="Arial"/>
          <w:i/>
          <w:iCs/>
        </w:rPr>
        <w:t>Indian Journal of Economics and Development, 20</w:t>
      </w:r>
      <w:r w:rsidRPr="000C7E59">
        <w:rPr>
          <w:rFonts w:ascii="Arial" w:hAnsi="Arial" w:cs="Arial"/>
        </w:rPr>
        <w:t>(4), 780–794.</w:t>
      </w:r>
    </w:p>
    <w:p w14:paraId="120D2D6F" w14:textId="77777777" w:rsidR="0006155E" w:rsidRPr="000C7E59" w:rsidRDefault="0006155E" w:rsidP="000C7E59">
      <w:pPr>
        <w:autoSpaceDE w:val="0"/>
        <w:autoSpaceDN w:val="0"/>
        <w:adjustRightInd w:val="0"/>
        <w:spacing w:line="276" w:lineRule="auto"/>
        <w:ind w:left="360" w:hanging="360"/>
        <w:jc w:val="both"/>
        <w:rPr>
          <w:rFonts w:ascii="Arial" w:hAnsi="Arial" w:cs="Arial"/>
        </w:rPr>
      </w:pPr>
      <w:proofErr w:type="spellStart"/>
      <w:r w:rsidRPr="000C7E59">
        <w:rPr>
          <w:rFonts w:ascii="Arial" w:hAnsi="Arial" w:cs="Arial"/>
        </w:rPr>
        <w:t>Besavaraj</w:t>
      </w:r>
      <w:proofErr w:type="spellEnd"/>
      <w:r w:rsidRPr="000C7E59">
        <w:rPr>
          <w:rFonts w:ascii="Arial" w:hAnsi="Arial" w:cs="Arial"/>
        </w:rPr>
        <w:t xml:space="preserve"> B. et al 2020. Role of Farmer Producer Organization Post Covid in Marketing of Perishables in Karnataka, </w:t>
      </w:r>
      <w:r w:rsidRPr="00817294">
        <w:rPr>
          <w:rFonts w:ascii="Arial" w:hAnsi="Arial" w:cs="Arial"/>
          <w:i/>
          <w:iCs/>
        </w:rPr>
        <w:t>Current Journal of Applied Science and Technology</w:t>
      </w:r>
      <w:r w:rsidRPr="000C7E59">
        <w:rPr>
          <w:rFonts w:ascii="Arial" w:hAnsi="Arial" w:cs="Arial"/>
        </w:rPr>
        <w:t xml:space="preserve"> 39(28): 65-72</w:t>
      </w:r>
      <w:r>
        <w:rPr>
          <w:rFonts w:ascii="Arial" w:hAnsi="Arial" w:cs="Arial"/>
        </w:rPr>
        <w:t>.</w:t>
      </w:r>
    </w:p>
    <w:p w14:paraId="1E94A849" w14:textId="77777777" w:rsidR="0006155E" w:rsidRPr="000C7E59" w:rsidRDefault="0006155E" w:rsidP="000C7E59">
      <w:pPr>
        <w:spacing w:line="276" w:lineRule="auto"/>
        <w:ind w:left="360" w:hanging="360"/>
        <w:jc w:val="both"/>
        <w:rPr>
          <w:rFonts w:ascii="Arial" w:hAnsi="Arial" w:cs="Arial"/>
        </w:rPr>
      </w:pPr>
      <w:r w:rsidRPr="0006155E">
        <w:rPr>
          <w:rFonts w:ascii="Arial" w:hAnsi="Arial" w:cs="Arial"/>
        </w:rPr>
        <w:t xml:space="preserve">Choudhary, R., Meena, B. S., &amp; Singh, D. (2022). Membership duration and economic benefits. </w:t>
      </w:r>
      <w:r w:rsidRPr="0006155E">
        <w:rPr>
          <w:rFonts w:ascii="Arial" w:hAnsi="Arial" w:cs="Arial"/>
          <w:i/>
          <w:iCs/>
        </w:rPr>
        <w:t>Indian Journal of Extension Education</w:t>
      </w:r>
      <w:r w:rsidRPr="0006155E">
        <w:rPr>
          <w:rFonts w:ascii="Arial" w:hAnsi="Arial" w:cs="Arial"/>
        </w:rPr>
        <w:t>, 58(4), 23–28.</w:t>
      </w:r>
    </w:p>
    <w:p w14:paraId="4808AB65" w14:textId="77777777" w:rsidR="0006155E" w:rsidRPr="000C7E59" w:rsidRDefault="0006155E" w:rsidP="000C7E59">
      <w:pPr>
        <w:spacing w:line="276" w:lineRule="auto"/>
        <w:ind w:left="360" w:hanging="360"/>
        <w:jc w:val="both"/>
        <w:rPr>
          <w:rFonts w:ascii="Arial" w:hAnsi="Arial" w:cs="Arial"/>
        </w:rPr>
      </w:pPr>
      <w:proofErr w:type="spellStart"/>
      <w:r w:rsidRPr="000C7E59">
        <w:rPr>
          <w:rFonts w:ascii="Arial" w:hAnsi="Arial" w:cs="Arial"/>
        </w:rPr>
        <w:t>Dechamma</w:t>
      </w:r>
      <w:proofErr w:type="spellEnd"/>
      <w:r w:rsidRPr="000C7E59">
        <w:rPr>
          <w:rFonts w:ascii="Arial" w:hAnsi="Arial" w:cs="Arial"/>
        </w:rPr>
        <w:t>, S., Krishnamurthy, B., Shashidhar, B. M., &amp; Vasantha Kumari, R. (2020). Profile characteristics of members of Farmer Producer</w:t>
      </w:r>
      <w:r>
        <w:rPr>
          <w:rFonts w:ascii="Arial" w:hAnsi="Arial" w:cs="Arial"/>
        </w:rPr>
        <w:t xml:space="preserve"> </w:t>
      </w:r>
      <w:r w:rsidRPr="000C7E59">
        <w:rPr>
          <w:rFonts w:ascii="Arial" w:hAnsi="Arial" w:cs="Arial"/>
        </w:rPr>
        <w:t>Organizations (FPOs).</w:t>
      </w:r>
      <w:r>
        <w:rPr>
          <w:rFonts w:ascii="Arial" w:hAnsi="Arial" w:cs="Arial"/>
        </w:rPr>
        <w:t xml:space="preserve"> </w:t>
      </w:r>
      <w:r w:rsidRPr="000C7E59">
        <w:rPr>
          <w:rFonts w:ascii="Arial" w:hAnsi="Arial" w:cs="Arial"/>
          <w:i/>
          <w:iCs/>
        </w:rPr>
        <w:t>International Journal of Agriculture Sciences</w:t>
      </w:r>
      <w:r w:rsidRPr="000C7E59">
        <w:rPr>
          <w:rFonts w:ascii="Arial" w:hAnsi="Arial" w:cs="Arial"/>
        </w:rPr>
        <w:t>, 12(23), 10422–10429.</w:t>
      </w:r>
    </w:p>
    <w:p w14:paraId="0FA42859" w14:textId="77777777" w:rsidR="0006155E" w:rsidRPr="000C7E59" w:rsidRDefault="0006155E" w:rsidP="000C7E59">
      <w:pPr>
        <w:spacing w:line="276" w:lineRule="auto"/>
        <w:ind w:left="360" w:hanging="360"/>
        <w:jc w:val="both"/>
        <w:rPr>
          <w:rFonts w:ascii="Arial" w:hAnsi="Arial" w:cs="Arial"/>
        </w:rPr>
      </w:pPr>
      <w:proofErr w:type="spellStart"/>
      <w:r w:rsidRPr="000C7E59">
        <w:rPr>
          <w:rFonts w:ascii="Arial" w:hAnsi="Arial" w:cs="Arial"/>
        </w:rPr>
        <w:lastRenderedPageBreak/>
        <w:t>Dewangan</w:t>
      </w:r>
      <w:proofErr w:type="spellEnd"/>
      <w:r w:rsidRPr="000C7E59">
        <w:rPr>
          <w:rFonts w:ascii="Arial" w:hAnsi="Arial" w:cs="Arial"/>
        </w:rPr>
        <w:t xml:space="preserve">, D. (2018). </w:t>
      </w:r>
      <w:r w:rsidRPr="000C7E59">
        <w:rPr>
          <w:rFonts w:ascii="Arial" w:hAnsi="Arial" w:cs="Arial"/>
          <w:i/>
          <w:iCs/>
        </w:rPr>
        <w:t>Socio-economic impact of farmer producer organizations (FPOs) in Bastar district of Chhattisgarh</w:t>
      </w:r>
      <w:r w:rsidRPr="000C7E59">
        <w:rPr>
          <w:rFonts w:ascii="Arial" w:hAnsi="Arial" w:cs="Arial"/>
        </w:rPr>
        <w:t xml:space="preserve"> (Master’s thesis). Indira Gandhi Krishi Vishwavidyalaya, Raipur, India.</w:t>
      </w:r>
    </w:p>
    <w:p w14:paraId="27AC8BF7" w14:textId="030A4EEA" w:rsidR="0006155E" w:rsidRDefault="0006155E" w:rsidP="000C7E59">
      <w:pPr>
        <w:spacing w:line="276" w:lineRule="auto"/>
        <w:ind w:left="360" w:hanging="360"/>
        <w:jc w:val="both"/>
        <w:rPr>
          <w:rFonts w:ascii="Arial" w:hAnsi="Arial" w:cs="Arial"/>
        </w:rPr>
      </w:pPr>
      <w:r>
        <w:rPr>
          <w:rFonts w:ascii="Arial" w:hAnsi="Arial" w:cs="Arial"/>
        </w:rPr>
        <w:t>J</w:t>
      </w:r>
      <w:r w:rsidRPr="00703FCF">
        <w:rPr>
          <w:rFonts w:ascii="Arial" w:hAnsi="Arial" w:cs="Arial"/>
        </w:rPr>
        <w:t xml:space="preserve">oshi, </w:t>
      </w:r>
      <w:proofErr w:type="gramStart"/>
      <w:r w:rsidRPr="00703FCF">
        <w:rPr>
          <w:rFonts w:ascii="Arial" w:hAnsi="Arial" w:cs="Arial"/>
        </w:rPr>
        <w:t>G.</w:t>
      </w:r>
      <w:r w:rsidRPr="00817294">
        <w:rPr>
          <w:rFonts w:ascii="Arial" w:hAnsi="Arial" w:cs="Arial"/>
          <w:i/>
          <w:iCs/>
        </w:rPr>
        <w:t>.</w:t>
      </w:r>
      <w:proofErr w:type="gramEnd"/>
      <w:r w:rsidRPr="00703FCF">
        <w:rPr>
          <w:rFonts w:ascii="Arial" w:hAnsi="Arial" w:cs="Arial"/>
        </w:rPr>
        <w:t xml:space="preserve"> (2025). ICT tools in FPOs.</w:t>
      </w:r>
      <w:r>
        <w:rPr>
          <w:rFonts w:ascii="Arial" w:hAnsi="Arial" w:cs="Arial"/>
        </w:rPr>
        <w:t xml:space="preserve"> </w:t>
      </w:r>
      <w:r w:rsidRPr="00703FCF">
        <w:rPr>
          <w:rFonts w:ascii="Arial" w:hAnsi="Arial" w:cs="Arial"/>
          <w:i/>
          <w:iCs/>
        </w:rPr>
        <w:t>International Journal of Agricultural Sciences</w:t>
      </w:r>
      <w:r w:rsidRPr="00703FCF">
        <w:rPr>
          <w:rFonts w:ascii="Arial" w:hAnsi="Arial" w:cs="Arial"/>
        </w:rPr>
        <w:t>, 17(3), 310–318.</w:t>
      </w:r>
    </w:p>
    <w:p w14:paraId="21824DF6" w14:textId="77777777" w:rsidR="0006155E" w:rsidRPr="000C7E59" w:rsidRDefault="0006155E" w:rsidP="000C7E59">
      <w:pPr>
        <w:spacing w:line="276" w:lineRule="auto"/>
        <w:ind w:left="360" w:hanging="360"/>
        <w:jc w:val="both"/>
        <w:rPr>
          <w:rFonts w:ascii="Arial" w:hAnsi="Arial" w:cs="Arial"/>
        </w:rPr>
      </w:pPr>
      <w:r w:rsidRPr="000C7E59">
        <w:rPr>
          <w:rFonts w:ascii="Arial" w:hAnsi="Arial" w:cs="Arial"/>
        </w:rPr>
        <w:t xml:space="preserve">Khan, M. A., Pratap, J., Siddique, R. A., &amp; Gedam, P. M. (2020). Farmers Producer Organization (FPO): Empowering Indian farming community. </w:t>
      </w:r>
      <w:r w:rsidRPr="000C7E59">
        <w:rPr>
          <w:rFonts w:ascii="Arial" w:hAnsi="Arial" w:cs="Arial"/>
          <w:i/>
          <w:iCs/>
        </w:rPr>
        <w:t>International Journal of Current Microbiology and Applied Sciences</w:t>
      </w:r>
      <w:r w:rsidRPr="000C7E59">
        <w:rPr>
          <w:rFonts w:ascii="Arial" w:hAnsi="Arial" w:cs="Arial"/>
        </w:rPr>
        <w:t>, Special Issue-11, 2089–2099.</w:t>
      </w:r>
    </w:p>
    <w:p w14:paraId="1EF597EF" w14:textId="77777777" w:rsidR="0006155E" w:rsidRPr="000C7E59" w:rsidRDefault="0006155E" w:rsidP="000C7E59">
      <w:pPr>
        <w:spacing w:line="276" w:lineRule="auto"/>
        <w:ind w:left="360" w:hanging="360"/>
        <w:jc w:val="both"/>
        <w:rPr>
          <w:rFonts w:ascii="Arial" w:hAnsi="Arial" w:cs="Arial"/>
        </w:rPr>
      </w:pPr>
      <w:r w:rsidRPr="000C7E59">
        <w:rPr>
          <w:rFonts w:ascii="Arial" w:hAnsi="Arial" w:cs="Arial"/>
        </w:rPr>
        <w:t>Malik, S., &amp;</w:t>
      </w:r>
      <w:r>
        <w:rPr>
          <w:rFonts w:ascii="Arial" w:hAnsi="Arial" w:cs="Arial"/>
        </w:rPr>
        <w:t xml:space="preserve"> </w:t>
      </w:r>
      <w:proofErr w:type="spellStart"/>
      <w:r w:rsidRPr="000C7E59">
        <w:rPr>
          <w:rFonts w:ascii="Arial" w:hAnsi="Arial" w:cs="Arial"/>
        </w:rPr>
        <w:t>Kajale</w:t>
      </w:r>
      <w:proofErr w:type="spellEnd"/>
      <w:r w:rsidRPr="000C7E59">
        <w:rPr>
          <w:rFonts w:ascii="Arial" w:hAnsi="Arial" w:cs="Arial"/>
        </w:rPr>
        <w:t xml:space="preserve">, D. (2024). Empowering small and marginal farmers: Unveiling the potential and addressing obstacles of farmer producer organizations in India. </w:t>
      </w:r>
      <w:r w:rsidRPr="000C7E59">
        <w:rPr>
          <w:rFonts w:ascii="Arial" w:hAnsi="Arial" w:cs="Arial"/>
          <w:i/>
          <w:iCs/>
        </w:rPr>
        <w:t>Research on World Agricultural Economy</w:t>
      </w:r>
      <w:r w:rsidRPr="000C7E59">
        <w:rPr>
          <w:rFonts w:ascii="Arial" w:hAnsi="Arial" w:cs="Arial"/>
        </w:rPr>
        <w:t>, 5(1), 32–47.</w:t>
      </w:r>
    </w:p>
    <w:p w14:paraId="4ED25CD4" w14:textId="77777777" w:rsidR="0006155E" w:rsidRDefault="0006155E" w:rsidP="000C7E59">
      <w:pPr>
        <w:spacing w:line="276" w:lineRule="auto"/>
        <w:ind w:left="360" w:hanging="360"/>
        <w:jc w:val="both"/>
        <w:rPr>
          <w:rFonts w:ascii="Arial" w:hAnsi="Arial" w:cs="Arial"/>
        </w:rPr>
      </w:pPr>
      <w:r w:rsidRPr="0006155E">
        <w:rPr>
          <w:rFonts w:ascii="Arial" w:hAnsi="Arial" w:cs="Arial"/>
        </w:rPr>
        <w:t xml:space="preserve">Mishra, S., Tripathi, R., &amp; Pandey, V. (2024). Entrepreneurial </w:t>
      </w:r>
      <w:proofErr w:type="spellStart"/>
      <w:r w:rsidRPr="0006155E">
        <w:rPr>
          <w:rFonts w:ascii="Arial" w:hAnsi="Arial" w:cs="Arial"/>
        </w:rPr>
        <w:t>behaviour</w:t>
      </w:r>
      <w:proofErr w:type="spellEnd"/>
      <w:r w:rsidRPr="0006155E">
        <w:rPr>
          <w:rFonts w:ascii="Arial" w:hAnsi="Arial" w:cs="Arial"/>
        </w:rPr>
        <w:t xml:space="preserve"> and risk management among FPO farmers. </w:t>
      </w:r>
      <w:r w:rsidRPr="0006155E">
        <w:rPr>
          <w:rFonts w:ascii="Arial" w:hAnsi="Arial" w:cs="Arial"/>
          <w:i/>
          <w:iCs/>
        </w:rPr>
        <w:t>Journal of Agribusiness Management</w:t>
      </w:r>
      <w:r w:rsidRPr="0006155E">
        <w:rPr>
          <w:rFonts w:ascii="Arial" w:hAnsi="Arial" w:cs="Arial"/>
        </w:rPr>
        <w:t>, 15(2), 67–79.</w:t>
      </w:r>
    </w:p>
    <w:p w14:paraId="774002E9" w14:textId="77777777" w:rsidR="0006155E" w:rsidRDefault="0006155E" w:rsidP="000C7E59">
      <w:pPr>
        <w:spacing w:line="276" w:lineRule="auto"/>
        <w:ind w:left="360" w:hanging="360"/>
        <w:jc w:val="both"/>
        <w:rPr>
          <w:rFonts w:ascii="Arial" w:hAnsi="Arial" w:cs="Arial"/>
        </w:rPr>
      </w:pPr>
      <w:r w:rsidRPr="00344722">
        <w:rPr>
          <w:rFonts w:ascii="Arial" w:hAnsi="Arial" w:cs="Arial"/>
        </w:rPr>
        <w:t xml:space="preserve">Singh, R., Patel, M., &amp; Verma, S. (2023). </w:t>
      </w:r>
      <w:r w:rsidRPr="00672FB0">
        <w:rPr>
          <w:rFonts w:ascii="Arial" w:hAnsi="Arial" w:cs="Arial"/>
        </w:rPr>
        <w:t xml:space="preserve">Impact of farmer producer organizations on income and livelihood security of small farmers in India. </w:t>
      </w:r>
      <w:r w:rsidRPr="00672FB0">
        <w:rPr>
          <w:rFonts w:ascii="Arial" w:hAnsi="Arial" w:cs="Arial"/>
          <w:i/>
          <w:iCs/>
        </w:rPr>
        <w:t>Journal of Agricultural Economics Research</w:t>
      </w:r>
      <w:r w:rsidRPr="00672FB0">
        <w:rPr>
          <w:rFonts w:ascii="Arial" w:hAnsi="Arial" w:cs="Arial"/>
        </w:rPr>
        <w:t>, 38(2), 145–158.</w:t>
      </w:r>
    </w:p>
    <w:p w14:paraId="6DBC92F0" w14:textId="77777777" w:rsidR="0006155E" w:rsidRDefault="0006155E" w:rsidP="000C7E59">
      <w:pPr>
        <w:spacing w:line="276" w:lineRule="auto"/>
        <w:ind w:left="360" w:hanging="360"/>
        <w:jc w:val="both"/>
        <w:rPr>
          <w:rFonts w:ascii="Arial" w:hAnsi="Arial" w:cs="Arial"/>
        </w:rPr>
      </w:pPr>
      <w:proofErr w:type="spellStart"/>
      <w:r w:rsidRPr="00344722">
        <w:rPr>
          <w:rFonts w:ascii="Arial" w:hAnsi="Arial" w:cs="Arial"/>
        </w:rPr>
        <w:t>Veesam</w:t>
      </w:r>
      <w:proofErr w:type="spellEnd"/>
      <w:r w:rsidRPr="00344722">
        <w:rPr>
          <w:rFonts w:ascii="Arial" w:hAnsi="Arial" w:cs="Arial"/>
        </w:rPr>
        <w:t xml:space="preserve">, H., Nikam, V., Sangeetha, V., Kumar, P., Ray, M., &amp; Mahra, G. S. (2024). </w:t>
      </w:r>
      <w:r w:rsidRPr="000C7E59">
        <w:rPr>
          <w:rFonts w:ascii="Arial" w:hAnsi="Arial" w:cs="Arial"/>
        </w:rPr>
        <w:t xml:space="preserve">Constraints faced by members of FPOs in Telangana and Andhra Pradesh. </w:t>
      </w:r>
      <w:r w:rsidRPr="000C7E59">
        <w:rPr>
          <w:rFonts w:ascii="Arial" w:hAnsi="Arial" w:cs="Arial"/>
          <w:i/>
          <w:iCs/>
        </w:rPr>
        <w:t>Journal of Community Mobilization and Sustainable Development, 19</w:t>
      </w:r>
      <w:r w:rsidRPr="000C7E59">
        <w:rPr>
          <w:rFonts w:ascii="Arial" w:hAnsi="Arial" w:cs="Arial"/>
        </w:rPr>
        <w:t>(1), 195–200.</w:t>
      </w:r>
    </w:p>
    <w:p w14:paraId="765DE969" w14:textId="77777777" w:rsidR="0006155E" w:rsidRDefault="0006155E" w:rsidP="000C7E59">
      <w:pPr>
        <w:spacing w:line="276" w:lineRule="auto"/>
        <w:ind w:left="360" w:hanging="360"/>
        <w:jc w:val="both"/>
        <w:rPr>
          <w:rFonts w:ascii="Arial" w:hAnsi="Arial" w:cs="Arial"/>
        </w:rPr>
      </w:pPr>
      <w:r w:rsidRPr="0006155E">
        <w:rPr>
          <w:rFonts w:ascii="Arial" w:hAnsi="Arial" w:cs="Arial"/>
        </w:rPr>
        <w:t xml:space="preserve">Yadav, P., Singh, R., &amp; Tiwari, A. (2026). Policy interventions and performance of farmer producer organizations in India. </w:t>
      </w:r>
      <w:r w:rsidRPr="0006155E">
        <w:rPr>
          <w:rFonts w:ascii="Arial" w:hAnsi="Arial" w:cs="Arial"/>
          <w:i/>
          <w:iCs/>
        </w:rPr>
        <w:t>Journal of Policy and Development Studies</w:t>
      </w:r>
      <w:r w:rsidRPr="0006155E">
        <w:rPr>
          <w:rFonts w:ascii="Arial" w:hAnsi="Arial" w:cs="Arial"/>
        </w:rPr>
        <w:t>, 14(1), 101–115.</w:t>
      </w:r>
    </w:p>
    <w:p w14:paraId="24C84823" w14:textId="77777777" w:rsidR="00790ADA" w:rsidRPr="00FB3A86" w:rsidRDefault="00790ADA" w:rsidP="000C7E59">
      <w:pPr>
        <w:pStyle w:val="ReferHead"/>
        <w:spacing w:after="0"/>
        <w:jc w:val="both"/>
        <w:rPr>
          <w:rFonts w:ascii="Arial" w:hAnsi="Arial" w:cs="Arial"/>
        </w:rPr>
      </w:pPr>
    </w:p>
    <w:sectPr w:rsidR="00790ADA" w:rsidRPr="00FB3A86" w:rsidSect="00452E3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EE1D3" w14:textId="77777777" w:rsidR="00A62104" w:rsidRDefault="00A62104" w:rsidP="00C37E61">
      <w:r>
        <w:separator/>
      </w:r>
    </w:p>
  </w:endnote>
  <w:endnote w:type="continuationSeparator" w:id="0">
    <w:p w14:paraId="69C7BB6D" w14:textId="77777777" w:rsidR="00A62104" w:rsidRDefault="00A621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35656" w14:textId="77777777" w:rsidR="00D176CB" w:rsidRDefault="00D1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F8E2" w14:textId="77777777" w:rsidR="00D176CB" w:rsidRDefault="00D17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9808B" w14:textId="56C0E52D" w:rsidR="00901158" w:rsidRPr="00D176CB" w:rsidRDefault="00901158" w:rsidP="00D1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76DE7" w14:textId="77777777" w:rsidR="00A62104" w:rsidRDefault="00A62104" w:rsidP="00C37E61">
      <w:r>
        <w:separator/>
      </w:r>
    </w:p>
  </w:footnote>
  <w:footnote w:type="continuationSeparator" w:id="0">
    <w:p w14:paraId="0002329A" w14:textId="77777777" w:rsidR="00A62104" w:rsidRDefault="00A621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2880" w14:textId="33C16D85" w:rsidR="00D176CB" w:rsidRDefault="00A62104">
    <w:pPr>
      <w:pStyle w:val="Header"/>
    </w:pPr>
    <w:r>
      <w:rPr>
        <w:noProof/>
      </w:rPr>
      <w:pict w14:anchorId="23920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A06B" w14:textId="10B9199D" w:rsidR="00D176CB" w:rsidRDefault="00A62104">
    <w:pPr>
      <w:pStyle w:val="Header"/>
    </w:pPr>
    <w:r>
      <w:rPr>
        <w:noProof/>
      </w:rPr>
      <w:pict w14:anchorId="7B51E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F10A" w14:textId="362421BD" w:rsidR="00901158" w:rsidRPr="00296529" w:rsidRDefault="00A62104" w:rsidP="00296529">
    <w:pPr>
      <w:ind w:left="2160"/>
      <w:jc w:val="center"/>
      <w:rPr>
        <w:rFonts w:ascii="Times New Roman" w:eastAsia="Calibri" w:hAnsi="Times New Roman"/>
        <w:i/>
        <w:sz w:val="18"/>
        <w:szCs w:val="22"/>
      </w:rPr>
    </w:pPr>
    <w:r>
      <w:rPr>
        <w:noProof/>
      </w:rPr>
      <w:pict w14:anchorId="60018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B1EF17" w14:textId="77777777" w:rsidR="00901158" w:rsidRPr="00296529" w:rsidRDefault="00901158"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D2E12C1" w14:textId="77777777" w:rsidR="00901158" w:rsidRPr="00296529" w:rsidRDefault="0090115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92684E" w14:textId="77777777" w:rsidR="00901158" w:rsidRPr="00296529" w:rsidRDefault="0090115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AB84B48" w14:textId="77777777" w:rsidR="00901158" w:rsidRDefault="00901158" w:rsidP="00296529">
    <w:pPr>
      <w:jc w:val="center"/>
      <w:rPr>
        <w:rFonts w:ascii="Times New Roman" w:eastAsia="Calibri" w:hAnsi="Times New Roman"/>
        <w:i/>
        <w:sz w:val="18"/>
        <w:szCs w:val="22"/>
      </w:rPr>
    </w:pPr>
  </w:p>
  <w:p w14:paraId="6B2CE5EA" w14:textId="77777777" w:rsidR="00901158" w:rsidRDefault="0090115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7D3D44" w14:textId="77777777" w:rsidR="00901158" w:rsidRDefault="0090115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B4761F"/>
    <w:multiLevelType w:val="hybridMultilevel"/>
    <w:tmpl w:val="A8D6A10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SxMDY3MzI3sTC1NLZU0lEKTi0uzszPAykwrAUAO3bGUSwAAAA="/>
  </w:docVars>
  <w:rsids>
    <w:rsidRoot w:val="00AA6219"/>
    <w:rsid w:val="00000F8F"/>
    <w:rsid w:val="00027AE0"/>
    <w:rsid w:val="00030174"/>
    <w:rsid w:val="00032721"/>
    <w:rsid w:val="0004244A"/>
    <w:rsid w:val="0004579C"/>
    <w:rsid w:val="00057433"/>
    <w:rsid w:val="0006155E"/>
    <w:rsid w:val="000A47FA"/>
    <w:rsid w:val="000A65D3"/>
    <w:rsid w:val="000B1E33"/>
    <w:rsid w:val="000C7E59"/>
    <w:rsid w:val="000D689F"/>
    <w:rsid w:val="000E7B7B"/>
    <w:rsid w:val="000E7D62"/>
    <w:rsid w:val="00103357"/>
    <w:rsid w:val="00123C9F"/>
    <w:rsid w:val="00126190"/>
    <w:rsid w:val="00130F17"/>
    <w:rsid w:val="00131A62"/>
    <w:rsid w:val="001320BF"/>
    <w:rsid w:val="00163BC4"/>
    <w:rsid w:val="00191062"/>
    <w:rsid w:val="00192B72"/>
    <w:rsid w:val="00193BF1"/>
    <w:rsid w:val="001A29D8"/>
    <w:rsid w:val="001A5CAA"/>
    <w:rsid w:val="001B0427"/>
    <w:rsid w:val="001D3A51"/>
    <w:rsid w:val="001E10D2"/>
    <w:rsid w:val="001E25B4"/>
    <w:rsid w:val="001E44FE"/>
    <w:rsid w:val="00200595"/>
    <w:rsid w:val="00204835"/>
    <w:rsid w:val="00205312"/>
    <w:rsid w:val="00217750"/>
    <w:rsid w:val="002255F9"/>
    <w:rsid w:val="00230240"/>
    <w:rsid w:val="00231920"/>
    <w:rsid w:val="0023195C"/>
    <w:rsid w:val="0024282C"/>
    <w:rsid w:val="002460DC"/>
    <w:rsid w:val="00250985"/>
    <w:rsid w:val="002556F6"/>
    <w:rsid w:val="00283105"/>
    <w:rsid w:val="00284C4C"/>
    <w:rsid w:val="00287E68"/>
    <w:rsid w:val="00296529"/>
    <w:rsid w:val="002B27FB"/>
    <w:rsid w:val="002B685A"/>
    <w:rsid w:val="002C57D2"/>
    <w:rsid w:val="002C7E9B"/>
    <w:rsid w:val="002E0D56"/>
    <w:rsid w:val="00300CB4"/>
    <w:rsid w:val="00315186"/>
    <w:rsid w:val="00316A5F"/>
    <w:rsid w:val="0033343E"/>
    <w:rsid w:val="00344722"/>
    <w:rsid w:val="00347BD2"/>
    <w:rsid w:val="003512C2"/>
    <w:rsid w:val="00371FB6"/>
    <w:rsid w:val="003763C1"/>
    <w:rsid w:val="00376BBE"/>
    <w:rsid w:val="0039224F"/>
    <w:rsid w:val="003A43A4"/>
    <w:rsid w:val="003A7E18"/>
    <w:rsid w:val="003B504B"/>
    <w:rsid w:val="003C4C86"/>
    <w:rsid w:val="003C6258"/>
    <w:rsid w:val="003E2904"/>
    <w:rsid w:val="004013DE"/>
    <w:rsid w:val="00401927"/>
    <w:rsid w:val="00406834"/>
    <w:rsid w:val="0041027F"/>
    <w:rsid w:val="00412475"/>
    <w:rsid w:val="00423789"/>
    <w:rsid w:val="00440F43"/>
    <w:rsid w:val="00441B6F"/>
    <w:rsid w:val="00446221"/>
    <w:rsid w:val="00450E62"/>
    <w:rsid w:val="00452E3E"/>
    <w:rsid w:val="004539DB"/>
    <w:rsid w:val="00455FA7"/>
    <w:rsid w:val="00456233"/>
    <w:rsid w:val="004627EC"/>
    <w:rsid w:val="00471064"/>
    <w:rsid w:val="00471A80"/>
    <w:rsid w:val="00490241"/>
    <w:rsid w:val="004C0E6F"/>
    <w:rsid w:val="004D305E"/>
    <w:rsid w:val="004D4277"/>
    <w:rsid w:val="00502516"/>
    <w:rsid w:val="00505F06"/>
    <w:rsid w:val="00506828"/>
    <w:rsid w:val="0053056E"/>
    <w:rsid w:val="00554FDA"/>
    <w:rsid w:val="0057711A"/>
    <w:rsid w:val="005B6301"/>
    <w:rsid w:val="005C784C"/>
    <w:rsid w:val="005D17F6"/>
    <w:rsid w:val="005E5539"/>
    <w:rsid w:val="00602BF5"/>
    <w:rsid w:val="00617FDD"/>
    <w:rsid w:val="00633614"/>
    <w:rsid w:val="00633F68"/>
    <w:rsid w:val="00636EB2"/>
    <w:rsid w:val="006375B8"/>
    <w:rsid w:val="0066510A"/>
    <w:rsid w:val="00672FB0"/>
    <w:rsid w:val="00673F9F"/>
    <w:rsid w:val="00686953"/>
    <w:rsid w:val="00687DEA"/>
    <w:rsid w:val="00687E67"/>
    <w:rsid w:val="006967F7"/>
    <w:rsid w:val="006A250C"/>
    <w:rsid w:val="006B21D3"/>
    <w:rsid w:val="006B57D0"/>
    <w:rsid w:val="006D30FF"/>
    <w:rsid w:val="006D6940"/>
    <w:rsid w:val="006F11EC"/>
    <w:rsid w:val="0070082C"/>
    <w:rsid w:val="00702A9C"/>
    <w:rsid w:val="00703FCF"/>
    <w:rsid w:val="00707412"/>
    <w:rsid w:val="00707EDC"/>
    <w:rsid w:val="007369E6"/>
    <w:rsid w:val="00746E59"/>
    <w:rsid w:val="00754C9A"/>
    <w:rsid w:val="0075599A"/>
    <w:rsid w:val="00761D52"/>
    <w:rsid w:val="0077749E"/>
    <w:rsid w:val="00783B83"/>
    <w:rsid w:val="00790ADA"/>
    <w:rsid w:val="007D2288"/>
    <w:rsid w:val="007E088F"/>
    <w:rsid w:val="007F73A9"/>
    <w:rsid w:val="007F7B32"/>
    <w:rsid w:val="00804BC2"/>
    <w:rsid w:val="0081431A"/>
    <w:rsid w:val="00817294"/>
    <w:rsid w:val="0083216F"/>
    <w:rsid w:val="00860000"/>
    <w:rsid w:val="00863BD3"/>
    <w:rsid w:val="008641ED"/>
    <w:rsid w:val="00866D66"/>
    <w:rsid w:val="008671C6"/>
    <w:rsid w:val="00870062"/>
    <w:rsid w:val="00875803"/>
    <w:rsid w:val="008B459E"/>
    <w:rsid w:val="008D3571"/>
    <w:rsid w:val="008E13AE"/>
    <w:rsid w:val="008E1506"/>
    <w:rsid w:val="008E710C"/>
    <w:rsid w:val="008F3A72"/>
    <w:rsid w:val="008F69D6"/>
    <w:rsid w:val="00901158"/>
    <w:rsid w:val="00902823"/>
    <w:rsid w:val="00904FE0"/>
    <w:rsid w:val="00915CA6"/>
    <w:rsid w:val="009219B5"/>
    <w:rsid w:val="00927834"/>
    <w:rsid w:val="009500A6"/>
    <w:rsid w:val="00957C18"/>
    <w:rsid w:val="00960E50"/>
    <w:rsid w:val="009659BA"/>
    <w:rsid w:val="00983040"/>
    <w:rsid w:val="009B12A3"/>
    <w:rsid w:val="009B3FB9"/>
    <w:rsid w:val="009C2465"/>
    <w:rsid w:val="009D35A0"/>
    <w:rsid w:val="009D7EB7"/>
    <w:rsid w:val="009E048A"/>
    <w:rsid w:val="009E08E9"/>
    <w:rsid w:val="009E3DB9"/>
    <w:rsid w:val="009E6E35"/>
    <w:rsid w:val="009F0EDA"/>
    <w:rsid w:val="00A03B96"/>
    <w:rsid w:val="00A05B19"/>
    <w:rsid w:val="00A1134E"/>
    <w:rsid w:val="00A203B0"/>
    <w:rsid w:val="00A21E27"/>
    <w:rsid w:val="00A229F3"/>
    <w:rsid w:val="00A24E7E"/>
    <w:rsid w:val="00A258C3"/>
    <w:rsid w:val="00A347C0"/>
    <w:rsid w:val="00A51431"/>
    <w:rsid w:val="00A539AD"/>
    <w:rsid w:val="00A62104"/>
    <w:rsid w:val="00A94063"/>
    <w:rsid w:val="00AA6219"/>
    <w:rsid w:val="00AA74E0"/>
    <w:rsid w:val="00AB703F"/>
    <w:rsid w:val="00AC6BB8"/>
    <w:rsid w:val="00AC7362"/>
    <w:rsid w:val="00AD00DA"/>
    <w:rsid w:val="00AE008F"/>
    <w:rsid w:val="00B01FCD"/>
    <w:rsid w:val="00B1776C"/>
    <w:rsid w:val="00B44124"/>
    <w:rsid w:val="00B52583"/>
    <w:rsid w:val="00B52896"/>
    <w:rsid w:val="00B5707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BD1"/>
    <w:rsid w:val="00C70F1B"/>
    <w:rsid w:val="00C71A47"/>
    <w:rsid w:val="00C7464C"/>
    <w:rsid w:val="00C85588"/>
    <w:rsid w:val="00C93FF3"/>
    <w:rsid w:val="00CD6755"/>
    <w:rsid w:val="00CD6856"/>
    <w:rsid w:val="00CE0089"/>
    <w:rsid w:val="00CE793C"/>
    <w:rsid w:val="00CF193C"/>
    <w:rsid w:val="00D173F1"/>
    <w:rsid w:val="00D176CB"/>
    <w:rsid w:val="00D25E6D"/>
    <w:rsid w:val="00D74CB0"/>
    <w:rsid w:val="00D8295D"/>
    <w:rsid w:val="00D87609"/>
    <w:rsid w:val="00DA101E"/>
    <w:rsid w:val="00DA6B1A"/>
    <w:rsid w:val="00DC2A65"/>
    <w:rsid w:val="00DE15F0"/>
    <w:rsid w:val="00DE5663"/>
    <w:rsid w:val="00DE6ED8"/>
    <w:rsid w:val="00DE78AA"/>
    <w:rsid w:val="00E053D0"/>
    <w:rsid w:val="00E15994"/>
    <w:rsid w:val="00E21308"/>
    <w:rsid w:val="00E216CA"/>
    <w:rsid w:val="00E22E34"/>
    <w:rsid w:val="00E3114E"/>
    <w:rsid w:val="00E31A70"/>
    <w:rsid w:val="00E35B02"/>
    <w:rsid w:val="00E66496"/>
    <w:rsid w:val="00E66B35"/>
    <w:rsid w:val="00E66E10"/>
    <w:rsid w:val="00E73F9B"/>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54D4"/>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F1BE778"/>
  <w15:docId w15:val="{5C22F688-B14F-40CC-821E-D88CAAD8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F73A9"/>
    <w:pPr>
      <w:spacing w:before="120" w:after="120" w:line="24" w:lineRule="atLeast"/>
      <w:ind w:left="720"/>
      <w:contextualSpacing/>
      <w:jc w:val="both"/>
    </w:pPr>
    <w:rPr>
      <w:rFonts w:asciiTheme="minorHAnsi" w:eastAsiaTheme="minorHAnsi" w:hAnsiTheme="minorHAnsi" w:cstheme="minorBidi"/>
      <w:kern w:val="2"/>
      <w:sz w:val="22"/>
      <w:szCs w:val="22"/>
      <w:lang w:val="en-IN"/>
    </w:rPr>
  </w:style>
  <w:style w:type="character" w:styleId="UnresolvedMention">
    <w:name w:val="Unresolved Mention"/>
    <w:basedOn w:val="DefaultParagraphFont"/>
    <w:uiPriority w:val="99"/>
    <w:semiHidden/>
    <w:unhideWhenUsed/>
    <w:rsid w:val="00406834"/>
    <w:rPr>
      <w:color w:val="605E5C"/>
      <w:shd w:val="clear" w:color="auto" w:fill="E1DFDD"/>
    </w:rPr>
  </w:style>
  <w:style w:type="paragraph" w:styleId="NoSpacing">
    <w:name w:val="No Spacing"/>
    <w:uiPriority w:val="1"/>
    <w:qFormat/>
    <w:rsid w:val="00300CB4"/>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06D8-5791-46C0-BE20-9C04FF79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167</TotalTime>
  <Pages>9</Pages>
  <Words>3604</Words>
  <Characters>20545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44</cp:revision>
  <cp:lastPrinted>1999-07-06T11:00:00Z</cp:lastPrinted>
  <dcterms:created xsi:type="dcterms:W3CDTF">2014-10-25T14:34:00Z</dcterms:created>
  <dcterms:modified xsi:type="dcterms:W3CDTF">2026-04-24T05:57:00Z</dcterms:modified>
</cp:coreProperties>
</file>