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B7B2" w14:textId="37498610" w:rsidR="00DF3ECB" w:rsidRPr="00DF3ECB" w:rsidRDefault="00DF3ECB" w:rsidP="00DF3ECB">
      <w:pPr>
        <w:spacing w:before="100" w:beforeAutospacing="1" w:after="100" w:afterAutospacing="1" w:line="240" w:lineRule="auto"/>
        <w:jc w:val="both"/>
        <w:outlineLvl w:val="0"/>
        <w:rPr>
          <w:rFonts w:ascii="Times New Roman" w:hAnsi="Times New Roman" w:cs="Times New Roman"/>
          <w:b/>
          <w:bCs/>
          <w:sz w:val="24"/>
          <w:szCs w:val="24"/>
        </w:rPr>
      </w:pPr>
      <w:bookmarkStart w:id="0" w:name="_Hlk226045145"/>
      <w:r w:rsidRPr="002E5050">
        <w:rPr>
          <w:rFonts w:ascii="Times New Roman" w:hAnsi="Times New Roman" w:cs="Times New Roman"/>
          <w:b/>
          <w:bCs/>
          <w:sz w:val="24"/>
          <w:szCs w:val="24"/>
          <w:highlight w:val="yellow"/>
        </w:rPr>
        <w:t xml:space="preserve">Strengthening Rural Primary Education through Adaptive Digital Resilience and Foresight-Driven Leadership in Zimbabwe: Insights from </w:t>
      </w:r>
      <w:proofErr w:type="spellStart"/>
      <w:r w:rsidRPr="002E5050">
        <w:rPr>
          <w:rFonts w:ascii="Times New Roman" w:hAnsi="Times New Roman" w:cs="Times New Roman"/>
          <w:b/>
          <w:bCs/>
          <w:sz w:val="24"/>
          <w:szCs w:val="24"/>
          <w:highlight w:val="yellow"/>
        </w:rPr>
        <w:t>Inyagui</w:t>
      </w:r>
      <w:proofErr w:type="spellEnd"/>
      <w:r w:rsidRPr="002E5050">
        <w:rPr>
          <w:rFonts w:ascii="Times New Roman" w:hAnsi="Times New Roman" w:cs="Times New Roman"/>
          <w:b/>
          <w:bCs/>
          <w:sz w:val="24"/>
          <w:szCs w:val="24"/>
          <w:highlight w:val="yellow"/>
        </w:rPr>
        <w:t xml:space="preserve"> Primary School, Murewa Rural District</w:t>
      </w:r>
      <w:r w:rsidR="002262C5" w:rsidRPr="002262C5">
        <w:rPr>
          <w:rFonts w:ascii="Times New Roman" w:hAnsi="Times New Roman" w:cs="Times New Roman"/>
          <w:b/>
          <w:bCs/>
          <w:sz w:val="24"/>
          <w:szCs w:val="24"/>
          <w:highlight w:val="yellow"/>
        </w:rPr>
        <w:t>, Mashonaland East province</w:t>
      </w:r>
    </w:p>
    <w:bookmarkEnd w:id="0"/>
    <w:p w14:paraId="0A784B9E" w14:textId="2ECC7306" w:rsidR="00726BC3" w:rsidRDefault="00726BC3" w:rsidP="00726BC3">
      <w:pPr>
        <w:spacing w:after="0" w:line="360" w:lineRule="auto"/>
        <w:jc w:val="both"/>
        <w:rPr>
          <w:rFonts w:ascii="Times New Roman" w:eastAsia="Times New Roman" w:hAnsi="Times New Roman" w:cs="Times New Roman"/>
          <w:kern w:val="0"/>
          <w:sz w:val="24"/>
          <w:szCs w:val="24"/>
          <w14:ligatures w14:val="none"/>
        </w:rPr>
      </w:pPr>
    </w:p>
    <w:p w14:paraId="74658418" w14:textId="77777777" w:rsidR="00BF0BF3" w:rsidRPr="00726BC3" w:rsidRDefault="00BF0BF3" w:rsidP="00726BC3">
      <w:pPr>
        <w:spacing w:after="0" w:line="360" w:lineRule="auto"/>
        <w:jc w:val="both"/>
        <w:rPr>
          <w:rFonts w:ascii="Times New Roman" w:eastAsia="Times New Roman" w:hAnsi="Times New Roman" w:cs="Times New Roman"/>
          <w:kern w:val="0"/>
          <w:sz w:val="24"/>
          <w:szCs w:val="24"/>
          <w14:ligatures w14:val="none"/>
        </w:rPr>
      </w:pPr>
    </w:p>
    <w:p w14:paraId="43F99B57" w14:textId="252BA456" w:rsidR="00726BC3" w:rsidRDefault="00726BC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726BC3">
        <w:rPr>
          <w:rFonts w:ascii="Times New Roman" w:eastAsia="Times New Roman" w:hAnsi="Times New Roman" w:cs="Times New Roman"/>
          <w:b/>
          <w:bCs/>
          <w:kern w:val="0"/>
          <w:sz w:val="24"/>
          <w:szCs w:val="24"/>
          <w14:ligatures w14:val="none"/>
        </w:rPr>
        <w:t>Abstract</w:t>
      </w:r>
    </w:p>
    <w:p w14:paraId="58365430" w14:textId="0656311D" w:rsidR="006F4BAE" w:rsidRDefault="006F4BAE" w:rsidP="006F4BAE">
      <w:pPr>
        <w:pStyle w:val="NormalWeb"/>
        <w:jc w:val="both"/>
      </w:pPr>
      <w:r>
        <w:t xml:space="preserve">Primary education remains a critical stage for embedding lifelong learning capacities and resilience; however, it is within rural settings that systemic inequities are most pronounced. </w:t>
      </w:r>
      <w:r w:rsidRPr="006F4BAE">
        <w:rPr>
          <w:highlight w:val="yellow"/>
        </w:rPr>
        <w:t xml:space="preserve">This study adopts a critical lens, arguing that adaptive digital resilience should be </w:t>
      </w:r>
      <w:proofErr w:type="spellStart"/>
      <w:r w:rsidRPr="006F4BAE">
        <w:rPr>
          <w:highlight w:val="yellow"/>
        </w:rPr>
        <w:t>conceptualised</w:t>
      </w:r>
      <w:proofErr w:type="spellEnd"/>
      <w:r w:rsidRPr="006F4BAE">
        <w:rPr>
          <w:highlight w:val="yellow"/>
        </w:rPr>
        <w:t xml:space="preserve"> as a systemic and dynamic capacity that extends beyond mere technological adoption to encompass infrastructure development, human capital enhancement, governance innovation, and community engagement. The study involved a total of 50 purposively selected participants, comprising 20 teachers, 5 administrators, 15 parents, and 10 community leaders. A qualitative-dominant mixed-methods case study design was employed to investigate how adaptive digital resilience and foresight-driven leadership can strengthen rural primary education in Zimbabwe.</w:t>
      </w:r>
      <w:r>
        <w:t xml:space="preserve"> Contemporary methodological scholarship underscores the suitability of such designs for research in under-resourced educational contexts, as they facilitate both contextual depth and limited </w:t>
      </w:r>
      <w:proofErr w:type="spellStart"/>
      <w:r>
        <w:t>generalisability</w:t>
      </w:r>
      <w:proofErr w:type="spellEnd"/>
      <w:r>
        <w:t>. Furthermore, contemporary policy discourse advocates for future-oriented and resilience-based frameworks that explicitly integrate strategic foresight, anticipatory governance, digital resilience, institutional resilience, and adaptive leadership to enable rural schools to become future-ready. The study highlights the limitations of fragmented policy interventions and instead advances the need for holistic, context-sensitive strategies aligned with the dynamic realities of rural education. By fostering resilient and adaptive learning ecosystems through strategic leadership and innovation, rural schools can transition from conditions of vulnerability to sustainability, thereby future-proofing their capacity to deliver inclusive and quality education in an increasingly uncertain and rapidly evolving global landscape.</w:t>
      </w:r>
    </w:p>
    <w:p w14:paraId="37489C17" w14:textId="77777777" w:rsidR="006F4BAE" w:rsidRDefault="006F4BAE" w:rsidP="006F4BAE">
      <w:pPr>
        <w:pStyle w:val="NormalWeb"/>
        <w:jc w:val="both"/>
      </w:pPr>
      <w:r>
        <w:rPr>
          <w:rStyle w:val="Strong"/>
          <w:rFonts w:eastAsiaTheme="majorEastAsia"/>
        </w:rPr>
        <w:t>Keywords:</w:t>
      </w:r>
      <w:r>
        <w:t xml:space="preserve"> </w:t>
      </w:r>
      <w:r w:rsidRPr="006F4BAE">
        <w:rPr>
          <w:highlight w:val="yellow"/>
        </w:rPr>
        <w:t>Primary Education, Rural Schools, Adaptive Digital Resilience, Technological Adoption, Human Capital Enhancement, Strategic Leadership, Strategic Foresight, Adaptive Leadership, Learning Ecosystems</w:t>
      </w:r>
    </w:p>
    <w:p w14:paraId="164C38CF" w14:textId="21297EC6" w:rsidR="00714B23" w:rsidRDefault="00714B2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p>
    <w:p w14:paraId="0629B2CB" w14:textId="08BCB751" w:rsidR="00714B23" w:rsidRDefault="00714B2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p>
    <w:p w14:paraId="4AD1604A" w14:textId="75898187" w:rsidR="00714B23" w:rsidRDefault="00714B2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p>
    <w:p w14:paraId="373B1F24" w14:textId="72266EBC" w:rsidR="00BF0BF3" w:rsidRDefault="00BF0BF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p>
    <w:p w14:paraId="47730726" w14:textId="77777777" w:rsidR="00BF0BF3" w:rsidRDefault="00BF0BF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p>
    <w:p w14:paraId="70CDD140" w14:textId="22E1740C" w:rsidR="00714B23" w:rsidRDefault="00714B2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p>
    <w:p w14:paraId="3E2DA423" w14:textId="77777777" w:rsidR="00714B23" w:rsidRPr="00726BC3" w:rsidRDefault="00714B2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p>
    <w:p w14:paraId="4F9228F2" w14:textId="77777777" w:rsidR="00DF3ECB" w:rsidRPr="00DF3ECB" w:rsidRDefault="00DF3ECB" w:rsidP="00DF3EC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F3ECB">
        <w:rPr>
          <w:rFonts w:ascii="Times New Roman" w:eastAsia="Times New Roman" w:hAnsi="Times New Roman" w:cs="Times New Roman"/>
          <w:b/>
          <w:bCs/>
          <w:kern w:val="0"/>
          <w:sz w:val="24"/>
          <w:szCs w:val="24"/>
          <w14:ligatures w14:val="none"/>
        </w:rPr>
        <w:t>1.0 Introduction</w:t>
      </w:r>
    </w:p>
    <w:p w14:paraId="225E64C8" w14:textId="7AA36F03" w:rsidR="004D0092" w:rsidRPr="00E0777A"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 xml:space="preserve">Education systems across the globe are experiencing profound and multidimensional transformations driven by intersecting pressures such as climate change, rapid </w:t>
      </w:r>
      <w:proofErr w:type="spellStart"/>
      <w:r w:rsidRPr="00E0777A">
        <w:rPr>
          <w:rFonts w:ascii="Times New Roman" w:eastAsia="Times New Roman" w:hAnsi="Times New Roman" w:cs="Times New Roman"/>
          <w:kern w:val="0"/>
          <w:sz w:val="24"/>
          <w:szCs w:val="24"/>
          <w14:ligatures w14:val="none"/>
        </w:rPr>
        <w:t>digitalisation</w:t>
      </w:r>
      <w:proofErr w:type="spellEnd"/>
      <w:r w:rsidRPr="00E0777A">
        <w:rPr>
          <w:rFonts w:ascii="Times New Roman" w:eastAsia="Times New Roman" w:hAnsi="Times New Roman" w:cs="Times New Roman"/>
          <w:kern w:val="0"/>
          <w:sz w:val="24"/>
          <w:szCs w:val="24"/>
          <w14:ligatures w14:val="none"/>
        </w:rPr>
        <w:t>, and persistent socio-economic instability (UNESCO, 2023; OECD, 2023; World Bank, 2023</w:t>
      </w:r>
      <w:r w:rsidR="003B687B">
        <w:rPr>
          <w:rFonts w:ascii="Times New Roman" w:eastAsia="Times New Roman" w:hAnsi="Times New Roman" w:cs="Times New Roman"/>
          <w:kern w:val="0"/>
          <w:sz w:val="24"/>
          <w:szCs w:val="24"/>
          <w14:ligatures w14:val="none"/>
        </w:rPr>
        <w:t>; Munyoro et al., 2026</w:t>
      </w:r>
      <w:r w:rsidRPr="00E0777A">
        <w:rPr>
          <w:rFonts w:ascii="Times New Roman" w:eastAsia="Times New Roman" w:hAnsi="Times New Roman" w:cs="Times New Roman"/>
          <w:kern w:val="0"/>
          <w:sz w:val="24"/>
          <w:szCs w:val="24"/>
          <w14:ligatures w14:val="none"/>
        </w:rPr>
        <w:t xml:space="preserve">). Contemporary scholarship increasingly </w:t>
      </w:r>
      <w:proofErr w:type="spellStart"/>
      <w:r w:rsidRPr="00E0777A">
        <w:rPr>
          <w:rFonts w:ascii="Times New Roman" w:eastAsia="Times New Roman" w:hAnsi="Times New Roman" w:cs="Times New Roman"/>
          <w:kern w:val="0"/>
          <w:sz w:val="24"/>
          <w:szCs w:val="24"/>
          <w14:ligatures w14:val="none"/>
        </w:rPr>
        <w:t>recognises</w:t>
      </w:r>
      <w:proofErr w:type="spellEnd"/>
      <w:r w:rsidRPr="00E0777A">
        <w:rPr>
          <w:rFonts w:ascii="Times New Roman" w:eastAsia="Times New Roman" w:hAnsi="Times New Roman" w:cs="Times New Roman"/>
          <w:kern w:val="0"/>
          <w:sz w:val="24"/>
          <w:szCs w:val="24"/>
          <w14:ligatures w14:val="none"/>
        </w:rPr>
        <w:t xml:space="preserve"> that these disruptions are not merely external shocks but structural forces reshaping the very foundations of teaching, learning, and educational governance (UNESCO, 2023; OECD, 2023</w:t>
      </w:r>
      <w:r w:rsidR="003B687B">
        <w:rPr>
          <w:rFonts w:ascii="Times New Roman" w:eastAsia="Times New Roman" w:hAnsi="Times New Roman" w:cs="Times New Roman"/>
          <w:kern w:val="0"/>
          <w:sz w:val="24"/>
          <w:szCs w:val="24"/>
          <w14:ligatures w14:val="none"/>
        </w:rPr>
        <w:t>; Munyoro et al., 2026</w:t>
      </w:r>
      <w:r w:rsidRPr="00E0777A">
        <w:rPr>
          <w:rFonts w:ascii="Times New Roman" w:eastAsia="Times New Roman" w:hAnsi="Times New Roman" w:cs="Times New Roman"/>
          <w:kern w:val="0"/>
          <w:sz w:val="24"/>
          <w:szCs w:val="24"/>
          <w14:ligatures w14:val="none"/>
        </w:rPr>
        <w:t>). In this evolving landscape, the competencies required for learners have shifted toward adaptability, critical thinking, digital literacy, and resilience in the face of uncertainty (UNICEF</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2024; World Economic Forum</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w:t>
      </w:r>
      <w:r w:rsidR="003B687B">
        <w:rPr>
          <w:rFonts w:ascii="Times New Roman" w:eastAsia="Times New Roman" w:hAnsi="Times New Roman" w:cs="Times New Roman"/>
          <w:kern w:val="0"/>
          <w:sz w:val="24"/>
          <w:szCs w:val="24"/>
          <w14:ligatures w14:val="none"/>
        </w:rPr>
        <w:t>; Munyoro et al., 2026</w:t>
      </w:r>
      <w:r w:rsidRPr="00E0777A">
        <w:rPr>
          <w:rFonts w:ascii="Times New Roman" w:eastAsia="Times New Roman" w:hAnsi="Times New Roman" w:cs="Times New Roman"/>
          <w:kern w:val="0"/>
          <w:sz w:val="24"/>
          <w:szCs w:val="24"/>
          <w14:ligatures w14:val="none"/>
        </w:rPr>
        <w:t>). Despite this, much of the dominant discourse continues to privilege secondary and tertiary education, often neglecting the foundational role of primary education, particularly in rural contexts (UNESCO</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World Bank</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w:t>
      </w:r>
    </w:p>
    <w:p w14:paraId="1A4D0262" w14:textId="0ABCB882" w:rsidR="004D0092" w:rsidRPr="00E0777A"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Primary education remains a critical stage for embedding lifelong learning capacities and resilience, yet it is precisely in these rural settings where systemic inequities are most pronounced (World Bank</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The COVID-19 pandemic further exposed these disparities, revealing significant gaps in digital access, institutional preparedness, and continuity of learning, disproportionately disadvantaging rural communities in the Global South (UNICEF</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2024; World Bank</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w:t>
      </w:r>
      <w:r w:rsidR="003B687B">
        <w:rPr>
          <w:rFonts w:ascii="Times New Roman" w:eastAsia="Times New Roman" w:hAnsi="Times New Roman" w:cs="Times New Roman"/>
          <w:kern w:val="0"/>
          <w:sz w:val="24"/>
          <w:szCs w:val="24"/>
          <w14:ligatures w14:val="none"/>
        </w:rPr>
        <w:t>; Munyoro et al., 2026</w:t>
      </w:r>
      <w:r w:rsidRPr="00E0777A">
        <w:rPr>
          <w:rFonts w:ascii="Times New Roman" w:eastAsia="Times New Roman" w:hAnsi="Times New Roman" w:cs="Times New Roman"/>
          <w:kern w:val="0"/>
          <w:sz w:val="24"/>
          <w:szCs w:val="24"/>
          <w14:ligatures w14:val="none"/>
        </w:rPr>
        <w:t>). In Zimbabwe, these challenges are especially acute in rural districts such as Murewa, where infrastructural limitations, low ICT penetration, and climate-sensitive livelihoods converge to constrain educational delivery (FAO</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World Bank</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Consequently, rural primary education operates within fragile socio-technical ecosystems that hinder equitable access and limit the cultivation of future-ready learners (UNESCO</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w:t>
      </w:r>
    </w:p>
    <w:p w14:paraId="17612625" w14:textId="1395B2C1" w:rsidR="004D0092" w:rsidRPr="00E0777A"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 xml:space="preserve">Within this broader context, </w:t>
      </w:r>
      <w:proofErr w:type="spellStart"/>
      <w:r w:rsidRPr="00E0777A">
        <w:rPr>
          <w:rFonts w:ascii="Times New Roman" w:eastAsia="Times New Roman" w:hAnsi="Times New Roman" w:cs="Times New Roman"/>
          <w:kern w:val="0"/>
          <w:sz w:val="24"/>
          <w:szCs w:val="24"/>
          <w14:ligatures w14:val="none"/>
        </w:rPr>
        <w:t>Inyagui</w:t>
      </w:r>
      <w:proofErr w:type="spellEnd"/>
      <w:r w:rsidRPr="00E0777A">
        <w:rPr>
          <w:rFonts w:ascii="Times New Roman" w:eastAsia="Times New Roman" w:hAnsi="Times New Roman" w:cs="Times New Roman"/>
          <w:kern w:val="0"/>
          <w:sz w:val="24"/>
          <w:szCs w:val="24"/>
          <w14:ligatures w14:val="none"/>
        </w:rPr>
        <w:t xml:space="preserve"> Primary School serves as a critical case for examining both the systemic constraints and transformative possibilities inherent in rural education systems. Existing studies highlight persistent challenges faced by such schools, including unreliable electricity supply, inadequate digital infrastructure, and limited teacher capacity to effectively integrate technology into pedagogical practices (World Bank</w:t>
      </w:r>
      <w:r w:rsidR="00654A7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UNESCO</w:t>
      </w:r>
      <w:r w:rsidR="00654A7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While</w:t>
      </w:r>
      <w:r w:rsidR="00654A7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xml:space="preserve"> global education frameworks</w:t>
      </w:r>
      <w:r w:rsidR="00654A7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xml:space="preserve"> increasingly advocate for early integration of </w:t>
      </w:r>
      <w:r w:rsidRPr="00E0777A">
        <w:rPr>
          <w:rFonts w:ascii="Times New Roman" w:eastAsia="Times New Roman" w:hAnsi="Times New Roman" w:cs="Times New Roman"/>
          <w:kern w:val="0"/>
          <w:sz w:val="24"/>
          <w:szCs w:val="24"/>
          <w14:ligatures w14:val="none"/>
        </w:rPr>
        <w:lastRenderedPageBreak/>
        <w:t>digital competencies and sustainability-oriented learning (OECD</w:t>
      </w:r>
      <w:r w:rsidR="00654A7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UNESCO</w:t>
      </w:r>
      <w:r w:rsidR="00654A7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there remains a conceptual and practical disconnect in how these goals are implemented in resource-constrained environments (World Bank</w:t>
      </w:r>
      <w:r w:rsidR="00654A7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w:t>
      </w:r>
    </w:p>
    <w:p w14:paraId="05012A4B" w14:textId="649F5C31" w:rsidR="004D0092" w:rsidRPr="00E0777A"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A critical limitation in current literature is the tendency to treat digital transformation and educational leadership as separate domains, thereby neglecting their potential interdependence (G</w:t>
      </w:r>
      <w:r w:rsidR="00523C8F">
        <w:rPr>
          <w:rFonts w:ascii="Times New Roman" w:eastAsia="Times New Roman" w:hAnsi="Times New Roman" w:cs="Times New Roman"/>
          <w:kern w:val="0"/>
          <w:sz w:val="24"/>
          <w:szCs w:val="24"/>
          <w14:ligatures w14:val="none"/>
        </w:rPr>
        <w:t>PE.</w:t>
      </w:r>
      <w:r w:rsidRPr="00E0777A">
        <w:rPr>
          <w:rFonts w:ascii="Times New Roman" w:eastAsia="Times New Roman" w:hAnsi="Times New Roman" w:cs="Times New Roman"/>
          <w:kern w:val="0"/>
          <w:sz w:val="24"/>
          <w:szCs w:val="24"/>
          <w14:ligatures w14:val="none"/>
        </w:rPr>
        <w:t>, 2023; World Bank</w:t>
      </w:r>
      <w:r w:rsidR="00523C8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This fragmentation undermines the development of holistic strategies capable of addressing complex, context-specific challenges. In response, this study adopts a critical lens, arguing that adaptive digital resilience must be understood as a systemic and dynamic capacity that extends beyond technological adoption to include infrastructure development, human capital enhancement, governance innovation, and community engagement (UNESCO</w:t>
      </w:r>
      <w:r w:rsidR="00EE196E">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World Bank</w:t>
      </w:r>
      <w:r w:rsidR="00EE196E">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Furthermore, it critiques the predominance of reactive, compliance-driven leadership models in rural schools, which often fail to anticipate or respond effectively to emerging disruptions (OECD</w:t>
      </w:r>
      <w:r w:rsidR="00EE196E">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w:t>
      </w:r>
    </w:p>
    <w:p w14:paraId="18C0325A" w14:textId="77777777" w:rsidR="004D0092" w:rsidRPr="00E0777A"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 xml:space="preserve">This study therefore aims to critically explore how adaptive digital resilience and foresight-driven leadership can be leveraged to strengthen educational sustainability and learner outcomes at </w:t>
      </w:r>
      <w:proofErr w:type="spellStart"/>
      <w:r w:rsidRPr="00E0777A">
        <w:rPr>
          <w:rFonts w:ascii="Times New Roman" w:eastAsia="Times New Roman" w:hAnsi="Times New Roman" w:cs="Times New Roman"/>
          <w:kern w:val="0"/>
          <w:sz w:val="24"/>
          <w:szCs w:val="24"/>
          <w14:ligatures w14:val="none"/>
        </w:rPr>
        <w:t>Inyagui</w:t>
      </w:r>
      <w:proofErr w:type="spellEnd"/>
      <w:r w:rsidRPr="00E0777A">
        <w:rPr>
          <w:rFonts w:ascii="Times New Roman" w:eastAsia="Times New Roman" w:hAnsi="Times New Roman" w:cs="Times New Roman"/>
          <w:kern w:val="0"/>
          <w:sz w:val="24"/>
          <w:szCs w:val="24"/>
          <w14:ligatures w14:val="none"/>
        </w:rPr>
        <w:t xml:space="preserve"> Primary School in Murewa Rural District. Specifically, it seeks to assess the current state of digital infrastructure and resilience within the school, </w:t>
      </w:r>
      <w:proofErr w:type="spellStart"/>
      <w:r w:rsidRPr="00E0777A">
        <w:rPr>
          <w:rFonts w:ascii="Times New Roman" w:eastAsia="Times New Roman" w:hAnsi="Times New Roman" w:cs="Times New Roman"/>
          <w:kern w:val="0"/>
          <w:sz w:val="24"/>
          <w:szCs w:val="24"/>
          <w14:ligatures w14:val="none"/>
        </w:rPr>
        <w:t>analyse</w:t>
      </w:r>
      <w:proofErr w:type="spellEnd"/>
      <w:r w:rsidRPr="00E0777A">
        <w:rPr>
          <w:rFonts w:ascii="Times New Roman" w:eastAsia="Times New Roman" w:hAnsi="Times New Roman" w:cs="Times New Roman"/>
          <w:kern w:val="0"/>
          <w:sz w:val="24"/>
          <w:szCs w:val="24"/>
          <w14:ligatures w14:val="none"/>
        </w:rPr>
        <w:t xml:space="preserve"> the role of leadership in embedding foresight and anticipatory governance into decision-making processes, and evaluate the impact of climate variability and socio-economic instability on teaching and learning. Thus, by proposing a contextually grounded framework, the study contributes to both theoretical and empirical debates on rural education transformation in developing contexts. Methodologically, the adoption of a qualitative case study approach enables an in-depth understanding of lived realities and institutional dynamics often overlooked in macro-level analyses. Critically, the study contends that without deliberate and sustained investment in foresight-driven leadership and systemic digital resilience, efforts to achieve United Nations Sustainable Development Goal 4 in rural Zimbabwe will remain fragmented, inequitable, and insufficiently responsive to emerging global challenges. In this regard, the research not only interrogates existing paradigms but also advances a forward-looking agenda for building adaptive, inclusive, and future-oriented rural education systems.</w:t>
      </w:r>
    </w:p>
    <w:p w14:paraId="463845B1" w14:textId="77777777" w:rsidR="007944C9" w:rsidRPr="007944C9" w:rsidRDefault="007944C9" w:rsidP="004B52E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7944C9">
        <w:rPr>
          <w:rFonts w:ascii="Times New Roman" w:eastAsia="Times New Roman" w:hAnsi="Times New Roman" w:cs="Times New Roman"/>
          <w:b/>
          <w:bCs/>
          <w:kern w:val="0"/>
          <w:sz w:val="24"/>
          <w:szCs w:val="24"/>
          <w14:ligatures w14:val="none"/>
        </w:rPr>
        <w:t>2.0 Literature Review and Theoretical Anchors</w:t>
      </w:r>
    </w:p>
    <w:p w14:paraId="77D670C3" w14:textId="6FEDCF28" w:rsidR="007944C9" w:rsidRDefault="007944C9" w:rsidP="004B52E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944C9">
        <w:rPr>
          <w:rFonts w:ascii="Times New Roman" w:eastAsia="Times New Roman" w:hAnsi="Times New Roman" w:cs="Times New Roman"/>
          <w:kern w:val="0"/>
          <w:sz w:val="24"/>
          <w:szCs w:val="24"/>
          <w14:ligatures w14:val="none"/>
        </w:rPr>
        <w:lastRenderedPageBreak/>
        <w:t xml:space="preserve">This section critically examines the theoretical and empirical foundations underpinning the study on strengthening rural primary education through adaptive digital resilience and foresight-driven leadership in Zimbabwe, with particular reference to </w:t>
      </w:r>
      <w:proofErr w:type="spellStart"/>
      <w:r w:rsidRPr="007944C9">
        <w:rPr>
          <w:rFonts w:ascii="Times New Roman" w:eastAsia="Times New Roman" w:hAnsi="Times New Roman" w:cs="Times New Roman"/>
          <w:kern w:val="0"/>
          <w:sz w:val="24"/>
          <w:szCs w:val="24"/>
          <w14:ligatures w14:val="none"/>
        </w:rPr>
        <w:t>Inyagui</w:t>
      </w:r>
      <w:proofErr w:type="spellEnd"/>
      <w:r w:rsidRPr="007944C9">
        <w:rPr>
          <w:rFonts w:ascii="Times New Roman" w:eastAsia="Times New Roman" w:hAnsi="Times New Roman" w:cs="Times New Roman"/>
          <w:kern w:val="0"/>
          <w:sz w:val="24"/>
          <w:szCs w:val="24"/>
          <w14:ligatures w14:val="none"/>
        </w:rPr>
        <w:t xml:space="preserve"> Primary School in </w:t>
      </w:r>
      <w:r w:rsidR="007122B2">
        <w:rPr>
          <w:rFonts w:ascii="Times New Roman" w:eastAsia="Times New Roman" w:hAnsi="Times New Roman" w:cs="Times New Roman"/>
          <w:kern w:val="0"/>
          <w:sz w:val="24"/>
          <w:szCs w:val="24"/>
          <w14:ligatures w14:val="none"/>
        </w:rPr>
        <w:t xml:space="preserve">Murewa Rural District, </w:t>
      </w:r>
      <w:r w:rsidRPr="007944C9">
        <w:rPr>
          <w:rFonts w:ascii="Times New Roman" w:eastAsia="Times New Roman" w:hAnsi="Times New Roman" w:cs="Times New Roman"/>
          <w:kern w:val="0"/>
          <w:sz w:val="24"/>
          <w:szCs w:val="24"/>
          <w14:ligatures w14:val="none"/>
        </w:rPr>
        <w:t xml:space="preserve">Mashonaland East Province. The discussion integrates systems theory, strategic foresight, </w:t>
      </w:r>
      <w:proofErr w:type="spellStart"/>
      <w:r w:rsidRPr="007944C9">
        <w:rPr>
          <w:rFonts w:ascii="Times New Roman" w:eastAsia="Times New Roman" w:hAnsi="Times New Roman" w:cs="Times New Roman"/>
          <w:kern w:val="0"/>
          <w:sz w:val="24"/>
          <w:szCs w:val="24"/>
          <w14:ligatures w14:val="none"/>
        </w:rPr>
        <w:t>organisational</w:t>
      </w:r>
      <w:proofErr w:type="spellEnd"/>
      <w:r w:rsidRPr="007944C9">
        <w:rPr>
          <w:rFonts w:ascii="Times New Roman" w:eastAsia="Times New Roman" w:hAnsi="Times New Roman" w:cs="Times New Roman"/>
          <w:kern w:val="0"/>
          <w:sz w:val="24"/>
          <w:szCs w:val="24"/>
          <w14:ligatures w14:val="none"/>
        </w:rPr>
        <w:t xml:space="preserve"> resilience, and digital resilience, culminating in a conceptual framework that situates leadership and technological adaptation at the </w:t>
      </w:r>
      <w:proofErr w:type="spellStart"/>
      <w:r w:rsidRPr="007944C9">
        <w:rPr>
          <w:rFonts w:ascii="Times New Roman" w:eastAsia="Times New Roman" w:hAnsi="Times New Roman" w:cs="Times New Roman"/>
          <w:kern w:val="0"/>
          <w:sz w:val="24"/>
          <w:szCs w:val="24"/>
          <w14:ligatures w14:val="none"/>
        </w:rPr>
        <w:t>centre</w:t>
      </w:r>
      <w:proofErr w:type="spellEnd"/>
      <w:r w:rsidRPr="007944C9">
        <w:rPr>
          <w:rFonts w:ascii="Times New Roman" w:eastAsia="Times New Roman" w:hAnsi="Times New Roman" w:cs="Times New Roman"/>
          <w:kern w:val="0"/>
          <w:sz w:val="24"/>
          <w:szCs w:val="24"/>
          <w14:ligatures w14:val="none"/>
        </w:rPr>
        <w:t xml:space="preserve"> of sustainable educational transformation in rural contexts.</w:t>
      </w:r>
    </w:p>
    <w:p w14:paraId="663910A2" w14:textId="77777777" w:rsidR="004D0092" w:rsidRPr="00DA2EE4" w:rsidRDefault="004D0092" w:rsidP="004D0092">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A2EE4">
        <w:rPr>
          <w:rFonts w:ascii="Times New Roman" w:eastAsia="Times New Roman" w:hAnsi="Times New Roman" w:cs="Times New Roman"/>
          <w:b/>
          <w:bCs/>
          <w:kern w:val="0"/>
          <w:sz w:val="24"/>
          <w:szCs w:val="24"/>
          <w14:ligatures w14:val="none"/>
        </w:rPr>
        <w:t>2.1 Systems Theory and Primary Education</w:t>
      </w:r>
    </w:p>
    <w:p w14:paraId="363FF4F6" w14:textId="1603EBD6" w:rsidR="004D0092"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A2EE4">
        <w:rPr>
          <w:rFonts w:ascii="Times New Roman" w:eastAsia="Times New Roman" w:hAnsi="Times New Roman" w:cs="Times New Roman"/>
          <w:kern w:val="0"/>
          <w:sz w:val="24"/>
          <w:szCs w:val="24"/>
          <w14:ligatures w14:val="none"/>
        </w:rPr>
        <w:t>Systems theory provides a holistic lens for understanding primary schools as dynamic and interdependent entities embedded within broader socio-economic, political, and technological environments (Meadows</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2008; Arnold &amp; Wade</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2015</w:t>
      </w:r>
      <w:r w:rsidR="00E9602B">
        <w:rPr>
          <w:rFonts w:ascii="Times New Roman" w:eastAsia="Times New Roman" w:hAnsi="Times New Roman" w:cs="Times New Roman"/>
          <w:kern w:val="0"/>
          <w:sz w:val="24"/>
          <w:szCs w:val="24"/>
          <w14:ligatures w14:val="none"/>
        </w:rPr>
        <w:t>;</w:t>
      </w:r>
      <w:r w:rsidR="00E9602B" w:rsidRPr="00E9602B">
        <w:rPr>
          <w:rFonts w:ascii="Times New Roman" w:eastAsia="Times New Roman" w:hAnsi="Times New Roman" w:cs="Times New Roman"/>
          <w:kern w:val="0"/>
          <w:sz w:val="24"/>
          <w:szCs w:val="24"/>
          <w14:ligatures w14:val="none"/>
        </w:rPr>
        <w:t xml:space="preserve"> </w:t>
      </w:r>
      <w:r w:rsidR="00E9602B">
        <w:rPr>
          <w:rFonts w:ascii="Times New Roman" w:eastAsia="Times New Roman" w:hAnsi="Times New Roman" w:cs="Times New Roman"/>
          <w:kern w:val="0"/>
          <w:sz w:val="24"/>
          <w:szCs w:val="24"/>
          <w14:ligatures w14:val="none"/>
        </w:rPr>
        <w:t>Munyoro et al., 2026</w:t>
      </w:r>
      <w:r w:rsidRPr="00DA2EE4">
        <w:rPr>
          <w:rFonts w:ascii="Times New Roman" w:eastAsia="Times New Roman" w:hAnsi="Times New Roman" w:cs="Times New Roman"/>
          <w:kern w:val="0"/>
          <w:sz w:val="24"/>
          <w:szCs w:val="24"/>
          <w14:ligatures w14:val="none"/>
        </w:rPr>
        <w:t>). According to Meadows</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xml:space="preserve"> (2008), systems are composed of interconnected components whose interactions determine overall system </w:t>
      </w:r>
      <w:proofErr w:type="spellStart"/>
      <w:r w:rsidRPr="00DA2EE4">
        <w:rPr>
          <w:rFonts w:ascii="Times New Roman" w:eastAsia="Times New Roman" w:hAnsi="Times New Roman" w:cs="Times New Roman"/>
          <w:kern w:val="0"/>
          <w:sz w:val="24"/>
          <w:szCs w:val="24"/>
          <w14:ligatures w14:val="none"/>
        </w:rPr>
        <w:t>behaviour</w:t>
      </w:r>
      <w:proofErr w:type="spellEnd"/>
      <w:r w:rsidRPr="00DA2EE4">
        <w:rPr>
          <w:rFonts w:ascii="Times New Roman" w:eastAsia="Times New Roman" w:hAnsi="Times New Roman" w:cs="Times New Roman"/>
          <w:kern w:val="0"/>
          <w:sz w:val="24"/>
          <w:szCs w:val="24"/>
          <w14:ligatures w14:val="none"/>
        </w:rPr>
        <w:t>. In the context of rural primary education, schools function as open systems influenced by external variables such as infrastructure deficits, policy frameworks, community engagement, and technological access (Fullan</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2020; UNICEF</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sidR="00E9602B">
        <w:rPr>
          <w:rFonts w:ascii="Times New Roman" w:eastAsia="Times New Roman" w:hAnsi="Times New Roman" w:cs="Times New Roman"/>
          <w:kern w:val="0"/>
          <w:sz w:val="24"/>
          <w:szCs w:val="24"/>
          <w14:ligatures w14:val="none"/>
        </w:rPr>
        <w:t>;</w:t>
      </w:r>
      <w:r w:rsidR="00E9602B" w:rsidRPr="00E9602B">
        <w:rPr>
          <w:rFonts w:ascii="Times New Roman" w:eastAsia="Times New Roman" w:hAnsi="Times New Roman" w:cs="Times New Roman"/>
          <w:kern w:val="0"/>
          <w:sz w:val="24"/>
          <w:szCs w:val="24"/>
          <w14:ligatures w14:val="none"/>
        </w:rPr>
        <w:t xml:space="preserve"> </w:t>
      </w:r>
      <w:r w:rsidR="00E9602B">
        <w:rPr>
          <w:rFonts w:ascii="Times New Roman" w:eastAsia="Times New Roman" w:hAnsi="Times New Roman" w:cs="Times New Roman"/>
          <w:kern w:val="0"/>
          <w:sz w:val="24"/>
          <w:szCs w:val="24"/>
          <w14:ligatures w14:val="none"/>
        </w:rPr>
        <w:t>Munyoro et al., 2026</w:t>
      </w:r>
      <w:r w:rsidRPr="00DA2EE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 xml:space="preserve">Recent scholarship </w:t>
      </w:r>
      <w:proofErr w:type="spellStart"/>
      <w:r w:rsidRPr="00DA2EE4">
        <w:rPr>
          <w:rFonts w:ascii="Times New Roman" w:eastAsia="Times New Roman" w:hAnsi="Times New Roman" w:cs="Times New Roman"/>
          <w:kern w:val="0"/>
          <w:sz w:val="24"/>
          <w:szCs w:val="24"/>
          <w14:ligatures w14:val="none"/>
        </w:rPr>
        <w:t>emphasises</w:t>
      </w:r>
      <w:proofErr w:type="spellEnd"/>
      <w:r w:rsidRPr="00DA2EE4">
        <w:rPr>
          <w:rFonts w:ascii="Times New Roman" w:eastAsia="Times New Roman" w:hAnsi="Times New Roman" w:cs="Times New Roman"/>
          <w:kern w:val="0"/>
          <w:sz w:val="24"/>
          <w:szCs w:val="24"/>
          <w14:ligatures w14:val="none"/>
        </w:rPr>
        <w:t xml:space="preserve"> that disruptions in one subsystem, such as unreliable electricity or internet connectivity, can cascade across teaching, administration, and learner outcomes (OECD</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sidR="00E9602B">
        <w:rPr>
          <w:rFonts w:ascii="Times New Roman" w:eastAsia="Times New Roman" w:hAnsi="Times New Roman" w:cs="Times New Roman"/>
          <w:kern w:val="0"/>
          <w:sz w:val="24"/>
          <w:szCs w:val="24"/>
          <w14:ligatures w14:val="none"/>
        </w:rPr>
        <w:t>;</w:t>
      </w:r>
      <w:r w:rsidR="00E9602B" w:rsidRPr="00E9602B">
        <w:rPr>
          <w:rFonts w:ascii="Times New Roman" w:eastAsia="Times New Roman" w:hAnsi="Times New Roman" w:cs="Times New Roman"/>
          <w:kern w:val="0"/>
          <w:sz w:val="24"/>
          <w:szCs w:val="24"/>
          <w14:ligatures w14:val="none"/>
        </w:rPr>
        <w:t xml:space="preserve"> </w:t>
      </w:r>
      <w:r w:rsidR="00E9602B">
        <w:rPr>
          <w:rFonts w:ascii="Times New Roman" w:eastAsia="Times New Roman" w:hAnsi="Times New Roman" w:cs="Times New Roman"/>
          <w:kern w:val="0"/>
          <w:sz w:val="24"/>
          <w:szCs w:val="24"/>
          <w14:ligatures w14:val="none"/>
        </w:rPr>
        <w:t>Munyoro et al., 2026</w:t>
      </w:r>
      <w:r w:rsidRPr="00DA2EE4">
        <w:rPr>
          <w:rFonts w:ascii="Times New Roman" w:eastAsia="Times New Roman" w:hAnsi="Times New Roman" w:cs="Times New Roman"/>
          <w:kern w:val="0"/>
          <w:sz w:val="24"/>
          <w:szCs w:val="24"/>
          <w14:ligatures w14:val="none"/>
        </w:rPr>
        <w:t>). In Zimbabwe’s rural settings, these interdependencies are particularly pronounced, with limited resources amplifying vulnerability to systemic shocks (Mavhunga &amp; Mpofu</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2022). For example, inadequate ICT infrastructure not only constrains digital learning but also limits data-driven decision-making and communication with education authorities</w:t>
      </w:r>
      <w:r w:rsidR="00E9602B" w:rsidRPr="00E9602B">
        <w:rPr>
          <w:rFonts w:ascii="Times New Roman" w:eastAsia="Times New Roman" w:hAnsi="Times New Roman" w:cs="Times New Roman"/>
          <w:kern w:val="0"/>
          <w:sz w:val="24"/>
          <w:szCs w:val="24"/>
          <w14:ligatures w14:val="none"/>
        </w:rPr>
        <w:t xml:space="preserve"> </w:t>
      </w:r>
      <w:r w:rsidR="00E9602B">
        <w:rPr>
          <w:rFonts w:ascii="Times New Roman" w:eastAsia="Times New Roman" w:hAnsi="Times New Roman" w:cs="Times New Roman"/>
          <w:kern w:val="0"/>
          <w:sz w:val="24"/>
          <w:szCs w:val="24"/>
          <w14:ligatures w14:val="none"/>
        </w:rPr>
        <w:t>(Munyoro et al., 2026)</w:t>
      </w:r>
      <w:r w:rsidRPr="00DA2EE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Critically, systems theory underscores the need for adaptive capacity and feedback mechanisms within schools (Sterman</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xml:space="preserve">, 2019). However, much of the existing literature remains descriptive, with limited application to micro-level institutional contexts such as individual rural schools. This study therefore contributes by </w:t>
      </w:r>
      <w:proofErr w:type="spellStart"/>
      <w:r w:rsidRPr="00DA2EE4">
        <w:rPr>
          <w:rFonts w:ascii="Times New Roman" w:eastAsia="Times New Roman" w:hAnsi="Times New Roman" w:cs="Times New Roman"/>
          <w:kern w:val="0"/>
          <w:sz w:val="24"/>
          <w:szCs w:val="24"/>
          <w14:ligatures w14:val="none"/>
        </w:rPr>
        <w:t>contextualising</w:t>
      </w:r>
      <w:proofErr w:type="spellEnd"/>
      <w:r w:rsidRPr="00DA2EE4">
        <w:rPr>
          <w:rFonts w:ascii="Times New Roman" w:eastAsia="Times New Roman" w:hAnsi="Times New Roman" w:cs="Times New Roman"/>
          <w:kern w:val="0"/>
          <w:sz w:val="24"/>
          <w:szCs w:val="24"/>
          <w14:ligatures w14:val="none"/>
        </w:rPr>
        <w:t xml:space="preserve"> systems thinking within </w:t>
      </w:r>
      <w:proofErr w:type="spellStart"/>
      <w:r w:rsidRPr="00DA2EE4">
        <w:rPr>
          <w:rFonts w:ascii="Times New Roman" w:eastAsia="Times New Roman" w:hAnsi="Times New Roman" w:cs="Times New Roman"/>
          <w:kern w:val="0"/>
          <w:sz w:val="24"/>
          <w:szCs w:val="24"/>
          <w14:ligatures w14:val="none"/>
        </w:rPr>
        <w:t>Inyagui</w:t>
      </w:r>
      <w:proofErr w:type="spellEnd"/>
      <w:r w:rsidRPr="00DA2EE4">
        <w:rPr>
          <w:rFonts w:ascii="Times New Roman" w:eastAsia="Times New Roman" w:hAnsi="Times New Roman" w:cs="Times New Roman"/>
          <w:kern w:val="0"/>
          <w:sz w:val="24"/>
          <w:szCs w:val="24"/>
          <w14:ligatures w14:val="none"/>
        </w:rPr>
        <w:t xml:space="preserve"> Primary School, illustrating how </w:t>
      </w:r>
      <w:proofErr w:type="spellStart"/>
      <w:r w:rsidRPr="00DA2EE4">
        <w:rPr>
          <w:rFonts w:ascii="Times New Roman" w:eastAsia="Times New Roman" w:hAnsi="Times New Roman" w:cs="Times New Roman"/>
          <w:kern w:val="0"/>
          <w:sz w:val="24"/>
          <w:szCs w:val="24"/>
          <w14:ligatures w14:val="none"/>
        </w:rPr>
        <w:t>localised</w:t>
      </w:r>
      <w:proofErr w:type="spellEnd"/>
      <w:r w:rsidRPr="00DA2EE4">
        <w:rPr>
          <w:rFonts w:ascii="Times New Roman" w:eastAsia="Times New Roman" w:hAnsi="Times New Roman" w:cs="Times New Roman"/>
          <w:kern w:val="0"/>
          <w:sz w:val="24"/>
          <w:szCs w:val="24"/>
          <w14:ligatures w14:val="none"/>
        </w:rPr>
        <w:t xml:space="preserve"> interactions between leadership, technology, and community shape educational resilience</w:t>
      </w:r>
    </w:p>
    <w:p w14:paraId="4EA5609A" w14:textId="77777777"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DA2EE4">
        <w:rPr>
          <w:rFonts w:ascii="Times New Roman" w:eastAsia="Times New Roman" w:hAnsi="Times New Roman" w:cs="Times New Roman"/>
          <w:b/>
          <w:bCs/>
          <w:kern w:val="0"/>
          <w:sz w:val="24"/>
          <w:szCs w:val="24"/>
          <w14:ligatures w14:val="none"/>
        </w:rPr>
        <w:t>2.2 Strategic Foresight and Anticipatory Governance</w:t>
      </w:r>
    </w:p>
    <w:p w14:paraId="3977C89D" w14:textId="33CC0BD5"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A2EE4">
        <w:rPr>
          <w:rFonts w:ascii="Times New Roman" w:eastAsia="Times New Roman" w:hAnsi="Times New Roman" w:cs="Times New Roman"/>
          <w:kern w:val="0"/>
          <w:sz w:val="24"/>
          <w:szCs w:val="24"/>
          <w14:ligatures w14:val="none"/>
        </w:rPr>
        <w:t>Strategic foresight has emerged as a critical tool for navigating uncertainty in education systems (</w:t>
      </w:r>
      <w:r w:rsidR="002C7766" w:rsidRPr="00DA2EE4">
        <w:rPr>
          <w:rFonts w:ascii="Times New Roman" w:eastAsia="Times New Roman" w:hAnsi="Times New Roman" w:cs="Times New Roman"/>
          <w:kern w:val="0"/>
          <w:sz w:val="24"/>
          <w:szCs w:val="24"/>
          <w14:ligatures w14:val="none"/>
        </w:rPr>
        <w:t>OECD</w:t>
      </w:r>
      <w:r w:rsidR="002C7766">
        <w:rPr>
          <w:rFonts w:ascii="Times New Roman" w:eastAsia="Times New Roman" w:hAnsi="Times New Roman" w:cs="Times New Roman"/>
          <w:kern w:val="0"/>
          <w:sz w:val="24"/>
          <w:szCs w:val="24"/>
          <w14:ligatures w14:val="none"/>
        </w:rPr>
        <w:t>.</w:t>
      </w:r>
      <w:r w:rsidR="002C7766" w:rsidRPr="00DA2EE4">
        <w:rPr>
          <w:rFonts w:ascii="Times New Roman" w:eastAsia="Times New Roman" w:hAnsi="Times New Roman" w:cs="Times New Roman"/>
          <w:kern w:val="0"/>
          <w:sz w:val="24"/>
          <w:szCs w:val="24"/>
          <w14:ligatures w14:val="none"/>
        </w:rPr>
        <w:t>, 2024</w:t>
      </w:r>
      <w:r w:rsidR="002C7766">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 xml:space="preserve">Munyoro et al., 2026). It involves systematic exploration of plausible </w:t>
      </w:r>
      <w:r w:rsidRPr="00DA2EE4">
        <w:rPr>
          <w:rFonts w:ascii="Times New Roman" w:eastAsia="Times New Roman" w:hAnsi="Times New Roman" w:cs="Times New Roman"/>
          <w:kern w:val="0"/>
          <w:sz w:val="24"/>
          <w:szCs w:val="24"/>
          <w14:ligatures w14:val="none"/>
        </w:rPr>
        <w:lastRenderedPageBreak/>
        <w:t>futures through methodologies such as scenario planning, trend analysis, and horizon scanning (Miller</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2018; OECD</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2024</w:t>
      </w:r>
      <w:r w:rsidR="00E9602B">
        <w:rPr>
          <w:rFonts w:ascii="Times New Roman" w:eastAsia="Times New Roman" w:hAnsi="Times New Roman" w:cs="Times New Roman"/>
          <w:kern w:val="0"/>
          <w:sz w:val="24"/>
          <w:szCs w:val="24"/>
          <w14:ligatures w14:val="none"/>
        </w:rPr>
        <w:t>; Munyoro et al., 2026</w:t>
      </w:r>
      <w:r w:rsidRPr="00DA2EE4">
        <w:rPr>
          <w:rFonts w:ascii="Times New Roman" w:eastAsia="Times New Roman" w:hAnsi="Times New Roman" w:cs="Times New Roman"/>
          <w:kern w:val="0"/>
          <w:sz w:val="24"/>
          <w:szCs w:val="24"/>
          <w14:ligatures w14:val="none"/>
        </w:rPr>
        <w:t>). Anticipatory governance extends this approach by embedding foresight into institutional decision-making processes, enabling proactive rather than reactive responses to emerging challenges (</w:t>
      </w:r>
      <w:proofErr w:type="spellStart"/>
      <w:r w:rsidR="002C7766" w:rsidRPr="00DA2EE4">
        <w:rPr>
          <w:rFonts w:ascii="Times New Roman" w:eastAsia="Times New Roman" w:hAnsi="Times New Roman" w:cs="Times New Roman"/>
          <w:kern w:val="0"/>
          <w:sz w:val="24"/>
          <w:szCs w:val="24"/>
          <w14:ligatures w14:val="none"/>
        </w:rPr>
        <w:t>Fuerth</w:t>
      </w:r>
      <w:proofErr w:type="spellEnd"/>
      <w:r w:rsidR="002C7766" w:rsidRPr="00DA2EE4">
        <w:rPr>
          <w:rFonts w:ascii="Times New Roman" w:eastAsia="Times New Roman" w:hAnsi="Times New Roman" w:cs="Times New Roman"/>
          <w:kern w:val="0"/>
          <w:sz w:val="24"/>
          <w:szCs w:val="24"/>
          <w14:ligatures w14:val="none"/>
        </w:rPr>
        <w:t xml:space="preserve"> &amp; Faber</w:t>
      </w:r>
      <w:r w:rsidR="002C7766">
        <w:rPr>
          <w:rFonts w:ascii="Times New Roman" w:eastAsia="Times New Roman" w:hAnsi="Times New Roman" w:cs="Times New Roman"/>
          <w:kern w:val="0"/>
          <w:sz w:val="24"/>
          <w:szCs w:val="24"/>
          <w14:ligatures w14:val="none"/>
        </w:rPr>
        <w:t>.</w:t>
      </w:r>
      <w:r w:rsidR="002C7766" w:rsidRPr="00DA2EE4">
        <w:rPr>
          <w:rFonts w:ascii="Times New Roman" w:eastAsia="Times New Roman" w:hAnsi="Times New Roman" w:cs="Times New Roman"/>
          <w:kern w:val="0"/>
          <w:sz w:val="24"/>
          <w:szCs w:val="24"/>
          <w14:ligatures w14:val="none"/>
        </w:rPr>
        <w:t>, 2012</w:t>
      </w:r>
      <w:r w:rsidR="002C7766">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UNESCO</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 xml:space="preserve">In primary education, foresight-driven leadership is increasingly </w:t>
      </w:r>
      <w:proofErr w:type="spellStart"/>
      <w:r w:rsidRPr="00DA2EE4">
        <w:rPr>
          <w:rFonts w:ascii="Times New Roman" w:eastAsia="Times New Roman" w:hAnsi="Times New Roman" w:cs="Times New Roman"/>
          <w:kern w:val="0"/>
          <w:sz w:val="24"/>
          <w:szCs w:val="24"/>
          <w14:ligatures w14:val="none"/>
        </w:rPr>
        <w:t>recognised</w:t>
      </w:r>
      <w:proofErr w:type="spellEnd"/>
      <w:r w:rsidRPr="00DA2EE4">
        <w:rPr>
          <w:rFonts w:ascii="Times New Roman" w:eastAsia="Times New Roman" w:hAnsi="Times New Roman" w:cs="Times New Roman"/>
          <w:kern w:val="0"/>
          <w:sz w:val="24"/>
          <w:szCs w:val="24"/>
          <w14:ligatures w14:val="none"/>
        </w:rPr>
        <w:t xml:space="preserve"> as essential for aligning curricula, pedagogical approaches, and infrastructure with future societal and </w:t>
      </w:r>
      <w:proofErr w:type="spellStart"/>
      <w:r w:rsidRPr="00DA2EE4">
        <w:rPr>
          <w:rFonts w:ascii="Times New Roman" w:eastAsia="Times New Roman" w:hAnsi="Times New Roman" w:cs="Times New Roman"/>
          <w:kern w:val="0"/>
          <w:sz w:val="24"/>
          <w:szCs w:val="24"/>
          <w14:ligatures w14:val="none"/>
        </w:rPr>
        <w:t>labour</w:t>
      </w:r>
      <w:proofErr w:type="spellEnd"/>
      <w:r w:rsidRPr="00DA2EE4">
        <w:rPr>
          <w:rFonts w:ascii="Times New Roman" w:eastAsia="Times New Roman" w:hAnsi="Times New Roman" w:cs="Times New Roman"/>
          <w:kern w:val="0"/>
          <w:sz w:val="24"/>
          <w:szCs w:val="24"/>
          <w14:ligatures w14:val="none"/>
        </w:rPr>
        <w:t xml:space="preserve"> market demands (UNESCO, 2021; World Bank</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For rural schools in Zimbabwe, this includes anticipating technological shifts, climate-related disruptions, and demographic changes (FAO</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2022; World Bank</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Leaders who employ foresight are better positioned to allocate scarce resources strategically and to build partnerships that enhance institutional capacity (Miller</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2018).</w:t>
      </w:r>
    </w:p>
    <w:p w14:paraId="4358129D" w14:textId="054D2E84" w:rsidR="004D0092"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A2EE4">
        <w:rPr>
          <w:rFonts w:ascii="Times New Roman" w:eastAsia="Times New Roman" w:hAnsi="Times New Roman" w:cs="Times New Roman"/>
          <w:kern w:val="0"/>
          <w:sz w:val="24"/>
          <w:szCs w:val="24"/>
          <w14:ligatures w14:val="none"/>
        </w:rPr>
        <w:t xml:space="preserve">Nevertheless, critiques of foresight literature highlight its limited </w:t>
      </w:r>
      <w:proofErr w:type="spellStart"/>
      <w:r w:rsidRPr="00DA2EE4">
        <w:rPr>
          <w:rFonts w:ascii="Times New Roman" w:eastAsia="Times New Roman" w:hAnsi="Times New Roman" w:cs="Times New Roman"/>
          <w:kern w:val="0"/>
          <w:sz w:val="24"/>
          <w:szCs w:val="24"/>
          <w14:ligatures w14:val="none"/>
        </w:rPr>
        <w:t>operationalisation</w:t>
      </w:r>
      <w:proofErr w:type="spellEnd"/>
      <w:r w:rsidRPr="00DA2EE4">
        <w:rPr>
          <w:rFonts w:ascii="Times New Roman" w:eastAsia="Times New Roman" w:hAnsi="Times New Roman" w:cs="Times New Roman"/>
          <w:kern w:val="0"/>
          <w:sz w:val="24"/>
          <w:szCs w:val="24"/>
          <w14:ligatures w14:val="none"/>
        </w:rPr>
        <w:t xml:space="preserve"> in low-resource settings (Miller</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2018; UNESCO</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Many frameworks assume the availability of data, expertise, and institutional support that may not exist in rural African contexts. This creates a gap between theory and practice.</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Evidence suggests that leadership plays a central role in successful digital transformation. Studies in Zimbabwe highlight challenges such as resistance to change, lack of training, and limited funding, which impede innovation (</w:t>
      </w:r>
      <w:proofErr w:type="spellStart"/>
      <w:r w:rsidRPr="00DA2EE4">
        <w:rPr>
          <w:rFonts w:ascii="Times New Roman" w:eastAsia="Times New Roman" w:hAnsi="Times New Roman" w:cs="Times New Roman"/>
          <w:kern w:val="0"/>
          <w:sz w:val="24"/>
          <w:szCs w:val="24"/>
          <w14:ligatures w14:val="none"/>
        </w:rPr>
        <w:t>Chigona</w:t>
      </w:r>
      <w:proofErr w:type="spellEnd"/>
      <w:r w:rsidRPr="00DA2EE4">
        <w:rPr>
          <w:rFonts w:ascii="Times New Roman" w:eastAsia="Times New Roman" w:hAnsi="Times New Roman" w:cs="Times New Roman"/>
          <w:kern w:val="0"/>
          <w:sz w:val="24"/>
          <w:szCs w:val="24"/>
          <w14:ligatures w14:val="none"/>
        </w:rPr>
        <w:t xml:space="preserve"> &amp; </w:t>
      </w:r>
      <w:proofErr w:type="spellStart"/>
      <w:r w:rsidRPr="00DA2EE4">
        <w:rPr>
          <w:rFonts w:ascii="Times New Roman" w:eastAsia="Times New Roman" w:hAnsi="Times New Roman" w:cs="Times New Roman"/>
          <w:kern w:val="0"/>
          <w:sz w:val="24"/>
          <w:szCs w:val="24"/>
          <w14:ligatures w14:val="none"/>
        </w:rPr>
        <w:t>Chigona</w:t>
      </w:r>
      <w:proofErr w:type="spellEnd"/>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2021; Mavhunga &amp; Mpofu</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2022). Thus, effective leaders address these barriers by fostering collaboration, investing in teacher development, and aligning school practices with future-oriented goals (Fullan</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2020; Harris &amp; Jones</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xml:space="preserve">, 2020). Moreover, foresight-driven leadership aligns with global educational shifts towards Education 5.0, which </w:t>
      </w:r>
      <w:proofErr w:type="spellStart"/>
      <w:r w:rsidRPr="00DA2EE4">
        <w:rPr>
          <w:rFonts w:ascii="Times New Roman" w:eastAsia="Times New Roman" w:hAnsi="Times New Roman" w:cs="Times New Roman"/>
          <w:kern w:val="0"/>
          <w:sz w:val="24"/>
          <w:szCs w:val="24"/>
          <w14:ligatures w14:val="none"/>
        </w:rPr>
        <w:t>emphasises</w:t>
      </w:r>
      <w:proofErr w:type="spellEnd"/>
      <w:r w:rsidRPr="00DA2EE4">
        <w:rPr>
          <w:rFonts w:ascii="Times New Roman" w:eastAsia="Times New Roman" w:hAnsi="Times New Roman" w:cs="Times New Roman"/>
          <w:kern w:val="0"/>
          <w:sz w:val="24"/>
          <w:szCs w:val="24"/>
          <w14:ligatures w14:val="none"/>
        </w:rPr>
        <w:t xml:space="preserve"> innovation, industrial relevance, and problem-solving skills (Government of Zimbabwe</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2019).</w:t>
      </w:r>
    </w:p>
    <w:p w14:paraId="24CEFA3D" w14:textId="77777777"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DA2EE4">
        <w:rPr>
          <w:rFonts w:ascii="Times New Roman" w:eastAsia="Times New Roman" w:hAnsi="Times New Roman" w:cs="Times New Roman"/>
          <w:b/>
          <w:bCs/>
          <w:kern w:val="0"/>
          <w:sz w:val="24"/>
          <w:szCs w:val="24"/>
          <w14:ligatures w14:val="none"/>
        </w:rPr>
        <w:t xml:space="preserve">2.3 </w:t>
      </w:r>
      <w:proofErr w:type="spellStart"/>
      <w:r w:rsidRPr="00DA2EE4">
        <w:rPr>
          <w:rFonts w:ascii="Times New Roman" w:eastAsia="Times New Roman" w:hAnsi="Times New Roman" w:cs="Times New Roman"/>
          <w:b/>
          <w:bCs/>
          <w:kern w:val="0"/>
          <w:sz w:val="24"/>
          <w:szCs w:val="24"/>
          <w14:ligatures w14:val="none"/>
        </w:rPr>
        <w:t>Organisational</w:t>
      </w:r>
      <w:proofErr w:type="spellEnd"/>
      <w:r w:rsidRPr="00DA2EE4">
        <w:rPr>
          <w:rFonts w:ascii="Times New Roman" w:eastAsia="Times New Roman" w:hAnsi="Times New Roman" w:cs="Times New Roman"/>
          <w:b/>
          <w:bCs/>
          <w:kern w:val="0"/>
          <w:sz w:val="24"/>
          <w:szCs w:val="24"/>
          <w14:ligatures w14:val="none"/>
        </w:rPr>
        <w:t xml:space="preserve"> Resilience in Primary Schools</w:t>
      </w:r>
    </w:p>
    <w:p w14:paraId="3362AA89" w14:textId="0AC56347"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DA2EE4">
        <w:rPr>
          <w:rFonts w:ascii="Times New Roman" w:eastAsia="Times New Roman" w:hAnsi="Times New Roman" w:cs="Times New Roman"/>
          <w:kern w:val="0"/>
          <w:sz w:val="24"/>
          <w:szCs w:val="24"/>
          <w14:ligatures w14:val="none"/>
        </w:rPr>
        <w:t>Organisational</w:t>
      </w:r>
      <w:proofErr w:type="spellEnd"/>
      <w:r w:rsidRPr="00DA2EE4">
        <w:rPr>
          <w:rFonts w:ascii="Times New Roman" w:eastAsia="Times New Roman" w:hAnsi="Times New Roman" w:cs="Times New Roman"/>
          <w:kern w:val="0"/>
          <w:sz w:val="24"/>
          <w:szCs w:val="24"/>
          <w14:ligatures w14:val="none"/>
        </w:rPr>
        <w:t xml:space="preserve"> resilience refers to an institution’s capacity to anticipate, absorb, adapt to, and transform in response to disruptions (</w:t>
      </w:r>
      <w:r w:rsidR="00BE3F86" w:rsidRPr="00DA2EE4">
        <w:rPr>
          <w:rFonts w:ascii="Times New Roman" w:eastAsia="Times New Roman" w:hAnsi="Times New Roman" w:cs="Times New Roman"/>
          <w:kern w:val="0"/>
          <w:sz w:val="24"/>
          <w:szCs w:val="24"/>
          <w14:ligatures w14:val="none"/>
        </w:rPr>
        <w:t>Barasa et al., 2018</w:t>
      </w:r>
      <w:r w:rsidR="00BE3F86" w:rsidRPr="00BE3F86">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Duchek</w:t>
      </w:r>
      <w:r w:rsidR="00BE3F86" w:rsidRP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2020). In primary schools, resilience manifests through the continuity of teaching and learning, flexibility in instructional methods, and the ability to innovate under constraints (Harris &amp; Jones</w:t>
      </w:r>
      <w:r w:rsidR="00BE3F86" w:rsidRP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2020).</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Duchek</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xml:space="preserve"> (2020) </w:t>
      </w:r>
      <w:proofErr w:type="spellStart"/>
      <w:r w:rsidRPr="00DA2EE4">
        <w:rPr>
          <w:rFonts w:ascii="Times New Roman" w:eastAsia="Times New Roman" w:hAnsi="Times New Roman" w:cs="Times New Roman"/>
          <w:kern w:val="0"/>
          <w:sz w:val="24"/>
          <w:szCs w:val="24"/>
          <w14:ligatures w14:val="none"/>
        </w:rPr>
        <w:t>conceptualises</w:t>
      </w:r>
      <w:proofErr w:type="spellEnd"/>
      <w:r w:rsidRPr="00DA2EE4">
        <w:rPr>
          <w:rFonts w:ascii="Times New Roman" w:eastAsia="Times New Roman" w:hAnsi="Times New Roman" w:cs="Times New Roman"/>
          <w:kern w:val="0"/>
          <w:sz w:val="24"/>
          <w:szCs w:val="24"/>
          <w14:ligatures w14:val="none"/>
        </w:rPr>
        <w:t xml:space="preserve"> resilience as comprising three core capacities: absorptive, adaptive, and transformative. In rural Zimbabwean schools, absorptive capacity may involve coping with teacher shortages or infrastructure breakdowns, while adaptive capacity includes modifying teaching strategies to suit available resources (Mavhunga &amp; Mpofu</w:t>
      </w:r>
      <w:r w:rsidR="00BE3F86" w:rsidRP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xml:space="preserve">, 2022). Transformative </w:t>
      </w:r>
      <w:r w:rsidRPr="00DA2EE4">
        <w:rPr>
          <w:rFonts w:ascii="Times New Roman" w:eastAsia="Times New Roman" w:hAnsi="Times New Roman" w:cs="Times New Roman"/>
          <w:kern w:val="0"/>
          <w:sz w:val="24"/>
          <w:szCs w:val="24"/>
          <w14:ligatures w14:val="none"/>
        </w:rPr>
        <w:lastRenderedPageBreak/>
        <w:t>capacity, however, remains underdeveloped due to systemic limitations and policy constraints (World Bank</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 xml:space="preserve">Empirical studies indicate that leadership plays a pivotal role in fostering </w:t>
      </w:r>
      <w:proofErr w:type="spellStart"/>
      <w:r w:rsidRPr="00DA2EE4">
        <w:rPr>
          <w:rFonts w:ascii="Times New Roman" w:eastAsia="Times New Roman" w:hAnsi="Times New Roman" w:cs="Times New Roman"/>
          <w:kern w:val="0"/>
          <w:sz w:val="24"/>
          <w:szCs w:val="24"/>
          <w14:ligatures w14:val="none"/>
        </w:rPr>
        <w:t>organisational</w:t>
      </w:r>
      <w:proofErr w:type="spellEnd"/>
      <w:r w:rsidRPr="00DA2EE4">
        <w:rPr>
          <w:rFonts w:ascii="Times New Roman" w:eastAsia="Times New Roman" w:hAnsi="Times New Roman" w:cs="Times New Roman"/>
          <w:kern w:val="0"/>
          <w:sz w:val="24"/>
          <w:szCs w:val="24"/>
          <w14:ligatures w14:val="none"/>
        </w:rPr>
        <w:t xml:space="preserve"> resilience (Harris &amp; Jones</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2020). However, existing research often focuses on urban or well-resourced schools, leaving a significant gap in understanding resilience in rural primary contexts (Barasa et al., 2018).</w:t>
      </w:r>
    </w:p>
    <w:p w14:paraId="6B352255" w14:textId="77777777" w:rsidR="004D0092" w:rsidRPr="00DA2EE4" w:rsidRDefault="004D0092" w:rsidP="004D0092">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A2EE4">
        <w:rPr>
          <w:rFonts w:ascii="Times New Roman" w:eastAsia="Times New Roman" w:hAnsi="Times New Roman" w:cs="Times New Roman"/>
          <w:b/>
          <w:bCs/>
          <w:kern w:val="0"/>
          <w:sz w:val="24"/>
          <w:szCs w:val="24"/>
          <w14:ligatures w14:val="none"/>
        </w:rPr>
        <w:t>2.4 The Rural–Urban Digital Divide</w:t>
      </w:r>
    </w:p>
    <w:p w14:paraId="70730B8A" w14:textId="56252A26"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A2EE4">
        <w:rPr>
          <w:rFonts w:ascii="Times New Roman" w:eastAsia="Times New Roman" w:hAnsi="Times New Roman" w:cs="Times New Roman"/>
          <w:kern w:val="0"/>
          <w:sz w:val="24"/>
          <w:szCs w:val="24"/>
          <w14:ligatures w14:val="none"/>
        </w:rPr>
        <w:t>The digital divide remains one of the most significant barriers to equitable education in Zimbabwe (World Bank</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UNICEF</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Rural learners often lack access to reliable internet and digital tools, resulting in unequal learning outcomes compared to urban counterparts (ITU</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2022).</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 xml:space="preserve">Recent initiatives aim to bridge this gap through digital literacy </w:t>
      </w:r>
      <w:proofErr w:type="spellStart"/>
      <w:r w:rsidRPr="00DA2EE4">
        <w:rPr>
          <w:rFonts w:ascii="Times New Roman" w:eastAsia="Times New Roman" w:hAnsi="Times New Roman" w:cs="Times New Roman"/>
          <w:kern w:val="0"/>
          <w:sz w:val="24"/>
          <w:szCs w:val="24"/>
          <w14:ligatures w14:val="none"/>
        </w:rPr>
        <w:t>programmes</w:t>
      </w:r>
      <w:proofErr w:type="spellEnd"/>
      <w:r w:rsidRPr="00DA2EE4">
        <w:rPr>
          <w:rFonts w:ascii="Times New Roman" w:eastAsia="Times New Roman" w:hAnsi="Times New Roman" w:cs="Times New Roman"/>
          <w:kern w:val="0"/>
          <w:sz w:val="24"/>
          <w:szCs w:val="24"/>
          <w14:ligatures w14:val="none"/>
        </w:rPr>
        <w:t xml:space="preserve"> and infrastructure development, including national ICT policies and global partnerships (UNESCO</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UNICEF</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However, these efforts must be complemented by institutional resilience and leadership capacity to ensure sustainability.</w:t>
      </w:r>
    </w:p>
    <w:p w14:paraId="088EA64C" w14:textId="77777777" w:rsidR="004D0092" w:rsidRPr="00DA2EE4" w:rsidRDefault="004D0092" w:rsidP="004D0092">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A2EE4">
        <w:rPr>
          <w:rFonts w:ascii="Times New Roman" w:eastAsia="Times New Roman" w:hAnsi="Times New Roman" w:cs="Times New Roman"/>
          <w:b/>
          <w:bCs/>
          <w:kern w:val="0"/>
          <w:sz w:val="24"/>
          <w:szCs w:val="24"/>
          <w14:ligatures w14:val="none"/>
        </w:rPr>
        <w:t>2.5 Digital Resilience in Rural Education</w:t>
      </w:r>
    </w:p>
    <w:p w14:paraId="638E5A25" w14:textId="7CCA565E"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A2EE4">
        <w:rPr>
          <w:rFonts w:ascii="Times New Roman" w:eastAsia="Times New Roman" w:hAnsi="Times New Roman" w:cs="Times New Roman"/>
          <w:kern w:val="0"/>
          <w:sz w:val="24"/>
          <w:szCs w:val="24"/>
          <w14:ligatures w14:val="none"/>
        </w:rPr>
        <w:t>Digital resilience refers to the ability of educational institutions to effectively integrate, sustain, and adapt digital technologies in the face of disruptions (UNESCO, 2023; World Bank, 2023). In Zimbabwe, rural schools face acute challenges including lack of electricity, high data costs, and insufficient digital devices (</w:t>
      </w:r>
      <w:r w:rsidR="002045B3" w:rsidRPr="00DA2EE4">
        <w:rPr>
          <w:rFonts w:ascii="Times New Roman" w:eastAsia="Times New Roman" w:hAnsi="Times New Roman" w:cs="Times New Roman"/>
          <w:kern w:val="0"/>
          <w:sz w:val="24"/>
          <w:szCs w:val="24"/>
          <w14:ligatures w14:val="none"/>
        </w:rPr>
        <w:t>ITU</w:t>
      </w:r>
      <w:r w:rsidR="002045B3">
        <w:rPr>
          <w:rFonts w:ascii="Times New Roman" w:eastAsia="Times New Roman" w:hAnsi="Times New Roman" w:cs="Times New Roman"/>
          <w:kern w:val="0"/>
          <w:sz w:val="24"/>
          <w:szCs w:val="24"/>
          <w14:ligatures w14:val="none"/>
        </w:rPr>
        <w:t>.</w:t>
      </w:r>
      <w:r w:rsidR="002045B3" w:rsidRPr="00DA2EE4">
        <w:rPr>
          <w:rFonts w:ascii="Times New Roman" w:eastAsia="Times New Roman" w:hAnsi="Times New Roman" w:cs="Times New Roman"/>
          <w:kern w:val="0"/>
          <w:sz w:val="24"/>
          <w:szCs w:val="24"/>
          <w14:ligatures w14:val="none"/>
        </w:rPr>
        <w:t>, 2022</w:t>
      </w:r>
      <w:r w:rsidR="002045B3" w:rsidRPr="002045B3">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World Bank</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In rural education, digital resilience is contingent upon three interrelated factors: infrastructure availability, teacher capacity, and governance support (UNESCO</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OECD</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Despite these challenges, digital technologies hold transformative potential for enhancing access to quality education, particularly through e-learning platforms and blended learning approaches (World Bank</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Teacher professional development is therefore critical, as educators must possess both technical and pedagogical competencies to integrate digital tools effectively (</w:t>
      </w:r>
      <w:r w:rsidR="002045B3" w:rsidRPr="00DA2EE4">
        <w:rPr>
          <w:rFonts w:ascii="Times New Roman" w:eastAsia="Times New Roman" w:hAnsi="Times New Roman" w:cs="Times New Roman"/>
          <w:kern w:val="0"/>
          <w:sz w:val="24"/>
          <w:szCs w:val="24"/>
          <w14:ligatures w14:val="none"/>
        </w:rPr>
        <w:t>Fullan</w:t>
      </w:r>
      <w:r w:rsidR="002045B3">
        <w:rPr>
          <w:rFonts w:ascii="Times New Roman" w:eastAsia="Times New Roman" w:hAnsi="Times New Roman" w:cs="Times New Roman"/>
          <w:kern w:val="0"/>
          <w:sz w:val="24"/>
          <w:szCs w:val="24"/>
          <w14:ligatures w14:val="none"/>
        </w:rPr>
        <w:t>.</w:t>
      </w:r>
      <w:r w:rsidR="002045B3" w:rsidRPr="00DA2EE4">
        <w:rPr>
          <w:rFonts w:ascii="Times New Roman" w:eastAsia="Times New Roman" w:hAnsi="Times New Roman" w:cs="Times New Roman"/>
          <w:kern w:val="0"/>
          <w:sz w:val="24"/>
          <w:szCs w:val="24"/>
          <w14:ligatures w14:val="none"/>
        </w:rPr>
        <w:t>, 2020</w:t>
      </w:r>
      <w:r w:rsidR="002045B3">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UNESCO</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kern w:val="0"/>
          <w:sz w:val="24"/>
          <w:szCs w:val="24"/>
          <w14:ligatures w14:val="none"/>
        </w:rPr>
        <w:t xml:space="preserve"> </w:t>
      </w:r>
    </w:p>
    <w:p w14:paraId="6725218B" w14:textId="31A83B9A"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A2EE4">
        <w:rPr>
          <w:rFonts w:ascii="Times New Roman" w:eastAsia="Times New Roman" w:hAnsi="Times New Roman" w:cs="Times New Roman"/>
          <w:kern w:val="0"/>
          <w:sz w:val="24"/>
          <w:szCs w:val="24"/>
          <w14:ligatures w14:val="none"/>
        </w:rPr>
        <w:t>Critically, much of the literature on digital resilience focuses on secondary or tertiary education, with limited attention to primary schools in rural contexts (OECD</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Furthermore, there is a tendency to adopt a techno-centric perspective, overlooking socio-cultural and institutional dimensions (Selwyn</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2021).</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 xml:space="preserve">Recent research </w:t>
      </w:r>
      <w:proofErr w:type="spellStart"/>
      <w:r w:rsidRPr="00DA2EE4">
        <w:rPr>
          <w:rFonts w:ascii="Times New Roman" w:eastAsia="Times New Roman" w:hAnsi="Times New Roman" w:cs="Times New Roman"/>
          <w:kern w:val="0"/>
          <w:sz w:val="24"/>
          <w:szCs w:val="24"/>
          <w14:ligatures w14:val="none"/>
        </w:rPr>
        <w:t>emphasises</w:t>
      </w:r>
      <w:proofErr w:type="spellEnd"/>
      <w:r w:rsidRPr="00DA2EE4">
        <w:rPr>
          <w:rFonts w:ascii="Times New Roman" w:eastAsia="Times New Roman" w:hAnsi="Times New Roman" w:cs="Times New Roman"/>
          <w:kern w:val="0"/>
          <w:sz w:val="24"/>
          <w:szCs w:val="24"/>
          <w14:ligatures w14:val="none"/>
        </w:rPr>
        <w:t xml:space="preserve"> that resilience is not merely technological but also pedagogical and social (Selwyn</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xml:space="preserve">, 2021; </w:t>
      </w:r>
      <w:r w:rsidRPr="00DA2EE4">
        <w:rPr>
          <w:rFonts w:ascii="Times New Roman" w:eastAsia="Times New Roman" w:hAnsi="Times New Roman" w:cs="Times New Roman"/>
          <w:kern w:val="0"/>
          <w:sz w:val="24"/>
          <w:szCs w:val="24"/>
          <w14:ligatures w14:val="none"/>
        </w:rPr>
        <w:lastRenderedPageBreak/>
        <w:t>UNESCO</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For example, adaptive practices such as offline digital platforms and station-rotation teaching methods enable learning continuity even in low-resource environments (World Bank</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Innovations such as solar-powered computer labs further demonstrate context-sensitive resilience strategies (UNICEF</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p>
    <w:p w14:paraId="1684C51D" w14:textId="77777777" w:rsidR="004D0092" w:rsidRPr="00DA2EE4" w:rsidRDefault="004D0092" w:rsidP="004D0092">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A2EE4">
        <w:rPr>
          <w:rFonts w:ascii="Times New Roman" w:eastAsia="Times New Roman" w:hAnsi="Times New Roman" w:cs="Times New Roman"/>
          <w:b/>
          <w:bCs/>
          <w:kern w:val="0"/>
          <w:sz w:val="24"/>
          <w:szCs w:val="24"/>
          <w14:ligatures w14:val="none"/>
        </w:rPr>
        <w:t>3.0 Conceptual Framework: Digital Resilience and Foresight-Driven Leadership</w:t>
      </w:r>
    </w:p>
    <w:p w14:paraId="7E8AA76C" w14:textId="05F3EDEE"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A2EE4">
        <w:rPr>
          <w:rFonts w:ascii="Times New Roman" w:eastAsia="Times New Roman" w:hAnsi="Times New Roman" w:cs="Times New Roman"/>
          <w:kern w:val="0"/>
          <w:sz w:val="24"/>
          <w:szCs w:val="24"/>
          <w14:ligatures w14:val="none"/>
        </w:rPr>
        <w:t>The transformation of education systems in Sub-Saharan Africa increasingly depends on the integration of digital technologies and innovative leadership approaches (World Bank</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UNESCO</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In Zimbabwe, rural schools remain disproportionately affected by the digital divide, limited infrastructure, and inadequate professional development opportunities (UNICEF</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Recent studies show that only a small proportion of schools have reliable internet connectivity and access to digital tools, significantly constraining learning opportunities (ITU</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2022; World Bank</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xml:space="preserve">, 2023). Despite these challenges, initiatives such as digital literacy </w:t>
      </w:r>
      <w:proofErr w:type="spellStart"/>
      <w:r w:rsidRPr="00DA2EE4">
        <w:rPr>
          <w:rFonts w:ascii="Times New Roman" w:eastAsia="Times New Roman" w:hAnsi="Times New Roman" w:cs="Times New Roman"/>
          <w:kern w:val="0"/>
          <w:sz w:val="24"/>
          <w:szCs w:val="24"/>
          <w14:ligatures w14:val="none"/>
        </w:rPr>
        <w:t>programmes</w:t>
      </w:r>
      <w:proofErr w:type="spellEnd"/>
      <w:r w:rsidRPr="00DA2EE4">
        <w:rPr>
          <w:rFonts w:ascii="Times New Roman" w:eastAsia="Times New Roman" w:hAnsi="Times New Roman" w:cs="Times New Roman"/>
          <w:kern w:val="0"/>
          <w:sz w:val="24"/>
          <w:szCs w:val="24"/>
          <w14:ligatures w14:val="none"/>
        </w:rPr>
        <w:t xml:space="preserve"> and the Learning Passport highlight the growing recognition of technology as a catalyst for equitable education (UNICEF</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However, technological provision alone is insufficient. There is a need for digital resilience and foresight-driven leadership to enable schools to anticipate future challenges and adapt effectively (</w:t>
      </w:r>
      <w:r w:rsidR="002045B3" w:rsidRPr="00DA2EE4">
        <w:rPr>
          <w:rFonts w:ascii="Times New Roman" w:eastAsia="Times New Roman" w:hAnsi="Times New Roman" w:cs="Times New Roman"/>
          <w:kern w:val="0"/>
          <w:sz w:val="24"/>
          <w:szCs w:val="24"/>
          <w14:ligatures w14:val="none"/>
        </w:rPr>
        <w:t>Miller</w:t>
      </w:r>
      <w:r w:rsidR="002045B3">
        <w:rPr>
          <w:rFonts w:ascii="Times New Roman" w:eastAsia="Times New Roman" w:hAnsi="Times New Roman" w:cs="Times New Roman"/>
          <w:kern w:val="0"/>
          <w:sz w:val="24"/>
          <w:szCs w:val="24"/>
          <w14:ligatures w14:val="none"/>
        </w:rPr>
        <w:t>.</w:t>
      </w:r>
      <w:r w:rsidR="002045B3" w:rsidRPr="00DA2EE4">
        <w:rPr>
          <w:rFonts w:ascii="Times New Roman" w:eastAsia="Times New Roman" w:hAnsi="Times New Roman" w:cs="Times New Roman"/>
          <w:kern w:val="0"/>
          <w:sz w:val="24"/>
          <w:szCs w:val="24"/>
          <w14:ligatures w14:val="none"/>
        </w:rPr>
        <w:t>, 2018</w:t>
      </w:r>
      <w:r w:rsidR="002045B3">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UNESCO</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p>
    <w:p w14:paraId="7F5DE0EB" w14:textId="77777777" w:rsidR="004D0092" w:rsidRDefault="004D0092" w:rsidP="004B52E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6546C9C" w14:textId="77777777" w:rsidR="00671109" w:rsidRPr="00671109" w:rsidRDefault="00671109" w:rsidP="0067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71109">
        <w:rPr>
          <w:rFonts w:ascii="Courier New" w:eastAsia="Times New Roman" w:hAnsi="Courier New" w:cs="Courier New"/>
          <w:kern w:val="0"/>
          <w:sz w:val="20"/>
          <w:szCs w:val="20"/>
          <w14:ligatures w14:val="none"/>
        </w:rPr>
        <w:t xml:space="preserve">                  +--------------------------------------+</w:t>
      </w:r>
      <w:r w:rsidRPr="00671109">
        <w:rPr>
          <w:rFonts w:ascii="Courier New" w:eastAsia="Times New Roman" w:hAnsi="Courier New" w:cs="Courier New"/>
          <w:kern w:val="0"/>
          <w:sz w:val="20"/>
          <w:szCs w:val="20"/>
          <w14:ligatures w14:val="none"/>
        </w:rPr>
        <w:br/>
        <w:t xml:space="preserve">                  |   External Environment               |</w:t>
      </w:r>
      <w:r w:rsidRPr="00671109">
        <w:rPr>
          <w:rFonts w:ascii="Courier New" w:eastAsia="Times New Roman" w:hAnsi="Courier New" w:cs="Courier New"/>
          <w:kern w:val="0"/>
          <w:sz w:val="20"/>
          <w:szCs w:val="20"/>
          <w14:ligatures w14:val="none"/>
        </w:rPr>
        <w:br/>
        <w:t xml:space="preserve">                  | (Policy, Infrastructure, Economy)    |</w:t>
      </w:r>
      <w:r w:rsidRPr="00671109">
        <w:rPr>
          <w:rFonts w:ascii="Courier New" w:eastAsia="Times New Roman" w:hAnsi="Courier New" w:cs="Courier New"/>
          <w:kern w:val="0"/>
          <w:sz w:val="20"/>
          <w:szCs w:val="20"/>
          <w14:ligatures w14:val="none"/>
        </w:rPr>
        <w:br/>
        <w:t xml:space="preserve">                  +------------------+-------------------+</w:t>
      </w:r>
      <w:r w:rsidRPr="00671109">
        <w:rPr>
          <w:rFonts w:ascii="Courier New" w:eastAsia="Times New Roman" w:hAnsi="Courier New" w:cs="Courier New"/>
          <w:kern w:val="0"/>
          <w:sz w:val="20"/>
          <w:szCs w:val="20"/>
          <w14:ligatures w14:val="none"/>
        </w:rPr>
        <w:br/>
        <w:t xml:space="preserve">                                     |</w:t>
      </w:r>
      <w:r w:rsidRPr="00671109">
        <w:rPr>
          <w:rFonts w:ascii="Courier New" w:eastAsia="Times New Roman" w:hAnsi="Courier New" w:cs="Courier New"/>
          <w:kern w:val="0"/>
          <w:sz w:val="20"/>
          <w:szCs w:val="20"/>
          <w14:ligatures w14:val="none"/>
        </w:rPr>
        <w:br/>
        <w:t xml:space="preserve">                                     v</w:t>
      </w:r>
      <w:r w:rsidRPr="00671109">
        <w:rPr>
          <w:rFonts w:ascii="Courier New" w:eastAsia="Times New Roman" w:hAnsi="Courier New" w:cs="Courier New"/>
          <w:kern w:val="0"/>
          <w:sz w:val="20"/>
          <w:szCs w:val="20"/>
          <w14:ligatures w14:val="none"/>
        </w:rPr>
        <w:br/>
        <w:t xml:space="preserve">        +-------------------+   Interaction   +------------------------+</w:t>
      </w:r>
      <w:r w:rsidRPr="00671109">
        <w:rPr>
          <w:rFonts w:ascii="Courier New" w:eastAsia="Times New Roman" w:hAnsi="Courier New" w:cs="Courier New"/>
          <w:kern w:val="0"/>
          <w:sz w:val="20"/>
          <w:szCs w:val="20"/>
          <w14:ligatures w14:val="none"/>
        </w:rPr>
        <w:br/>
        <w:t xml:space="preserve">        | Digital Resilience|&lt;---------------&gt;| Foresight-Driven       |</w:t>
      </w:r>
      <w:r w:rsidRPr="00671109">
        <w:rPr>
          <w:rFonts w:ascii="Courier New" w:eastAsia="Times New Roman" w:hAnsi="Courier New" w:cs="Courier New"/>
          <w:kern w:val="0"/>
          <w:sz w:val="20"/>
          <w:szCs w:val="20"/>
          <w14:ligatures w14:val="none"/>
        </w:rPr>
        <w:br/>
        <w:t xml:space="preserve">        |                   |                 | Leadership             |</w:t>
      </w:r>
      <w:r w:rsidRPr="00671109">
        <w:rPr>
          <w:rFonts w:ascii="Courier New" w:eastAsia="Times New Roman" w:hAnsi="Courier New" w:cs="Courier New"/>
          <w:kern w:val="0"/>
          <w:sz w:val="20"/>
          <w:szCs w:val="20"/>
          <w14:ligatures w14:val="none"/>
        </w:rPr>
        <w:br/>
        <w:t xml:space="preserve">        | - ICT access      |                 | - Strategic vision     |</w:t>
      </w:r>
      <w:r w:rsidRPr="00671109">
        <w:rPr>
          <w:rFonts w:ascii="Courier New" w:eastAsia="Times New Roman" w:hAnsi="Courier New" w:cs="Courier New"/>
          <w:kern w:val="0"/>
          <w:sz w:val="20"/>
          <w:szCs w:val="20"/>
          <w14:ligatures w14:val="none"/>
        </w:rPr>
        <w:br/>
        <w:t xml:space="preserve">        | - Adaptive pedagogy|                | - Anticipation         |</w:t>
      </w:r>
      <w:r w:rsidRPr="00671109">
        <w:rPr>
          <w:rFonts w:ascii="Courier New" w:eastAsia="Times New Roman" w:hAnsi="Courier New" w:cs="Courier New"/>
          <w:kern w:val="0"/>
          <w:sz w:val="20"/>
          <w:szCs w:val="20"/>
          <w14:ligatures w14:val="none"/>
        </w:rPr>
        <w:br/>
        <w:t xml:space="preserve">        | - Teacher skills  |                 | - Innovation culture   |</w:t>
      </w:r>
      <w:r w:rsidRPr="00671109">
        <w:rPr>
          <w:rFonts w:ascii="Courier New" w:eastAsia="Times New Roman" w:hAnsi="Courier New" w:cs="Courier New"/>
          <w:kern w:val="0"/>
          <w:sz w:val="20"/>
          <w:szCs w:val="20"/>
          <w14:ligatures w14:val="none"/>
        </w:rPr>
        <w:br/>
        <w:t xml:space="preserve">        | - Offline solutions|               | - Decision-making      |</w:t>
      </w:r>
      <w:r w:rsidRPr="00671109">
        <w:rPr>
          <w:rFonts w:ascii="Courier New" w:eastAsia="Times New Roman" w:hAnsi="Courier New" w:cs="Courier New"/>
          <w:kern w:val="0"/>
          <w:sz w:val="20"/>
          <w:szCs w:val="20"/>
          <w14:ligatures w14:val="none"/>
        </w:rPr>
        <w:br/>
        <w:t xml:space="preserve">        +---------+---------+                 +-----------+------------+</w:t>
      </w:r>
      <w:r w:rsidRPr="00671109">
        <w:rPr>
          <w:rFonts w:ascii="Courier New" w:eastAsia="Times New Roman" w:hAnsi="Courier New" w:cs="Courier New"/>
          <w:kern w:val="0"/>
          <w:sz w:val="20"/>
          <w:szCs w:val="20"/>
          <w14:ligatures w14:val="none"/>
        </w:rPr>
        <w:br/>
        <w:t xml:space="preserve">                  |                                       |</w:t>
      </w:r>
      <w:r w:rsidRPr="00671109">
        <w:rPr>
          <w:rFonts w:ascii="Courier New" w:eastAsia="Times New Roman" w:hAnsi="Courier New" w:cs="Courier New"/>
          <w:kern w:val="0"/>
          <w:sz w:val="20"/>
          <w:szCs w:val="20"/>
          <w14:ligatures w14:val="none"/>
        </w:rPr>
        <w:br/>
        <w:t xml:space="preserve">                  +-------------------+-------------------+</w:t>
      </w:r>
      <w:r w:rsidRPr="00671109">
        <w:rPr>
          <w:rFonts w:ascii="Courier New" w:eastAsia="Times New Roman" w:hAnsi="Courier New" w:cs="Courier New"/>
          <w:kern w:val="0"/>
          <w:sz w:val="20"/>
          <w:szCs w:val="20"/>
          <w14:ligatures w14:val="none"/>
        </w:rPr>
        <w:br/>
        <w:t xml:space="preserve">                                      v</w:t>
      </w:r>
      <w:r w:rsidRPr="00671109">
        <w:rPr>
          <w:rFonts w:ascii="Courier New" w:eastAsia="Times New Roman" w:hAnsi="Courier New" w:cs="Courier New"/>
          <w:kern w:val="0"/>
          <w:sz w:val="20"/>
          <w:szCs w:val="20"/>
          <w14:ligatures w14:val="none"/>
        </w:rPr>
        <w:br/>
        <w:t xml:space="preserve">                        +-----------------------------+</w:t>
      </w:r>
      <w:r w:rsidRPr="00671109">
        <w:rPr>
          <w:rFonts w:ascii="Courier New" w:eastAsia="Times New Roman" w:hAnsi="Courier New" w:cs="Courier New"/>
          <w:kern w:val="0"/>
          <w:sz w:val="20"/>
          <w:szCs w:val="20"/>
          <w14:ligatures w14:val="none"/>
        </w:rPr>
        <w:br/>
        <w:t xml:space="preserve">                        | Improved Learning Outcomes  |</w:t>
      </w:r>
      <w:r w:rsidRPr="00671109">
        <w:rPr>
          <w:rFonts w:ascii="Courier New" w:eastAsia="Times New Roman" w:hAnsi="Courier New" w:cs="Courier New"/>
          <w:kern w:val="0"/>
          <w:sz w:val="20"/>
          <w:szCs w:val="20"/>
          <w14:ligatures w14:val="none"/>
        </w:rPr>
        <w:br/>
        <w:t xml:space="preserve">                        | - Equity                   |</w:t>
      </w:r>
      <w:r w:rsidRPr="00671109">
        <w:rPr>
          <w:rFonts w:ascii="Courier New" w:eastAsia="Times New Roman" w:hAnsi="Courier New" w:cs="Courier New"/>
          <w:kern w:val="0"/>
          <w:sz w:val="20"/>
          <w:szCs w:val="20"/>
          <w14:ligatures w14:val="none"/>
        </w:rPr>
        <w:br/>
        <w:t xml:space="preserve">                        | - Engagement               |</w:t>
      </w:r>
      <w:r w:rsidRPr="00671109">
        <w:rPr>
          <w:rFonts w:ascii="Courier New" w:eastAsia="Times New Roman" w:hAnsi="Courier New" w:cs="Courier New"/>
          <w:kern w:val="0"/>
          <w:sz w:val="20"/>
          <w:szCs w:val="20"/>
          <w14:ligatures w14:val="none"/>
        </w:rPr>
        <w:br/>
        <w:t xml:space="preserve">                        | - Academic performance     |</w:t>
      </w:r>
      <w:r w:rsidRPr="00671109">
        <w:rPr>
          <w:rFonts w:ascii="Courier New" w:eastAsia="Times New Roman" w:hAnsi="Courier New" w:cs="Courier New"/>
          <w:kern w:val="0"/>
          <w:sz w:val="20"/>
          <w:szCs w:val="20"/>
          <w14:ligatures w14:val="none"/>
        </w:rPr>
        <w:br/>
        <w:t xml:space="preserve">                        | - System sustainability    |</w:t>
      </w:r>
      <w:r w:rsidRPr="00671109">
        <w:rPr>
          <w:rFonts w:ascii="Courier New" w:eastAsia="Times New Roman" w:hAnsi="Courier New" w:cs="Courier New"/>
          <w:kern w:val="0"/>
          <w:sz w:val="20"/>
          <w:szCs w:val="20"/>
          <w14:ligatures w14:val="none"/>
        </w:rPr>
        <w:br/>
      </w:r>
      <w:r w:rsidRPr="00671109">
        <w:rPr>
          <w:rFonts w:ascii="Courier New" w:eastAsia="Times New Roman" w:hAnsi="Courier New" w:cs="Courier New"/>
          <w:kern w:val="0"/>
          <w:sz w:val="20"/>
          <w:szCs w:val="20"/>
          <w14:ligatures w14:val="none"/>
        </w:rPr>
        <w:lastRenderedPageBreak/>
        <w:t xml:space="preserve">                        +-----------------------------+</w:t>
      </w:r>
      <w:r w:rsidRPr="00671109">
        <w:rPr>
          <w:rFonts w:ascii="Courier New" w:eastAsia="Times New Roman" w:hAnsi="Courier New" w:cs="Courier New"/>
          <w:kern w:val="0"/>
          <w:sz w:val="20"/>
          <w:szCs w:val="20"/>
          <w14:ligatures w14:val="none"/>
        </w:rPr>
        <w:br/>
        <w:t xml:space="preserve">                                      |</w:t>
      </w:r>
      <w:r w:rsidRPr="00671109">
        <w:rPr>
          <w:rFonts w:ascii="Courier New" w:eastAsia="Times New Roman" w:hAnsi="Courier New" w:cs="Courier New"/>
          <w:kern w:val="0"/>
          <w:sz w:val="20"/>
          <w:szCs w:val="20"/>
          <w14:ligatures w14:val="none"/>
        </w:rPr>
        <w:br/>
        <w:t xml:space="preserve">                                      v</w:t>
      </w:r>
      <w:r w:rsidRPr="00671109">
        <w:rPr>
          <w:rFonts w:ascii="Courier New" w:eastAsia="Times New Roman" w:hAnsi="Courier New" w:cs="Courier New"/>
          <w:kern w:val="0"/>
          <w:sz w:val="20"/>
          <w:szCs w:val="20"/>
          <w14:ligatures w14:val="none"/>
        </w:rPr>
        <w:br/>
        <w:t xml:space="preserve">                        +-----------------------------+</w:t>
      </w:r>
      <w:r w:rsidRPr="00671109">
        <w:rPr>
          <w:rFonts w:ascii="Courier New" w:eastAsia="Times New Roman" w:hAnsi="Courier New" w:cs="Courier New"/>
          <w:kern w:val="0"/>
          <w:sz w:val="20"/>
          <w:szCs w:val="20"/>
          <w14:ligatures w14:val="none"/>
        </w:rPr>
        <w:br/>
        <w:t xml:space="preserve">                        | Community &amp; Rural Development|</w:t>
      </w:r>
      <w:r w:rsidRPr="00671109">
        <w:rPr>
          <w:rFonts w:ascii="Courier New" w:eastAsia="Times New Roman" w:hAnsi="Courier New" w:cs="Courier New"/>
          <w:kern w:val="0"/>
          <w:sz w:val="20"/>
          <w:szCs w:val="20"/>
          <w14:ligatures w14:val="none"/>
        </w:rPr>
        <w:br/>
        <w:t xml:space="preserve">                        +-----------------------------+</w:t>
      </w:r>
    </w:p>
    <w:p w14:paraId="7AC656FA" w14:textId="50C867D4" w:rsidR="000F3E37" w:rsidRDefault="000F3E37" w:rsidP="007944C9">
      <w:pPr>
        <w:spacing w:before="100" w:beforeAutospacing="1" w:after="100" w:afterAutospacing="1" w:line="240" w:lineRule="auto"/>
        <w:rPr>
          <w:rFonts w:ascii="Times New Roman" w:eastAsia="Times New Roman" w:hAnsi="Times New Roman" w:cs="Times New Roman"/>
          <w:b/>
          <w:bCs/>
          <w:kern w:val="0"/>
          <w:sz w:val="24"/>
          <w:szCs w:val="24"/>
          <w:lang w:val="en-GB"/>
          <w14:ligatures w14:val="none"/>
        </w:rPr>
      </w:pPr>
      <w:r>
        <w:rPr>
          <w:rFonts w:ascii="Times New Roman" w:eastAsia="Times New Roman" w:hAnsi="Times New Roman" w:cs="Times New Roman"/>
          <w:b/>
          <w:bCs/>
          <w:kern w:val="0"/>
          <w:sz w:val="24"/>
          <w:szCs w:val="24"/>
          <w:lang w:val="en-GB"/>
          <w14:ligatures w14:val="none"/>
        </w:rPr>
        <w:t xml:space="preserve">Fig 1: </w:t>
      </w:r>
      <w:r w:rsidR="00714B23" w:rsidRPr="00DA2EE4">
        <w:rPr>
          <w:rFonts w:ascii="Times New Roman" w:eastAsia="Times New Roman" w:hAnsi="Times New Roman" w:cs="Times New Roman"/>
          <w:b/>
          <w:bCs/>
          <w:kern w:val="0"/>
          <w:sz w:val="24"/>
          <w:szCs w:val="24"/>
          <w14:ligatures w14:val="none"/>
        </w:rPr>
        <w:t>Digital Resilience and Foresight-Driven Leadership</w:t>
      </w:r>
    </w:p>
    <w:p w14:paraId="28992420" w14:textId="648FC6B1" w:rsidR="00671109" w:rsidRDefault="00671109" w:rsidP="007944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1109">
        <w:rPr>
          <w:rFonts w:ascii="Times New Roman" w:eastAsia="Times New Roman" w:hAnsi="Times New Roman" w:cs="Times New Roman"/>
          <w:b/>
          <w:bCs/>
          <w:kern w:val="0"/>
          <w:sz w:val="24"/>
          <w:szCs w:val="24"/>
          <w14:ligatures w14:val="none"/>
        </w:rPr>
        <w:t>Source:</w:t>
      </w:r>
      <w:r>
        <w:rPr>
          <w:rFonts w:ascii="Times New Roman" w:eastAsia="Times New Roman" w:hAnsi="Times New Roman" w:cs="Times New Roman"/>
          <w:kern w:val="0"/>
          <w:sz w:val="24"/>
          <w:szCs w:val="24"/>
          <w14:ligatures w14:val="none"/>
        </w:rPr>
        <w:t xml:space="preserve"> Authors</w:t>
      </w:r>
    </w:p>
    <w:p w14:paraId="0A3751FB" w14:textId="3F647060" w:rsidR="004D0092" w:rsidRDefault="004D0092" w:rsidP="004D0092">
      <w:pPr>
        <w:pStyle w:val="NormalWeb"/>
        <w:spacing w:line="360" w:lineRule="auto"/>
        <w:jc w:val="both"/>
      </w:pPr>
      <w:r>
        <w:t>The Policy Framework Model for strengthening rural primary education in Zimbabwe is grounded in the integration of strategic foresight capabilities, anticipatory governance mechanisms, digital resilience, and institutional resilience</w:t>
      </w:r>
      <w:r w:rsidR="00523C8F" w:rsidRPr="00523C8F">
        <w:t xml:space="preserve"> </w:t>
      </w:r>
      <w:r w:rsidR="00523C8F">
        <w:t>(Munyoro et al., 2026)</w:t>
      </w:r>
      <w:r>
        <w:t>. Within this framework, strategic foresight, encompassing tools such as scenario planning and futures literacy, enables school leaders to anticipate uncertainties and align educational planning with long-term developmental trajectories (</w:t>
      </w:r>
      <w:r>
        <w:rPr>
          <w:rStyle w:val="whitespace-normal"/>
          <w:rFonts w:eastAsiaTheme="majorEastAsia"/>
        </w:rPr>
        <w:t>UNESCO</w:t>
      </w:r>
      <w:r w:rsidR="00EE196E">
        <w:rPr>
          <w:rStyle w:val="whitespace-normal"/>
          <w:rFonts w:eastAsiaTheme="majorEastAsia"/>
        </w:rPr>
        <w:t>.</w:t>
      </w:r>
      <w:r>
        <w:t xml:space="preserve">, 2023; </w:t>
      </w:r>
      <w:r>
        <w:rPr>
          <w:rStyle w:val="whitespace-normal"/>
          <w:rFonts w:eastAsiaTheme="majorEastAsia"/>
        </w:rPr>
        <w:t>OECD</w:t>
      </w:r>
      <w:r w:rsidR="00EE196E">
        <w:rPr>
          <w:rStyle w:val="whitespace-normal"/>
          <w:rFonts w:eastAsiaTheme="majorEastAsia"/>
        </w:rPr>
        <w:t>.</w:t>
      </w:r>
      <w:r>
        <w:t>, 2022). This forward-looking orientation is complemented by anticipatory governance, which embeds foresight into decision-making through data-informed planning and participatory community engagement (</w:t>
      </w:r>
      <w:r>
        <w:rPr>
          <w:rStyle w:val="whitespace-normal"/>
          <w:rFonts w:eastAsiaTheme="majorEastAsia"/>
        </w:rPr>
        <w:t>UNDP</w:t>
      </w:r>
      <w:r w:rsidR="00523C8F">
        <w:rPr>
          <w:rStyle w:val="whitespace-normal"/>
          <w:rFonts w:eastAsiaTheme="majorEastAsia"/>
        </w:rPr>
        <w:t>.</w:t>
      </w:r>
      <w:r>
        <w:t>, 2022</w:t>
      </w:r>
      <w:r w:rsidR="00523C8F">
        <w:t>;</w:t>
      </w:r>
      <w:r w:rsidR="00523C8F" w:rsidRPr="00523C8F">
        <w:t xml:space="preserve"> </w:t>
      </w:r>
      <w:r w:rsidR="00523C8F">
        <w:t>Munyoro et al., 2026</w:t>
      </w:r>
      <w:r>
        <w:t>). Together, these components form a proactive governance architecture that shifts rural education systems from reactive to adaptive modes of operation (OECD</w:t>
      </w:r>
      <w:r w:rsidR="00523C8F">
        <w:t>.</w:t>
      </w:r>
      <w:r>
        <w:t>, 2022). Recent scholarship underscores the importance of such approaches in education systems facing volatility, particularly in Sub-Saharan Africa, where systemic shocks such as pandemics and climate disruptions disproportionately affect rural schools (OECD</w:t>
      </w:r>
      <w:r w:rsidR="00523C8F">
        <w:t>.</w:t>
      </w:r>
      <w:r>
        <w:t>, 2021; UNESCO</w:t>
      </w:r>
      <w:r w:rsidR="00523C8F">
        <w:t>.</w:t>
      </w:r>
      <w:r>
        <w:t>, 2022).</w:t>
      </w:r>
    </w:p>
    <w:p w14:paraId="0750D052" w14:textId="50905CD3" w:rsidR="004D0092" w:rsidRDefault="004D0092" w:rsidP="004D0092">
      <w:pPr>
        <w:pStyle w:val="NormalWeb"/>
        <w:spacing w:line="360" w:lineRule="auto"/>
        <w:jc w:val="both"/>
      </w:pPr>
      <w:r>
        <w:t xml:space="preserve">Digital resilience within the model is </w:t>
      </w:r>
      <w:proofErr w:type="spellStart"/>
      <w:r>
        <w:t>conceptualised</w:t>
      </w:r>
      <w:proofErr w:type="spellEnd"/>
      <w:r>
        <w:t xml:space="preserve"> as both a technological and pedagogical construct, encompassing infrastructure availability, teacher digital competencies, and sustainable integration of information and communication technologies (ICTs) (</w:t>
      </w:r>
      <w:r>
        <w:rPr>
          <w:rStyle w:val="whitespace-normal"/>
          <w:rFonts w:eastAsiaTheme="majorEastAsia"/>
        </w:rPr>
        <w:t>World Bank</w:t>
      </w:r>
      <w:r w:rsidR="00523C8F">
        <w:rPr>
          <w:rStyle w:val="whitespace-normal"/>
          <w:rFonts w:eastAsiaTheme="majorEastAsia"/>
        </w:rPr>
        <w:t>.</w:t>
      </w:r>
      <w:r>
        <w:t>, 2023; UNESCO</w:t>
      </w:r>
      <w:r w:rsidR="00523C8F">
        <w:t>.</w:t>
      </w:r>
      <w:r>
        <w:t xml:space="preserve">, 2023). In resource-constrained contexts such as </w:t>
      </w:r>
      <w:proofErr w:type="spellStart"/>
      <w:r>
        <w:t>Inyagui</w:t>
      </w:r>
      <w:proofErr w:type="spellEnd"/>
      <w:r>
        <w:t xml:space="preserve"> Primary School in Murewa Rural District, digital resilience is </w:t>
      </w:r>
      <w:proofErr w:type="spellStart"/>
      <w:r>
        <w:t>operationalised</w:t>
      </w:r>
      <w:proofErr w:type="spellEnd"/>
      <w:r>
        <w:t xml:space="preserve"> through contextually appropriate innovations, including offline digital content, shared device usage, and mobile-based learning platforms (World Bank</w:t>
      </w:r>
      <w:r w:rsidR="00523C8F">
        <w:t>.</w:t>
      </w:r>
      <w:r>
        <w:t xml:space="preserve">, 2023; </w:t>
      </w:r>
      <w:r>
        <w:rPr>
          <w:rStyle w:val="whitespace-normal"/>
          <w:rFonts w:eastAsiaTheme="majorEastAsia"/>
        </w:rPr>
        <w:t>UNICEF</w:t>
      </w:r>
      <w:r w:rsidR="00523C8F">
        <w:rPr>
          <w:rStyle w:val="whitespace-normal"/>
          <w:rFonts w:eastAsiaTheme="majorEastAsia"/>
        </w:rPr>
        <w:t>.</w:t>
      </w:r>
      <w:r>
        <w:t>, 2022). These practices reflect what has been described as “frugal digital innovation,” where limited resources necessitate adaptive and cost-effective solutions (</w:t>
      </w:r>
      <w:r>
        <w:rPr>
          <w:rStyle w:val="whitespace-normal"/>
          <w:rFonts w:eastAsiaTheme="majorEastAsia"/>
        </w:rPr>
        <w:t>Michael Trucano</w:t>
      </w:r>
      <w:r w:rsidR="00523C8F">
        <w:rPr>
          <w:rStyle w:val="whitespace-normal"/>
          <w:rFonts w:eastAsiaTheme="majorEastAsia"/>
        </w:rPr>
        <w:t>.</w:t>
      </w:r>
      <w:r>
        <w:t>, 2023). However, while these strategies enhance access and continuity of learning, they also expose persistent inequities in infrastructure and connectivity (World Bank</w:t>
      </w:r>
      <w:r w:rsidR="00523C8F">
        <w:t>.</w:t>
      </w:r>
      <w:r>
        <w:t>, 2023; UNESCO</w:t>
      </w:r>
      <w:r w:rsidR="00523C8F">
        <w:t>.</w:t>
      </w:r>
      <w:r>
        <w:t xml:space="preserve">, 2023). Empirical studies highlight that without </w:t>
      </w:r>
      <w:r>
        <w:lastRenderedPageBreak/>
        <w:t>sustained investment and policy support, such stopgap measures risk entrenching a two-tier education system that perpetuates rural–urban disparities (World Bank</w:t>
      </w:r>
      <w:r w:rsidR="00523C8F">
        <w:t>.</w:t>
      </w:r>
      <w:r>
        <w:t>, 2023).</w:t>
      </w:r>
    </w:p>
    <w:p w14:paraId="42548DDD" w14:textId="0B33D0FC" w:rsidR="004D0092" w:rsidRDefault="004D0092" w:rsidP="004D0092">
      <w:pPr>
        <w:pStyle w:val="NormalWeb"/>
        <w:spacing w:line="360" w:lineRule="auto"/>
        <w:jc w:val="both"/>
      </w:pPr>
      <w:r>
        <w:t>Institutional resilience, defined through absorptive, adaptive, and transformative capacities, is another critical pillar of the framework (</w:t>
      </w:r>
      <w:r>
        <w:rPr>
          <w:rStyle w:val="whitespace-normal"/>
          <w:rFonts w:eastAsiaTheme="majorEastAsia"/>
        </w:rPr>
        <w:t>UNESCO</w:t>
      </w:r>
      <w:r w:rsidR="00523C8F">
        <w:rPr>
          <w:rStyle w:val="whitespace-normal"/>
          <w:rFonts w:eastAsiaTheme="majorEastAsia"/>
        </w:rPr>
        <w:t>.</w:t>
      </w:r>
      <w:r>
        <w:t xml:space="preserve">, 2022; </w:t>
      </w:r>
      <w:r>
        <w:rPr>
          <w:rStyle w:val="whitespace-normal"/>
          <w:rFonts w:eastAsiaTheme="majorEastAsia"/>
        </w:rPr>
        <w:t>World Bank</w:t>
      </w:r>
      <w:r w:rsidR="00523C8F">
        <w:rPr>
          <w:rStyle w:val="whitespace-normal"/>
          <w:rFonts w:eastAsiaTheme="majorEastAsia"/>
        </w:rPr>
        <w:t>.</w:t>
      </w:r>
      <w:r>
        <w:t xml:space="preserve">, 2023). In the case of </w:t>
      </w:r>
      <w:proofErr w:type="spellStart"/>
      <w:r>
        <w:t>Inyagui</w:t>
      </w:r>
      <w:proofErr w:type="spellEnd"/>
      <w:r>
        <w:t xml:space="preserve"> Primary School, absorptive capacity is evident in the school’s ability to maintain instructional continuity despite resource limitations, while adaptive capacity is demonstrated through the adoption of innovative teaching methods and flexible learning arrangements (UNESCO</w:t>
      </w:r>
      <w:r w:rsidR="00523C8F">
        <w:t>.</w:t>
      </w:r>
      <w:r>
        <w:t>, 2022). Transformative capacity, however, remains contingent on broader systemic support, including policy alignment, funding mechanisms, and leadership development (World Bank</w:t>
      </w:r>
      <w:r w:rsidR="00523C8F">
        <w:t>.</w:t>
      </w:r>
      <w:r>
        <w:t>, 2023). Foresight-driven leadership plays a mediating role by fostering a culture of innovation, collaboration, and long-term planning (OECD</w:t>
      </w:r>
      <w:r w:rsidR="00523C8F">
        <w:t>.</w:t>
      </w:r>
      <w:r>
        <w:t xml:space="preserve">, 2022). School leaders who engage in strategic partnerships with non-governmental </w:t>
      </w:r>
      <w:proofErr w:type="spellStart"/>
      <w:r>
        <w:t>organisations</w:t>
      </w:r>
      <w:proofErr w:type="spellEnd"/>
      <w:r>
        <w:t xml:space="preserve"> and government </w:t>
      </w:r>
      <w:proofErr w:type="spellStart"/>
      <w:r>
        <w:t>programmes</w:t>
      </w:r>
      <w:proofErr w:type="spellEnd"/>
      <w:r>
        <w:t xml:space="preserve">, invest in continuous professional development, and </w:t>
      </w:r>
      <w:proofErr w:type="spellStart"/>
      <w:r>
        <w:t>prioritise</w:t>
      </w:r>
      <w:proofErr w:type="spellEnd"/>
      <w:r>
        <w:t xml:space="preserve"> infrastructure planning (e.g., solar energy solutions) are better positioned to leverage both digital and institutional resilience (UNICEF</w:t>
      </w:r>
      <w:r w:rsidR="00523C8F">
        <w:t>.</w:t>
      </w:r>
      <w:r>
        <w:t>, 2022</w:t>
      </w:r>
      <w:r w:rsidR="00523C8F">
        <w:t>;</w:t>
      </w:r>
      <w:r w:rsidR="00523C8F" w:rsidRPr="00523C8F">
        <w:t xml:space="preserve"> </w:t>
      </w:r>
      <w:r w:rsidR="00523C8F">
        <w:t>Munyoro et al., 2026</w:t>
      </w:r>
      <w:r>
        <w:t xml:space="preserve">). Nonetheless, critical analysis suggests that leadership effectiveness is often constrained by structural limitations, including </w:t>
      </w:r>
      <w:proofErr w:type="spellStart"/>
      <w:r>
        <w:t>centralised</w:t>
      </w:r>
      <w:proofErr w:type="spellEnd"/>
      <w:r>
        <w:t xml:space="preserve"> policy frameworks and limited fiscal autonomy at the school level (Mhlanga &amp; Moloi</w:t>
      </w:r>
      <w:r w:rsidR="00523C8F">
        <w:t>.</w:t>
      </w:r>
      <w:r>
        <w:t>, 2020).</w:t>
      </w:r>
    </w:p>
    <w:p w14:paraId="40D33A57" w14:textId="3682E06F" w:rsidR="004D0092" w:rsidRDefault="004D0092" w:rsidP="004D0092">
      <w:pPr>
        <w:pStyle w:val="NormalWeb"/>
        <w:spacing w:line="360" w:lineRule="auto"/>
        <w:jc w:val="both"/>
      </w:pPr>
      <w:r>
        <w:t>Ultimately, the framework aligns with Sustainable Development Goal 4 (SDG 4), which advocates for inclusive and equitable quality education, by providing a context-sensitive model for rural education transformation (</w:t>
      </w:r>
      <w:r>
        <w:rPr>
          <w:rStyle w:val="whitespace-normal"/>
          <w:rFonts w:eastAsiaTheme="majorEastAsia"/>
        </w:rPr>
        <w:t>United Nations</w:t>
      </w:r>
      <w:r w:rsidR="00523C8F">
        <w:rPr>
          <w:rStyle w:val="whitespace-normal"/>
          <w:rFonts w:eastAsiaTheme="majorEastAsia"/>
        </w:rPr>
        <w:t>.</w:t>
      </w:r>
      <w:r>
        <w:t xml:space="preserve">, 2023). The observed outcomes at </w:t>
      </w:r>
      <w:proofErr w:type="spellStart"/>
      <w:r>
        <w:t>Inyagui</w:t>
      </w:r>
      <w:proofErr w:type="spellEnd"/>
      <w:r>
        <w:t xml:space="preserve"> Primary School</w:t>
      </w:r>
      <w:r w:rsidR="00523C8F">
        <w:t>, consists of i</w:t>
      </w:r>
      <w:r>
        <w:t>mproved learner engagement, enhanced teacher confidence, and gradual narrowing of the rural–urban education gap</w:t>
      </w:r>
      <w:r w:rsidR="00523C8F">
        <w:t xml:space="preserve"> and this </w:t>
      </w:r>
      <w:r>
        <w:t>demonstrate the potential of the model when its components function synergistically (UNESCO</w:t>
      </w:r>
      <w:r w:rsidR="00523C8F">
        <w:t>.</w:t>
      </w:r>
      <w:r>
        <w:t>, 2023; World Bank</w:t>
      </w:r>
      <w:r w:rsidR="00523C8F">
        <w:t>.</w:t>
      </w:r>
      <w:r>
        <w:t>, 2023). However, the scalability and sustainability of this framework require critical attention to systemic enablers, including national ICT policies, equitable resource distribution, and institutional capacity building (OECD, 2022; World Bank, 2023). Without addressing these macro-level constraints, the model risks remaining a localized success rather than a replicable national strategy (UNESCO</w:t>
      </w:r>
      <w:r w:rsidR="00523C8F">
        <w:t>.</w:t>
      </w:r>
      <w:r>
        <w:t>, 2022). Therefore, while the Policy Framework Model offers a robust conceptual foundation, its effectiveness ultimately depends on the alignment between school-level innovation and broader policy and investment ecosystems.</w:t>
      </w:r>
    </w:p>
    <w:p w14:paraId="51917317" w14:textId="71563E2D" w:rsidR="00726BC3" w:rsidRPr="009F6A69" w:rsidRDefault="009E4FA7" w:rsidP="009F6A69">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F6A69">
        <w:rPr>
          <w:rFonts w:ascii="Times New Roman" w:eastAsia="Times New Roman" w:hAnsi="Times New Roman" w:cs="Times New Roman"/>
          <w:b/>
          <w:bCs/>
          <w:kern w:val="0"/>
          <w:sz w:val="24"/>
          <w:szCs w:val="24"/>
          <w14:ligatures w14:val="none"/>
        </w:rPr>
        <w:t>4</w:t>
      </w:r>
      <w:r w:rsidR="00726BC3" w:rsidRPr="009F6A69">
        <w:rPr>
          <w:rFonts w:ascii="Times New Roman" w:eastAsia="Times New Roman" w:hAnsi="Times New Roman" w:cs="Times New Roman"/>
          <w:b/>
          <w:bCs/>
          <w:kern w:val="0"/>
          <w:sz w:val="24"/>
          <w:szCs w:val="24"/>
          <w14:ligatures w14:val="none"/>
        </w:rPr>
        <w:t>.0 Methodology</w:t>
      </w:r>
    </w:p>
    <w:p w14:paraId="44AF8233" w14:textId="2F01A695"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lastRenderedPageBreak/>
        <w:t>This study adopted a qualitative-dominant mixed-methods case study design to investigate how adaptive digital resilience and foresight-driven leadership can strengthen rural primary education in Zimbabwe (</w:t>
      </w:r>
      <w:proofErr w:type="spellStart"/>
      <w:r w:rsidRPr="009F6A69">
        <w:rPr>
          <w:rFonts w:ascii="Times New Roman" w:eastAsia="Times New Roman" w:hAnsi="Times New Roman" w:cs="Times New Roman"/>
          <w:kern w:val="0"/>
          <w:sz w:val="24"/>
          <w:szCs w:val="24"/>
          <w14:ligatures w14:val="none"/>
        </w:rPr>
        <w:t>Chigona</w:t>
      </w:r>
      <w:proofErr w:type="spellEnd"/>
      <w:r w:rsidRPr="009F6A69">
        <w:rPr>
          <w:rFonts w:ascii="Times New Roman" w:eastAsia="Times New Roman" w:hAnsi="Times New Roman" w:cs="Times New Roman"/>
          <w:kern w:val="0"/>
          <w:sz w:val="24"/>
          <w:szCs w:val="24"/>
          <w14:ligatures w14:val="none"/>
        </w:rPr>
        <w:t xml:space="preserve"> et al., 2022; Mhlanga &amp; Moloi</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w:t>
      </w:r>
      <w:r w:rsidR="00EE196E">
        <w:rPr>
          <w:rFonts w:ascii="Times New Roman" w:eastAsia="Times New Roman" w:hAnsi="Times New Roman" w:cs="Times New Roman"/>
          <w:kern w:val="0"/>
          <w:sz w:val="24"/>
          <w:szCs w:val="24"/>
          <w14:ligatures w14:val="none"/>
        </w:rPr>
        <w:t>;</w:t>
      </w:r>
      <w:r w:rsidR="00EE196E" w:rsidRPr="00EE196E">
        <w:rPr>
          <w:rFonts w:ascii="Times New Roman" w:eastAsia="Times New Roman" w:hAnsi="Times New Roman" w:cs="Times New Roman"/>
          <w:kern w:val="0"/>
          <w:sz w:val="24"/>
          <w:szCs w:val="24"/>
          <w14:ligatures w14:val="none"/>
        </w:rPr>
        <w:t xml:space="preserve"> </w:t>
      </w:r>
      <w:r w:rsidR="00EE196E">
        <w:rPr>
          <w:rFonts w:ascii="Times New Roman" w:eastAsia="Times New Roman" w:hAnsi="Times New Roman" w:cs="Times New Roman"/>
          <w:kern w:val="0"/>
          <w:sz w:val="24"/>
          <w:szCs w:val="24"/>
          <w14:ligatures w14:val="none"/>
        </w:rPr>
        <w:t>Munyoro et al., 2026</w:t>
      </w:r>
      <w:r w:rsidRPr="009F6A69">
        <w:rPr>
          <w:rFonts w:ascii="Times New Roman" w:eastAsia="Times New Roman" w:hAnsi="Times New Roman" w:cs="Times New Roman"/>
          <w:kern w:val="0"/>
          <w:sz w:val="24"/>
          <w:szCs w:val="24"/>
          <w14:ligatures w14:val="none"/>
        </w:rPr>
        <w:t xml:space="preserve">), with specific reference to </w:t>
      </w:r>
      <w:proofErr w:type="spellStart"/>
      <w:r w:rsidRPr="009F6A69">
        <w:rPr>
          <w:rFonts w:ascii="Times New Roman" w:eastAsia="Times New Roman" w:hAnsi="Times New Roman" w:cs="Times New Roman"/>
          <w:kern w:val="0"/>
          <w:sz w:val="24"/>
          <w:szCs w:val="24"/>
          <w14:ligatures w14:val="none"/>
        </w:rPr>
        <w:t>Inyagui</w:t>
      </w:r>
      <w:proofErr w:type="spellEnd"/>
      <w:r w:rsidRPr="009F6A69">
        <w:rPr>
          <w:rFonts w:ascii="Times New Roman" w:eastAsia="Times New Roman" w:hAnsi="Times New Roman" w:cs="Times New Roman"/>
          <w:kern w:val="0"/>
          <w:sz w:val="24"/>
          <w:szCs w:val="24"/>
          <w14:ligatures w14:val="none"/>
        </w:rPr>
        <w:t xml:space="preserve"> Primary School in Murewa Rural District. Mixed-methods research integrates qualitative and quantitative approaches within a single inquiry to provide a more comprehensive understanding of complex social phenomena (</w:t>
      </w:r>
      <w:r w:rsidR="00F5781E" w:rsidRPr="009F6A69">
        <w:rPr>
          <w:rFonts w:ascii="Times New Roman" w:eastAsia="Times New Roman" w:hAnsi="Times New Roman" w:cs="Times New Roman"/>
          <w:kern w:val="0"/>
          <w:sz w:val="24"/>
          <w:szCs w:val="24"/>
          <w14:ligatures w14:val="none"/>
        </w:rPr>
        <w:t>Fetters &amp; Molina-</w:t>
      </w:r>
      <w:proofErr w:type="spellStart"/>
      <w:r w:rsidR="00F5781E" w:rsidRPr="009F6A69">
        <w:rPr>
          <w:rFonts w:ascii="Times New Roman" w:eastAsia="Times New Roman" w:hAnsi="Times New Roman" w:cs="Times New Roman"/>
          <w:kern w:val="0"/>
          <w:sz w:val="24"/>
          <w:szCs w:val="24"/>
          <w14:ligatures w14:val="none"/>
        </w:rPr>
        <w:t>Azorin</w:t>
      </w:r>
      <w:proofErr w:type="spellEnd"/>
      <w:r w:rsidR="00F5781E">
        <w:rPr>
          <w:rFonts w:ascii="Times New Roman" w:eastAsia="Times New Roman" w:hAnsi="Times New Roman" w:cs="Times New Roman"/>
          <w:kern w:val="0"/>
          <w:sz w:val="24"/>
          <w:szCs w:val="24"/>
          <w14:ligatures w14:val="none"/>
        </w:rPr>
        <w:t>.</w:t>
      </w:r>
      <w:r w:rsidR="00F5781E" w:rsidRPr="009F6A69">
        <w:rPr>
          <w:rFonts w:ascii="Times New Roman" w:eastAsia="Times New Roman" w:hAnsi="Times New Roman" w:cs="Times New Roman"/>
          <w:kern w:val="0"/>
          <w:sz w:val="24"/>
          <w:szCs w:val="24"/>
          <w14:ligatures w14:val="none"/>
        </w:rPr>
        <w:t>, 2020</w:t>
      </w:r>
      <w:r w:rsidR="00F5781E">
        <w:rPr>
          <w:rFonts w:ascii="Times New Roman" w:eastAsia="Times New Roman" w:hAnsi="Times New Roman" w:cs="Times New Roman"/>
          <w:kern w:val="0"/>
          <w:sz w:val="24"/>
          <w:szCs w:val="24"/>
          <w14:ligatures w14:val="none"/>
        </w:rPr>
        <w:t xml:space="preserve">; </w:t>
      </w:r>
      <w:r w:rsidRPr="009F6A69">
        <w:rPr>
          <w:rFonts w:ascii="Times New Roman" w:eastAsia="Times New Roman" w:hAnsi="Times New Roman" w:cs="Times New Roman"/>
          <w:kern w:val="0"/>
          <w:sz w:val="24"/>
          <w:szCs w:val="24"/>
          <w14:ligatures w14:val="none"/>
        </w:rPr>
        <w:t>Creswell &amp; Plano Clark</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xml:space="preserve">, 2023). Contemporary methodological scholarship </w:t>
      </w:r>
      <w:proofErr w:type="spellStart"/>
      <w:r w:rsidRPr="009F6A69">
        <w:rPr>
          <w:rFonts w:ascii="Times New Roman" w:eastAsia="Times New Roman" w:hAnsi="Times New Roman" w:cs="Times New Roman"/>
          <w:kern w:val="0"/>
          <w:sz w:val="24"/>
          <w:szCs w:val="24"/>
          <w14:ligatures w14:val="none"/>
        </w:rPr>
        <w:t>emphasises</w:t>
      </w:r>
      <w:proofErr w:type="spellEnd"/>
      <w:r w:rsidRPr="009F6A69">
        <w:rPr>
          <w:rFonts w:ascii="Times New Roman" w:eastAsia="Times New Roman" w:hAnsi="Times New Roman" w:cs="Times New Roman"/>
          <w:kern w:val="0"/>
          <w:sz w:val="24"/>
          <w:szCs w:val="24"/>
          <w14:ligatures w14:val="none"/>
        </w:rPr>
        <w:t xml:space="preserve"> that such designs are particularly suitable for educational research in under-resourced contexts because they enable both contextual depth and limited </w:t>
      </w:r>
      <w:proofErr w:type="spellStart"/>
      <w:r w:rsidRPr="009F6A69">
        <w:rPr>
          <w:rFonts w:ascii="Times New Roman" w:eastAsia="Times New Roman" w:hAnsi="Times New Roman" w:cs="Times New Roman"/>
          <w:kern w:val="0"/>
          <w:sz w:val="24"/>
          <w:szCs w:val="24"/>
          <w14:ligatures w14:val="none"/>
        </w:rPr>
        <w:t>generalisability</w:t>
      </w:r>
      <w:proofErr w:type="spellEnd"/>
      <w:r w:rsidRPr="009F6A69">
        <w:rPr>
          <w:rFonts w:ascii="Times New Roman" w:eastAsia="Times New Roman" w:hAnsi="Times New Roman" w:cs="Times New Roman"/>
          <w:kern w:val="0"/>
          <w:sz w:val="24"/>
          <w:szCs w:val="24"/>
          <w14:ligatures w14:val="none"/>
        </w:rPr>
        <w:t xml:space="preserve"> (Creswell &amp; Plano Clark</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w:t>
      </w:r>
    </w:p>
    <w:p w14:paraId="1C22BD8A" w14:textId="1E8EFEA2"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 xml:space="preserve">The qualitative-dominant orientation of the study reflects the need to </w:t>
      </w:r>
      <w:proofErr w:type="spellStart"/>
      <w:r w:rsidRPr="009F6A69">
        <w:rPr>
          <w:rFonts w:ascii="Times New Roman" w:eastAsia="Times New Roman" w:hAnsi="Times New Roman" w:cs="Times New Roman"/>
          <w:kern w:val="0"/>
          <w:sz w:val="24"/>
          <w:szCs w:val="24"/>
          <w14:ligatures w14:val="none"/>
        </w:rPr>
        <w:t>prioritise</w:t>
      </w:r>
      <w:proofErr w:type="spellEnd"/>
      <w:r w:rsidRPr="009F6A69">
        <w:rPr>
          <w:rFonts w:ascii="Times New Roman" w:eastAsia="Times New Roman" w:hAnsi="Times New Roman" w:cs="Times New Roman"/>
          <w:kern w:val="0"/>
          <w:sz w:val="24"/>
          <w:szCs w:val="24"/>
          <w14:ligatures w14:val="none"/>
        </w:rPr>
        <w:t xml:space="preserve"> </w:t>
      </w:r>
      <w:proofErr w:type="gramStart"/>
      <w:r w:rsidRPr="009F6A69">
        <w:rPr>
          <w:rFonts w:ascii="Times New Roman" w:eastAsia="Times New Roman" w:hAnsi="Times New Roman" w:cs="Times New Roman"/>
          <w:kern w:val="0"/>
          <w:sz w:val="24"/>
          <w:szCs w:val="24"/>
          <w14:ligatures w14:val="none"/>
        </w:rPr>
        <w:t>participants’</w:t>
      </w:r>
      <w:proofErr w:type="gramEnd"/>
      <w:r w:rsidRPr="009F6A69">
        <w:rPr>
          <w:rFonts w:ascii="Times New Roman" w:eastAsia="Times New Roman" w:hAnsi="Times New Roman" w:cs="Times New Roman"/>
          <w:kern w:val="0"/>
          <w:sz w:val="24"/>
          <w:szCs w:val="24"/>
          <w14:ligatures w14:val="none"/>
        </w:rPr>
        <w:t xml:space="preserve"> lived experiences, perceptions, and contextual realities in rural education settings, where socio-cultural and infrastructural factors significantly shape educational outcomes (</w:t>
      </w:r>
      <w:proofErr w:type="spellStart"/>
      <w:r w:rsidRPr="009F6A69">
        <w:rPr>
          <w:rFonts w:ascii="Times New Roman" w:eastAsia="Times New Roman" w:hAnsi="Times New Roman" w:cs="Times New Roman"/>
          <w:kern w:val="0"/>
          <w:sz w:val="24"/>
          <w:szCs w:val="24"/>
          <w14:ligatures w14:val="none"/>
        </w:rPr>
        <w:t>Tikly</w:t>
      </w:r>
      <w:proofErr w:type="spellEnd"/>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2020; Mhlanga &amp; Moloi</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 While quantitative elements provided supportive descriptive insights, the qualitative strand remained central in generating nuanced interpretations of leadership practices and digital resilience strategies (Fetters &amp; Molina-</w:t>
      </w:r>
      <w:proofErr w:type="spellStart"/>
      <w:r w:rsidRPr="009F6A69">
        <w:rPr>
          <w:rFonts w:ascii="Times New Roman" w:eastAsia="Times New Roman" w:hAnsi="Times New Roman" w:cs="Times New Roman"/>
          <w:kern w:val="0"/>
          <w:sz w:val="24"/>
          <w:szCs w:val="24"/>
          <w14:ligatures w14:val="none"/>
        </w:rPr>
        <w:t>Azorin</w:t>
      </w:r>
      <w:proofErr w:type="spellEnd"/>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2020). This aligns with recent methodological debates that position qualitative inquiry as critical for unpacking complex, context-bound educational transformations in the Global South (Aramide et al., 2023).</w:t>
      </w:r>
    </w:p>
    <w:p w14:paraId="7BCE16E5" w14:textId="426DA72F"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 xml:space="preserve">The case study approach was employed to allow an in-depth exploration of a single rural school as a “critical case.” </w:t>
      </w:r>
      <w:r w:rsidR="00EE196E">
        <w:rPr>
          <w:rFonts w:ascii="Times New Roman" w:eastAsia="Times New Roman" w:hAnsi="Times New Roman" w:cs="Times New Roman"/>
          <w:kern w:val="0"/>
          <w:sz w:val="24"/>
          <w:szCs w:val="24"/>
          <w14:ligatures w14:val="none"/>
        </w:rPr>
        <w:t>Actually. ca</w:t>
      </w:r>
      <w:r w:rsidRPr="009F6A69">
        <w:rPr>
          <w:rFonts w:ascii="Times New Roman" w:eastAsia="Times New Roman" w:hAnsi="Times New Roman" w:cs="Times New Roman"/>
          <w:kern w:val="0"/>
          <w:sz w:val="24"/>
          <w:szCs w:val="24"/>
          <w14:ligatures w14:val="none"/>
        </w:rPr>
        <w:t>se study designs are particularly valuable when investigating contemporary phenomena within real-life contexts, especially where boundaries between the phenomenon and context are blurred (</w:t>
      </w:r>
      <w:r w:rsidR="00F5781E" w:rsidRPr="009F6A69">
        <w:rPr>
          <w:rFonts w:ascii="Times New Roman" w:eastAsia="Times New Roman" w:hAnsi="Times New Roman" w:cs="Times New Roman"/>
          <w:kern w:val="0"/>
          <w:sz w:val="24"/>
          <w:szCs w:val="24"/>
          <w14:ligatures w14:val="none"/>
        </w:rPr>
        <w:t>Stake</w:t>
      </w:r>
      <w:r w:rsidR="00F5781E">
        <w:rPr>
          <w:rFonts w:ascii="Times New Roman" w:eastAsia="Times New Roman" w:hAnsi="Times New Roman" w:cs="Times New Roman"/>
          <w:kern w:val="0"/>
          <w:sz w:val="24"/>
          <w:szCs w:val="24"/>
          <w14:ligatures w14:val="none"/>
        </w:rPr>
        <w:t>.</w:t>
      </w:r>
      <w:r w:rsidR="00F5781E" w:rsidRPr="009F6A69">
        <w:rPr>
          <w:rFonts w:ascii="Times New Roman" w:eastAsia="Times New Roman" w:hAnsi="Times New Roman" w:cs="Times New Roman"/>
          <w:kern w:val="0"/>
          <w:sz w:val="24"/>
          <w:szCs w:val="24"/>
          <w14:ligatures w14:val="none"/>
        </w:rPr>
        <w:t>, 2021</w:t>
      </w:r>
      <w:r w:rsidR="00F5781E">
        <w:rPr>
          <w:rFonts w:ascii="Times New Roman" w:eastAsia="Times New Roman" w:hAnsi="Times New Roman" w:cs="Times New Roman"/>
          <w:kern w:val="0"/>
          <w:sz w:val="24"/>
          <w:szCs w:val="24"/>
          <w14:ligatures w14:val="none"/>
        </w:rPr>
        <w:t xml:space="preserve">; </w:t>
      </w:r>
      <w:r w:rsidRPr="009F6A69">
        <w:rPr>
          <w:rFonts w:ascii="Times New Roman" w:eastAsia="Times New Roman" w:hAnsi="Times New Roman" w:cs="Times New Roman"/>
          <w:kern w:val="0"/>
          <w:sz w:val="24"/>
          <w:szCs w:val="24"/>
          <w14:ligatures w14:val="none"/>
        </w:rPr>
        <w:t>Yin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xml:space="preserve">, 2023). In this study, </w:t>
      </w:r>
      <w:proofErr w:type="spellStart"/>
      <w:r w:rsidRPr="009F6A69">
        <w:rPr>
          <w:rFonts w:ascii="Times New Roman" w:eastAsia="Times New Roman" w:hAnsi="Times New Roman" w:cs="Times New Roman"/>
          <w:kern w:val="0"/>
          <w:sz w:val="24"/>
          <w:szCs w:val="24"/>
          <w14:ligatures w14:val="none"/>
        </w:rPr>
        <w:t>Inyagui</w:t>
      </w:r>
      <w:proofErr w:type="spellEnd"/>
      <w:r w:rsidRPr="009F6A69">
        <w:rPr>
          <w:rFonts w:ascii="Times New Roman" w:eastAsia="Times New Roman" w:hAnsi="Times New Roman" w:cs="Times New Roman"/>
          <w:kern w:val="0"/>
          <w:sz w:val="24"/>
          <w:szCs w:val="24"/>
          <w14:ligatures w14:val="none"/>
        </w:rPr>
        <w:t xml:space="preserve"> Primary School was </w:t>
      </w:r>
      <w:proofErr w:type="spellStart"/>
      <w:r w:rsidRPr="009F6A69">
        <w:rPr>
          <w:rFonts w:ascii="Times New Roman" w:eastAsia="Times New Roman" w:hAnsi="Times New Roman" w:cs="Times New Roman"/>
          <w:kern w:val="0"/>
          <w:sz w:val="24"/>
          <w:szCs w:val="24"/>
          <w14:ligatures w14:val="none"/>
        </w:rPr>
        <w:t>conceptualised</w:t>
      </w:r>
      <w:proofErr w:type="spellEnd"/>
      <w:r w:rsidRPr="009F6A69">
        <w:rPr>
          <w:rFonts w:ascii="Times New Roman" w:eastAsia="Times New Roman" w:hAnsi="Times New Roman" w:cs="Times New Roman"/>
          <w:kern w:val="0"/>
          <w:sz w:val="24"/>
          <w:szCs w:val="24"/>
          <w14:ligatures w14:val="none"/>
        </w:rPr>
        <w:t xml:space="preserve"> as an instrumental case for examining how rural schools respond to digital disruptions and leadership challenges. However, while the case study design offers rich, context-specific insights, it also limits the </w:t>
      </w:r>
      <w:proofErr w:type="spellStart"/>
      <w:r w:rsidRPr="009F6A69">
        <w:rPr>
          <w:rFonts w:ascii="Times New Roman" w:eastAsia="Times New Roman" w:hAnsi="Times New Roman" w:cs="Times New Roman"/>
          <w:kern w:val="0"/>
          <w:sz w:val="24"/>
          <w:szCs w:val="24"/>
          <w14:ligatures w14:val="none"/>
        </w:rPr>
        <w:t>generalisability</w:t>
      </w:r>
      <w:proofErr w:type="spellEnd"/>
      <w:r w:rsidRPr="009F6A69">
        <w:rPr>
          <w:rFonts w:ascii="Times New Roman" w:eastAsia="Times New Roman" w:hAnsi="Times New Roman" w:cs="Times New Roman"/>
          <w:kern w:val="0"/>
          <w:sz w:val="24"/>
          <w:szCs w:val="24"/>
          <w14:ligatures w14:val="none"/>
        </w:rPr>
        <w:t xml:space="preserve"> of findings beyond similar rural settings (Yin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 This necessitates cautious interpretation when extrapolating results to other districts or national contexts.</w:t>
      </w:r>
    </w:p>
    <w:p w14:paraId="2C513F23" w14:textId="77777777" w:rsidR="009F6A69" w:rsidRPr="009F6A69" w:rsidRDefault="009F6A69" w:rsidP="009F6A6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F6A69">
        <w:rPr>
          <w:rFonts w:ascii="Times New Roman" w:eastAsia="Times New Roman" w:hAnsi="Times New Roman" w:cs="Times New Roman"/>
          <w:b/>
          <w:bCs/>
          <w:kern w:val="0"/>
          <w:sz w:val="24"/>
          <w:szCs w:val="24"/>
          <w14:ligatures w14:val="none"/>
        </w:rPr>
        <w:t>4.1 Participants and Sampling</w:t>
      </w:r>
    </w:p>
    <w:p w14:paraId="43EFE394" w14:textId="143C3A60"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 xml:space="preserve">The study involved a total of 50 purposively selected participants comprising 20 teachers, 5 administrators, 15 parents, and 10 community leaders (Palinkas et al., 2020; Campbell et al., </w:t>
      </w:r>
      <w:r w:rsidRPr="009F6A69">
        <w:rPr>
          <w:rFonts w:ascii="Times New Roman" w:eastAsia="Times New Roman" w:hAnsi="Times New Roman" w:cs="Times New Roman"/>
          <w:kern w:val="0"/>
          <w:sz w:val="24"/>
          <w:szCs w:val="24"/>
          <w14:ligatures w14:val="none"/>
        </w:rPr>
        <w:lastRenderedPageBreak/>
        <w:t xml:space="preserve">2021). Purposive sampling was used to ensure that participants possessed relevant knowledge and experience regarding school leadership, digital practices, and community engagement (Palinkas et al., 2020). This sampling strategy is consistent with qualitative research traditions that </w:t>
      </w:r>
      <w:proofErr w:type="spellStart"/>
      <w:r w:rsidRPr="009F6A69">
        <w:rPr>
          <w:rFonts w:ascii="Times New Roman" w:eastAsia="Times New Roman" w:hAnsi="Times New Roman" w:cs="Times New Roman"/>
          <w:kern w:val="0"/>
          <w:sz w:val="24"/>
          <w:szCs w:val="24"/>
          <w14:ligatures w14:val="none"/>
        </w:rPr>
        <w:t>prioritise</w:t>
      </w:r>
      <w:proofErr w:type="spellEnd"/>
      <w:r w:rsidRPr="009F6A69">
        <w:rPr>
          <w:rFonts w:ascii="Times New Roman" w:eastAsia="Times New Roman" w:hAnsi="Times New Roman" w:cs="Times New Roman"/>
          <w:kern w:val="0"/>
          <w:sz w:val="24"/>
          <w:szCs w:val="24"/>
          <w14:ligatures w14:val="none"/>
        </w:rPr>
        <w:t xml:space="preserve"> information-rich cases over statistical representativeness (Patton</w:t>
      </w:r>
      <w:r w:rsidR="00A06164">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xml:space="preserve">, 2015; Campbell et al., 2021). The inclusion of multiple stakeholder groups reflects a systems-thinking approach, </w:t>
      </w:r>
      <w:proofErr w:type="spellStart"/>
      <w:r w:rsidRPr="009F6A69">
        <w:rPr>
          <w:rFonts w:ascii="Times New Roman" w:eastAsia="Times New Roman" w:hAnsi="Times New Roman" w:cs="Times New Roman"/>
          <w:kern w:val="0"/>
          <w:sz w:val="24"/>
          <w:szCs w:val="24"/>
          <w14:ligatures w14:val="none"/>
        </w:rPr>
        <w:t>recognising</w:t>
      </w:r>
      <w:proofErr w:type="spellEnd"/>
      <w:r w:rsidRPr="009F6A69">
        <w:rPr>
          <w:rFonts w:ascii="Times New Roman" w:eastAsia="Times New Roman" w:hAnsi="Times New Roman" w:cs="Times New Roman"/>
          <w:kern w:val="0"/>
          <w:sz w:val="24"/>
          <w:szCs w:val="24"/>
          <w14:ligatures w14:val="none"/>
        </w:rPr>
        <w:t xml:space="preserve"> that rural education is shaped not only by school-based actors but also by community dynamics (Bronfenbrenner &amp; Morris</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xml:space="preserve">, 2006; </w:t>
      </w:r>
      <w:proofErr w:type="spellStart"/>
      <w:r w:rsidRPr="009F6A69">
        <w:rPr>
          <w:rFonts w:ascii="Times New Roman" w:eastAsia="Times New Roman" w:hAnsi="Times New Roman" w:cs="Times New Roman"/>
          <w:kern w:val="0"/>
          <w:sz w:val="24"/>
          <w:szCs w:val="24"/>
          <w14:ligatures w14:val="none"/>
        </w:rPr>
        <w:t>Tikly</w:t>
      </w:r>
      <w:proofErr w:type="spellEnd"/>
      <w:r w:rsidR="00A06164">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xml:space="preserve">, 2020). Teachers and administrators provided insights into pedagogical practices and leadership strategies, while parents and community leaders offered perspectives on socio-cultural influences and resource </w:t>
      </w:r>
      <w:proofErr w:type="spellStart"/>
      <w:r w:rsidRPr="009F6A69">
        <w:rPr>
          <w:rFonts w:ascii="Times New Roman" w:eastAsia="Times New Roman" w:hAnsi="Times New Roman" w:cs="Times New Roman"/>
          <w:kern w:val="0"/>
          <w:sz w:val="24"/>
          <w:szCs w:val="24"/>
          <w14:ligatures w14:val="none"/>
        </w:rPr>
        <w:t>mobilisation</w:t>
      </w:r>
      <w:proofErr w:type="spellEnd"/>
      <w:r w:rsidRPr="009F6A69">
        <w:rPr>
          <w:rFonts w:ascii="Times New Roman" w:eastAsia="Times New Roman" w:hAnsi="Times New Roman" w:cs="Times New Roman"/>
          <w:kern w:val="0"/>
          <w:sz w:val="24"/>
          <w:szCs w:val="24"/>
          <w14:ligatures w14:val="none"/>
        </w:rPr>
        <w:t xml:space="preserve"> (Mhlanga &amp; Moloi</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 Nevertheless, the relatively small and non-random sample introduces potential bias, as participants may not fully represent the diversity of experiences within the broader community (Etikan &amp; Bala</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xml:space="preserve">, 2017; Campbell et al., 2021). Future studies could strengthen methodological </w:t>
      </w:r>
      <w:proofErr w:type="spellStart"/>
      <w:r w:rsidRPr="009F6A69">
        <w:rPr>
          <w:rFonts w:ascii="Times New Roman" w:eastAsia="Times New Roman" w:hAnsi="Times New Roman" w:cs="Times New Roman"/>
          <w:kern w:val="0"/>
          <w:sz w:val="24"/>
          <w:szCs w:val="24"/>
          <w14:ligatures w14:val="none"/>
        </w:rPr>
        <w:t>rigour</w:t>
      </w:r>
      <w:proofErr w:type="spellEnd"/>
      <w:r w:rsidRPr="009F6A69">
        <w:rPr>
          <w:rFonts w:ascii="Times New Roman" w:eastAsia="Times New Roman" w:hAnsi="Times New Roman" w:cs="Times New Roman"/>
          <w:kern w:val="0"/>
          <w:sz w:val="24"/>
          <w:szCs w:val="24"/>
          <w14:ligatures w14:val="none"/>
        </w:rPr>
        <w:t xml:space="preserve"> by incorporating stratified or mixed sampling techniques to enhance inclusivity.</w:t>
      </w:r>
    </w:p>
    <w:p w14:paraId="64FA71A4" w14:textId="77777777" w:rsidR="009F6A69" w:rsidRPr="009F6A69" w:rsidRDefault="009F6A69" w:rsidP="009F6A6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F6A69">
        <w:rPr>
          <w:rFonts w:ascii="Times New Roman" w:eastAsia="Times New Roman" w:hAnsi="Times New Roman" w:cs="Times New Roman"/>
          <w:b/>
          <w:bCs/>
          <w:kern w:val="0"/>
          <w:sz w:val="24"/>
          <w:szCs w:val="24"/>
          <w14:ligatures w14:val="none"/>
        </w:rPr>
        <w:t>4.2 Data Collection Methods</w:t>
      </w:r>
    </w:p>
    <w:p w14:paraId="76E6885A" w14:textId="6BBB076C"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Data were collected using four complementary methods</w:t>
      </w:r>
      <w:r w:rsidR="00A06164">
        <w:rPr>
          <w:rFonts w:ascii="Times New Roman" w:eastAsia="Times New Roman" w:hAnsi="Times New Roman" w:cs="Times New Roman"/>
          <w:kern w:val="0"/>
          <w:sz w:val="24"/>
          <w:szCs w:val="24"/>
          <w14:ligatures w14:val="none"/>
        </w:rPr>
        <w:t>, such as</w:t>
      </w:r>
      <w:r w:rsidRPr="009F6A69">
        <w:rPr>
          <w:rFonts w:ascii="Times New Roman" w:eastAsia="Times New Roman" w:hAnsi="Times New Roman" w:cs="Times New Roman"/>
          <w:kern w:val="0"/>
          <w:sz w:val="24"/>
          <w:szCs w:val="24"/>
          <w14:ligatures w14:val="none"/>
        </w:rPr>
        <w:t xml:space="preserve"> semi-structured interviews, focus group discussions, observations, and document analysis (Creswell &amp; Poth</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2018; Yin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 The use of multiple data collection techniques facilitated methodological triangulation, thereby enhancing the credibility and trustworthiness of the findings (Fetters &amp; Molina-</w:t>
      </w:r>
      <w:proofErr w:type="spellStart"/>
      <w:r w:rsidRPr="009F6A69">
        <w:rPr>
          <w:rFonts w:ascii="Times New Roman" w:eastAsia="Times New Roman" w:hAnsi="Times New Roman" w:cs="Times New Roman"/>
          <w:kern w:val="0"/>
          <w:sz w:val="24"/>
          <w:szCs w:val="24"/>
          <w14:ligatures w14:val="none"/>
        </w:rPr>
        <w:t>Azorin</w:t>
      </w:r>
      <w:proofErr w:type="spellEnd"/>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xml:space="preserve">, 2020; Carter et al., 2014). Semi-structured interviews enabled the researcher to explore participants’ perspectives in depth while maintaining flexibility to probe emerging themes (Kallio et al., 2016). This method is widely </w:t>
      </w:r>
      <w:proofErr w:type="spellStart"/>
      <w:r w:rsidRPr="009F6A69">
        <w:rPr>
          <w:rFonts w:ascii="Times New Roman" w:eastAsia="Times New Roman" w:hAnsi="Times New Roman" w:cs="Times New Roman"/>
          <w:kern w:val="0"/>
          <w:sz w:val="24"/>
          <w:szCs w:val="24"/>
          <w14:ligatures w14:val="none"/>
        </w:rPr>
        <w:t>recognised</w:t>
      </w:r>
      <w:proofErr w:type="spellEnd"/>
      <w:r w:rsidRPr="009F6A69">
        <w:rPr>
          <w:rFonts w:ascii="Times New Roman" w:eastAsia="Times New Roman" w:hAnsi="Times New Roman" w:cs="Times New Roman"/>
          <w:kern w:val="0"/>
          <w:sz w:val="24"/>
          <w:szCs w:val="24"/>
          <w14:ligatures w14:val="none"/>
        </w:rPr>
        <w:t xml:space="preserve"> for its effectiveness in capturing detailed narratives and subjective experiences in educational research (Kallio et al., 2016). However, interview data are inherently susceptible to social desirability bias, particularly when participants discuss leadership practices or institutional challenges (Bergen &amp; </w:t>
      </w:r>
      <w:proofErr w:type="spellStart"/>
      <w:r w:rsidRPr="009F6A69">
        <w:rPr>
          <w:rFonts w:ascii="Times New Roman" w:eastAsia="Times New Roman" w:hAnsi="Times New Roman" w:cs="Times New Roman"/>
          <w:kern w:val="0"/>
          <w:sz w:val="24"/>
          <w:szCs w:val="24"/>
          <w14:ligatures w14:val="none"/>
        </w:rPr>
        <w:t>Labonté</w:t>
      </w:r>
      <w:proofErr w:type="spellEnd"/>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2020).</w:t>
      </w:r>
    </w:p>
    <w:p w14:paraId="0509D47E" w14:textId="31625ADD"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Focus group discussions were conducted to generate collective insights and stimulate interaction among participants (Krueger &amp; Casey</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2015). This method was particularly useful in capturing shared community perspectives on digital resilience and educational leadership (Morgan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2019). Nonetheless, group dynamics may have influenced participants’ responses, with dominant voices potentially overshadowing less assertive contributors (Morgan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2019). Observations provided firsthand insights into classroom practices, leadership interactions, and the integration of digital tools within the school environment (</w:t>
      </w:r>
      <w:proofErr w:type="spellStart"/>
      <w:r w:rsidRPr="009F6A69">
        <w:rPr>
          <w:rFonts w:ascii="Times New Roman" w:eastAsia="Times New Roman" w:hAnsi="Times New Roman" w:cs="Times New Roman"/>
          <w:kern w:val="0"/>
          <w:sz w:val="24"/>
          <w:szCs w:val="24"/>
          <w14:ligatures w14:val="none"/>
        </w:rPr>
        <w:t>Angrosino</w:t>
      </w:r>
      <w:proofErr w:type="spellEnd"/>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xml:space="preserve">, 2016). This method </w:t>
      </w:r>
      <w:r w:rsidRPr="009F6A69">
        <w:rPr>
          <w:rFonts w:ascii="Times New Roman" w:eastAsia="Times New Roman" w:hAnsi="Times New Roman" w:cs="Times New Roman"/>
          <w:kern w:val="0"/>
          <w:sz w:val="24"/>
          <w:szCs w:val="24"/>
          <w14:ligatures w14:val="none"/>
        </w:rPr>
        <w:lastRenderedPageBreak/>
        <w:t>strengthened the study by enabling the researcher to corroborate self-reported data with actual practices (</w:t>
      </w:r>
      <w:proofErr w:type="spellStart"/>
      <w:r w:rsidRPr="009F6A69">
        <w:rPr>
          <w:rFonts w:ascii="Times New Roman" w:eastAsia="Times New Roman" w:hAnsi="Times New Roman" w:cs="Times New Roman"/>
          <w:kern w:val="0"/>
          <w:sz w:val="24"/>
          <w:szCs w:val="24"/>
          <w14:ligatures w14:val="none"/>
        </w:rPr>
        <w:t>Angrosino</w:t>
      </w:r>
      <w:proofErr w:type="spellEnd"/>
      <w:r w:rsidRPr="009F6A69">
        <w:rPr>
          <w:rFonts w:ascii="Times New Roman" w:eastAsia="Times New Roman" w:hAnsi="Times New Roman" w:cs="Times New Roman"/>
          <w:kern w:val="0"/>
          <w:sz w:val="24"/>
          <w:szCs w:val="24"/>
          <w14:ligatures w14:val="none"/>
        </w:rPr>
        <w:t xml:space="preserve">, 2016). However, the presence of the researcher may have introduced the Hawthorne effect, whereby participants altered their </w:t>
      </w:r>
      <w:proofErr w:type="spellStart"/>
      <w:r w:rsidRPr="009F6A69">
        <w:rPr>
          <w:rFonts w:ascii="Times New Roman" w:eastAsia="Times New Roman" w:hAnsi="Times New Roman" w:cs="Times New Roman"/>
          <w:kern w:val="0"/>
          <w:sz w:val="24"/>
          <w:szCs w:val="24"/>
          <w14:ligatures w14:val="none"/>
        </w:rPr>
        <w:t>behaviour</w:t>
      </w:r>
      <w:proofErr w:type="spellEnd"/>
      <w:r w:rsidRPr="009F6A69">
        <w:rPr>
          <w:rFonts w:ascii="Times New Roman" w:eastAsia="Times New Roman" w:hAnsi="Times New Roman" w:cs="Times New Roman"/>
          <w:kern w:val="0"/>
          <w:sz w:val="24"/>
          <w:szCs w:val="24"/>
          <w14:ligatures w14:val="none"/>
        </w:rPr>
        <w:t xml:space="preserve"> due to being observed (McCambridge et al., 2014).</w:t>
      </w:r>
    </w:p>
    <w:p w14:paraId="6529998C" w14:textId="4CD26C32"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 xml:space="preserve">Document analysis involved the review of school records, policy documents, and strategic plans to </w:t>
      </w:r>
      <w:proofErr w:type="spellStart"/>
      <w:r w:rsidRPr="009F6A69">
        <w:rPr>
          <w:rFonts w:ascii="Times New Roman" w:eastAsia="Times New Roman" w:hAnsi="Times New Roman" w:cs="Times New Roman"/>
          <w:kern w:val="0"/>
          <w:sz w:val="24"/>
          <w:szCs w:val="24"/>
          <w14:ligatures w14:val="none"/>
        </w:rPr>
        <w:t>contextualise</w:t>
      </w:r>
      <w:proofErr w:type="spellEnd"/>
      <w:r w:rsidRPr="009F6A69">
        <w:rPr>
          <w:rFonts w:ascii="Times New Roman" w:eastAsia="Times New Roman" w:hAnsi="Times New Roman" w:cs="Times New Roman"/>
          <w:kern w:val="0"/>
          <w:sz w:val="24"/>
          <w:szCs w:val="24"/>
          <w14:ligatures w14:val="none"/>
        </w:rPr>
        <w:t xml:space="preserve"> the findings (Bowen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2009; Yin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 This method offered an additional layer of evidence and contributed to a more holistic understanding of institutional practices (Bowen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2009). Yet, reliance on available documents may have limited the scope of analysis, particularly if records were incomplete or outdated, which is a common challenge in rural educational settings (Mhlanga &amp; Moloi</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w:t>
      </w:r>
    </w:p>
    <w:p w14:paraId="07F47D69" w14:textId="77777777" w:rsidR="009F6A69" w:rsidRPr="009F6A69" w:rsidRDefault="009F6A69" w:rsidP="009F6A6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F6A69">
        <w:rPr>
          <w:rFonts w:ascii="Times New Roman" w:eastAsia="Times New Roman" w:hAnsi="Times New Roman" w:cs="Times New Roman"/>
          <w:b/>
          <w:bCs/>
          <w:kern w:val="0"/>
          <w:sz w:val="24"/>
          <w:szCs w:val="24"/>
          <w14:ligatures w14:val="none"/>
        </w:rPr>
        <w:t xml:space="preserve">4.4 Critical Reflection on Methodological </w:t>
      </w:r>
      <w:proofErr w:type="spellStart"/>
      <w:r w:rsidRPr="009F6A69">
        <w:rPr>
          <w:rFonts w:ascii="Times New Roman" w:eastAsia="Times New Roman" w:hAnsi="Times New Roman" w:cs="Times New Roman"/>
          <w:b/>
          <w:bCs/>
          <w:kern w:val="0"/>
          <w:sz w:val="24"/>
          <w:szCs w:val="24"/>
          <w14:ligatures w14:val="none"/>
        </w:rPr>
        <w:t>Rigour</w:t>
      </w:r>
      <w:proofErr w:type="spellEnd"/>
    </w:p>
    <w:p w14:paraId="49560C4F" w14:textId="025C7E58" w:rsid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F4BAE">
        <w:rPr>
          <w:rFonts w:ascii="Times New Roman" w:eastAsia="Times New Roman" w:hAnsi="Times New Roman" w:cs="Times New Roman"/>
          <w:kern w:val="0"/>
          <w:sz w:val="24"/>
          <w:szCs w:val="24"/>
          <w:highlight w:val="yellow"/>
          <w14:ligatures w14:val="none"/>
        </w:rPr>
        <w:t>While the chosen methodology is robust in capturing contextual complexity, several limitations warrant critical consideration (Creswell &amp; Plano Clark</w:t>
      </w:r>
      <w:r w:rsidR="00F5781E" w:rsidRPr="006F4BAE">
        <w:rPr>
          <w:rFonts w:ascii="Times New Roman" w:eastAsia="Times New Roman" w:hAnsi="Times New Roman" w:cs="Times New Roman"/>
          <w:kern w:val="0"/>
          <w:sz w:val="24"/>
          <w:szCs w:val="24"/>
          <w:highlight w:val="yellow"/>
          <w14:ligatures w14:val="none"/>
        </w:rPr>
        <w:t>.</w:t>
      </w:r>
      <w:r w:rsidRPr="006F4BAE">
        <w:rPr>
          <w:rFonts w:ascii="Times New Roman" w:eastAsia="Times New Roman" w:hAnsi="Times New Roman" w:cs="Times New Roman"/>
          <w:kern w:val="0"/>
          <w:sz w:val="24"/>
          <w:szCs w:val="24"/>
          <w:highlight w:val="yellow"/>
          <w14:ligatures w14:val="none"/>
        </w:rPr>
        <w:t>, 2023; Yin</w:t>
      </w:r>
      <w:r w:rsidR="00F5781E" w:rsidRPr="006F4BAE">
        <w:rPr>
          <w:rFonts w:ascii="Times New Roman" w:eastAsia="Times New Roman" w:hAnsi="Times New Roman" w:cs="Times New Roman"/>
          <w:kern w:val="0"/>
          <w:sz w:val="24"/>
          <w:szCs w:val="24"/>
          <w:highlight w:val="yellow"/>
          <w14:ligatures w14:val="none"/>
        </w:rPr>
        <w:t>.</w:t>
      </w:r>
      <w:r w:rsidRPr="006F4BAE">
        <w:rPr>
          <w:rFonts w:ascii="Times New Roman" w:eastAsia="Times New Roman" w:hAnsi="Times New Roman" w:cs="Times New Roman"/>
          <w:kern w:val="0"/>
          <w:sz w:val="24"/>
          <w:szCs w:val="24"/>
          <w:highlight w:val="yellow"/>
          <w14:ligatures w14:val="none"/>
        </w:rPr>
        <w:t>, 2023). First, the qualitative-dominant mixed-methods design requires careful integration of data strands, which can be methodologically challenging (Fetters &amp; Molina-</w:t>
      </w:r>
      <w:proofErr w:type="spellStart"/>
      <w:r w:rsidRPr="006F4BAE">
        <w:rPr>
          <w:rFonts w:ascii="Times New Roman" w:eastAsia="Times New Roman" w:hAnsi="Times New Roman" w:cs="Times New Roman"/>
          <w:kern w:val="0"/>
          <w:sz w:val="24"/>
          <w:szCs w:val="24"/>
          <w:highlight w:val="yellow"/>
          <w14:ligatures w14:val="none"/>
        </w:rPr>
        <w:t>Azorin</w:t>
      </w:r>
      <w:proofErr w:type="spellEnd"/>
      <w:r w:rsidR="00F5781E" w:rsidRPr="006F4BAE">
        <w:rPr>
          <w:rFonts w:ascii="Times New Roman" w:eastAsia="Times New Roman" w:hAnsi="Times New Roman" w:cs="Times New Roman"/>
          <w:kern w:val="0"/>
          <w:sz w:val="24"/>
          <w:szCs w:val="24"/>
          <w:highlight w:val="yellow"/>
          <w14:ligatures w14:val="none"/>
        </w:rPr>
        <w:t>.</w:t>
      </w:r>
      <w:r w:rsidRPr="006F4BAE">
        <w:rPr>
          <w:rFonts w:ascii="Times New Roman" w:eastAsia="Times New Roman" w:hAnsi="Times New Roman" w:cs="Times New Roman"/>
          <w:kern w:val="0"/>
          <w:sz w:val="24"/>
          <w:szCs w:val="24"/>
          <w:highlight w:val="yellow"/>
          <w14:ligatures w14:val="none"/>
        </w:rPr>
        <w:t>, 2020). Without rigorous integration procedures, there is a risk of parallel rather than truly mixed analysis (Fetters &amp; Molina-</w:t>
      </w:r>
      <w:proofErr w:type="spellStart"/>
      <w:r w:rsidRPr="006F4BAE">
        <w:rPr>
          <w:rFonts w:ascii="Times New Roman" w:eastAsia="Times New Roman" w:hAnsi="Times New Roman" w:cs="Times New Roman"/>
          <w:kern w:val="0"/>
          <w:sz w:val="24"/>
          <w:szCs w:val="24"/>
          <w:highlight w:val="yellow"/>
          <w14:ligatures w14:val="none"/>
        </w:rPr>
        <w:t>Azorin</w:t>
      </w:r>
      <w:proofErr w:type="spellEnd"/>
      <w:r w:rsidR="00F5781E" w:rsidRPr="006F4BAE">
        <w:rPr>
          <w:rFonts w:ascii="Times New Roman" w:eastAsia="Times New Roman" w:hAnsi="Times New Roman" w:cs="Times New Roman"/>
          <w:kern w:val="0"/>
          <w:sz w:val="24"/>
          <w:szCs w:val="24"/>
          <w:highlight w:val="yellow"/>
          <w14:ligatures w14:val="none"/>
        </w:rPr>
        <w:t>.</w:t>
      </w:r>
      <w:r w:rsidRPr="006F4BAE">
        <w:rPr>
          <w:rFonts w:ascii="Times New Roman" w:eastAsia="Times New Roman" w:hAnsi="Times New Roman" w:cs="Times New Roman"/>
          <w:kern w:val="0"/>
          <w:sz w:val="24"/>
          <w:szCs w:val="24"/>
          <w:highlight w:val="yellow"/>
          <w14:ligatures w14:val="none"/>
        </w:rPr>
        <w:t>, 2020). Second, the reliance on purposive sampling and a single case study raises questions about external validity (Yin</w:t>
      </w:r>
      <w:r w:rsidR="00F5781E" w:rsidRPr="006F4BAE">
        <w:rPr>
          <w:rFonts w:ascii="Times New Roman" w:eastAsia="Times New Roman" w:hAnsi="Times New Roman" w:cs="Times New Roman"/>
          <w:kern w:val="0"/>
          <w:sz w:val="24"/>
          <w:szCs w:val="24"/>
          <w:highlight w:val="yellow"/>
          <w14:ligatures w14:val="none"/>
        </w:rPr>
        <w:t>.</w:t>
      </w:r>
      <w:r w:rsidRPr="006F4BAE">
        <w:rPr>
          <w:rFonts w:ascii="Times New Roman" w:eastAsia="Times New Roman" w:hAnsi="Times New Roman" w:cs="Times New Roman"/>
          <w:kern w:val="0"/>
          <w:sz w:val="24"/>
          <w:szCs w:val="24"/>
          <w:highlight w:val="yellow"/>
          <w14:ligatures w14:val="none"/>
        </w:rPr>
        <w:t>, 2023). Third, the study could have benefited from incorporating digital ethnography or longitudinal elements to better capture evolving resilience practices over time (Pink et al., 2016; Salmons</w:t>
      </w:r>
      <w:r w:rsidR="00F5781E" w:rsidRPr="006F4BAE">
        <w:rPr>
          <w:rFonts w:ascii="Times New Roman" w:eastAsia="Times New Roman" w:hAnsi="Times New Roman" w:cs="Times New Roman"/>
          <w:kern w:val="0"/>
          <w:sz w:val="24"/>
          <w:szCs w:val="24"/>
          <w:highlight w:val="yellow"/>
          <w14:ligatures w14:val="none"/>
        </w:rPr>
        <w:t>.</w:t>
      </w:r>
      <w:r w:rsidRPr="006F4BAE">
        <w:rPr>
          <w:rFonts w:ascii="Times New Roman" w:eastAsia="Times New Roman" w:hAnsi="Times New Roman" w:cs="Times New Roman"/>
          <w:kern w:val="0"/>
          <w:sz w:val="24"/>
          <w:szCs w:val="24"/>
          <w:highlight w:val="yellow"/>
          <w14:ligatures w14:val="none"/>
        </w:rPr>
        <w:t xml:space="preserve">, 2022). Despite these limitations, the methodology is well-aligned with the study’s objectives. It enables a deep exploration of how leadership and digital adaptation intersect within a rural Zimbabwean context, offering valuable insights for policy and practice. The integration of multiple data sources and stakeholder perspectives enhances the study’s credibility, while the critical case design provides a foundation for analytical </w:t>
      </w:r>
      <w:proofErr w:type="spellStart"/>
      <w:r w:rsidRPr="006F4BAE">
        <w:rPr>
          <w:rFonts w:ascii="Times New Roman" w:eastAsia="Times New Roman" w:hAnsi="Times New Roman" w:cs="Times New Roman"/>
          <w:kern w:val="0"/>
          <w:sz w:val="24"/>
          <w:szCs w:val="24"/>
          <w:highlight w:val="yellow"/>
          <w14:ligatures w14:val="none"/>
        </w:rPr>
        <w:t>generalisation</w:t>
      </w:r>
      <w:proofErr w:type="spellEnd"/>
      <w:r w:rsidRPr="006F4BAE">
        <w:rPr>
          <w:rFonts w:ascii="Times New Roman" w:eastAsia="Times New Roman" w:hAnsi="Times New Roman" w:cs="Times New Roman"/>
          <w:kern w:val="0"/>
          <w:sz w:val="24"/>
          <w:szCs w:val="24"/>
          <w:highlight w:val="yellow"/>
          <w14:ligatures w14:val="none"/>
        </w:rPr>
        <w:t>.</w:t>
      </w:r>
    </w:p>
    <w:p w14:paraId="6DE56E3A" w14:textId="2A7C112F" w:rsidR="00980C43" w:rsidRPr="00980C43" w:rsidRDefault="00980C43"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0C43">
        <w:rPr>
          <w:rFonts w:ascii="Times New Roman" w:hAnsi="Times New Roman" w:cs="Times New Roman"/>
          <w:sz w:val="24"/>
          <w:szCs w:val="24"/>
          <w:highlight w:val="yellow"/>
        </w:rPr>
        <w:t xml:space="preserve">In addition, several ethical considerations are pertinent. Conducting research in rural contexts involving leadership and digital adaptation raises issues of informed consent, particularly where digital literacy may vary, potentially affecting participants’ full understanding of data use (Salmons, 2022). There are also concerns related to privacy and data protection when engaging with digital platforms, especially given increasing risks of data misuse in digitally mediated environments (Markham, Buchanan, &amp; </w:t>
      </w:r>
      <w:proofErr w:type="spellStart"/>
      <w:r w:rsidRPr="00980C43">
        <w:rPr>
          <w:rFonts w:ascii="Times New Roman" w:hAnsi="Times New Roman" w:cs="Times New Roman"/>
          <w:sz w:val="24"/>
          <w:szCs w:val="24"/>
          <w:highlight w:val="yellow"/>
        </w:rPr>
        <w:t>AoIR</w:t>
      </w:r>
      <w:proofErr w:type="spellEnd"/>
      <w:r w:rsidRPr="00980C43">
        <w:rPr>
          <w:rFonts w:ascii="Times New Roman" w:hAnsi="Times New Roman" w:cs="Times New Roman"/>
          <w:sz w:val="24"/>
          <w:szCs w:val="24"/>
          <w:highlight w:val="yellow"/>
        </w:rPr>
        <w:t xml:space="preserve"> Ethics Working Committee, 2023). </w:t>
      </w:r>
      <w:r w:rsidRPr="00980C43">
        <w:rPr>
          <w:rFonts w:ascii="Times New Roman" w:hAnsi="Times New Roman" w:cs="Times New Roman"/>
          <w:sz w:val="24"/>
          <w:szCs w:val="24"/>
          <w:highlight w:val="yellow"/>
        </w:rPr>
        <w:lastRenderedPageBreak/>
        <w:t>Furthermore, power dynamics between researchers and participants may influence responses, necessitating reflexivity and culturally sensitive engagement to avoid exploitation or misrepresentation (Creswell &amp; Plano Clark, 2023). Ensuring confidentiality and minimizing harm remain essential, particularly in small, close-knit rural communities where participant identification may be more likely.</w:t>
      </w:r>
    </w:p>
    <w:p w14:paraId="5676896C" w14:textId="60737B82"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9F6A69">
        <w:rPr>
          <w:rFonts w:ascii="Times New Roman" w:eastAsia="Times New Roman" w:hAnsi="Times New Roman" w:cs="Times New Roman"/>
          <w:b/>
          <w:bCs/>
          <w:kern w:val="0"/>
          <w:sz w:val="24"/>
          <w:szCs w:val="24"/>
          <w14:ligatures w14:val="none"/>
        </w:rPr>
        <w:t>5.0 Data Analysis</w:t>
      </w:r>
    </w:p>
    <w:p w14:paraId="1C82E0E2" w14:textId="673DB353"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 xml:space="preserve">This study employed thematic analysis supported by systems thinking to interrogate the complex challenges affecting rural primary education in Zimbabwe, with a specific focus on </w:t>
      </w:r>
      <w:proofErr w:type="spellStart"/>
      <w:r w:rsidRPr="009F6A69">
        <w:rPr>
          <w:rFonts w:ascii="Times New Roman" w:eastAsia="Times New Roman" w:hAnsi="Times New Roman" w:cs="Times New Roman"/>
          <w:kern w:val="0"/>
          <w:sz w:val="24"/>
          <w:szCs w:val="24"/>
          <w14:ligatures w14:val="none"/>
        </w:rPr>
        <w:t>Inyagui</w:t>
      </w:r>
      <w:proofErr w:type="spellEnd"/>
      <w:r w:rsidRPr="009F6A69">
        <w:rPr>
          <w:rFonts w:ascii="Times New Roman" w:eastAsia="Times New Roman" w:hAnsi="Times New Roman" w:cs="Times New Roman"/>
          <w:kern w:val="0"/>
          <w:sz w:val="24"/>
          <w:szCs w:val="24"/>
          <w14:ligatures w14:val="none"/>
        </w:rPr>
        <w:t xml:space="preserve"> Primary School in Murewa </w:t>
      </w:r>
      <w:r w:rsidR="00AF4CA8">
        <w:rPr>
          <w:rFonts w:ascii="Times New Roman" w:eastAsia="Times New Roman" w:hAnsi="Times New Roman" w:cs="Times New Roman"/>
          <w:kern w:val="0"/>
          <w:sz w:val="24"/>
          <w:szCs w:val="24"/>
          <w14:ligatures w14:val="none"/>
        </w:rPr>
        <w:t xml:space="preserve">Rural in </w:t>
      </w:r>
      <w:r w:rsidR="00AF4CA8" w:rsidRPr="009F6A69">
        <w:rPr>
          <w:rFonts w:ascii="Times New Roman" w:eastAsia="Times New Roman" w:hAnsi="Times New Roman" w:cs="Times New Roman"/>
          <w:kern w:val="0"/>
          <w:sz w:val="24"/>
          <w:szCs w:val="24"/>
          <w14:ligatures w14:val="none"/>
        </w:rPr>
        <w:t>District</w:t>
      </w:r>
      <w:r w:rsidR="00AF4CA8">
        <w:rPr>
          <w:rFonts w:ascii="Times New Roman" w:eastAsia="Times New Roman" w:hAnsi="Times New Roman" w:cs="Times New Roman"/>
          <w:kern w:val="0"/>
          <w:sz w:val="24"/>
          <w:szCs w:val="24"/>
          <w14:ligatures w14:val="none"/>
        </w:rPr>
        <w:t xml:space="preserve"> Mashonaland East </w:t>
      </w:r>
      <w:r w:rsidRPr="009F6A69">
        <w:rPr>
          <w:rFonts w:ascii="Times New Roman" w:eastAsia="Times New Roman" w:hAnsi="Times New Roman" w:cs="Times New Roman"/>
          <w:kern w:val="0"/>
          <w:sz w:val="24"/>
          <w:szCs w:val="24"/>
          <w14:ligatures w14:val="none"/>
        </w:rPr>
        <w:t>(</w:t>
      </w:r>
      <w:r w:rsidR="00F5781E" w:rsidRPr="009F6A69">
        <w:rPr>
          <w:rFonts w:ascii="Times New Roman" w:eastAsia="Times New Roman" w:hAnsi="Times New Roman" w:cs="Times New Roman"/>
          <w:kern w:val="0"/>
          <w:sz w:val="24"/>
          <w:szCs w:val="24"/>
          <w14:ligatures w14:val="none"/>
        </w:rPr>
        <w:t>Meadows</w:t>
      </w:r>
      <w:r w:rsidR="0003297C" w:rsidRPr="0003297C">
        <w:rPr>
          <w:rFonts w:ascii="Times New Roman" w:eastAsia="Times New Roman" w:hAnsi="Times New Roman" w:cs="Times New Roman"/>
          <w:kern w:val="0"/>
          <w:sz w:val="24"/>
          <w:szCs w:val="24"/>
          <w14:ligatures w14:val="none"/>
        </w:rPr>
        <w:t>.</w:t>
      </w:r>
      <w:r w:rsidR="00F5781E" w:rsidRPr="009F6A69">
        <w:rPr>
          <w:rFonts w:ascii="Times New Roman" w:eastAsia="Times New Roman" w:hAnsi="Times New Roman" w:cs="Times New Roman"/>
          <w:kern w:val="0"/>
          <w:sz w:val="24"/>
          <w:szCs w:val="24"/>
          <w14:ligatures w14:val="none"/>
        </w:rPr>
        <w:t>, 2008</w:t>
      </w:r>
      <w:r w:rsidR="00F5781E" w:rsidRPr="0003297C">
        <w:rPr>
          <w:rFonts w:ascii="Times New Roman" w:eastAsia="Times New Roman" w:hAnsi="Times New Roman" w:cs="Times New Roman"/>
          <w:kern w:val="0"/>
          <w:sz w:val="24"/>
          <w:szCs w:val="24"/>
          <w14:ligatures w14:val="none"/>
        </w:rPr>
        <w:t xml:space="preserve">; </w:t>
      </w:r>
      <w:r w:rsidR="00AF4CA8">
        <w:rPr>
          <w:rFonts w:ascii="Times New Roman" w:eastAsia="Times New Roman" w:hAnsi="Times New Roman" w:cs="Times New Roman"/>
          <w:kern w:val="0"/>
          <w:sz w:val="24"/>
          <w:szCs w:val="24"/>
          <w14:ligatures w14:val="none"/>
        </w:rPr>
        <w:t xml:space="preserve">Munyoro., 2014; </w:t>
      </w:r>
      <w:r w:rsidRPr="009F6A69">
        <w:rPr>
          <w:rFonts w:ascii="Times New Roman" w:eastAsia="Times New Roman" w:hAnsi="Times New Roman" w:cs="Times New Roman"/>
          <w:kern w:val="0"/>
          <w:sz w:val="24"/>
          <w:szCs w:val="24"/>
          <w14:ligatures w14:val="none"/>
        </w:rPr>
        <w:t>Braun &amp; Clarke</w:t>
      </w:r>
      <w:r w:rsidR="00F5781E" w:rsidRPr="0003297C">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2021). The integration of thematic analysis with systems thinking is particularly appropriate in educational research because it captures both patterned meanings in qualitative data and the nonlinear interdependencies within educational ecosystems (</w:t>
      </w:r>
      <w:r w:rsidR="0003297C" w:rsidRPr="009F6A69">
        <w:rPr>
          <w:rFonts w:ascii="Times New Roman" w:eastAsia="Times New Roman" w:hAnsi="Times New Roman" w:cs="Times New Roman"/>
          <w:kern w:val="0"/>
          <w:sz w:val="24"/>
          <w:szCs w:val="24"/>
          <w14:ligatures w14:val="none"/>
        </w:rPr>
        <w:t>Cabrera &amp; Cabrera</w:t>
      </w:r>
      <w:r w:rsidR="0003297C">
        <w:rPr>
          <w:rFonts w:ascii="Times New Roman" w:eastAsia="Times New Roman" w:hAnsi="Times New Roman" w:cs="Times New Roman"/>
          <w:kern w:val="0"/>
          <w:sz w:val="24"/>
          <w:szCs w:val="24"/>
          <w14:ligatures w14:val="none"/>
        </w:rPr>
        <w:t>.</w:t>
      </w:r>
      <w:r w:rsidR="0003297C" w:rsidRPr="009F6A69">
        <w:rPr>
          <w:rFonts w:ascii="Times New Roman" w:eastAsia="Times New Roman" w:hAnsi="Times New Roman" w:cs="Times New Roman"/>
          <w:kern w:val="0"/>
          <w:sz w:val="24"/>
          <w:szCs w:val="24"/>
          <w14:ligatures w14:val="none"/>
        </w:rPr>
        <w:t>, 2015</w:t>
      </w:r>
      <w:r w:rsidR="0003297C">
        <w:rPr>
          <w:rFonts w:ascii="Times New Roman" w:eastAsia="Times New Roman" w:hAnsi="Times New Roman" w:cs="Times New Roman"/>
          <w:kern w:val="0"/>
          <w:sz w:val="24"/>
          <w:szCs w:val="24"/>
          <w14:ligatures w14:val="none"/>
        </w:rPr>
        <w:t xml:space="preserve">; </w:t>
      </w:r>
      <w:r w:rsidRPr="009F6A69">
        <w:rPr>
          <w:rFonts w:ascii="Times New Roman" w:eastAsia="Times New Roman" w:hAnsi="Times New Roman" w:cs="Times New Roman"/>
          <w:kern w:val="0"/>
          <w:sz w:val="24"/>
          <w:szCs w:val="24"/>
          <w14:ligatures w14:val="none"/>
        </w:rPr>
        <w:t>Sterman</w:t>
      </w:r>
      <w:r w:rsidR="0003297C">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xml:space="preserve">, 2019). As noted in resilience and systems scholarship, educational environments are “complex, </w:t>
      </w:r>
      <w:r w:rsidR="00AF4CA8">
        <w:rPr>
          <w:rFonts w:ascii="Times New Roman" w:eastAsia="Times New Roman" w:hAnsi="Times New Roman" w:cs="Times New Roman"/>
          <w:kern w:val="0"/>
          <w:sz w:val="24"/>
          <w:szCs w:val="24"/>
          <w14:ligatures w14:val="none"/>
        </w:rPr>
        <w:t xml:space="preserve">and </w:t>
      </w:r>
      <w:r w:rsidRPr="009F6A69">
        <w:rPr>
          <w:rFonts w:ascii="Times New Roman" w:eastAsia="Times New Roman" w:hAnsi="Times New Roman" w:cs="Times New Roman"/>
          <w:kern w:val="0"/>
          <w:sz w:val="24"/>
          <w:szCs w:val="24"/>
          <w14:ligatures w14:val="none"/>
        </w:rPr>
        <w:t>interconnected systems” shaped by feedback loops, contextual variables, and emergent properties rather than isolated causal factors (Sterman</w:t>
      </w:r>
      <w:r w:rsidR="0003297C">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2019). The analysis revealed five key domains, namely digital fragility, climate stress, energy instability, governance limitations, and curriculum misalignment, which are not discrete challenges but mutually reinforcing dimensions of systemic vulnerability (</w:t>
      </w:r>
      <w:proofErr w:type="spellStart"/>
      <w:r w:rsidR="0003297C" w:rsidRPr="009F6A69">
        <w:rPr>
          <w:rFonts w:ascii="Times New Roman" w:eastAsia="Times New Roman" w:hAnsi="Times New Roman" w:cs="Times New Roman"/>
          <w:kern w:val="0"/>
          <w:sz w:val="24"/>
          <w:szCs w:val="24"/>
          <w14:ligatures w14:val="none"/>
        </w:rPr>
        <w:t>Tikly</w:t>
      </w:r>
      <w:proofErr w:type="spellEnd"/>
      <w:r w:rsidR="0003297C">
        <w:rPr>
          <w:rFonts w:ascii="Times New Roman" w:eastAsia="Times New Roman" w:hAnsi="Times New Roman" w:cs="Times New Roman"/>
          <w:kern w:val="0"/>
          <w:sz w:val="24"/>
          <w:szCs w:val="24"/>
          <w14:ligatures w14:val="none"/>
        </w:rPr>
        <w:t>.</w:t>
      </w:r>
      <w:r w:rsidR="0003297C" w:rsidRPr="009F6A69">
        <w:rPr>
          <w:rFonts w:ascii="Times New Roman" w:eastAsia="Times New Roman" w:hAnsi="Times New Roman" w:cs="Times New Roman"/>
          <w:kern w:val="0"/>
          <w:sz w:val="24"/>
          <w:szCs w:val="24"/>
          <w14:ligatures w14:val="none"/>
        </w:rPr>
        <w:t>, 2020</w:t>
      </w:r>
      <w:r w:rsidR="0003297C">
        <w:rPr>
          <w:rFonts w:ascii="Times New Roman" w:eastAsia="Times New Roman" w:hAnsi="Times New Roman" w:cs="Times New Roman"/>
          <w:kern w:val="0"/>
          <w:sz w:val="24"/>
          <w:szCs w:val="24"/>
          <w14:ligatures w14:val="none"/>
        </w:rPr>
        <w:t xml:space="preserve">; </w:t>
      </w:r>
      <w:r w:rsidRPr="009F6A69">
        <w:rPr>
          <w:rFonts w:ascii="Times New Roman" w:eastAsia="Times New Roman" w:hAnsi="Times New Roman" w:cs="Times New Roman"/>
          <w:kern w:val="0"/>
          <w:sz w:val="24"/>
          <w:szCs w:val="24"/>
          <w14:ligatures w14:val="none"/>
        </w:rPr>
        <w:t>Mhlanga &amp; Moloi</w:t>
      </w:r>
      <w:r w:rsidR="0003297C">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xml:space="preserve">, 2023). </w:t>
      </w:r>
      <w:r w:rsidR="00AF4CA8" w:rsidRPr="009F6A69">
        <w:rPr>
          <w:rFonts w:ascii="Times New Roman" w:eastAsia="Times New Roman" w:hAnsi="Times New Roman" w:cs="Times New Roman"/>
          <w:kern w:val="0"/>
          <w:sz w:val="24"/>
          <w:szCs w:val="24"/>
          <w14:ligatures w14:val="none"/>
        </w:rPr>
        <w:t>Ac</w:t>
      </w:r>
      <w:r w:rsidR="00AF4CA8">
        <w:rPr>
          <w:rFonts w:ascii="Times New Roman" w:eastAsia="Times New Roman" w:hAnsi="Times New Roman" w:cs="Times New Roman"/>
          <w:kern w:val="0"/>
          <w:sz w:val="24"/>
          <w:szCs w:val="24"/>
          <w14:ligatures w14:val="none"/>
        </w:rPr>
        <w:t>cordingly, th</w:t>
      </w:r>
      <w:r w:rsidRPr="009F6A69">
        <w:rPr>
          <w:rFonts w:ascii="Times New Roman" w:eastAsia="Times New Roman" w:hAnsi="Times New Roman" w:cs="Times New Roman"/>
          <w:kern w:val="0"/>
          <w:sz w:val="24"/>
          <w:szCs w:val="24"/>
          <w14:ligatures w14:val="none"/>
        </w:rPr>
        <w:t xml:space="preserve">is study critically </w:t>
      </w:r>
      <w:proofErr w:type="spellStart"/>
      <w:r w:rsidRPr="009F6A69">
        <w:rPr>
          <w:rFonts w:ascii="Times New Roman" w:eastAsia="Times New Roman" w:hAnsi="Times New Roman" w:cs="Times New Roman"/>
          <w:kern w:val="0"/>
          <w:sz w:val="24"/>
          <w:szCs w:val="24"/>
          <w14:ligatures w14:val="none"/>
        </w:rPr>
        <w:t>analysed</w:t>
      </w:r>
      <w:proofErr w:type="spellEnd"/>
      <w:r w:rsidRPr="009F6A69">
        <w:rPr>
          <w:rFonts w:ascii="Times New Roman" w:eastAsia="Times New Roman" w:hAnsi="Times New Roman" w:cs="Times New Roman"/>
          <w:kern w:val="0"/>
          <w:sz w:val="24"/>
          <w:szCs w:val="24"/>
          <w14:ligatures w14:val="none"/>
        </w:rPr>
        <w:t xml:space="preserve"> these domains and their interconnections within the broader discourse on resilience, rural education, and adaptive leadership.</w:t>
      </w:r>
    </w:p>
    <w:p w14:paraId="63FA001D" w14:textId="69CAAC90" w:rsidR="009F6A69" w:rsidRPr="009F6A69" w:rsidRDefault="00AF4CA8"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point of fact, t</w:t>
      </w:r>
      <w:r w:rsidR="009F6A69" w:rsidRPr="009F6A69">
        <w:rPr>
          <w:rFonts w:ascii="Times New Roman" w:eastAsia="Times New Roman" w:hAnsi="Times New Roman" w:cs="Times New Roman"/>
          <w:kern w:val="0"/>
          <w:sz w:val="24"/>
          <w:szCs w:val="24"/>
          <w14:ligatures w14:val="none"/>
        </w:rPr>
        <w:t>his study adopted Braun and Clarke’s thematic analysis framework, enabling the identification of recurring patterns across participant narratives (Braun &amp; Clarke</w:t>
      </w:r>
      <w:r w:rsidR="0003297C">
        <w:rPr>
          <w:rFonts w:ascii="Times New Roman" w:eastAsia="Times New Roman" w:hAnsi="Times New Roman" w:cs="Times New Roman"/>
          <w:kern w:val="0"/>
          <w:sz w:val="24"/>
          <w:szCs w:val="24"/>
          <w14:ligatures w14:val="none"/>
        </w:rPr>
        <w:t>.</w:t>
      </w:r>
      <w:r w:rsidR="009F6A69" w:rsidRPr="009F6A69">
        <w:rPr>
          <w:rFonts w:ascii="Times New Roman" w:eastAsia="Times New Roman" w:hAnsi="Times New Roman" w:cs="Times New Roman"/>
          <w:kern w:val="0"/>
          <w:sz w:val="24"/>
          <w:szCs w:val="24"/>
          <w14:ligatures w14:val="none"/>
        </w:rPr>
        <w:t xml:space="preserve">, 2021). This approach is widely </w:t>
      </w:r>
      <w:proofErr w:type="spellStart"/>
      <w:r w:rsidR="009F6A69" w:rsidRPr="009F6A69">
        <w:rPr>
          <w:rFonts w:ascii="Times New Roman" w:eastAsia="Times New Roman" w:hAnsi="Times New Roman" w:cs="Times New Roman"/>
          <w:kern w:val="0"/>
          <w:sz w:val="24"/>
          <w:szCs w:val="24"/>
          <w14:ligatures w14:val="none"/>
        </w:rPr>
        <w:t>recognised</w:t>
      </w:r>
      <w:proofErr w:type="spellEnd"/>
      <w:r w:rsidR="009F6A69" w:rsidRPr="009F6A69">
        <w:rPr>
          <w:rFonts w:ascii="Times New Roman" w:eastAsia="Times New Roman" w:hAnsi="Times New Roman" w:cs="Times New Roman"/>
          <w:kern w:val="0"/>
          <w:sz w:val="24"/>
          <w:szCs w:val="24"/>
          <w14:ligatures w14:val="none"/>
        </w:rPr>
        <w:t xml:space="preserve"> for its flexibility in qualitative inquiry and its ability to generate nuanced insights from complex datasets (</w:t>
      </w:r>
      <w:r w:rsidR="0003297C" w:rsidRPr="009F6A69">
        <w:rPr>
          <w:rFonts w:ascii="Times New Roman" w:eastAsia="Times New Roman" w:hAnsi="Times New Roman" w:cs="Times New Roman"/>
          <w:kern w:val="0"/>
          <w:sz w:val="24"/>
          <w:szCs w:val="24"/>
          <w14:ligatures w14:val="none"/>
        </w:rPr>
        <w:t>Cabrera &amp; Cabrera</w:t>
      </w:r>
      <w:r w:rsidR="0003297C">
        <w:rPr>
          <w:rFonts w:ascii="Times New Roman" w:eastAsia="Times New Roman" w:hAnsi="Times New Roman" w:cs="Times New Roman"/>
          <w:kern w:val="0"/>
          <w:sz w:val="24"/>
          <w:szCs w:val="24"/>
          <w14:ligatures w14:val="none"/>
        </w:rPr>
        <w:t>.</w:t>
      </w:r>
      <w:r w:rsidR="0003297C" w:rsidRPr="009F6A69">
        <w:rPr>
          <w:rFonts w:ascii="Times New Roman" w:eastAsia="Times New Roman" w:hAnsi="Times New Roman" w:cs="Times New Roman"/>
          <w:kern w:val="0"/>
          <w:sz w:val="24"/>
          <w:szCs w:val="24"/>
          <w14:ligatures w14:val="none"/>
        </w:rPr>
        <w:t>, 2015</w:t>
      </w:r>
      <w:r w:rsidR="0003297C">
        <w:rPr>
          <w:rFonts w:ascii="Times New Roman" w:eastAsia="Times New Roman" w:hAnsi="Times New Roman" w:cs="Times New Roman"/>
          <w:kern w:val="0"/>
          <w:sz w:val="24"/>
          <w:szCs w:val="24"/>
          <w14:ligatures w14:val="none"/>
        </w:rPr>
        <w:t xml:space="preserve">; </w:t>
      </w:r>
      <w:r w:rsidR="009F6A69" w:rsidRPr="009F6A69">
        <w:rPr>
          <w:rFonts w:ascii="Times New Roman" w:eastAsia="Times New Roman" w:hAnsi="Times New Roman" w:cs="Times New Roman"/>
          <w:kern w:val="0"/>
          <w:sz w:val="24"/>
          <w:szCs w:val="24"/>
          <w14:ligatures w14:val="none"/>
        </w:rPr>
        <w:t>Braun &amp; Clarke</w:t>
      </w:r>
      <w:r w:rsidR="0003297C">
        <w:rPr>
          <w:rFonts w:ascii="Times New Roman" w:eastAsia="Times New Roman" w:hAnsi="Times New Roman" w:cs="Times New Roman"/>
          <w:kern w:val="0"/>
          <w:sz w:val="24"/>
          <w:szCs w:val="24"/>
          <w14:ligatures w14:val="none"/>
        </w:rPr>
        <w:t>.</w:t>
      </w:r>
      <w:r w:rsidR="009F6A69" w:rsidRPr="009F6A69">
        <w:rPr>
          <w:rFonts w:ascii="Times New Roman" w:eastAsia="Times New Roman" w:hAnsi="Times New Roman" w:cs="Times New Roman"/>
          <w:kern w:val="0"/>
          <w:sz w:val="24"/>
          <w:szCs w:val="24"/>
          <w14:ligatures w14:val="none"/>
        </w:rPr>
        <w:t>, 2021). However, thematic analysis alone risks fragmentation if themes are treated in isolation</w:t>
      </w:r>
      <w:r>
        <w:rPr>
          <w:rFonts w:ascii="Times New Roman" w:eastAsia="Times New Roman" w:hAnsi="Times New Roman" w:cs="Times New Roman"/>
          <w:kern w:val="0"/>
          <w:sz w:val="24"/>
          <w:szCs w:val="24"/>
          <w14:ligatures w14:val="none"/>
        </w:rPr>
        <w:t xml:space="preserve"> and t</w:t>
      </w:r>
      <w:r w:rsidR="009F6A69" w:rsidRPr="009F6A69">
        <w:rPr>
          <w:rFonts w:ascii="Times New Roman" w:eastAsia="Times New Roman" w:hAnsi="Times New Roman" w:cs="Times New Roman"/>
          <w:kern w:val="0"/>
          <w:sz w:val="24"/>
          <w:szCs w:val="24"/>
          <w14:ligatures w14:val="none"/>
        </w:rPr>
        <w:t>o address this limitation, systems thinking was incorporated to examine how these themes interact dynamically (Cabrera &amp; Cabrera</w:t>
      </w:r>
      <w:r w:rsidR="0003297C">
        <w:rPr>
          <w:rFonts w:ascii="Times New Roman" w:eastAsia="Times New Roman" w:hAnsi="Times New Roman" w:cs="Times New Roman"/>
          <w:kern w:val="0"/>
          <w:sz w:val="24"/>
          <w:szCs w:val="24"/>
          <w14:ligatures w14:val="none"/>
        </w:rPr>
        <w:t>.</w:t>
      </w:r>
      <w:r w:rsidR="009F6A69" w:rsidRPr="009F6A69">
        <w:rPr>
          <w:rFonts w:ascii="Times New Roman" w:eastAsia="Times New Roman" w:hAnsi="Times New Roman" w:cs="Times New Roman"/>
          <w:kern w:val="0"/>
          <w:sz w:val="24"/>
          <w:szCs w:val="24"/>
          <w14:ligatures w14:val="none"/>
        </w:rPr>
        <w:t xml:space="preserve">, 2015). </w:t>
      </w:r>
      <w:r>
        <w:rPr>
          <w:rFonts w:ascii="Times New Roman" w:eastAsia="Times New Roman" w:hAnsi="Times New Roman" w:cs="Times New Roman"/>
          <w:kern w:val="0"/>
          <w:sz w:val="24"/>
          <w:szCs w:val="24"/>
          <w14:ligatures w14:val="none"/>
        </w:rPr>
        <w:t>In effect, s</w:t>
      </w:r>
      <w:r w:rsidR="009F6A69" w:rsidRPr="009F6A69">
        <w:rPr>
          <w:rFonts w:ascii="Times New Roman" w:eastAsia="Times New Roman" w:hAnsi="Times New Roman" w:cs="Times New Roman"/>
          <w:kern w:val="0"/>
          <w:sz w:val="24"/>
          <w:szCs w:val="24"/>
          <w14:ligatures w14:val="none"/>
        </w:rPr>
        <w:t xml:space="preserve">ystems thinking </w:t>
      </w:r>
      <w:proofErr w:type="spellStart"/>
      <w:r w:rsidR="009F6A69" w:rsidRPr="009F6A69">
        <w:rPr>
          <w:rFonts w:ascii="Times New Roman" w:eastAsia="Times New Roman" w:hAnsi="Times New Roman" w:cs="Times New Roman"/>
          <w:kern w:val="0"/>
          <w:sz w:val="24"/>
          <w:szCs w:val="24"/>
          <w14:ligatures w14:val="none"/>
        </w:rPr>
        <w:t>emphasises</w:t>
      </w:r>
      <w:proofErr w:type="spellEnd"/>
      <w:r w:rsidR="009F6A69" w:rsidRPr="009F6A69">
        <w:rPr>
          <w:rFonts w:ascii="Times New Roman" w:eastAsia="Times New Roman" w:hAnsi="Times New Roman" w:cs="Times New Roman"/>
          <w:kern w:val="0"/>
          <w:sz w:val="24"/>
          <w:szCs w:val="24"/>
          <w14:ligatures w14:val="none"/>
        </w:rPr>
        <w:t xml:space="preserve"> non-linear relationships and feedback mechanisms, making it suitable for </w:t>
      </w:r>
      <w:proofErr w:type="spellStart"/>
      <w:r w:rsidR="009F6A69" w:rsidRPr="009F6A69">
        <w:rPr>
          <w:rFonts w:ascii="Times New Roman" w:eastAsia="Times New Roman" w:hAnsi="Times New Roman" w:cs="Times New Roman"/>
          <w:kern w:val="0"/>
          <w:sz w:val="24"/>
          <w:szCs w:val="24"/>
          <w14:ligatures w14:val="none"/>
        </w:rPr>
        <w:t>analysing</w:t>
      </w:r>
      <w:proofErr w:type="spellEnd"/>
      <w:r w:rsidR="009F6A69" w:rsidRPr="009F6A69">
        <w:rPr>
          <w:rFonts w:ascii="Times New Roman" w:eastAsia="Times New Roman" w:hAnsi="Times New Roman" w:cs="Times New Roman"/>
          <w:kern w:val="0"/>
          <w:sz w:val="24"/>
          <w:szCs w:val="24"/>
          <w14:ligatures w14:val="none"/>
        </w:rPr>
        <w:t xml:space="preserve"> resilience in resource-constrained environments (Sterman</w:t>
      </w:r>
      <w:r w:rsidR="0003297C">
        <w:rPr>
          <w:rFonts w:ascii="Times New Roman" w:eastAsia="Times New Roman" w:hAnsi="Times New Roman" w:cs="Times New Roman"/>
          <w:kern w:val="0"/>
          <w:sz w:val="24"/>
          <w:szCs w:val="24"/>
          <w14:ligatures w14:val="none"/>
        </w:rPr>
        <w:t>.</w:t>
      </w:r>
      <w:r w:rsidR="009F6A69" w:rsidRPr="009F6A69">
        <w:rPr>
          <w:rFonts w:ascii="Times New Roman" w:eastAsia="Times New Roman" w:hAnsi="Times New Roman" w:cs="Times New Roman"/>
          <w:kern w:val="0"/>
          <w:sz w:val="24"/>
          <w:szCs w:val="24"/>
          <w14:ligatures w14:val="none"/>
        </w:rPr>
        <w:t xml:space="preserve">, 2019). In rural Zimbabwean contexts, resilience is understood as the interaction of adaptive, absorptive, and transformative capacities across </w:t>
      </w:r>
      <w:r w:rsidR="009F6A69" w:rsidRPr="009F6A69">
        <w:rPr>
          <w:rFonts w:ascii="Times New Roman" w:eastAsia="Times New Roman" w:hAnsi="Times New Roman" w:cs="Times New Roman"/>
          <w:kern w:val="0"/>
          <w:sz w:val="24"/>
          <w:szCs w:val="24"/>
          <w14:ligatures w14:val="none"/>
        </w:rPr>
        <w:lastRenderedPageBreak/>
        <w:t>social systems (</w:t>
      </w:r>
      <w:proofErr w:type="spellStart"/>
      <w:r w:rsidR="0003297C" w:rsidRPr="009F6A69">
        <w:rPr>
          <w:rFonts w:ascii="Times New Roman" w:eastAsia="Times New Roman" w:hAnsi="Times New Roman" w:cs="Times New Roman"/>
          <w:kern w:val="0"/>
          <w:sz w:val="24"/>
          <w:szCs w:val="24"/>
          <w14:ligatures w14:val="none"/>
        </w:rPr>
        <w:t>Tikly</w:t>
      </w:r>
      <w:proofErr w:type="spellEnd"/>
      <w:r w:rsidR="0003297C" w:rsidRPr="0003297C">
        <w:rPr>
          <w:rFonts w:ascii="Times New Roman" w:eastAsia="Times New Roman" w:hAnsi="Times New Roman" w:cs="Times New Roman"/>
          <w:kern w:val="0"/>
          <w:sz w:val="24"/>
          <w:szCs w:val="24"/>
          <w14:ligatures w14:val="none"/>
        </w:rPr>
        <w:t>.</w:t>
      </w:r>
      <w:r w:rsidR="0003297C" w:rsidRPr="009F6A69">
        <w:rPr>
          <w:rFonts w:ascii="Times New Roman" w:eastAsia="Times New Roman" w:hAnsi="Times New Roman" w:cs="Times New Roman"/>
          <w:kern w:val="0"/>
          <w:sz w:val="24"/>
          <w:szCs w:val="24"/>
          <w14:ligatures w14:val="none"/>
        </w:rPr>
        <w:t>, 2020</w:t>
      </w:r>
      <w:r w:rsidR="0003297C" w:rsidRPr="0003297C">
        <w:rPr>
          <w:rFonts w:ascii="Times New Roman" w:eastAsia="Times New Roman" w:hAnsi="Times New Roman" w:cs="Times New Roman"/>
          <w:kern w:val="0"/>
          <w:sz w:val="24"/>
          <w:szCs w:val="24"/>
          <w14:ligatures w14:val="none"/>
        </w:rPr>
        <w:t xml:space="preserve">; </w:t>
      </w:r>
      <w:r w:rsidR="009F6A69" w:rsidRPr="009F6A69">
        <w:rPr>
          <w:rFonts w:ascii="Times New Roman" w:eastAsia="Times New Roman" w:hAnsi="Times New Roman" w:cs="Times New Roman"/>
          <w:kern w:val="0"/>
          <w:sz w:val="24"/>
          <w:szCs w:val="24"/>
          <w14:ligatures w14:val="none"/>
        </w:rPr>
        <w:t>UNESCO</w:t>
      </w:r>
      <w:r w:rsidR="0003297C" w:rsidRPr="0003297C">
        <w:rPr>
          <w:rFonts w:ascii="Times New Roman" w:eastAsia="Times New Roman" w:hAnsi="Times New Roman" w:cs="Times New Roman"/>
          <w:kern w:val="0"/>
          <w:sz w:val="24"/>
          <w:szCs w:val="24"/>
          <w14:ligatures w14:val="none"/>
        </w:rPr>
        <w:t>.</w:t>
      </w:r>
      <w:r w:rsidR="009F6A69" w:rsidRPr="009F6A69">
        <w:rPr>
          <w:rFonts w:ascii="Times New Roman" w:eastAsia="Times New Roman" w:hAnsi="Times New Roman" w:cs="Times New Roman"/>
          <w:kern w:val="0"/>
          <w:sz w:val="24"/>
          <w:szCs w:val="24"/>
          <w14:ligatures w14:val="none"/>
        </w:rPr>
        <w:t xml:space="preserve">, 2021). Thus, the analytical approach moves beyond descriptive </w:t>
      </w:r>
      <w:proofErr w:type="spellStart"/>
      <w:r w:rsidR="009F6A69" w:rsidRPr="009F6A69">
        <w:rPr>
          <w:rFonts w:ascii="Times New Roman" w:eastAsia="Times New Roman" w:hAnsi="Times New Roman" w:cs="Times New Roman"/>
          <w:kern w:val="0"/>
          <w:sz w:val="24"/>
          <w:szCs w:val="24"/>
          <w14:ligatures w14:val="none"/>
        </w:rPr>
        <w:t>categorisation</w:t>
      </w:r>
      <w:proofErr w:type="spellEnd"/>
      <w:r w:rsidR="009F6A69" w:rsidRPr="009F6A69">
        <w:rPr>
          <w:rFonts w:ascii="Times New Roman" w:eastAsia="Times New Roman" w:hAnsi="Times New Roman" w:cs="Times New Roman"/>
          <w:kern w:val="0"/>
          <w:sz w:val="24"/>
          <w:szCs w:val="24"/>
          <w14:ligatures w14:val="none"/>
        </w:rPr>
        <w:t xml:space="preserve"> toward a holistic interpretation of systemic educational vulnerability.</w:t>
      </w:r>
    </w:p>
    <w:p w14:paraId="34E30115" w14:textId="77777777" w:rsidR="00726BC3" w:rsidRPr="00726BC3" w:rsidRDefault="00726BC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726BC3">
        <w:rPr>
          <w:rFonts w:ascii="Times New Roman" w:eastAsia="Times New Roman" w:hAnsi="Times New Roman" w:cs="Times New Roman"/>
          <w:b/>
          <w:bCs/>
          <w:kern w:val="0"/>
          <w:sz w:val="24"/>
          <w:szCs w:val="24"/>
          <w14:ligatures w14:val="none"/>
        </w:rPr>
        <w:t>6.0 Findings</w:t>
      </w:r>
    </w:p>
    <w:p w14:paraId="2C317FBC" w14:textId="3C497DAF" w:rsidR="00726BC3" w:rsidRPr="00726BC3" w:rsidRDefault="00726BC3" w:rsidP="00726BC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26BC3">
        <w:rPr>
          <w:rFonts w:ascii="Times New Roman" w:eastAsia="Times New Roman" w:hAnsi="Times New Roman" w:cs="Times New Roman"/>
          <w:kern w:val="0"/>
          <w:sz w:val="24"/>
          <w:szCs w:val="24"/>
          <w14:ligatures w14:val="none"/>
        </w:rPr>
        <w:t xml:space="preserve">Findings indicate that </w:t>
      </w:r>
      <w:proofErr w:type="spellStart"/>
      <w:r w:rsidR="00250F4A">
        <w:rPr>
          <w:rFonts w:ascii="Times New Roman" w:eastAsia="Times New Roman" w:hAnsi="Times New Roman" w:cs="Times New Roman"/>
          <w:kern w:val="0"/>
          <w:sz w:val="24"/>
          <w:szCs w:val="24"/>
          <w14:ligatures w14:val="none"/>
        </w:rPr>
        <w:t>Inyagui</w:t>
      </w:r>
      <w:proofErr w:type="spellEnd"/>
      <w:r w:rsidR="00250F4A">
        <w:rPr>
          <w:rFonts w:ascii="Times New Roman" w:eastAsia="Times New Roman" w:hAnsi="Times New Roman" w:cs="Times New Roman"/>
          <w:kern w:val="0"/>
          <w:sz w:val="24"/>
          <w:szCs w:val="24"/>
          <w14:ligatures w14:val="none"/>
        </w:rPr>
        <w:t xml:space="preserve"> Primary</w:t>
      </w:r>
      <w:r w:rsidRPr="00726BC3">
        <w:rPr>
          <w:rFonts w:ascii="Times New Roman" w:eastAsia="Times New Roman" w:hAnsi="Times New Roman" w:cs="Times New Roman"/>
          <w:kern w:val="0"/>
          <w:sz w:val="24"/>
          <w:szCs w:val="24"/>
          <w14:ligatures w14:val="none"/>
        </w:rPr>
        <w:t xml:space="preserve"> School faces significant digital exclusion, limiting access to online learning and administrative efficiency. Climate stress disrupts attendance and performance, while energy instability constrains ICT use.</w:t>
      </w:r>
      <w:r w:rsidR="00250F4A">
        <w:rPr>
          <w:rFonts w:ascii="Times New Roman" w:eastAsia="Times New Roman" w:hAnsi="Times New Roman" w:cs="Times New Roman"/>
          <w:kern w:val="0"/>
          <w:sz w:val="24"/>
          <w:szCs w:val="24"/>
          <w14:ligatures w14:val="none"/>
        </w:rPr>
        <w:t xml:space="preserve"> </w:t>
      </w:r>
      <w:r w:rsidRPr="00726BC3">
        <w:rPr>
          <w:rFonts w:ascii="Times New Roman" w:eastAsia="Times New Roman" w:hAnsi="Times New Roman" w:cs="Times New Roman"/>
          <w:kern w:val="0"/>
          <w:sz w:val="24"/>
          <w:szCs w:val="24"/>
          <w14:ligatures w14:val="none"/>
        </w:rPr>
        <w:t xml:space="preserve">Leadership practices remain largely reactive, with limited foresight integration. Curriculum delivery </w:t>
      </w:r>
      <w:proofErr w:type="spellStart"/>
      <w:r w:rsidRPr="00726BC3">
        <w:rPr>
          <w:rFonts w:ascii="Times New Roman" w:eastAsia="Times New Roman" w:hAnsi="Times New Roman" w:cs="Times New Roman"/>
          <w:kern w:val="0"/>
          <w:sz w:val="24"/>
          <w:szCs w:val="24"/>
          <w14:ligatures w14:val="none"/>
        </w:rPr>
        <w:t>emphasises</w:t>
      </w:r>
      <w:proofErr w:type="spellEnd"/>
      <w:r w:rsidRPr="00726BC3">
        <w:rPr>
          <w:rFonts w:ascii="Times New Roman" w:eastAsia="Times New Roman" w:hAnsi="Times New Roman" w:cs="Times New Roman"/>
          <w:kern w:val="0"/>
          <w:sz w:val="24"/>
          <w:szCs w:val="24"/>
          <w14:ligatures w14:val="none"/>
        </w:rPr>
        <w:t xml:space="preserve"> examinations rather than future-oriented competencies.</w:t>
      </w:r>
    </w:p>
    <w:p w14:paraId="709EE223" w14:textId="77777777" w:rsidR="005A3FD3" w:rsidRPr="00084D94" w:rsidRDefault="005A3FD3" w:rsidP="005A3FD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084D94">
        <w:rPr>
          <w:rFonts w:ascii="Times New Roman" w:eastAsia="Times New Roman" w:hAnsi="Times New Roman" w:cs="Times New Roman"/>
          <w:b/>
          <w:bCs/>
          <w:kern w:val="0"/>
          <w:sz w:val="24"/>
          <w:szCs w:val="24"/>
          <w14:ligatures w14:val="none"/>
        </w:rPr>
        <w:t>6.1 Digital Fragility</w:t>
      </w:r>
    </w:p>
    <w:p w14:paraId="1A565B8B" w14:textId="09F5754E"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 xml:space="preserve">Digital fragility emerged as a foundational constraint, </w:t>
      </w:r>
      <w:proofErr w:type="spellStart"/>
      <w:r w:rsidRPr="00084D94">
        <w:rPr>
          <w:rFonts w:ascii="Times New Roman" w:eastAsia="Times New Roman" w:hAnsi="Times New Roman" w:cs="Times New Roman"/>
          <w:kern w:val="0"/>
          <w:sz w:val="24"/>
          <w:szCs w:val="24"/>
          <w14:ligatures w14:val="none"/>
        </w:rPr>
        <w:t>characterised</w:t>
      </w:r>
      <w:proofErr w:type="spellEnd"/>
      <w:r w:rsidRPr="00084D94">
        <w:rPr>
          <w:rFonts w:ascii="Times New Roman" w:eastAsia="Times New Roman" w:hAnsi="Times New Roman" w:cs="Times New Roman"/>
          <w:kern w:val="0"/>
          <w:sz w:val="24"/>
          <w:szCs w:val="24"/>
          <w14:ligatures w14:val="none"/>
        </w:rPr>
        <w:t xml:space="preserve"> by limited access to devices, poor connectivity, and inadequate digital literacy among teachers and learners (UNESCO</w:t>
      </w:r>
      <w:r>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xml:space="preserve">, 2023; </w:t>
      </w:r>
      <w:r>
        <w:rPr>
          <w:rFonts w:ascii="Times New Roman" w:eastAsia="Times New Roman" w:hAnsi="Times New Roman" w:cs="Times New Roman"/>
          <w:kern w:val="0"/>
          <w:sz w:val="24"/>
          <w:szCs w:val="24"/>
          <w14:ligatures w14:val="none"/>
        </w:rPr>
        <w:t>ITU.</w:t>
      </w:r>
      <w:r w:rsidRPr="00084D94">
        <w:rPr>
          <w:rFonts w:ascii="Times New Roman" w:eastAsia="Times New Roman" w:hAnsi="Times New Roman" w:cs="Times New Roman"/>
          <w:kern w:val="0"/>
          <w:sz w:val="24"/>
          <w:szCs w:val="24"/>
          <w14:ligatures w14:val="none"/>
        </w:rPr>
        <w:t>, 2023). This aligns with recent studies in Zimbabwe which identify limited technological resources and insufficient training as key barriers to educational transformation (</w:t>
      </w:r>
      <w:proofErr w:type="spellStart"/>
      <w:r w:rsidR="00580F8C" w:rsidRPr="00580F8C">
        <w:rPr>
          <w:rFonts w:ascii="Times New Roman" w:hAnsi="Times New Roman" w:cs="Times New Roman"/>
          <w:sz w:val="24"/>
          <w:szCs w:val="24"/>
        </w:rPr>
        <w:t>MoPSE</w:t>
      </w:r>
      <w:proofErr w:type="spellEnd"/>
      <w:r w:rsidR="00580F8C" w:rsidRPr="00580F8C">
        <w:rPr>
          <w:rFonts w:ascii="Times New Roman" w:hAnsi="Times New Roman" w:cs="Times New Roman"/>
          <w:sz w:val="24"/>
          <w:szCs w:val="24"/>
        </w:rPr>
        <w:t>.</w:t>
      </w:r>
      <w:r w:rsidRPr="00084D94">
        <w:rPr>
          <w:rFonts w:ascii="Times New Roman" w:eastAsia="Times New Roman" w:hAnsi="Times New Roman" w:cs="Times New Roman"/>
          <w:kern w:val="0"/>
          <w:sz w:val="24"/>
          <w:szCs w:val="24"/>
          <w14:ligatures w14:val="none"/>
        </w:rPr>
        <w:t xml:space="preserve">, 2021; </w:t>
      </w:r>
      <w:proofErr w:type="spellStart"/>
      <w:r w:rsidRPr="00084D94">
        <w:rPr>
          <w:rFonts w:ascii="Times New Roman" w:eastAsia="Times New Roman" w:hAnsi="Times New Roman" w:cs="Times New Roman"/>
          <w:kern w:val="0"/>
          <w:sz w:val="24"/>
          <w:szCs w:val="24"/>
          <w14:ligatures w14:val="none"/>
        </w:rPr>
        <w:t>Chigona</w:t>
      </w:r>
      <w:proofErr w:type="spellEnd"/>
      <w:r w:rsidRPr="00084D94">
        <w:rPr>
          <w:rFonts w:ascii="Times New Roman" w:eastAsia="Times New Roman" w:hAnsi="Times New Roman" w:cs="Times New Roman"/>
          <w:kern w:val="0"/>
          <w:sz w:val="24"/>
          <w:szCs w:val="24"/>
          <w14:ligatures w14:val="none"/>
        </w:rPr>
        <w:t xml:space="preserve"> &amp; </w:t>
      </w:r>
      <w:proofErr w:type="spellStart"/>
      <w:r w:rsidRPr="00084D94">
        <w:rPr>
          <w:rFonts w:ascii="Times New Roman" w:eastAsia="Times New Roman" w:hAnsi="Times New Roman" w:cs="Times New Roman"/>
          <w:kern w:val="0"/>
          <w:sz w:val="24"/>
          <w:szCs w:val="24"/>
          <w14:ligatures w14:val="none"/>
        </w:rPr>
        <w:t>Chigona</w:t>
      </w:r>
      <w:proofErr w:type="spellEnd"/>
      <w:r w:rsidR="00580F8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Critically, digital fragility is not merely a technological issue but a structural inequity that exacerbates rural–urban disparities (World Bank</w:t>
      </w:r>
      <w:r w:rsidR="00580F8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UNICEF</w:t>
      </w:r>
      <w:r w:rsidR="00580F8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7E02AAE6"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school head noted:</w:t>
      </w:r>
    </w:p>
    <w:p w14:paraId="47633DBA"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“We have computers, but most are not functional, and teachers are not confident in using them for teaching.”</w:t>
      </w:r>
    </w:p>
    <w:p w14:paraId="4543F24B"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teacher further explained:</w:t>
      </w:r>
    </w:p>
    <w:p w14:paraId="5AB30C66"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“Internet access is unreliable, so even when we try to integrate digital tools, lessons are disrupted.”</w:t>
      </w:r>
    </w:p>
    <w:p w14:paraId="21EF8723" w14:textId="5D61A829"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While policy frameworks increasingly advocate for digital integration, implementation remains uneven (UNESCO</w:t>
      </w:r>
      <w:r w:rsidR="00580F8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ITU</w:t>
      </w:r>
      <w:r w:rsidR="00580F8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xml:space="preserve">, 2023). Therefore, the data suggests that without infrastructural investment and capacity building, </w:t>
      </w:r>
      <w:proofErr w:type="spellStart"/>
      <w:r w:rsidRPr="00084D94">
        <w:rPr>
          <w:rFonts w:ascii="Times New Roman" w:eastAsia="Times New Roman" w:hAnsi="Times New Roman" w:cs="Times New Roman"/>
          <w:kern w:val="0"/>
          <w:sz w:val="24"/>
          <w:szCs w:val="24"/>
          <w14:ligatures w14:val="none"/>
        </w:rPr>
        <w:t>digitalisation</w:t>
      </w:r>
      <w:proofErr w:type="spellEnd"/>
      <w:r w:rsidRPr="00084D94">
        <w:rPr>
          <w:rFonts w:ascii="Times New Roman" w:eastAsia="Times New Roman" w:hAnsi="Times New Roman" w:cs="Times New Roman"/>
          <w:kern w:val="0"/>
          <w:sz w:val="24"/>
          <w:szCs w:val="24"/>
          <w14:ligatures w14:val="none"/>
        </w:rPr>
        <w:t xml:space="preserve"> efforts risk deepening exclusion rather than promoting resilience. Moreover, foresight-driven leadership appears weak in anticipating technological disruptions, indicating a reactive rather than proactive governance stance.</w:t>
      </w:r>
    </w:p>
    <w:p w14:paraId="53AABFA6" w14:textId="77777777" w:rsidR="005A3FD3" w:rsidRPr="00084D94" w:rsidRDefault="005A3FD3" w:rsidP="005A3FD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084D94">
        <w:rPr>
          <w:rFonts w:ascii="Times New Roman" w:eastAsia="Times New Roman" w:hAnsi="Times New Roman" w:cs="Times New Roman"/>
          <w:b/>
          <w:bCs/>
          <w:kern w:val="0"/>
          <w:sz w:val="24"/>
          <w:szCs w:val="24"/>
          <w14:ligatures w14:val="none"/>
        </w:rPr>
        <w:lastRenderedPageBreak/>
        <w:t>6.2 Climate Stress</w:t>
      </w:r>
    </w:p>
    <w:p w14:paraId="58871473" w14:textId="5C981264"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Climate stress was identified through recurrent disruptions to schooling caused by droughts, extreme weather, and environmental degradation (I</w:t>
      </w:r>
      <w:r w:rsidR="00580F8C">
        <w:rPr>
          <w:rFonts w:ascii="Times New Roman" w:eastAsia="Times New Roman" w:hAnsi="Times New Roman" w:cs="Times New Roman"/>
          <w:kern w:val="0"/>
          <w:sz w:val="24"/>
          <w:szCs w:val="24"/>
          <w14:ligatures w14:val="none"/>
        </w:rPr>
        <w:t>PCC.</w:t>
      </w:r>
      <w:r w:rsidRPr="00084D94">
        <w:rPr>
          <w:rFonts w:ascii="Times New Roman" w:eastAsia="Times New Roman" w:hAnsi="Times New Roman" w:cs="Times New Roman"/>
          <w:kern w:val="0"/>
          <w:sz w:val="24"/>
          <w:szCs w:val="24"/>
          <w14:ligatures w14:val="none"/>
        </w:rPr>
        <w:t>, 2023). Evidence from Zimbabwe shows that climate-related disasters significantly disrupt educational continuity, affecting enrolment and performance patterns (UNICEF, 2023; World Bank, 2022).</w:t>
      </w:r>
    </w:p>
    <w:p w14:paraId="5128751D"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parent highlighted:</w:t>
      </w:r>
    </w:p>
    <w:p w14:paraId="1821C49C"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 xml:space="preserve">“During drought periods, children miss school because families </w:t>
      </w:r>
      <w:proofErr w:type="spellStart"/>
      <w:r w:rsidRPr="00084D94">
        <w:rPr>
          <w:rFonts w:ascii="Times New Roman" w:eastAsia="Times New Roman" w:hAnsi="Times New Roman" w:cs="Times New Roman"/>
          <w:kern w:val="0"/>
          <w:sz w:val="24"/>
          <w:szCs w:val="24"/>
          <w14:ligatures w14:val="none"/>
        </w:rPr>
        <w:t>prioritise</w:t>
      </w:r>
      <w:proofErr w:type="spellEnd"/>
      <w:r w:rsidRPr="00084D94">
        <w:rPr>
          <w:rFonts w:ascii="Times New Roman" w:eastAsia="Times New Roman" w:hAnsi="Times New Roman" w:cs="Times New Roman"/>
          <w:kern w:val="0"/>
          <w:sz w:val="24"/>
          <w:szCs w:val="24"/>
          <w14:ligatures w14:val="none"/>
        </w:rPr>
        <w:t xml:space="preserve"> searching for food and water.”</w:t>
      </w:r>
    </w:p>
    <w:p w14:paraId="62805DCD" w14:textId="1F4B0F2B"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From a systems perspective, climate stress interacts with poverty and infrastructure deficits to create “poverty traps” that undermine long-term resilience (IPCC</w:t>
      </w:r>
      <w:r w:rsidR="00AF4CA8">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xml:space="preserve">, 2023). In this case, the data analysis reveals that schools like </w:t>
      </w:r>
      <w:proofErr w:type="spellStart"/>
      <w:r w:rsidRPr="00084D94">
        <w:rPr>
          <w:rFonts w:ascii="Times New Roman" w:eastAsia="Times New Roman" w:hAnsi="Times New Roman" w:cs="Times New Roman"/>
          <w:kern w:val="0"/>
          <w:sz w:val="24"/>
          <w:szCs w:val="24"/>
          <w14:ligatures w14:val="none"/>
        </w:rPr>
        <w:t>Inyagui</w:t>
      </w:r>
      <w:proofErr w:type="spellEnd"/>
      <w:r w:rsidRPr="00084D94">
        <w:rPr>
          <w:rFonts w:ascii="Times New Roman" w:eastAsia="Times New Roman" w:hAnsi="Times New Roman" w:cs="Times New Roman"/>
          <w:kern w:val="0"/>
          <w:sz w:val="24"/>
          <w:szCs w:val="24"/>
          <w14:ligatures w14:val="none"/>
        </w:rPr>
        <w:t xml:space="preserve"> operate within ecological systems that directly shape educational outcomes. Critically, while local communities often possess indigenous resilience strategies, these are insufficiently integrated into formal education planning.</w:t>
      </w:r>
    </w:p>
    <w:p w14:paraId="719B6619" w14:textId="489645A8"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 xml:space="preserve">A </w:t>
      </w:r>
      <w:r w:rsidR="009D26BC">
        <w:rPr>
          <w:rFonts w:ascii="Times New Roman" w:eastAsia="Times New Roman" w:hAnsi="Times New Roman" w:cs="Times New Roman"/>
          <w:kern w:val="0"/>
          <w:sz w:val="24"/>
          <w:szCs w:val="24"/>
          <w14:ligatures w14:val="none"/>
        </w:rPr>
        <w:t>Village Head</w:t>
      </w:r>
      <w:r w:rsidRPr="00084D94">
        <w:rPr>
          <w:rFonts w:ascii="Times New Roman" w:eastAsia="Times New Roman" w:hAnsi="Times New Roman" w:cs="Times New Roman"/>
          <w:kern w:val="0"/>
          <w:sz w:val="24"/>
          <w:szCs w:val="24"/>
          <w14:ligatures w14:val="none"/>
        </w:rPr>
        <w:t xml:space="preserve"> stated:</w:t>
      </w:r>
    </w:p>
    <w:p w14:paraId="71A8CB1C"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“We know how to cope with drought, but schools do not include this knowledge in what children learn.”</w:t>
      </w:r>
    </w:p>
    <w:p w14:paraId="7384DF17"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This reflects a broader disconnect between policy and lived realities, as resilience frameworks often overlook local knowledge systems.</w:t>
      </w:r>
    </w:p>
    <w:p w14:paraId="0AEFE3E0" w14:textId="77777777" w:rsidR="005A3FD3" w:rsidRPr="00084D94" w:rsidRDefault="005A3FD3" w:rsidP="005A3FD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084D94">
        <w:rPr>
          <w:rFonts w:ascii="Times New Roman" w:eastAsia="Times New Roman" w:hAnsi="Times New Roman" w:cs="Times New Roman"/>
          <w:b/>
          <w:bCs/>
          <w:kern w:val="0"/>
          <w:sz w:val="24"/>
          <w:szCs w:val="24"/>
          <w14:ligatures w14:val="none"/>
        </w:rPr>
        <w:t>6.3 Energy Instability</w:t>
      </w:r>
    </w:p>
    <w:p w14:paraId="3005CAC3" w14:textId="43114E7D"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Energy instability, manifested through unreliable electricity supply, further compounds digital fragility and limits the adoption of e-learning innovations (World Bank</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ITU</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In rural schools, energy access is a prerequisite for digital resilience; without it, even well-designed technological interventions fail (UNESCO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69407221"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teacher explained:</w:t>
      </w:r>
    </w:p>
    <w:p w14:paraId="68674D47"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“Electricity cuts mean we cannot rely on digital lessons, so we fall back to traditional teaching.”</w:t>
      </w:r>
    </w:p>
    <w:p w14:paraId="5E0C8F35" w14:textId="5983F09F"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lastRenderedPageBreak/>
        <w:t>Therefore, the data highlights a reinforcing loop</w:t>
      </w:r>
      <w:r w:rsidR="009D26BC">
        <w:rPr>
          <w:rFonts w:ascii="Times New Roman" w:eastAsia="Times New Roman" w:hAnsi="Times New Roman" w:cs="Times New Roman"/>
          <w:kern w:val="0"/>
          <w:sz w:val="24"/>
          <w:szCs w:val="24"/>
          <w14:ligatures w14:val="none"/>
        </w:rPr>
        <w:t>, which refers to</w:t>
      </w:r>
      <w:r w:rsidRPr="00084D94">
        <w:rPr>
          <w:rFonts w:ascii="Times New Roman" w:eastAsia="Times New Roman" w:hAnsi="Times New Roman" w:cs="Times New Roman"/>
          <w:kern w:val="0"/>
          <w:sz w:val="24"/>
          <w:szCs w:val="24"/>
          <w14:ligatures w14:val="none"/>
        </w:rPr>
        <w:t xml:space="preserve"> energy instability</w:t>
      </w:r>
      <w:r w:rsidR="009D26BC">
        <w:rPr>
          <w:rFonts w:ascii="Times New Roman" w:eastAsia="Times New Roman" w:hAnsi="Times New Roman" w:cs="Times New Roman"/>
          <w:kern w:val="0"/>
          <w:sz w:val="24"/>
          <w:szCs w:val="24"/>
          <w14:ligatures w14:val="none"/>
        </w:rPr>
        <w:t xml:space="preserve"> which sequentially</w:t>
      </w:r>
      <w:r w:rsidRPr="00084D94">
        <w:rPr>
          <w:rFonts w:ascii="Times New Roman" w:eastAsia="Times New Roman" w:hAnsi="Times New Roman" w:cs="Times New Roman"/>
          <w:kern w:val="0"/>
          <w:sz w:val="24"/>
          <w:szCs w:val="24"/>
          <w14:ligatures w14:val="none"/>
        </w:rPr>
        <w:t xml:space="preserve"> constrains digital infrastructure, which in turn limits pedagogical innovation and access to information (World Bank, 2022). This finding underscores the importance of viewing education within broader socio-technical systems rather than as an isolated sector.</w:t>
      </w:r>
    </w:p>
    <w:p w14:paraId="22DECC1B"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school administrator added:</w:t>
      </w:r>
    </w:p>
    <w:p w14:paraId="5848F835"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“Solar power would change everything, but we do not have the funding.”</w:t>
      </w:r>
    </w:p>
    <w:p w14:paraId="0266DF47" w14:textId="2B8A1BFF"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Critically, the absence of sustainable energy solutions (e.g., solar systems) reflects gaps in strategic foresight and resource allocation at both institutional and policy levels (UNESCO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World Bank</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w:t>
      </w:r>
    </w:p>
    <w:p w14:paraId="1D267A4C" w14:textId="77777777" w:rsidR="005A3FD3" w:rsidRPr="00084D94" w:rsidRDefault="005A3FD3" w:rsidP="005A3FD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084D94">
        <w:rPr>
          <w:rFonts w:ascii="Times New Roman" w:eastAsia="Times New Roman" w:hAnsi="Times New Roman" w:cs="Times New Roman"/>
          <w:b/>
          <w:bCs/>
          <w:kern w:val="0"/>
          <w:sz w:val="24"/>
          <w:szCs w:val="24"/>
          <w14:ligatures w14:val="none"/>
        </w:rPr>
        <w:t>6.4 Governance Limitations</w:t>
      </w:r>
    </w:p>
    <w:p w14:paraId="682E87BB" w14:textId="080D33AA"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 xml:space="preserve">Governance limitations emerged through themes of inadequate leadership capacity, limited stakeholder engagement, and insufficient </w:t>
      </w:r>
      <w:proofErr w:type="spellStart"/>
      <w:r w:rsidRPr="00084D94">
        <w:rPr>
          <w:rFonts w:ascii="Times New Roman" w:eastAsia="Times New Roman" w:hAnsi="Times New Roman" w:cs="Times New Roman"/>
          <w:kern w:val="0"/>
          <w:sz w:val="24"/>
          <w:szCs w:val="24"/>
          <w14:ligatures w14:val="none"/>
        </w:rPr>
        <w:t>decentralisation</w:t>
      </w:r>
      <w:proofErr w:type="spellEnd"/>
      <w:r w:rsidRPr="00084D94">
        <w:rPr>
          <w:rFonts w:ascii="Times New Roman" w:eastAsia="Times New Roman" w:hAnsi="Times New Roman" w:cs="Times New Roman"/>
          <w:kern w:val="0"/>
          <w:sz w:val="24"/>
          <w:szCs w:val="24"/>
          <w14:ligatures w14:val="none"/>
        </w:rPr>
        <w:t xml:space="preserve"> of decision-making (</w:t>
      </w:r>
      <w:proofErr w:type="spellStart"/>
      <w:r w:rsidR="009D26BC" w:rsidRPr="00084D94">
        <w:rPr>
          <w:rFonts w:ascii="Times New Roman" w:eastAsia="Times New Roman" w:hAnsi="Times New Roman" w:cs="Times New Roman"/>
          <w:kern w:val="0"/>
          <w:sz w:val="24"/>
          <w:szCs w:val="24"/>
          <w14:ligatures w14:val="none"/>
        </w:rPr>
        <w:t>MoPSE</w:t>
      </w:r>
      <w:proofErr w:type="spellEnd"/>
      <w:r w:rsidR="009D26BC">
        <w:rPr>
          <w:rFonts w:ascii="Times New Roman" w:eastAsia="Times New Roman" w:hAnsi="Times New Roman" w:cs="Times New Roman"/>
          <w:kern w:val="0"/>
          <w:sz w:val="24"/>
          <w:szCs w:val="24"/>
          <w14:ligatures w14:val="none"/>
        </w:rPr>
        <w:t>.</w:t>
      </w:r>
      <w:r w:rsidR="009D26BC" w:rsidRPr="00084D94">
        <w:rPr>
          <w:rFonts w:ascii="Times New Roman" w:eastAsia="Times New Roman" w:hAnsi="Times New Roman" w:cs="Times New Roman"/>
          <w:kern w:val="0"/>
          <w:sz w:val="24"/>
          <w:szCs w:val="24"/>
          <w14:ligatures w14:val="none"/>
        </w:rPr>
        <w:t>, 2021</w:t>
      </w:r>
      <w:r w:rsidR="009D26BC">
        <w:rPr>
          <w:rFonts w:ascii="Times New Roman" w:eastAsia="Times New Roman" w:hAnsi="Times New Roman" w:cs="Times New Roman"/>
          <w:kern w:val="0"/>
          <w:sz w:val="24"/>
          <w:szCs w:val="24"/>
          <w14:ligatures w14:val="none"/>
        </w:rPr>
        <w:t xml:space="preserve">; </w:t>
      </w:r>
      <w:r w:rsidRPr="00084D94">
        <w:rPr>
          <w:rFonts w:ascii="Times New Roman" w:eastAsia="Times New Roman" w:hAnsi="Times New Roman" w:cs="Times New Roman"/>
          <w:kern w:val="0"/>
          <w:sz w:val="24"/>
          <w:szCs w:val="24"/>
          <w14:ligatures w14:val="none"/>
        </w:rPr>
        <w:t>UNESCO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These findings resonate with broader studies indicating that resource constraints and systemic inefficiencies undermine educational quality in Zimbabwe (</w:t>
      </w:r>
      <w:proofErr w:type="spellStart"/>
      <w:r w:rsidRPr="00084D94">
        <w:rPr>
          <w:rFonts w:ascii="Times New Roman" w:eastAsia="Times New Roman" w:hAnsi="Times New Roman" w:cs="Times New Roman"/>
          <w:kern w:val="0"/>
          <w:sz w:val="24"/>
          <w:szCs w:val="24"/>
          <w14:ligatures w14:val="none"/>
        </w:rPr>
        <w:t>Chigona</w:t>
      </w:r>
      <w:proofErr w:type="spellEnd"/>
      <w:r w:rsidRPr="00084D94">
        <w:rPr>
          <w:rFonts w:ascii="Times New Roman" w:eastAsia="Times New Roman" w:hAnsi="Times New Roman" w:cs="Times New Roman"/>
          <w:kern w:val="0"/>
          <w:sz w:val="24"/>
          <w:szCs w:val="24"/>
          <w14:ligatures w14:val="none"/>
        </w:rPr>
        <w:t xml:space="preserve"> &amp; </w:t>
      </w:r>
      <w:proofErr w:type="spellStart"/>
      <w:r w:rsidRPr="00084D94">
        <w:rPr>
          <w:rFonts w:ascii="Times New Roman" w:eastAsia="Times New Roman" w:hAnsi="Times New Roman" w:cs="Times New Roman"/>
          <w:kern w:val="0"/>
          <w:sz w:val="24"/>
          <w:szCs w:val="24"/>
          <w14:ligatures w14:val="none"/>
        </w:rPr>
        <w:t>Chigona</w:t>
      </w:r>
      <w:proofErr w:type="spellEnd"/>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World Bank</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w:t>
      </w:r>
    </w:p>
    <w:p w14:paraId="5C19EDC5"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teacher remarked:</w:t>
      </w:r>
    </w:p>
    <w:p w14:paraId="69C37A6D"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“Decisions are made at higher levels without consulting us, yet we face the challenges daily.”</w:t>
      </w:r>
    </w:p>
    <w:p w14:paraId="0B3C9BF7" w14:textId="3E8F8B86"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From a systems thinking perspective, governance acts as a central coordinating mechanism that influences all other domains (UNESCO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Consequently, weak governance structures fail to mediate the effects of digital, climatic, and energy-related challenges, thereby amplifying systemic vulnerability (World Bank</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w:t>
      </w:r>
    </w:p>
    <w:p w14:paraId="2F380994"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school head observed:</w:t>
      </w:r>
    </w:p>
    <w:p w14:paraId="13D44B1C"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“We are expected to implement policies, but we are not given the resources or training to do so effectively.”</w:t>
      </w:r>
    </w:p>
    <w:p w14:paraId="52522A91" w14:textId="01392316"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 xml:space="preserve">Critically, the data suggests a lack of adaptive and foresight-driven leadership. Effective leadership in complex systems requires anticipatory planning, scenario analysis, and </w:t>
      </w:r>
      <w:r w:rsidRPr="00084D94">
        <w:rPr>
          <w:rFonts w:ascii="Times New Roman" w:eastAsia="Times New Roman" w:hAnsi="Times New Roman" w:cs="Times New Roman"/>
          <w:kern w:val="0"/>
          <w:sz w:val="24"/>
          <w:szCs w:val="24"/>
          <w14:ligatures w14:val="none"/>
        </w:rPr>
        <w:lastRenderedPageBreak/>
        <w:t>collaborative problem-solving</w:t>
      </w:r>
      <w:r w:rsidR="009D26BC">
        <w:rPr>
          <w:rFonts w:ascii="Times New Roman" w:eastAsia="Times New Roman" w:hAnsi="Times New Roman" w:cs="Times New Roman"/>
          <w:kern w:val="0"/>
          <w:sz w:val="24"/>
          <w:szCs w:val="24"/>
          <w14:ligatures w14:val="none"/>
        </w:rPr>
        <w:t xml:space="preserve"> and leading to </w:t>
      </w:r>
      <w:r w:rsidRPr="00084D94">
        <w:rPr>
          <w:rFonts w:ascii="Times New Roman" w:eastAsia="Times New Roman" w:hAnsi="Times New Roman" w:cs="Times New Roman"/>
          <w:kern w:val="0"/>
          <w:sz w:val="24"/>
          <w:szCs w:val="24"/>
          <w14:ligatures w14:val="none"/>
        </w:rPr>
        <w:t>capacities that appear underdeveloped in the studied context (Fullan</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2020; Trucano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3AF68E93" w14:textId="77777777" w:rsidR="005A3FD3" w:rsidRPr="00084D94" w:rsidRDefault="005A3FD3" w:rsidP="005A3FD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084D94">
        <w:rPr>
          <w:rFonts w:ascii="Times New Roman" w:eastAsia="Times New Roman" w:hAnsi="Times New Roman" w:cs="Times New Roman"/>
          <w:b/>
          <w:bCs/>
          <w:kern w:val="0"/>
          <w:sz w:val="24"/>
          <w:szCs w:val="24"/>
          <w14:ligatures w14:val="none"/>
        </w:rPr>
        <w:t>6.5 Curriculum Misalignment</w:t>
      </w:r>
    </w:p>
    <w:p w14:paraId="1FC862DD" w14:textId="78324D7E"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Curriculum misalignment refers to the disconnect between the national curriculum and the socio-economic realities of rural learners (</w:t>
      </w:r>
      <w:proofErr w:type="spellStart"/>
      <w:r w:rsidR="009D26BC" w:rsidRPr="00084D94">
        <w:rPr>
          <w:rFonts w:ascii="Times New Roman" w:eastAsia="Times New Roman" w:hAnsi="Times New Roman" w:cs="Times New Roman"/>
          <w:kern w:val="0"/>
          <w:sz w:val="24"/>
          <w:szCs w:val="24"/>
          <w14:ligatures w14:val="none"/>
        </w:rPr>
        <w:t>MoPSE</w:t>
      </w:r>
      <w:proofErr w:type="spellEnd"/>
      <w:r w:rsidR="009D26BC" w:rsidRPr="00084D94">
        <w:rPr>
          <w:rFonts w:ascii="Times New Roman" w:eastAsia="Times New Roman" w:hAnsi="Times New Roman" w:cs="Times New Roman"/>
          <w:kern w:val="0"/>
          <w:sz w:val="24"/>
          <w:szCs w:val="24"/>
          <w14:ligatures w14:val="none"/>
        </w:rPr>
        <w:t>, 2021</w:t>
      </w:r>
      <w:r w:rsidR="009D26BC">
        <w:rPr>
          <w:rFonts w:ascii="Times New Roman" w:eastAsia="Times New Roman" w:hAnsi="Times New Roman" w:cs="Times New Roman"/>
          <w:kern w:val="0"/>
          <w:sz w:val="24"/>
          <w:szCs w:val="24"/>
          <w14:ligatures w14:val="none"/>
        </w:rPr>
        <w:t xml:space="preserve">; </w:t>
      </w:r>
      <w:r w:rsidRPr="00084D94">
        <w:rPr>
          <w:rFonts w:ascii="Times New Roman" w:eastAsia="Times New Roman" w:hAnsi="Times New Roman" w:cs="Times New Roman"/>
          <w:kern w:val="0"/>
          <w:sz w:val="24"/>
          <w:szCs w:val="24"/>
          <w14:ligatures w14:val="none"/>
        </w:rPr>
        <w:t>UNESCO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The analysis indicates that curricula are often urban-centric and insufficiently responsive to local contexts, particularly in relation to climate resilience, digital literacy, and livelihoods (UNICEF</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65857A5F"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learner commented:</w:t>
      </w:r>
    </w:p>
    <w:p w14:paraId="4CB4704B"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“We learn things that do not help us in our daily lives here in the village.”</w:t>
      </w:r>
    </w:p>
    <w:p w14:paraId="4144C8A9" w14:textId="282827B0"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Recent research highlights the need for integrating disaster risk reduction and resilience education into school curricula, as current initiatives remain inadequate in fostering preparedness among learners (UNESCO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IPCC</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06D2C5F4"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teacher added:</w:t>
      </w:r>
    </w:p>
    <w:p w14:paraId="5F00CADA"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“If the curriculum included farming and climate knowledge, students would benefit more.”</w:t>
      </w:r>
    </w:p>
    <w:p w14:paraId="3C72E34A" w14:textId="0D3DF9FB"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Critically, curriculum misalignment perpetuates systemic inequities by failing to equip learners with relevant skills for their environments (World Bank</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This undermines both educational outcomes and community resilience, reinforcing cycles of vulnerability (UNICEF</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2393E969" w14:textId="77777777" w:rsidR="005A3FD3" w:rsidRPr="00084D94" w:rsidRDefault="005A3FD3" w:rsidP="005A3FD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084D94">
        <w:rPr>
          <w:rFonts w:ascii="Times New Roman" w:eastAsia="Times New Roman" w:hAnsi="Times New Roman" w:cs="Times New Roman"/>
          <w:b/>
          <w:bCs/>
          <w:kern w:val="0"/>
          <w:sz w:val="24"/>
          <w:szCs w:val="24"/>
          <w14:ligatures w14:val="none"/>
        </w:rPr>
        <w:t>7.0 Discussion and Critical Analysis</w:t>
      </w:r>
    </w:p>
    <w:p w14:paraId="274D7B99" w14:textId="1F796F0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 xml:space="preserve">The findings from </w:t>
      </w:r>
      <w:proofErr w:type="spellStart"/>
      <w:r w:rsidRPr="00084D94">
        <w:rPr>
          <w:rFonts w:ascii="Times New Roman" w:eastAsia="Times New Roman" w:hAnsi="Times New Roman" w:cs="Times New Roman"/>
          <w:kern w:val="0"/>
          <w:sz w:val="24"/>
          <w:szCs w:val="24"/>
          <w14:ligatures w14:val="none"/>
        </w:rPr>
        <w:t>Inyagui</w:t>
      </w:r>
      <w:proofErr w:type="spellEnd"/>
      <w:r w:rsidRPr="00084D94">
        <w:rPr>
          <w:rFonts w:ascii="Times New Roman" w:eastAsia="Times New Roman" w:hAnsi="Times New Roman" w:cs="Times New Roman"/>
          <w:kern w:val="0"/>
          <w:sz w:val="24"/>
          <w:szCs w:val="24"/>
          <w14:ligatures w14:val="none"/>
        </w:rPr>
        <w:t xml:space="preserve"> Primary School in Murewa Rural District underscore the urgency of a paradigm shift toward foresight-driven leadership as a strategic response to persistent educational inequities in rural Zimbabwe. Thus, foresight-driven leadership, grounded in anticipatory governance, systems thinking, and long-term planning, enables school leaders to navigate uncertainty while aligning institutional practices with emerging technological and environmental realities (Trucano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UNESCO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r w:rsidR="009D26BC">
        <w:rPr>
          <w:rFonts w:ascii="Times New Roman" w:eastAsia="Times New Roman" w:hAnsi="Times New Roman" w:cs="Times New Roman"/>
          <w:kern w:val="0"/>
          <w:sz w:val="24"/>
          <w:szCs w:val="24"/>
          <w14:ligatures w14:val="none"/>
        </w:rPr>
        <w:t xml:space="preserve"> </w:t>
      </w:r>
      <w:r w:rsidRPr="00084D94">
        <w:rPr>
          <w:rFonts w:ascii="Times New Roman" w:eastAsia="Times New Roman" w:hAnsi="Times New Roman" w:cs="Times New Roman"/>
          <w:kern w:val="0"/>
          <w:sz w:val="24"/>
          <w:szCs w:val="24"/>
          <w14:ligatures w14:val="none"/>
        </w:rPr>
        <w:t xml:space="preserve">Recent scholarship highlights that integrating digital infrastructure, renewable energy solutions (such as solar-powered learning systems), and futures-oriented curricula enhances institutional adaptability and resilience in </w:t>
      </w:r>
      <w:r w:rsidRPr="00084D94">
        <w:rPr>
          <w:rFonts w:ascii="Times New Roman" w:eastAsia="Times New Roman" w:hAnsi="Times New Roman" w:cs="Times New Roman"/>
          <w:kern w:val="0"/>
          <w:sz w:val="24"/>
          <w:szCs w:val="24"/>
          <w14:ligatures w14:val="none"/>
        </w:rPr>
        <w:lastRenderedPageBreak/>
        <w:t>resource-constrained settings (World Bank</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UNESCO</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xml:space="preserve">, 2023). In this context, leadership plays a pivotal role in </w:t>
      </w:r>
      <w:proofErr w:type="spellStart"/>
      <w:r w:rsidRPr="00084D94">
        <w:rPr>
          <w:rFonts w:ascii="Times New Roman" w:eastAsia="Times New Roman" w:hAnsi="Times New Roman" w:cs="Times New Roman"/>
          <w:kern w:val="0"/>
          <w:sz w:val="24"/>
          <w:szCs w:val="24"/>
          <w14:ligatures w14:val="none"/>
        </w:rPr>
        <w:t>institutionalising</w:t>
      </w:r>
      <w:proofErr w:type="spellEnd"/>
      <w:r w:rsidRPr="00084D94">
        <w:rPr>
          <w:rFonts w:ascii="Times New Roman" w:eastAsia="Times New Roman" w:hAnsi="Times New Roman" w:cs="Times New Roman"/>
          <w:kern w:val="0"/>
          <w:sz w:val="24"/>
          <w:szCs w:val="24"/>
          <w14:ligatures w14:val="none"/>
        </w:rPr>
        <w:t xml:space="preserve"> innovation, </w:t>
      </w:r>
      <w:proofErr w:type="spellStart"/>
      <w:r w:rsidRPr="00084D94">
        <w:rPr>
          <w:rFonts w:ascii="Times New Roman" w:eastAsia="Times New Roman" w:hAnsi="Times New Roman" w:cs="Times New Roman"/>
          <w:kern w:val="0"/>
          <w:sz w:val="24"/>
          <w:szCs w:val="24"/>
          <w14:ligatures w14:val="none"/>
        </w:rPr>
        <w:t>mobilising</w:t>
      </w:r>
      <w:proofErr w:type="spellEnd"/>
      <w:r w:rsidRPr="00084D94">
        <w:rPr>
          <w:rFonts w:ascii="Times New Roman" w:eastAsia="Times New Roman" w:hAnsi="Times New Roman" w:cs="Times New Roman"/>
          <w:kern w:val="0"/>
          <w:sz w:val="24"/>
          <w:szCs w:val="24"/>
          <w14:ligatures w14:val="none"/>
        </w:rPr>
        <w:t xml:space="preserve"> community partnerships, and embedding adaptive practices within school cultures (Fullan</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2020). However, the transition toward adaptive digital resilience is not merely technical</w:t>
      </w:r>
      <w:r w:rsidR="00AF3535">
        <w:rPr>
          <w:rFonts w:ascii="Times New Roman" w:eastAsia="Times New Roman" w:hAnsi="Times New Roman" w:cs="Times New Roman"/>
          <w:kern w:val="0"/>
          <w:sz w:val="24"/>
          <w:szCs w:val="24"/>
          <w14:ligatures w14:val="none"/>
        </w:rPr>
        <w:t xml:space="preserve"> but</w:t>
      </w:r>
      <w:r w:rsidRPr="00084D94">
        <w:rPr>
          <w:rFonts w:ascii="Times New Roman" w:eastAsia="Times New Roman" w:hAnsi="Times New Roman" w:cs="Times New Roman"/>
          <w:kern w:val="0"/>
          <w:sz w:val="24"/>
          <w:szCs w:val="24"/>
          <w14:ligatures w14:val="none"/>
        </w:rPr>
        <w:t xml:space="preserve"> it requires </w:t>
      </w:r>
      <w:proofErr w:type="spellStart"/>
      <w:r w:rsidRPr="00084D94">
        <w:rPr>
          <w:rFonts w:ascii="Times New Roman" w:eastAsia="Times New Roman" w:hAnsi="Times New Roman" w:cs="Times New Roman"/>
          <w:kern w:val="0"/>
          <w:sz w:val="24"/>
          <w:szCs w:val="24"/>
          <w14:ligatures w14:val="none"/>
        </w:rPr>
        <w:t>reconceptualising</w:t>
      </w:r>
      <w:proofErr w:type="spellEnd"/>
      <w:r w:rsidRPr="00084D94">
        <w:rPr>
          <w:rFonts w:ascii="Times New Roman" w:eastAsia="Times New Roman" w:hAnsi="Times New Roman" w:cs="Times New Roman"/>
          <w:kern w:val="0"/>
          <w:sz w:val="24"/>
          <w:szCs w:val="24"/>
          <w14:ligatures w14:val="none"/>
        </w:rPr>
        <w:t xml:space="preserve"> leadership as a transformative and context-sensitive practice capable of bridging global digital agendas with local realities (Fullan</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2020; Trucano</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18654046" w14:textId="7B80AC4E"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Notwithstanding its promise, the integration of digital resilience and foresight-driven leadership faces critical limitations. Structural constraints remain significant barriers, as inadequate electricity supply, limited internet connectivity, and poor digital infrastructure undermine scalability (World Bank</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ITU</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Leadership capacity gaps persist, with many rural school heads lacking formal training in digital transformation and strategic foresight (UNESCO</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The policy–practice disconnect</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xml:space="preserve"> further complicates implementation despite progressive ICT policies (</w:t>
      </w:r>
      <w:proofErr w:type="spellStart"/>
      <w:r w:rsidRPr="00084D94">
        <w:rPr>
          <w:rFonts w:ascii="Times New Roman" w:eastAsia="Times New Roman" w:hAnsi="Times New Roman" w:cs="Times New Roman"/>
          <w:kern w:val="0"/>
          <w:sz w:val="24"/>
          <w:szCs w:val="24"/>
          <w14:ligatures w14:val="none"/>
        </w:rPr>
        <w:t>MoPSE</w:t>
      </w:r>
      <w:proofErr w:type="spellEnd"/>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xml:space="preserve">, 2021; </w:t>
      </w:r>
      <w:proofErr w:type="spellStart"/>
      <w:r w:rsidRPr="00084D94">
        <w:rPr>
          <w:rFonts w:ascii="Times New Roman" w:eastAsia="Times New Roman" w:hAnsi="Times New Roman" w:cs="Times New Roman"/>
          <w:kern w:val="0"/>
          <w:sz w:val="24"/>
          <w:szCs w:val="24"/>
          <w14:ligatures w14:val="none"/>
        </w:rPr>
        <w:t>Chigona</w:t>
      </w:r>
      <w:proofErr w:type="spellEnd"/>
      <w:r w:rsidRPr="00084D94">
        <w:rPr>
          <w:rFonts w:ascii="Times New Roman" w:eastAsia="Times New Roman" w:hAnsi="Times New Roman" w:cs="Times New Roman"/>
          <w:kern w:val="0"/>
          <w:sz w:val="24"/>
          <w:szCs w:val="24"/>
          <w14:ligatures w14:val="none"/>
        </w:rPr>
        <w:t xml:space="preserve"> &amp; </w:t>
      </w:r>
      <w:proofErr w:type="spellStart"/>
      <w:r w:rsidRPr="00084D94">
        <w:rPr>
          <w:rFonts w:ascii="Times New Roman" w:eastAsia="Times New Roman" w:hAnsi="Times New Roman" w:cs="Times New Roman"/>
          <w:kern w:val="0"/>
          <w:sz w:val="24"/>
          <w:szCs w:val="24"/>
          <w14:ligatures w14:val="none"/>
        </w:rPr>
        <w:t>Chigona</w:t>
      </w:r>
      <w:proofErr w:type="spellEnd"/>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w:t>
      </w:r>
      <w:r w:rsidR="00AF3535">
        <w:rPr>
          <w:rFonts w:ascii="Times New Roman" w:eastAsia="Times New Roman" w:hAnsi="Times New Roman" w:cs="Times New Roman"/>
          <w:kern w:val="0"/>
          <w:sz w:val="24"/>
          <w:szCs w:val="24"/>
          <w14:ligatures w14:val="none"/>
        </w:rPr>
        <w:t xml:space="preserve"> </w:t>
      </w:r>
      <w:r w:rsidRPr="00084D94">
        <w:rPr>
          <w:rFonts w:ascii="Times New Roman" w:eastAsia="Times New Roman" w:hAnsi="Times New Roman" w:cs="Times New Roman"/>
          <w:kern w:val="0"/>
          <w:sz w:val="24"/>
          <w:szCs w:val="24"/>
          <w14:ligatures w14:val="none"/>
        </w:rPr>
        <w:t xml:space="preserve">From a systems perspective, these challenges form a complex adaptive system </w:t>
      </w:r>
      <w:proofErr w:type="spellStart"/>
      <w:r w:rsidRPr="00084D94">
        <w:rPr>
          <w:rFonts w:ascii="Times New Roman" w:eastAsia="Times New Roman" w:hAnsi="Times New Roman" w:cs="Times New Roman"/>
          <w:kern w:val="0"/>
          <w:sz w:val="24"/>
          <w:szCs w:val="24"/>
          <w14:ligatures w14:val="none"/>
        </w:rPr>
        <w:t>characterised</w:t>
      </w:r>
      <w:proofErr w:type="spellEnd"/>
      <w:r w:rsidRPr="00084D94">
        <w:rPr>
          <w:rFonts w:ascii="Times New Roman" w:eastAsia="Times New Roman" w:hAnsi="Times New Roman" w:cs="Times New Roman"/>
          <w:kern w:val="0"/>
          <w:sz w:val="24"/>
          <w:szCs w:val="24"/>
          <w14:ligatures w14:val="none"/>
        </w:rPr>
        <w:t xml:space="preserve"> by feedback loops and non-linear dynamics (UNESCO</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For example, digital fragility is exacerbated by energy instability, while climate-induced shocks intensify governance and resource constraints, ultimately limiting curriculum responsiveness (World Bank</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Therefore, fostering adaptive digital resilience necessitates foresight-driven leadership that anticipates future risks, integrates indigenous knowledge systems, promotes cross-sector collaboration, and supports flexible curricula. Crucially, resilience-building must remain people-</w:t>
      </w:r>
      <w:proofErr w:type="spellStart"/>
      <w:r w:rsidRPr="00084D94">
        <w:rPr>
          <w:rFonts w:ascii="Times New Roman" w:eastAsia="Times New Roman" w:hAnsi="Times New Roman" w:cs="Times New Roman"/>
          <w:kern w:val="0"/>
          <w:sz w:val="24"/>
          <w:szCs w:val="24"/>
          <w14:ligatures w14:val="none"/>
        </w:rPr>
        <w:t>centred</w:t>
      </w:r>
      <w:proofErr w:type="spellEnd"/>
      <w:r w:rsidRPr="00084D94">
        <w:rPr>
          <w:rFonts w:ascii="Times New Roman" w:eastAsia="Times New Roman" w:hAnsi="Times New Roman" w:cs="Times New Roman"/>
          <w:kern w:val="0"/>
          <w:sz w:val="24"/>
          <w:szCs w:val="24"/>
          <w14:ligatures w14:val="none"/>
        </w:rPr>
        <w:t>, leveraging the lived experiences of rural communities to ensure sustainable transformation (UNICEF</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224A9051" w14:textId="6F1FE803" w:rsidR="00726BC3" w:rsidRPr="004E77F1" w:rsidRDefault="00726BC3" w:rsidP="004E77F1">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4E77F1">
        <w:rPr>
          <w:rFonts w:ascii="Times New Roman" w:eastAsia="Times New Roman" w:hAnsi="Times New Roman" w:cs="Times New Roman"/>
          <w:b/>
          <w:bCs/>
          <w:kern w:val="0"/>
          <w:sz w:val="24"/>
          <w:szCs w:val="24"/>
          <w14:ligatures w14:val="none"/>
        </w:rPr>
        <w:t>8.0 Policy Recommendations</w:t>
      </w:r>
    </w:p>
    <w:p w14:paraId="785B18CA" w14:textId="3B653DFD" w:rsidR="00C62A6A" w:rsidRPr="00C62A6A" w:rsidRDefault="00C62A6A" w:rsidP="002C776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 xml:space="preserve">Strengthening rural primary education in Zimbabwe necessitates a systemic policy approach that integrates adaptive digital resilience with foresight-driven leadership, particularly in under-resourced contexts such as </w:t>
      </w:r>
      <w:proofErr w:type="spellStart"/>
      <w:r w:rsidRPr="00C62A6A">
        <w:rPr>
          <w:rFonts w:ascii="Times New Roman" w:eastAsia="Times New Roman" w:hAnsi="Times New Roman" w:cs="Times New Roman"/>
          <w:kern w:val="0"/>
          <w:sz w:val="24"/>
          <w:szCs w:val="24"/>
          <w14:ligatures w14:val="none"/>
        </w:rPr>
        <w:t>Inyagui</w:t>
      </w:r>
      <w:proofErr w:type="spellEnd"/>
      <w:r w:rsidRPr="00C62A6A">
        <w:rPr>
          <w:rFonts w:ascii="Times New Roman" w:eastAsia="Times New Roman" w:hAnsi="Times New Roman" w:cs="Times New Roman"/>
          <w:kern w:val="0"/>
          <w:sz w:val="24"/>
          <w:szCs w:val="24"/>
          <w14:ligatures w14:val="none"/>
        </w:rPr>
        <w:t xml:space="preserve"> Primary School in Murewa Rural District (UNESCO</w:t>
      </w:r>
      <w:r w:rsidR="002C7766">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 World Bank</w:t>
      </w:r>
      <w:r w:rsidR="002C7766">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2023). </w:t>
      </w:r>
      <w:r w:rsidR="00AF3535">
        <w:rPr>
          <w:rFonts w:ascii="Times New Roman" w:eastAsia="Times New Roman" w:hAnsi="Times New Roman" w:cs="Times New Roman"/>
          <w:kern w:val="0"/>
          <w:sz w:val="24"/>
          <w:szCs w:val="24"/>
          <w14:ligatures w14:val="none"/>
        </w:rPr>
        <w:t>Thus, i</w:t>
      </w:r>
      <w:r w:rsidRPr="00C62A6A">
        <w:rPr>
          <w:rFonts w:ascii="Times New Roman" w:eastAsia="Times New Roman" w:hAnsi="Times New Roman" w:cs="Times New Roman"/>
          <w:kern w:val="0"/>
          <w:sz w:val="24"/>
          <w:szCs w:val="24"/>
          <w14:ligatures w14:val="none"/>
        </w:rPr>
        <w:t>nfrastructure development must move beyond conventional electrification strategies toward scalable, solar-powered ICT ecosystems that ensure continuity of learning despite persistent energy instability (I</w:t>
      </w:r>
      <w:r w:rsidR="002C7766">
        <w:rPr>
          <w:rFonts w:ascii="Times New Roman" w:eastAsia="Times New Roman" w:hAnsi="Times New Roman" w:cs="Times New Roman"/>
          <w:kern w:val="0"/>
          <w:sz w:val="24"/>
          <w:szCs w:val="24"/>
          <w14:ligatures w14:val="none"/>
        </w:rPr>
        <w:t>EA.</w:t>
      </w:r>
      <w:r w:rsidRPr="00C62A6A">
        <w:rPr>
          <w:rFonts w:ascii="Times New Roman" w:eastAsia="Times New Roman" w:hAnsi="Times New Roman" w:cs="Times New Roman"/>
          <w:kern w:val="0"/>
          <w:sz w:val="24"/>
          <w:szCs w:val="24"/>
          <w14:ligatures w14:val="none"/>
        </w:rPr>
        <w:t>, 2023; UNICEF</w:t>
      </w:r>
      <w:r w:rsidR="002C7766">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2022). Evidence from Sub-Saharan Africa indicates that decentralized renewable energy solutions significantly enhance digital inclusion in rural schools while reducing operational vulnerabilities (IEA., 2023; UNESCO., 2023). However, infrastructure investments alone are insufficient without parallel leadership transformation (OECD</w:t>
      </w:r>
      <w:r w:rsidR="002C7766">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2022). </w:t>
      </w:r>
      <w:r w:rsidR="00AF3535">
        <w:rPr>
          <w:rFonts w:ascii="Times New Roman" w:eastAsia="Times New Roman" w:hAnsi="Times New Roman" w:cs="Times New Roman"/>
          <w:kern w:val="0"/>
          <w:sz w:val="24"/>
          <w:szCs w:val="24"/>
          <w14:ligatures w14:val="none"/>
        </w:rPr>
        <w:t>Thus, d</w:t>
      </w:r>
      <w:r w:rsidRPr="00C62A6A">
        <w:rPr>
          <w:rFonts w:ascii="Times New Roman" w:eastAsia="Times New Roman" w:hAnsi="Times New Roman" w:cs="Times New Roman"/>
          <w:kern w:val="0"/>
          <w:sz w:val="24"/>
          <w:szCs w:val="24"/>
          <w14:ligatures w14:val="none"/>
        </w:rPr>
        <w:t xml:space="preserve">eveloping </w:t>
      </w:r>
      <w:r w:rsidRPr="00C62A6A">
        <w:rPr>
          <w:rFonts w:ascii="Times New Roman" w:eastAsia="Times New Roman" w:hAnsi="Times New Roman" w:cs="Times New Roman"/>
          <w:kern w:val="0"/>
          <w:sz w:val="24"/>
          <w:szCs w:val="24"/>
          <w14:ligatures w14:val="none"/>
        </w:rPr>
        <w:lastRenderedPageBreak/>
        <w:t>school leaders’ capacity in digital leadership and strategic foresight is critical for anticipating disruptions and aligning school-level innovation with national policy frameworks (OECD., 2022; G</w:t>
      </w:r>
      <w:r w:rsidR="002C7766">
        <w:rPr>
          <w:rFonts w:ascii="Times New Roman" w:eastAsia="Times New Roman" w:hAnsi="Times New Roman" w:cs="Times New Roman"/>
          <w:kern w:val="0"/>
          <w:sz w:val="24"/>
          <w:szCs w:val="24"/>
          <w14:ligatures w14:val="none"/>
        </w:rPr>
        <w:t>EM</w:t>
      </w:r>
      <w:r w:rsidRPr="00C62A6A">
        <w:rPr>
          <w:rFonts w:ascii="Times New Roman" w:eastAsia="Times New Roman" w:hAnsi="Times New Roman" w:cs="Times New Roman"/>
          <w:kern w:val="0"/>
          <w:sz w:val="24"/>
          <w:szCs w:val="24"/>
          <w14:ligatures w14:val="none"/>
        </w:rPr>
        <w:t xml:space="preserve"> Report</w:t>
      </w:r>
      <w:r w:rsidR="002C7766">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 Recent studies emphasize that foresight-driven leadership enhances institutional adaptability and long-term planning in education systems facing uncertainty (Riel Miller</w:t>
      </w:r>
      <w:r w:rsidR="002C7766">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2018; OECD., 2022). In Zimbabwe, policy alignment remains a persistent gap, where well-articulated national ICT and education strategies often suffer from weak implementation and monitoring mechanisms (</w:t>
      </w:r>
      <w:proofErr w:type="spellStart"/>
      <w:r w:rsidRPr="00C62A6A">
        <w:rPr>
          <w:rFonts w:ascii="Times New Roman" w:eastAsia="Times New Roman" w:hAnsi="Times New Roman" w:cs="Times New Roman"/>
          <w:kern w:val="0"/>
          <w:sz w:val="24"/>
          <w:szCs w:val="24"/>
          <w:highlight w:val="yellow"/>
          <w14:ligatures w14:val="none"/>
        </w:rPr>
        <w:t>M</w:t>
      </w:r>
      <w:r w:rsidR="00AF3535">
        <w:rPr>
          <w:rFonts w:ascii="Times New Roman" w:eastAsia="Times New Roman" w:hAnsi="Times New Roman" w:cs="Times New Roman"/>
          <w:kern w:val="0"/>
          <w:sz w:val="24"/>
          <w:szCs w:val="24"/>
          <w:highlight w:val="yellow"/>
          <w14:ligatures w14:val="none"/>
        </w:rPr>
        <w:t>o</w:t>
      </w:r>
      <w:r w:rsidR="00AF3535" w:rsidRPr="00AF3535">
        <w:rPr>
          <w:rFonts w:ascii="Times New Roman" w:eastAsia="Times New Roman" w:hAnsi="Times New Roman" w:cs="Times New Roman"/>
          <w:kern w:val="0"/>
          <w:sz w:val="24"/>
          <w:szCs w:val="24"/>
          <w:highlight w:val="yellow"/>
          <w14:ligatures w14:val="none"/>
        </w:rPr>
        <w:t>PSE</w:t>
      </w:r>
      <w:proofErr w:type="spellEnd"/>
      <w:r w:rsidR="00AF3535">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2021; World Bank., 2023). Therefore, strengthening accountability frameworks and embedding data-driven monitoring systems are essential to translate policy intent into measurable outcomes (UNESCO., 2023; World Bank., 2023).</w:t>
      </w:r>
    </w:p>
    <w:p w14:paraId="59D305E7" w14:textId="4E2C0D86" w:rsidR="00C62A6A" w:rsidRPr="00C62A6A" w:rsidRDefault="00C62A6A" w:rsidP="002C776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 xml:space="preserve">Equally important is the role of community engagement and contextual innovation in sustaining digital transformation in rural schools (UNICEF., 2022; World Bank., 2023). In fact, community engagement in rural schools thrives when parents, local leaders, and organizations actively participate in shaping digital initiatives (UNESCO., 2023). In this case, engagement ensures that technology adoption aligns with cultural values, local needs, and available resources (UNICEF., 2022). It also builds trust, ownership, and accountability, making digital transformation more sustainable (World Bank., 2023). Empirical evidence shows that community ownership, through school development committees and local partnerships, significantly improves the sustainability of educational interventions in low-resource settings (World Bank., 2023). In the case of </w:t>
      </w:r>
      <w:proofErr w:type="spellStart"/>
      <w:r w:rsidRPr="00C62A6A">
        <w:rPr>
          <w:rFonts w:ascii="Times New Roman" w:eastAsia="Times New Roman" w:hAnsi="Times New Roman" w:cs="Times New Roman"/>
          <w:kern w:val="0"/>
          <w:sz w:val="24"/>
          <w:szCs w:val="24"/>
          <w14:ligatures w14:val="none"/>
        </w:rPr>
        <w:t>Inyagui</w:t>
      </w:r>
      <w:proofErr w:type="spellEnd"/>
      <w:r w:rsidRPr="00C62A6A">
        <w:rPr>
          <w:rFonts w:ascii="Times New Roman" w:eastAsia="Times New Roman" w:hAnsi="Times New Roman" w:cs="Times New Roman"/>
          <w:kern w:val="0"/>
          <w:sz w:val="24"/>
          <w:szCs w:val="24"/>
          <w14:ligatures w14:val="none"/>
        </w:rPr>
        <w:t xml:space="preserve"> Primary School, leveraging local knowledge systems and fostering participatory governance can enhance the uptake and maintenance of digital initiatives (UNESCO., 2023). Furthermore, promoting low-cost, offline-capable, and locally adaptable technologies addresses infrastructural and connectivity constraints while ensuring inclusivity (UNICEF., 2022; UNESCO., 2023). Policy should therefore </w:t>
      </w:r>
      <w:proofErr w:type="spellStart"/>
      <w:r w:rsidRPr="00C62A6A">
        <w:rPr>
          <w:rFonts w:ascii="Times New Roman" w:eastAsia="Times New Roman" w:hAnsi="Times New Roman" w:cs="Times New Roman"/>
          <w:kern w:val="0"/>
          <w:sz w:val="24"/>
          <w:szCs w:val="24"/>
          <w14:ligatures w14:val="none"/>
        </w:rPr>
        <w:t>prioriti</w:t>
      </w:r>
      <w:r w:rsidR="00AF3535">
        <w:rPr>
          <w:rFonts w:ascii="Times New Roman" w:eastAsia="Times New Roman" w:hAnsi="Times New Roman" w:cs="Times New Roman"/>
          <w:kern w:val="0"/>
          <w:sz w:val="24"/>
          <w:szCs w:val="24"/>
          <w14:ligatures w14:val="none"/>
        </w:rPr>
        <w:t>s</w:t>
      </w:r>
      <w:r w:rsidRPr="00C62A6A">
        <w:rPr>
          <w:rFonts w:ascii="Times New Roman" w:eastAsia="Times New Roman" w:hAnsi="Times New Roman" w:cs="Times New Roman"/>
          <w:kern w:val="0"/>
          <w:sz w:val="24"/>
          <w:szCs w:val="24"/>
          <w14:ligatures w14:val="none"/>
        </w:rPr>
        <w:t>e</w:t>
      </w:r>
      <w:proofErr w:type="spellEnd"/>
      <w:r w:rsidRPr="00C62A6A">
        <w:rPr>
          <w:rFonts w:ascii="Times New Roman" w:eastAsia="Times New Roman" w:hAnsi="Times New Roman" w:cs="Times New Roman"/>
          <w:kern w:val="0"/>
          <w:sz w:val="24"/>
          <w:szCs w:val="24"/>
          <w14:ligatures w14:val="none"/>
        </w:rPr>
        <w:t xml:space="preserve"> the </w:t>
      </w:r>
      <w:proofErr w:type="spellStart"/>
      <w:r w:rsidRPr="00C62A6A">
        <w:rPr>
          <w:rFonts w:ascii="Times New Roman" w:eastAsia="Times New Roman" w:hAnsi="Times New Roman" w:cs="Times New Roman"/>
          <w:kern w:val="0"/>
          <w:sz w:val="24"/>
          <w:szCs w:val="24"/>
          <w14:ligatures w14:val="none"/>
        </w:rPr>
        <w:t>institutionali</w:t>
      </w:r>
      <w:r w:rsidR="00AF3535">
        <w:rPr>
          <w:rFonts w:ascii="Times New Roman" w:eastAsia="Times New Roman" w:hAnsi="Times New Roman" w:cs="Times New Roman"/>
          <w:kern w:val="0"/>
          <w:sz w:val="24"/>
          <w:szCs w:val="24"/>
          <w14:ligatures w14:val="none"/>
        </w:rPr>
        <w:t>s</w:t>
      </w:r>
      <w:r w:rsidRPr="00C62A6A">
        <w:rPr>
          <w:rFonts w:ascii="Times New Roman" w:eastAsia="Times New Roman" w:hAnsi="Times New Roman" w:cs="Times New Roman"/>
          <w:kern w:val="0"/>
          <w:sz w:val="24"/>
          <w:szCs w:val="24"/>
          <w14:ligatures w14:val="none"/>
        </w:rPr>
        <w:t>ation</w:t>
      </w:r>
      <w:proofErr w:type="spellEnd"/>
      <w:r w:rsidRPr="00C62A6A">
        <w:rPr>
          <w:rFonts w:ascii="Times New Roman" w:eastAsia="Times New Roman" w:hAnsi="Times New Roman" w:cs="Times New Roman"/>
          <w:kern w:val="0"/>
          <w:sz w:val="24"/>
          <w:szCs w:val="24"/>
          <w14:ligatures w14:val="none"/>
        </w:rPr>
        <w:t xml:space="preserve"> of foresight practices within school leadership structures, investment in solar energy systems, expansion of teacher professional development in digital pedagogy, and the integration of futures literacy and green skills into the curriculum (OECD., 2022; UNESCO., 2023). Such an approach aligns with emerging global priorities that position education as a driver of sustainable development and resilience (UNESCO., 2023; World Bank., 2023). Ultimately, a holistic policy framework that combines technological investment, leadership innovation, and community partnership offers a viable pathway for transforming rural primary education in Zimbabwe into a resilient and future-oriented system (OECD., 2022; UNESCO., 2023).</w:t>
      </w:r>
    </w:p>
    <w:p w14:paraId="4300BB5B" w14:textId="77777777" w:rsidR="00C62A6A" w:rsidRPr="00C62A6A" w:rsidRDefault="00C62A6A" w:rsidP="00C62A6A">
      <w:pPr>
        <w:pBdr>
          <w:bottom w:val="single" w:sz="6" w:space="1" w:color="auto"/>
        </w:pBdr>
        <w:spacing w:after="0" w:line="240" w:lineRule="auto"/>
        <w:jc w:val="center"/>
        <w:rPr>
          <w:rFonts w:ascii="Arial" w:eastAsia="Times New Roman" w:hAnsi="Arial" w:cs="Arial"/>
          <w:vanish/>
          <w:kern w:val="0"/>
          <w:sz w:val="16"/>
          <w:szCs w:val="16"/>
          <w14:ligatures w14:val="none"/>
        </w:rPr>
      </w:pPr>
      <w:r w:rsidRPr="00C62A6A">
        <w:rPr>
          <w:rFonts w:ascii="Arial" w:eastAsia="Times New Roman" w:hAnsi="Arial" w:cs="Arial"/>
          <w:vanish/>
          <w:kern w:val="0"/>
          <w:sz w:val="16"/>
          <w:szCs w:val="16"/>
          <w14:ligatures w14:val="none"/>
        </w:rPr>
        <w:lastRenderedPageBreak/>
        <w:t>Top of Form</w:t>
      </w:r>
    </w:p>
    <w:p w14:paraId="0E206528" w14:textId="77777777" w:rsidR="00C62A6A" w:rsidRPr="00C62A6A" w:rsidRDefault="00C62A6A" w:rsidP="00C62A6A">
      <w:pPr>
        <w:pBdr>
          <w:top w:val="single" w:sz="6" w:space="1" w:color="auto"/>
        </w:pBdr>
        <w:spacing w:after="0" w:line="240" w:lineRule="auto"/>
        <w:jc w:val="center"/>
        <w:rPr>
          <w:rFonts w:ascii="Arial" w:eastAsia="Times New Roman" w:hAnsi="Arial" w:cs="Arial"/>
          <w:vanish/>
          <w:kern w:val="0"/>
          <w:sz w:val="16"/>
          <w:szCs w:val="16"/>
          <w14:ligatures w14:val="none"/>
        </w:rPr>
      </w:pPr>
      <w:r w:rsidRPr="00C62A6A">
        <w:rPr>
          <w:rFonts w:ascii="Arial" w:eastAsia="Times New Roman" w:hAnsi="Arial" w:cs="Arial"/>
          <w:vanish/>
          <w:kern w:val="0"/>
          <w:sz w:val="16"/>
          <w:szCs w:val="16"/>
          <w14:ligatures w14:val="none"/>
        </w:rPr>
        <w:t>Bottom of Form</w:t>
      </w:r>
    </w:p>
    <w:p w14:paraId="531F2BC7" w14:textId="77777777" w:rsidR="00184625" w:rsidRPr="00184625" w:rsidRDefault="00184625" w:rsidP="00184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84625">
        <w:rPr>
          <w:rFonts w:ascii="Courier New" w:eastAsia="Times New Roman" w:hAnsi="Courier New" w:cs="Courier New"/>
          <w:kern w:val="0"/>
          <w:sz w:val="20"/>
          <w:szCs w:val="20"/>
          <w14:ligatures w14:val="none"/>
        </w:rPr>
        <w:t xml:space="preserve">                ┌───────────────────────────────┐</w:t>
      </w:r>
      <w:r w:rsidRPr="00184625">
        <w:rPr>
          <w:rFonts w:ascii="Courier New" w:eastAsia="Times New Roman" w:hAnsi="Courier New" w:cs="Courier New"/>
          <w:kern w:val="0"/>
          <w:sz w:val="20"/>
          <w:szCs w:val="20"/>
          <w14:ligatures w14:val="none"/>
        </w:rPr>
        <w:br/>
        <w:t xml:space="preserve">                │     Strategic Foresight       │</w:t>
      </w:r>
      <w:r w:rsidRPr="00184625">
        <w:rPr>
          <w:rFonts w:ascii="Courier New" w:eastAsia="Times New Roman" w:hAnsi="Courier New" w:cs="Courier New"/>
          <w:kern w:val="0"/>
          <w:sz w:val="20"/>
          <w:szCs w:val="20"/>
          <w14:ligatures w14:val="none"/>
        </w:rPr>
        <w:br/>
        <w:t xml:space="preserve">                │  (Future Scenarios, Horizon    │</w:t>
      </w:r>
      <w:r w:rsidRPr="00184625">
        <w:rPr>
          <w:rFonts w:ascii="Courier New" w:eastAsia="Times New Roman" w:hAnsi="Courier New" w:cs="Courier New"/>
          <w:kern w:val="0"/>
          <w:sz w:val="20"/>
          <w:szCs w:val="20"/>
          <w14:ligatures w14:val="none"/>
        </w:rPr>
        <w:br/>
        <w:t xml:space="preserve">                │  Scanning, Long</w:t>
      </w:r>
      <w:r w:rsidRPr="00184625">
        <w:rPr>
          <w:rFonts w:ascii="Courier New" w:eastAsia="Times New Roman" w:hAnsi="Courier New" w:cs="Courier New"/>
          <w:kern w:val="0"/>
          <w:sz w:val="20"/>
          <w:szCs w:val="20"/>
          <w14:ligatures w14:val="none"/>
        </w:rPr>
        <w:noBreakHyphen/>
        <w:t>Term Vision)   │</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    Anticipatory Governance    │</w:t>
      </w:r>
      <w:r w:rsidRPr="00184625">
        <w:rPr>
          <w:rFonts w:ascii="Courier New" w:eastAsia="Times New Roman" w:hAnsi="Courier New" w:cs="Courier New"/>
          <w:kern w:val="0"/>
          <w:sz w:val="20"/>
          <w:szCs w:val="20"/>
          <w14:ligatures w14:val="none"/>
        </w:rPr>
        <w:br/>
        <w:t xml:space="preserve">                │ (Adaptive Policymaking,      │</w:t>
      </w:r>
      <w:r w:rsidRPr="00184625">
        <w:rPr>
          <w:rFonts w:ascii="Courier New" w:eastAsia="Times New Roman" w:hAnsi="Courier New" w:cs="Courier New"/>
          <w:kern w:val="0"/>
          <w:sz w:val="20"/>
          <w:szCs w:val="20"/>
          <w14:ligatures w14:val="none"/>
        </w:rPr>
        <w:br/>
        <w:t xml:space="preserve">                │  Inclusive Decision Processes)│</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 Digital      │ Institutional           │ Adaptive      │</w:t>
      </w:r>
      <w:r w:rsidRPr="00184625">
        <w:rPr>
          <w:rFonts w:ascii="Courier New" w:eastAsia="Times New Roman" w:hAnsi="Courier New" w:cs="Courier New"/>
          <w:kern w:val="0"/>
          <w:sz w:val="20"/>
          <w:szCs w:val="20"/>
          <w14:ligatures w14:val="none"/>
        </w:rPr>
        <w:br/>
        <w:t xml:space="preserve">        │ Resilience   │ Resilience              │ Leadership    │</w:t>
      </w:r>
      <w:r w:rsidRPr="00184625">
        <w:rPr>
          <w:rFonts w:ascii="Courier New" w:eastAsia="Times New Roman" w:hAnsi="Courier New" w:cs="Courier New"/>
          <w:kern w:val="0"/>
          <w:sz w:val="20"/>
          <w:szCs w:val="20"/>
          <w14:ligatures w14:val="none"/>
        </w:rPr>
        <w:br/>
        <w:t xml:space="preserve">        │ (ICT, infra) │ (School systems,        │ (Foresight</w:t>
      </w:r>
      <w:r w:rsidRPr="00184625">
        <w:rPr>
          <w:rFonts w:ascii="Courier New" w:eastAsia="Times New Roman" w:hAnsi="Courier New" w:cs="Courier New"/>
          <w:kern w:val="0"/>
          <w:sz w:val="20"/>
          <w:szCs w:val="20"/>
          <w14:ligatures w14:val="none"/>
        </w:rPr>
        <w:noBreakHyphen/>
        <w:t xml:space="preserve">   │</w:t>
      </w:r>
      <w:r w:rsidRPr="00184625">
        <w:rPr>
          <w:rFonts w:ascii="Courier New" w:eastAsia="Times New Roman" w:hAnsi="Courier New" w:cs="Courier New"/>
          <w:kern w:val="0"/>
          <w:sz w:val="20"/>
          <w:szCs w:val="20"/>
          <w14:ligatures w14:val="none"/>
        </w:rPr>
        <w:br/>
        <w:t xml:space="preserve">        │              │  governance, culture)   │ driven leaders)│</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  Future</w:t>
      </w:r>
      <w:r w:rsidRPr="00184625">
        <w:rPr>
          <w:rFonts w:ascii="Courier New" w:eastAsia="Times New Roman" w:hAnsi="Courier New" w:cs="Courier New"/>
          <w:kern w:val="0"/>
          <w:sz w:val="20"/>
          <w:szCs w:val="20"/>
          <w14:ligatures w14:val="none"/>
        </w:rPr>
        <w:noBreakHyphen/>
        <w:t>Ready Primary   │</w:t>
      </w:r>
      <w:r w:rsidRPr="00184625">
        <w:rPr>
          <w:rFonts w:ascii="Courier New" w:eastAsia="Times New Roman" w:hAnsi="Courier New" w:cs="Courier New"/>
          <w:kern w:val="0"/>
          <w:sz w:val="20"/>
          <w:szCs w:val="20"/>
          <w14:ligatures w14:val="none"/>
        </w:rPr>
        <w:br/>
        <w:t xml:space="preserve">                   │  Education System in    │</w:t>
      </w:r>
      <w:r w:rsidRPr="00184625">
        <w:rPr>
          <w:rFonts w:ascii="Courier New" w:eastAsia="Times New Roman" w:hAnsi="Courier New" w:cs="Courier New"/>
          <w:kern w:val="0"/>
          <w:sz w:val="20"/>
          <w:szCs w:val="20"/>
          <w14:ligatures w14:val="none"/>
        </w:rPr>
        <w:br/>
        <w:t xml:space="preserve">                   │  Rural Zimbabwe         │</w:t>
      </w:r>
      <w:r w:rsidRPr="00184625">
        <w:rPr>
          <w:rFonts w:ascii="Courier New" w:eastAsia="Times New Roman" w:hAnsi="Courier New" w:cs="Courier New"/>
          <w:kern w:val="0"/>
          <w:sz w:val="20"/>
          <w:szCs w:val="20"/>
          <w14:ligatures w14:val="none"/>
        </w:rPr>
        <w:br/>
        <w:t xml:space="preserve">                   └─────────────────────────┘</w:t>
      </w:r>
    </w:p>
    <w:p w14:paraId="1ADC0F7B" w14:textId="77777777" w:rsidR="00714B23" w:rsidRPr="00184625" w:rsidRDefault="000F3E37" w:rsidP="00714B2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lang w:val="en-GB"/>
          <w14:ligatures w14:val="none"/>
        </w:rPr>
        <w:t xml:space="preserve">Fig 2: </w:t>
      </w:r>
      <w:r w:rsidR="00714B23" w:rsidRPr="00726BC3">
        <w:rPr>
          <w:rFonts w:ascii="Times New Roman" w:eastAsia="Times New Roman" w:hAnsi="Times New Roman" w:cs="Times New Roman"/>
          <w:b/>
          <w:bCs/>
          <w:kern w:val="0"/>
          <w:sz w:val="24"/>
          <w:szCs w:val="24"/>
          <w14:ligatures w14:val="none"/>
        </w:rPr>
        <w:t>Policy Framework Model</w:t>
      </w:r>
      <w:r w:rsidR="00714B23">
        <w:rPr>
          <w:rFonts w:ascii="Times New Roman" w:eastAsia="Times New Roman" w:hAnsi="Times New Roman" w:cs="Times New Roman"/>
          <w:b/>
          <w:bCs/>
          <w:kern w:val="0"/>
          <w:sz w:val="24"/>
          <w:szCs w:val="24"/>
          <w14:ligatures w14:val="none"/>
        </w:rPr>
        <w:t xml:space="preserve"> </w:t>
      </w:r>
      <w:r w:rsidR="00714B23" w:rsidRPr="00184625">
        <w:rPr>
          <w:rFonts w:ascii="Times New Roman" w:eastAsia="Times New Roman" w:hAnsi="Times New Roman" w:cs="Times New Roman"/>
          <w:b/>
          <w:bCs/>
          <w:kern w:val="0"/>
          <w:sz w:val="24"/>
          <w:szCs w:val="24"/>
          <w14:ligatures w14:val="none"/>
        </w:rPr>
        <w:t>for Strengthening Rural Primary Education in Zimbabwe</w:t>
      </w:r>
    </w:p>
    <w:p w14:paraId="6DDF60DC" w14:textId="141E8037" w:rsidR="00184625" w:rsidRPr="000F3E37" w:rsidRDefault="00184625" w:rsidP="00184625">
      <w:pPr>
        <w:spacing w:after="0" w:line="240" w:lineRule="auto"/>
        <w:rPr>
          <w:rFonts w:ascii="Times New Roman" w:eastAsia="Times New Roman" w:hAnsi="Times New Roman" w:cs="Times New Roman"/>
          <w:kern w:val="0"/>
          <w:sz w:val="24"/>
          <w:szCs w:val="24"/>
          <w:lang w:val="en-GB"/>
          <w14:ligatures w14:val="none"/>
        </w:rPr>
      </w:pPr>
    </w:p>
    <w:p w14:paraId="129864BD" w14:textId="77777777" w:rsidR="00184625" w:rsidRPr="00184625" w:rsidRDefault="00184625" w:rsidP="00184625">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184625">
        <w:rPr>
          <w:rFonts w:ascii="Times New Roman" w:eastAsia="Times New Roman" w:hAnsi="Times New Roman" w:cs="Times New Roman"/>
          <w:b/>
          <w:bCs/>
          <w:kern w:val="0"/>
          <w:sz w:val="24"/>
          <w:szCs w:val="24"/>
          <w14:ligatures w14:val="none"/>
        </w:rPr>
        <w:t xml:space="preserve">Source: </w:t>
      </w:r>
      <w:r w:rsidRPr="00184625">
        <w:rPr>
          <w:rFonts w:ascii="Times New Roman" w:eastAsia="Times New Roman" w:hAnsi="Times New Roman" w:cs="Times New Roman"/>
          <w:kern w:val="0"/>
          <w:sz w:val="24"/>
          <w:szCs w:val="24"/>
          <w14:ligatures w14:val="none"/>
        </w:rPr>
        <w:t>Authors</w:t>
      </w:r>
    </w:p>
    <w:p w14:paraId="19DEE53E" w14:textId="1BF47279" w:rsidR="00C62A6A" w:rsidRPr="00C62A6A" w:rsidRDefault="00C62A6A" w:rsidP="00C62A6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Rural primary education in Zimbabwe continues to face systemic challenges related to limited digital infrastructure, constrained human capacity, and reactive policy approaches that inadequately address long-term developmental needs. These shortcomings became starkly evident during crises such as COVID-19, where schools with weak digital capacity struggled to sustain learning continuity (UNESCO</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 World Bank</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2022). Contemporary policy scholarship advocates for future-oriented and resilience-based frameworks that explicitly integrate strategic foresight, anticipatory governance, digital resilience, institutional resilience, and adaptive leadership to enable rural schools to become future-ready (OECD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2025).</w:t>
      </w:r>
    </w:p>
    <w:p w14:paraId="170D300D" w14:textId="77777777" w:rsidR="00C62A6A" w:rsidRPr="00C62A6A" w:rsidRDefault="00C62A6A" w:rsidP="00C62A6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C62A6A">
        <w:rPr>
          <w:rFonts w:ascii="Times New Roman" w:eastAsia="Times New Roman" w:hAnsi="Times New Roman" w:cs="Times New Roman"/>
          <w:b/>
          <w:bCs/>
          <w:kern w:val="0"/>
          <w:sz w:val="24"/>
          <w:szCs w:val="24"/>
          <w14:ligatures w14:val="none"/>
        </w:rPr>
        <w:t>9.1 Strategic Foresight as Foundation</w:t>
      </w:r>
    </w:p>
    <w:p w14:paraId="6FF922DC" w14:textId="4C7075AB" w:rsidR="00C62A6A" w:rsidRPr="00C62A6A" w:rsidRDefault="00C62A6A" w:rsidP="00C62A6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Strategic foresight refers to systematic efforts to explore plausible futures and inform policy decision-making in the present (OECD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2025). It goes beyond simple forecasting by involving horizon scanning, trend analysis, and participatory scenario planning, enabling educational policymakers and school leaders to anticipate emerging challenges and opportunities (Miller</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w:t>
      </w:r>
      <w:r w:rsidRPr="00C62A6A">
        <w:rPr>
          <w:rFonts w:ascii="Times New Roman" w:eastAsia="Times New Roman" w:hAnsi="Times New Roman" w:cs="Times New Roman"/>
          <w:kern w:val="0"/>
          <w:sz w:val="24"/>
          <w:szCs w:val="24"/>
          <w14:ligatures w14:val="none"/>
        </w:rPr>
        <w:lastRenderedPageBreak/>
        <w:t>2018; 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2025). In rural education, strategic foresight can align educational goals with broader technological and economic shifts, for example, understanding how Fourth Industrial Revolution (4IR) technologies may affect learning needs and employability in rural Zimbabwe (WEF</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2023). Rural schools in Zimbabwe often lack robust digital learning ecologies, risking </w:t>
      </w:r>
      <w:proofErr w:type="spellStart"/>
      <w:r w:rsidRPr="00C62A6A">
        <w:rPr>
          <w:rFonts w:ascii="Times New Roman" w:eastAsia="Times New Roman" w:hAnsi="Times New Roman" w:cs="Times New Roman"/>
          <w:kern w:val="0"/>
          <w:sz w:val="24"/>
          <w:szCs w:val="24"/>
          <w14:ligatures w14:val="none"/>
        </w:rPr>
        <w:t>marginalisation</w:t>
      </w:r>
      <w:proofErr w:type="spellEnd"/>
      <w:r w:rsidRPr="00C62A6A">
        <w:rPr>
          <w:rFonts w:ascii="Times New Roman" w:eastAsia="Times New Roman" w:hAnsi="Times New Roman" w:cs="Times New Roman"/>
          <w:kern w:val="0"/>
          <w:sz w:val="24"/>
          <w:szCs w:val="24"/>
          <w14:ligatures w14:val="none"/>
        </w:rPr>
        <w:t xml:space="preserve"> as global educational practices evolve (Chidakwa &amp; </w:t>
      </w:r>
      <w:proofErr w:type="spellStart"/>
      <w:r w:rsidRPr="00C62A6A">
        <w:rPr>
          <w:rFonts w:ascii="Times New Roman" w:eastAsia="Times New Roman" w:hAnsi="Times New Roman" w:cs="Times New Roman"/>
          <w:kern w:val="0"/>
          <w:sz w:val="24"/>
          <w:szCs w:val="24"/>
          <w14:ligatures w14:val="none"/>
        </w:rPr>
        <w:t>Khanare</w:t>
      </w:r>
      <w:proofErr w:type="spellEnd"/>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2024).</w:t>
      </w:r>
    </w:p>
    <w:p w14:paraId="43BB3E58" w14:textId="77777777" w:rsidR="00C62A6A" w:rsidRPr="00C62A6A" w:rsidRDefault="00C62A6A" w:rsidP="00C62A6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C62A6A">
        <w:rPr>
          <w:rFonts w:ascii="Times New Roman" w:eastAsia="Times New Roman" w:hAnsi="Times New Roman" w:cs="Times New Roman"/>
          <w:b/>
          <w:bCs/>
          <w:kern w:val="0"/>
          <w:sz w:val="24"/>
          <w:szCs w:val="24"/>
          <w14:ligatures w14:val="none"/>
        </w:rPr>
        <w:t>9.2 Anticipatory Governance: Embedding Future Orientation</w:t>
      </w:r>
    </w:p>
    <w:p w14:paraId="01538985" w14:textId="2E85706F" w:rsidR="00C62A6A" w:rsidRPr="00C62A6A" w:rsidRDefault="00C62A6A" w:rsidP="00C62A6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 xml:space="preserve">Anticipatory governance </w:t>
      </w:r>
      <w:proofErr w:type="spellStart"/>
      <w:r w:rsidRPr="00C62A6A">
        <w:rPr>
          <w:rFonts w:ascii="Times New Roman" w:eastAsia="Times New Roman" w:hAnsi="Times New Roman" w:cs="Times New Roman"/>
          <w:kern w:val="0"/>
          <w:sz w:val="24"/>
          <w:szCs w:val="24"/>
          <w14:ligatures w14:val="none"/>
        </w:rPr>
        <w:t>institutionalises</w:t>
      </w:r>
      <w:proofErr w:type="spellEnd"/>
      <w:r w:rsidRPr="00C62A6A">
        <w:rPr>
          <w:rFonts w:ascii="Times New Roman" w:eastAsia="Times New Roman" w:hAnsi="Times New Roman" w:cs="Times New Roman"/>
          <w:kern w:val="0"/>
          <w:sz w:val="24"/>
          <w:szCs w:val="24"/>
          <w14:ligatures w14:val="none"/>
        </w:rPr>
        <w:t xml:space="preserve"> strategic foresight within policy systems by enabling proactive, rather than reactive, responses to change (</w:t>
      </w:r>
      <w:proofErr w:type="spellStart"/>
      <w:r w:rsidRPr="00C62A6A">
        <w:rPr>
          <w:rFonts w:ascii="Times New Roman" w:eastAsia="Times New Roman" w:hAnsi="Times New Roman" w:cs="Times New Roman"/>
          <w:kern w:val="0"/>
          <w:sz w:val="24"/>
          <w:szCs w:val="24"/>
          <w14:ligatures w14:val="none"/>
        </w:rPr>
        <w:t>Fuerth</w:t>
      </w:r>
      <w:proofErr w:type="spellEnd"/>
      <w:r w:rsidRPr="00C62A6A">
        <w:rPr>
          <w:rFonts w:ascii="Times New Roman" w:eastAsia="Times New Roman" w:hAnsi="Times New Roman" w:cs="Times New Roman"/>
          <w:kern w:val="0"/>
          <w:sz w:val="24"/>
          <w:szCs w:val="24"/>
          <w14:ligatures w14:val="none"/>
        </w:rPr>
        <w:t xml:space="preserve"> &amp; Faber</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2012; 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2025). It </w:t>
      </w:r>
      <w:proofErr w:type="spellStart"/>
      <w:r w:rsidRPr="00C62A6A">
        <w:rPr>
          <w:rFonts w:ascii="Times New Roman" w:eastAsia="Times New Roman" w:hAnsi="Times New Roman" w:cs="Times New Roman"/>
          <w:kern w:val="0"/>
          <w:sz w:val="24"/>
          <w:szCs w:val="24"/>
          <w14:ligatures w14:val="none"/>
        </w:rPr>
        <w:t>emphasises</w:t>
      </w:r>
      <w:proofErr w:type="spellEnd"/>
      <w:r w:rsidRPr="00C62A6A">
        <w:rPr>
          <w:rFonts w:ascii="Times New Roman" w:eastAsia="Times New Roman" w:hAnsi="Times New Roman" w:cs="Times New Roman"/>
          <w:kern w:val="0"/>
          <w:sz w:val="24"/>
          <w:szCs w:val="24"/>
          <w14:ligatures w14:val="none"/>
        </w:rPr>
        <w:t xml:space="preserve"> inclusive decision processes, data-driven intelligence, and adaptive policy cycles (OECD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2025). Rather than traditional top-down planning, anticipatory governance encourages schools and education authorities to co-produce knowledge with stakeholders, including teachers, parents, and community leaders, and to anticipate shifts in rural socio-economic contexts (Poli</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2019). This shift mirrors broader governance research that demonstrates anticipatory practices support resilience across sectors by aligning policy with long-term goals and cross-sectoral realities (Boyd et al., 2015). In the Zimbabwean rural context, anticipatory governance challenges include limited data systems, weak institutional capacity, and funding constraints, reinforcing the need for tailored frameworks sensitive to local contexts.</w:t>
      </w:r>
    </w:p>
    <w:p w14:paraId="7CCF54BB" w14:textId="77777777" w:rsidR="00C62A6A" w:rsidRPr="00C62A6A" w:rsidRDefault="00C62A6A" w:rsidP="00C62A6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C62A6A">
        <w:rPr>
          <w:rFonts w:ascii="Times New Roman" w:eastAsia="Times New Roman" w:hAnsi="Times New Roman" w:cs="Times New Roman"/>
          <w:b/>
          <w:bCs/>
          <w:kern w:val="0"/>
          <w:sz w:val="24"/>
          <w:szCs w:val="24"/>
          <w14:ligatures w14:val="none"/>
        </w:rPr>
        <w:t>9.3 Digital Resilience: Bridging the Digital Divide</w:t>
      </w:r>
    </w:p>
    <w:p w14:paraId="38F28A96" w14:textId="4143E2C5" w:rsidR="00C62A6A" w:rsidRPr="00C62A6A" w:rsidRDefault="00C62A6A" w:rsidP="00C62A6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Digital resilience refers to a system’s ability to maintain operational functionality in the face of digital disruption or change (UNICEF</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 In education, it implies robust ICT infrastructure, teacher digital literacy, and accessible e-learning resources (World Bank</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2022). Rural Zimbabwe faces persistent digital divides due to limited connectivity and resources, undermining educational continuity and innovation (UNESCO</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2023; Chidakwa &amp; </w:t>
      </w:r>
      <w:proofErr w:type="spellStart"/>
      <w:r w:rsidRPr="00C62A6A">
        <w:rPr>
          <w:rFonts w:ascii="Times New Roman" w:eastAsia="Times New Roman" w:hAnsi="Times New Roman" w:cs="Times New Roman"/>
          <w:kern w:val="0"/>
          <w:sz w:val="24"/>
          <w:szCs w:val="24"/>
          <w14:ligatures w14:val="none"/>
        </w:rPr>
        <w:t>Khanare</w:t>
      </w:r>
      <w:proofErr w:type="spellEnd"/>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2024). A policy framework must </w:t>
      </w:r>
      <w:proofErr w:type="spellStart"/>
      <w:r w:rsidRPr="00C62A6A">
        <w:rPr>
          <w:rFonts w:ascii="Times New Roman" w:eastAsia="Times New Roman" w:hAnsi="Times New Roman" w:cs="Times New Roman"/>
          <w:kern w:val="0"/>
          <w:sz w:val="24"/>
          <w:szCs w:val="24"/>
          <w14:ligatures w14:val="none"/>
        </w:rPr>
        <w:t>prioritise</w:t>
      </w:r>
      <w:proofErr w:type="spellEnd"/>
      <w:r w:rsidRPr="00C62A6A">
        <w:rPr>
          <w:rFonts w:ascii="Times New Roman" w:eastAsia="Times New Roman" w:hAnsi="Times New Roman" w:cs="Times New Roman"/>
          <w:kern w:val="0"/>
          <w:sz w:val="24"/>
          <w:szCs w:val="24"/>
          <w14:ligatures w14:val="none"/>
        </w:rPr>
        <w:t xml:space="preserve"> digital resilience by expanding rural broadband access, investing in hybrid teaching modalities, and strengthening teacher training in digital pedagogy (World Bank</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2022; Trucano</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2021). Such investments increase the adaptability of rural schools to disruptions like pandemics, climate shocks, or socio-economic shifts (UNICEF</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 Moreover, emerging research highlights th</w:t>
      </w:r>
      <w:r>
        <w:rPr>
          <w:rFonts w:ascii="Times New Roman" w:eastAsia="Times New Roman" w:hAnsi="Times New Roman" w:cs="Times New Roman"/>
          <w:kern w:val="0"/>
          <w:sz w:val="24"/>
          <w:szCs w:val="24"/>
          <w14:ligatures w14:val="none"/>
        </w:rPr>
        <w:t>ese</w:t>
      </w:r>
      <w:r w:rsidRPr="00C62A6A">
        <w:rPr>
          <w:rFonts w:ascii="Times New Roman" w:eastAsia="Times New Roman" w:hAnsi="Times New Roman" w:cs="Times New Roman"/>
          <w:kern w:val="0"/>
          <w:sz w:val="24"/>
          <w:szCs w:val="24"/>
          <w14:ligatures w14:val="none"/>
        </w:rPr>
        <w:t xml:space="preserve"> institutional conditions, including governance capacity and </w:t>
      </w:r>
      <w:proofErr w:type="spellStart"/>
      <w:r w:rsidRPr="00C62A6A">
        <w:rPr>
          <w:rFonts w:ascii="Times New Roman" w:eastAsia="Times New Roman" w:hAnsi="Times New Roman" w:cs="Times New Roman"/>
          <w:kern w:val="0"/>
          <w:sz w:val="24"/>
          <w:szCs w:val="24"/>
          <w14:ligatures w14:val="none"/>
        </w:rPr>
        <w:t>localisation</w:t>
      </w:r>
      <w:proofErr w:type="spellEnd"/>
      <w:r w:rsidRPr="00C62A6A">
        <w:rPr>
          <w:rFonts w:ascii="Times New Roman" w:eastAsia="Times New Roman" w:hAnsi="Times New Roman" w:cs="Times New Roman"/>
          <w:kern w:val="0"/>
          <w:sz w:val="24"/>
          <w:szCs w:val="24"/>
          <w14:ligatures w14:val="none"/>
        </w:rPr>
        <w:t xml:space="preserve"> of technology, determine whether digital </w:t>
      </w:r>
      <w:r w:rsidRPr="00C62A6A">
        <w:rPr>
          <w:rFonts w:ascii="Times New Roman" w:eastAsia="Times New Roman" w:hAnsi="Times New Roman" w:cs="Times New Roman"/>
          <w:kern w:val="0"/>
          <w:sz w:val="24"/>
          <w:szCs w:val="24"/>
          <w14:ligatures w14:val="none"/>
        </w:rPr>
        <w:lastRenderedPageBreak/>
        <w:t>investments yield equitable and sustainable development outcomes (Toyama</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2015; World Bank</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2022).</w:t>
      </w:r>
    </w:p>
    <w:p w14:paraId="4BBB7D39" w14:textId="77777777" w:rsidR="00C62A6A" w:rsidRPr="00C62A6A" w:rsidRDefault="00C62A6A" w:rsidP="00C62A6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C62A6A">
        <w:rPr>
          <w:rFonts w:ascii="Times New Roman" w:eastAsia="Times New Roman" w:hAnsi="Times New Roman" w:cs="Times New Roman"/>
          <w:b/>
          <w:bCs/>
          <w:kern w:val="0"/>
          <w:sz w:val="24"/>
          <w:szCs w:val="24"/>
          <w14:ligatures w14:val="none"/>
        </w:rPr>
        <w:t>9.4 Institutional Resilience: Sustaining Systems Under Stress</w:t>
      </w:r>
    </w:p>
    <w:p w14:paraId="72BFE0A6" w14:textId="5BDBA3AF" w:rsidR="00C62A6A" w:rsidRPr="00C62A6A" w:rsidRDefault="00C62A6A" w:rsidP="00C62A6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Institutional resilience refers to the capacity of educational systems to absorb shocks, adjust structures, and maintain core functions (OECD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2021). For rural primary schools, this includes effective leadership, clear governance mechanisms, and robust accountability systems (UNESCO</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2023). Institutional resilience is enhanced when strategic foresight and anticipatory governance are embedded within school management processes, supporting flexible curriculum adaptation, resource </w:t>
      </w:r>
      <w:proofErr w:type="spellStart"/>
      <w:r w:rsidRPr="00C62A6A">
        <w:rPr>
          <w:rFonts w:ascii="Times New Roman" w:eastAsia="Times New Roman" w:hAnsi="Times New Roman" w:cs="Times New Roman"/>
          <w:kern w:val="0"/>
          <w:sz w:val="24"/>
          <w:szCs w:val="24"/>
          <w14:ligatures w14:val="none"/>
        </w:rPr>
        <w:t>mobilisation</w:t>
      </w:r>
      <w:proofErr w:type="spellEnd"/>
      <w:r w:rsidRPr="00C62A6A">
        <w:rPr>
          <w:rFonts w:ascii="Times New Roman" w:eastAsia="Times New Roman" w:hAnsi="Times New Roman" w:cs="Times New Roman"/>
          <w:kern w:val="0"/>
          <w:sz w:val="24"/>
          <w:szCs w:val="24"/>
          <w14:ligatures w14:val="none"/>
        </w:rPr>
        <w:t>, and community engagement (</w:t>
      </w:r>
      <w:r w:rsidR="007E3303" w:rsidRPr="00C62A6A">
        <w:rPr>
          <w:rFonts w:ascii="Times New Roman" w:eastAsia="Times New Roman" w:hAnsi="Times New Roman" w:cs="Times New Roman"/>
          <w:kern w:val="0"/>
          <w:sz w:val="24"/>
          <w:szCs w:val="24"/>
          <w14:ligatures w14:val="none"/>
        </w:rPr>
        <w:t>Boyd et al., 2015</w:t>
      </w:r>
      <w:r w:rsidR="007E3303">
        <w:rPr>
          <w:rFonts w:ascii="Times New Roman" w:eastAsia="Times New Roman" w:hAnsi="Times New Roman" w:cs="Times New Roman"/>
          <w:kern w:val="0"/>
          <w:sz w:val="24"/>
          <w:szCs w:val="24"/>
          <w14:ligatures w14:val="none"/>
        </w:rPr>
        <w:t xml:space="preserve">; </w:t>
      </w:r>
      <w:r w:rsidRPr="00C62A6A">
        <w:rPr>
          <w:rFonts w:ascii="Times New Roman" w:eastAsia="Times New Roman" w:hAnsi="Times New Roman" w:cs="Times New Roman"/>
          <w:kern w:val="0"/>
          <w:sz w:val="24"/>
          <w:szCs w:val="24"/>
          <w14:ligatures w14:val="none"/>
        </w:rPr>
        <w:t>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2021). Institutional resilience is essential for coping with Zimbabwe’s specific challenges, including resource scarcity, environmental shocks, and demographic change (World Bank</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2022). It also supports continuity not only during crises but also through systemic transformation towards equity and quality (UNESCO</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w:t>
      </w:r>
    </w:p>
    <w:p w14:paraId="461A448E" w14:textId="77777777" w:rsidR="00C62A6A" w:rsidRPr="00C62A6A" w:rsidRDefault="00C62A6A" w:rsidP="00C62A6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C62A6A">
        <w:rPr>
          <w:rFonts w:ascii="Times New Roman" w:eastAsia="Times New Roman" w:hAnsi="Times New Roman" w:cs="Times New Roman"/>
          <w:b/>
          <w:bCs/>
          <w:kern w:val="0"/>
          <w:sz w:val="24"/>
          <w:szCs w:val="24"/>
          <w14:ligatures w14:val="none"/>
        </w:rPr>
        <w:t>9.5 Adaptive Leadership: Driving Change</w:t>
      </w:r>
    </w:p>
    <w:p w14:paraId="78C4C5FD" w14:textId="4908A125" w:rsidR="00C62A6A" w:rsidRPr="00C62A6A" w:rsidRDefault="00C62A6A" w:rsidP="00C62A6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 xml:space="preserve">Adaptive leadership is the capacity of leaders to steer </w:t>
      </w:r>
      <w:proofErr w:type="spellStart"/>
      <w:r w:rsidRPr="00C62A6A">
        <w:rPr>
          <w:rFonts w:ascii="Times New Roman" w:eastAsia="Times New Roman" w:hAnsi="Times New Roman" w:cs="Times New Roman"/>
          <w:kern w:val="0"/>
          <w:sz w:val="24"/>
          <w:szCs w:val="24"/>
          <w14:ligatures w14:val="none"/>
        </w:rPr>
        <w:t>organisations</w:t>
      </w:r>
      <w:proofErr w:type="spellEnd"/>
      <w:r w:rsidRPr="00C62A6A">
        <w:rPr>
          <w:rFonts w:ascii="Times New Roman" w:eastAsia="Times New Roman" w:hAnsi="Times New Roman" w:cs="Times New Roman"/>
          <w:kern w:val="0"/>
          <w:sz w:val="24"/>
          <w:szCs w:val="24"/>
          <w14:ligatures w14:val="none"/>
        </w:rPr>
        <w:t xml:space="preserve"> through complex change, </w:t>
      </w:r>
      <w:proofErr w:type="spellStart"/>
      <w:r w:rsidRPr="00C62A6A">
        <w:rPr>
          <w:rFonts w:ascii="Times New Roman" w:eastAsia="Times New Roman" w:hAnsi="Times New Roman" w:cs="Times New Roman"/>
          <w:kern w:val="0"/>
          <w:sz w:val="24"/>
          <w:szCs w:val="24"/>
          <w14:ligatures w14:val="none"/>
        </w:rPr>
        <w:t>mobilising</w:t>
      </w:r>
      <w:proofErr w:type="spellEnd"/>
      <w:r w:rsidRPr="00C62A6A">
        <w:rPr>
          <w:rFonts w:ascii="Times New Roman" w:eastAsia="Times New Roman" w:hAnsi="Times New Roman" w:cs="Times New Roman"/>
          <w:kern w:val="0"/>
          <w:sz w:val="24"/>
          <w:szCs w:val="24"/>
          <w14:ligatures w14:val="none"/>
        </w:rPr>
        <w:t xml:space="preserve"> internal and external stakeholders, and learning from feedback loops (Heifetz et al., 2009). In rural education, adaptive leaders cultivate a culture of innovation, anticipate future needs, and integrate foresight into everyday decision-making (OECD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2025). Leadership that embraces long-term thinking, collaborative governance, and digital innovation acts as the linchpin connecting foresight, resilience, and policy implementation (Fullan</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2020). </w:t>
      </w:r>
      <w:r w:rsidR="007E3303">
        <w:rPr>
          <w:rFonts w:ascii="Times New Roman" w:eastAsia="Times New Roman" w:hAnsi="Times New Roman" w:cs="Times New Roman"/>
          <w:kern w:val="0"/>
          <w:sz w:val="24"/>
          <w:szCs w:val="24"/>
          <w14:ligatures w14:val="none"/>
        </w:rPr>
        <w:t>Therefore, w</w:t>
      </w:r>
      <w:r w:rsidRPr="00C62A6A">
        <w:rPr>
          <w:rFonts w:ascii="Times New Roman" w:eastAsia="Times New Roman" w:hAnsi="Times New Roman" w:cs="Times New Roman"/>
          <w:kern w:val="0"/>
          <w:sz w:val="24"/>
          <w:szCs w:val="24"/>
          <w14:ligatures w14:val="none"/>
        </w:rPr>
        <w:t>ithout such leadership, even the most sophisticated policy frameworks fail to produce sustained impact.</w:t>
      </w:r>
    </w:p>
    <w:p w14:paraId="2FEC62E9" w14:textId="77777777" w:rsidR="00C62A6A" w:rsidRPr="00C62A6A" w:rsidRDefault="00C62A6A" w:rsidP="00C62A6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C62A6A">
        <w:rPr>
          <w:rFonts w:ascii="Times New Roman" w:eastAsia="Times New Roman" w:hAnsi="Times New Roman" w:cs="Times New Roman"/>
          <w:b/>
          <w:bCs/>
          <w:kern w:val="0"/>
          <w:sz w:val="24"/>
          <w:szCs w:val="24"/>
          <w14:ligatures w14:val="none"/>
        </w:rPr>
        <w:t>9.6 Critical Reflections and Challenges</w:t>
      </w:r>
    </w:p>
    <w:p w14:paraId="1A9B62FB" w14:textId="2C7AD6FC" w:rsidR="00C62A6A" w:rsidRPr="00C62A6A" w:rsidRDefault="00C62A6A" w:rsidP="00C62A6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While the proposed framework offers a promising blueprint for resilient rural education, practical constraints persist. Zimbabwean rural schools often grapple with entrenched resource limitations, digital divides, and limited capacity for strategic planning (</w:t>
      </w:r>
      <w:r w:rsidR="007E3303" w:rsidRPr="00C62A6A">
        <w:rPr>
          <w:rFonts w:ascii="Times New Roman" w:eastAsia="Times New Roman" w:hAnsi="Times New Roman" w:cs="Times New Roman"/>
          <w:kern w:val="0"/>
          <w:sz w:val="24"/>
          <w:szCs w:val="24"/>
          <w14:ligatures w14:val="none"/>
        </w:rPr>
        <w:t>World Bank, 2022</w:t>
      </w:r>
      <w:r w:rsidR="007E3303">
        <w:rPr>
          <w:rFonts w:ascii="Times New Roman" w:eastAsia="Times New Roman" w:hAnsi="Times New Roman" w:cs="Times New Roman"/>
          <w:kern w:val="0"/>
          <w:sz w:val="24"/>
          <w:szCs w:val="24"/>
          <w14:ligatures w14:val="none"/>
        </w:rPr>
        <w:t xml:space="preserve">; </w:t>
      </w:r>
      <w:r w:rsidRPr="00C62A6A">
        <w:rPr>
          <w:rFonts w:ascii="Times New Roman" w:eastAsia="Times New Roman" w:hAnsi="Times New Roman" w:cs="Times New Roman"/>
          <w:kern w:val="0"/>
          <w:sz w:val="24"/>
          <w:szCs w:val="24"/>
          <w14:ligatures w14:val="none"/>
        </w:rPr>
        <w:t>UNESCO</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2023). </w:t>
      </w:r>
      <w:proofErr w:type="spellStart"/>
      <w:r w:rsidRPr="00C62A6A">
        <w:rPr>
          <w:rFonts w:ascii="Times New Roman" w:eastAsia="Times New Roman" w:hAnsi="Times New Roman" w:cs="Times New Roman"/>
          <w:kern w:val="0"/>
          <w:sz w:val="24"/>
          <w:szCs w:val="24"/>
          <w14:ligatures w14:val="none"/>
        </w:rPr>
        <w:t>Institutionalising</w:t>
      </w:r>
      <w:proofErr w:type="spellEnd"/>
      <w:r w:rsidRPr="00C62A6A">
        <w:rPr>
          <w:rFonts w:ascii="Times New Roman" w:eastAsia="Times New Roman" w:hAnsi="Times New Roman" w:cs="Times New Roman"/>
          <w:kern w:val="0"/>
          <w:sz w:val="24"/>
          <w:szCs w:val="24"/>
          <w14:ligatures w14:val="none"/>
        </w:rPr>
        <w:t xml:space="preserve"> anticipatory governance demands both technical capability and political will at multiple administrative levels (Poli</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2019). These gaps reveal the risk of implementation without parallel investments in capacity building and structural </w:t>
      </w:r>
      <w:r w:rsidRPr="00C62A6A">
        <w:rPr>
          <w:rFonts w:ascii="Times New Roman" w:eastAsia="Times New Roman" w:hAnsi="Times New Roman" w:cs="Times New Roman"/>
          <w:kern w:val="0"/>
          <w:sz w:val="24"/>
          <w:szCs w:val="24"/>
          <w14:ligatures w14:val="none"/>
        </w:rPr>
        <w:lastRenderedPageBreak/>
        <w:t>reform (OECD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2025). Thus, policy frameworks must be contextually grounded, suited to local realities while incorporating global best practice insights (World Bank</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2022). Integrating strategic foresight, anticipatory governance, digital resilience, institutional resilience, and adaptive leadership can transform rural primary education, making it robust, future-ready, and responsive to socio-technological changes (OECD</w:t>
      </w:r>
      <w:r w:rsidR="00E40BED">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2025). Applying this framework at the </w:t>
      </w:r>
      <w:proofErr w:type="spellStart"/>
      <w:r w:rsidRPr="00C62A6A">
        <w:rPr>
          <w:rFonts w:ascii="Times New Roman" w:eastAsia="Times New Roman" w:hAnsi="Times New Roman" w:cs="Times New Roman"/>
          <w:kern w:val="0"/>
          <w:sz w:val="24"/>
          <w:szCs w:val="24"/>
          <w14:ligatures w14:val="none"/>
        </w:rPr>
        <w:t>Inyagui</w:t>
      </w:r>
      <w:proofErr w:type="spellEnd"/>
      <w:r w:rsidRPr="00C62A6A">
        <w:rPr>
          <w:rFonts w:ascii="Times New Roman" w:eastAsia="Times New Roman" w:hAnsi="Times New Roman" w:cs="Times New Roman"/>
          <w:kern w:val="0"/>
          <w:sz w:val="24"/>
          <w:szCs w:val="24"/>
          <w14:ligatures w14:val="none"/>
        </w:rPr>
        <w:t xml:space="preserve"> Primary School level illustrates how rural educational systems can evolve from reactive problem-solving towards proactive, resilient learning ecosystems (Chidakwa &amp; </w:t>
      </w:r>
      <w:proofErr w:type="spellStart"/>
      <w:r w:rsidRPr="00C62A6A">
        <w:rPr>
          <w:rFonts w:ascii="Times New Roman" w:eastAsia="Times New Roman" w:hAnsi="Times New Roman" w:cs="Times New Roman"/>
          <w:kern w:val="0"/>
          <w:sz w:val="24"/>
          <w:szCs w:val="24"/>
          <w14:ligatures w14:val="none"/>
        </w:rPr>
        <w:t>Khanare</w:t>
      </w:r>
      <w:proofErr w:type="spellEnd"/>
      <w:r w:rsidR="00E40BED">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2024). To achieve this, policymakers must commit to long-term investment, cross-sectoral collaboration, and inclusive governance, ensuring that rural schools are not only survivors of change but shapers of their futures.</w:t>
      </w:r>
    </w:p>
    <w:p w14:paraId="344AB114" w14:textId="6BA3D4D8" w:rsidR="00726BC3" w:rsidRPr="00726BC3" w:rsidRDefault="00726BC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726BC3">
        <w:rPr>
          <w:rFonts w:ascii="Times New Roman" w:eastAsia="Times New Roman" w:hAnsi="Times New Roman" w:cs="Times New Roman"/>
          <w:b/>
          <w:bCs/>
          <w:kern w:val="0"/>
          <w:sz w:val="24"/>
          <w:szCs w:val="24"/>
          <w14:ligatures w14:val="none"/>
        </w:rPr>
        <w:t>10.0 Conclusion</w:t>
      </w:r>
    </w:p>
    <w:p w14:paraId="255ABB04" w14:textId="5E5B0C88" w:rsidR="00276DD1" w:rsidRPr="00276DD1" w:rsidRDefault="00276DD1" w:rsidP="00726BC3">
      <w:pPr>
        <w:spacing w:before="100" w:beforeAutospacing="1" w:after="100" w:afterAutospacing="1" w:line="360" w:lineRule="auto"/>
        <w:jc w:val="both"/>
        <w:outlineLvl w:val="0"/>
        <w:rPr>
          <w:rFonts w:ascii="Times New Roman" w:hAnsi="Times New Roman" w:cs="Times New Roman"/>
          <w:sz w:val="24"/>
          <w:szCs w:val="24"/>
        </w:rPr>
      </w:pPr>
      <w:r w:rsidRPr="00276DD1">
        <w:rPr>
          <w:rFonts w:ascii="Times New Roman" w:hAnsi="Times New Roman" w:cs="Times New Roman"/>
          <w:sz w:val="24"/>
          <w:szCs w:val="24"/>
        </w:rPr>
        <w:t xml:space="preserve">In conclusion, strengthening rural primary education in Zimbabwe, as evidenced by insights from </w:t>
      </w:r>
      <w:proofErr w:type="spellStart"/>
      <w:r w:rsidRPr="00276DD1">
        <w:rPr>
          <w:rFonts w:ascii="Times New Roman" w:hAnsi="Times New Roman" w:cs="Times New Roman"/>
          <w:sz w:val="24"/>
          <w:szCs w:val="24"/>
        </w:rPr>
        <w:t>Inyagui</w:t>
      </w:r>
      <w:proofErr w:type="spellEnd"/>
      <w:r w:rsidRPr="00276DD1">
        <w:rPr>
          <w:rFonts w:ascii="Times New Roman" w:hAnsi="Times New Roman" w:cs="Times New Roman"/>
          <w:sz w:val="24"/>
          <w:szCs w:val="24"/>
        </w:rPr>
        <w:t xml:space="preserve"> Primary School in Murewa Rural District, requires a transformative shift toward embedding digital resilience and foresight-driven leadership within both governance structures and pedagogical practices. The findings demonstrate that challenges such as digital fragility, climate stress, energy instability, governance limitations, and curriculum misalignment are not isolated issues but rather interdependent elements of a broader systemic vulnerability that constrains educational effectiveness and equity. Addressing these complexities necessitates an integrated, systems-based approach that leverages technology, promotes sustainability, and </w:t>
      </w:r>
      <w:proofErr w:type="spellStart"/>
      <w:r w:rsidRPr="00276DD1">
        <w:rPr>
          <w:rFonts w:ascii="Times New Roman" w:hAnsi="Times New Roman" w:cs="Times New Roman"/>
          <w:sz w:val="24"/>
          <w:szCs w:val="24"/>
        </w:rPr>
        <w:t>prioriti</w:t>
      </w:r>
      <w:r w:rsidR="00C44D06">
        <w:rPr>
          <w:rFonts w:ascii="Times New Roman" w:hAnsi="Times New Roman" w:cs="Times New Roman"/>
          <w:sz w:val="24"/>
          <w:szCs w:val="24"/>
        </w:rPr>
        <w:t>s</w:t>
      </w:r>
      <w:r w:rsidRPr="00276DD1">
        <w:rPr>
          <w:rFonts w:ascii="Times New Roman" w:hAnsi="Times New Roman" w:cs="Times New Roman"/>
          <w:sz w:val="24"/>
          <w:szCs w:val="24"/>
        </w:rPr>
        <w:t>es</w:t>
      </w:r>
      <w:proofErr w:type="spellEnd"/>
      <w:r w:rsidRPr="00276DD1">
        <w:rPr>
          <w:rFonts w:ascii="Times New Roman" w:hAnsi="Times New Roman" w:cs="Times New Roman"/>
          <w:sz w:val="24"/>
          <w:szCs w:val="24"/>
        </w:rPr>
        <w:t xml:space="preserve"> anticipatory planning </w:t>
      </w:r>
      <w:r w:rsidR="00C44D06">
        <w:rPr>
          <w:rFonts w:ascii="Times New Roman" w:hAnsi="Times New Roman" w:cs="Times New Roman"/>
          <w:sz w:val="24"/>
          <w:szCs w:val="24"/>
        </w:rPr>
        <w:t xml:space="preserve">in order </w:t>
      </w:r>
      <w:r w:rsidRPr="00276DD1">
        <w:rPr>
          <w:rFonts w:ascii="Times New Roman" w:hAnsi="Times New Roman" w:cs="Times New Roman"/>
          <w:sz w:val="24"/>
          <w:szCs w:val="24"/>
        </w:rPr>
        <w:t>to enhance institutional adaptability. Furthermore, the study underscores the inadequacy of fragmented policy interventions, advocating instead for holistic and context-sensitive strategies that align with the dynamic realities of rural education. By fostering resilient and adaptive learning ecosystems through strategic leadership and innovation, rural schools can transition from states of vulnerability to sustainability, thereby future-proofing their capacity to deliver inclusive and quality education in an increasingly uncertain and rapidly evolving global landscape.</w:t>
      </w:r>
    </w:p>
    <w:p w14:paraId="355F6C5A" w14:textId="77777777" w:rsidR="00046CA8" w:rsidRPr="00005ED1" w:rsidRDefault="00046CA8" w:rsidP="00046CA8">
      <w:pPr>
        <w:pStyle w:val="NoSpacing"/>
        <w:rPr>
          <w:rFonts w:ascii="Arial" w:hAnsi="Arial" w:cs="Arial"/>
          <w:highlight w:val="yellow"/>
        </w:rPr>
      </w:pPr>
      <w:bookmarkStart w:id="1" w:name="_Hlk219284361"/>
      <w:bookmarkStart w:id="2" w:name="_Hlk225937769"/>
      <w:bookmarkStart w:id="3" w:name="_Hlk198031404"/>
      <w:bookmarkStart w:id="4" w:name="_Hlk219128673"/>
      <w:r w:rsidRPr="00005ED1">
        <w:rPr>
          <w:rFonts w:ascii="Arial" w:hAnsi="Arial" w:cs="Arial"/>
          <w:highlight w:val="yellow"/>
        </w:rPr>
        <w:t>Disclaimer (Artificial intelligence)</w:t>
      </w:r>
    </w:p>
    <w:p w14:paraId="28CC7E4E" w14:textId="77777777" w:rsidR="00046CA8" w:rsidRPr="00005ED1" w:rsidRDefault="00046CA8" w:rsidP="00046CA8">
      <w:pPr>
        <w:pStyle w:val="NoSpacing"/>
        <w:rPr>
          <w:rFonts w:ascii="Arial" w:hAnsi="Arial" w:cs="Arial"/>
          <w:highlight w:val="yellow"/>
        </w:rPr>
      </w:pPr>
    </w:p>
    <w:p w14:paraId="4816465C" w14:textId="77777777" w:rsidR="00046CA8" w:rsidRPr="00005ED1" w:rsidRDefault="00046CA8" w:rsidP="00046CA8">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bookmarkEnd w:id="2"/>
    </w:p>
    <w:bookmarkEnd w:id="3"/>
    <w:p w14:paraId="199610F7" w14:textId="77777777" w:rsidR="00046CA8" w:rsidRDefault="00046CA8" w:rsidP="00046CA8">
      <w:pPr>
        <w:pStyle w:val="NoSpacing"/>
        <w:rPr>
          <w:rFonts w:ascii="Arial" w:hAnsi="Arial" w:cs="Arial"/>
        </w:rPr>
      </w:pPr>
    </w:p>
    <w:bookmarkEnd w:id="4"/>
    <w:p w14:paraId="3E342426" w14:textId="6022F1D3" w:rsidR="00276DD1" w:rsidRDefault="002262C5" w:rsidP="00726BC3">
      <w:pPr>
        <w:spacing w:before="100" w:beforeAutospacing="1" w:after="100" w:afterAutospacing="1" w:line="360" w:lineRule="auto"/>
        <w:jc w:val="both"/>
        <w:outlineLvl w:val="0"/>
      </w:pPr>
      <w:r>
        <w:rPr>
          <w:noProof/>
        </w:rPr>
        <w:lastRenderedPageBreak/>
        <w:drawing>
          <wp:inline distT="0" distB="0" distL="0" distR="0" wp14:anchorId="2332362F" wp14:editId="3F6350E3">
            <wp:extent cx="1476375" cy="619125"/>
            <wp:effectExtent l="0" t="0" r="9525" b="9525"/>
            <wp:docPr id="84984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619125"/>
                    </a:xfrm>
                    <a:prstGeom prst="rect">
                      <a:avLst/>
                    </a:prstGeom>
                    <a:noFill/>
                    <a:ln>
                      <a:noFill/>
                    </a:ln>
                  </pic:spPr>
                </pic:pic>
              </a:graphicData>
            </a:graphic>
          </wp:inline>
        </w:drawing>
      </w:r>
    </w:p>
    <w:p w14:paraId="50E74EB4" w14:textId="24C53FFA" w:rsidR="00726BC3" w:rsidRPr="00726BC3" w:rsidRDefault="00726BC3" w:rsidP="00726BC3">
      <w:pPr>
        <w:spacing w:before="100" w:beforeAutospacing="1" w:after="100" w:afterAutospacing="1" w:line="360" w:lineRule="auto"/>
        <w:jc w:val="both"/>
        <w:outlineLvl w:val="0"/>
        <w:rPr>
          <w:rFonts w:ascii="Times New Roman" w:eastAsia="Times New Roman" w:hAnsi="Times New Roman" w:cs="Times New Roman"/>
          <w:b/>
          <w:bCs/>
          <w:kern w:val="36"/>
          <w:sz w:val="24"/>
          <w:szCs w:val="24"/>
          <w14:ligatures w14:val="none"/>
        </w:rPr>
      </w:pPr>
      <w:r w:rsidRPr="00726BC3">
        <w:rPr>
          <w:rFonts w:ascii="Times New Roman" w:eastAsia="Times New Roman" w:hAnsi="Times New Roman" w:cs="Times New Roman"/>
          <w:b/>
          <w:bCs/>
          <w:kern w:val="36"/>
          <w:sz w:val="24"/>
          <w:szCs w:val="24"/>
          <w14:ligatures w14:val="none"/>
        </w:rPr>
        <w:t xml:space="preserve">References </w:t>
      </w:r>
    </w:p>
    <w:p w14:paraId="28FD7CEE" w14:textId="77777777" w:rsidR="00A01FBD" w:rsidRPr="00A01FBD" w:rsidRDefault="00A01FBD" w:rsidP="001B67FC">
      <w:pPr>
        <w:pStyle w:val="NormalWeb"/>
        <w:jc w:val="both"/>
      </w:pPr>
      <w:proofErr w:type="spellStart"/>
      <w:r w:rsidRPr="00A01FBD">
        <w:t>Adeodun</w:t>
      </w:r>
      <w:proofErr w:type="spellEnd"/>
      <w:r w:rsidRPr="00A01FBD">
        <w:t xml:space="preserve">, A. (2024). Digital transformation and educational resilience in developing contexts. </w:t>
      </w:r>
      <w:r w:rsidRPr="00A01FBD">
        <w:rPr>
          <w:rStyle w:val="Emphasis"/>
          <w:rFonts w:eastAsiaTheme="majorEastAsia"/>
        </w:rPr>
        <w:t>International Journal of Educational Development</w:t>
      </w:r>
      <w:r w:rsidRPr="00A01FBD">
        <w:t>, 98, 102745.</w:t>
      </w:r>
    </w:p>
    <w:p w14:paraId="1FAE7D1F"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A01FBD">
        <w:rPr>
          <w:rFonts w:ascii="Times New Roman" w:eastAsia="Times New Roman" w:hAnsi="Times New Roman" w:cs="Times New Roman"/>
          <w:kern w:val="0"/>
          <w:sz w:val="24"/>
          <w:szCs w:val="24"/>
          <w14:ligatures w14:val="none"/>
        </w:rPr>
        <w:t>Adeodun</w:t>
      </w:r>
      <w:proofErr w:type="spellEnd"/>
      <w:r w:rsidRPr="00A01FBD">
        <w:rPr>
          <w:rFonts w:ascii="Times New Roman" w:eastAsia="Times New Roman" w:hAnsi="Times New Roman" w:cs="Times New Roman"/>
          <w:kern w:val="0"/>
          <w:sz w:val="24"/>
          <w:szCs w:val="24"/>
          <w14:ligatures w14:val="none"/>
        </w:rPr>
        <w:t xml:space="preserve">, A. (2024). Resilience in African education systems. </w:t>
      </w:r>
      <w:r w:rsidRPr="00A01FBD">
        <w:rPr>
          <w:rFonts w:ascii="Times New Roman" w:eastAsia="Times New Roman" w:hAnsi="Times New Roman" w:cs="Times New Roman"/>
          <w:i/>
          <w:iCs/>
          <w:kern w:val="0"/>
          <w:sz w:val="24"/>
          <w:szCs w:val="24"/>
          <w14:ligatures w14:val="none"/>
        </w:rPr>
        <w:t>International Journal of Educational Development, 98</w:t>
      </w:r>
      <w:r w:rsidRPr="00A01FBD">
        <w:rPr>
          <w:rFonts w:ascii="Times New Roman" w:eastAsia="Times New Roman" w:hAnsi="Times New Roman" w:cs="Times New Roman"/>
          <w:kern w:val="0"/>
          <w:sz w:val="24"/>
          <w:szCs w:val="24"/>
          <w14:ligatures w14:val="none"/>
        </w:rPr>
        <w:t>, 102–118.</w:t>
      </w:r>
    </w:p>
    <w:p w14:paraId="0402CCC2" w14:textId="77777777" w:rsidR="00A01FBD" w:rsidRPr="00A01FBD" w:rsidRDefault="00A01FBD" w:rsidP="001B67FC">
      <w:pPr>
        <w:pStyle w:val="NormalWeb"/>
        <w:jc w:val="both"/>
      </w:pPr>
      <w:proofErr w:type="spellStart"/>
      <w:r w:rsidRPr="00A01FBD">
        <w:t>Angrosino</w:t>
      </w:r>
      <w:proofErr w:type="spellEnd"/>
      <w:r w:rsidRPr="00A01FBD">
        <w:t xml:space="preserve">, M. (2016). </w:t>
      </w:r>
      <w:r w:rsidRPr="00A01FBD">
        <w:rPr>
          <w:rStyle w:val="Emphasis"/>
          <w:rFonts w:eastAsiaTheme="majorEastAsia"/>
          <w:i w:val="0"/>
          <w:iCs w:val="0"/>
        </w:rPr>
        <w:t>Naturalistic observation</w:t>
      </w:r>
      <w:r w:rsidRPr="00A01FBD">
        <w:t xml:space="preserve">. </w:t>
      </w:r>
      <w:r w:rsidRPr="00A01FBD">
        <w:rPr>
          <w:i/>
          <w:iCs/>
        </w:rPr>
        <w:t>Routledge.</w:t>
      </w:r>
    </w:p>
    <w:p w14:paraId="7A75CE51" w14:textId="58619893" w:rsidR="00A01FBD" w:rsidRPr="00193EC2"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93EC2">
        <w:rPr>
          <w:rFonts w:ascii="Times New Roman" w:eastAsia="Times New Roman" w:hAnsi="Times New Roman" w:cs="Times New Roman"/>
          <w:kern w:val="0"/>
          <w:sz w:val="24"/>
          <w:szCs w:val="24"/>
          <w14:ligatures w14:val="none"/>
        </w:rPr>
        <w:t>Aramide, K.</w:t>
      </w:r>
      <w:r>
        <w:rPr>
          <w:rFonts w:ascii="Times New Roman" w:eastAsia="Times New Roman" w:hAnsi="Times New Roman" w:cs="Times New Roman"/>
          <w:kern w:val="0"/>
          <w:sz w:val="24"/>
          <w:szCs w:val="24"/>
          <w14:ligatures w14:val="none"/>
        </w:rPr>
        <w:t>,</w:t>
      </w:r>
      <w:r w:rsidRPr="00193EC2">
        <w:rPr>
          <w:rFonts w:ascii="Times New Roman" w:eastAsia="Times New Roman" w:hAnsi="Times New Roman" w:cs="Times New Roman"/>
          <w:kern w:val="0"/>
          <w:sz w:val="24"/>
          <w:szCs w:val="24"/>
          <w14:ligatures w14:val="none"/>
        </w:rPr>
        <w:t xml:space="preserve"> A., Jacob, U.</w:t>
      </w:r>
      <w:r>
        <w:rPr>
          <w:rFonts w:ascii="Times New Roman" w:eastAsia="Times New Roman" w:hAnsi="Times New Roman" w:cs="Times New Roman"/>
          <w:kern w:val="0"/>
          <w:sz w:val="24"/>
          <w:szCs w:val="24"/>
          <w14:ligatures w14:val="none"/>
        </w:rPr>
        <w:t>,</w:t>
      </w:r>
      <w:r w:rsidRPr="00193EC2">
        <w:rPr>
          <w:rFonts w:ascii="Times New Roman" w:eastAsia="Times New Roman" w:hAnsi="Times New Roman" w:cs="Times New Roman"/>
          <w:kern w:val="0"/>
          <w:sz w:val="24"/>
          <w:szCs w:val="24"/>
          <w14:ligatures w14:val="none"/>
        </w:rPr>
        <w:t xml:space="preserve"> S., &amp; Pillay, J. (2023). </w:t>
      </w:r>
      <w:proofErr w:type="spellStart"/>
      <w:r w:rsidRPr="00193EC2">
        <w:rPr>
          <w:rFonts w:ascii="Times New Roman" w:eastAsia="Times New Roman" w:hAnsi="Times New Roman" w:cs="Times New Roman"/>
          <w:kern w:val="0"/>
          <w:sz w:val="24"/>
          <w:szCs w:val="24"/>
          <w14:ligatures w14:val="none"/>
        </w:rPr>
        <w:t>Conceptualisation</w:t>
      </w:r>
      <w:proofErr w:type="spellEnd"/>
      <w:r w:rsidRPr="00193EC2">
        <w:rPr>
          <w:rFonts w:ascii="Times New Roman" w:eastAsia="Times New Roman" w:hAnsi="Times New Roman" w:cs="Times New Roman"/>
          <w:kern w:val="0"/>
          <w:sz w:val="24"/>
          <w:szCs w:val="24"/>
          <w14:ligatures w14:val="none"/>
        </w:rPr>
        <w:t xml:space="preserve"> and </w:t>
      </w:r>
      <w:proofErr w:type="spellStart"/>
      <w:r w:rsidRPr="00193EC2">
        <w:rPr>
          <w:rFonts w:ascii="Times New Roman" w:eastAsia="Times New Roman" w:hAnsi="Times New Roman" w:cs="Times New Roman"/>
          <w:kern w:val="0"/>
          <w:sz w:val="24"/>
          <w:szCs w:val="24"/>
          <w14:ligatures w14:val="none"/>
        </w:rPr>
        <w:t>contextualisation</w:t>
      </w:r>
      <w:proofErr w:type="spellEnd"/>
      <w:r w:rsidRPr="00193EC2">
        <w:rPr>
          <w:rFonts w:ascii="Times New Roman" w:eastAsia="Times New Roman" w:hAnsi="Times New Roman" w:cs="Times New Roman"/>
          <w:kern w:val="0"/>
          <w:sz w:val="24"/>
          <w:szCs w:val="24"/>
          <w14:ligatures w14:val="none"/>
        </w:rPr>
        <w:t xml:space="preserve"> of mixed-methods research: A review. </w:t>
      </w:r>
      <w:r w:rsidRPr="00193EC2">
        <w:rPr>
          <w:rFonts w:ascii="Times New Roman" w:eastAsia="Times New Roman" w:hAnsi="Times New Roman" w:cs="Times New Roman"/>
          <w:i/>
          <w:iCs/>
          <w:kern w:val="0"/>
          <w:sz w:val="24"/>
          <w:szCs w:val="24"/>
          <w14:ligatures w14:val="none"/>
        </w:rPr>
        <w:t>Research in Social Sciences and Technology, 8</w:t>
      </w:r>
      <w:r w:rsidRPr="00193EC2">
        <w:rPr>
          <w:rFonts w:ascii="Times New Roman" w:eastAsia="Times New Roman" w:hAnsi="Times New Roman" w:cs="Times New Roman"/>
          <w:kern w:val="0"/>
          <w:sz w:val="24"/>
          <w:szCs w:val="24"/>
          <w14:ligatures w14:val="none"/>
        </w:rPr>
        <w:t xml:space="preserve">(4), 14–36. </w:t>
      </w:r>
    </w:p>
    <w:p w14:paraId="14790133" w14:textId="74B01241" w:rsidR="00A01FBD" w:rsidRPr="00A01FBD" w:rsidRDefault="00A01FBD" w:rsidP="001B67FC">
      <w:pPr>
        <w:pStyle w:val="NormalWeb"/>
        <w:jc w:val="both"/>
      </w:pPr>
      <w:r w:rsidRPr="00A01FBD">
        <w:t>Arnold, R.</w:t>
      </w:r>
      <w:r>
        <w:t>,</w:t>
      </w:r>
      <w:r w:rsidRPr="00A01FBD">
        <w:t xml:space="preserve"> D., &amp; Wade, J.</w:t>
      </w:r>
      <w:r>
        <w:t>,</w:t>
      </w:r>
      <w:r w:rsidRPr="00A01FBD">
        <w:t xml:space="preserve"> P. (2015). A definition of systems thinking: A systems approach. </w:t>
      </w:r>
      <w:r w:rsidRPr="00A01FBD">
        <w:rPr>
          <w:rStyle w:val="Emphasis"/>
          <w:rFonts w:eastAsiaTheme="majorEastAsia"/>
        </w:rPr>
        <w:t>Procedia Computer Science, 44</w:t>
      </w:r>
      <w:r w:rsidRPr="00A01FBD">
        <w:t>, 669–678.</w:t>
      </w:r>
    </w:p>
    <w:p w14:paraId="012FBA1A" w14:textId="77777777" w:rsidR="00A01FBD" w:rsidRPr="00A01FBD" w:rsidRDefault="00A01FBD" w:rsidP="001B67FC">
      <w:pPr>
        <w:pStyle w:val="NormalWeb"/>
        <w:jc w:val="both"/>
      </w:pPr>
      <w:r w:rsidRPr="00A01FBD">
        <w:t xml:space="preserve">Barasa, E., Cloete, K., &amp; Gilson, L. (2018). From bouncing back to nurturing emergence: Reframing the concept of resilience in health systems. </w:t>
      </w:r>
      <w:r w:rsidRPr="00A01FBD">
        <w:rPr>
          <w:rStyle w:val="Emphasis"/>
          <w:rFonts w:eastAsiaTheme="majorEastAsia"/>
        </w:rPr>
        <w:t>Health Policy and Planning, 33</w:t>
      </w:r>
      <w:r w:rsidRPr="00A01FBD">
        <w:t>(5), 660–669.</w:t>
      </w:r>
    </w:p>
    <w:p w14:paraId="1F03303E" w14:textId="77777777" w:rsidR="00A01FBD" w:rsidRPr="00A01FBD" w:rsidRDefault="00A01FBD" w:rsidP="001B67FC">
      <w:pPr>
        <w:pStyle w:val="NormalWeb"/>
        <w:jc w:val="both"/>
      </w:pPr>
      <w:r w:rsidRPr="00A01FBD">
        <w:t xml:space="preserve">Bergen, N., &amp; </w:t>
      </w:r>
      <w:proofErr w:type="spellStart"/>
      <w:r w:rsidRPr="00A01FBD">
        <w:t>Labonté</w:t>
      </w:r>
      <w:proofErr w:type="spellEnd"/>
      <w:r w:rsidRPr="00A01FBD">
        <w:t xml:space="preserve">, R. (2020). “Everything is perfect, and we have no problems”: Detecting and limiting social desirability bias. </w:t>
      </w:r>
      <w:r w:rsidRPr="00A01FBD">
        <w:rPr>
          <w:rStyle w:val="Emphasis"/>
          <w:rFonts w:eastAsiaTheme="majorEastAsia"/>
        </w:rPr>
        <w:t>Qualitative Health Research, 30</w:t>
      </w:r>
      <w:r w:rsidRPr="00A01FBD">
        <w:t>(5), 783–792.</w:t>
      </w:r>
    </w:p>
    <w:p w14:paraId="585E8839" w14:textId="14F40045" w:rsidR="00A01FBD" w:rsidRPr="00A01FBD" w:rsidRDefault="00A01FBD" w:rsidP="001B67FC">
      <w:pPr>
        <w:pStyle w:val="NormalWeb"/>
        <w:jc w:val="both"/>
      </w:pPr>
      <w:r w:rsidRPr="00A01FBD">
        <w:t>Bowen, G.</w:t>
      </w:r>
      <w:r>
        <w:t>,</w:t>
      </w:r>
      <w:r w:rsidRPr="00A01FBD">
        <w:t xml:space="preserve"> A. (2009). Document analysis as a qualitative research method. </w:t>
      </w:r>
      <w:r w:rsidRPr="00A01FBD">
        <w:rPr>
          <w:rStyle w:val="Emphasis"/>
          <w:rFonts w:eastAsiaTheme="majorEastAsia"/>
        </w:rPr>
        <w:t>Qualitative Research Journal, 9</w:t>
      </w:r>
      <w:r w:rsidRPr="00A01FBD">
        <w:t>(2), 27–40.</w:t>
      </w:r>
    </w:p>
    <w:p w14:paraId="3D9CE5E9" w14:textId="15450C42" w:rsidR="00A01FBD" w:rsidRPr="00A01FBD" w:rsidRDefault="00A01FBD" w:rsidP="001B67FC">
      <w:pPr>
        <w:pStyle w:val="NormalWeb"/>
        <w:jc w:val="both"/>
      </w:pPr>
      <w:r w:rsidRPr="00A01FBD">
        <w:t xml:space="preserve">Boyd, E., Nykvist, B., </w:t>
      </w:r>
      <w:proofErr w:type="spellStart"/>
      <w:r w:rsidRPr="00A01FBD">
        <w:t>Borgström</w:t>
      </w:r>
      <w:proofErr w:type="spellEnd"/>
      <w:r w:rsidRPr="00A01FBD">
        <w:t xml:space="preserve">, S., &amp; </w:t>
      </w:r>
      <w:proofErr w:type="spellStart"/>
      <w:r w:rsidRPr="00A01FBD">
        <w:t>Stacewicz</w:t>
      </w:r>
      <w:proofErr w:type="spellEnd"/>
      <w:r w:rsidRPr="00A01FBD">
        <w:t>, I.</w:t>
      </w:r>
      <w:r>
        <w:t>,</w:t>
      </w:r>
      <w:r w:rsidRPr="00A01FBD">
        <w:t xml:space="preserve"> A. (2015). Anticipatory governance for social-ecological resilience. </w:t>
      </w:r>
      <w:proofErr w:type="spellStart"/>
      <w:r w:rsidRPr="00A01FBD">
        <w:rPr>
          <w:rStyle w:val="Emphasis"/>
          <w:rFonts w:eastAsiaTheme="majorEastAsia"/>
        </w:rPr>
        <w:t>Ambio</w:t>
      </w:r>
      <w:proofErr w:type="spellEnd"/>
      <w:r w:rsidRPr="00A01FBD">
        <w:rPr>
          <w:rStyle w:val="Emphasis"/>
          <w:rFonts w:eastAsiaTheme="majorEastAsia"/>
        </w:rPr>
        <w:t>, 44</w:t>
      </w:r>
      <w:r w:rsidRPr="00A01FBD">
        <w:t>(1), 149–161.</w:t>
      </w:r>
    </w:p>
    <w:p w14:paraId="472CECB8" w14:textId="77777777" w:rsidR="00A01FBD" w:rsidRPr="00A01FBD" w:rsidRDefault="00A01FBD" w:rsidP="001B67FC">
      <w:pPr>
        <w:pStyle w:val="NormalWeb"/>
        <w:jc w:val="both"/>
      </w:pPr>
      <w:r w:rsidRPr="00A01FBD">
        <w:t xml:space="preserve">Braun, V., &amp; Clarke, V. (2021). </w:t>
      </w:r>
      <w:r w:rsidRPr="001710F1">
        <w:rPr>
          <w:rStyle w:val="Emphasis"/>
          <w:rFonts w:eastAsiaTheme="majorEastAsia"/>
          <w:i w:val="0"/>
          <w:iCs w:val="0"/>
        </w:rPr>
        <w:t>Thematic analysis: A practical guide</w:t>
      </w:r>
      <w:r w:rsidRPr="001710F1">
        <w:rPr>
          <w:i/>
          <w:iCs/>
        </w:rPr>
        <w:t>. SAGE.</w:t>
      </w:r>
    </w:p>
    <w:p w14:paraId="218216DA" w14:textId="77777777" w:rsidR="00A01FBD" w:rsidRPr="00A01FBD" w:rsidRDefault="00A01FBD" w:rsidP="001B67FC">
      <w:pPr>
        <w:pStyle w:val="NormalWeb"/>
        <w:jc w:val="both"/>
      </w:pPr>
      <w:r w:rsidRPr="00A01FBD">
        <w:t xml:space="preserve">Cabrera, D., &amp; Cabrera, L. (2015). </w:t>
      </w:r>
      <w:r w:rsidRPr="001710F1">
        <w:rPr>
          <w:rStyle w:val="Emphasis"/>
          <w:rFonts w:eastAsiaTheme="majorEastAsia"/>
          <w:i w:val="0"/>
          <w:iCs w:val="0"/>
        </w:rPr>
        <w:t>Systems thinking made simple</w:t>
      </w:r>
      <w:r w:rsidRPr="001710F1">
        <w:rPr>
          <w:i/>
          <w:iCs/>
        </w:rPr>
        <w:t>. Odyssean Press.</w:t>
      </w:r>
    </w:p>
    <w:p w14:paraId="5E26F24B" w14:textId="77777777" w:rsidR="00A01FBD" w:rsidRPr="00A01FBD" w:rsidRDefault="00A01FBD" w:rsidP="001B67FC">
      <w:pPr>
        <w:pStyle w:val="NormalWeb"/>
        <w:jc w:val="both"/>
        <w:rPr>
          <w:rFonts w:eastAsiaTheme="minorHAnsi"/>
          <w:kern w:val="2"/>
          <w14:ligatures w14:val="standardContextual"/>
        </w:rPr>
      </w:pPr>
      <w:r w:rsidRPr="00A01FBD">
        <w:rPr>
          <w:rFonts w:eastAsiaTheme="minorHAnsi"/>
          <w:kern w:val="2"/>
          <w14:ligatures w14:val="standardContextual"/>
        </w:rPr>
        <w:t xml:space="preserve">Campbell, S., Greenwood, M., Prior, S., Shearer, T., </w:t>
      </w:r>
      <w:proofErr w:type="spellStart"/>
      <w:r w:rsidRPr="00A01FBD">
        <w:rPr>
          <w:rFonts w:eastAsiaTheme="minorHAnsi"/>
          <w:kern w:val="2"/>
          <w14:ligatures w14:val="standardContextual"/>
        </w:rPr>
        <w:t>Walkem</w:t>
      </w:r>
      <w:proofErr w:type="spellEnd"/>
      <w:r w:rsidRPr="00A01FBD">
        <w:rPr>
          <w:rFonts w:eastAsiaTheme="minorHAnsi"/>
          <w:kern w:val="2"/>
          <w14:ligatures w14:val="standardContextual"/>
        </w:rPr>
        <w:t xml:space="preserve">, K., Young, S., Bywaters, D., &amp; Walker, K. (2020). </w:t>
      </w:r>
      <w:r w:rsidRPr="009112D5">
        <w:rPr>
          <w:rFonts w:eastAsiaTheme="minorHAnsi"/>
          <w:kern w:val="2"/>
          <w14:ligatures w14:val="standardContextual"/>
        </w:rPr>
        <w:t>Purposive sampling: Complex or simple? Research case examples.</w:t>
      </w:r>
      <w:r w:rsidRPr="00A01FBD">
        <w:rPr>
          <w:rFonts w:eastAsiaTheme="minorHAnsi"/>
          <w:kern w:val="2"/>
          <w14:ligatures w14:val="standardContextual"/>
        </w:rPr>
        <w:t xml:space="preserve"> </w:t>
      </w:r>
      <w:r w:rsidRPr="009112D5">
        <w:rPr>
          <w:rFonts w:eastAsiaTheme="minorHAnsi"/>
          <w:i/>
          <w:iCs/>
          <w:kern w:val="2"/>
          <w14:ligatures w14:val="standardContextual"/>
        </w:rPr>
        <w:t>Journal of Research in Nursing,</w:t>
      </w:r>
      <w:r w:rsidRPr="00A01FBD">
        <w:rPr>
          <w:rFonts w:eastAsiaTheme="minorHAnsi"/>
          <w:kern w:val="2"/>
          <w14:ligatures w14:val="standardContextual"/>
        </w:rPr>
        <w:t xml:space="preserve"> 25(8), 652–661. </w:t>
      </w:r>
      <w:hyperlink r:id="rId8" w:tgtFrame="_new" w:history="1">
        <w:r w:rsidRPr="00A01FBD">
          <w:rPr>
            <w:rFonts w:eastAsiaTheme="minorHAnsi"/>
            <w:color w:val="0000FF"/>
            <w:kern w:val="2"/>
            <w:u w:val="single"/>
            <w14:ligatures w14:val="standardContextual"/>
          </w:rPr>
          <w:t>https://doi.org/10.1177/1744987120927206</w:t>
        </w:r>
      </w:hyperlink>
      <w:r w:rsidRPr="00A01FBD">
        <w:rPr>
          <w:rFonts w:eastAsiaTheme="minorHAnsi"/>
          <w:kern w:val="2"/>
          <w14:ligatures w14:val="standardContextual"/>
        </w:rPr>
        <w:t xml:space="preserve"> </w:t>
      </w:r>
    </w:p>
    <w:p w14:paraId="58CB2EC2" w14:textId="7A719FE4" w:rsidR="00A01FBD" w:rsidRPr="00A01FBD" w:rsidRDefault="00A01FBD" w:rsidP="001B67FC">
      <w:pPr>
        <w:pStyle w:val="NormalWeb"/>
        <w:jc w:val="both"/>
      </w:pPr>
      <w:r w:rsidRPr="00A01FBD">
        <w:t xml:space="preserve">Chidakwa, N., &amp; </w:t>
      </w:r>
      <w:proofErr w:type="spellStart"/>
      <w:r w:rsidRPr="00A01FBD">
        <w:t>Khanare</w:t>
      </w:r>
      <w:proofErr w:type="spellEnd"/>
      <w:r w:rsidRPr="00A01FBD">
        <w:t>, F.</w:t>
      </w:r>
      <w:r>
        <w:t>,</w:t>
      </w:r>
      <w:r w:rsidRPr="00A01FBD">
        <w:t xml:space="preserve"> P. (2024). The fourth industrial revolution: Overcoming digital divides in Zimbabwean rural learning ecologies. </w:t>
      </w:r>
      <w:r w:rsidRPr="00A01FBD">
        <w:rPr>
          <w:rStyle w:val="Emphasis"/>
          <w:rFonts w:eastAsiaTheme="majorEastAsia"/>
        </w:rPr>
        <w:t>Futurity Education, 4</w:t>
      </w:r>
      <w:r w:rsidRPr="00A01FBD">
        <w:t xml:space="preserve">(2), 125–147. https://doi.org/10.57125/FED.2024.06.25.07 </w:t>
      </w:r>
    </w:p>
    <w:p w14:paraId="05CDB4E7" w14:textId="77777777" w:rsidR="00A01FBD" w:rsidRPr="00A01FBD" w:rsidRDefault="00A01FBD" w:rsidP="001B67FC">
      <w:pPr>
        <w:pStyle w:val="NormalWeb"/>
        <w:jc w:val="both"/>
      </w:pPr>
      <w:r w:rsidRPr="00A01FBD">
        <w:t xml:space="preserve">Chidakwa, T., &amp; </w:t>
      </w:r>
      <w:proofErr w:type="spellStart"/>
      <w:r w:rsidRPr="00A01FBD">
        <w:t>Khanare</w:t>
      </w:r>
      <w:proofErr w:type="spellEnd"/>
      <w:r w:rsidRPr="00A01FBD">
        <w:t xml:space="preserve">, F. (2024). Digital inequalities and rural schooling in Zimbabwe: Implications for equity and access. </w:t>
      </w:r>
      <w:r w:rsidRPr="00A01FBD">
        <w:rPr>
          <w:rStyle w:val="Emphasis"/>
          <w:rFonts w:eastAsiaTheme="majorEastAsia"/>
        </w:rPr>
        <w:t>Journal of Rural Education Studies, 40</w:t>
      </w:r>
      <w:r w:rsidRPr="00A01FBD">
        <w:t>(2), 55–72.</w:t>
      </w:r>
    </w:p>
    <w:p w14:paraId="3FA1AF06" w14:textId="77777777" w:rsidR="00A01FBD" w:rsidRPr="00A01FBD" w:rsidRDefault="00A01FBD" w:rsidP="001B67FC">
      <w:pPr>
        <w:pStyle w:val="NormalWeb"/>
        <w:jc w:val="both"/>
      </w:pPr>
      <w:proofErr w:type="spellStart"/>
      <w:r w:rsidRPr="00A01FBD">
        <w:lastRenderedPageBreak/>
        <w:t>Chigona</w:t>
      </w:r>
      <w:proofErr w:type="spellEnd"/>
      <w:r w:rsidRPr="00A01FBD">
        <w:t xml:space="preserve">, A., &amp; </w:t>
      </w:r>
      <w:proofErr w:type="spellStart"/>
      <w:r w:rsidRPr="00A01FBD">
        <w:t>Chigona</w:t>
      </w:r>
      <w:proofErr w:type="spellEnd"/>
      <w:r w:rsidRPr="00A01FBD">
        <w:t xml:space="preserve">, W. (2021). Digital inclusion and education in Sub-Saharan Africa. </w:t>
      </w:r>
      <w:r w:rsidRPr="00A01FBD">
        <w:rPr>
          <w:rStyle w:val="Emphasis"/>
          <w:rFonts w:eastAsiaTheme="majorEastAsia"/>
        </w:rPr>
        <w:t>Education and Information Technologies, 26</w:t>
      </w:r>
      <w:r w:rsidRPr="00A01FBD">
        <w:t>, 1231–1245.</w:t>
      </w:r>
    </w:p>
    <w:p w14:paraId="38C4605B"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BA638F">
        <w:rPr>
          <w:rFonts w:ascii="Times New Roman" w:eastAsia="Times New Roman" w:hAnsi="Times New Roman" w:cs="Times New Roman"/>
          <w:kern w:val="0"/>
          <w:sz w:val="24"/>
          <w:szCs w:val="24"/>
          <w14:ligatures w14:val="none"/>
        </w:rPr>
        <w:t>Chigona</w:t>
      </w:r>
      <w:proofErr w:type="spellEnd"/>
      <w:r w:rsidRPr="00BA638F">
        <w:rPr>
          <w:rFonts w:ascii="Times New Roman" w:eastAsia="Times New Roman" w:hAnsi="Times New Roman" w:cs="Times New Roman"/>
          <w:kern w:val="0"/>
          <w:sz w:val="24"/>
          <w:szCs w:val="24"/>
          <w14:ligatures w14:val="none"/>
        </w:rPr>
        <w:t xml:space="preserve">, A., &amp; </w:t>
      </w:r>
      <w:proofErr w:type="spellStart"/>
      <w:r w:rsidRPr="00BA638F">
        <w:rPr>
          <w:rFonts w:ascii="Times New Roman" w:eastAsia="Times New Roman" w:hAnsi="Times New Roman" w:cs="Times New Roman"/>
          <w:kern w:val="0"/>
          <w:sz w:val="24"/>
          <w:szCs w:val="24"/>
          <w14:ligatures w14:val="none"/>
        </w:rPr>
        <w:t>Chigona</w:t>
      </w:r>
      <w:proofErr w:type="spellEnd"/>
      <w:r w:rsidRPr="00BA638F">
        <w:rPr>
          <w:rFonts w:ascii="Times New Roman" w:eastAsia="Times New Roman" w:hAnsi="Times New Roman" w:cs="Times New Roman"/>
          <w:kern w:val="0"/>
          <w:sz w:val="24"/>
          <w:szCs w:val="24"/>
          <w14:ligatures w14:val="none"/>
        </w:rPr>
        <w:t xml:space="preserve">, W. (2022). Digital inclusion and rural education in sub-Saharan Africa: Challenges and opportunities. </w:t>
      </w:r>
      <w:r w:rsidRPr="00BA638F">
        <w:rPr>
          <w:rFonts w:ascii="Times New Roman" w:eastAsia="Times New Roman" w:hAnsi="Times New Roman" w:cs="Times New Roman"/>
          <w:i/>
          <w:iCs/>
          <w:kern w:val="0"/>
          <w:sz w:val="24"/>
          <w:szCs w:val="24"/>
          <w14:ligatures w14:val="none"/>
        </w:rPr>
        <w:t>Information Development, 38</w:t>
      </w:r>
      <w:r w:rsidRPr="00BA638F">
        <w:rPr>
          <w:rFonts w:ascii="Times New Roman" w:eastAsia="Times New Roman" w:hAnsi="Times New Roman" w:cs="Times New Roman"/>
          <w:kern w:val="0"/>
          <w:sz w:val="24"/>
          <w:szCs w:val="24"/>
          <w14:ligatures w14:val="none"/>
        </w:rPr>
        <w:t>(2), 189–202. https://doi.org/10.1177/02666669211012345</w:t>
      </w:r>
    </w:p>
    <w:p w14:paraId="60B16177" w14:textId="77777777" w:rsidR="00A01FBD" w:rsidRPr="00A01FBD" w:rsidRDefault="00A01FBD" w:rsidP="001B67FC">
      <w:pPr>
        <w:pStyle w:val="NormalWeb"/>
        <w:jc w:val="both"/>
      </w:pPr>
      <w:proofErr w:type="spellStart"/>
      <w:r w:rsidRPr="00A01FBD">
        <w:t>Chigona</w:t>
      </w:r>
      <w:proofErr w:type="spellEnd"/>
      <w:r w:rsidRPr="00A01FBD">
        <w:t xml:space="preserve">, A., &amp; </w:t>
      </w:r>
      <w:proofErr w:type="spellStart"/>
      <w:r w:rsidRPr="00A01FBD">
        <w:t>Chigona</w:t>
      </w:r>
      <w:proofErr w:type="spellEnd"/>
      <w:r w:rsidRPr="00A01FBD">
        <w:t xml:space="preserve">, W. (2022). </w:t>
      </w:r>
      <w:r w:rsidRPr="00A01FBD">
        <w:rPr>
          <w:rStyle w:val="Emphasis"/>
          <w:rFonts w:eastAsiaTheme="majorEastAsia"/>
          <w:i w:val="0"/>
          <w:iCs w:val="0"/>
        </w:rPr>
        <w:t>Digital inequality and education in developing contexts: The Zimbabwean experience</w:t>
      </w:r>
      <w:r w:rsidRPr="00A01FBD">
        <w:rPr>
          <w:i/>
          <w:iCs/>
        </w:rPr>
        <w:t>.</w:t>
      </w:r>
      <w:r w:rsidRPr="00A01FBD">
        <w:t xml:space="preserve"> </w:t>
      </w:r>
      <w:r w:rsidRPr="00A01FBD">
        <w:rPr>
          <w:i/>
          <w:iCs/>
        </w:rPr>
        <w:t>Journal of Educational Technology Development</w:t>
      </w:r>
      <w:r w:rsidRPr="00A01FBD">
        <w:t>, 15(2), 45–60.</w:t>
      </w:r>
    </w:p>
    <w:p w14:paraId="0FF50D57" w14:textId="1E5746D5" w:rsidR="00A01FBD" w:rsidRPr="00193EC2"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93EC2">
        <w:rPr>
          <w:rFonts w:ascii="Times New Roman" w:eastAsia="Times New Roman" w:hAnsi="Times New Roman" w:cs="Times New Roman"/>
          <w:kern w:val="0"/>
          <w:sz w:val="24"/>
          <w:szCs w:val="24"/>
          <w14:ligatures w14:val="none"/>
        </w:rPr>
        <w:t>Creswell, J.</w:t>
      </w:r>
      <w:r>
        <w:rPr>
          <w:rFonts w:ascii="Times New Roman" w:eastAsia="Times New Roman" w:hAnsi="Times New Roman" w:cs="Times New Roman"/>
          <w:kern w:val="0"/>
          <w:sz w:val="24"/>
          <w:szCs w:val="24"/>
          <w14:ligatures w14:val="none"/>
        </w:rPr>
        <w:t>,</w:t>
      </w:r>
      <w:r w:rsidRPr="00193EC2">
        <w:rPr>
          <w:rFonts w:ascii="Times New Roman" w:eastAsia="Times New Roman" w:hAnsi="Times New Roman" w:cs="Times New Roman"/>
          <w:kern w:val="0"/>
          <w:sz w:val="24"/>
          <w:szCs w:val="24"/>
          <w14:ligatures w14:val="none"/>
        </w:rPr>
        <w:t xml:space="preserve"> W., &amp; Plano Clark, V.</w:t>
      </w:r>
      <w:r>
        <w:rPr>
          <w:rFonts w:ascii="Times New Roman" w:eastAsia="Times New Roman" w:hAnsi="Times New Roman" w:cs="Times New Roman"/>
          <w:kern w:val="0"/>
          <w:sz w:val="24"/>
          <w:szCs w:val="24"/>
          <w14:ligatures w14:val="none"/>
        </w:rPr>
        <w:t>,</w:t>
      </w:r>
      <w:r w:rsidRPr="00193EC2">
        <w:rPr>
          <w:rFonts w:ascii="Times New Roman" w:eastAsia="Times New Roman" w:hAnsi="Times New Roman" w:cs="Times New Roman"/>
          <w:kern w:val="0"/>
          <w:sz w:val="24"/>
          <w:szCs w:val="24"/>
          <w14:ligatures w14:val="none"/>
        </w:rPr>
        <w:t xml:space="preserve"> L. (2023). Designing and conducting mixed methods research (4th ed.). </w:t>
      </w:r>
      <w:r w:rsidRPr="00193EC2">
        <w:rPr>
          <w:rFonts w:ascii="Times New Roman" w:eastAsia="Times New Roman" w:hAnsi="Times New Roman" w:cs="Times New Roman"/>
          <w:i/>
          <w:iCs/>
          <w:kern w:val="0"/>
          <w:sz w:val="24"/>
          <w:szCs w:val="24"/>
          <w14:ligatures w14:val="none"/>
        </w:rPr>
        <w:t>SAGE Publications.</w:t>
      </w:r>
      <w:r w:rsidRPr="00193EC2">
        <w:rPr>
          <w:rFonts w:ascii="Times New Roman" w:eastAsia="Times New Roman" w:hAnsi="Times New Roman" w:cs="Times New Roman"/>
          <w:kern w:val="0"/>
          <w:sz w:val="24"/>
          <w:szCs w:val="24"/>
          <w14:ligatures w14:val="none"/>
        </w:rPr>
        <w:t xml:space="preserve"> </w:t>
      </w:r>
    </w:p>
    <w:p w14:paraId="470D86CA" w14:textId="33271845" w:rsidR="00A01FBD" w:rsidRPr="00A01FBD" w:rsidRDefault="00A01FBD" w:rsidP="001B67FC">
      <w:pPr>
        <w:pStyle w:val="NormalWeb"/>
        <w:jc w:val="both"/>
      </w:pPr>
      <w:r w:rsidRPr="00A01FBD">
        <w:t>Creswell, J. W., &amp; Poth, C.</w:t>
      </w:r>
      <w:r>
        <w:t>,</w:t>
      </w:r>
      <w:r w:rsidRPr="00A01FBD">
        <w:t xml:space="preserve"> N. (2018). </w:t>
      </w:r>
      <w:r w:rsidRPr="00A01FBD">
        <w:rPr>
          <w:rStyle w:val="Emphasis"/>
          <w:rFonts w:eastAsiaTheme="majorEastAsia"/>
          <w:i w:val="0"/>
          <w:iCs w:val="0"/>
        </w:rPr>
        <w:t>Qualitative inquiry and research design</w:t>
      </w:r>
      <w:r w:rsidRPr="00A01FBD">
        <w:t xml:space="preserve"> (4th ed.). </w:t>
      </w:r>
      <w:r w:rsidRPr="00A01FBD">
        <w:rPr>
          <w:i/>
          <w:iCs/>
        </w:rPr>
        <w:t>SAGE</w:t>
      </w:r>
      <w:r w:rsidRPr="00A01FBD">
        <w:t>.</w:t>
      </w:r>
    </w:p>
    <w:p w14:paraId="6CF8D875" w14:textId="77777777" w:rsidR="00A01FBD" w:rsidRPr="007944C9"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944C9">
        <w:rPr>
          <w:rFonts w:ascii="Times New Roman" w:eastAsia="Times New Roman" w:hAnsi="Times New Roman" w:cs="Times New Roman"/>
          <w:kern w:val="0"/>
          <w:sz w:val="24"/>
          <w:szCs w:val="24"/>
          <w14:ligatures w14:val="none"/>
        </w:rPr>
        <w:t xml:space="preserve">Duchek, S. (2020). Organizational resilience: A capability-based conceptualization. </w:t>
      </w:r>
      <w:r w:rsidRPr="007944C9">
        <w:rPr>
          <w:rFonts w:ascii="Times New Roman" w:eastAsia="Times New Roman" w:hAnsi="Times New Roman" w:cs="Times New Roman"/>
          <w:i/>
          <w:iCs/>
          <w:kern w:val="0"/>
          <w:sz w:val="24"/>
          <w:szCs w:val="24"/>
          <w14:ligatures w14:val="none"/>
        </w:rPr>
        <w:t>Business Research, 13</w:t>
      </w:r>
      <w:r w:rsidRPr="007944C9">
        <w:rPr>
          <w:rFonts w:ascii="Times New Roman" w:eastAsia="Times New Roman" w:hAnsi="Times New Roman" w:cs="Times New Roman"/>
          <w:kern w:val="0"/>
          <w:sz w:val="24"/>
          <w:szCs w:val="24"/>
          <w14:ligatures w14:val="none"/>
        </w:rPr>
        <w:t xml:space="preserve">(1), 215–246. </w:t>
      </w:r>
      <w:hyperlink r:id="rId9" w:tgtFrame="_new" w:history="1">
        <w:r w:rsidRPr="007944C9">
          <w:rPr>
            <w:rFonts w:ascii="Times New Roman" w:eastAsia="Times New Roman" w:hAnsi="Times New Roman" w:cs="Times New Roman"/>
            <w:color w:val="0000FF"/>
            <w:kern w:val="0"/>
            <w:sz w:val="24"/>
            <w:szCs w:val="24"/>
            <w:u w:val="single"/>
            <w14:ligatures w14:val="none"/>
          </w:rPr>
          <w:t>https://doi.org/10.1007/s40685-019-0085-7</w:t>
        </w:r>
      </w:hyperlink>
    </w:p>
    <w:p w14:paraId="219501FB" w14:textId="77777777" w:rsidR="00A01FBD" w:rsidRPr="00A01FBD" w:rsidRDefault="00A01FBD" w:rsidP="001B67FC">
      <w:pPr>
        <w:pStyle w:val="NormalWeb"/>
        <w:jc w:val="both"/>
      </w:pPr>
      <w:r w:rsidRPr="00A01FBD">
        <w:t xml:space="preserve">Etikan, I., &amp; Bala, K. (2017). Sampling and sampling methods. </w:t>
      </w:r>
      <w:r w:rsidRPr="00A01FBD">
        <w:rPr>
          <w:rStyle w:val="Emphasis"/>
          <w:rFonts w:eastAsiaTheme="majorEastAsia"/>
        </w:rPr>
        <w:t>Biometrics &amp; Biostatistics International Journal, 5</w:t>
      </w:r>
      <w:r w:rsidRPr="00A01FBD">
        <w:t>(6), 00149.</w:t>
      </w:r>
    </w:p>
    <w:p w14:paraId="6C79CF3A" w14:textId="77777777" w:rsidR="00A01FBD" w:rsidRPr="00A01FBD" w:rsidRDefault="00A01FBD" w:rsidP="001B67FC">
      <w:pPr>
        <w:pStyle w:val="NormalWeb"/>
        <w:jc w:val="both"/>
        <w:rPr>
          <w:i/>
          <w:iCs/>
        </w:rPr>
      </w:pPr>
      <w:r w:rsidRPr="00A01FBD">
        <w:t xml:space="preserve">FAO. (2022). </w:t>
      </w:r>
      <w:r w:rsidRPr="00A01FBD">
        <w:rPr>
          <w:rStyle w:val="Emphasis"/>
          <w:rFonts w:eastAsiaTheme="majorEastAsia"/>
          <w:i w:val="0"/>
          <w:iCs w:val="0"/>
        </w:rPr>
        <w:t>The impact of climate change on rural livelihoods in Africa</w:t>
      </w:r>
      <w:r w:rsidRPr="00A01FBD">
        <w:rPr>
          <w:i/>
          <w:iCs/>
        </w:rPr>
        <w:t>.</w:t>
      </w:r>
      <w:r w:rsidRPr="00A01FBD">
        <w:t xml:space="preserve"> Rome: </w:t>
      </w:r>
      <w:r w:rsidRPr="00A01FBD">
        <w:rPr>
          <w:i/>
          <w:iCs/>
        </w:rPr>
        <w:t xml:space="preserve">Food and Agriculture Organization of the United Nations. </w:t>
      </w:r>
      <w:r w:rsidRPr="00A01FBD">
        <w:t>(</w:t>
      </w:r>
      <w:r w:rsidRPr="00A01FBD">
        <w:rPr>
          <w:i/>
          <w:iCs/>
        </w:rPr>
        <w:t>FAO</w:t>
      </w:r>
      <w:r w:rsidRPr="00A01FBD">
        <w:t>).</w:t>
      </w:r>
    </w:p>
    <w:p w14:paraId="180FC422" w14:textId="77777777" w:rsidR="00A01FBD" w:rsidRPr="00A01FBD" w:rsidRDefault="00A01FBD" w:rsidP="001B67FC">
      <w:pPr>
        <w:pStyle w:val="NormalWeb"/>
        <w:jc w:val="both"/>
      </w:pPr>
      <w:r w:rsidRPr="00A01FBD">
        <w:t xml:space="preserve">FAO. (2023). </w:t>
      </w:r>
      <w:r w:rsidRPr="00A01FBD">
        <w:rPr>
          <w:rStyle w:val="Emphasis"/>
          <w:rFonts w:eastAsiaTheme="majorEastAsia"/>
          <w:i w:val="0"/>
          <w:iCs w:val="0"/>
        </w:rPr>
        <w:t>Climate change and rural livelihoods in Zimbabwe</w:t>
      </w:r>
      <w:r w:rsidRPr="00A01FBD">
        <w:t xml:space="preserve">. </w:t>
      </w:r>
      <w:r w:rsidRPr="00A01FBD">
        <w:rPr>
          <w:i/>
          <w:iCs/>
        </w:rPr>
        <w:t xml:space="preserve">Food and Agriculture Organization of the United Nations </w:t>
      </w:r>
      <w:r w:rsidRPr="00A01FBD">
        <w:t>(</w:t>
      </w:r>
      <w:r w:rsidRPr="00A01FBD">
        <w:rPr>
          <w:i/>
          <w:iCs/>
        </w:rPr>
        <w:t>FAO</w:t>
      </w:r>
      <w:r w:rsidRPr="00A01FBD">
        <w:t>).</w:t>
      </w:r>
    </w:p>
    <w:p w14:paraId="2FE3FABC" w14:textId="77777777" w:rsidR="00A01FBD" w:rsidRPr="00A01FBD" w:rsidRDefault="00A01FBD" w:rsidP="00B966B9">
      <w:pPr>
        <w:pStyle w:val="NormalWeb"/>
        <w:jc w:val="both"/>
      </w:pPr>
      <w:r w:rsidRPr="00A01FBD">
        <w:t>FAO. (2023). Climate impacts on agriculture and education in Southern Africa.</w:t>
      </w:r>
      <w:r w:rsidRPr="00A01FBD">
        <w:rPr>
          <w:i/>
          <w:iCs/>
        </w:rPr>
        <w:t xml:space="preserve"> Food and Agriculture Organization of the United Nations </w:t>
      </w:r>
      <w:r w:rsidRPr="00A01FBD">
        <w:t>(</w:t>
      </w:r>
      <w:r w:rsidRPr="00A01FBD">
        <w:rPr>
          <w:i/>
          <w:iCs/>
        </w:rPr>
        <w:t>FAO</w:t>
      </w:r>
      <w:r w:rsidRPr="00A01FBD">
        <w:t>).</w:t>
      </w:r>
    </w:p>
    <w:p w14:paraId="5816C27B" w14:textId="77777777" w:rsidR="00A01FBD" w:rsidRPr="009112D5" w:rsidRDefault="00A01FBD" w:rsidP="001B67FC">
      <w:pPr>
        <w:pStyle w:val="NormalWeb"/>
        <w:jc w:val="both"/>
        <w:rPr>
          <w:i/>
          <w:iCs/>
        </w:rPr>
      </w:pPr>
      <w:r w:rsidRPr="00A01FBD">
        <w:t xml:space="preserve">FAO. (2023). </w:t>
      </w:r>
      <w:r w:rsidRPr="009112D5">
        <w:rPr>
          <w:rStyle w:val="Emphasis"/>
          <w:rFonts w:eastAsiaTheme="majorEastAsia"/>
          <w:i w:val="0"/>
          <w:iCs w:val="0"/>
        </w:rPr>
        <w:t>Climate impacts on rural livelihoods in Southern Africa</w:t>
      </w:r>
      <w:r w:rsidRPr="00A01FBD">
        <w:t xml:space="preserve">. </w:t>
      </w:r>
      <w:r w:rsidRPr="009112D5">
        <w:rPr>
          <w:i/>
          <w:iCs/>
        </w:rPr>
        <w:t>Food and Agriculture Organization (FAO).</w:t>
      </w:r>
    </w:p>
    <w:p w14:paraId="7C2FCDC2" w14:textId="77777777" w:rsidR="00A01FBD" w:rsidRPr="00E0777A"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 xml:space="preserve">FAO. (2023). The status of rural infrastructure and digital access in Sub-Saharan Africa. </w:t>
      </w:r>
      <w:r w:rsidRPr="00E0777A">
        <w:rPr>
          <w:rFonts w:ascii="Times New Roman" w:eastAsia="Times New Roman" w:hAnsi="Times New Roman" w:cs="Times New Roman"/>
          <w:i/>
          <w:iCs/>
          <w:kern w:val="0"/>
          <w:sz w:val="24"/>
          <w:szCs w:val="24"/>
          <w14:ligatures w14:val="none"/>
        </w:rPr>
        <w:t>Food and Agriculture Organization of the United Nations</w:t>
      </w:r>
      <w:r w:rsidRPr="00A01FBD">
        <w:rPr>
          <w:rFonts w:ascii="Times New Roman" w:eastAsia="Times New Roman" w:hAnsi="Times New Roman" w:cs="Times New Roman"/>
          <w:kern w:val="0"/>
          <w:sz w:val="24"/>
          <w:szCs w:val="24"/>
          <w14:ligatures w14:val="none"/>
        </w:rPr>
        <w:t xml:space="preserve"> </w:t>
      </w:r>
      <w:r w:rsidRPr="00A01FBD">
        <w:rPr>
          <w:rFonts w:ascii="Times New Roman" w:hAnsi="Times New Roman" w:cs="Times New Roman"/>
          <w:sz w:val="24"/>
          <w:szCs w:val="24"/>
        </w:rPr>
        <w:t>(</w:t>
      </w:r>
      <w:r w:rsidRPr="00A01FBD">
        <w:rPr>
          <w:rFonts w:ascii="Times New Roman" w:hAnsi="Times New Roman" w:cs="Times New Roman"/>
          <w:i/>
          <w:iCs/>
          <w:sz w:val="24"/>
          <w:szCs w:val="24"/>
        </w:rPr>
        <w:t>FAO</w:t>
      </w:r>
      <w:r w:rsidRPr="00A01FBD">
        <w:rPr>
          <w:rFonts w:ascii="Times New Roman" w:hAnsi="Times New Roman" w:cs="Times New Roman"/>
          <w:sz w:val="24"/>
          <w:szCs w:val="24"/>
        </w:rPr>
        <w:t>).</w:t>
      </w:r>
    </w:p>
    <w:p w14:paraId="50F58CF4" w14:textId="4ED8C3F9" w:rsidR="00A01FBD" w:rsidRPr="00A01FBD" w:rsidRDefault="00A01FBD" w:rsidP="001B67FC">
      <w:pPr>
        <w:pStyle w:val="NormalWeb"/>
        <w:jc w:val="both"/>
      </w:pPr>
      <w:r w:rsidRPr="00A01FBD">
        <w:t>Fetters, M.</w:t>
      </w:r>
      <w:r>
        <w:t>,</w:t>
      </w:r>
      <w:r w:rsidRPr="00A01FBD">
        <w:t xml:space="preserve"> D., &amp; Molina-</w:t>
      </w:r>
      <w:proofErr w:type="spellStart"/>
      <w:r w:rsidRPr="00A01FBD">
        <w:t>Azorin</w:t>
      </w:r>
      <w:proofErr w:type="spellEnd"/>
      <w:r w:rsidRPr="00A01FBD">
        <w:t>, J.</w:t>
      </w:r>
      <w:r>
        <w:t>,</w:t>
      </w:r>
      <w:r w:rsidRPr="00A01FBD">
        <w:t xml:space="preserve"> F. (2020). The journal of mixed methods research turns 15. </w:t>
      </w:r>
      <w:r w:rsidRPr="00A01FBD">
        <w:rPr>
          <w:rStyle w:val="Emphasis"/>
          <w:rFonts w:eastAsiaTheme="majorEastAsia"/>
        </w:rPr>
        <w:t>Journal of Mixed Methods Research, 14</w:t>
      </w:r>
      <w:r w:rsidRPr="00A01FBD">
        <w:t>(4), 427–432.</w:t>
      </w:r>
    </w:p>
    <w:p w14:paraId="772D41AE" w14:textId="280A75C5" w:rsidR="00A01FBD" w:rsidRPr="00A01FBD" w:rsidRDefault="00A01FBD" w:rsidP="001B67FC">
      <w:pPr>
        <w:pStyle w:val="NormalWeb"/>
        <w:jc w:val="both"/>
      </w:pPr>
      <w:proofErr w:type="spellStart"/>
      <w:r w:rsidRPr="00A01FBD">
        <w:t>Fuerth</w:t>
      </w:r>
      <w:proofErr w:type="spellEnd"/>
      <w:r w:rsidRPr="00A01FBD">
        <w:t>, L.</w:t>
      </w:r>
      <w:r>
        <w:t>,</w:t>
      </w:r>
      <w:r w:rsidRPr="00A01FBD">
        <w:t xml:space="preserve"> S., &amp; Faber, E.</w:t>
      </w:r>
      <w:r>
        <w:t>,</w:t>
      </w:r>
      <w:r w:rsidRPr="00A01FBD">
        <w:t xml:space="preserve"> M.</w:t>
      </w:r>
      <w:r>
        <w:t>,</w:t>
      </w:r>
      <w:r w:rsidRPr="00A01FBD">
        <w:t xml:space="preserve"> H. (2012). Anticipatory governance. </w:t>
      </w:r>
      <w:r w:rsidRPr="00A01FBD">
        <w:rPr>
          <w:rStyle w:val="Emphasis"/>
          <w:rFonts w:eastAsiaTheme="majorEastAsia"/>
        </w:rPr>
        <w:t>Foresight, 14</w:t>
      </w:r>
      <w:r w:rsidRPr="00A01FBD">
        <w:t>(1), 49–61.</w:t>
      </w:r>
    </w:p>
    <w:p w14:paraId="1E3DB6A2" w14:textId="295CE974" w:rsidR="00A01FBD" w:rsidRPr="00A01FBD" w:rsidRDefault="00A01FBD" w:rsidP="001B67FC">
      <w:pPr>
        <w:pStyle w:val="NormalWeb"/>
        <w:jc w:val="both"/>
        <w:rPr>
          <w:i/>
          <w:iCs/>
        </w:rPr>
      </w:pPr>
      <w:proofErr w:type="spellStart"/>
      <w:r w:rsidRPr="00A01FBD">
        <w:t>Fuerth</w:t>
      </w:r>
      <w:proofErr w:type="spellEnd"/>
      <w:r w:rsidRPr="00A01FBD">
        <w:t>, L.</w:t>
      </w:r>
      <w:r>
        <w:t>,</w:t>
      </w:r>
      <w:r w:rsidRPr="00A01FBD">
        <w:t xml:space="preserve"> S., &amp; Faber, E.</w:t>
      </w:r>
      <w:r>
        <w:t>,</w:t>
      </w:r>
      <w:r w:rsidRPr="00A01FBD">
        <w:t xml:space="preserve"> M.</w:t>
      </w:r>
      <w:r>
        <w:t>,</w:t>
      </w:r>
      <w:r w:rsidRPr="00A01FBD">
        <w:t xml:space="preserve"> H. (2012). </w:t>
      </w:r>
      <w:r w:rsidRPr="00A01FBD">
        <w:rPr>
          <w:rStyle w:val="Emphasis"/>
          <w:rFonts w:eastAsiaTheme="majorEastAsia"/>
          <w:i w:val="0"/>
          <w:iCs w:val="0"/>
        </w:rPr>
        <w:t>Anticipatory governance: Practical upgrades</w:t>
      </w:r>
      <w:r w:rsidRPr="00A01FBD">
        <w:rPr>
          <w:i/>
          <w:iCs/>
        </w:rPr>
        <w:t>.</w:t>
      </w:r>
      <w:r w:rsidRPr="00A01FBD">
        <w:t xml:space="preserve"> </w:t>
      </w:r>
      <w:r w:rsidRPr="00A01FBD">
        <w:rPr>
          <w:i/>
          <w:iCs/>
        </w:rPr>
        <w:t>National Defense University Press.</w:t>
      </w:r>
    </w:p>
    <w:p w14:paraId="40943999"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A638F">
        <w:rPr>
          <w:rFonts w:ascii="Times New Roman" w:eastAsia="Times New Roman" w:hAnsi="Times New Roman" w:cs="Times New Roman"/>
          <w:kern w:val="0"/>
          <w:sz w:val="24"/>
          <w:szCs w:val="24"/>
          <w14:ligatures w14:val="none"/>
        </w:rPr>
        <w:t xml:space="preserve">Fullan, M. (2020). Leading in a culture of change (2nd ed.). </w:t>
      </w:r>
      <w:r w:rsidRPr="00BA638F">
        <w:rPr>
          <w:rFonts w:ascii="Times New Roman" w:eastAsia="Times New Roman" w:hAnsi="Times New Roman" w:cs="Times New Roman"/>
          <w:i/>
          <w:iCs/>
          <w:kern w:val="0"/>
          <w:sz w:val="24"/>
          <w:szCs w:val="24"/>
          <w14:ligatures w14:val="none"/>
        </w:rPr>
        <w:t>Jossey-Bass.</w:t>
      </w:r>
    </w:p>
    <w:p w14:paraId="117266C5" w14:textId="77777777" w:rsidR="00A01FBD" w:rsidRPr="00A01FBD" w:rsidRDefault="00A01FBD" w:rsidP="001B67FC">
      <w:pPr>
        <w:pStyle w:val="NormalWeb"/>
        <w:jc w:val="both"/>
        <w:rPr>
          <w:i/>
          <w:iCs/>
        </w:rPr>
      </w:pPr>
      <w:r w:rsidRPr="00A01FBD">
        <w:t xml:space="preserve">Government of Zimbabwe. (2019). </w:t>
      </w:r>
      <w:r w:rsidRPr="00A01FBD">
        <w:rPr>
          <w:rStyle w:val="Emphasis"/>
          <w:rFonts w:eastAsiaTheme="majorEastAsia"/>
          <w:i w:val="0"/>
          <w:iCs w:val="0"/>
        </w:rPr>
        <w:t>Education 5.0 policy framework</w:t>
      </w:r>
      <w:r w:rsidRPr="00A01FBD">
        <w:rPr>
          <w:i/>
          <w:iCs/>
        </w:rPr>
        <w:t>. Harare: Ministry of Higher and Tertiary Education.</w:t>
      </w:r>
    </w:p>
    <w:p w14:paraId="6CDD5247" w14:textId="77777777" w:rsidR="00A01FBD" w:rsidRPr="00E0777A"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lastRenderedPageBreak/>
        <w:t>GPE.</w:t>
      </w:r>
      <w:r w:rsidRPr="00E0777A">
        <w:rPr>
          <w:rFonts w:ascii="Times New Roman" w:eastAsia="Times New Roman" w:hAnsi="Times New Roman" w:cs="Times New Roman"/>
          <w:kern w:val="0"/>
          <w:sz w:val="24"/>
          <w:szCs w:val="24"/>
          <w14:ligatures w14:val="none"/>
        </w:rPr>
        <w:t xml:space="preserve"> (2023). Transforming education systems for climate resilience. </w:t>
      </w:r>
      <w:r w:rsidRPr="00E0777A">
        <w:rPr>
          <w:rFonts w:ascii="Times New Roman" w:eastAsia="Times New Roman" w:hAnsi="Times New Roman" w:cs="Times New Roman"/>
          <w:i/>
          <w:iCs/>
          <w:kern w:val="0"/>
          <w:sz w:val="24"/>
          <w:szCs w:val="24"/>
          <w14:ligatures w14:val="none"/>
        </w:rPr>
        <w:t xml:space="preserve">Global Partnership for Education. </w:t>
      </w:r>
      <w:r w:rsidRPr="00A01FBD">
        <w:rPr>
          <w:rFonts w:ascii="Times New Roman" w:eastAsia="Times New Roman" w:hAnsi="Times New Roman" w:cs="Times New Roman"/>
          <w:i/>
          <w:iCs/>
          <w:kern w:val="0"/>
          <w:sz w:val="24"/>
          <w:szCs w:val="24"/>
          <w14:ligatures w14:val="none"/>
        </w:rPr>
        <w:t>(GPE)</w:t>
      </w:r>
      <w:r w:rsidRPr="00A01FBD">
        <w:rPr>
          <w:rFonts w:ascii="Times New Roman" w:eastAsia="Times New Roman" w:hAnsi="Times New Roman" w:cs="Times New Roman"/>
          <w:kern w:val="0"/>
          <w:sz w:val="24"/>
          <w:szCs w:val="24"/>
          <w14:ligatures w14:val="none"/>
        </w:rPr>
        <w:t xml:space="preserve"> </w:t>
      </w:r>
      <w:hyperlink r:id="rId10" w:history="1">
        <w:r w:rsidRPr="00E0777A">
          <w:rPr>
            <w:rStyle w:val="Hyperlink"/>
            <w:rFonts w:ascii="Times New Roman" w:eastAsia="Times New Roman" w:hAnsi="Times New Roman" w:cs="Times New Roman"/>
            <w:kern w:val="0"/>
            <w:sz w:val="24"/>
            <w:szCs w:val="24"/>
            <w14:ligatures w14:val="none"/>
          </w:rPr>
          <w:t>https://www.globalpartnership.org</w:t>
        </w:r>
      </w:hyperlink>
    </w:p>
    <w:p w14:paraId="01AA6F46" w14:textId="77777777" w:rsidR="00A01FBD" w:rsidRPr="007944C9"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944C9">
        <w:rPr>
          <w:rFonts w:ascii="Times New Roman" w:eastAsia="Times New Roman" w:hAnsi="Times New Roman" w:cs="Times New Roman"/>
          <w:kern w:val="0"/>
          <w:sz w:val="24"/>
          <w:szCs w:val="24"/>
          <w14:ligatures w14:val="none"/>
        </w:rPr>
        <w:t xml:space="preserve">Harris, A., &amp; Jones, M. (2020). COVID-19 – school leadership in disruptive times. </w:t>
      </w:r>
      <w:r w:rsidRPr="007944C9">
        <w:rPr>
          <w:rFonts w:ascii="Times New Roman" w:eastAsia="Times New Roman" w:hAnsi="Times New Roman" w:cs="Times New Roman"/>
          <w:i/>
          <w:iCs/>
          <w:kern w:val="0"/>
          <w:sz w:val="24"/>
          <w:szCs w:val="24"/>
          <w14:ligatures w14:val="none"/>
        </w:rPr>
        <w:t>School Leadership &amp; Management, 40</w:t>
      </w:r>
      <w:r w:rsidRPr="007944C9">
        <w:rPr>
          <w:rFonts w:ascii="Times New Roman" w:eastAsia="Times New Roman" w:hAnsi="Times New Roman" w:cs="Times New Roman"/>
          <w:kern w:val="0"/>
          <w:sz w:val="24"/>
          <w:szCs w:val="24"/>
          <w14:ligatures w14:val="none"/>
        </w:rPr>
        <w:t xml:space="preserve">(4), 243–247. </w:t>
      </w:r>
      <w:hyperlink r:id="rId11" w:tgtFrame="_new" w:history="1">
        <w:r w:rsidRPr="007944C9">
          <w:rPr>
            <w:rFonts w:ascii="Times New Roman" w:eastAsia="Times New Roman" w:hAnsi="Times New Roman" w:cs="Times New Roman"/>
            <w:color w:val="0000FF"/>
            <w:kern w:val="0"/>
            <w:sz w:val="24"/>
            <w:szCs w:val="24"/>
            <w:u w:val="single"/>
            <w14:ligatures w14:val="none"/>
          </w:rPr>
          <w:t>https://doi.org/10.1080/13632434.2020.1811479</w:t>
        </w:r>
      </w:hyperlink>
    </w:p>
    <w:p w14:paraId="027B7F1D" w14:textId="77777777" w:rsidR="00A01FBD" w:rsidRPr="00A01FBD" w:rsidRDefault="00A01FBD" w:rsidP="001B67FC">
      <w:pPr>
        <w:pStyle w:val="NormalWeb"/>
        <w:jc w:val="both"/>
        <w:rPr>
          <w:i/>
          <w:iCs/>
        </w:rPr>
      </w:pPr>
      <w:r w:rsidRPr="00A01FBD">
        <w:t xml:space="preserve">Heifetz, R., </w:t>
      </w:r>
      <w:proofErr w:type="spellStart"/>
      <w:r w:rsidRPr="00A01FBD">
        <w:t>Grashow</w:t>
      </w:r>
      <w:proofErr w:type="spellEnd"/>
      <w:r w:rsidRPr="00A01FBD">
        <w:t xml:space="preserve">, A., &amp; Linsky, M. (2009). </w:t>
      </w:r>
      <w:r w:rsidRPr="00A01FBD">
        <w:rPr>
          <w:rStyle w:val="Emphasis"/>
          <w:rFonts w:eastAsiaTheme="majorEastAsia"/>
          <w:i w:val="0"/>
          <w:iCs w:val="0"/>
        </w:rPr>
        <w:t>The practice of adaptive leadership</w:t>
      </w:r>
      <w:r w:rsidRPr="00A01FBD">
        <w:rPr>
          <w:i/>
          <w:iCs/>
        </w:rPr>
        <w:t>. Harvard University Press.</w:t>
      </w:r>
    </w:p>
    <w:p w14:paraId="56C8353B"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IEA. (2023). Energy access in Africa. </w:t>
      </w:r>
      <w:r w:rsidRPr="00A01FBD">
        <w:rPr>
          <w:rFonts w:ascii="Times New Roman" w:eastAsia="Times New Roman" w:hAnsi="Times New Roman" w:cs="Times New Roman"/>
          <w:i/>
          <w:iCs/>
          <w:kern w:val="0"/>
          <w:sz w:val="24"/>
          <w:szCs w:val="24"/>
          <w14:ligatures w14:val="none"/>
        </w:rPr>
        <w:t>International Energy Agency (IEA).</w:t>
      </w:r>
    </w:p>
    <w:p w14:paraId="59AF0406" w14:textId="77777777" w:rsidR="00A01FBD" w:rsidRPr="00A01FBD" w:rsidRDefault="00A01FBD" w:rsidP="001B67FC">
      <w:pPr>
        <w:pStyle w:val="NormalWeb"/>
        <w:jc w:val="both"/>
        <w:rPr>
          <w:i/>
          <w:iCs/>
        </w:rPr>
      </w:pPr>
      <w:r w:rsidRPr="00A01FBD">
        <w:t xml:space="preserve">IEA. (2023). </w:t>
      </w:r>
      <w:r w:rsidRPr="00A01FBD">
        <w:rPr>
          <w:rStyle w:val="Emphasis"/>
          <w:rFonts w:eastAsiaTheme="majorEastAsia"/>
          <w:i w:val="0"/>
          <w:iCs w:val="0"/>
        </w:rPr>
        <w:t>Renewables 2023: Analysis and forecast to 2028</w:t>
      </w:r>
      <w:r w:rsidRPr="00A01FBD">
        <w:rPr>
          <w:i/>
          <w:iCs/>
        </w:rPr>
        <w:t>.</w:t>
      </w:r>
      <w:r w:rsidRPr="00A01FBD">
        <w:t xml:space="preserve"> </w:t>
      </w:r>
      <w:r w:rsidRPr="00A01FBD">
        <w:rPr>
          <w:i/>
          <w:iCs/>
        </w:rPr>
        <w:t>International Energy Agency (IEA).</w:t>
      </w:r>
    </w:p>
    <w:p w14:paraId="2A3A4C72" w14:textId="77777777" w:rsidR="00A01FBD" w:rsidRPr="00A01FBD" w:rsidRDefault="00A01FBD" w:rsidP="001B67FC">
      <w:pPr>
        <w:pStyle w:val="NormalWeb"/>
        <w:jc w:val="both"/>
      </w:pPr>
      <w:r w:rsidRPr="00A01FBD">
        <w:t xml:space="preserve">IPCC. (2023). </w:t>
      </w:r>
      <w:r w:rsidRPr="00A01FBD">
        <w:rPr>
          <w:rStyle w:val="Emphasis"/>
          <w:rFonts w:eastAsiaTheme="majorEastAsia"/>
          <w:i w:val="0"/>
          <w:iCs w:val="0"/>
        </w:rPr>
        <w:t>Sixth assessment report: Impacts, adaptation and vulnerability</w:t>
      </w:r>
      <w:r w:rsidRPr="00A01FBD">
        <w:rPr>
          <w:i/>
          <w:iCs/>
        </w:rPr>
        <w:t>. Intergovernmental Panel on Climate Change (IPCC).</w:t>
      </w:r>
      <w:r w:rsidRPr="00A01FBD">
        <w:t xml:space="preserve"> </w:t>
      </w:r>
    </w:p>
    <w:p w14:paraId="19938B55" w14:textId="77777777" w:rsidR="00A01FBD" w:rsidRPr="00A01FBD" w:rsidRDefault="00A01FBD" w:rsidP="001B67FC">
      <w:pPr>
        <w:pStyle w:val="NormalWeb"/>
        <w:jc w:val="both"/>
      </w:pPr>
      <w:r w:rsidRPr="00A01FBD">
        <w:t xml:space="preserve">ITU. (2022). </w:t>
      </w:r>
      <w:r w:rsidRPr="00A01FBD">
        <w:rPr>
          <w:rStyle w:val="Emphasis"/>
          <w:rFonts w:eastAsiaTheme="majorEastAsia"/>
          <w:i w:val="0"/>
          <w:iCs w:val="0"/>
        </w:rPr>
        <w:t>Measuring digital development: Facts and figures 2022</w:t>
      </w:r>
      <w:r w:rsidRPr="00A01FBD">
        <w:rPr>
          <w:i/>
          <w:iCs/>
        </w:rPr>
        <w:t>. Geneva: International Telecommunication Union.</w:t>
      </w:r>
      <w:r w:rsidRPr="00A01FBD">
        <w:t xml:space="preserve"> </w:t>
      </w:r>
      <w:r w:rsidRPr="00BA638F">
        <w:rPr>
          <w:i/>
          <w:iCs/>
        </w:rPr>
        <w:t>ITU Publications</w:t>
      </w:r>
      <w:r w:rsidRPr="00BA638F">
        <w:t>.</w:t>
      </w:r>
    </w:p>
    <w:p w14:paraId="4C54EE28"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A01FBD">
        <w:rPr>
          <w:rFonts w:ascii="Times New Roman" w:eastAsia="Times New Roman" w:hAnsi="Times New Roman" w:cs="Times New Roman"/>
          <w:kern w:val="0"/>
          <w:sz w:val="24"/>
          <w:szCs w:val="24"/>
          <w14:ligatures w14:val="none"/>
        </w:rPr>
        <w:t xml:space="preserve">ITU. </w:t>
      </w:r>
      <w:r w:rsidRPr="00BA638F">
        <w:rPr>
          <w:rFonts w:ascii="Times New Roman" w:eastAsia="Times New Roman" w:hAnsi="Times New Roman" w:cs="Times New Roman"/>
          <w:kern w:val="0"/>
          <w:sz w:val="24"/>
          <w:szCs w:val="24"/>
          <w14:ligatures w14:val="none"/>
        </w:rPr>
        <w:t>(2023). Measuring digital development: Facts and figures 2023.</w:t>
      </w:r>
      <w:r w:rsidRPr="00A01FBD">
        <w:rPr>
          <w:rFonts w:ascii="Times New Roman" w:eastAsia="Times New Roman" w:hAnsi="Times New Roman" w:cs="Times New Roman"/>
          <w:kern w:val="0"/>
          <w:sz w:val="24"/>
          <w:szCs w:val="24"/>
          <w14:ligatures w14:val="none"/>
        </w:rPr>
        <w:t xml:space="preserve"> </w:t>
      </w:r>
      <w:r w:rsidRPr="00BA638F">
        <w:rPr>
          <w:rFonts w:ascii="Times New Roman" w:eastAsia="Times New Roman" w:hAnsi="Times New Roman" w:cs="Times New Roman"/>
          <w:i/>
          <w:iCs/>
          <w:kern w:val="0"/>
          <w:sz w:val="24"/>
          <w:szCs w:val="24"/>
          <w14:ligatures w14:val="none"/>
        </w:rPr>
        <w:t>International Telecommunication Union (ITU).  ITU Publications.</w:t>
      </w:r>
    </w:p>
    <w:p w14:paraId="714149CC" w14:textId="77777777" w:rsidR="00A01FBD" w:rsidRPr="00A01FBD" w:rsidRDefault="00A01FBD" w:rsidP="001B67FC">
      <w:pPr>
        <w:pStyle w:val="NormalWeb"/>
        <w:jc w:val="both"/>
      </w:pPr>
      <w:r w:rsidRPr="00A01FBD">
        <w:t xml:space="preserve">Kallio, H., et al. (2016). Systematic methodological review of semi-structured interviews. </w:t>
      </w:r>
      <w:r w:rsidRPr="00A01FBD">
        <w:rPr>
          <w:rStyle w:val="Emphasis"/>
          <w:rFonts w:eastAsiaTheme="majorEastAsia"/>
        </w:rPr>
        <w:t>Journal of Advanced Nursing, 72</w:t>
      </w:r>
      <w:r w:rsidRPr="00A01FBD">
        <w:t>(12), 2954–2965.</w:t>
      </w:r>
    </w:p>
    <w:p w14:paraId="70B90C12" w14:textId="56A38000" w:rsidR="00A01FBD" w:rsidRPr="00A01FBD" w:rsidRDefault="00A01FBD" w:rsidP="001B67FC">
      <w:pPr>
        <w:pStyle w:val="NormalWeb"/>
        <w:jc w:val="both"/>
      </w:pPr>
      <w:r w:rsidRPr="00A01FBD">
        <w:t>Krueger, R.</w:t>
      </w:r>
      <w:r>
        <w:t>,</w:t>
      </w:r>
      <w:r w:rsidRPr="00A01FBD">
        <w:t xml:space="preserve"> A., &amp; Casey, M.</w:t>
      </w:r>
      <w:r>
        <w:t>,</w:t>
      </w:r>
      <w:r w:rsidRPr="00A01FBD">
        <w:t xml:space="preserve"> A. (2015). </w:t>
      </w:r>
      <w:r w:rsidRPr="00A01FBD">
        <w:rPr>
          <w:rStyle w:val="Emphasis"/>
          <w:rFonts w:eastAsiaTheme="majorEastAsia"/>
        </w:rPr>
        <w:t>Focus groups</w:t>
      </w:r>
      <w:r w:rsidRPr="00A01FBD">
        <w:t xml:space="preserve"> (5th ed.). SAGE.</w:t>
      </w:r>
    </w:p>
    <w:p w14:paraId="0610FD36" w14:textId="11D96B32" w:rsidR="00A01FBD" w:rsidRPr="00A01FBD" w:rsidRDefault="00A01FBD" w:rsidP="001B67FC">
      <w:pPr>
        <w:pStyle w:val="NormalWeb"/>
        <w:jc w:val="both"/>
      </w:pPr>
      <w:r w:rsidRPr="00A01FBD">
        <w:t xml:space="preserve">Lunga, W., </w:t>
      </w:r>
      <w:proofErr w:type="spellStart"/>
      <w:r w:rsidRPr="00A01FBD">
        <w:t>Ziweya</w:t>
      </w:r>
      <w:proofErr w:type="spellEnd"/>
      <w:r w:rsidRPr="00A01FBD">
        <w:t>, M., Kaifa, J.</w:t>
      </w:r>
      <w:r>
        <w:t>,</w:t>
      </w:r>
      <w:r w:rsidRPr="00A01FBD">
        <w:t xml:space="preserve"> M., Musarurwa, C., &amp; </w:t>
      </w:r>
      <w:proofErr w:type="spellStart"/>
      <w:r w:rsidRPr="00A01FBD">
        <w:t>Magampa</w:t>
      </w:r>
      <w:proofErr w:type="spellEnd"/>
      <w:r w:rsidRPr="00A01FBD">
        <w:t>, M.</w:t>
      </w:r>
      <w:r>
        <w:t>,</w:t>
      </w:r>
      <w:r w:rsidRPr="00A01FBD">
        <w:t xml:space="preserve"> M. (2025). Is Zimbabwe's education system disaster-ready? Evaluating risk reduction strategies in Binga district schools. </w:t>
      </w:r>
      <w:r w:rsidRPr="00A01FBD">
        <w:rPr>
          <w:rStyle w:val="Emphasis"/>
          <w:rFonts w:eastAsiaTheme="majorEastAsia"/>
        </w:rPr>
        <w:t>Frontiers in Sustainability, 6</w:t>
      </w:r>
      <w:r w:rsidRPr="00A01FBD">
        <w:t xml:space="preserve">. https://doi.org/10.3389/frsus.2025.1635584 </w:t>
      </w:r>
    </w:p>
    <w:p w14:paraId="54CEBF08" w14:textId="77777777" w:rsidR="00A01FBD" w:rsidRPr="00A01FBD" w:rsidRDefault="00A01FBD" w:rsidP="001B67FC">
      <w:pPr>
        <w:pStyle w:val="NormalWeb"/>
        <w:jc w:val="both"/>
      </w:pPr>
      <w:proofErr w:type="spellStart"/>
      <w:r w:rsidRPr="00A01FBD">
        <w:t>Matarise</w:t>
      </w:r>
      <w:proofErr w:type="spellEnd"/>
      <w:r w:rsidRPr="00A01FBD">
        <w:t xml:space="preserve">, F. (2024). Climate change, education, and rural vulnerability in Zimbabwe. </w:t>
      </w:r>
      <w:r w:rsidRPr="00A01FBD">
        <w:rPr>
          <w:rStyle w:val="Emphasis"/>
          <w:rFonts w:eastAsiaTheme="majorEastAsia"/>
        </w:rPr>
        <w:t>African Journal of Development Studies</w:t>
      </w:r>
      <w:r w:rsidRPr="00A01FBD">
        <w:t>, 14(2), 89–105.</w:t>
      </w:r>
    </w:p>
    <w:p w14:paraId="1A837B83" w14:textId="77777777" w:rsidR="00A01FBD" w:rsidRPr="00A01FBD" w:rsidRDefault="00A01FBD" w:rsidP="001B67FC">
      <w:pPr>
        <w:pStyle w:val="NormalWeb"/>
        <w:jc w:val="both"/>
      </w:pPr>
      <w:proofErr w:type="spellStart"/>
      <w:r w:rsidRPr="00A01FBD">
        <w:t>Matarise</w:t>
      </w:r>
      <w:proofErr w:type="spellEnd"/>
      <w:r w:rsidRPr="00A01FBD">
        <w:t xml:space="preserve">, F. (2024). Climate variability and education sustainability in Southern Africa. </w:t>
      </w:r>
      <w:r w:rsidRPr="00A01FBD">
        <w:rPr>
          <w:rStyle w:val="Emphasis"/>
          <w:rFonts w:eastAsiaTheme="majorEastAsia"/>
        </w:rPr>
        <w:t>Sustainability in Education Review</w:t>
      </w:r>
      <w:r w:rsidRPr="00A01FBD">
        <w:t>, 12(1), 88–104.</w:t>
      </w:r>
    </w:p>
    <w:p w14:paraId="41260FC1"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A01FBD">
        <w:rPr>
          <w:rFonts w:ascii="Times New Roman" w:eastAsia="Times New Roman" w:hAnsi="Times New Roman" w:cs="Times New Roman"/>
          <w:kern w:val="0"/>
          <w:sz w:val="24"/>
          <w:szCs w:val="24"/>
          <w14:ligatures w14:val="none"/>
        </w:rPr>
        <w:t>Matarise</w:t>
      </w:r>
      <w:proofErr w:type="spellEnd"/>
      <w:r w:rsidRPr="00A01FBD">
        <w:rPr>
          <w:rFonts w:ascii="Times New Roman" w:eastAsia="Times New Roman" w:hAnsi="Times New Roman" w:cs="Times New Roman"/>
          <w:kern w:val="0"/>
          <w:sz w:val="24"/>
          <w:szCs w:val="24"/>
          <w14:ligatures w14:val="none"/>
        </w:rPr>
        <w:t xml:space="preserve">, F. (2024). Rural education inequalities in Zimbabwe. </w:t>
      </w:r>
      <w:r w:rsidRPr="00A01FBD">
        <w:rPr>
          <w:rFonts w:ascii="Times New Roman" w:eastAsia="Times New Roman" w:hAnsi="Times New Roman" w:cs="Times New Roman"/>
          <w:i/>
          <w:iCs/>
          <w:kern w:val="0"/>
          <w:sz w:val="24"/>
          <w:szCs w:val="24"/>
          <w14:ligatures w14:val="none"/>
        </w:rPr>
        <w:t>Zimbabwe Journal of Education Research, 36</w:t>
      </w:r>
      <w:r w:rsidRPr="00A01FBD">
        <w:rPr>
          <w:rFonts w:ascii="Times New Roman" w:eastAsia="Times New Roman" w:hAnsi="Times New Roman" w:cs="Times New Roman"/>
          <w:kern w:val="0"/>
          <w:sz w:val="24"/>
          <w:szCs w:val="24"/>
          <w14:ligatures w14:val="none"/>
        </w:rPr>
        <w:t>(1), 45–60.</w:t>
      </w:r>
    </w:p>
    <w:p w14:paraId="6C373DAC" w14:textId="5CF21C2D" w:rsidR="00A01FBD" w:rsidRPr="00A01FBD" w:rsidRDefault="00A01FBD" w:rsidP="001B67FC">
      <w:pPr>
        <w:pStyle w:val="NormalWeb"/>
        <w:jc w:val="both"/>
      </w:pPr>
      <w:proofErr w:type="spellStart"/>
      <w:r w:rsidRPr="00A01FBD">
        <w:t>Matarise</w:t>
      </w:r>
      <w:proofErr w:type="spellEnd"/>
      <w:r w:rsidRPr="00A01FBD">
        <w:t>, R.</w:t>
      </w:r>
      <w:r>
        <w:t>,</w:t>
      </w:r>
      <w:r w:rsidRPr="00A01FBD">
        <w:t xml:space="preserve"> S. (2024). Transforming rural education in Zimbabwe: Innovative approaches to bridging the gap. </w:t>
      </w:r>
      <w:r w:rsidRPr="00A01FBD">
        <w:rPr>
          <w:rStyle w:val="Emphasis"/>
          <w:rFonts w:eastAsiaTheme="majorEastAsia"/>
        </w:rPr>
        <w:t>Arum Visuals</w:t>
      </w:r>
      <w:r w:rsidRPr="00A01FBD">
        <w:t xml:space="preserve">. </w:t>
      </w:r>
    </w:p>
    <w:p w14:paraId="1E45D22B" w14:textId="77777777" w:rsidR="00A01FBD" w:rsidRPr="00A01FBD" w:rsidRDefault="00A01FBD" w:rsidP="001B67FC">
      <w:pPr>
        <w:pStyle w:val="NormalWeb"/>
        <w:jc w:val="both"/>
      </w:pPr>
      <w:r w:rsidRPr="00A01FBD">
        <w:t xml:space="preserve">Mavhunga, P., &amp; Mpofu, V. (2022). ICT challenges in rural Zimbabwean schools. </w:t>
      </w:r>
      <w:r w:rsidRPr="00A01FBD">
        <w:rPr>
          <w:rStyle w:val="Emphasis"/>
          <w:rFonts w:eastAsiaTheme="majorEastAsia"/>
        </w:rPr>
        <w:t>African Educational Research Journal, 10</w:t>
      </w:r>
      <w:r w:rsidRPr="00A01FBD">
        <w:t>(2), 45–56.</w:t>
      </w:r>
    </w:p>
    <w:p w14:paraId="18EA3B74" w14:textId="112AB976" w:rsidR="005D7681" w:rsidRDefault="005D7681" w:rsidP="005D7681">
      <w:pPr>
        <w:spacing w:before="100" w:beforeAutospacing="1" w:after="100" w:afterAutospacing="1" w:line="240" w:lineRule="auto"/>
        <w:jc w:val="both"/>
      </w:pPr>
      <w:r w:rsidRPr="005D7681">
        <w:rPr>
          <w:rFonts w:ascii="Times New Roman" w:hAnsi="Times New Roman" w:cs="Times New Roman"/>
          <w:sz w:val="24"/>
          <w:szCs w:val="24"/>
        </w:rPr>
        <w:lastRenderedPageBreak/>
        <w:t xml:space="preserve">McCambridge, J., Witton, J., &amp; </w:t>
      </w:r>
      <w:proofErr w:type="spellStart"/>
      <w:r w:rsidRPr="005D7681">
        <w:rPr>
          <w:rFonts w:ascii="Times New Roman" w:hAnsi="Times New Roman" w:cs="Times New Roman"/>
          <w:sz w:val="24"/>
          <w:szCs w:val="24"/>
        </w:rPr>
        <w:t>Elbourne</w:t>
      </w:r>
      <w:proofErr w:type="spellEnd"/>
      <w:r w:rsidRPr="005D7681">
        <w:rPr>
          <w:rFonts w:ascii="Times New Roman" w:hAnsi="Times New Roman" w:cs="Times New Roman"/>
          <w:sz w:val="24"/>
          <w:szCs w:val="24"/>
        </w:rPr>
        <w:t>, D.</w:t>
      </w:r>
      <w:r>
        <w:rPr>
          <w:rFonts w:ascii="Times New Roman" w:hAnsi="Times New Roman" w:cs="Times New Roman"/>
          <w:sz w:val="24"/>
          <w:szCs w:val="24"/>
        </w:rPr>
        <w:t>,</w:t>
      </w:r>
      <w:r w:rsidRPr="005D7681">
        <w:rPr>
          <w:rFonts w:ascii="Times New Roman" w:hAnsi="Times New Roman" w:cs="Times New Roman"/>
          <w:sz w:val="24"/>
          <w:szCs w:val="24"/>
        </w:rPr>
        <w:t xml:space="preserve"> R. (2014). </w:t>
      </w:r>
      <w:r w:rsidRPr="005D7681">
        <w:rPr>
          <w:rStyle w:val="Emphasis"/>
          <w:rFonts w:ascii="Times New Roman" w:hAnsi="Times New Roman" w:cs="Times New Roman"/>
          <w:i w:val="0"/>
          <w:iCs w:val="0"/>
          <w:sz w:val="24"/>
          <w:szCs w:val="24"/>
        </w:rPr>
        <w:t>Systematic review of the Hawthorne effect: New concepts are needed to study research participation effects</w:t>
      </w:r>
      <w:r w:rsidRPr="005D7681">
        <w:rPr>
          <w:rFonts w:ascii="Times New Roman" w:hAnsi="Times New Roman" w:cs="Times New Roman"/>
          <w:i/>
          <w:iCs/>
          <w:sz w:val="24"/>
          <w:szCs w:val="24"/>
        </w:rPr>
        <w:t>.</w:t>
      </w:r>
      <w:r w:rsidRPr="005D7681">
        <w:rPr>
          <w:rFonts w:ascii="Times New Roman" w:hAnsi="Times New Roman" w:cs="Times New Roman"/>
          <w:sz w:val="24"/>
          <w:szCs w:val="24"/>
        </w:rPr>
        <w:t xml:space="preserve"> </w:t>
      </w:r>
      <w:r w:rsidRPr="005D7681">
        <w:rPr>
          <w:rStyle w:val="Strong"/>
          <w:rFonts w:ascii="Times New Roman" w:hAnsi="Times New Roman" w:cs="Times New Roman"/>
          <w:b w:val="0"/>
          <w:bCs w:val="0"/>
          <w:i/>
          <w:iCs/>
          <w:sz w:val="24"/>
          <w:szCs w:val="24"/>
        </w:rPr>
        <w:t>Journal of Clinical Epidemiology,</w:t>
      </w:r>
      <w:r w:rsidRPr="005D7681">
        <w:rPr>
          <w:rStyle w:val="Strong"/>
          <w:rFonts w:ascii="Times New Roman" w:hAnsi="Times New Roman" w:cs="Times New Roman"/>
          <w:b w:val="0"/>
          <w:bCs w:val="0"/>
          <w:sz w:val="24"/>
          <w:szCs w:val="24"/>
        </w:rPr>
        <w:t xml:space="preserve"> 67</w:t>
      </w:r>
      <w:r w:rsidRPr="005D7681">
        <w:rPr>
          <w:rFonts w:ascii="Times New Roman" w:hAnsi="Times New Roman" w:cs="Times New Roman"/>
          <w:sz w:val="24"/>
          <w:szCs w:val="24"/>
        </w:rPr>
        <w:t>(3),</w:t>
      </w:r>
      <w:r>
        <w:t xml:space="preserve"> 267–277.</w:t>
      </w:r>
    </w:p>
    <w:p w14:paraId="48A69503" w14:textId="49D7651A" w:rsidR="00A01FBD" w:rsidRPr="00A01FBD" w:rsidRDefault="00A01FBD" w:rsidP="005D76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1FBD">
        <w:rPr>
          <w:rFonts w:ascii="Times New Roman" w:hAnsi="Times New Roman" w:cs="Times New Roman"/>
          <w:sz w:val="24"/>
          <w:szCs w:val="24"/>
        </w:rPr>
        <w:t>Meadows, D.</w:t>
      </w:r>
      <w:r w:rsidR="005D7681">
        <w:rPr>
          <w:rFonts w:ascii="Times New Roman" w:hAnsi="Times New Roman" w:cs="Times New Roman"/>
          <w:sz w:val="24"/>
          <w:szCs w:val="24"/>
        </w:rPr>
        <w:t>,</w:t>
      </w:r>
      <w:r w:rsidRPr="00A01FBD">
        <w:rPr>
          <w:rFonts w:ascii="Times New Roman" w:hAnsi="Times New Roman" w:cs="Times New Roman"/>
          <w:sz w:val="24"/>
          <w:szCs w:val="24"/>
        </w:rPr>
        <w:t xml:space="preserve"> H. (2008). </w:t>
      </w:r>
      <w:r w:rsidRPr="005D7681">
        <w:rPr>
          <w:rStyle w:val="Emphasis"/>
          <w:rFonts w:ascii="Times New Roman" w:hAnsi="Times New Roman" w:cs="Times New Roman"/>
          <w:i w:val="0"/>
          <w:iCs w:val="0"/>
          <w:sz w:val="24"/>
          <w:szCs w:val="24"/>
        </w:rPr>
        <w:t>Thinking in systems: A primer</w:t>
      </w:r>
      <w:r w:rsidRPr="005D7681">
        <w:rPr>
          <w:rFonts w:ascii="Times New Roman" w:hAnsi="Times New Roman" w:cs="Times New Roman"/>
          <w:i/>
          <w:iCs/>
          <w:sz w:val="24"/>
          <w:szCs w:val="24"/>
        </w:rPr>
        <w:t>.</w:t>
      </w:r>
      <w:r w:rsidRPr="00A01FBD">
        <w:rPr>
          <w:rFonts w:ascii="Times New Roman" w:hAnsi="Times New Roman" w:cs="Times New Roman"/>
          <w:sz w:val="24"/>
          <w:szCs w:val="24"/>
        </w:rPr>
        <w:t xml:space="preserve"> </w:t>
      </w:r>
      <w:r w:rsidRPr="005D7681">
        <w:rPr>
          <w:rFonts w:ascii="Times New Roman" w:hAnsi="Times New Roman" w:cs="Times New Roman"/>
          <w:i/>
          <w:iCs/>
          <w:sz w:val="24"/>
          <w:szCs w:val="24"/>
        </w:rPr>
        <w:t>Chelsea Green Publishing</w:t>
      </w:r>
      <w:r w:rsidRPr="00A01FBD">
        <w:rPr>
          <w:rFonts w:ascii="Times New Roman" w:hAnsi="Times New Roman" w:cs="Times New Roman"/>
          <w:sz w:val="24"/>
          <w:szCs w:val="24"/>
        </w:rPr>
        <w:t>.</w:t>
      </w:r>
    </w:p>
    <w:p w14:paraId="39AF640A"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A638F">
        <w:rPr>
          <w:rFonts w:ascii="Times New Roman" w:eastAsia="Times New Roman" w:hAnsi="Times New Roman" w:cs="Times New Roman"/>
          <w:kern w:val="0"/>
          <w:sz w:val="24"/>
          <w:szCs w:val="24"/>
          <w14:ligatures w14:val="none"/>
        </w:rPr>
        <w:t xml:space="preserve">Mhlanga, D., &amp; Moloi, T. (2020). COVID-19 and the digital transformation of education: What are we learning on 4IR in Sub-Saharan Africa? </w:t>
      </w:r>
      <w:r w:rsidRPr="00BA638F">
        <w:rPr>
          <w:rFonts w:ascii="Times New Roman" w:eastAsia="Times New Roman" w:hAnsi="Times New Roman" w:cs="Times New Roman"/>
          <w:i/>
          <w:iCs/>
          <w:kern w:val="0"/>
          <w:sz w:val="24"/>
          <w:szCs w:val="24"/>
          <w14:ligatures w14:val="none"/>
        </w:rPr>
        <w:t>Education Sciences, 10</w:t>
      </w:r>
      <w:r w:rsidRPr="00BA638F">
        <w:rPr>
          <w:rFonts w:ascii="Times New Roman" w:eastAsia="Times New Roman" w:hAnsi="Times New Roman" w:cs="Times New Roman"/>
          <w:kern w:val="0"/>
          <w:sz w:val="24"/>
          <w:szCs w:val="24"/>
          <w14:ligatures w14:val="none"/>
        </w:rPr>
        <w:t xml:space="preserve">(7), 180. </w:t>
      </w:r>
      <w:hyperlink r:id="rId12" w:tgtFrame="_new" w:history="1">
        <w:r w:rsidRPr="00BA638F">
          <w:rPr>
            <w:rFonts w:ascii="Times New Roman" w:eastAsia="Times New Roman" w:hAnsi="Times New Roman" w:cs="Times New Roman"/>
            <w:color w:val="0000FF"/>
            <w:kern w:val="0"/>
            <w:sz w:val="24"/>
            <w:szCs w:val="24"/>
            <w:u w:val="single"/>
            <w14:ligatures w14:val="none"/>
          </w:rPr>
          <w:t>https://doi.org/10.3390/educsci10070180</w:t>
        </w:r>
      </w:hyperlink>
    </w:p>
    <w:p w14:paraId="189DA635" w14:textId="77777777" w:rsidR="00A01FBD" w:rsidRPr="00A01FBD" w:rsidRDefault="00A01FBD" w:rsidP="001B67FC">
      <w:pPr>
        <w:pStyle w:val="NormalWeb"/>
        <w:jc w:val="both"/>
      </w:pPr>
      <w:r w:rsidRPr="00A01FBD">
        <w:t xml:space="preserve">Mhlanga, D., &amp; Moloi, T. (2023). COVID-19 and digital transformation in rural education in Africa. </w:t>
      </w:r>
      <w:r w:rsidRPr="00A01FBD">
        <w:rPr>
          <w:rStyle w:val="Emphasis"/>
          <w:rFonts w:eastAsiaTheme="majorEastAsia"/>
        </w:rPr>
        <w:t>Education and Information Technologies, 28</w:t>
      </w:r>
      <w:r w:rsidRPr="00A01FBD">
        <w:t>, 1–18.</w:t>
      </w:r>
    </w:p>
    <w:p w14:paraId="72FDF92C" w14:textId="77777777" w:rsidR="00A01FBD" w:rsidRPr="007944C9"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944C9">
        <w:rPr>
          <w:rFonts w:ascii="Times New Roman" w:eastAsia="Times New Roman" w:hAnsi="Times New Roman" w:cs="Times New Roman"/>
          <w:kern w:val="0"/>
          <w:sz w:val="24"/>
          <w:szCs w:val="24"/>
          <w14:ligatures w14:val="none"/>
        </w:rPr>
        <w:t xml:space="preserve">Miller, R. (2018). Transforming the future: Anticipation in the 21st century. </w:t>
      </w:r>
      <w:r w:rsidRPr="007944C9">
        <w:rPr>
          <w:rFonts w:ascii="Times New Roman" w:eastAsia="Times New Roman" w:hAnsi="Times New Roman" w:cs="Times New Roman"/>
          <w:i/>
          <w:iCs/>
          <w:kern w:val="0"/>
          <w:sz w:val="24"/>
          <w:szCs w:val="24"/>
          <w14:ligatures w14:val="none"/>
        </w:rPr>
        <w:t>Routledge</w:t>
      </w:r>
      <w:r w:rsidRPr="007944C9">
        <w:rPr>
          <w:rFonts w:ascii="Times New Roman" w:eastAsia="Times New Roman" w:hAnsi="Times New Roman" w:cs="Times New Roman"/>
          <w:kern w:val="0"/>
          <w:sz w:val="24"/>
          <w:szCs w:val="24"/>
          <w14:ligatures w14:val="none"/>
        </w:rPr>
        <w:t>.</w:t>
      </w:r>
    </w:p>
    <w:p w14:paraId="144CF67D" w14:textId="77777777" w:rsidR="00A01FBD" w:rsidRPr="00A01FBD" w:rsidRDefault="00A01FBD" w:rsidP="001B67FC">
      <w:pPr>
        <w:pStyle w:val="NormalWeb"/>
        <w:jc w:val="both"/>
      </w:pPr>
      <w:r w:rsidRPr="00A01FBD">
        <w:t xml:space="preserve">Miller, R. (2018). </w:t>
      </w:r>
      <w:r w:rsidRPr="00A01FBD">
        <w:rPr>
          <w:rStyle w:val="Emphasis"/>
          <w:rFonts w:eastAsiaTheme="majorEastAsia"/>
          <w:i w:val="0"/>
          <w:iCs w:val="0"/>
        </w:rPr>
        <w:t>Transforming the future: Anticipation in the 21st century</w:t>
      </w:r>
      <w:r w:rsidRPr="00A01FBD">
        <w:rPr>
          <w:i/>
          <w:iCs/>
        </w:rPr>
        <w:t>. UNESCO</w:t>
      </w:r>
      <w:r w:rsidRPr="00A01FBD">
        <w:t xml:space="preserve"> Publishing.</w:t>
      </w:r>
    </w:p>
    <w:p w14:paraId="6798C34B" w14:textId="77777777" w:rsidR="00A01FBD" w:rsidRPr="00A01FBD" w:rsidRDefault="00A01FBD" w:rsidP="001B67FC">
      <w:pPr>
        <w:pStyle w:val="NormalWeb"/>
        <w:jc w:val="both"/>
      </w:pPr>
      <w:proofErr w:type="spellStart"/>
      <w:r w:rsidRPr="00BA638F">
        <w:t>MoPSE</w:t>
      </w:r>
      <w:proofErr w:type="spellEnd"/>
      <w:r w:rsidRPr="00A01FBD">
        <w:t>.</w:t>
      </w:r>
      <w:r w:rsidRPr="00BA638F">
        <w:t xml:space="preserve"> </w:t>
      </w:r>
      <w:r w:rsidRPr="00A01FBD">
        <w:t xml:space="preserve"> (2021). </w:t>
      </w:r>
      <w:r w:rsidRPr="00A01FBD">
        <w:rPr>
          <w:rStyle w:val="Emphasis"/>
          <w:rFonts w:eastAsiaTheme="majorEastAsia"/>
          <w:i w:val="0"/>
          <w:iCs w:val="0"/>
        </w:rPr>
        <w:t>ICT in education policy for Zimbabwe</w:t>
      </w:r>
      <w:r w:rsidRPr="00A01FBD">
        <w:rPr>
          <w:i/>
          <w:iCs/>
        </w:rPr>
        <w:t>. Ministry of Primary and Secondary Education (</w:t>
      </w:r>
      <w:proofErr w:type="spellStart"/>
      <w:r w:rsidRPr="00A01FBD">
        <w:rPr>
          <w:i/>
          <w:iCs/>
        </w:rPr>
        <w:t>MoPSE</w:t>
      </w:r>
      <w:proofErr w:type="spellEnd"/>
      <w:r w:rsidRPr="00A01FBD">
        <w:rPr>
          <w:i/>
          <w:iCs/>
        </w:rPr>
        <w:t>). Government of Zimbabwe.</w:t>
      </w:r>
    </w:p>
    <w:p w14:paraId="6A8902B0"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BA638F">
        <w:rPr>
          <w:rFonts w:ascii="Times New Roman" w:eastAsia="Times New Roman" w:hAnsi="Times New Roman" w:cs="Times New Roman"/>
          <w:kern w:val="0"/>
          <w:sz w:val="24"/>
          <w:szCs w:val="24"/>
          <w14:ligatures w14:val="none"/>
        </w:rPr>
        <w:t>MoPSE</w:t>
      </w:r>
      <w:proofErr w:type="spellEnd"/>
      <w:r w:rsidRPr="00A01FBD">
        <w:rPr>
          <w:rFonts w:ascii="Times New Roman" w:eastAsia="Times New Roman" w:hAnsi="Times New Roman" w:cs="Times New Roman"/>
          <w:kern w:val="0"/>
          <w:sz w:val="24"/>
          <w:szCs w:val="24"/>
          <w14:ligatures w14:val="none"/>
        </w:rPr>
        <w:t>.</w:t>
      </w:r>
      <w:r w:rsidRPr="00BA638F">
        <w:rPr>
          <w:rFonts w:ascii="Times New Roman" w:eastAsia="Times New Roman" w:hAnsi="Times New Roman" w:cs="Times New Roman"/>
          <w:kern w:val="0"/>
          <w:sz w:val="24"/>
          <w:szCs w:val="24"/>
          <w14:ligatures w14:val="none"/>
        </w:rPr>
        <w:t xml:space="preserve"> (2021). ICT policy for primary and secondary education in Zimbabwe. Ministry of Primary and Secondary Education (</w:t>
      </w:r>
      <w:proofErr w:type="spellStart"/>
      <w:r w:rsidRPr="00BA638F">
        <w:rPr>
          <w:rFonts w:ascii="Times New Roman" w:eastAsia="Times New Roman" w:hAnsi="Times New Roman" w:cs="Times New Roman"/>
          <w:kern w:val="0"/>
          <w:sz w:val="24"/>
          <w:szCs w:val="24"/>
          <w14:ligatures w14:val="none"/>
        </w:rPr>
        <w:t>MoPSE</w:t>
      </w:r>
      <w:proofErr w:type="spellEnd"/>
      <w:r w:rsidRPr="00BA638F">
        <w:rPr>
          <w:rFonts w:ascii="Times New Roman" w:eastAsia="Times New Roman" w:hAnsi="Times New Roman" w:cs="Times New Roman"/>
          <w:kern w:val="0"/>
          <w:sz w:val="24"/>
          <w:szCs w:val="24"/>
          <w14:ligatures w14:val="none"/>
        </w:rPr>
        <w:t xml:space="preserve">). </w:t>
      </w:r>
      <w:r w:rsidRPr="00BA638F">
        <w:rPr>
          <w:rFonts w:ascii="Times New Roman" w:eastAsia="Times New Roman" w:hAnsi="Times New Roman" w:cs="Times New Roman"/>
          <w:i/>
          <w:iCs/>
          <w:kern w:val="0"/>
          <w:sz w:val="24"/>
          <w:szCs w:val="24"/>
          <w14:ligatures w14:val="none"/>
        </w:rPr>
        <w:t>Government of Zimbabwe.</w:t>
      </w:r>
    </w:p>
    <w:p w14:paraId="2539101A" w14:textId="4F2FE155" w:rsidR="00A01FBD" w:rsidRPr="00A01FBD" w:rsidRDefault="00A01FBD" w:rsidP="001B67FC">
      <w:pPr>
        <w:pStyle w:val="NormalWeb"/>
        <w:jc w:val="both"/>
      </w:pPr>
      <w:r w:rsidRPr="00A01FBD">
        <w:t>Morgan, D.</w:t>
      </w:r>
      <w:r>
        <w:t>,</w:t>
      </w:r>
      <w:r w:rsidRPr="00A01FBD">
        <w:t xml:space="preserve"> L. (2019). </w:t>
      </w:r>
      <w:r w:rsidRPr="00A01FBD">
        <w:rPr>
          <w:rStyle w:val="Emphasis"/>
          <w:rFonts w:eastAsiaTheme="majorEastAsia"/>
          <w:i w:val="0"/>
          <w:iCs w:val="0"/>
        </w:rPr>
        <w:t>Basic and advanced focus groups</w:t>
      </w:r>
      <w:r w:rsidRPr="00A01FBD">
        <w:rPr>
          <w:i/>
          <w:iCs/>
        </w:rPr>
        <w:t>. SAGE.</w:t>
      </w:r>
    </w:p>
    <w:p w14:paraId="192B7A15" w14:textId="77777777" w:rsidR="00A01FBD" w:rsidRPr="00A01FBD" w:rsidRDefault="00A01FBD" w:rsidP="00C63798">
      <w:pPr>
        <w:spacing w:after="4" w:line="247" w:lineRule="auto"/>
        <w:ind w:right="2"/>
        <w:jc w:val="both"/>
        <w:rPr>
          <w:rFonts w:ascii="Times New Roman" w:hAnsi="Times New Roman" w:cs="Times New Roman"/>
          <w:sz w:val="24"/>
          <w:szCs w:val="24"/>
        </w:rPr>
      </w:pPr>
      <w:r w:rsidRPr="00A01FBD">
        <w:rPr>
          <w:rFonts w:ascii="Times New Roman" w:hAnsi="Times New Roman" w:cs="Times New Roman"/>
          <w:sz w:val="24"/>
          <w:szCs w:val="24"/>
        </w:rPr>
        <w:t xml:space="preserve">Munyoro, G., </w:t>
      </w:r>
      <w:proofErr w:type="spellStart"/>
      <w:r w:rsidRPr="00A01FBD">
        <w:rPr>
          <w:rFonts w:ascii="Times New Roman" w:hAnsi="Times New Roman" w:cs="Times New Roman"/>
          <w:sz w:val="24"/>
          <w:szCs w:val="24"/>
        </w:rPr>
        <w:t>Madhlangobe</w:t>
      </w:r>
      <w:proofErr w:type="spellEnd"/>
      <w:r w:rsidRPr="00A01FBD">
        <w:rPr>
          <w:rFonts w:ascii="Times New Roman" w:hAnsi="Times New Roman" w:cs="Times New Roman"/>
          <w:sz w:val="24"/>
          <w:szCs w:val="24"/>
        </w:rPr>
        <w:t xml:space="preserve">, L., &amp; Ngandu, M. (2026). </w:t>
      </w:r>
      <w:r w:rsidRPr="00A01FBD">
        <w:rPr>
          <w:rFonts w:ascii="Times New Roman" w:hAnsi="Times New Roman" w:cs="Times New Roman"/>
          <w:kern w:val="36"/>
          <w:sz w:val="24"/>
          <w:szCs w:val="24"/>
          <w14:ligatures w14:val="none"/>
        </w:rPr>
        <w:t xml:space="preserve">Strategic Foresight and Institutional Resilience in Education Systems: Future-Proofing Guzha (St Stephens) Primary School, Murewa, Mashonaland East, Zimbabwe: </w:t>
      </w:r>
      <w:proofErr w:type="spellStart"/>
      <w:r w:rsidRPr="00A01FBD">
        <w:rPr>
          <w:rFonts w:ascii="Times New Roman" w:hAnsi="Times New Roman" w:cs="Times New Roman"/>
          <w:i/>
          <w:iCs/>
          <w:sz w:val="24"/>
          <w:szCs w:val="24"/>
        </w:rPr>
        <w:t>Chalimbana</w:t>
      </w:r>
      <w:proofErr w:type="spellEnd"/>
      <w:r w:rsidRPr="00A01FBD">
        <w:rPr>
          <w:rFonts w:ascii="Times New Roman" w:hAnsi="Times New Roman" w:cs="Times New Roman"/>
          <w:i/>
          <w:iCs/>
          <w:sz w:val="24"/>
          <w:szCs w:val="24"/>
        </w:rPr>
        <w:t xml:space="preserve"> Journal for Humanities and Social Sciences (CJHSS)</w:t>
      </w:r>
      <w:r w:rsidRPr="00A01FBD">
        <w:rPr>
          <w:rFonts w:ascii="Times New Roman" w:hAnsi="Times New Roman" w:cs="Times New Roman"/>
          <w:i/>
          <w:iCs/>
          <w:color w:val="333333"/>
          <w:sz w:val="24"/>
          <w:szCs w:val="24"/>
        </w:rPr>
        <w:t>,</w:t>
      </w:r>
      <w:r w:rsidRPr="00A01FBD">
        <w:rPr>
          <w:rFonts w:ascii="Times New Roman" w:hAnsi="Times New Roman" w:cs="Times New Roman"/>
          <w:color w:val="333333"/>
          <w:sz w:val="24"/>
          <w:szCs w:val="24"/>
        </w:rPr>
        <w:t xml:space="preserve"> </w:t>
      </w:r>
      <w:r w:rsidRPr="00A01FBD">
        <w:rPr>
          <w:rFonts w:ascii="Times New Roman" w:hAnsi="Times New Roman" w:cs="Times New Roman"/>
          <w:sz w:val="24"/>
          <w:szCs w:val="24"/>
        </w:rPr>
        <w:t>3(1): 128-162</w:t>
      </w:r>
    </w:p>
    <w:p w14:paraId="33F739CB"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8B3698">
        <w:rPr>
          <w:rFonts w:ascii="Times New Roman" w:eastAsia="Times New Roman" w:hAnsi="Times New Roman" w:cs="Times New Roman"/>
          <w:kern w:val="0"/>
          <w:sz w:val="24"/>
          <w:szCs w:val="24"/>
          <w14:ligatures w14:val="none"/>
        </w:rPr>
        <w:t>OECD</w:t>
      </w:r>
      <w:r w:rsidRPr="00A01FBD">
        <w:rPr>
          <w:rFonts w:ascii="Times New Roman" w:eastAsia="Times New Roman" w:hAnsi="Times New Roman" w:cs="Times New Roman"/>
          <w:kern w:val="0"/>
          <w:sz w:val="24"/>
          <w:szCs w:val="24"/>
          <w14:ligatures w14:val="none"/>
        </w:rPr>
        <w:t>.</w:t>
      </w:r>
      <w:r w:rsidRPr="008B3698">
        <w:rPr>
          <w:rFonts w:ascii="Times New Roman" w:eastAsia="Times New Roman" w:hAnsi="Times New Roman" w:cs="Times New Roman"/>
          <w:kern w:val="0"/>
          <w:sz w:val="24"/>
          <w:szCs w:val="24"/>
          <w14:ligatures w14:val="none"/>
        </w:rPr>
        <w:t xml:space="preserve"> (2021). Education policy outlook 2021: Shaping responsive and resilient education in a changing world. </w:t>
      </w:r>
      <w:proofErr w:type="spellStart"/>
      <w:r w:rsidRPr="008B3698">
        <w:rPr>
          <w:rFonts w:ascii="Times New Roman" w:eastAsia="Times New Roman" w:hAnsi="Times New Roman" w:cs="Times New Roman"/>
          <w:i/>
          <w:iCs/>
          <w:kern w:val="0"/>
          <w:sz w:val="24"/>
          <w:szCs w:val="24"/>
          <w14:ligatures w14:val="none"/>
        </w:rPr>
        <w:t>Organisation</w:t>
      </w:r>
      <w:proofErr w:type="spellEnd"/>
      <w:r w:rsidRPr="008B3698">
        <w:rPr>
          <w:rFonts w:ascii="Times New Roman" w:eastAsia="Times New Roman" w:hAnsi="Times New Roman" w:cs="Times New Roman"/>
          <w:i/>
          <w:iCs/>
          <w:kern w:val="0"/>
          <w:sz w:val="24"/>
          <w:szCs w:val="24"/>
          <w14:ligatures w14:val="none"/>
        </w:rPr>
        <w:t xml:space="preserve"> for Economic Co-operation and Development (OECD). OECD Publishing. </w:t>
      </w:r>
    </w:p>
    <w:p w14:paraId="2E70E322"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BA638F">
        <w:rPr>
          <w:rFonts w:ascii="Times New Roman" w:eastAsia="Times New Roman" w:hAnsi="Times New Roman" w:cs="Times New Roman"/>
          <w:kern w:val="0"/>
          <w:sz w:val="24"/>
          <w:szCs w:val="24"/>
          <w14:ligatures w14:val="none"/>
        </w:rPr>
        <w:t xml:space="preserve">OECD. (2021). Foresight and anticipatory governance in education systems. </w:t>
      </w:r>
      <w:r w:rsidRPr="00BA638F">
        <w:rPr>
          <w:rFonts w:ascii="Times New Roman" w:eastAsia="Times New Roman" w:hAnsi="Times New Roman" w:cs="Times New Roman"/>
          <w:i/>
          <w:iCs/>
          <w:kern w:val="0"/>
          <w:sz w:val="24"/>
          <w:szCs w:val="24"/>
          <w14:ligatures w14:val="none"/>
        </w:rPr>
        <w:t>OECD Publishing.</w:t>
      </w:r>
    </w:p>
    <w:p w14:paraId="3BC666A5" w14:textId="77777777" w:rsidR="00A01FBD" w:rsidRPr="00A01FBD" w:rsidRDefault="00A01FBD" w:rsidP="001B67FC">
      <w:pPr>
        <w:pStyle w:val="NormalWeb"/>
        <w:jc w:val="both"/>
      </w:pPr>
      <w:r w:rsidRPr="00A01FBD">
        <w:t xml:space="preserve">OECD. (2021). </w:t>
      </w:r>
      <w:r w:rsidRPr="00A01FBD">
        <w:rPr>
          <w:rStyle w:val="Emphasis"/>
          <w:rFonts w:eastAsiaTheme="majorEastAsia"/>
          <w:i w:val="0"/>
          <w:iCs w:val="0"/>
        </w:rPr>
        <w:t>Strengthening the resilience of education systems</w:t>
      </w:r>
      <w:r w:rsidRPr="00A01FBD">
        <w:t xml:space="preserve">. </w:t>
      </w:r>
      <w:r w:rsidRPr="00A01FBD">
        <w:rPr>
          <w:i/>
          <w:iCs/>
        </w:rPr>
        <w:t>OECD Publishing.</w:t>
      </w:r>
    </w:p>
    <w:p w14:paraId="455C92DF" w14:textId="77777777" w:rsidR="00A01FBD" w:rsidRPr="00A01FBD" w:rsidRDefault="00A01FBD" w:rsidP="001B67FC">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A01FBD">
        <w:rPr>
          <w:rFonts w:ascii="Times New Roman" w:eastAsia="Times New Roman" w:hAnsi="Times New Roman" w:cs="Times New Roman"/>
          <w:kern w:val="0"/>
          <w:sz w:val="24"/>
          <w:szCs w:val="24"/>
          <w14:ligatures w14:val="none"/>
        </w:rPr>
        <w:t xml:space="preserve">OECD. (2022). Fostering strategic foresight in education: Policy perspectives. </w:t>
      </w:r>
      <w:r w:rsidRPr="00A01FBD">
        <w:rPr>
          <w:rFonts w:ascii="Times New Roman" w:eastAsia="Times New Roman" w:hAnsi="Times New Roman" w:cs="Times New Roman"/>
          <w:i/>
          <w:iCs/>
          <w:kern w:val="0"/>
          <w:sz w:val="24"/>
          <w:szCs w:val="24"/>
          <w14:ligatures w14:val="none"/>
        </w:rPr>
        <w:t>OECD Publishing.</w:t>
      </w:r>
    </w:p>
    <w:p w14:paraId="0B7B4111" w14:textId="77777777" w:rsidR="00A01FBD" w:rsidRPr="00A01FBD" w:rsidRDefault="00A01FBD" w:rsidP="001B67FC">
      <w:pPr>
        <w:pStyle w:val="NormalWeb"/>
        <w:jc w:val="both"/>
      </w:pPr>
      <w:r w:rsidRPr="00A01FBD">
        <w:t xml:space="preserve">OECD. (2022). </w:t>
      </w:r>
      <w:r w:rsidRPr="00A01FBD">
        <w:rPr>
          <w:rStyle w:val="Emphasis"/>
          <w:rFonts w:eastAsiaTheme="majorEastAsia"/>
          <w:i w:val="0"/>
          <w:iCs w:val="0"/>
        </w:rPr>
        <w:t>Fostering students’ digital competence and resilience</w:t>
      </w:r>
      <w:r w:rsidRPr="00A01FBD">
        <w:rPr>
          <w:i/>
          <w:iCs/>
        </w:rPr>
        <w:t>. OECD Publishing.</w:t>
      </w:r>
    </w:p>
    <w:p w14:paraId="127BEAAB" w14:textId="77777777" w:rsidR="00A01FBD" w:rsidRPr="00A01FBD" w:rsidRDefault="00A01FBD" w:rsidP="001B67FC">
      <w:pPr>
        <w:pStyle w:val="NormalWeb"/>
        <w:jc w:val="both"/>
        <w:rPr>
          <w:i/>
          <w:iCs/>
        </w:rPr>
      </w:pPr>
      <w:r w:rsidRPr="00A01FBD">
        <w:t xml:space="preserve">OECD. (2023). </w:t>
      </w:r>
      <w:r w:rsidRPr="00A01FBD">
        <w:rPr>
          <w:rStyle w:val="Emphasis"/>
          <w:rFonts w:eastAsiaTheme="majorEastAsia"/>
          <w:i w:val="0"/>
          <w:iCs w:val="0"/>
        </w:rPr>
        <w:t>Digital education outlook 2023</w:t>
      </w:r>
      <w:r w:rsidRPr="00A01FBD">
        <w:rPr>
          <w:i/>
          <w:iCs/>
        </w:rPr>
        <w:t>. Paris: OECD Publishing.</w:t>
      </w:r>
    </w:p>
    <w:p w14:paraId="36E64C28"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OECD. (2023). Education at a glance 2023. </w:t>
      </w:r>
      <w:r w:rsidRPr="00A01FBD">
        <w:rPr>
          <w:rFonts w:ascii="Times New Roman" w:eastAsia="Times New Roman" w:hAnsi="Times New Roman" w:cs="Times New Roman"/>
          <w:i/>
          <w:iCs/>
          <w:kern w:val="0"/>
          <w:sz w:val="24"/>
          <w:szCs w:val="24"/>
          <w14:ligatures w14:val="none"/>
        </w:rPr>
        <w:t>OECD Publishing.</w:t>
      </w:r>
    </w:p>
    <w:p w14:paraId="3C04708D" w14:textId="77777777" w:rsidR="00A01FBD" w:rsidRPr="00E0777A"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lastRenderedPageBreak/>
        <w:t xml:space="preserve">OECD. (2023). Education at a glance 2023: OECD indicators. </w:t>
      </w:r>
      <w:r w:rsidRPr="00E0777A">
        <w:rPr>
          <w:rFonts w:ascii="Times New Roman" w:eastAsia="Times New Roman" w:hAnsi="Times New Roman" w:cs="Times New Roman"/>
          <w:i/>
          <w:iCs/>
          <w:kern w:val="0"/>
          <w:sz w:val="24"/>
          <w:szCs w:val="24"/>
          <w14:ligatures w14:val="none"/>
        </w:rPr>
        <w:t>OECD Publishing.</w:t>
      </w:r>
      <w:r w:rsidRPr="00E0777A">
        <w:rPr>
          <w:rFonts w:ascii="Times New Roman" w:eastAsia="Times New Roman" w:hAnsi="Times New Roman" w:cs="Times New Roman"/>
          <w:kern w:val="0"/>
          <w:sz w:val="24"/>
          <w:szCs w:val="24"/>
          <w14:ligatures w14:val="none"/>
        </w:rPr>
        <w:t xml:space="preserve"> https://doi.org/10.1787/eag-2023-en</w:t>
      </w:r>
    </w:p>
    <w:p w14:paraId="115E98C8" w14:textId="77777777" w:rsidR="00A01FBD" w:rsidRPr="00A01FBD" w:rsidRDefault="00A01FBD" w:rsidP="001B67FC">
      <w:pPr>
        <w:pStyle w:val="NormalWeb"/>
        <w:jc w:val="both"/>
        <w:rPr>
          <w:i/>
          <w:iCs/>
        </w:rPr>
      </w:pPr>
      <w:r w:rsidRPr="00A01FBD">
        <w:t xml:space="preserve">OECD. (2023). </w:t>
      </w:r>
      <w:r w:rsidRPr="00A01FBD">
        <w:rPr>
          <w:rStyle w:val="Emphasis"/>
          <w:rFonts w:eastAsiaTheme="majorEastAsia"/>
          <w:i w:val="0"/>
          <w:iCs w:val="0"/>
        </w:rPr>
        <w:t>Education for a changing world: Future of education and skills 2030</w:t>
      </w:r>
      <w:r w:rsidRPr="00A01FBD">
        <w:rPr>
          <w:i/>
          <w:iCs/>
        </w:rPr>
        <w:t>. OECD Publishing.</w:t>
      </w:r>
    </w:p>
    <w:p w14:paraId="7517F609" w14:textId="77777777" w:rsidR="00A01FBD" w:rsidRPr="00A01FBD" w:rsidRDefault="00A01FBD" w:rsidP="001B67FC">
      <w:pPr>
        <w:pStyle w:val="NormalWeb"/>
        <w:jc w:val="both"/>
      </w:pPr>
      <w:r w:rsidRPr="00A01FBD">
        <w:t xml:space="preserve">OECD. (2023). </w:t>
      </w:r>
      <w:r w:rsidRPr="00A01FBD">
        <w:rPr>
          <w:rStyle w:val="Emphasis"/>
          <w:rFonts w:eastAsiaTheme="majorEastAsia"/>
          <w:i w:val="0"/>
          <w:iCs w:val="0"/>
        </w:rPr>
        <w:t>Future of education and skills 2030: Transformative competencies for a changing world</w:t>
      </w:r>
      <w:r w:rsidRPr="00A01FBD">
        <w:rPr>
          <w:i/>
          <w:iCs/>
        </w:rPr>
        <w:t xml:space="preserve">. </w:t>
      </w:r>
      <w:proofErr w:type="spellStart"/>
      <w:r w:rsidRPr="00A01FBD">
        <w:rPr>
          <w:i/>
          <w:iCs/>
        </w:rPr>
        <w:t>Organisation</w:t>
      </w:r>
      <w:proofErr w:type="spellEnd"/>
      <w:r w:rsidRPr="00A01FBD">
        <w:rPr>
          <w:i/>
          <w:iCs/>
        </w:rPr>
        <w:t xml:space="preserve"> for Economic Co-operation and Development.</w:t>
      </w:r>
    </w:p>
    <w:p w14:paraId="3346BF1E" w14:textId="77777777" w:rsidR="00A01FBD" w:rsidRPr="007944C9" w:rsidRDefault="00A01FBD" w:rsidP="001B67FC">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7944C9">
        <w:rPr>
          <w:rFonts w:ascii="Times New Roman" w:eastAsia="Times New Roman" w:hAnsi="Times New Roman" w:cs="Times New Roman"/>
          <w:kern w:val="0"/>
          <w:sz w:val="24"/>
          <w:szCs w:val="24"/>
          <w14:ligatures w14:val="none"/>
        </w:rPr>
        <w:t xml:space="preserve">OECD. (2023). Shaping the future of education: Trends and implications for policy. </w:t>
      </w:r>
      <w:r w:rsidRPr="007944C9">
        <w:rPr>
          <w:rFonts w:ascii="Times New Roman" w:eastAsia="Times New Roman" w:hAnsi="Times New Roman" w:cs="Times New Roman"/>
          <w:i/>
          <w:iCs/>
          <w:kern w:val="0"/>
          <w:sz w:val="24"/>
          <w:szCs w:val="24"/>
          <w14:ligatures w14:val="none"/>
        </w:rPr>
        <w:t>OECD Publishing.</w:t>
      </w:r>
    </w:p>
    <w:p w14:paraId="3C1EA183" w14:textId="77777777" w:rsidR="00A01FBD" w:rsidRPr="00A01FBD" w:rsidRDefault="00A01FBD" w:rsidP="001B67FC">
      <w:pPr>
        <w:pStyle w:val="NormalWeb"/>
        <w:jc w:val="both"/>
      </w:pPr>
      <w:r w:rsidRPr="00A01FBD">
        <w:t xml:space="preserve">OECD. (2024). </w:t>
      </w:r>
      <w:r w:rsidRPr="00A01FBD">
        <w:rPr>
          <w:rStyle w:val="Emphasis"/>
          <w:rFonts w:eastAsiaTheme="majorEastAsia"/>
          <w:i w:val="0"/>
          <w:iCs w:val="0"/>
        </w:rPr>
        <w:t>Strategic foresight for better policies</w:t>
      </w:r>
      <w:r w:rsidRPr="00A01FBD">
        <w:rPr>
          <w:i/>
          <w:iCs/>
        </w:rPr>
        <w:t>. Paris: OECD Publishing.</w:t>
      </w:r>
    </w:p>
    <w:p w14:paraId="7E270098" w14:textId="77777777" w:rsidR="00A01FBD" w:rsidRPr="00A01FBD" w:rsidRDefault="00A01FBD" w:rsidP="000258C7">
      <w:pPr>
        <w:pStyle w:val="NormalWeb"/>
        <w:jc w:val="both"/>
      </w:pPr>
      <w:r w:rsidRPr="00A01FBD">
        <w:t xml:space="preserve">OECD. (2025). </w:t>
      </w:r>
      <w:r w:rsidRPr="00A01FBD">
        <w:rPr>
          <w:rStyle w:val="Emphasis"/>
          <w:rFonts w:eastAsiaTheme="majorEastAsia"/>
          <w:i w:val="0"/>
          <w:iCs w:val="0"/>
        </w:rPr>
        <w:t>Building anticipatory capacity with strategic foresight in government.</w:t>
      </w:r>
      <w:r w:rsidRPr="00A01FBD">
        <w:t xml:space="preserve"> </w:t>
      </w:r>
      <w:proofErr w:type="spellStart"/>
      <w:r w:rsidRPr="00A01FBD">
        <w:rPr>
          <w:i/>
          <w:iCs/>
        </w:rPr>
        <w:t>Organisation</w:t>
      </w:r>
      <w:proofErr w:type="spellEnd"/>
      <w:r w:rsidRPr="00A01FBD">
        <w:rPr>
          <w:i/>
          <w:iCs/>
        </w:rPr>
        <w:t xml:space="preserve"> for Economic Co</w:t>
      </w:r>
      <w:r w:rsidRPr="00A01FBD">
        <w:rPr>
          <w:i/>
          <w:iCs/>
        </w:rPr>
        <w:noBreakHyphen/>
        <w:t>operation and Development (OECD). OECD Publishing.</w:t>
      </w:r>
      <w:r w:rsidRPr="00A01FBD">
        <w:t xml:space="preserve"> </w:t>
      </w:r>
    </w:p>
    <w:p w14:paraId="394EB789" w14:textId="77777777" w:rsidR="00A01FBD" w:rsidRPr="00A01FBD" w:rsidRDefault="00A01FBD" w:rsidP="001B67FC">
      <w:pPr>
        <w:pStyle w:val="NormalWeb"/>
        <w:jc w:val="both"/>
      </w:pPr>
      <w:r w:rsidRPr="00A01FBD">
        <w:t xml:space="preserve">OECD. (2025). </w:t>
      </w:r>
      <w:r w:rsidRPr="00A01FBD">
        <w:rPr>
          <w:rStyle w:val="Emphasis"/>
          <w:rFonts w:eastAsiaTheme="majorEastAsia"/>
          <w:i w:val="0"/>
          <w:iCs w:val="0"/>
        </w:rPr>
        <w:t>Strategic foresight for education: Preparing for future learning systems</w:t>
      </w:r>
      <w:r w:rsidRPr="00A01FBD">
        <w:rPr>
          <w:i/>
          <w:iCs/>
        </w:rPr>
        <w:t>. OECD Publishing.</w:t>
      </w:r>
    </w:p>
    <w:p w14:paraId="1BE3E767" w14:textId="77777777" w:rsidR="00A01FBD" w:rsidRPr="00A01FBD" w:rsidRDefault="00A01FBD" w:rsidP="001B67FC">
      <w:pPr>
        <w:pStyle w:val="NormalWeb"/>
        <w:jc w:val="both"/>
      </w:pPr>
      <w:r w:rsidRPr="00A01FBD">
        <w:t xml:space="preserve">Patton, M., Q. (2015). </w:t>
      </w:r>
      <w:r w:rsidRPr="00A01FBD">
        <w:rPr>
          <w:rStyle w:val="Emphasis"/>
          <w:rFonts w:eastAsiaTheme="majorEastAsia"/>
          <w:i w:val="0"/>
          <w:iCs w:val="0"/>
        </w:rPr>
        <w:t>Qualitative research &amp; evaluation methods</w:t>
      </w:r>
      <w:r w:rsidRPr="00A01FBD">
        <w:rPr>
          <w:i/>
          <w:iCs/>
        </w:rPr>
        <w:t xml:space="preserve"> (4th ed.). SAGE.</w:t>
      </w:r>
    </w:p>
    <w:p w14:paraId="11310BB9" w14:textId="77777777" w:rsidR="00A01FBD" w:rsidRPr="00A01FBD" w:rsidRDefault="00A01FBD" w:rsidP="001B67FC">
      <w:pPr>
        <w:pStyle w:val="NormalWeb"/>
        <w:jc w:val="both"/>
      </w:pPr>
      <w:r w:rsidRPr="00A01FBD">
        <w:t xml:space="preserve">Poli, R. (2019). </w:t>
      </w:r>
      <w:r w:rsidRPr="00A01FBD">
        <w:rPr>
          <w:rStyle w:val="Emphasis"/>
          <w:rFonts w:eastAsiaTheme="majorEastAsia"/>
          <w:i w:val="0"/>
          <w:iCs w:val="0"/>
        </w:rPr>
        <w:t>Introduction to anticipatory systems</w:t>
      </w:r>
      <w:r w:rsidRPr="00A01FBD">
        <w:rPr>
          <w:i/>
          <w:iCs/>
        </w:rPr>
        <w:t>. Springer.</w:t>
      </w:r>
    </w:p>
    <w:p w14:paraId="219B7F9E" w14:textId="77777777" w:rsidR="00A01FBD" w:rsidRPr="00A01FBD" w:rsidRDefault="00A01FBD" w:rsidP="001B67FC">
      <w:pPr>
        <w:pStyle w:val="NormalWeb"/>
        <w:jc w:val="both"/>
      </w:pPr>
      <w:r w:rsidRPr="00A01FBD">
        <w:t xml:space="preserve">Salmons, J. (2022). </w:t>
      </w:r>
      <w:r w:rsidRPr="00A01FBD">
        <w:rPr>
          <w:rStyle w:val="Emphasis"/>
          <w:rFonts w:eastAsiaTheme="majorEastAsia"/>
          <w:i w:val="0"/>
          <w:iCs w:val="0"/>
        </w:rPr>
        <w:t>Doing qualitative research online</w:t>
      </w:r>
      <w:r w:rsidRPr="00A01FBD">
        <w:rPr>
          <w:i/>
          <w:iCs/>
        </w:rPr>
        <w:t xml:space="preserve"> (2nd ed.). SAGE.</w:t>
      </w:r>
    </w:p>
    <w:p w14:paraId="657B87D8" w14:textId="77777777" w:rsidR="00A01FBD" w:rsidRPr="00A01FBD" w:rsidRDefault="00A01FBD" w:rsidP="001B67FC">
      <w:pPr>
        <w:pStyle w:val="NormalWeb"/>
        <w:jc w:val="both"/>
      </w:pPr>
      <w:r w:rsidRPr="00A01FBD">
        <w:t xml:space="preserve">Selwyn, N. (2021). </w:t>
      </w:r>
      <w:r w:rsidRPr="00A01FBD">
        <w:rPr>
          <w:rStyle w:val="Emphasis"/>
          <w:rFonts w:eastAsiaTheme="majorEastAsia"/>
          <w:i w:val="0"/>
          <w:iCs w:val="0"/>
        </w:rPr>
        <w:t>Education and technology: Key issues and debates</w:t>
      </w:r>
      <w:r w:rsidRPr="00A01FBD">
        <w:rPr>
          <w:i/>
          <w:iCs/>
        </w:rPr>
        <w:t xml:space="preserve"> (3rd ed.). Bloomsbury</w:t>
      </w:r>
      <w:r w:rsidRPr="00A01FBD">
        <w:t>.</w:t>
      </w:r>
    </w:p>
    <w:p w14:paraId="4F175331" w14:textId="77777777" w:rsidR="00A01FBD" w:rsidRPr="00A01FBD" w:rsidRDefault="00A01FBD" w:rsidP="001B67FC">
      <w:pPr>
        <w:pStyle w:val="NormalWeb"/>
        <w:jc w:val="both"/>
      </w:pPr>
      <w:r w:rsidRPr="00A01FBD">
        <w:t xml:space="preserve">Stake, R., E. (2021). </w:t>
      </w:r>
      <w:r w:rsidRPr="00A01FBD">
        <w:rPr>
          <w:rStyle w:val="Emphasis"/>
          <w:rFonts w:eastAsiaTheme="majorEastAsia"/>
          <w:i w:val="0"/>
          <w:iCs w:val="0"/>
        </w:rPr>
        <w:t>The art of case study research</w:t>
      </w:r>
      <w:r w:rsidRPr="00A01FBD">
        <w:rPr>
          <w:i/>
          <w:iCs/>
        </w:rPr>
        <w:t>. SAGE.</w:t>
      </w:r>
    </w:p>
    <w:p w14:paraId="4CDF63F4" w14:textId="7AE464CC" w:rsidR="00A01FBD" w:rsidRPr="00A01FBD" w:rsidRDefault="00A01FBD" w:rsidP="001B67FC">
      <w:pPr>
        <w:pStyle w:val="NormalWeb"/>
        <w:jc w:val="both"/>
        <w:rPr>
          <w:i/>
          <w:iCs/>
        </w:rPr>
      </w:pPr>
      <w:r w:rsidRPr="00A01FBD">
        <w:t>Sterman, J.</w:t>
      </w:r>
      <w:r>
        <w:t>,</w:t>
      </w:r>
      <w:r w:rsidRPr="00A01FBD">
        <w:t xml:space="preserve"> D. (2019). </w:t>
      </w:r>
      <w:r w:rsidRPr="00A01FBD">
        <w:rPr>
          <w:rStyle w:val="Emphasis"/>
          <w:rFonts w:eastAsiaTheme="majorEastAsia"/>
          <w:i w:val="0"/>
          <w:iCs w:val="0"/>
        </w:rPr>
        <w:t>Business dynamics: Systems thinking and modeling</w:t>
      </w:r>
      <w:r w:rsidRPr="00A01FBD">
        <w:t xml:space="preserve">. </w:t>
      </w:r>
      <w:r w:rsidRPr="00A01FBD">
        <w:rPr>
          <w:i/>
          <w:iCs/>
        </w:rPr>
        <w:t>Irwin/McGraw-Hill.</w:t>
      </w:r>
    </w:p>
    <w:p w14:paraId="310A69B9" w14:textId="77777777" w:rsidR="00A01FBD" w:rsidRPr="00A01FBD" w:rsidRDefault="00A01FBD" w:rsidP="001B67FC">
      <w:pPr>
        <w:pStyle w:val="NormalWeb"/>
        <w:jc w:val="both"/>
      </w:pPr>
      <w:proofErr w:type="spellStart"/>
      <w:r w:rsidRPr="00A01FBD">
        <w:t>Tikly</w:t>
      </w:r>
      <w:proofErr w:type="spellEnd"/>
      <w:r w:rsidRPr="00A01FBD">
        <w:t xml:space="preserve">, L. (2020). Education for sustainable development in the Global South. </w:t>
      </w:r>
      <w:r w:rsidRPr="00A01FBD">
        <w:rPr>
          <w:rStyle w:val="Emphasis"/>
          <w:rFonts w:eastAsiaTheme="majorEastAsia"/>
        </w:rPr>
        <w:t>International Journal of Educational Development, 78</w:t>
      </w:r>
      <w:r w:rsidRPr="00A01FBD">
        <w:t>, 102243.</w:t>
      </w:r>
    </w:p>
    <w:p w14:paraId="7786AF20" w14:textId="77777777" w:rsidR="00A01FBD" w:rsidRPr="00A01FBD" w:rsidRDefault="00A01FBD" w:rsidP="001B67FC">
      <w:pPr>
        <w:pStyle w:val="NormalWeb"/>
        <w:jc w:val="both"/>
        <w:rPr>
          <w:i/>
          <w:iCs/>
        </w:rPr>
      </w:pPr>
      <w:r w:rsidRPr="00A01FBD">
        <w:t xml:space="preserve">Toyama, K. (2015). </w:t>
      </w:r>
      <w:r w:rsidRPr="00A01FBD">
        <w:rPr>
          <w:rStyle w:val="Emphasis"/>
          <w:rFonts w:eastAsiaTheme="majorEastAsia"/>
          <w:i w:val="0"/>
          <w:iCs w:val="0"/>
        </w:rPr>
        <w:t>Geek heresy: Rescuing social change from the cult of technology</w:t>
      </w:r>
      <w:r w:rsidRPr="00A01FBD">
        <w:rPr>
          <w:i/>
          <w:iCs/>
        </w:rPr>
        <w:t>. PublicAffairs.</w:t>
      </w:r>
    </w:p>
    <w:p w14:paraId="04F9656D"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B3698">
        <w:rPr>
          <w:rFonts w:ascii="Times New Roman" w:eastAsia="Times New Roman" w:hAnsi="Times New Roman" w:cs="Times New Roman"/>
          <w:kern w:val="0"/>
          <w:sz w:val="24"/>
          <w:szCs w:val="24"/>
          <w14:ligatures w14:val="none"/>
        </w:rPr>
        <w:t xml:space="preserve">Trucano, M. (2023). Frugal innovation and ICT in education: Lessons from developing countries. </w:t>
      </w:r>
      <w:r w:rsidRPr="008B3698">
        <w:rPr>
          <w:rFonts w:ascii="Times New Roman" w:eastAsia="Times New Roman" w:hAnsi="Times New Roman" w:cs="Times New Roman"/>
          <w:i/>
          <w:iCs/>
          <w:kern w:val="0"/>
          <w:sz w:val="24"/>
          <w:szCs w:val="24"/>
          <w14:ligatures w14:val="none"/>
        </w:rPr>
        <w:t>World Bank Blogs.</w:t>
      </w:r>
      <w:r w:rsidRPr="008B3698">
        <w:rPr>
          <w:rFonts w:ascii="Times New Roman" w:eastAsia="Times New Roman" w:hAnsi="Times New Roman" w:cs="Times New Roman"/>
          <w:kern w:val="0"/>
          <w:sz w:val="24"/>
          <w:szCs w:val="24"/>
          <w14:ligatures w14:val="none"/>
        </w:rPr>
        <w:t xml:space="preserve"> </w:t>
      </w:r>
    </w:p>
    <w:p w14:paraId="6EB4B161"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BA638F">
        <w:rPr>
          <w:rFonts w:ascii="Times New Roman" w:eastAsia="Times New Roman" w:hAnsi="Times New Roman" w:cs="Times New Roman"/>
          <w:kern w:val="0"/>
          <w:sz w:val="24"/>
          <w:szCs w:val="24"/>
          <w14:ligatures w14:val="none"/>
        </w:rPr>
        <w:t xml:space="preserve">Trucano, M. (2023). Innovative uses of technology in education in developing countries. </w:t>
      </w:r>
      <w:r w:rsidRPr="00BA638F">
        <w:rPr>
          <w:rFonts w:ascii="Times New Roman" w:eastAsia="Times New Roman" w:hAnsi="Times New Roman" w:cs="Times New Roman"/>
          <w:i/>
          <w:iCs/>
          <w:kern w:val="0"/>
          <w:sz w:val="24"/>
          <w:szCs w:val="24"/>
          <w14:ligatures w14:val="none"/>
        </w:rPr>
        <w:t>World Bank.</w:t>
      </w:r>
    </w:p>
    <w:p w14:paraId="2505CB94"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A638F">
        <w:rPr>
          <w:rFonts w:ascii="Times New Roman" w:eastAsia="Times New Roman" w:hAnsi="Times New Roman" w:cs="Times New Roman"/>
          <w:kern w:val="0"/>
          <w:sz w:val="24"/>
          <w:szCs w:val="24"/>
          <w14:ligatures w14:val="none"/>
        </w:rPr>
        <w:t xml:space="preserve">Trucano, M. (2023). Realizing the promise of digital technologies in education: A practical guide for leaders. </w:t>
      </w:r>
      <w:r w:rsidRPr="00BA638F">
        <w:rPr>
          <w:rFonts w:ascii="Times New Roman" w:eastAsia="Times New Roman" w:hAnsi="Times New Roman" w:cs="Times New Roman"/>
          <w:i/>
          <w:iCs/>
          <w:kern w:val="0"/>
          <w:sz w:val="24"/>
          <w:szCs w:val="24"/>
          <w14:ligatures w14:val="none"/>
        </w:rPr>
        <w:t>World Bank.</w:t>
      </w:r>
    </w:p>
    <w:p w14:paraId="6A5FB19F"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B3698">
        <w:rPr>
          <w:rFonts w:ascii="Times New Roman" w:eastAsia="Times New Roman" w:hAnsi="Times New Roman" w:cs="Times New Roman"/>
          <w:kern w:val="0"/>
          <w:sz w:val="24"/>
          <w:szCs w:val="24"/>
          <w14:ligatures w14:val="none"/>
        </w:rPr>
        <w:t xml:space="preserve">UNDP. (2022). Anticipatory governance for policymaking in an age of uncertainty. United </w:t>
      </w:r>
      <w:r w:rsidRPr="008B3698">
        <w:rPr>
          <w:rFonts w:ascii="Times New Roman" w:eastAsia="Times New Roman" w:hAnsi="Times New Roman" w:cs="Times New Roman"/>
          <w:i/>
          <w:iCs/>
          <w:kern w:val="0"/>
          <w:sz w:val="24"/>
          <w:szCs w:val="24"/>
          <w14:ligatures w14:val="none"/>
        </w:rPr>
        <w:t xml:space="preserve">Nations Development </w:t>
      </w:r>
      <w:proofErr w:type="spellStart"/>
      <w:r w:rsidRPr="008B3698">
        <w:rPr>
          <w:rFonts w:ascii="Times New Roman" w:eastAsia="Times New Roman" w:hAnsi="Times New Roman" w:cs="Times New Roman"/>
          <w:i/>
          <w:iCs/>
          <w:kern w:val="0"/>
          <w:sz w:val="24"/>
          <w:szCs w:val="24"/>
          <w14:ligatures w14:val="none"/>
        </w:rPr>
        <w:t>Programme</w:t>
      </w:r>
      <w:proofErr w:type="spellEnd"/>
      <w:r w:rsidRPr="008B3698">
        <w:rPr>
          <w:rFonts w:ascii="Times New Roman" w:eastAsia="Times New Roman" w:hAnsi="Times New Roman" w:cs="Times New Roman"/>
          <w:i/>
          <w:iCs/>
          <w:kern w:val="0"/>
          <w:sz w:val="24"/>
          <w:szCs w:val="24"/>
          <w14:ligatures w14:val="none"/>
        </w:rPr>
        <w:t xml:space="preserve"> (UNDP).</w:t>
      </w:r>
    </w:p>
    <w:p w14:paraId="742E1E30" w14:textId="77777777" w:rsidR="00A01FBD" w:rsidRPr="00A01FBD" w:rsidRDefault="00A01FBD" w:rsidP="001B67FC">
      <w:pPr>
        <w:pStyle w:val="NormalWeb"/>
        <w:jc w:val="both"/>
        <w:rPr>
          <w:i/>
          <w:iCs/>
        </w:rPr>
      </w:pPr>
      <w:r w:rsidRPr="00A01FBD">
        <w:lastRenderedPageBreak/>
        <w:t xml:space="preserve">UNESCO. (2021). </w:t>
      </w:r>
      <w:r w:rsidRPr="00A01FBD">
        <w:rPr>
          <w:rStyle w:val="Emphasis"/>
          <w:rFonts w:eastAsiaTheme="majorEastAsia"/>
          <w:i w:val="0"/>
          <w:iCs w:val="0"/>
        </w:rPr>
        <w:t>Reimagining our futures together: A new social contract for education</w:t>
      </w:r>
      <w:r w:rsidRPr="00A01FBD">
        <w:rPr>
          <w:i/>
          <w:iCs/>
        </w:rPr>
        <w:t>. Paris: UNESCO.</w:t>
      </w:r>
    </w:p>
    <w:p w14:paraId="28491A30"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8B3698">
        <w:rPr>
          <w:rFonts w:ascii="Times New Roman" w:eastAsia="Times New Roman" w:hAnsi="Times New Roman" w:cs="Times New Roman"/>
          <w:kern w:val="0"/>
          <w:sz w:val="24"/>
          <w:szCs w:val="24"/>
          <w14:ligatures w14:val="none"/>
        </w:rPr>
        <w:t>UNESCO</w:t>
      </w:r>
      <w:r w:rsidRPr="00A01FBD">
        <w:rPr>
          <w:rFonts w:ascii="Times New Roman" w:eastAsia="Times New Roman" w:hAnsi="Times New Roman" w:cs="Times New Roman"/>
          <w:kern w:val="0"/>
          <w:sz w:val="24"/>
          <w:szCs w:val="24"/>
          <w14:ligatures w14:val="none"/>
        </w:rPr>
        <w:t>.</w:t>
      </w:r>
      <w:r w:rsidRPr="008B3698">
        <w:rPr>
          <w:rFonts w:ascii="Times New Roman" w:eastAsia="Times New Roman" w:hAnsi="Times New Roman" w:cs="Times New Roman"/>
          <w:kern w:val="0"/>
          <w:sz w:val="24"/>
          <w:szCs w:val="24"/>
          <w14:ligatures w14:val="none"/>
        </w:rPr>
        <w:t xml:space="preserve"> (2022). Reimagining our futures together: A new social contract for education. United Nations Educational, Scientific and Cultural Organization (UNESCO). </w:t>
      </w:r>
      <w:r w:rsidRPr="008B3698">
        <w:rPr>
          <w:rFonts w:ascii="Times New Roman" w:eastAsia="Times New Roman" w:hAnsi="Times New Roman" w:cs="Times New Roman"/>
          <w:i/>
          <w:iCs/>
          <w:kern w:val="0"/>
          <w:sz w:val="24"/>
          <w:szCs w:val="24"/>
          <w14:ligatures w14:val="none"/>
        </w:rPr>
        <w:t xml:space="preserve">UNESCO Publishing. </w:t>
      </w:r>
    </w:p>
    <w:p w14:paraId="177E7BEE"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UNESCO. (2023). Futures of education report. </w:t>
      </w:r>
      <w:r w:rsidRPr="00A01FBD">
        <w:rPr>
          <w:rFonts w:ascii="Times New Roman" w:eastAsia="Times New Roman" w:hAnsi="Times New Roman" w:cs="Times New Roman"/>
          <w:i/>
          <w:iCs/>
          <w:kern w:val="0"/>
          <w:sz w:val="24"/>
          <w:szCs w:val="24"/>
          <w14:ligatures w14:val="none"/>
        </w:rPr>
        <w:t>UNESCO Publishing.</w:t>
      </w:r>
    </w:p>
    <w:p w14:paraId="6A6520CA"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A638F">
        <w:rPr>
          <w:rFonts w:ascii="Times New Roman" w:eastAsia="Times New Roman" w:hAnsi="Times New Roman" w:cs="Times New Roman"/>
          <w:kern w:val="0"/>
          <w:sz w:val="24"/>
          <w:szCs w:val="24"/>
          <w14:ligatures w14:val="none"/>
        </w:rPr>
        <w:t xml:space="preserve">UNESCO. (2023). Global education monitoring report 2023: Technology in education—A tool on whose terms? </w:t>
      </w:r>
      <w:r w:rsidRPr="00BA638F">
        <w:rPr>
          <w:rFonts w:ascii="Times New Roman" w:eastAsia="Times New Roman" w:hAnsi="Times New Roman" w:cs="Times New Roman"/>
          <w:i/>
          <w:iCs/>
          <w:kern w:val="0"/>
          <w:sz w:val="24"/>
          <w:szCs w:val="24"/>
          <w14:ligatures w14:val="none"/>
        </w:rPr>
        <w:t>UNESCO Publishing.</w:t>
      </w:r>
    </w:p>
    <w:p w14:paraId="44A7E297" w14:textId="77777777" w:rsidR="00A01FBD" w:rsidRPr="00A01FBD" w:rsidRDefault="00A01FBD" w:rsidP="001B67FC">
      <w:pPr>
        <w:pStyle w:val="NormalWeb"/>
        <w:jc w:val="both"/>
      </w:pPr>
      <w:r w:rsidRPr="00A01FBD">
        <w:t xml:space="preserve">UNESCO. (2023). </w:t>
      </w:r>
      <w:r w:rsidRPr="00A01FBD">
        <w:rPr>
          <w:rStyle w:val="Emphasis"/>
          <w:rFonts w:eastAsiaTheme="majorEastAsia"/>
          <w:i w:val="0"/>
          <w:iCs w:val="0"/>
        </w:rPr>
        <w:t>Global education monitoring report 2023: Technology in education</w:t>
      </w:r>
      <w:r w:rsidRPr="00A01FBD">
        <w:rPr>
          <w:i/>
          <w:iCs/>
        </w:rPr>
        <w:t>.</w:t>
      </w:r>
      <w:r w:rsidRPr="00A01FBD">
        <w:t xml:space="preserve"> </w:t>
      </w:r>
      <w:r w:rsidRPr="00A01FBD">
        <w:rPr>
          <w:i/>
          <w:iCs/>
        </w:rPr>
        <w:t>UNESCO Publishing.</w:t>
      </w:r>
    </w:p>
    <w:p w14:paraId="77AC8256"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B3698">
        <w:rPr>
          <w:rFonts w:ascii="Times New Roman" w:eastAsia="Times New Roman" w:hAnsi="Times New Roman" w:cs="Times New Roman"/>
          <w:kern w:val="0"/>
          <w:sz w:val="24"/>
          <w:szCs w:val="24"/>
          <w14:ligatures w14:val="none"/>
        </w:rPr>
        <w:t>UNESCO</w:t>
      </w:r>
      <w:r w:rsidRPr="00A01FBD">
        <w:rPr>
          <w:rFonts w:ascii="Times New Roman" w:eastAsia="Times New Roman" w:hAnsi="Times New Roman" w:cs="Times New Roman"/>
          <w:kern w:val="0"/>
          <w:sz w:val="24"/>
          <w:szCs w:val="24"/>
          <w14:ligatures w14:val="none"/>
        </w:rPr>
        <w:t>.</w:t>
      </w:r>
      <w:r w:rsidRPr="008B3698">
        <w:rPr>
          <w:rFonts w:ascii="Times New Roman" w:eastAsia="Times New Roman" w:hAnsi="Times New Roman" w:cs="Times New Roman"/>
          <w:kern w:val="0"/>
          <w:sz w:val="24"/>
          <w:szCs w:val="24"/>
          <w14:ligatures w14:val="none"/>
        </w:rPr>
        <w:t xml:space="preserve"> (2023). Global education monitoring report 2023: Technology in education. United Nations Educational, Scientific and Cultural Organization (UNESCO). </w:t>
      </w:r>
      <w:r w:rsidRPr="008B3698">
        <w:rPr>
          <w:rFonts w:ascii="Times New Roman" w:eastAsia="Times New Roman" w:hAnsi="Times New Roman" w:cs="Times New Roman"/>
          <w:i/>
          <w:iCs/>
          <w:kern w:val="0"/>
          <w:sz w:val="24"/>
          <w:szCs w:val="24"/>
          <w14:ligatures w14:val="none"/>
        </w:rPr>
        <w:t>UNESCO Publishing.</w:t>
      </w:r>
      <w:r w:rsidRPr="008B3698">
        <w:rPr>
          <w:rFonts w:ascii="Times New Roman" w:eastAsia="Times New Roman" w:hAnsi="Times New Roman" w:cs="Times New Roman"/>
          <w:kern w:val="0"/>
          <w:sz w:val="24"/>
          <w:szCs w:val="24"/>
          <w14:ligatures w14:val="none"/>
        </w:rPr>
        <w:t xml:space="preserve"> </w:t>
      </w:r>
    </w:p>
    <w:p w14:paraId="30110206" w14:textId="77777777" w:rsidR="00A01FBD" w:rsidRPr="00A01FBD" w:rsidRDefault="00A01FBD" w:rsidP="001B67FC">
      <w:pPr>
        <w:pStyle w:val="NormalWeb"/>
        <w:jc w:val="both"/>
      </w:pPr>
      <w:r w:rsidRPr="00A01FBD">
        <w:t xml:space="preserve">UNESCO. (2023). </w:t>
      </w:r>
      <w:r w:rsidRPr="00A01FBD">
        <w:rPr>
          <w:rStyle w:val="Emphasis"/>
          <w:rFonts w:eastAsiaTheme="majorEastAsia"/>
          <w:i w:val="0"/>
          <w:iCs w:val="0"/>
        </w:rPr>
        <w:t>Reimagining our futures together: A new social contract for education</w:t>
      </w:r>
      <w:r w:rsidRPr="00A01FBD">
        <w:rPr>
          <w:i/>
          <w:iCs/>
        </w:rPr>
        <w:t>.</w:t>
      </w:r>
      <w:r w:rsidRPr="00A01FBD">
        <w:t xml:space="preserve"> </w:t>
      </w:r>
      <w:r w:rsidRPr="00A01FBD">
        <w:rPr>
          <w:i/>
          <w:iCs/>
        </w:rPr>
        <w:t>United Nations Educational, Scientific and Cultural Organization.</w:t>
      </w:r>
    </w:p>
    <w:p w14:paraId="17875F7F" w14:textId="77777777" w:rsidR="00A01FBD" w:rsidRPr="00A01FBD" w:rsidRDefault="00A01FBD" w:rsidP="001B67FC">
      <w:pPr>
        <w:pStyle w:val="NormalWeb"/>
        <w:jc w:val="both"/>
        <w:rPr>
          <w:i/>
          <w:iCs/>
        </w:rPr>
      </w:pPr>
      <w:r w:rsidRPr="00A01FBD">
        <w:t xml:space="preserve">UNICEF Zimbabwe. (2022). Digital learning reaches Zimbabwe rural schools. </w:t>
      </w:r>
      <w:r w:rsidRPr="00A01FBD">
        <w:rPr>
          <w:i/>
          <w:iCs/>
        </w:rPr>
        <w:t>UNICEF Zimbabwe</w:t>
      </w:r>
    </w:p>
    <w:p w14:paraId="3F675145" w14:textId="77777777" w:rsidR="00A01FBD" w:rsidRPr="00A01FBD" w:rsidRDefault="00A01FBD" w:rsidP="001B67FC">
      <w:pPr>
        <w:pStyle w:val="NormalWeb"/>
        <w:jc w:val="both"/>
      </w:pPr>
      <w:r w:rsidRPr="00A01FBD">
        <w:t xml:space="preserve">UNICEF Zimbabwe. (2024). Expanding access to quality education: The power of digital learning in Zimbabwe. </w:t>
      </w:r>
      <w:r w:rsidRPr="00A01FBD">
        <w:rPr>
          <w:i/>
          <w:iCs/>
        </w:rPr>
        <w:t>UNICEF Zimbabwe</w:t>
      </w:r>
    </w:p>
    <w:p w14:paraId="79A59E80" w14:textId="77777777" w:rsidR="00A01FBD" w:rsidRPr="00A01FBD"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UNICEF. (2022). Digital learning for every child: Closing the gaps for an inclusive future. </w:t>
      </w:r>
      <w:r w:rsidRPr="00A01FBD">
        <w:rPr>
          <w:rFonts w:ascii="Times New Roman" w:eastAsia="Times New Roman" w:hAnsi="Times New Roman" w:cs="Times New Roman"/>
          <w:i/>
          <w:iCs/>
          <w:kern w:val="0"/>
          <w:sz w:val="24"/>
          <w:szCs w:val="24"/>
          <w14:ligatures w14:val="none"/>
        </w:rPr>
        <w:t>UNICEF.</w:t>
      </w:r>
    </w:p>
    <w:p w14:paraId="61BE9DEB"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B3698">
        <w:rPr>
          <w:rFonts w:ascii="Times New Roman" w:eastAsia="Times New Roman" w:hAnsi="Times New Roman" w:cs="Times New Roman"/>
          <w:kern w:val="0"/>
          <w:sz w:val="24"/>
          <w:szCs w:val="24"/>
          <w14:ligatures w14:val="none"/>
        </w:rPr>
        <w:t xml:space="preserve">UNICEF. (2022). Digital learning for every child: Closing the gaps for an inclusive future. </w:t>
      </w:r>
      <w:r w:rsidRPr="008B3698">
        <w:rPr>
          <w:rFonts w:ascii="Times New Roman" w:eastAsia="Times New Roman" w:hAnsi="Times New Roman" w:cs="Times New Roman"/>
          <w:i/>
          <w:iCs/>
          <w:kern w:val="0"/>
          <w:sz w:val="24"/>
          <w:szCs w:val="24"/>
          <w14:ligatures w14:val="none"/>
        </w:rPr>
        <w:t>United Nations Children’s Fund (UNICEF).</w:t>
      </w:r>
    </w:p>
    <w:p w14:paraId="68BD1F4E" w14:textId="77777777" w:rsidR="00A01FBD" w:rsidRPr="00A01FBD" w:rsidRDefault="00A01FBD" w:rsidP="001B67FC">
      <w:pPr>
        <w:pStyle w:val="NormalWeb"/>
        <w:jc w:val="both"/>
      </w:pPr>
      <w:r w:rsidRPr="00A01FBD">
        <w:t xml:space="preserve">UNICEF. (2023). </w:t>
      </w:r>
      <w:r w:rsidRPr="00A01FBD">
        <w:rPr>
          <w:rStyle w:val="Emphasis"/>
          <w:rFonts w:eastAsiaTheme="majorEastAsia"/>
          <w:i w:val="0"/>
          <w:iCs w:val="0"/>
        </w:rPr>
        <w:t>Reimagining education in a digital age</w:t>
      </w:r>
      <w:r w:rsidRPr="00A01FBD">
        <w:t xml:space="preserve">. </w:t>
      </w:r>
      <w:r w:rsidRPr="00A01FBD">
        <w:rPr>
          <w:i/>
          <w:iCs/>
        </w:rPr>
        <w:t>UNICEF.</w:t>
      </w:r>
    </w:p>
    <w:p w14:paraId="3A66D27F" w14:textId="77777777" w:rsidR="00A01FBD" w:rsidRPr="00A01FBD" w:rsidRDefault="00A01FBD" w:rsidP="001B67FC">
      <w:pPr>
        <w:pStyle w:val="NormalWeb"/>
        <w:jc w:val="both"/>
        <w:rPr>
          <w:i/>
          <w:iCs/>
        </w:rPr>
      </w:pPr>
      <w:r w:rsidRPr="00A01FBD">
        <w:t xml:space="preserve">UNICEF. (2023). </w:t>
      </w:r>
      <w:r w:rsidRPr="00A01FBD">
        <w:rPr>
          <w:rStyle w:val="Emphasis"/>
          <w:rFonts w:eastAsiaTheme="majorEastAsia"/>
          <w:i w:val="0"/>
          <w:iCs w:val="0"/>
        </w:rPr>
        <w:t>The state of the world’s children 2023: Digital inclusion</w:t>
      </w:r>
      <w:r w:rsidRPr="00A01FBD">
        <w:t xml:space="preserve">. </w:t>
      </w:r>
      <w:r w:rsidRPr="00A01FBD">
        <w:rPr>
          <w:i/>
          <w:iCs/>
        </w:rPr>
        <w:t>New York: UNICEF.</w:t>
      </w:r>
    </w:p>
    <w:p w14:paraId="15A61FD7" w14:textId="77777777" w:rsidR="00A01FBD" w:rsidRPr="00A01FBD" w:rsidRDefault="00A01FBD" w:rsidP="001B67FC">
      <w:pPr>
        <w:pStyle w:val="NormalWeb"/>
        <w:jc w:val="both"/>
        <w:rPr>
          <w:i/>
          <w:iCs/>
        </w:rPr>
      </w:pPr>
      <w:r w:rsidRPr="00A01FBD">
        <w:t xml:space="preserve">UNICEF. (2023). </w:t>
      </w:r>
      <w:r w:rsidRPr="00A01FBD">
        <w:rPr>
          <w:rStyle w:val="Emphasis"/>
          <w:rFonts w:eastAsiaTheme="majorEastAsia"/>
          <w:i w:val="0"/>
          <w:iCs w:val="0"/>
        </w:rPr>
        <w:t>The state of the world’s children: Education in crisis contexts</w:t>
      </w:r>
      <w:r w:rsidRPr="00A01FBD">
        <w:t xml:space="preserve">. </w:t>
      </w:r>
      <w:r w:rsidRPr="00A01FBD">
        <w:rPr>
          <w:i/>
          <w:iCs/>
        </w:rPr>
        <w:t>UNICEF.</w:t>
      </w:r>
    </w:p>
    <w:p w14:paraId="21203C72" w14:textId="77777777" w:rsidR="00A01FBD" w:rsidRPr="00A01FBD" w:rsidRDefault="00A01FBD" w:rsidP="001B67FC">
      <w:pPr>
        <w:pStyle w:val="NormalWeb"/>
        <w:jc w:val="both"/>
      </w:pPr>
      <w:r w:rsidRPr="00A01FBD">
        <w:t xml:space="preserve">UNICEF. (2024). </w:t>
      </w:r>
      <w:r w:rsidRPr="00A01FBD">
        <w:rPr>
          <w:rStyle w:val="Emphasis"/>
          <w:rFonts w:eastAsiaTheme="majorEastAsia"/>
          <w:i w:val="0"/>
          <w:iCs w:val="0"/>
        </w:rPr>
        <w:t>Bridging the digital divide in education: Lessons from COVID-19</w:t>
      </w:r>
      <w:r w:rsidRPr="00A01FBD">
        <w:t xml:space="preserve">. </w:t>
      </w:r>
      <w:r w:rsidRPr="00A01FBD">
        <w:rPr>
          <w:i/>
          <w:iCs/>
        </w:rPr>
        <w:t>UNICEF.</w:t>
      </w:r>
    </w:p>
    <w:p w14:paraId="6CBBA3E0" w14:textId="77777777" w:rsidR="00A01FBD" w:rsidRPr="00A01FBD" w:rsidRDefault="00A01FBD" w:rsidP="001B67FC">
      <w:pPr>
        <w:pStyle w:val="NormalWeb"/>
        <w:jc w:val="both"/>
      </w:pPr>
      <w:r w:rsidRPr="00A01FBD">
        <w:t xml:space="preserve">UNICEF. (2024). </w:t>
      </w:r>
      <w:r w:rsidRPr="00A01FBD">
        <w:rPr>
          <w:rStyle w:val="Emphasis"/>
          <w:rFonts w:eastAsiaTheme="majorEastAsia"/>
          <w:i w:val="0"/>
          <w:iCs w:val="0"/>
        </w:rPr>
        <w:t>Bridging the digital divide in education: Post-pandemic recovery in Sub-Saharan Africa</w:t>
      </w:r>
      <w:r w:rsidRPr="00A01FBD">
        <w:rPr>
          <w:i/>
          <w:iCs/>
        </w:rPr>
        <w:t>.</w:t>
      </w:r>
      <w:r w:rsidRPr="00A01FBD">
        <w:t xml:space="preserve"> </w:t>
      </w:r>
      <w:r w:rsidRPr="00A01FBD">
        <w:rPr>
          <w:i/>
          <w:iCs/>
        </w:rPr>
        <w:t>United Nations Children’s Fund.</w:t>
      </w:r>
    </w:p>
    <w:p w14:paraId="758AA6A2"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UNICEF. (2024). Education in Zimbabwe: Annual report. </w:t>
      </w:r>
      <w:r w:rsidRPr="00A01FBD">
        <w:rPr>
          <w:rFonts w:ascii="Times New Roman" w:eastAsia="Times New Roman" w:hAnsi="Times New Roman" w:cs="Times New Roman"/>
          <w:i/>
          <w:iCs/>
          <w:kern w:val="0"/>
          <w:sz w:val="24"/>
          <w:szCs w:val="24"/>
          <w14:ligatures w14:val="none"/>
        </w:rPr>
        <w:t>UNICEF.</w:t>
      </w:r>
    </w:p>
    <w:p w14:paraId="6327822C" w14:textId="77777777" w:rsidR="00A01FBD" w:rsidRPr="00E0777A"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 xml:space="preserve">UNICEF. (2024). Learning interrupted: Global snapshot of education disruption and recovery. </w:t>
      </w:r>
      <w:r w:rsidRPr="00E0777A">
        <w:rPr>
          <w:rFonts w:ascii="Times New Roman" w:eastAsia="Times New Roman" w:hAnsi="Times New Roman" w:cs="Times New Roman"/>
          <w:i/>
          <w:iCs/>
          <w:kern w:val="0"/>
          <w:sz w:val="24"/>
          <w:szCs w:val="24"/>
          <w14:ligatures w14:val="none"/>
        </w:rPr>
        <w:t>UNICEF.</w:t>
      </w:r>
    </w:p>
    <w:p w14:paraId="7DB9AC6B"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lastRenderedPageBreak/>
        <w:t xml:space="preserve">United Nations. (2015). Transforming our world: The 2030 Agenda for Sustainable Development. </w:t>
      </w:r>
      <w:r w:rsidRPr="00A01FBD">
        <w:rPr>
          <w:rFonts w:ascii="Times New Roman" w:eastAsia="Times New Roman" w:hAnsi="Times New Roman" w:cs="Times New Roman"/>
          <w:i/>
          <w:iCs/>
          <w:kern w:val="0"/>
          <w:sz w:val="24"/>
          <w:szCs w:val="24"/>
          <w14:ligatures w14:val="none"/>
        </w:rPr>
        <w:t>United Nations.</w:t>
      </w:r>
    </w:p>
    <w:p w14:paraId="57188E4A"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B3698">
        <w:rPr>
          <w:rFonts w:ascii="Times New Roman" w:eastAsia="Times New Roman" w:hAnsi="Times New Roman" w:cs="Times New Roman"/>
          <w:kern w:val="0"/>
          <w:sz w:val="24"/>
          <w:szCs w:val="24"/>
          <w14:ligatures w14:val="none"/>
        </w:rPr>
        <w:t xml:space="preserve">United Nations. (2023). The Sustainable Development Goals report 2023. </w:t>
      </w:r>
      <w:r w:rsidRPr="008B3698">
        <w:rPr>
          <w:rFonts w:ascii="Times New Roman" w:eastAsia="Times New Roman" w:hAnsi="Times New Roman" w:cs="Times New Roman"/>
          <w:i/>
          <w:iCs/>
          <w:kern w:val="0"/>
          <w:sz w:val="24"/>
          <w:szCs w:val="24"/>
          <w14:ligatures w14:val="none"/>
        </w:rPr>
        <w:t>United Nations.</w:t>
      </w:r>
      <w:r w:rsidRPr="008B3698">
        <w:rPr>
          <w:rFonts w:ascii="Times New Roman" w:eastAsia="Times New Roman" w:hAnsi="Times New Roman" w:cs="Times New Roman"/>
          <w:kern w:val="0"/>
          <w:sz w:val="24"/>
          <w:szCs w:val="24"/>
          <w14:ligatures w14:val="none"/>
        </w:rPr>
        <w:t xml:space="preserve"> </w:t>
      </w:r>
    </w:p>
    <w:p w14:paraId="64178BD1" w14:textId="77777777" w:rsidR="00A01FBD" w:rsidRPr="00E0777A"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W</w:t>
      </w:r>
      <w:r w:rsidRPr="00A01FBD">
        <w:rPr>
          <w:rFonts w:ascii="Times New Roman" w:eastAsia="Times New Roman" w:hAnsi="Times New Roman" w:cs="Times New Roman"/>
          <w:kern w:val="0"/>
          <w:sz w:val="24"/>
          <w:szCs w:val="24"/>
          <w14:ligatures w14:val="none"/>
        </w:rPr>
        <w:t>EF</w:t>
      </w:r>
      <w:r w:rsidRPr="00E0777A">
        <w:rPr>
          <w:rFonts w:ascii="Times New Roman" w:eastAsia="Times New Roman" w:hAnsi="Times New Roman" w:cs="Times New Roman"/>
          <w:kern w:val="0"/>
          <w:sz w:val="24"/>
          <w:szCs w:val="24"/>
          <w14:ligatures w14:val="none"/>
        </w:rPr>
        <w:t xml:space="preserve">. (2023). Future of jobs report 2023. </w:t>
      </w:r>
      <w:r w:rsidRPr="00E0777A">
        <w:rPr>
          <w:rFonts w:ascii="Times New Roman" w:eastAsia="Times New Roman" w:hAnsi="Times New Roman" w:cs="Times New Roman"/>
          <w:i/>
          <w:iCs/>
          <w:kern w:val="0"/>
          <w:sz w:val="24"/>
          <w:szCs w:val="24"/>
          <w14:ligatures w14:val="none"/>
        </w:rPr>
        <w:t>World Economic Forum</w:t>
      </w:r>
      <w:r w:rsidRPr="00A01FBD">
        <w:rPr>
          <w:rFonts w:ascii="Times New Roman" w:eastAsia="Times New Roman" w:hAnsi="Times New Roman" w:cs="Times New Roman"/>
          <w:kern w:val="0"/>
          <w:sz w:val="24"/>
          <w:szCs w:val="24"/>
          <w14:ligatures w14:val="none"/>
        </w:rPr>
        <w:t xml:space="preserve"> (WEF)</w:t>
      </w:r>
      <w:r w:rsidRPr="00E0777A">
        <w:rPr>
          <w:rFonts w:ascii="Times New Roman" w:eastAsia="Times New Roman" w:hAnsi="Times New Roman" w:cs="Times New Roman"/>
          <w:kern w:val="0"/>
          <w:sz w:val="24"/>
          <w:szCs w:val="24"/>
          <w14:ligatures w14:val="none"/>
        </w:rPr>
        <w:t xml:space="preserve">. </w:t>
      </w:r>
      <w:hyperlink r:id="rId13" w:tgtFrame="_new" w:history="1">
        <w:r w:rsidRPr="00E0777A">
          <w:rPr>
            <w:rFonts w:ascii="Times New Roman" w:eastAsia="Times New Roman" w:hAnsi="Times New Roman" w:cs="Times New Roman"/>
            <w:color w:val="0000FF"/>
            <w:kern w:val="0"/>
            <w:sz w:val="24"/>
            <w:szCs w:val="24"/>
            <w:u w:val="single"/>
            <w14:ligatures w14:val="none"/>
          </w:rPr>
          <w:t>https://www.weforum.org</w:t>
        </w:r>
      </w:hyperlink>
    </w:p>
    <w:p w14:paraId="765BB015"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A638F">
        <w:rPr>
          <w:rFonts w:ascii="Times New Roman" w:eastAsia="Times New Roman" w:hAnsi="Times New Roman" w:cs="Times New Roman"/>
          <w:kern w:val="0"/>
          <w:sz w:val="24"/>
          <w:szCs w:val="24"/>
          <w14:ligatures w14:val="none"/>
        </w:rPr>
        <w:t xml:space="preserve">World Bank. (2022). Remote learning during COVID-19: Lessons from today, principles for tomorrow. </w:t>
      </w:r>
      <w:r w:rsidRPr="00BA638F">
        <w:rPr>
          <w:rFonts w:ascii="Times New Roman" w:eastAsia="Times New Roman" w:hAnsi="Times New Roman" w:cs="Times New Roman"/>
          <w:i/>
          <w:iCs/>
          <w:kern w:val="0"/>
          <w:sz w:val="24"/>
          <w:szCs w:val="24"/>
          <w14:ligatures w14:val="none"/>
        </w:rPr>
        <w:t>World Bank Publications.</w:t>
      </w:r>
    </w:p>
    <w:p w14:paraId="367F09B2" w14:textId="77777777" w:rsidR="00A01FBD" w:rsidRPr="00A01FBD" w:rsidRDefault="00A01FBD" w:rsidP="001B67FC">
      <w:pPr>
        <w:pStyle w:val="NormalWeb"/>
        <w:jc w:val="both"/>
      </w:pPr>
      <w:r w:rsidRPr="00A01FBD">
        <w:t xml:space="preserve">World Bank. (2022). </w:t>
      </w:r>
      <w:r w:rsidRPr="00A01FBD">
        <w:rPr>
          <w:rStyle w:val="Emphasis"/>
          <w:rFonts w:eastAsiaTheme="majorEastAsia"/>
          <w:i w:val="0"/>
          <w:iCs w:val="0"/>
        </w:rPr>
        <w:t>Remote learning during COVID-19: Lessons from sub-Saharan Africa</w:t>
      </w:r>
      <w:r w:rsidRPr="00A01FBD">
        <w:t xml:space="preserve">. </w:t>
      </w:r>
      <w:r w:rsidRPr="00A01FBD">
        <w:rPr>
          <w:i/>
          <w:iCs/>
        </w:rPr>
        <w:t>World Bank.</w:t>
      </w:r>
    </w:p>
    <w:p w14:paraId="42A3B314" w14:textId="77777777" w:rsidR="00A01FBD" w:rsidRPr="00A01FBD" w:rsidRDefault="00A01FBD" w:rsidP="001B67FC">
      <w:pPr>
        <w:pStyle w:val="NormalWeb"/>
        <w:jc w:val="both"/>
      </w:pPr>
      <w:r w:rsidRPr="00A01FBD">
        <w:t xml:space="preserve">World Bank. (2023). </w:t>
      </w:r>
      <w:r w:rsidRPr="00A01FBD">
        <w:rPr>
          <w:rStyle w:val="Emphasis"/>
          <w:rFonts w:eastAsiaTheme="majorEastAsia"/>
          <w:i w:val="0"/>
          <w:iCs w:val="0"/>
        </w:rPr>
        <w:t>Digital transformation in education systems: Lessons from COVID-19</w:t>
      </w:r>
      <w:r w:rsidRPr="00A01FBD">
        <w:t xml:space="preserve">. </w:t>
      </w:r>
      <w:r w:rsidRPr="00A01FBD">
        <w:rPr>
          <w:i/>
          <w:iCs/>
        </w:rPr>
        <w:t>World Bank Publications.</w:t>
      </w:r>
    </w:p>
    <w:p w14:paraId="1D19CFB3"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World Bank. (2023). Digital transformation in education. </w:t>
      </w:r>
      <w:r w:rsidRPr="00A01FBD">
        <w:rPr>
          <w:rFonts w:ascii="Times New Roman" w:eastAsia="Times New Roman" w:hAnsi="Times New Roman" w:cs="Times New Roman"/>
          <w:i/>
          <w:iCs/>
          <w:kern w:val="0"/>
          <w:sz w:val="24"/>
          <w:szCs w:val="24"/>
          <w14:ligatures w14:val="none"/>
        </w:rPr>
        <w:t>World Bank Publications.</w:t>
      </w:r>
    </w:p>
    <w:p w14:paraId="0241B9CF" w14:textId="77777777" w:rsidR="00A01FBD" w:rsidRPr="007944C9"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944C9">
        <w:rPr>
          <w:rFonts w:ascii="Times New Roman" w:eastAsia="Times New Roman" w:hAnsi="Times New Roman" w:cs="Times New Roman"/>
          <w:kern w:val="0"/>
          <w:sz w:val="24"/>
          <w:szCs w:val="24"/>
          <w14:ligatures w14:val="none"/>
        </w:rPr>
        <w:t xml:space="preserve">World Bank. (2023). Digital transformation in education: Building resilience and inclusion. </w:t>
      </w:r>
      <w:r w:rsidRPr="007944C9">
        <w:rPr>
          <w:rFonts w:ascii="Times New Roman" w:eastAsia="Times New Roman" w:hAnsi="Times New Roman" w:cs="Times New Roman"/>
          <w:i/>
          <w:iCs/>
          <w:kern w:val="0"/>
          <w:sz w:val="24"/>
          <w:szCs w:val="24"/>
          <w14:ligatures w14:val="none"/>
        </w:rPr>
        <w:t>World Bank Publications.</w:t>
      </w:r>
    </w:p>
    <w:p w14:paraId="2E81DB05"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A638F">
        <w:rPr>
          <w:rFonts w:ascii="Times New Roman" w:eastAsia="Times New Roman" w:hAnsi="Times New Roman" w:cs="Times New Roman"/>
          <w:kern w:val="0"/>
          <w:sz w:val="24"/>
          <w:szCs w:val="24"/>
          <w14:ligatures w14:val="none"/>
        </w:rPr>
        <w:t xml:space="preserve">World Bank. (2023). Digital transformation in education: Challenges and opportunities in Sub-Saharan Africa. </w:t>
      </w:r>
      <w:r w:rsidRPr="00BA638F">
        <w:rPr>
          <w:rFonts w:ascii="Times New Roman" w:eastAsia="Times New Roman" w:hAnsi="Times New Roman" w:cs="Times New Roman"/>
          <w:i/>
          <w:iCs/>
          <w:kern w:val="0"/>
          <w:sz w:val="24"/>
          <w:szCs w:val="24"/>
          <w14:ligatures w14:val="none"/>
        </w:rPr>
        <w:t>World Bank Group.</w:t>
      </w:r>
    </w:p>
    <w:p w14:paraId="46BC17B9" w14:textId="77777777" w:rsidR="00A01FBD" w:rsidRPr="00A01FBD" w:rsidRDefault="00A01FBD" w:rsidP="001B67FC">
      <w:pPr>
        <w:pStyle w:val="NormalWeb"/>
        <w:jc w:val="both"/>
      </w:pPr>
      <w:r w:rsidRPr="00A01FBD">
        <w:t xml:space="preserve">World Bank. (2023). </w:t>
      </w:r>
      <w:r w:rsidRPr="00A01FBD">
        <w:rPr>
          <w:rStyle w:val="Emphasis"/>
          <w:rFonts w:eastAsiaTheme="majorEastAsia"/>
          <w:i w:val="0"/>
          <w:iCs w:val="0"/>
        </w:rPr>
        <w:t>Education and technology in Sub-Saharan Africa: Policy insights for resilient systems</w:t>
      </w:r>
      <w:r w:rsidRPr="00A01FBD">
        <w:rPr>
          <w:i/>
          <w:iCs/>
        </w:rPr>
        <w:t>.</w:t>
      </w:r>
      <w:r w:rsidRPr="00A01FBD">
        <w:t xml:space="preserve"> </w:t>
      </w:r>
      <w:r w:rsidRPr="00A01FBD">
        <w:rPr>
          <w:i/>
          <w:iCs/>
        </w:rPr>
        <w:t>World Bank Publications.</w:t>
      </w:r>
    </w:p>
    <w:p w14:paraId="38E6FAEF" w14:textId="77777777" w:rsidR="00A01FBD" w:rsidRPr="00A01FBD" w:rsidRDefault="00A01FBD" w:rsidP="001B67FC">
      <w:pPr>
        <w:pStyle w:val="NormalWeb"/>
        <w:jc w:val="both"/>
      </w:pPr>
      <w:r w:rsidRPr="00A01FBD">
        <w:t xml:space="preserve">World Bank. (2023). </w:t>
      </w:r>
      <w:r w:rsidRPr="00A01FBD">
        <w:rPr>
          <w:rStyle w:val="Emphasis"/>
          <w:rFonts w:eastAsiaTheme="majorEastAsia"/>
          <w:i w:val="0"/>
          <w:iCs w:val="0"/>
        </w:rPr>
        <w:t>Education technology for effective learning in Sub-Saharan Africa</w:t>
      </w:r>
      <w:r w:rsidRPr="00A01FBD">
        <w:rPr>
          <w:i/>
          <w:iCs/>
        </w:rPr>
        <w:t>. Washington, DC: World Bank.</w:t>
      </w:r>
    </w:p>
    <w:p w14:paraId="10357DCA" w14:textId="77777777" w:rsidR="00A01FBD" w:rsidRPr="00A01FBD"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World Bank. (2023). Realizing the future of learning: From learning poverty to learning for everyone everywhere. </w:t>
      </w:r>
      <w:r w:rsidRPr="00A01FBD">
        <w:rPr>
          <w:rFonts w:ascii="Times New Roman" w:eastAsia="Times New Roman" w:hAnsi="Times New Roman" w:cs="Times New Roman"/>
          <w:i/>
          <w:iCs/>
          <w:kern w:val="0"/>
          <w:sz w:val="24"/>
          <w:szCs w:val="24"/>
          <w14:ligatures w14:val="none"/>
        </w:rPr>
        <w:t>World Bank.</w:t>
      </w:r>
    </w:p>
    <w:p w14:paraId="6F27757D"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B3698">
        <w:rPr>
          <w:rFonts w:ascii="Times New Roman" w:eastAsia="Times New Roman" w:hAnsi="Times New Roman" w:cs="Times New Roman"/>
          <w:kern w:val="0"/>
          <w:sz w:val="24"/>
          <w:szCs w:val="24"/>
          <w14:ligatures w14:val="none"/>
        </w:rPr>
        <w:t xml:space="preserve">World Bank. (2023). Reimagining human connections: Technology and innovation in education. </w:t>
      </w:r>
      <w:r w:rsidRPr="008B3698">
        <w:rPr>
          <w:rFonts w:ascii="Times New Roman" w:eastAsia="Times New Roman" w:hAnsi="Times New Roman" w:cs="Times New Roman"/>
          <w:i/>
          <w:iCs/>
          <w:kern w:val="0"/>
          <w:sz w:val="24"/>
          <w:szCs w:val="24"/>
          <w14:ligatures w14:val="none"/>
        </w:rPr>
        <w:t>World Bank.</w:t>
      </w:r>
      <w:r w:rsidRPr="008B3698">
        <w:rPr>
          <w:rFonts w:ascii="Times New Roman" w:eastAsia="Times New Roman" w:hAnsi="Times New Roman" w:cs="Times New Roman"/>
          <w:kern w:val="0"/>
          <w:sz w:val="24"/>
          <w:szCs w:val="24"/>
          <w14:ligatures w14:val="none"/>
        </w:rPr>
        <w:t xml:space="preserve"> </w:t>
      </w:r>
    </w:p>
    <w:p w14:paraId="57D324B6" w14:textId="77777777" w:rsidR="00A01FBD" w:rsidRPr="00A01FBD" w:rsidRDefault="00A01FBD" w:rsidP="001B67FC">
      <w:pPr>
        <w:pStyle w:val="NormalWeb"/>
        <w:jc w:val="both"/>
        <w:rPr>
          <w:i/>
          <w:iCs/>
        </w:rPr>
      </w:pPr>
      <w:r w:rsidRPr="00A01FBD">
        <w:t xml:space="preserve">World Bank. (2023). </w:t>
      </w:r>
      <w:r w:rsidRPr="00A01FBD">
        <w:rPr>
          <w:rStyle w:val="Emphasis"/>
          <w:rFonts w:eastAsiaTheme="majorEastAsia"/>
          <w:i w:val="0"/>
          <w:iCs w:val="0"/>
        </w:rPr>
        <w:t>Transforming education systems for resilience and equity</w:t>
      </w:r>
      <w:r w:rsidRPr="00A01FBD">
        <w:rPr>
          <w:i/>
          <w:iCs/>
        </w:rPr>
        <w:t>.</w:t>
      </w:r>
      <w:r w:rsidRPr="00A01FBD">
        <w:t xml:space="preserve"> </w:t>
      </w:r>
      <w:r w:rsidRPr="00A01FBD">
        <w:rPr>
          <w:i/>
          <w:iCs/>
        </w:rPr>
        <w:t>World Bank Publications.</w:t>
      </w:r>
    </w:p>
    <w:p w14:paraId="5A342DF6" w14:textId="77777777" w:rsidR="00A01FBD" w:rsidRPr="00E0777A"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 xml:space="preserve">World Bank. (2023). World development report 2023: Learning recovery and resilience in education. </w:t>
      </w:r>
      <w:r w:rsidRPr="00E0777A">
        <w:rPr>
          <w:rFonts w:ascii="Times New Roman" w:eastAsia="Times New Roman" w:hAnsi="Times New Roman" w:cs="Times New Roman"/>
          <w:i/>
          <w:iCs/>
          <w:kern w:val="0"/>
          <w:sz w:val="24"/>
          <w:szCs w:val="24"/>
          <w14:ligatures w14:val="none"/>
        </w:rPr>
        <w:t>World Bank Publications.</w:t>
      </w:r>
      <w:r w:rsidRPr="00E0777A">
        <w:rPr>
          <w:rFonts w:ascii="Times New Roman" w:eastAsia="Times New Roman" w:hAnsi="Times New Roman" w:cs="Times New Roman"/>
          <w:kern w:val="0"/>
          <w:sz w:val="24"/>
          <w:szCs w:val="24"/>
          <w14:ligatures w14:val="none"/>
        </w:rPr>
        <w:t xml:space="preserve"> https://doi.org/10.1596/978-1-4648-XXXX-X</w:t>
      </w:r>
    </w:p>
    <w:p w14:paraId="1ED41A06"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World Bank. (2024). Resilient education systems in Africa. </w:t>
      </w:r>
      <w:r w:rsidRPr="00A01FBD">
        <w:rPr>
          <w:rFonts w:ascii="Times New Roman" w:eastAsia="Times New Roman" w:hAnsi="Times New Roman" w:cs="Times New Roman"/>
          <w:i/>
          <w:iCs/>
          <w:kern w:val="0"/>
          <w:sz w:val="24"/>
          <w:szCs w:val="24"/>
          <w14:ligatures w14:val="none"/>
        </w:rPr>
        <w:t>World Bank.</w:t>
      </w:r>
    </w:p>
    <w:p w14:paraId="49F721FC" w14:textId="07F69FA5" w:rsidR="00A01FBD" w:rsidRPr="00A01FBD" w:rsidRDefault="00A01FBD" w:rsidP="001B67FC">
      <w:pPr>
        <w:pStyle w:val="NormalWeb"/>
        <w:jc w:val="both"/>
      </w:pPr>
      <w:r w:rsidRPr="00A01FBD">
        <w:t>Yin, R.</w:t>
      </w:r>
      <w:r w:rsidR="005D7681">
        <w:t>,</w:t>
      </w:r>
      <w:r w:rsidRPr="00A01FBD">
        <w:t xml:space="preserve"> K. (2023). </w:t>
      </w:r>
      <w:r w:rsidRPr="00A01FBD">
        <w:rPr>
          <w:rStyle w:val="Emphasis"/>
          <w:rFonts w:eastAsiaTheme="majorEastAsia"/>
          <w:i w:val="0"/>
          <w:iCs w:val="0"/>
        </w:rPr>
        <w:t>Case study research and applications</w:t>
      </w:r>
      <w:r w:rsidRPr="00A01FBD">
        <w:t xml:space="preserve"> (7th ed.). </w:t>
      </w:r>
      <w:r w:rsidRPr="00A01FBD">
        <w:rPr>
          <w:i/>
          <w:iCs/>
        </w:rPr>
        <w:t>SAGE.</w:t>
      </w:r>
    </w:p>
    <w:p w14:paraId="28DF972A" w14:textId="77777777" w:rsidR="00A01FBD" w:rsidRPr="00A01FBD" w:rsidRDefault="00A01FBD" w:rsidP="001B67FC">
      <w:pPr>
        <w:pStyle w:val="NormalWeb"/>
        <w:jc w:val="both"/>
      </w:pPr>
      <w:r w:rsidRPr="00A01FBD">
        <w:lastRenderedPageBreak/>
        <w:t xml:space="preserve">Zishiri, C., </w:t>
      </w:r>
      <w:proofErr w:type="spellStart"/>
      <w:r w:rsidRPr="00A01FBD">
        <w:t>Jekese</w:t>
      </w:r>
      <w:proofErr w:type="spellEnd"/>
      <w:r w:rsidRPr="00A01FBD">
        <w:t xml:space="preserve">, G., &amp; Muchabaiwa, W. (2024). Challenges in implementing Education 5.0 in higher education in Zimbabwe. </w:t>
      </w:r>
      <w:r w:rsidRPr="00A01FBD">
        <w:rPr>
          <w:rStyle w:val="Emphasis"/>
          <w:rFonts w:eastAsiaTheme="majorEastAsia"/>
        </w:rPr>
        <w:t>International Journal of Research and Innovation in Social Science, 8</w:t>
      </w:r>
      <w:r w:rsidRPr="00A01FBD">
        <w:t xml:space="preserve">(8), 650–658. </w:t>
      </w:r>
    </w:p>
    <w:p w14:paraId="24B6FF33" w14:textId="1B571F09" w:rsidR="00A01FBD" w:rsidRPr="00A01FBD" w:rsidRDefault="00A01FBD" w:rsidP="001B67FC">
      <w:pPr>
        <w:pStyle w:val="NormalWeb"/>
        <w:jc w:val="both"/>
      </w:pPr>
      <w:r w:rsidRPr="00A01FBD">
        <w:t xml:space="preserve">Zishiri, C., </w:t>
      </w:r>
      <w:proofErr w:type="spellStart"/>
      <w:r w:rsidRPr="00A01FBD">
        <w:t>Mataruka</w:t>
      </w:r>
      <w:proofErr w:type="spellEnd"/>
      <w:r w:rsidRPr="00A01FBD">
        <w:t xml:space="preserve">, L., </w:t>
      </w:r>
      <w:proofErr w:type="spellStart"/>
      <w:r w:rsidRPr="00A01FBD">
        <w:t>Jekese</w:t>
      </w:r>
      <w:proofErr w:type="spellEnd"/>
      <w:r w:rsidRPr="00A01FBD">
        <w:t>, G., &amp; Machiridza, E.</w:t>
      </w:r>
      <w:r w:rsidR="005D7681">
        <w:t>,</w:t>
      </w:r>
      <w:r w:rsidRPr="00A01FBD">
        <w:t xml:space="preserve"> R. (2025). Rural-urban digital divide discourse: Exploring the efficacy of game-based learning in early childhood development in Zimbabwe. </w:t>
      </w:r>
      <w:r w:rsidRPr="00A01FBD">
        <w:rPr>
          <w:rStyle w:val="Emphasis"/>
          <w:rFonts w:eastAsiaTheme="majorEastAsia"/>
        </w:rPr>
        <w:t>International Journal of Research and Innovation in Social Science</w:t>
      </w:r>
      <w:r w:rsidRPr="00A01FBD">
        <w:t xml:space="preserve">. </w:t>
      </w:r>
    </w:p>
    <w:p w14:paraId="174655C3" w14:textId="77777777" w:rsidR="00BA638F" w:rsidRPr="00BA638F" w:rsidRDefault="00BA638F" w:rsidP="00BA638F">
      <w:pPr>
        <w:pBdr>
          <w:bottom w:val="single" w:sz="6" w:space="1" w:color="auto"/>
        </w:pBdr>
        <w:spacing w:after="0" w:line="240" w:lineRule="auto"/>
        <w:jc w:val="center"/>
        <w:rPr>
          <w:rFonts w:ascii="Arial" w:eastAsia="Times New Roman" w:hAnsi="Arial" w:cs="Arial"/>
          <w:vanish/>
          <w:kern w:val="0"/>
          <w:sz w:val="16"/>
          <w:szCs w:val="16"/>
          <w14:ligatures w14:val="none"/>
        </w:rPr>
      </w:pPr>
      <w:r w:rsidRPr="00BA638F">
        <w:rPr>
          <w:rFonts w:ascii="Arial" w:eastAsia="Times New Roman" w:hAnsi="Arial" w:cs="Arial"/>
          <w:vanish/>
          <w:kern w:val="0"/>
          <w:sz w:val="16"/>
          <w:szCs w:val="16"/>
          <w14:ligatures w14:val="none"/>
        </w:rPr>
        <w:t>Top of Form</w:t>
      </w:r>
    </w:p>
    <w:p w14:paraId="0054D915" w14:textId="77777777" w:rsidR="00BA638F" w:rsidRPr="00BA638F" w:rsidRDefault="00BA638F" w:rsidP="00BA638F">
      <w:pPr>
        <w:pBdr>
          <w:top w:val="single" w:sz="6" w:space="1" w:color="auto"/>
        </w:pBdr>
        <w:spacing w:after="0" w:line="240" w:lineRule="auto"/>
        <w:jc w:val="center"/>
        <w:rPr>
          <w:rFonts w:ascii="Arial" w:eastAsia="Times New Roman" w:hAnsi="Arial" w:cs="Arial"/>
          <w:vanish/>
          <w:kern w:val="0"/>
          <w:sz w:val="16"/>
          <w:szCs w:val="16"/>
          <w14:ligatures w14:val="none"/>
        </w:rPr>
      </w:pPr>
      <w:r w:rsidRPr="00BA638F">
        <w:rPr>
          <w:rFonts w:ascii="Arial" w:eastAsia="Times New Roman" w:hAnsi="Arial" w:cs="Arial"/>
          <w:vanish/>
          <w:kern w:val="0"/>
          <w:sz w:val="16"/>
          <w:szCs w:val="16"/>
          <w14:ligatures w14:val="none"/>
        </w:rPr>
        <w:t>Bottom of Form</w:t>
      </w:r>
    </w:p>
    <w:p w14:paraId="40826BFB" w14:textId="77777777" w:rsidR="00193EC2" w:rsidRPr="00193EC2" w:rsidRDefault="00193EC2" w:rsidP="00193EC2">
      <w:pPr>
        <w:pBdr>
          <w:bottom w:val="single" w:sz="6" w:space="1" w:color="auto"/>
        </w:pBdr>
        <w:spacing w:after="0" w:line="240" w:lineRule="auto"/>
        <w:jc w:val="center"/>
        <w:rPr>
          <w:rFonts w:ascii="Arial" w:eastAsia="Times New Roman" w:hAnsi="Arial" w:cs="Arial"/>
          <w:vanish/>
          <w:kern w:val="0"/>
          <w:sz w:val="16"/>
          <w:szCs w:val="16"/>
          <w14:ligatures w14:val="none"/>
        </w:rPr>
      </w:pPr>
      <w:r w:rsidRPr="00193EC2">
        <w:rPr>
          <w:rFonts w:ascii="Arial" w:eastAsia="Times New Roman" w:hAnsi="Arial" w:cs="Arial"/>
          <w:vanish/>
          <w:kern w:val="0"/>
          <w:sz w:val="16"/>
          <w:szCs w:val="16"/>
          <w14:ligatures w14:val="none"/>
        </w:rPr>
        <w:t>Top of Form</w:t>
      </w:r>
    </w:p>
    <w:p w14:paraId="66754E3A" w14:textId="77777777" w:rsidR="00193EC2" w:rsidRPr="00193EC2" w:rsidRDefault="00193EC2" w:rsidP="00193EC2">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D47034D" w14:textId="77777777" w:rsidR="00193EC2" w:rsidRPr="00193EC2" w:rsidRDefault="00193EC2" w:rsidP="00193EC2">
      <w:pPr>
        <w:pBdr>
          <w:top w:val="single" w:sz="6" w:space="1" w:color="auto"/>
        </w:pBdr>
        <w:spacing w:after="0" w:line="240" w:lineRule="auto"/>
        <w:jc w:val="center"/>
        <w:rPr>
          <w:rFonts w:ascii="Arial" w:eastAsia="Times New Roman" w:hAnsi="Arial" w:cs="Arial"/>
          <w:vanish/>
          <w:kern w:val="0"/>
          <w:sz w:val="16"/>
          <w:szCs w:val="16"/>
          <w14:ligatures w14:val="none"/>
        </w:rPr>
      </w:pPr>
      <w:r w:rsidRPr="00193EC2">
        <w:rPr>
          <w:rFonts w:ascii="Arial" w:eastAsia="Times New Roman" w:hAnsi="Arial" w:cs="Arial"/>
          <w:vanish/>
          <w:kern w:val="0"/>
          <w:sz w:val="16"/>
          <w:szCs w:val="16"/>
          <w14:ligatures w14:val="none"/>
        </w:rPr>
        <w:t>Bottom of Form</w:t>
      </w:r>
    </w:p>
    <w:p w14:paraId="628346AC" w14:textId="77777777" w:rsidR="00B77D9F" w:rsidRPr="00726BC3" w:rsidRDefault="00B77D9F" w:rsidP="00726BC3">
      <w:pPr>
        <w:spacing w:line="360" w:lineRule="auto"/>
        <w:jc w:val="both"/>
        <w:rPr>
          <w:rFonts w:ascii="Times New Roman" w:hAnsi="Times New Roman" w:cs="Times New Roman"/>
          <w:sz w:val="24"/>
          <w:szCs w:val="24"/>
        </w:rPr>
      </w:pPr>
    </w:p>
    <w:sectPr w:rsidR="00B77D9F" w:rsidRPr="00726BC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78551" w14:textId="77777777" w:rsidR="005E4464" w:rsidRDefault="005E4464" w:rsidP="00BF0BF3">
      <w:pPr>
        <w:spacing w:after="0" w:line="240" w:lineRule="auto"/>
      </w:pPr>
      <w:r>
        <w:separator/>
      </w:r>
    </w:p>
  </w:endnote>
  <w:endnote w:type="continuationSeparator" w:id="0">
    <w:p w14:paraId="47E2DE11" w14:textId="77777777" w:rsidR="005E4464" w:rsidRDefault="005E4464" w:rsidP="00BF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3939" w14:textId="77777777" w:rsidR="00BF0BF3" w:rsidRDefault="00BF0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43EE" w14:textId="77777777" w:rsidR="00BF0BF3" w:rsidRDefault="00BF0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E681" w14:textId="77777777" w:rsidR="00BF0BF3" w:rsidRDefault="00BF0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7D0C" w14:textId="77777777" w:rsidR="005E4464" w:rsidRDefault="005E4464" w:rsidP="00BF0BF3">
      <w:pPr>
        <w:spacing w:after="0" w:line="240" w:lineRule="auto"/>
      </w:pPr>
      <w:r>
        <w:separator/>
      </w:r>
    </w:p>
  </w:footnote>
  <w:footnote w:type="continuationSeparator" w:id="0">
    <w:p w14:paraId="01F14AE4" w14:textId="77777777" w:rsidR="005E4464" w:rsidRDefault="005E4464" w:rsidP="00BF0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C1A5" w14:textId="44925BFE" w:rsidR="00BF0BF3" w:rsidRDefault="00000000">
    <w:pPr>
      <w:pStyle w:val="Header"/>
    </w:pPr>
    <w:r>
      <w:rPr>
        <w:noProof/>
      </w:rPr>
      <w:pict w14:anchorId="2071B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93290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9E57" w14:textId="1B7E289A" w:rsidR="00BF0BF3" w:rsidRDefault="00000000">
    <w:pPr>
      <w:pStyle w:val="Header"/>
    </w:pPr>
    <w:r>
      <w:rPr>
        <w:noProof/>
      </w:rPr>
      <w:pict w14:anchorId="6B1EE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93290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C566" w14:textId="4524E7EE" w:rsidR="00BF0BF3" w:rsidRDefault="00000000">
    <w:pPr>
      <w:pStyle w:val="Header"/>
    </w:pPr>
    <w:r>
      <w:rPr>
        <w:noProof/>
      </w:rPr>
      <w:pict w14:anchorId="6FCA7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93290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 o:title=""/>
      </v:shape>
    </w:pict>
  </w:numPicBullet>
  <w:abstractNum w:abstractNumId="0" w15:restartNumberingAfterBreak="0">
    <w:nsid w:val="0CDA30EA"/>
    <w:multiLevelType w:val="multilevel"/>
    <w:tmpl w:val="5C689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54544"/>
    <w:multiLevelType w:val="multilevel"/>
    <w:tmpl w:val="177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A35BB"/>
    <w:multiLevelType w:val="hybridMultilevel"/>
    <w:tmpl w:val="572E1590"/>
    <w:lvl w:ilvl="0" w:tplc="608C3626">
      <w:start w:val="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3C15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DA8F3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0E7FE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C673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A26A3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8807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3A2B4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0A978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E75450"/>
    <w:multiLevelType w:val="multilevel"/>
    <w:tmpl w:val="997E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C6BD7"/>
    <w:multiLevelType w:val="multilevel"/>
    <w:tmpl w:val="CEE6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83DDB"/>
    <w:multiLevelType w:val="multilevel"/>
    <w:tmpl w:val="5B8E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D72D2"/>
    <w:multiLevelType w:val="hybridMultilevel"/>
    <w:tmpl w:val="8C1ED460"/>
    <w:lvl w:ilvl="0" w:tplc="FA7618E0">
      <w:start w:val="1"/>
      <w:numFmt w:val="bullet"/>
      <w:lvlText w:val=""/>
      <w:lvlPicBulletId w:val="0"/>
      <w:lvlJc w:val="left"/>
      <w:pPr>
        <w:tabs>
          <w:tab w:val="num" w:pos="720"/>
        </w:tabs>
        <w:ind w:left="720" w:hanging="360"/>
      </w:pPr>
      <w:rPr>
        <w:rFonts w:ascii="Symbol" w:hAnsi="Symbol" w:hint="default"/>
      </w:rPr>
    </w:lvl>
    <w:lvl w:ilvl="1" w:tplc="A7C82904" w:tentative="1">
      <w:start w:val="1"/>
      <w:numFmt w:val="bullet"/>
      <w:lvlText w:val=""/>
      <w:lvlJc w:val="left"/>
      <w:pPr>
        <w:tabs>
          <w:tab w:val="num" w:pos="1440"/>
        </w:tabs>
        <w:ind w:left="1440" w:hanging="360"/>
      </w:pPr>
      <w:rPr>
        <w:rFonts w:ascii="Symbol" w:hAnsi="Symbol" w:hint="default"/>
      </w:rPr>
    </w:lvl>
    <w:lvl w:ilvl="2" w:tplc="D4C64908" w:tentative="1">
      <w:start w:val="1"/>
      <w:numFmt w:val="bullet"/>
      <w:lvlText w:val=""/>
      <w:lvlJc w:val="left"/>
      <w:pPr>
        <w:tabs>
          <w:tab w:val="num" w:pos="2160"/>
        </w:tabs>
        <w:ind w:left="2160" w:hanging="360"/>
      </w:pPr>
      <w:rPr>
        <w:rFonts w:ascii="Symbol" w:hAnsi="Symbol" w:hint="default"/>
      </w:rPr>
    </w:lvl>
    <w:lvl w:ilvl="3" w:tplc="44C6F3E0" w:tentative="1">
      <w:start w:val="1"/>
      <w:numFmt w:val="bullet"/>
      <w:lvlText w:val=""/>
      <w:lvlJc w:val="left"/>
      <w:pPr>
        <w:tabs>
          <w:tab w:val="num" w:pos="2880"/>
        </w:tabs>
        <w:ind w:left="2880" w:hanging="360"/>
      </w:pPr>
      <w:rPr>
        <w:rFonts w:ascii="Symbol" w:hAnsi="Symbol" w:hint="default"/>
      </w:rPr>
    </w:lvl>
    <w:lvl w:ilvl="4" w:tplc="62B08B26" w:tentative="1">
      <w:start w:val="1"/>
      <w:numFmt w:val="bullet"/>
      <w:lvlText w:val=""/>
      <w:lvlJc w:val="left"/>
      <w:pPr>
        <w:tabs>
          <w:tab w:val="num" w:pos="3600"/>
        </w:tabs>
        <w:ind w:left="3600" w:hanging="360"/>
      </w:pPr>
      <w:rPr>
        <w:rFonts w:ascii="Symbol" w:hAnsi="Symbol" w:hint="default"/>
      </w:rPr>
    </w:lvl>
    <w:lvl w:ilvl="5" w:tplc="CB66B4AA" w:tentative="1">
      <w:start w:val="1"/>
      <w:numFmt w:val="bullet"/>
      <w:lvlText w:val=""/>
      <w:lvlJc w:val="left"/>
      <w:pPr>
        <w:tabs>
          <w:tab w:val="num" w:pos="4320"/>
        </w:tabs>
        <w:ind w:left="4320" w:hanging="360"/>
      </w:pPr>
      <w:rPr>
        <w:rFonts w:ascii="Symbol" w:hAnsi="Symbol" w:hint="default"/>
      </w:rPr>
    </w:lvl>
    <w:lvl w:ilvl="6" w:tplc="549EB6C0" w:tentative="1">
      <w:start w:val="1"/>
      <w:numFmt w:val="bullet"/>
      <w:lvlText w:val=""/>
      <w:lvlJc w:val="left"/>
      <w:pPr>
        <w:tabs>
          <w:tab w:val="num" w:pos="5040"/>
        </w:tabs>
        <w:ind w:left="5040" w:hanging="360"/>
      </w:pPr>
      <w:rPr>
        <w:rFonts w:ascii="Symbol" w:hAnsi="Symbol" w:hint="default"/>
      </w:rPr>
    </w:lvl>
    <w:lvl w:ilvl="7" w:tplc="745C8992" w:tentative="1">
      <w:start w:val="1"/>
      <w:numFmt w:val="bullet"/>
      <w:lvlText w:val=""/>
      <w:lvlJc w:val="left"/>
      <w:pPr>
        <w:tabs>
          <w:tab w:val="num" w:pos="5760"/>
        </w:tabs>
        <w:ind w:left="5760" w:hanging="360"/>
      </w:pPr>
      <w:rPr>
        <w:rFonts w:ascii="Symbol" w:hAnsi="Symbol" w:hint="default"/>
      </w:rPr>
    </w:lvl>
    <w:lvl w:ilvl="8" w:tplc="52029A5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D884667"/>
    <w:multiLevelType w:val="multilevel"/>
    <w:tmpl w:val="50343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485EC1"/>
    <w:multiLevelType w:val="multilevel"/>
    <w:tmpl w:val="A966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6000B"/>
    <w:multiLevelType w:val="multilevel"/>
    <w:tmpl w:val="CAF0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13332"/>
    <w:multiLevelType w:val="multilevel"/>
    <w:tmpl w:val="6588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C3C54"/>
    <w:multiLevelType w:val="multilevel"/>
    <w:tmpl w:val="60F2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2F33F5"/>
    <w:multiLevelType w:val="multilevel"/>
    <w:tmpl w:val="0C0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F65B08"/>
    <w:multiLevelType w:val="multilevel"/>
    <w:tmpl w:val="F0D4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313CAF"/>
    <w:multiLevelType w:val="multilevel"/>
    <w:tmpl w:val="8514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570897">
    <w:abstractNumId w:val="6"/>
  </w:num>
  <w:num w:numId="2" w16cid:durableId="2009600651">
    <w:abstractNumId w:val="14"/>
  </w:num>
  <w:num w:numId="3" w16cid:durableId="1322654983">
    <w:abstractNumId w:val="12"/>
  </w:num>
  <w:num w:numId="4" w16cid:durableId="542332527">
    <w:abstractNumId w:val="11"/>
  </w:num>
  <w:num w:numId="5" w16cid:durableId="1445153359">
    <w:abstractNumId w:val="7"/>
  </w:num>
  <w:num w:numId="6" w16cid:durableId="1672755646">
    <w:abstractNumId w:val="9"/>
  </w:num>
  <w:num w:numId="7" w16cid:durableId="1762021932">
    <w:abstractNumId w:val="8"/>
  </w:num>
  <w:num w:numId="8" w16cid:durableId="671225842">
    <w:abstractNumId w:val="5"/>
  </w:num>
  <w:num w:numId="9" w16cid:durableId="265115840">
    <w:abstractNumId w:val="1"/>
  </w:num>
  <w:num w:numId="10" w16cid:durableId="359823976">
    <w:abstractNumId w:val="3"/>
  </w:num>
  <w:num w:numId="11" w16cid:durableId="1198616582">
    <w:abstractNumId w:val="0"/>
  </w:num>
  <w:num w:numId="12" w16cid:durableId="1847473107">
    <w:abstractNumId w:val="4"/>
  </w:num>
  <w:num w:numId="13" w16cid:durableId="293952910">
    <w:abstractNumId w:val="10"/>
  </w:num>
  <w:num w:numId="14" w16cid:durableId="1730691243">
    <w:abstractNumId w:val="13"/>
  </w:num>
  <w:num w:numId="15" w16cid:durableId="305818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60"/>
    <w:rsid w:val="000258C7"/>
    <w:rsid w:val="0003297C"/>
    <w:rsid w:val="000458E4"/>
    <w:rsid w:val="00046CA8"/>
    <w:rsid w:val="000F3E37"/>
    <w:rsid w:val="001227D4"/>
    <w:rsid w:val="00133433"/>
    <w:rsid w:val="00134B64"/>
    <w:rsid w:val="001710F1"/>
    <w:rsid w:val="00175695"/>
    <w:rsid w:val="00184625"/>
    <w:rsid w:val="00185990"/>
    <w:rsid w:val="00193EC2"/>
    <w:rsid w:val="001A05A6"/>
    <w:rsid w:val="001B67FC"/>
    <w:rsid w:val="0020138D"/>
    <w:rsid w:val="002045B3"/>
    <w:rsid w:val="002262C5"/>
    <w:rsid w:val="00244F23"/>
    <w:rsid w:val="00250F4A"/>
    <w:rsid w:val="00276DD1"/>
    <w:rsid w:val="002A0B99"/>
    <w:rsid w:val="002C7766"/>
    <w:rsid w:val="002E5050"/>
    <w:rsid w:val="00353E30"/>
    <w:rsid w:val="0036705A"/>
    <w:rsid w:val="00396A7D"/>
    <w:rsid w:val="003B687B"/>
    <w:rsid w:val="003C7068"/>
    <w:rsid w:val="003D4A17"/>
    <w:rsid w:val="00440314"/>
    <w:rsid w:val="00450FF3"/>
    <w:rsid w:val="00451FF9"/>
    <w:rsid w:val="00466459"/>
    <w:rsid w:val="0047303E"/>
    <w:rsid w:val="004B52EA"/>
    <w:rsid w:val="004D0092"/>
    <w:rsid w:val="004E77F1"/>
    <w:rsid w:val="004F5CE9"/>
    <w:rsid w:val="005005BB"/>
    <w:rsid w:val="00507620"/>
    <w:rsid w:val="00523C8F"/>
    <w:rsid w:val="00563A8D"/>
    <w:rsid w:val="005704EC"/>
    <w:rsid w:val="00580F8C"/>
    <w:rsid w:val="00583C3B"/>
    <w:rsid w:val="00586665"/>
    <w:rsid w:val="005A0B28"/>
    <w:rsid w:val="005A3FD3"/>
    <w:rsid w:val="005D7681"/>
    <w:rsid w:val="005E4464"/>
    <w:rsid w:val="00614C1C"/>
    <w:rsid w:val="006377F2"/>
    <w:rsid w:val="00654A7F"/>
    <w:rsid w:val="006618A5"/>
    <w:rsid w:val="00671109"/>
    <w:rsid w:val="00684460"/>
    <w:rsid w:val="00695828"/>
    <w:rsid w:val="006F4BAE"/>
    <w:rsid w:val="006F7009"/>
    <w:rsid w:val="007011AF"/>
    <w:rsid w:val="007122B2"/>
    <w:rsid w:val="00714B23"/>
    <w:rsid w:val="00726BC3"/>
    <w:rsid w:val="00793C1B"/>
    <w:rsid w:val="007944C9"/>
    <w:rsid w:val="00796378"/>
    <w:rsid w:val="007C1228"/>
    <w:rsid w:val="007E3303"/>
    <w:rsid w:val="0086428B"/>
    <w:rsid w:val="0089283F"/>
    <w:rsid w:val="008C7DD4"/>
    <w:rsid w:val="008F21C4"/>
    <w:rsid w:val="009112D5"/>
    <w:rsid w:val="00915AFA"/>
    <w:rsid w:val="00923364"/>
    <w:rsid w:val="00980C43"/>
    <w:rsid w:val="009D26BC"/>
    <w:rsid w:val="009E4FA7"/>
    <w:rsid w:val="009F6A69"/>
    <w:rsid w:val="00A01FBD"/>
    <w:rsid w:val="00A06164"/>
    <w:rsid w:val="00A5665F"/>
    <w:rsid w:val="00A77F89"/>
    <w:rsid w:val="00A92149"/>
    <w:rsid w:val="00AC10D1"/>
    <w:rsid w:val="00AC362C"/>
    <w:rsid w:val="00AE12EA"/>
    <w:rsid w:val="00AE4BED"/>
    <w:rsid w:val="00AE6ABD"/>
    <w:rsid w:val="00AF3535"/>
    <w:rsid w:val="00AF4CA8"/>
    <w:rsid w:val="00B77D9F"/>
    <w:rsid w:val="00B90086"/>
    <w:rsid w:val="00B966B9"/>
    <w:rsid w:val="00BA638F"/>
    <w:rsid w:val="00BE3F86"/>
    <w:rsid w:val="00BF0BF3"/>
    <w:rsid w:val="00BF67AB"/>
    <w:rsid w:val="00C44D06"/>
    <w:rsid w:val="00C52EA5"/>
    <w:rsid w:val="00C62A6A"/>
    <w:rsid w:val="00C63798"/>
    <w:rsid w:val="00C84D60"/>
    <w:rsid w:val="00C978C2"/>
    <w:rsid w:val="00CF2DA6"/>
    <w:rsid w:val="00D71167"/>
    <w:rsid w:val="00D81102"/>
    <w:rsid w:val="00DF3ECB"/>
    <w:rsid w:val="00E07C78"/>
    <w:rsid w:val="00E23122"/>
    <w:rsid w:val="00E40BED"/>
    <w:rsid w:val="00E44072"/>
    <w:rsid w:val="00E633BC"/>
    <w:rsid w:val="00E650F3"/>
    <w:rsid w:val="00E9602B"/>
    <w:rsid w:val="00EA5894"/>
    <w:rsid w:val="00EA6C0D"/>
    <w:rsid w:val="00ED1596"/>
    <w:rsid w:val="00EE196E"/>
    <w:rsid w:val="00EF3B12"/>
    <w:rsid w:val="00F5781E"/>
    <w:rsid w:val="00FB4C01"/>
    <w:rsid w:val="00FB677E"/>
    <w:rsid w:val="00FC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9056F"/>
  <w15:chartTrackingRefBased/>
  <w15:docId w15:val="{A63E0719-F623-4967-A6A8-ECD13011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F23"/>
  </w:style>
  <w:style w:type="paragraph" w:styleId="Heading1">
    <w:name w:val="heading 1"/>
    <w:basedOn w:val="Normal"/>
    <w:next w:val="Normal"/>
    <w:link w:val="Heading1Char"/>
    <w:uiPriority w:val="9"/>
    <w:qFormat/>
    <w:rsid w:val="00684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4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844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44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44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4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4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44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844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4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4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460"/>
    <w:rPr>
      <w:rFonts w:eastAsiaTheme="majorEastAsia" w:cstheme="majorBidi"/>
      <w:color w:val="272727" w:themeColor="text1" w:themeTint="D8"/>
    </w:rPr>
  </w:style>
  <w:style w:type="paragraph" w:styleId="Title">
    <w:name w:val="Title"/>
    <w:basedOn w:val="Normal"/>
    <w:next w:val="Normal"/>
    <w:link w:val="TitleChar"/>
    <w:uiPriority w:val="10"/>
    <w:qFormat/>
    <w:rsid w:val="00684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460"/>
    <w:pPr>
      <w:spacing w:before="160"/>
      <w:jc w:val="center"/>
    </w:pPr>
    <w:rPr>
      <w:i/>
      <w:iCs/>
      <w:color w:val="404040" w:themeColor="text1" w:themeTint="BF"/>
    </w:rPr>
  </w:style>
  <w:style w:type="character" w:customStyle="1" w:styleId="QuoteChar">
    <w:name w:val="Quote Char"/>
    <w:basedOn w:val="DefaultParagraphFont"/>
    <w:link w:val="Quote"/>
    <w:uiPriority w:val="29"/>
    <w:rsid w:val="00684460"/>
    <w:rPr>
      <w:i/>
      <w:iCs/>
      <w:color w:val="404040" w:themeColor="text1" w:themeTint="BF"/>
    </w:rPr>
  </w:style>
  <w:style w:type="paragraph" w:styleId="ListParagraph">
    <w:name w:val="List Paragraph"/>
    <w:basedOn w:val="Normal"/>
    <w:uiPriority w:val="34"/>
    <w:qFormat/>
    <w:rsid w:val="00684460"/>
    <w:pPr>
      <w:ind w:left="720"/>
      <w:contextualSpacing/>
    </w:pPr>
  </w:style>
  <w:style w:type="character" w:styleId="IntenseEmphasis">
    <w:name w:val="Intense Emphasis"/>
    <w:basedOn w:val="DefaultParagraphFont"/>
    <w:uiPriority w:val="21"/>
    <w:qFormat/>
    <w:rsid w:val="00684460"/>
    <w:rPr>
      <w:i/>
      <w:iCs/>
      <w:color w:val="2F5496" w:themeColor="accent1" w:themeShade="BF"/>
    </w:rPr>
  </w:style>
  <w:style w:type="paragraph" w:styleId="IntenseQuote">
    <w:name w:val="Intense Quote"/>
    <w:basedOn w:val="Normal"/>
    <w:next w:val="Normal"/>
    <w:link w:val="IntenseQuoteChar"/>
    <w:uiPriority w:val="30"/>
    <w:qFormat/>
    <w:rsid w:val="00684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4460"/>
    <w:rPr>
      <w:i/>
      <w:iCs/>
      <w:color w:val="2F5496" w:themeColor="accent1" w:themeShade="BF"/>
    </w:rPr>
  </w:style>
  <w:style w:type="character" w:styleId="IntenseReference">
    <w:name w:val="Intense Reference"/>
    <w:basedOn w:val="DefaultParagraphFont"/>
    <w:uiPriority w:val="32"/>
    <w:qFormat/>
    <w:rsid w:val="00684460"/>
    <w:rPr>
      <w:b/>
      <w:bCs/>
      <w:smallCaps/>
      <w:color w:val="2F5496" w:themeColor="accent1" w:themeShade="BF"/>
      <w:spacing w:val="5"/>
    </w:rPr>
  </w:style>
  <w:style w:type="character" w:styleId="Hyperlink">
    <w:name w:val="Hyperlink"/>
    <w:basedOn w:val="DefaultParagraphFont"/>
    <w:uiPriority w:val="99"/>
    <w:unhideWhenUsed/>
    <w:rsid w:val="00244F23"/>
    <w:rPr>
      <w:color w:val="0563C1" w:themeColor="hyperlink"/>
      <w:u w:val="single"/>
    </w:rPr>
  </w:style>
  <w:style w:type="paragraph" w:styleId="NormalWeb">
    <w:name w:val="Normal (Web)"/>
    <w:basedOn w:val="Normal"/>
    <w:uiPriority w:val="99"/>
    <w:semiHidden/>
    <w:unhideWhenUsed/>
    <w:rsid w:val="005A0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227D4"/>
    <w:rPr>
      <w:i/>
      <w:iCs/>
    </w:rPr>
  </w:style>
  <w:style w:type="character" w:styleId="Strong">
    <w:name w:val="Strong"/>
    <w:basedOn w:val="DefaultParagraphFont"/>
    <w:uiPriority w:val="22"/>
    <w:qFormat/>
    <w:rsid w:val="00671109"/>
    <w:rPr>
      <w:b/>
      <w:bCs/>
    </w:rPr>
  </w:style>
  <w:style w:type="character" w:customStyle="1" w:styleId="whitespace-normal">
    <w:name w:val="whitespace-normal"/>
    <w:basedOn w:val="DefaultParagraphFont"/>
    <w:rsid w:val="00ED1596"/>
  </w:style>
  <w:style w:type="character" w:styleId="UnresolvedMention">
    <w:name w:val="Unresolved Mention"/>
    <w:basedOn w:val="DefaultParagraphFont"/>
    <w:uiPriority w:val="99"/>
    <w:semiHidden/>
    <w:unhideWhenUsed/>
    <w:rsid w:val="006F7009"/>
    <w:rPr>
      <w:color w:val="605E5C"/>
      <w:shd w:val="clear" w:color="auto" w:fill="E1DFDD"/>
    </w:rPr>
  </w:style>
  <w:style w:type="paragraph" w:styleId="Header">
    <w:name w:val="header"/>
    <w:basedOn w:val="Normal"/>
    <w:link w:val="HeaderChar"/>
    <w:uiPriority w:val="99"/>
    <w:unhideWhenUsed/>
    <w:rsid w:val="00B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BF3"/>
  </w:style>
  <w:style w:type="paragraph" w:styleId="Footer">
    <w:name w:val="footer"/>
    <w:basedOn w:val="Normal"/>
    <w:link w:val="FooterChar"/>
    <w:uiPriority w:val="99"/>
    <w:unhideWhenUsed/>
    <w:rsid w:val="00B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BF3"/>
  </w:style>
  <w:style w:type="paragraph" w:styleId="NoSpacing">
    <w:name w:val="No Spacing"/>
    <w:uiPriority w:val="1"/>
    <w:qFormat/>
    <w:rsid w:val="00046CA8"/>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744987120927206" TargetMode="External"/><Relationship Id="rId13" Type="http://schemas.openxmlformats.org/officeDocument/2006/relationships/hyperlink" Target="https://www.weforum.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doi.org/10.3390/educsci1007018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3632434.2020.181147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lobalpartnership.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07/s40685-019-0085-7"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10851</Words>
  <Characters>61851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2026-04-08T14:56:00Z</dcterms:created>
  <dcterms:modified xsi:type="dcterms:W3CDTF">2026-04-08T14:56:00Z</dcterms:modified>
</cp:coreProperties>
</file>