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3FFAA" w14:textId="77777777" w:rsidR="002424AA" w:rsidRDefault="00C52E07">
      <w:pPr>
        <w:pStyle w:val="BodyText"/>
        <w:spacing w:before="4"/>
        <w:jc w:val="center"/>
        <w:rPr>
          <w:b/>
        </w:rPr>
      </w:pPr>
      <w:r>
        <w:rPr>
          <w:b/>
        </w:rPr>
        <w:t xml:space="preserve">Impact of brushing schedule on disease incidence and cocoon characteristics of </w:t>
      </w:r>
      <w:proofErr w:type="spellStart"/>
      <w:r>
        <w:rPr>
          <w:b/>
        </w:rPr>
        <w:t>Tasar</w:t>
      </w:r>
      <w:proofErr w:type="spellEnd"/>
      <w:r>
        <w:rPr>
          <w:b/>
        </w:rPr>
        <w:t xml:space="preserve"> Silkworm, </w:t>
      </w:r>
      <w:r>
        <w:rPr>
          <w:b/>
          <w:i/>
          <w:iCs/>
        </w:rPr>
        <w:t>Antheraea mylitta</w:t>
      </w:r>
      <w:r>
        <w:rPr>
          <w:b/>
        </w:rPr>
        <w:t xml:space="preserve"> D., </w:t>
      </w:r>
      <w:proofErr w:type="spellStart"/>
      <w:r>
        <w:rPr>
          <w:b/>
        </w:rPr>
        <w:t>Saturniidae</w:t>
      </w:r>
      <w:proofErr w:type="spellEnd"/>
      <w:r>
        <w:rPr>
          <w:b/>
        </w:rPr>
        <w:t>: Lepidoptera</w:t>
      </w:r>
    </w:p>
    <w:p w14:paraId="27D9B4E8" w14:textId="77777777" w:rsidR="00B3538A" w:rsidRDefault="00B3538A">
      <w:pPr>
        <w:pStyle w:val="BodyText"/>
        <w:spacing w:before="4"/>
        <w:rPr>
          <w:rFonts w:eastAsiaTheme="minorHAnsi"/>
        </w:rPr>
      </w:pPr>
    </w:p>
    <w:p w14:paraId="105AAF70" w14:textId="1AFE4640" w:rsidR="002424AA" w:rsidRDefault="00C52E07">
      <w:pPr>
        <w:pStyle w:val="BodyText"/>
        <w:spacing w:before="4"/>
        <w:rPr>
          <w:b/>
        </w:rPr>
      </w:pPr>
      <w:r>
        <w:rPr>
          <w:b/>
        </w:rPr>
        <w:t>Abstract</w:t>
      </w:r>
    </w:p>
    <w:p w14:paraId="02091F5A" w14:textId="4CD3D5F6" w:rsidR="002424AA" w:rsidRDefault="00C26D26">
      <w:pPr>
        <w:spacing w:line="360" w:lineRule="auto"/>
        <w:ind w:right="836" w:firstLine="720"/>
        <w:jc w:val="both"/>
        <w:rPr>
          <w:sz w:val="24"/>
          <w:szCs w:val="24"/>
        </w:rPr>
      </w:pPr>
      <w:proofErr w:type="spellStart"/>
      <w:r w:rsidRPr="00792FED">
        <w:rPr>
          <w:sz w:val="24"/>
          <w:szCs w:val="24"/>
          <w:highlight w:val="yellow"/>
        </w:rPr>
        <w:t>Tasar</w:t>
      </w:r>
      <w:proofErr w:type="spellEnd"/>
      <w:r w:rsidRPr="00792FED">
        <w:rPr>
          <w:sz w:val="24"/>
          <w:szCs w:val="24"/>
          <w:highlight w:val="yellow"/>
        </w:rPr>
        <w:t xml:space="preserve"> silkworm rearing is practiced by tribal population faces heavy crop loss due to unpredictable biotic and abiotic stresses. </w:t>
      </w:r>
      <w:r w:rsidR="00C52E07">
        <w:rPr>
          <w:sz w:val="24"/>
          <w:szCs w:val="24"/>
        </w:rPr>
        <w:t xml:space="preserve">The experiment was conducted to </w:t>
      </w:r>
      <w:r w:rsidR="00C52E07">
        <w:rPr>
          <w:sz w:val="24"/>
          <w:szCs w:val="24"/>
          <w:lang w:val="en-IN"/>
        </w:rPr>
        <w:t>study</w:t>
      </w:r>
      <w:r w:rsidR="00C52E07">
        <w:rPr>
          <w:sz w:val="24"/>
          <w:szCs w:val="24"/>
        </w:rPr>
        <w:t xml:space="preserve"> the impact of brushing schedule on disease incidence and cocoon characteristics of </w:t>
      </w:r>
      <w:proofErr w:type="spellStart"/>
      <w:r w:rsidR="00C52E07">
        <w:rPr>
          <w:sz w:val="24"/>
          <w:szCs w:val="24"/>
        </w:rPr>
        <w:t>tasar</w:t>
      </w:r>
      <w:proofErr w:type="spellEnd"/>
      <w:r w:rsidR="00C52E07">
        <w:rPr>
          <w:sz w:val="24"/>
          <w:szCs w:val="24"/>
        </w:rPr>
        <w:t xml:space="preserve"> silkworm.</w:t>
      </w:r>
      <w:r w:rsidR="00C52E07">
        <w:rPr>
          <w:spacing w:val="1"/>
          <w:sz w:val="24"/>
          <w:szCs w:val="24"/>
        </w:rPr>
        <w:t xml:space="preserve"> </w:t>
      </w:r>
      <w:r w:rsidR="00C52E07">
        <w:rPr>
          <w:b/>
          <w:bCs/>
          <w:spacing w:val="1"/>
          <w:sz w:val="24"/>
          <w:szCs w:val="24"/>
          <w:lang w:val="en-IN"/>
        </w:rPr>
        <w:t xml:space="preserve"> </w:t>
      </w:r>
      <w:r w:rsidR="00C52E07">
        <w:rPr>
          <w:spacing w:val="1"/>
          <w:sz w:val="24"/>
          <w:szCs w:val="24"/>
          <w:lang w:val="en-IN"/>
        </w:rPr>
        <w:t>Silkworms were brushed in seven different schedule</w:t>
      </w:r>
      <w:r>
        <w:rPr>
          <w:spacing w:val="1"/>
          <w:sz w:val="24"/>
          <w:szCs w:val="24"/>
          <w:lang w:val="en-IN"/>
        </w:rPr>
        <w:t>s</w:t>
      </w:r>
      <w:r w:rsidR="00C52E07">
        <w:rPr>
          <w:spacing w:val="1"/>
          <w:sz w:val="24"/>
          <w:szCs w:val="24"/>
          <w:lang w:val="en-IN"/>
        </w:rPr>
        <w:t xml:space="preserve">, information on diseases incidence, cocoon weight, shell weight, cocoon colour and flimsy cocoon percentage was collected. </w:t>
      </w:r>
      <w:r w:rsidR="00C52E07">
        <w:rPr>
          <w:spacing w:val="1"/>
          <w:sz w:val="24"/>
          <w:szCs w:val="24"/>
        </w:rPr>
        <w:t xml:space="preserve">The results of the experiment revealed that brushing schedule significantly (P≤0.05) influences the disease incidence and cocoon characteristics of </w:t>
      </w:r>
      <w:proofErr w:type="spellStart"/>
      <w:r w:rsidR="00C52E07">
        <w:rPr>
          <w:spacing w:val="1"/>
          <w:sz w:val="24"/>
          <w:szCs w:val="24"/>
        </w:rPr>
        <w:t>tasar</w:t>
      </w:r>
      <w:proofErr w:type="spellEnd"/>
      <w:r w:rsidR="00C52E07">
        <w:rPr>
          <w:spacing w:val="1"/>
          <w:sz w:val="24"/>
          <w:szCs w:val="24"/>
        </w:rPr>
        <w:t xml:space="preserve"> silkworm. The early and on time brushing schedule B</w:t>
      </w:r>
      <w:r w:rsidR="00C52E07">
        <w:rPr>
          <w:spacing w:val="1"/>
          <w:sz w:val="24"/>
          <w:szCs w:val="24"/>
          <w:vertAlign w:val="subscript"/>
        </w:rPr>
        <w:t>2</w:t>
      </w:r>
      <w:r w:rsidR="00C52E07">
        <w:rPr>
          <w:spacing w:val="1"/>
          <w:sz w:val="24"/>
          <w:szCs w:val="24"/>
        </w:rPr>
        <w:t>-24.09.22, B</w:t>
      </w:r>
      <w:r w:rsidR="00C52E07">
        <w:rPr>
          <w:spacing w:val="1"/>
          <w:sz w:val="24"/>
          <w:szCs w:val="24"/>
          <w:vertAlign w:val="subscript"/>
        </w:rPr>
        <w:t>3</w:t>
      </w:r>
      <w:r w:rsidR="00C52E07">
        <w:rPr>
          <w:spacing w:val="1"/>
          <w:sz w:val="24"/>
          <w:szCs w:val="24"/>
        </w:rPr>
        <w:t>-29.09.23 and B</w:t>
      </w:r>
      <w:r w:rsidR="00C52E07">
        <w:rPr>
          <w:spacing w:val="1"/>
          <w:sz w:val="24"/>
          <w:szCs w:val="24"/>
          <w:vertAlign w:val="subscript"/>
        </w:rPr>
        <w:t>1</w:t>
      </w:r>
      <w:r w:rsidR="00C52E07">
        <w:rPr>
          <w:spacing w:val="1"/>
          <w:sz w:val="24"/>
          <w:szCs w:val="24"/>
        </w:rPr>
        <w:t xml:space="preserve">-19.09.22 recorded higher incidence of diseases (09.67 to 09.85 % of </w:t>
      </w:r>
      <w:proofErr w:type="spellStart"/>
      <w:r w:rsidR="00C52E07">
        <w:rPr>
          <w:spacing w:val="1"/>
          <w:sz w:val="24"/>
          <w:szCs w:val="24"/>
        </w:rPr>
        <w:t>virosis</w:t>
      </w:r>
      <w:proofErr w:type="spellEnd"/>
      <w:r w:rsidR="00C52E07">
        <w:rPr>
          <w:spacing w:val="1"/>
          <w:sz w:val="24"/>
          <w:szCs w:val="24"/>
        </w:rPr>
        <w:t xml:space="preserve"> and 06.65 to 06.85 % </w:t>
      </w:r>
      <w:proofErr w:type="spellStart"/>
      <w:r w:rsidR="00C52E07">
        <w:rPr>
          <w:spacing w:val="1"/>
          <w:sz w:val="24"/>
          <w:szCs w:val="24"/>
        </w:rPr>
        <w:t>bacteriosis</w:t>
      </w:r>
      <w:proofErr w:type="spellEnd"/>
      <w:r w:rsidR="00C52E07">
        <w:rPr>
          <w:spacing w:val="1"/>
          <w:sz w:val="24"/>
          <w:szCs w:val="24"/>
        </w:rPr>
        <w:t>), whereas, delayed brushing lots such as B</w:t>
      </w:r>
      <w:r w:rsidR="00C52E07">
        <w:rPr>
          <w:spacing w:val="1"/>
          <w:sz w:val="24"/>
          <w:szCs w:val="24"/>
          <w:vertAlign w:val="subscript"/>
        </w:rPr>
        <w:t>5</w:t>
      </w:r>
      <w:r w:rsidR="00C52E07">
        <w:rPr>
          <w:spacing w:val="1"/>
          <w:sz w:val="24"/>
          <w:szCs w:val="24"/>
        </w:rPr>
        <w:t>- 07.10.22, B</w:t>
      </w:r>
      <w:r w:rsidR="00C52E07">
        <w:rPr>
          <w:spacing w:val="1"/>
          <w:sz w:val="24"/>
          <w:szCs w:val="24"/>
          <w:vertAlign w:val="subscript"/>
        </w:rPr>
        <w:t>6</w:t>
      </w:r>
      <w:r w:rsidR="00C52E07">
        <w:rPr>
          <w:spacing w:val="1"/>
          <w:sz w:val="24"/>
          <w:szCs w:val="24"/>
        </w:rPr>
        <w:t>-12.10.22 and B</w:t>
      </w:r>
      <w:r w:rsidR="00C52E07">
        <w:rPr>
          <w:spacing w:val="1"/>
          <w:sz w:val="24"/>
          <w:szCs w:val="24"/>
          <w:vertAlign w:val="subscript"/>
        </w:rPr>
        <w:t>7</w:t>
      </w:r>
      <w:r w:rsidR="00C52E07">
        <w:rPr>
          <w:spacing w:val="1"/>
          <w:sz w:val="24"/>
          <w:szCs w:val="24"/>
        </w:rPr>
        <w:t xml:space="preserve">-20.10.22 recorded minimum incidence of diseases (03.90 to 06.90 % of </w:t>
      </w:r>
      <w:proofErr w:type="spellStart"/>
      <w:r w:rsidR="00C52E07">
        <w:rPr>
          <w:spacing w:val="1"/>
          <w:sz w:val="24"/>
          <w:szCs w:val="24"/>
        </w:rPr>
        <w:t>virosis</w:t>
      </w:r>
      <w:proofErr w:type="spellEnd"/>
      <w:r w:rsidR="00C52E07">
        <w:rPr>
          <w:spacing w:val="1"/>
          <w:sz w:val="24"/>
          <w:szCs w:val="24"/>
        </w:rPr>
        <w:t xml:space="preserve"> and 02.85 to 05.75 % of </w:t>
      </w:r>
      <w:proofErr w:type="spellStart"/>
      <w:r w:rsidR="00C52E07">
        <w:rPr>
          <w:spacing w:val="1"/>
          <w:sz w:val="24"/>
          <w:szCs w:val="24"/>
        </w:rPr>
        <w:t>bacteriosis</w:t>
      </w:r>
      <w:proofErr w:type="spellEnd"/>
      <w:r w:rsidR="00C52E07">
        <w:rPr>
          <w:spacing w:val="1"/>
          <w:sz w:val="24"/>
          <w:szCs w:val="24"/>
        </w:rPr>
        <w:t xml:space="preserve">). </w:t>
      </w:r>
      <w:r w:rsidR="00C52E07">
        <w:rPr>
          <w:sz w:val="24"/>
          <w:szCs w:val="24"/>
        </w:rPr>
        <w:t xml:space="preserve">Moreover, cocoon yield recorded maximum (85.00 cocoons per </w:t>
      </w:r>
      <w:proofErr w:type="spellStart"/>
      <w:r w:rsidR="00C52E07">
        <w:rPr>
          <w:sz w:val="24"/>
          <w:szCs w:val="24"/>
        </w:rPr>
        <w:t>dfls</w:t>
      </w:r>
      <w:proofErr w:type="spellEnd"/>
      <w:r w:rsidR="00C52E07">
        <w:rPr>
          <w:sz w:val="24"/>
          <w:szCs w:val="24"/>
        </w:rPr>
        <w:t>) in delayed brushing B</w:t>
      </w:r>
      <w:r w:rsidR="00C52E07">
        <w:rPr>
          <w:sz w:val="24"/>
          <w:szCs w:val="24"/>
          <w:vertAlign w:val="subscript"/>
        </w:rPr>
        <w:t>5</w:t>
      </w:r>
      <w:r w:rsidR="00C52E07">
        <w:rPr>
          <w:sz w:val="24"/>
          <w:szCs w:val="24"/>
        </w:rPr>
        <w:t xml:space="preserve">-07.10.22. However, cocoon quality parameters </w:t>
      </w:r>
      <w:r w:rsidR="00C52E07">
        <w:rPr>
          <w:sz w:val="24"/>
          <w:szCs w:val="24"/>
          <w:lang w:val="en-IN"/>
        </w:rPr>
        <w:t>such as</w:t>
      </w:r>
      <w:r w:rsidR="00C52E07">
        <w:rPr>
          <w:sz w:val="24"/>
          <w:szCs w:val="24"/>
        </w:rPr>
        <w:t xml:space="preserve"> cocoon weight</w:t>
      </w:r>
      <w:r w:rsidR="00C52E07">
        <w:rPr>
          <w:sz w:val="24"/>
          <w:szCs w:val="24"/>
          <w:lang w:val="en-IN"/>
        </w:rPr>
        <w:t xml:space="preserve"> (g)</w:t>
      </w:r>
      <w:r w:rsidR="00C52E07">
        <w:rPr>
          <w:sz w:val="24"/>
          <w:szCs w:val="24"/>
        </w:rPr>
        <w:t>, shell weight</w:t>
      </w:r>
      <w:r w:rsidR="00C52E07">
        <w:rPr>
          <w:sz w:val="24"/>
          <w:szCs w:val="24"/>
          <w:lang w:val="en-IN"/>
        </w:rPr>
        <w:t xml:space="preserve"> (g) </w:t>
      </w:r>
      <w:r w:rsidR="00C52E07">
        <w:rPr>
          <w:sz w:val="24"/>
          <w:szCs w:val="24"/>
        </w:rPr>
        <w:t>and shell ratio</w:t>
      </w:r>
      <w:r w:rsidR="00C52E07">
        <w:rPr>
          <w:sz w:val="24"/>
          <w:szCs w:val="24"/>
          <w:lang w:val="en-IN"/>
        </w:rPr>
        <w:t xml:space="preserve"> (%)</w:t>
      </w:r>
      <w:r w:rsidR="00C52E07">
        <w:rPr>
          <w:sz w:val="24"/>
          <w:szCs w:val="24"/>
        </w:rPr>
        <w:t xml:space="preserve"> were slightly reduced in delayed brushing lot B</w:t>
      </w:r>
      <w:r w:rsidR="00C52E07">
        <w:rPr>
          <w:sz w:val="24"/>
          <w:szCs w:val="24"/>
          <w:vertAlign w:val="subscript"/>
        </w:rPr>
        <w:t>5</w:t>
      </w:r>
      <w:r w:rsidR="00C52E07">
        <w:rPr>
          <w:sz w:val="24"/>
          <w:szCs w:val="24"/>
        </w:rPr>
        <w:t>- 07.10.22 (11.75 g, 1.83 g and 15.93 %), when compared to on time brushing lot B</w:t>
      </w:r>
      <w:r w:rsidR="00C52E07">
        <w:rPr>
          <w:sz w:val="24"/>
          <w:szCs w:val="24"/>
          <w:vertAlign w:val="subscript"/>
        </w:rPr>
        <w:t>1</w:t>
      </w:r>
      <w:r w:rsidR="00C52E07">
        <w:rPr>
          <w:sz w:val="24"/>
          <w:szCs w:val="24"/>
        </w:rPr>
        <w:t xml:space="preserve">-19.09.22 (12.15 g, 1.98 g and 16.49 %). Moreover, cocoon </w:t>
      </w:r>
      <w:proofErr w:type="spellStart"/>
      <w:r w:rsidR="00C52E07">
        <w:rPr>
          <w:sz w:val="24"/>
          <w:szCs w:val="24"/>
        </w:rPr>
        <w:t>colour</w:t>
      </w:r>
      <w:proofErr w:type="spellEnd"/>
      <w:r w:rsidR="00C52E07">
        <w:rPr>
          <w:sz w:val="24"/>
          <w:szCs w:val="24"/>
        </w:rPr>
        <w:t xml:space="preserve"> also differed from whitish gray to dusty gray in delayed brushing lots and also those lots recorded a</w:t>
      </w:r>
      <w:r w:rsidR="00C52E07">
        <w:rPr>
          <w:sz w:val="24"/>
          <w:szCs w:val="24"/>
          <w:lang w:val="en-IN"/>
        </w:rPr>
        <w:t xml:space="preserve"> </w:t>
      </w:r>
      <w:r w:rsidR="00C52E07">
        <w:rPr>
          <w:sz w:val="24"/>
          <w:szCs w:val="24"/>
        </w:rPr>
        <w:t>comparatively higher number of flimsy cocoons (B</w:t>
      </w:r>
      <w:r w:rsidR="00C52E07">
        <w:rPr>
          <w:sz w:val="24"/>
          <w:szCs w:val="24"/>
          <w:vertAlign w:val="subscript"/>
        </w:rPr>
        <w:t>7</w:t>
      </w:r>
      <w:r w:rsidR="00C52E07">
        <w:rPr>
          <w:sz w:val="24"/>
          <w:szCs w:val="24"/>
        </w:rPr>
        <w:t>-04.82 %). However, cocoon yield was maximum in delayed brushing lots in comparison to on time brushing lots.</w:t>
      </w:r>
      <w:r w:rsidR="00C52E07">
        <w:rPr>
          <w:sz w:val="24"/>
          <w:szCs w:val="24"/>
          <w:lang w:val="en-IN"/>
        </w:rPr>
        <w:t xml:space="preserve"> </w:t>
      </w:r>
      <w:r w:rsidR="00C52E07">
        <w:rPr>
          <w:sz w:val="24"/>
          <w:szCs w:val="24"/>
        </w:rPr>
        <w:t xml:space="preserve">Therefore, </w:t>
      </w:r>
      <w:r>
        <w:rPr>
          <w:sz w:val="24"/>
          <w:szCs w:val="24"/>
        </w:rPr>
        <w:t xml:space="preserve">the study concludes </w:t>
      </w:r>
      <w:r w:rsidR="00C52E07">
        <w:rPr>
          <w:sz w:val="24"/>
          <w:szCs w:val="24"/>
        </w:rPr>
        <w:t>that delayed brushing lots does not affect the cocoon yield. However, cocoon quality parameters may decrease slightly.</w:t>
      </w:r>
    </w:p>
    <w:p w14:paraId="4CE2CF3C" w14:textId="0528D393" w:rsidR="002424AA" w:rsidRDefault="00C52E07">
      <w:pPr>
        <w:rPr>
          <w:sz w:val="24"/>
          <w:szCs w:val="24"/>
        </w:rPr>
      </w:pPr>
      <w:r w:rsidRPr="00792FED">
        <w:rPr>
          <w:b/>
          <w:sz w:val="24"/>
          <w:szCs w:val="24"/>
          <w:highlight w:val="yellow"/>
        </w:rPr>
        <w:t>Keywords:</w:t>
      </w:r>
      <w:r w:rsidRPr="00792FED">
        <w:rPr>
          <w:b/>
          <w:spacing w:val="-2"/>
          <w:sz w:val="24"/>
          <w:szCs w:val="24"/>
          <w:highlight w:val="yellow"/>
        </w:rPr>
        <w:t xml:space="preserve"> </w:t>
      </w:r>
      <w:r w:rsidRPr="00792FED">
        <w:rPr>
          <w:sz w:val="24"/>
          <w:szCs w:val="24"/>
          <w:highlight w:val="yellow"/>
        </w:rPr>
        <w:t xml:space="preserve">Brushing schedule, </w:t>
      </w:r>
      <w:r w:rsidR="00C26D26" w:rsidRPr="00792FED">
        <w:rPr>
          <w:sz w:val="24"/>
          <w:szCs w:val="24"/>
          <w:highlight w:val="yellow"/>
        </w:rPr>
        <w:t>Disease incidence</w:t>
      </w:r>
      <w:r w:rsidRPr="00792FED">
        <w:rPr>
          <w:sz w:val="24"/>
          <w:szCs w:val="24"/>
          <w:highlight w:val="yellow"/>
        </w:rPr>
        <w:t xml:space="preserve">, </w:t>
      </w:r>
      <w:r w:rsidR="00C26D26" w:rsidRPr="00792FED">
        <w:rPr>
          <w:sz w:val="24"/>
          <w:szCs w:val="24"/>
          <w:highlight w:val="yellow"/>
        </w:rPr>
        <w:t>C</w:t>
      </w:r>
      <w:r w:rsidRPr="00792FED">
        <w:rPr>
          <w:sz w:val="24"/>
          <w:szCs w:val="24"/>
          <w:highlight w:val="yellow"/>
        </w:rPr>
        <w:t>ocoon</w:t>
      </w:r>
      <w:r w:rsidR="00C26D26" w:rsidRPr="00792FED">
        <w:rPr>
          <w:sz w:val="24"/>
          <w:szCs w:val="24"/>
          <w:highlight w:val="yellow"/>
        </w:rPr>
        <w:t xml:space="preserve"> yield</w:t>
      </w:r>
      <w:r w:rsidRPr="00792FED">
        <w:rPr>
          <w:sz w:val="24"/>
          <w:szCs w:val="24"/>
          <w:highlight w:val="yellow"/>
        </w:rPr>
        <w:t xml:space="preserve">, </w:t>
      </w:r>
      <w:r w:rsidR="00C26D26" w:rsidRPr="00792FED">
        <w:rPr>
          <w:sz w:val="24"/>
          <w:szCs w:val="24"/>
          <w:highlight w:val="yellow"/>
        </w:rPr>
        <w:t xml:space="preserve">Quality </w:t>
      </w:r>
      <w:r w:rsidRPr="00792FED">
        <w:rPr>
          <w:sz w:val="24"/>
          <w:szCs w:val="24"/>
          <w:highlight w:val="yellow"/>
        </w:rPr>
        <w:t>parameter</w:t>
      </w:r>
    </w:p>
    <w:p w14:paraId="2A54CDB9" w14:textId="77777777" w:rsidR="00C26D26" w:rsidRDefault="00C26D26">
      <w:pPr>
        <w:pStyle w:val="Heading3"/>
        <w:ind w:left="0"/>
        <w:jc w:val="both"/>
      </w:pPr>
    </w:p>
    <w:p w14:paraId="34351A39" w14:textId="43B8F9D2" w:rsidR="002424AA" w:rsidRDefault="00C52E07">
      <w:pPr>
        <w:pStyle w:val="Heading3"/>
        <w:ind w:left="0"/>
        <w:jc w:val="both"/>
      </w:pPr>
      <w:r>
        <w:t>1.0 INTRODUCTION</w:t>
      </w:r>
    </w:p>
    <w:p w14:paraId="743BC5FC" w14:textId="521C30FF" w:rsidR="002424AA" w:rsidRDefault="00C52E07">
      <w:pPr>
        <w:pStyle w:val="BodyText"/>
        <w:spacing w:before="180" w:line="360" w:lineRule="auto"/>
        <w:ind w:right="832" w:firstLine="520"/>
        <w:jc w:val="both"/>
        <w:rPr>
          <w:lang w:val="en-IN"/>
        </w:rPr>
      </w:pPr>
      <w:proofErr w:type="spellStart"/>
      <w:r>
        <w:t>Tasar</w:t>
      </w:r>
      <w:proofErr w:type="spellEnd"/>
      <w:r>
        <w:t xml:space="preserve"> culture is a forest-based culture provides employment opportunities to approximately 02.50 lakh tribal families of Jharkhand, Chhattisgarh, Bihar, Odisha, Andhra Pradesh, Telangana, Maharashtra, West Bengal, Madya Pradesh and Uttar Pradesh (</w:t>
      </w:r>
      <w:r>
        <w:rPr>
          <w:color w:val="0000FF"/>
        </w:rPr>
        <w:t xml:space="preserve">Singh </w:t>
      </w:r>
      <w:r>
        <w:rPr>
          <w:i/>
          <w:iCs/>
          <w:color w:val="0000FF"/>
        </w:rPr>
        <w:t>et al</w:t>
      </w:r>
      <w:r>
        <w:rPr>
          <w:color w:val="0000FF"/>
        </w:rPr>
        <w:t>., 2014</w:t>
      </w:r>
      <w:r>
        <w:t xml:space="preserve">; </w:t>
      </w:r>
      <w:r>
        <w:rPr>
          <w:color w:val="0000FF"/>
        </w:rPr>
        <w:t xml:space="preserve">Reddy </w:t>
      </w:r>
      <w:r>
        <w:rPr>
          <w:i/>
          <w:iCs/>
          <w:color w:val="0000FF"/>
        </w:rPr>
        <w:t>et.al</w:t>
      </w:r>
      <w:r>
        <w:rPr>
          <w:color w:val="0000FF"/>
        </w:rPr>
        <w:t>., 2015</w:t>
      </w:r>
      <w:r>
        <w:t xml:space="preserve">). </w:t>
      </w:r>
      <w:r w:rsidR="002622F6" w:rsidRPr="00792FED">
        <w:rPr>
          <w:highlight w:val="yellow"/>
        </w:rPr>
        <w:t xml:space="preserve">There are two main types of </w:t>
      </w:r>
      <w:proofErr w:type="spellStart"/>
      <w:r w:rsidR="002622F6" w:rsidRPr="00792FED">
        <w:rPr>
          <w:highlight w:val="yellow"/>
        </w:rPr>
        <w:t>Tasar</w:t>
      </w:r>
      <w:proofErr w:type="spellEnd"/>
      <w:r w:rsidR="002622F6" w:rsidRPr="00792FED">
        <w:rPr>
          <w:highlight w:val="yellow"/>
        </w:rPr>
        <w:t xml:space="preserve"> silkworms: tropical and temperate (</w:t>
      </w:r>
      <w:r w:rsidR="002622F6" w:rsidRPr="00792FED">
        <w:rPr>
          <w:rFonts w:eastAsia="SimSun"/>
          <w:highlight w:val="yellow"/>
        </w:rPr>
        <w:t>Singh &amp; Bhargava, 2023)</w:t>
      </w:r>
      <w:r w:rsidR="002622F6" w:rsidRPr="00792FED">
        <w:rPr>
          <w:highlight w:val="yellow"/>
        </w:rPr>
        <w:t xml:space="preserve">. </w:t>
      </w:r>
      <w:proofErr w:type="spellStart"/>
      <w:r>
        <w:t>Tasar</w:t>
      </w:r>
      <w:proofErr w:type="spellEnd"/>
      <w:r>
        <w:t xml:space="preserve"> silkworm is </w:t>
      </w:r>
      <w:r>
        <w:rPr>
          <w:lang w:val="en-IN"/>
        </w:rPr>
        <w:t xml:space="preserve">primarily </w:t>
      </w:r>
      <w:r>
        <w:t xml:space="preserve">cultivated in </w:t>
      </w:r>
      <w:r>
        <w:rPr>
          <w:i/>
          <w:iCs/>
        </w:rPr>
        <w:t>Terminalia arjuna</w:t>
      </w:r>
      <w:r>
        <w:t xml:space="preserve">, </w:t>
      </w:r>
      <w:r>
        <w:rPr>
          <w:i/>
          <w:iCs/>
        </w:rPr>
        <w:t>Terminalia tomentosa</w:t>
      </w:r>
      <w:r>
        <w:t>,</w:t>
      </w:r>
      <w:r>
        <w:rPr>
          <w:lang w:val="en-IN"/>
        </w:rPr>
        <w:t xml:space="preserve"> </w:t>
      </w:r>
      <w:r>
        <w:t>(</w:t>
      </w:r>
      <w:r>
        <w:rPr>
          <w:color w:val="0000FF"/>
        </w:rPr>
        <w:t xml:space="preserve">Jolly </w:t>
      </w:r>
      <w:r>
        <w:rPr>
          <w:i/>
          <w:iCs/>
          <w:color w:val="0000FF"/>
        </w:rPr>
        <w:t>et al</w:t>
      </w:r>
      <w:r>
        <w:rPr>
          <w:color w:val="0000FF"/>
        </w:rPr>
        <w:t>., 1974</w:t>
      </w:r>
      <w:r>
        <w:t xml:space="preserve">) and other secondary host plants like </w:t>
      </w:r>
      <w:proofErr w:type="spellStart"/>
      <w:r>
        <w:rPr>
          <w:i/>
          <w:iCs/>
        </w:rPr>
        <w:t>Shorea</w:t>
      </w:r>
      <w:proofErr w:type="spellEnd"/>
      <w:r>
        <w:rPr>
          <w:i/>
          <w:iCs/>
        </w:rPr>
        <w:t xml:space="preserve"> robusta</w:t>
      </w:r>
      <w:r>
        <w:t xml:space="preserve">, Sidha, Jarul, </w:t>
      </w:r>
      <w:proofErr w:type="spellStart"/>
      <w:r>
        <w:t>Saoni</w:t>
      </w:r>
      <w:proofErr w:type="spellEnd"/>
      <w:r>
        <w:t xml:space="preserve">, </w:t>
      </w:r>
      <w:r>
        <w:rPr>
          <w:i/>
          <w:iCs/>
        </w:rPr>
        <w:t>T. paniculata</w:t>
      </w:r>
      <w:r>
        <w:t xml:space="preserve">, </w:t>
      </w:r>
      <w:r>
        <w:rPr>
          <w:i/>
          <w:iCs/>
        </w:rPr>
        <w:t xml:space="preserve">T. </w:t>
      </w:r>
      <w:proofErr w:type="spellStart"/>
      <w:r>
        <w:rPr>
          <w:i/>
          <w:iCs/>
        </w:rPr>
        <w:t>chebula</w:t>
      </w:r>
      <w:proofErr w:type="spellEnd"/>
      <w:r>
        <w:t xml:space="preserve">, </w:t>
      </w:r>
      <w:proofErr w:type="spellStart"/>
      <w:r>
        <w:t>Haritaki</w:t>
      </w:r>
      <w:proofErr w:type="spellEnd"/>
      <w:r>
        <w:t xml:space="preserve">, </w:t>
      </w:r>
      <w:r>
        <w:rPr>
          <w:i/>
          <w:iCs/>
        </w:rPr>
        <w:t xml:space="preserve">T. </w:t>
      </w:r>
      <w:proofErr w:type="spellStart"/>
      <w:r>
        <w:rPr>
          <w:i/>
          <w:iCs/>
        </w:rPr>
        <w:t>bellerica</w:t>
      </w:r>
      <w:proofErr w:type="spellEnd"/>
      <w:r>
        <w:t xml:space="preserve">, Bahera, </w:t>
      </w:r>
      <w:r>
        <w:rPr>
          <w:i/>
          <w:iCs/>
        </w:rPr>
        <w:t xml:space="preserve">T. </w:t>
      </w:r>
      <w:proofErr w:type="spellStart"/>
      <w:r>
        <w:rPr>
          <w:i/>
          <w:iCs/>
        </w:rPr>
        <w:lastRenderedPageBreak/>
        <w:t>catapa</w:t>
      </w:r>
      <w:proofErr w:type="spellEnd"/>
      <w:r>
        <w:t xml:space="preserve">, </w:t>
      </w:r>
      <w:r>
        <w:rPr>
          <w:i/>
          <w:iCs/>
        </w:rPr>
        <w:t xml:space="preserve">T. </w:t>
      </w:r>
      <w:proofErr w:type="spellStart"/>
      <w:r>
        <w:rPr>
          <w:i/>
          <w:iCs/>
        </w:rPr>
        <w:t>procera</w:t>
      </w:r>
      <w:proofErr w:type="spellEnd"/>
      <w:r>
        <w:t xml:space="preserve">, </w:t>
      </w:r>
      <w:r>
        <w:rPr>
          <w:i/>
          <w:iCs/>
        </w:rPr>
        <w:t>T. glabra</w:t>
      </w:r>
      <w:r>
        <w:t>, Jamun,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Careya</w:t>
      </w:r>
      <w:proofErr w:type="spellEnd"/>
      <w:r>
        <w:rPr>
          <w:i/>
          <w:iCs/>
        </w:rPr>
        <w:t xml:space="preserve"> arborea, </w:t>
      </w:r>
      <w:proofErr w:type="spellStart"/>
      <w:r>
        <w:rPr>
          <w:i/>
          <w:iCs/>
        </w:rPr>
        <w:t>Syzygium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cumini</w:t>
      </w:r>
      <w:proofErr w:type="spellEnd"/>
      <w:r>
        <w:rPr>
          <w:i/>
          <w:iCs/>
        </w:rPr>
        <w:t>,</w:t>
      </w:r>
      <w:r>
        <w:t xml:space="preserve"> </w:t>
      </w:r>
      <w:proofErr w:type="spellStart"/>
      <w:r>
        <w:t>Kumbi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Shorea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tailura</w:t>
      </w:r>
      <w:proofErr w:type="spellEnd"/>
      <w:r>
        <w:rPr>
          <w:i/>
          <w:iCs/>
        </w:rPr>
        <w:t xml:space="preserve"> (</w:t>
      </w:r>
      <w:r>
        <w:rPr>
          <w:i/>
          <w:iCs/>
          <w:color w:val="0000FF"/>
        </w:rPr>
        <w:t>Agarwal and Seth, 19</w:t>
      </w:r>
      <w:r>
        <w:rPr>
          <w:i/>
          <w:iCs/>
          <w:color w:val="3446FD"/>
        </w:rPr>
        <w:t>99</w:t>
      </w:r>
      <w:r>
        <w:rPr>
          <w:i/>
          <w:iCs/>
        </w:rPr>
        <w:t>).</w:t>
      </w:r>
      <w:r w:rsidR="008F7970">
        <w:rPr>
          <w:i/>
          <w:iCs/>
        </w:rPr>
        <w:t xml:space="preserve"> </w:t>
      </w:r>
      <w:r w:rsidR="008F7970" w:rsidRPr="00792FED">
        <w:rPr>
          <w:highlight w:val="yellow"/>
        </w:rPr>
        <w:t xml:space="preserve">The </w:t>
      </w:r>
      <w:proofErr w:type="spellStart"/>
      <w:r w:rsidR="008F7970" w:rsidRPr="00792FED">
        <w:rPr>
          <w:highlight w:val="yellow"/>
        </w:rPr>
        <w:t>tasar</w:t>
      </w:r>
      <w:proofErr w:type="spellEnd"/>
      <w:r w:rsidR="008F7970" w:rsidRPr="00792FED">
        <w:rPr>
          <w:highlight w:val="yellow"/>
        </w:rPr>
        <w:t xml:space="preserve"> silkworm-based sericulture is a forest-based industry run by the tribal communities as a key cash crop in the central and southern plateau of India (</w:t>
      </w:r>
      <w:r w:rsidR="008F7970" w:rsidRPr="00792FED">
        <w:rPr>
          <w:rFonts w:eastAsia="SimSun"/>
          <w:highlight w:val="yellow"/>
        </w:rPr>
        <w:t>Gedam et al., 2023)</w:t>
      </w:r>
      <w:r w:rsidR="008F7970">
        <w:rPr>
          <w:i/>
          <w:iCs/>
        </w:rPr>
        <w:t xml:space="preserve">. </w:t>
      </w:r>
      <w:bookmarkStart w:id="0" w:name="_Hlk225415500"/>
      <w:proofErr w:type="spellStart"/>
      <w:r>
        <w:t>Tasar</w:t>
      </w:r>
      <w:proofErr w:type="spellEnd"/>
      <w:r>
        <w:t xml:space="preserve"> silkworm rearing </w:t>
      </w:r>
      <w:r>
        <w:rPr>
          <w:lang w:val="en-IN"/>
        </w:rPr>
        <w:t xml:space="preserve">is </w:t>
      </w:r>
      <w:r>
        <w:t>practice</w:t>
      </w:r>
      <w:r>
        <w:rPr>
          <w:lang w:val="en-IN"/>
        </w:rPr>
        <w:t>d</w:t>
      </w:r>
      <w:r>
        <w:t xml:space="preserve"> by tribal population</w:t>
      </w:r>
      <w:r>
        <w:rPr>
          <w:lang w:val="en-IN"/>
        </w:rPr>
        <w:t xml:space="preserve"> faces</w:t>
      </w:r>
      <w:r>
        <w:t xml:space="preserve"> </w:t>
      </w:r>
      <w:r>
        <w:rPr>
          <w:lang w:val="en-IN"/>
        </w:rPr>
        <w:t xml:space="preserve">heavy </w:t>
      </w:r>
      <w:r>
        <w:t xml:space="preserve">crop loss due to </w:t>
      </w:r>
      <w:r>
        <w:rPr>
          <w:lang w:val="en-IN"/>
        </w:rPr>
        <w:t>unpredictable</w:t>
      </w:r>
      <w:r>
        <w:t xml:space="preserve"> biotic and abiotic stresses</w:t>
      </w:r>
      <w:bookmarkEnd w:id="0"/>
      <w:r>
        <w:rPr>
          <w:lang w:val="en-IN"/>
        </w:rPr>
        <w:t xml:space="preserve">. Ecological factors, temperature, quality of food, photoperiod, relative humidity and season have significant effect on </w:t>
      </w:r>
      <w:proofErr w:type="spellStart"/>
      <w:r>
        <w:rPr>
          <w:lang w:val="en-IN"/>
        </w:rPr>
        <w:t>tasar</w:t>
      </w:r>
      <w:proofErr w:type="spellEnd"/>
      <w:r>
        <w:rPr>
          <w:lang w:val="en-IN"/>
        </w:rPr>
        <w:t xml:space="preserve"> silkworm quality parameters (</w:t>
      </w:r>
      <w:r>
        <w:rPr>
          <w:color w:val="0000FF"/>
          <w:lang w:val="en-IN"/>
        </w:rPr>
        <w:t>Sharma and Sarfaraz, 2013</w:t>
      </w:r>
      <w:r>
        <w:rPr>
          <w:lang w:val="en-IN"/>
        </w:rPr>
        <w:t xml:space="preserve">). </w:t>
      </w:r>
      <w:r>
        <w:t xml:space="preserve">The conventional </w:t>
      </w:r>
      <w:r>
        <w:rPr>
          <w:lang w:val="en-IN"/>
        </w:rPr>
        <w:t xml:space="preserve">method of </w:t>
      </w:r>
      <w:proofErr w:type="spellStart"/>
      <w:r>
        <w:rPr>
          <w:lang w:val="en-IN"/>
        </w:rPr>
        <w:t>tasar</w:t>
      </w:r>
      <w:proofErr w:type="spellEnd"/>
      <w:r>
        <w:rPr>
          <w:lang w:val="en-IN"/>
        </w:rPr>
        <w:t xml:space="preserve"> silkworm </w:t>
      </w:r>
      <w:r>
        <w:t xml:space="preserve">rearing resulted in 80-90% crop loss due to pests, </w:t>
      </w:r>
      <w:r>
        <w:rPr>
          <w:lang w:val="en-IN"/>
        </w:rPr>
        <w:t xml:space="preserve">diseases, </w:t>
      </w:r>
      <w:r>
        <w:t>predators</w:t>
      </w:r>
      <w:r>
        <w:rPr>
          <w:lang w:val="en-IN"/>
        </w:rPr>
        <w:t xml:space="preserve"> and</w:t>
      </w:r>
      <w:r>
        <w:t xml:space="preserve"> natural calamities (</w:t>
      </w:r>
      <w:r>
        <w:rPr>
          <w:color w:val="0000FF"/>
        </w:rPr>
        <w:t>Kumar, 2003</w:t>
      </w:r>
      <w:r>
        <w:t xml:space="preserve">). </w:t>
      </w:r>
      <w:r>
        <w:rPr>
          <w:lang w:val="en-IN"/>
        </w:rPr>
        <w:t xml:space="preserve">Due to outdoor nature of </w:t>
      </w:r>
      <w:proofErr w:type="spellStart"/>
      <w:r>
        <w:rPr>
          <w:lang w:val="en-IN"/>
        </w:rPr>
        <w:t>tasar</w:t>
      </w:r>
      <w:proofErr w:type="spellEnd"/>
      <w:r>
        <w:rPr>
          <w:lang w:val="en-IN"/>
        </w:rPr>
        <w:t xml:space="preserve"> silkworm rearing and lack of control over weather variables (Temperature, relative humidity, rainfall and wind velocity), worms are highly susceptible to </w:t>
      </w:r>
      <w:proofErr w:type="spellStart"/>
      <w:r>
        <w:rPr>
          <w:lang w:val="en-IN"/>
        </w:rPr>
        <w:t>virosis</w:t>
      </w:r>
      <w:proofErr w:type="spellEnd"/>
      <w:r>
        <w:rPr>
          <w:lang w:val="en-IN"/>
        </w:rPr>
        <w:t xml:space="preserve"> and </w:t>
      </w:r>
      <w:proofErr w:type="spellStart"/>
      <w:r>
        <w:rPr>
          <w:lang w:val="en-IN"/>
        </w:rPr>
        <w:t>bacteriosis</w:t>
      </w:r>
      <w:proofErr w:type="spellEnd"/>
      <w:r>
        <w:rPr>
          <w:lang w:val="en-IN"/>
        </w:rPr>
        <w:t xml:space="preserve"> attacks</w:t>
      </w:r>
      <w:r>
        <w:t xml:space="preserve"> (</w:t>
      </w:r>
      <w:r>
        <w:rPr>
          <w:color w:val="0000FF"/>
        </w:rPr>
        <w:t xml:space="preserve">Singh </w:t>
      </w:r>
      <w:r>
        <w:rPr>
          <w:i/>
          <w:iCs/>
          <w:color w:val="0000FF"/>
        </w:rPr>
        <w:t>et al</w:t>
      </w:r>
      <w:r>
        <w:rPr>
          <w:color w:val="0000FF"/>
        </w:rPr>
        <w:t>., 1992</w:t>
      </w:r>
      <w:r>
        <w:t xml:space="preserve">). Brushing </w:t>
      </w:r>
      <w:r>
        <w:rPr>
          <w:lang w:val="en-IN"/>
        </w:rPr>
        <w:t xml:space="preserve">date is key factor in </w:t>
      </w:r>
      <w:proofErr w:type="spellStart"/>
      <w:r>
        <w:rPr>
          <w:lang w:val="en-IN"/>
        </w:rPr>
        <w:t>tasar</w:t>
      </w:r>
      <w:proofErr w:type="spellEnd"/>
      <w:r>
        <w:rPr>
          <w:lang w:val="en-IN"/>
        </w:rPr>
        <w:t xml:space="preserve"> silkworm rearing, where environmental restriction such as early and delayed winter and summer occurs</w:t>
      </w:r>
      <w:r w:rsidR="002622F6">
        <w:rPr>
          <w:lang w:val="en-IN"/>
        </w:rPr>
        <w:t xml:space="preserve"> </w:t>
      </w:r>
      <w:r w:rsidR="002622F6" w:rsidRPr="00792FED">
        <w:rPr>
          <w:highlight w:val="yellow"/>
          <w:lang w:val="en-IN"/>
        </w:rPr>
        <w:t>(</w:t>
      </w:r>
      <w:r w:rsidR="002622F6" w:rsidRPr="00792FED">
        <w:rPr>
          <w:rFonts w:eastAsia="SimSun"/>
          <w:highlight w:val="yellow"/>
        </w:rPr>
        <w:t>Rai et al., 2023</w:t>
      </w:r>
      <w:r w:rsidR="002622F6" w:rsidRPr="00792FED">
        <w:rPr>
          <w:highlight w:val="yellow"/>
          <w:lang w:val="en-IN"/>
        </w:rPr>
        <w:t xml:space="preserve">; </w:t>
      </w:r>
      <w:r w:rsidR="002622F6" w:rsidRPr="00792FED">
        <w:rPr>
          <w:rFonts w:eastAsia="SimSun"/>
          <w:highlight w:val="yellow"/>
        </w:rPr>
        <w:t>Khan et al., 2025)</w:t>
      </w:r>
      <w:r w:rsidR="00184BF7" w:rsidRPr="00184BF7">
        <w:t>.</w:t>
      </w:r>
      <w:r w:rsidR="00184BF7">
        <w:t xml:space="preserve"> </w:t>
      </w:r>
      <w:r>
        <w:rPr>
          <w:color w:val="0000FF"/>
        </w:rPr>
        <w:t xml:space="preserve">Singh </w:t>
      </w:r>
      <w:r>
        <w:rPr>
          <w:i/>
          <w:iCs/>
          <w:color w:val="0000FF"/>
        </w:rPr>
        <w:t>et al</w:t>
      </w:r>
      <w:r>
        <w:rPr>
          <w:color w:val="0000FF"/>
        </w:rPr>
        <w:t xml:space="preserve">. </w:t>
      </w:r>
      <w:r>
        <w:rPr>
          <w:color w:val="0000FF"/>
          <w:lang w:val="en-IN"/>
        </w:rPr>
        <w:t>(</w:t>
      </w:r>
      <w:r>
        <w:rPr>
          <w:color w:val="0000FF"/>
        </w:rPr>
        <w:t>2017</w:t>
      </w:r>
      <w:r>
        <w:rPr>
          <w:color w:val="0000FF"/>
          <w:lang w:val="en-IN"/>
        </w:rPr>
        <w:t>)</w:t>
      </w:r>
      <w:r>
        <w:t xml:space="preserve"> reported that decreasing trend </w:t>
      </w:r>
      <w:r>
        <w:rPr>
          <w:lang w:val="en-IN"/>
        </w:rPr>
        <w:t>of rearing performance in the sense</w:t>
      </w:r>
      <w:r>
        <w:t xml:space="preserve"> </w:t>
      </w:r>
      <w:r>
        <w:rPr>
          <w:lang w:val="en-IN"/>
        </w:rPr>
        <w:t xml:space="preserve">of </w:t>
      </w:r>
      <w:r>
        <w:t xml:space="preserve">cocoon quantity and quality </w:t>
      </w:r>
      <w:r>
        <w:rPr>
          <w:lang w:val="en-IN"/>
        </w:rPr>
        <w:t xml:space="preserve">occurred when brushing schedule was delayed during first </w:t>
      </w:r>
      <w:proofErr w:type="spellStart"/>
      <w:r>
        <w:rPr>
          <w:lang w:val="en-IN"/>
        </w:rPr>
        <w:t>daba</w:t>
      </w:r>
      <w:proofErr w:type="spellEnd"/>
      <w:r>
        <w:rPr>
          <w:lang w:val="en-IN"/>
        </w:rPr>
        <w:t xml:space="preserve"> bivoltine </w:t>
      </w:r>
      <w:proofErr w:type="spellStart"/>
      <w:r>
        <w:rPr>
          <w:lang w:val="en-IN"/>
        </w:rPr>
        <w:t>tasar</w:t>
      </w:r>
      <w:proofErr w:type="spellEnd"/>
      <w:r>
        <w:rPr>
          <w:lang w:val="en-IN"/>
        </w:rPr>
        <w:t xml:space="preserve"> silkworm rearing. </w:t>
      </w:r>
      <w:r>
        <w:t xml:space="preserve">The seasonal </w:t>
      </w:r>
      <w:r>
        <w:rPr>
          <w:lang w:val="en-IN"/>
        </w:rPr>
        <w:t>variations</w:t>
      </w:r>
      <w:r>
        <w:t xml:space="preserve"> in the</w:t>
      </w:r>
      <w:r>
        <w:rPr>
          <w:lang w:val="en-IN"/>
        </w:rPr>
        <w:t xml:space="preserve"> climatic factors</w:t>
      </w:r>
      <w:r>
        <w:t xml:space="preserve"> substantially </w:t>
      </w:r>
      <w:r>
        <w:rPr>
          <w:lang w:val="en-IN"/>
        </w:rPr>
        <w:t>effect</w:t>
      </w:r>
      <w:r>
        <w:t xml:space="preserve"> </w:t>
      </w:r>
      <w:r>
        <w:rPr>
          <w:lang w:val="en-IN"/>
        </w:rPr>
        <w:t>the cocoon quality parameters such as</w:t>
      </w:r>
      <w:r>
        <w:t xml:space="preserve"> cocoon weight, shell weight and shell ratio</w:t>
      </w:r>
      <w:r>
        <w:rPr>
          <w:lang w:val="en-IN"/>
        </w:rPr>
        <w:t xml:space="preserve"> by effecting genotype expression </w:t>
      </w:r>
      <w:r>
        <w:t>(</w:t>
      </w:r>
      <w:r>
        <w:rPr>
          <w:color w:val="0000FF"/>
        </w:rPr>
        <w:t xml:space="preserve">Chandrakanth </w:t>
      </w:r>
      <w:r>
        <w:rPr>
          <w:i/>
          <w:iCs/>
          <w:color w:val="0000FF"/>
        </w:rPr>
        <w:t>et al</w:t>
      </w:r>
      <w:r>
        <w:rPr>
          <w:color w:val="0000FF"/>
        </w:rPr>
        <w:t>., 2015</w:t>
      </w:r>
      <w:r>
        <w:t xml:space="preserve">). </w:t>
      </w:r>
      <w:r>
        <w:rPr>
          <w:lang w:val="en-IN"/>
        </w:rPr>
        <w:t>Moreover, (</w:t>
      </w:r>
      <w:r>
        <w:rPr>
          <w:color w:val="0000FF"/>
          <w:lang w:val="en-IN"/>
        </w:rPr>
        <w:t>Shreyansh, 2021</w:t>
      </w:r>
      <w:r>
        <w:rPr>
          <w:lang w:val="en-IN"/>
        </w:rPr>
        <w:t xml:space="preserve">) reported variation in </w:t>
      </w:r>
      <w:r>
        <w:t xml:space="preserve">date of brushing has a significant effect on </w:t>
      </w:r>
      <w:r>
        <w:rPr>
          <w:lang w:val="en-IN"/>
        </w:rPr>
        <w:t xml:space="preserve">cocoon quality </w:t>
      </w:r>
      <w:proofErr w:type="gramStart"/>
      <w:r>
        <w:rPr>
          <w:lang w:val="en-IN"/>
        </w:rPr>
        <w:t xml:space="preserve">parameters </w:t>
      </w:r>
      <w:r>
        <w:t>.</w:t>
      </w:r>
      <w:proofErr w:type="gramEnd"/>
      <w:r>
        <w:t xml:space="preserve"> Therefore, the </w:t>
      </w:r>
      <w:r>
        <w:rPr>
          <w:lang w:val="en-IN"/>
        </w:rPr>
        <w:t>right</w:t>
      </w:r>
      <w:r>
        <w:t xml:space="preserve"> brushing schedule play</w:t>
      </w:r>
      <w:r>
        <w:rPr>
          <w:lang w:val="en-IN"/>
        </w:rPr>
        <w:t>s</w:t>
      </w:r>
      <w:r>
        <w:t xml:space="preserve"> </w:t>
      </w:r>
      <w:proofErr w:type="gramStart"/>
      <w:r>
        <w:t>an</w:t>
      </w:r>
      <w:proofErr w:type="gramEnd"/>
      <w:r>
        <w:t xml:space="preserve"> </w:t>
      </w:r>
      <w:r>
        <w:rPr>
          <w:lang w:val="en-IN"/>
        </w:rPr>
        <w:t>key</w:t>
      </w:r>
      <w:r>
        <w:t xml:space="preserve"> role for </w:t>
      </w:r>
      <w:r>
        <w:rPr>
          <w:lang w:val="en-IN"/>
        </w:rPr>
        <w:t>optimum use of</w:t>
      </w:r>
      <w:r>
        <w:t xml:space="preserve"> </w:t>
      </w:r>
      <w:r>
        <w:rPr>
          <w:lang w:val="en-IN"/>
        </w:rPr>
        <w:t>weather variables</w:t>
      </w:r>
      <w:r>
        <w:t xml:space="preserve"> such as temperature</w:t>
      </w:r>
      <w:r>
        <w:rPr>
          <w:lang w:val="en-IN"/>
        </w:rPr>
        <w:t>, rainfall, relative humidity</w:t>
      </w:r>
      <w:r>
        <w:t xml:space="preserve"> and </w:t>
      </w:r>
      <w:r>
        <w:rPr>
          <w:lang w:val="en-IN"/>
        </w:rPr>
        <w:t>wind velocity</w:t>
      </w:r>
      <w:r>
        <w:t xml:space="preserve"> by </w:t>
      </w:r>
      <w:proofErr w:type="spellStart"/>
      <w:r>
        <w:rPr>
          <w:lang w:val="en-IN"/>
        </w:rPr>
        <w:t>tasar</w:t>
      </w:r>
      <w:proofErr w:type="spellEnd"/>
      <w:r>
        <w:rPr>
          <w:lang w:val="en-IN"/>
        </w:rPr>
        <w:t xml:space="preserve"> </w:t>
      </w:r>
      <w:r>
        <w:t>silkworm and also concordant with the rearing</w:t>
      </w:r>
      <w:r>
        <w:rPr>
          <w:lang w:val="en-IN"/>
        </w:rPr>
        <w:t xml:space="preserve"> duration</w:t>
      </w:r>
      <w:r>
        <w:t xml:space="preserve"> (</w:t>
      </w:r>
      <w:proofErr w:type="spellStart"/>
      <w:r>
        <w:rPr>
          <w:color w:val="0000FF"/>
        </w:rPr>
        <w:t>Aharent</w:t>
      </w:r>
      <w:proofErr w:type="spellEnd"/>
      <w:r>
        <w:rPr>
          <w:color w:val="0000FF"/>
        </w:rPr>
        <w:t xml:space="preserve"> and Caviness, 2004</w:t>
      </w:r>
      <w:r>
        <w:t xml:space="preserve">). </w:t>
      </w:r>
      <w:r>
        <w:rPr>
          <w:lang w:val="en-IN"/>
        </w:rPr>
        <w:t xml:space="preserve">Several authors reported brushing has significant role in success of </w:t>
      </w:r>
      <w:proofErr w:type="spellStart"/>
      <w:r>
        <w:rPr>
          <w:lang w:val="en-IN"/>
        </w:rPr>
        <w:t>tasar</w:t>
      </w:r>
      <w:proofErr w:type="spellEnd"/>
      <w:r>
        <w:rPr>
          <w:lang w:val="en-IN"/>
        </w:rPr>
        <w:t xml:space="preserve"> silkworm rearing. However, level of impact and disease level was not recorded. </w:t>
      </w:r>
      <w:r>
        <w:t xml:space="preserve">Keeping the above aspects in mind, present study was focused on Impact of brushing schedule on disease incidence and cocoon characteristics of </w:t>
      </w:r>
      <w:proofErr w:type="spellStart"/>
      <w:r>
        <w:t>Tasar</w:t>
      </w:r>
      <w:proofErr w:type="spellEnd"/>
      <w:r>
        <w:t xml:space="preserve"> silkworm</w:t>
      </w:r>
      <w:r>
        <w:rPr>
          <w:lang w:val="en-IN"/>
        </w:rPr>
        <w:t xml:space="preserve">, </w:t>
      </w:r>
      <w:r>
        <w:rPr>
          <w:i/>
          <w:iCs/>
          <w:lang w:val="en-IN"/>
        </w:rPr>
        <w:t>A. mylitta</w:t>
      </w:r>
      <w:r>
        <w:rPr>
          <w:lang w:val="en-IN"/>
        </w:rPr>
        <w:t xml:space="preserve"> D.</w:t>
      </w:r>
    </w:p>
    <w:p w14:paraId="3427471D" w14:textId="77777777" w:rsidR="002424AA" w:rsidRDefault="00C52E07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3.0 MATERIALS AND METHODS</w:t>
      </w:r>
    </w:p>
    <w:p w14:paraId="61DFF308" w14:textId="27616838" w:rsidR="002424AA" w:rsidRDefault="00C52E07">
      <w:pPr>
        <w:spacing w:line="360" w:lineRule="auto"/>
        <w:ind w:firstLine="720"/>
        <w:jc w:val="both"/>
        <w:rPr>
          <w:sz w:val="24"/>
          <w:szCs w:val="24"/>
          <w:lang w:val="en-IN"/>
        </w:rPr>
      </w:pPr>
      <w:r>
        <w:rPr>
          <w:sz w:val="24"/>
          <w:szCs w:val="24"/>
        </w:rPr>
        <w:t xml:space="preserve">The </w:t>
      </w:r>
      <w:r>
        <w:rPr>
          <w:sz w:val="24"/>
          <w:szCs w:val="24"/>
          <w:lang w:val="en-IN"/>
        </w:rPr>
        <w:t xml:space="preserve">field </w:t>
      </w:r>
      <w:r>
        <w:rPr>
          <w:sz w:val="24"/>
          <w:szCs w:val="24"/>
        </w:rPr>
        <w:t>experiment was conducted during</w:t>
      </w:r>
      <w:r>
        <w:rPr>
          <w:sz w:val="24"/>
          <w:szCs w:val="24"/>
          <w:lang w:val="en-IN"/>
        </w:rPr>
        <w:t xml:space="preserve"> second crop bivoltine </w:t>
      </w:r>
      <w:proofErr w:type="spellStart"/>
      <w:r>
        <w:rPr>
          <w:sz w:val="24"/>
          <w:szCs w:val="24"/>
          <w:lang w:val="en-IN"/>
        </w:rPr>
        <w:t>tasar</w:t>
      </w:r>
      <w:proofErr w:type="spellEnd"/>
      <w:r>
        <w:rPr>
          <w:sz w:val="24"/>
          <w:szCs w:val="24"/>
          <w:lang w:val="en-IN"/>
        </w:rPr>
        <w:t xml:space="preserve"> silkworm rearing </w:t>
      </w:r>
      <w:r>
        <w:rPr>
          <w:sz w:val="24"/>
          <w:szCs w:val="24"/>
        </w:rPr>
        <w:t xml:space="preserve">2022-23 at Basic Seed Multiplication and Training Centre (BSM&amp;TC), Madhupur, Deoghar, Jharkhand (24.26° N, 86.64° E), to study the Impact of brushing schedule on disease incidence and cocoon characteristics of </w:t>
      </w:r>
      <w:proofErr w:type="spellStart"/>
      <w:r>
        <w:rPr>
          <w:sz w:val="24"/>
          <w:szCs w:val="24"/>
        </w:rPr>
        <w:t>Tasar</w:t>
      </w:r>
      <w:proofErr w:type="spellEnd"/>
      <w:r>
        <w:rPr>
          <w:sz w:val="24"/>
          <w:szCs w:val="24"/>
        </w:rPr>
        <w:t xml:space="preserve"> Silkworm, </w:t>
      </w:r>
      <w:r>
        <w:rPr>
          <w:i/>
          <w:iCs/>
          <w:sz w:val="24"/>
          <w:szCs w:val="24"/>
        </w:rPr>
        <w:t>A</w:t>
      </w:r>
      <w:r>
        <w:rPr>
          <w:i/>
          <w:iCs/>
          <w:sz w:val="24"/>
          <w:szCs w:val="24"/>
          <w:lang w:val="en-IN"/>
        </w:rPr>
        <w:t>.</w:t>
      </w:r>
      <w:r>
        <w:rPr>
          <w:i/>
          <w:iCs/>
          <w:sz w:val="24"/>
          <w:szCs w:val="24"/>
        </w:rPr>
        <w:t xml:space="preserve"> mylitta</w:t>
      </w:r>
      <w:r>
        <w:rPr>
          <w:sz w:val="24"/>
          <w:szCs w:val="24"/>
        </w:rPr>
        <w:t xml:space="preserve"> D. Madhupur</w:t>
      </w:r>
      <w:r>
        <w:rPr>
          <w:sz w:val="24"/>
          <w:szCs w:val="24"/>
          <w:lang w:val="en-IN"/>
        </w:rPr>
        <w:t xml:space="preserve"> falls under humid subtropical region,</w:t>
      </w:r>
      <w:r>
        <w:rPr>
          <w:sz w:val="24"/>
          <w:szCs w:val="24"/>
        </w:rPr>
        <w:t xml:space="preserve"> cold in winter and is sufficiently hot in summer</w:t>
      </w:r>
      <w:r>
        <w:rPr>
          <w:sz w:val="24"/>
          <w:szCs w:val="24"/>
          <w:lang w:val="en-IN"/>
        </w:rPr>
        <w:t>, which is sub-divided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IN"/>
        </w:rPr>
        <w:t>into</w:t>
      </w:r>
      <w:r>
        <w:rPr>
          <w:sz w:val="24"/>
          <w:szCs w:val="24"/>
        </w:rPr>
        <w:t xml:space="preserve"> summer from March to May</w:t>
      </w:r>
      <w:r>
        <w:rPr>
          <w:sz w:val="24"/>
          <w:szCs w:val="24"/>
          <w:lang w:val="en-IN"/>
        </w:rPr>
        <w:t>, m</w:t>
      </w:r>
      <w:proofErr w:type="spellStart"/>
      <w:r>
        <w:rPr>
          <w:sz w:val="24"/>
          <w:szCs w:val="24"/>
        </w:rPr>
        <w:t>onsoon</w:t>
      </w:r>
      <w:proofErr w:type="spellEnd"/>
      <w:r>
        <w:rPr>
          <w:sz w:val="24"/>
          <w:szCs w:val="24"/>
        </w:rPr>
        <w:t xml:space="preserve"> from June to September</w:t>
      </w:r>
      <w:r>
        <w:rPr>
          <w:sz w:val="24"/>
          <w:szCs w:val="24"/>
          <w:lang w:val="en-IN"/>
        </w:rPr>
        <w:t xml:space="preserve"> and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IN"/>
        </w:rPr>
        <w:t>w</w:t>
      </w:r>
      <w:r>
        <w:rPr>
          <w:sz w:val="24"/>
          <w:szCs w:val="24"/>
        </w:rPr>
        <w:t>inter from October</w:t>
      </w:r>
      <w:r>
        <w:rPr>
          <w:sz w:val="24"/>
          <w:szCs w:val="24"/>
          <w:lang w:val="en-IN"/>
        </w:rPr>
        <w:t>-</w:t>
      </w:r>
      <w:r>
        <w:rPr>
          <w:sz w:val="24"/>
          <w:szCs w:val="24"/>
        </w:rPr>
        <w:t xml:space="preserve">February. The average rain fall </w:t>
      </w:r>
      <w:r>
        <w:rPr>
          <w:sz w:val="24"/>
          <w:szCs w:val="24"/>
          <w:lang w:val="en-IN"/>
        </w:rPr>
        <w:t>in this region</w:t>
      </w:r>
      <w:r>
        <w:rPr>
          <w:sz w:val="24"/>
          <w:szCs w:val="24"/>
        </w:rPr>
        <w:t xml:space="preserve"> is 1,419.3</w:t>
      </w:r>
      <w:r>
        <w:rPr>
          <w:sz w:val="24"/>
          <w:szCs w:val="24"/>
          <w:lang w:val="en-IN"/>
        </w:rPr>
        <w:t xml:space="preserve"> </w:t>
      </w:r>
      <w:r>
        <w:rPr>
          <w:sz w:val="24"/>
          <w:szCs w:val="24"/>
        </w:rPr>
        <w:t>mm per year</w:t>
      </w:r>
      <w:r>
        <w:rPr>
          <w:sz w:val="24"/>
          <w:szCs w:val="24"/>
          <w:lang w:val="en-IN"/>
        </w:rPr>
        <w:t xml:space="preserve">, 80 % rainfall receives during summer and July month </w:t>
      </w:r>
      <w:r>
        <w:rPr>
          <w:sz w:val="24"/>
          <w:szCs w:val="24"/>
          <w:lang w:val="en-IN"/>
        </w:rPr>
        <w:lastRenderedPageBreak/>
        <w:t>receives maximum rainfall</w:t>
      </w:r>
      <w:r>
        <w:rPr>
          <w:sz w:val="24"/>
          <w:szCs w:val="24"/>
        </w:rPr>
        <w:t xml:space="preserve">. The </w:t>
      </w:r>
      <w:r>
        <w:rPr>
          <w:sz w:val="24"/>
          <w:szCs w:val="24"/>
          <w:lang w:val="en-IN"/>
        </w:rPr>
        <w:t xml:space="preserve">year to year </w:t>
      </w:r>
      <w:r>
        <w:rPr>
          <w:sz w:val="24"/>
          <w:szCs w:val="24"/>
        </w:rPr>
        <w:t xml:space="preserve">variation in the </w:t>
      </w:r>
      <w:r>
        <w:rPr>
          <w:sz w:val="24"/>
          <w:szCs w:val="24"/>
          <w:lang w:val="en-IN"/>
        </w:rPr>
        <w:t xml:space="preserve">annual </w:t>
      </w:r>
      <w:r>
        <w:rPr>
          <w:sz w:val="24"/>
          <w:szCs w:val="24"/>
        </w:rPr>
        <w:t>rainfall is very little</w:t>
      </w:r>
      <w:r>
        <w:rPr>
          <w:sz w:val="24"/>
          <w:szCs w:val="24"/>
          <w:lang w:val="en-IN"/>
        </w:rPr>
        <w:t xml:space="preserve"> (</w:t>
      </w:r>
      <w:r>
        <w:rPr>
          <w:color w:val="4472C4" w:themeColor="accent1"/>
          <w:sz w:val="24"/>
          <w:szCs w:val="24"/>
          <w:lang w:val="en-IN"/>
        </w:rPr>
        <w:t>(IMD, 2023</w:t>
      </w:r>
      <w:r>
        <w:rPr>
          <w:sz w:val="24"/>
          <w:szCs w:val="24"/>
          <w:lang w:val="en-IN"/>
        </w:rPr>
        <w:t>).</w:t>
      </w:r>
    </w:p>
    <w:p w14:paraId="677B6F64" w14:textId="11FEDAC6" w:rsidR="002424AA" w:rsidRDefault="00C52E07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The Randomized block design with seven treatments and four replicates</w:t>
      </w:r>
      <w:r>
        <w:rPr>
          <w:sz w:val="24"/>
          <w:szCs w:val="24"/>
          <w:lang w:val="en-IN"/>
        </w:rPr>
        <w:t xml:space="preserve"> w</w:t>
      </w:r>
      <w:r w:rsidR="002622F6">
        <w:rPr>
          <w:sz w:val="24"/>
          <w:szCs w:val="24"/>
          <w:lang w:val="en-IN"/>
        </w:rPr>
        <w:t>ere</w:t>
      </w:r>
      <w:r>
        <w:rPr>
          <w:sz w:val="24"/>
          <w:szCs w:val="24"/>
          <w:lang w:val="en-IN"/>
        </w:rPr>
        <w:t xml:space="preserve"> used in experimental design</w:t>
      </w:r>
      <w:r>
        <w:rPr>
          <w:sz w:val="24"/>
          <w:szCs w:val="24"/>
        </w:rPr>
        <w:t xml:space="preserve">. We selected seven dates of brushing </w:t>
      </w:r>
      <w:r>
        <w:rPr>
          <w:i/>
          <w:iCs/>
          <w:sz w:val="24"/>
          <w:szCs w:val="24"/>
        </w:rPr>
        <w:t>viz</w:t>
      </w:r>
      <w:r>
        <w:rPr>
          <w:sz w:val="24"/>
          <w:szCs w:val="24"/>
        </w:rPr>
        <w:t>., B</w:t>
      </w:r>
      <w:r>
        <w:rPr>
          <w:sz w:val="24"/>
          <w:szCs w:val="24"/>
          <w:vertAlign w:val="subscript"/>
        </w:rPr>
        <w:t>1</w:t>
      </w:r>
      <w:r>
        <w:rPr>
          <w:sz w:val="24"/>
          <w:szCs w:val="24"/>
        </w:rPr>
        <w:t>- (19.09.22), B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- (24.09.22), B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- (29.09.22), B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- (03.10.22), </w:t>
      </w:r>
      <w:r>
        <w:rPr>
          <w:sz w:val="24"/>
          <w:szCs w:val="24"/>
          <w:vertAlign w:val="subscript"/>
        </w:rPr>
        <w:t>B</w:t>
      </w:r>
      <w:r>
        <w:rPr>
          <w:sz w:val="24"/>
          <w:szCs w:val="24"/>
        </w:rPr>
        <w:t>5- (07.10.22), B</w:t>
      </w:r>
      <w:r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>- (12.10.22) and B</w:t>
      </w:r>
      <w:r>
        <w:rPr>
          <w:sz w:val="24"/>
          <w:szCs w:val="24"/>
          <w:vertAlign w:val="subscript"/>
        </w:rPr>
        <w:t>7</w:t>
      </w:r>
      <w:r>
        <w:rPr>
          <w:sz w:val="24"/>
          <w:szCs w:val="24"/>
        </w:rPr>
        <w:t xml:space="preserve"> (12.10.22), out of which B</w:t>
      </w:r>
      <w:r>
        <w:rPr>
          <w:sz w:val="24"/>
          <w:szCs w:val="24"/>
          <w:vertAlign w:val="subscript"/>
        </w:rPr>
        <w:t>5</w:t>
      </w:r>
      <w:r>
        <w:rPr>
          <w:sz w:val="24"/>
          <w:szCs w:val="24"/>
        </w:rPr>
        <w:t>, B</w:t>
      </w:r>
      <w:r>
        <w:rPr>
          <w:sz w:val="24"/>
          <w:szCs w:val="24"/>
          <w:vertAlign w:val="subscript"/>
        </w:rPr>
        <w:t>6</w:t>
      </w:r>
      <w:r>
        <w:rPr>
          <w:sz w:val="24"/>
          <w:szCs w:val="24"/>
        </w:rPr>
        <w:t xml:space="preserve"> and B</w:t>
      </w:r>
      <w:r>
        <w:rPr>
          <w:sz w:val="24"/>
          <w:szCs w:val="24"/>
          <w:vertAlign w:val="subscript"/>
        </w:rPr>
        <w:t>7</w:t>
      </w:r>
      <w:r>
        <w:rPr>
          <w:sz w:val="24"/>
          <w:szCs w:val="24"/>
        </w:rPr>
        <w:t xml:space="preserve"> are slightly away</w:t>
      </w:r>
      <w:r>
        <w:rPr>
          <w:sz w:val="24"/>
          <w:szCs w:val="24"/>
          <w:lang w:val="en-IN"/>
        </w:rPr>
        <w:t xml:space="preserve"> (delayed)</w:t>
      </w:r>
      <w:r>
        <w:rPr>
          <w:sz w:val="24"/>
          <w:szCs w:val="24"/>
        </w:rPr>
        <w:t xml:space="preserve"> from brushing schedule of Santhal Pargana</w:t>
      </w:r>
      <w:r>
        <w:rPr>
          <w:sz w:val="24"/>
          <w:szCs w:val="24"/>
          <w:lang w:val="en-IN"/>
        </w:rPr>
        <w:t xml:space="preserve"> (</w:t>
      </w:r>
      <w:r>
        <w:rPr>
          <w:color w:val="0000FF"/>
          <w:sz w:val="24"/>
          <w:szCs w:val="24"/>
          <w:lang w:val="en-IN"/>
        </w:rPr>
        <w:t>BTSSO, 2022</w:t>
      </w:r>
      <w:r>
        <w:rPr>
          <w:sz w:val="24"/>
          <w:szCs w:val="24"/>
          <w:lang w:val="en-IN"/>
        </w:rPr>
        <w:t>)</w:t>
      </w:r>
      <w:r>
        <w:rPr>
          <w:sz w:val="24"/>
          <w:szCs w:val="24"/>
        </w:rPr>
        <w:t xml:space="preserve">. The experimental purpose, we selected 28 progressive ASR farmers of BSM&amp;TC, Madhupur and distributed 100 </w:t>
      </w:r>
      <w:proofErr w:type="spellStart"/>
      <w:r>
        <w:rPr>
          <w:sz w:val="24"/>
          <w:szCs w:val="24"/>
        </w:rPr>
        <w:t>dfls</w:t>
      </w:r>
      <w:proofErr w:type="spellEnd"/>
      <w:r>
        <w:rPr>
          <w:sz w:val="24"/>
          <w:szCs w:val="24"/>
        </w:rPr>
        <w:t xml:space="preserve"> per farmer as per brushing schedule. In each brushing dates, </w:t>
      </w:r>
      <w:proofErr w:type="spellStart"/>
      <w:r>
        <w:rPr>
          <w:sz w:val="24"/>
          <w:szCs w:val="24"/>
        </w:rPr>
        <w:t>dfls</w:t>
      </w:r>
      <w:proofErr w:type="spellEnd"/>
      <w:r>
        <w:rPr>
          <w:sz w:val="24"/>
          <w:szCs w:val="24"/>
        </w:rPr>
        <w:t xml:space="preserve"> distributed to four farmers, which treated as </w:t>
      </w:r>
      <w:r>
        <w:rPr>
          <w:sz w:val="24"/>
          <w:szCs w:val="24"/>
          <w:lang w:val="en-IN"/>
        </w:rPr>
        <w:t xml:space="preserve">one </w:t>
      </w:r>
      <w:r>
        <w:rPr>
          <w:sz w:val="24"/>
          <w:szCs w:val="24"/>
        </w:rPr>
        <w:t xml:space="preserve">replication. We supervised the rearing activities </w:t>
      </w:r>
      <w:r>
        <w:rPr>
          <w:sz w:val="24"/>
          <w:szCs w:val="24"/>
          <w:lang w:val="en-IN"/>
        </w:rPr>
        <w:t xml:space="preserve">periodically and implemented all </w:t>
      </w:r>
      <w:proofErr w:type="spellStart"/>
      <w:r>
        <w:rPr>
          <w:sz w:val="24"/>
          <w:szCs w:val="24"/>
          <w:lang w:val="en-IN"/>
        </w:rPr>
        <w:t>tasar</w:t>
      </w:r>
      <w:proofErr w:type="spellEnd"/>
      <w:r>
        <w:rPr>
          <w:sz w:val="24"/>
          <w:szCs w:val="24"/>
          <w:lang w:val="en-IN"/>
        </w:rPr>
        <w:t xml:space="preserve"> rearing package of practices.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IN"/>
        </w:rPr>
        <w:t>D</w:t>
      </w:r>
      <w:proofErr w:type="spellStart"/>
      <w:r>
        <w:rPr>
          <w:sz w:val="24"/>
          <w:szCs w:val="24"/>
        </w:rPr>
        <w:t>uring</w:t>
      </w:r>
      <w:proofErr w:type="spellEnd"/>
      <w:r>
        <w:rPr>
          <w:sz w:val="24"/>
          <w:szCs w:val="24"/>
        </w:rPr>
        <w:t xml:space="preserve"> fourth and fifth instar larval stages, 1000 larvae per farmers </w:t>
      </w:r>
      <w:r>
        <w:rPr>
          <w:sz w:val="24"/>
          <w:szCs w:val="24"/>
          <w:lang w:val="en-IN"/>
        </w:rPr>
        <w:t xml:space="preserve">were </w:t>
      </w:r>
      <w:r>
        <w:rPr>
          <w:sz w:val="24"/>
          <w:szCs w:val="24"/>
        </w:rPr>
        <w:t xml:space="preserve">collected and observed for the </w:t>
      </w:r>
      <w:proofErr w:type="spellStart"/>
      <w:r>
        <w:rPr>
          <w:sz w:val="24"/>
          <w:szCs w:val="24"/>
        </w:rPr>
        <w:t>virosis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bacteriosis</w:t>
      </w:r>
      <w:proofErr w:type="spellEnd"/>
      <w:r>
        <w:rPr>
          <w:sz w:val="24"/>
          <w:szCs w:val="24"/>
          <w:lang w:val="en-IN"/>
        </w:rPr>
        <w:t xml:space="preserve"> visually and microscopically.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Virosis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IN"/>
        </w:rPr>
        <w:t>was confirmed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IN"/>
        </w:rPr>
        <w:t>with symptoms such as</w:t>
      </w:r>
      <w:r>
        <w:rPr>
          <w:sz w:val="24"/>
          <w:szCs w:val="24"/>
        </w:rPr>
        <w:t xml:space="preserve"> lose </w:t>
      </w:r>
      <w:r>
        <w:rPr>
          <w:sz w:val="24"/>
          <w:szCs w:val="24"/>
          <w:lang w:val="en-IN"/>
        </w:rPr>
        <w:t xml:space="preserve">of </w:t>
      </w:r>
      <w:r>
        <w:rPr>
          <w:sz w:val="24"/>
          <w:szCs w:val="24"/>
        </w:rPr>
        <w:t>clasping power, larvae hang head downwards</w:t>
      </w:r>
      <w:r>
        <w:rPr>
          <w:sz w:val="24"/>
          <w:szCs w:val="24"/>
          <w:lang w:val="en-IN"/>
        </w:rPr>
        <w:t xml:space="preserve"> and </w:t>
      </w:r>
      <w:r>
        <w:rPr>
          <w:sz w:val="24"/>
          <w:szCs w:val="24"/>
        </w:rPr>
        <w:t>attached to the host with its caudal legs and dark brown fluid oozes out as a drop from the mouth</w:t>
      </w:r>
      <w:r>
        <w:rPr>
          <w:sz w:val="24"/>
          <w:szCs w:val="24"/>
          <w:lang w:val="en-IN"/>
        </w:rPr>
        <w:t xml:space="preserve"> and confirmation of polyhedral body,</w:t>
      </w:r>
      <w:r>
        <w:rPr>
          <w:sz w:val="24"/>
          <w:szCs w:val="24"/>
        </w:rPr>
        <w:t xml:space="preserve"> whereas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bacteriosis</w:t>
      </w:r>
      <w:proofErr w:type="spellEnd"/>
      <w:r>
        <w:rPr>
          <w:sz w:val="24"/>
          <w:szCs w:val="24"/>
        </w:rPr>
        <w:t xml:space="preserve"> infected larvae observed based on sealing of anal lips, rectal protrusion and chain like excreta </w:t>
      </w:r>
      <w:r>
        <w:rPr>
          <w:sz w:val="24"/>
          <w:szCs w:val="24"/>
          <w:lang w:val="en-IN"/>
        </w:rPr>
        <w:t xml:space="preserve">symptoms </w:t>
      </w:r>
      <w:r>
        <w:rPr>
          <w:b/>
          <w:bCs/>
          <w:sz w:val="24"/>
          <w:szCs w:val="24"/>
        </w:rPr>
        <w:t>(</w:t>
      </w:r>
      <w:r w:rsidR="00172FAA">
        <w:rPr>
          <w:b/>
          <w:bCs/>
          <w:color w:val="4472C4" w:themeColor="accent1"/>
          <w:sz w:val="24"/>
          <w:szCs w:val="24"/>
        </w:rPr>
        <w:t>Fig</w:t>
      </w:r>
      <w:r>
        <w:rPr>
          <w:b/>
          <w:bCs/>
          <w:color w:val="4472C4" w:themeColor="accent1"/>
          <w:sz w:val="24"/>
          <w:szCs w:val="24"/>
        </w:rPr>
        <w:t xml:space="preserve"> 1-</w:t>
      </w:r>
      <w:r w:rsidR="00172FAA">
        <w:rPr>
          <w:b/>
          <w:bCs/>
          <w:color w:val="4472C4" w:themeColor="accent1"/>
          <w:sz w:val="24"/>
          <w:szCs w:val="24"/>
        </w:rPr>
        <w:t>4</w:t>
      </w:r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>. The disease percentage was calculated by following formula,</w:t>
      </w:r>
    </w:p>
    <w:p w14:paraId="056D4857" w14:textId="77777777" w:rsidR="002424AA" w:rsidRDefault="00C52E07">
      <w:pPr>
        <w:spacing w:line="360" w:lineRule="auto"/>
        <w:jc w:val="center"/>
        <w:rPr>
          <w:sz w:val="24"/>
          <w:szCs w:val="24"/>
        </w:rPr>
      </w:pPr>
      <m:oMathPara>
        <m:oMath>
          <m:r>
            <m:rPr>
              <m:nor/>
            </m:rPr>
            <w:rPr>
              <w:rFonts w:ascii="Cambria Math" w:hAnsi="Cambria Math"/>
              <w:sz w:val="24"/>
              <w:szCs w:val="24"/>
            </w:rPr>
            <m:t xml:space="preserve">% </m:t>
          </m:r>
          <m:r>
            <m:rPr>
              <m:nor/>
            </m:rPr>
            <w:rPr>
              <w:rFonts w:ascii="Cambria Math" w:hAnsi="Cambria Math"/>
              <w:i/>
              <w:sz w:val="24"/>
              <w:szCs w:val="24"/>
            </w:rPr>
            <m:t>disease</m:t>
          </m:r>
          <m:r>
            <m:rPr>
              <m:nor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Number of diseased larvae observed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Number of healthy larvae observed</m:t>
              </m:r>
            </m:den>
          </m:f>
          <m:r>
            <m:rPr>
              <m:nor/>
            </m:rPr>
            <w:rPr>
              <w:rFonts w:ascii="Cambria Math" w:hAnsi="Cambria Math"/>
              <w:sz w:val="24"/>
              <w:szCs w:val="24"/>
            </w:rPr>
            <m:t>×100</m:t>
          </m:r>
        </m:oMath>
      </m:oMathPara>
    </w:p>
    <w:p w14:paraId="4C7CF27E" w14:textId="052297AF" w:rsidR="002424AA" w:rsidRDefault="00C52E0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Moreover, </w:t>
      </w:r>
      <w:r w:rsidR="002622F6">
        <w:rPr>
          <w:sz w:val="24"/>
          <w:szCs w:val="24"/>
        </w:rPr>
        <w:t>from</w:t>
      </w:r>
      <w:r>
        <w:rPr>
          <w:sz w:val="24"/>
          <w:szCs w:val="24"/>
        </w:rPr>
        <w:t xml:space="preserve"> each farmer 50 cocoons were collected randomly to asses cocoon quality </w:t>
      </w:r>
      <w:r>
        <w:rPr>
          <w:sz w:val="24"/>
          <w:szCs w:val="24"/>
          <w:lang w:val="en-IN"/>
        </w:rPr>
        <w:t xml:space="preserve">parameters </w:t>
      </w:r>
      <w:r>
        <w:rPr>
          <w:i/>
          <w:iCs/>
          <w:sz w:val="24"/>
          <w:szCs w:val="24"/>
        </w:rPr>
        <w:t>viz</w:t>
      </w:r>
      <w:r>
        <w:rPr>
          <w:sz w:val="24"/>
          <w:szCs w:val="24"/>
        </w:rPr>
        <w:t xml:space="preserve">., </w:t>
      </w:r>
      <w:r>
        <w:rPr>
          <w:sz w:val="24"/>
          <w:szCs w:val="24"/>
          <w:lang w:val="en-IN"/>
        </w:rPr>
        <w:t xml:space="preserve">flimsy cocoons, </w:t>
      </w:r>
      <w:r>
        <w:rPr>
          <w:sz w:val="24"/>
          <w:szCs w:val="24"/>
        </w:rPr>
        <w:t>shell weight</w:t>
      </w:r>
      <w:r>
        <w:rPr>
          <w:sz w:val="24"/>
          <w:szCs w:val="24"/>
          <w:lang w:val="en-IN"/>
        </w:rPr>
        <w:t xml:space="preserve">, </w:t>
      </w:r>
      <w:r>
        <w:rPr>
          <w:sz w:val="24"/>
          <w:szCs w:val="24"/>
        </w:rPr>
        <w:t>cocoon weight</w:t>
      </w:r>
      <w:r>
        <w:rPr>
          <w:sz w:val="24"/>
          <w:szCs w:val="24"/>
          <w:lang w:val="en-IN"/>
        </w:rPr>
        <w:t xml:space="preserve">, cocoon colour </w:t>
      </w:r>
      <w:proofErr w:type="gramStart"/>
      <w:r>
        <w:rPr>
          <w:sz w:val="24"/>
          <w:szCs w:val="24"/>
          <w:lang w:val="en-IN"/>
        </w:rPr>
        <w:t>variation</w:t>
      </w:r>
      <w:r>
        <w:rPr>
          <w:sz w:val="24"/>
          <w:szCs w:val="24"/>
        </w:rPr>
        <w:t xml:space="preserve">  and</w:t>
      </w:r>
      <w:proofErr w:type="gramEnd"/>
      <w:r>
        <w:rPr>
          <w:sz w:val="24"/>
          <w:szCs w:val="24"/>
        </w:rPr>
        <w:t xml:space="preserve"> s</w:t>
      </w:r>
      <w:r>
        <w:rPr>
          <w:sz w:val="24"/>
          <w:szCs w:val="24"/>
          <w:lang w:val="en-IN"/>
        </w:rPr>
        <w:t xml:space="preserve">hell </w:t>
      </w:r>
      <w:r>
        <w:rPr>
          <w:sz w:val="24"/>
          <w:szCs w:val="24"/>
        </w:rPr>
        <w:t>ratio (SR %) respectively. We calculated SR% using following method,</w:t>
      </w:r>
    </w:p>
    <w:p w14:paraId="706FB126" w14:textId="77777777" w:rsidR="002424AA" w:rsidRDefault="00C52E07">
      <w:pPr>
        <w:spacing w:line="360" w:lineRule="auto"/>
        <w:ind w:firstLine="720"/>
        <w:jc w:val="both"/>
        <w:rPr>
          <w:sz w:val="24"/>
          <w:szCs w:val="24"/>
        </w:rPr>
      </w:pPr>
      <m:oMathPara>
        <m:oMath>
          <m:r>
            <m:rPr>
              <m:nor/>
            </m:rPr>
            <w:rPr>
              <w:rFonts w:ascii="Cambria Math" w:hAnsi="Cambria Math"/>
              <w:i/>
              <w:sz w:val="24"/>
              <w:szCs w:val="24"/>
            </w:rPr>
            <m:t>S</m:t>
          </m:r>
          <m:r>
            <m:rPr>
              <m:nor/>
            </m:rPr>
            <w:rPr>
              <w:rFonts w:ascii="Cambria Math" w:hAnsi="Cambria Math"/>
              <w:sz w:val="24"/>
              <w:szCs w:val="24"/>
            </w:rPr>
            <m:t>h</m:t>
          </m:r>
          <m:r>
            <m:rPr>
              <m:nor/>
            </m:rPr>
            <w:rPr>
              <w:rFonts w:ascii="Cambria Math" w:hAnsi="Cambria Math"/>
              <w:i/>
              <w:sz w:val="24"/>
              <w:szCs w:val="24"/>
            </w:rPr>
            <m:t>ell</m:t>
          </m:r>
          <m:r>
            <m:rPr>
              <m:nor/>
            </m:rPr>
            <w:rPr>
              <w:rFonts w:ascii="Cambria Math" w:hAnsi="Cambria Math"/>
              <w:sz w:val="24"/>
              <w:szCs w:val="24"/>
            </w:rPr>
            <m:t xml:space="preserve"> </m:t>
          </m:r>
          <m:r>
            <m:rPr>
              <m:nor/>
            </m:rPr>
            <w:rPr>
              <w:rFonts w:ascii="Cambria Math" w:hAnsi="Cambria Math"/>
              <w:i/>
              <w:sz w:val="24"/>
              <w:szCs w:val="24"/>
            </w:rPr>
            <m:t>ratio</m:t>
          </m:r>
          <m:r>
            <m:rPr>
              <m:nor/>
            </m:rPr>
            <w:rPr>
              <w:rFonts w:ascii="Cambria Math" w:hAnsi="Cambria Math"/>
              <w:sz w:val="24"/>
              <w:szCs w:val="24"/>
            </w:rPr>
            <m:t xml:space="preserve"> %=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Shell weight (g)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cocoon weight (g)</m:t>
              </m:r>
            </m:den>
          </m:f>
          <m:r>
            <m:rPr>
              <m:nor/>
            </m:rPr>
            <w:rPr>
              <w:rFonts w:ascii="Cambria Math" w:hAnsi="Cambria Math"/>
              <w:sz w:val="24"/>
              <w:szCs w:val="24"/>
            </w:rPr>
            <m:t>×100</m:t>
          </m:r>
        </m:oMath>
      </m:oMathPara>
    </w:p>
    <w:p w14:paraId="07EBF5CB" w14:textId="77777777" w:rsidR="002424AA" w:rsidRDefault="002424AA">
      <w:pPr>
        <w:spacing w:line="360" w:lineRule="auto"/>
        <w:ind w:firstLine="720"/>
        <w:jc w:val="both"/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2"/>
        <w:gridCol w:w="4388"/>
      </w:tblGrid>
      <w:tr w:rsidR="002424AA" w14:paraId="1A0D5EE5" w14:textId="77777777">
        <w:tc>
          <w:tcPr>
            <w:tcW w:w="13948" w:type="dxa"/>
            <w:gridSpan w:val="2"/>
          </w:tcPr>
          <w:p w14:paraId="0241314F" w14:textId="77777777" w:rsidR="002424AA" w:rsidRDefault="00C52E07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bCs/>
                <w:sz w:val="24"/>
                <w:szCs w:val="24"/>
                <w:u w:val="single"/>
              </w:rPr>
              <w:t>Bacteriosis</w:t>
            </w:r>
            <w:proofErr w:type="spellEnd"/>
            <w:r>
              <w:rPr>
                <w:b/>
                <w:bCs/>
                <w:sz w:val="24"/>
                <w:szCs w:val="24"/>
                <w:u w:val="single"/>
              </w:rPr>
              <w:t xml:space="preserve"> symptoms in </w:t>
            </w:r>
            <w:proofErr w:type="spellStart"/>
            <w:r>
              <w:rPr>
                <w:b/>
                <w:bCs/>
                <w:sz w:val="24"/>
                <w:szCs w:val="24"/>
                <w:u w:val="single"/>
              </w:rPr>
              <w:t>tasar</w:t>
            </w:r>
            <w:proofErr w:type="spellEnd"/>
            <w:r>
              <w:rPr>
                <w:b/>
                <w:bCs/>
                <w:sz w:val="24"/>
                <w:szCs w:val="24"/>
                <w:u w:val="single"/>
              </w:rPr>
              <w:t xml:space="preserve"> silkworm</w:t>
            </w:r>
            <w:r>
              <w:rPr>
                <w:b/>
                <w:bCs/>
                <w:color w:val="FF0000"/>
                <w:sz w:val="24"/>
                <w:szCs w:val="24"/>
                <w:u w:val="single"/>
              </w:rPr>
              <w:t xml:space="preserve"> </w:t>
            </w:r>
          </w:p>
        </w:tc>
      </w:tr>
      <w:tr w:rsidR="002424AA" w14:paraId="11C8D4AA" w14:textId="77777777">
        <w:tc>
          <w:tcPr>
            <w:tcW w:w="7366" w:type="dxa"/>
          </w:tcPr>
          <w:p w14:paraId="0DFE3DB4" w14:textId="77777777" w:rsidR="002424AA" w:rsidRDefault="00C52E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25F44A6" wp14:editId="0BD96947">
                  <wp:extent cx="2520950" cy="1890395"/>
                  <wp:effectExtent l="0" t="0" r="6350" b="1905"/>
                  <wp:docPr id="1889664726" name="Picture 1889664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664726" name="Picture 1889664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364" cy="191552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6D91E9F2" w14:textId="77777777" w:rsidR="002424AA" w:rsidRDefault="00C52E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EA889E8" wp14:editId="12BF5D34">
                  <wp:extent cx="1936750" cy="1933575"/>
                  <wp:effectExtent l="0" t="0" r="6350" b="9525"/>
                  <wp:docPr id="166793875" name="Picture 166793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93875" name="Picture 166793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921" cy="199979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4AA" w14:paraId="091E859E" w14:textId="77777777">
        <w:tc>
          <w:tcPr>
            <w:tcW w:w="7366" w:type="dxa"/>
          </w:tcPr>
          <w:p w14:paraId="60933906" w14:textId="77777777" w:rsidR="002424AA" w:rsidRDefault="00C52E0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</w:rPr>
              <w:t>Fig 1.</w:t>
            </w:r>
            <w:r>
              <w:rPr>
                <w:b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Rectal protrusion</w:t>
            </w:r>
          </w:p>
        </w:tc>
        <w:tc>
          <w:tcPr>
            <w:tcW w:w="6582" w:type="dxa"/>
          </w:tcPr>
          <w:p w14:paraId="0AFF8F06" w14:textId="77777777" w:rsidR="002424AA" w:rsidRDefault="00C52E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Fig 2. Chain like excreta</w:t>
            </w:r>
          </w:p>
        </w:tc>
      </w:tr>
    </w:tbl>
    <w:p w14:paraId="72F8A6DB" w14:textId="77777777" w:rsidR="002424AA" w:rsidRDefault="002424AA">
      <w:pPr>
        <w:spacing w:line="360" w:lineRule="auto"/>
        <w:jc w:val="both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4466"/>
      </w:tblGrid>
      <w:tr w:rsidR="002424AA" w14:paraId="16D0870B" w14:textId="77777777">
        <w:tc>
          <w:tcPr>
            <w:tcW w:w="13948" w:type="dxa"/>
            <w:gridSpan w:val="2"/>
          </w:tcPr>
          <w:p w14:paraId="4826230F" w14:textId="77777777" w:rsidR="002424AA" w:rsidRDefault="00C52E07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proofErr w:type="spellStart"/>
            <w:r>
              <w:rPr>
                <w:b/>
                <w:bCs/>
                <w:sz w:val="24"/>
                <w:szCs w:val="24"/>
                <w:u w:val="single"/>
              </w:rPr>
              <w:t>Virosis</w:t>
            </w:r>
            <w:proofErr w:type="spellEnd"/>
            <w:r>
              <w:rPr>
                <w:b/>
                <w:bCs/>
                <w:sz w:val="24"/>
                <w:szCs w:val="24"/>
                <w:u w:val="single"/>
              </w:rPr>
              <w:t xml:space="preserve"> symptoms in </w:t>
            </w:r>
            <w:proofErr w:type="spellStart"/>
            <w:r>
              <w:rPr>
                <w:b/>
                <w:bCs/>
                <w:sz w:val="24"/>
                <w:szCs w:val="24"/>
                <w:u w:val="single"/>
              </w:rPr>
              <w:t>tasar</w:t>
            </w:r>
            <w:proofErr w:type="spellEnd"/>
            <w:r>
              <w:rPr>
                <w:b/>
                <w:bCs/>
                <w:sz w:val="24"/>
                <w:szCs w:val="24"/>
                <w:u w:val="single"/>
              </w:rPr>
              <w:t xml:space="preserve"> silkworm</w:t>
            </w:r>
            <w:r>
              <w:rPr>
                <w:b/>
                <w:bCs/>
                <w:color w:val="FF0000"/>
                <w:sz w:val="24"/>
                <w:szCs w:val="24"/>
                <w:u w:val="single"/>
              </w:rPr>
              <w:t xml:space="preserve"> </w:t>
            </w:r>
          </w:p>
          <w:p w14:paraId="7A1BC7E5" w14:textId="77777777" w:rsidR="002424AA" w:rsidRDefault="002424AA">
            <w:pPr>
              <w:ind w:left="360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2424AA" w14:paraId="1645BB92" w14:textId="77777777">
        <w:tc>
          <w:tcPr>
            <w:tcW w:w="7366" w:type="dxa"/>
          </w:tcPr>
          <w:p w14:paraId="58D9655F" w14:textId="77777777" w:rsidR="002424AA" w:rsidRDefault="00C52E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52675826" wp14:editId="61AD95D9">
                  <wp:extent cx="2785745" cy="1225550"/>
                  <wp:effectExtent l="0" t="0" r="8255" b="6350"/>
                  <wp:docPr id="1944747867" name="Picture 1944747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747867" name="Picture 1944747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303" cy="125075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2712C614" w14:textId="77777777" w:rsidR="002424AA" w:rsidRDefault="00C52E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B5AA330" wp14:editId="3F333DDB">
                  <wp:extent cx="2349500" cy="1318260"/>
                  <wp:effectExtent l="0" t="0" r="0" b="2540"/>
                  <wp:docPr id="34282178" name="Picture 34282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82178" name="Picture 34282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77" cy="133382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4AA" w14:paraId="2C6FF7E7" w14:textId="77777777">
        <w:tc>
          <w:tcPr>
            <w:tcW w:w="7366" w:type="dxa"/>
          </w:tcPr>
          <w:p w14:paraId="0C397C66" w14:textId="77777777" w:rsidR="002424AA" w:rsidRDefault="00C52E0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</w:rPr>
              <w:t>Fig 3. Discoloration of body (Initial symptoms)</w:t>
            </w:r>
          </w:p>
        </w:tc>
        <w:tc>
          <w:tcPr>
            <w:tcW w:w="6582" w:type="dxa"/>
          </w:tcPr>
          <w:p w14:paraId="14661CEA" w14:textId="77777777" w:rsidR="002424AA" w:rsidRDefault="00C52E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Fig 4. Hanging upside down &amp; Oozing out of body fluid</w:t>
            </w:r>
          </w:p>
        </w:tc>
      </w:tr>
    </w:tbl>
    <w:p w14:paraId="5E8629EA" w14:textId="77777777" w:rsidR="002424AA" w:rsidRDefault="002424AA">
      <w:pPr>
        <w:spacing w:line="360" w:lineRule="auto"/>
        <w:jc w:val="both"/>
        <w:rPr>
          <w:b/>
          <w:bCs/>
          <w:sz w:val="24"/>
          <w:szCs w:val="24"/>
        </w:rPr>
      </w:pPr>
    </w:p>
    <w:p w14:paraId="5C02DD68" w14:textId="77777777" w:rsidR="002424AA" w:rsidRDefault="00C52E07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3.1 Statistical analysis</w:t>
      </w:r>
    </w:p>
    <w:p w14:paraId="74F4D218" w14:textId="77777777" w:rsidR="002424AA" w:rsidRDefault="00C52E07">
      <w:pPr>
        <w:tabs>
          <w:tab w:val="left" w:pos="1170"/>
        </w:tabs>
        <w:spacing w:line="360" w:lineRule="auto"/>
        <w:ind w:firstLineChars="200" w:firstLine="480"/>
        <w:jc w:val="both"/>
        <w:rPr>
          <w:sz w:val="24"/>
          <w:szCs w:val="24"/>
          <w:lang w:val="en-IN"/>
        </w:rPr>
      </w:pPr>
      <w:r>
        <w:rPr>
          <w:sz w:val="24"/>
          <w:szCs w:val="24"/>
          <w:lang w:val="en-IN"/>
        </w:rPr>
        <w:t xml:space="preserve">The field collected observational data were subjected to </w:t>
      </w:r>
      <w:r>
        <w:rPr>
          <w:sz w:val="24"/>
          <w:szCs w:val="24"/>
        </w:rPr>
        <w:t>statistical analysis</w:t>
      </w:r>
      <w:r>
        <w:rPr>
          <w:sz w:val="24"/>
          <w:szCs w:val="24"/>
          <w:lang w:val="en-IN"/>
        </w:rPr>
        <w:t xml:space="preserve"> by using standard statistical analysis software tool pack SPSS and data on weather parameters, disease incidence </w:t>
      </w:r>
      <w:proofErr w:type="gramStart"/>
      <w:r>
        <w:rPr>
          <w:sz w:val="24"/>
          <w:szCs w:val="24"/>
          <w:lang w:val="en-IN"/>
        </w:rPr>
        <w:t>were</w:t>
      </w:r>
      <w:proofErr w:type="gramEnd"/>
      <w:r>
        <w:rPr>
          <w:sz w:val="24"/>
          <w:szCs w:val="24"/>
          <w:lang w:val="en-IN"/>
        </w:rPr>
        <w:t xml:space="preserve"> depicted in graphical form.</w:t>
      </w:r>
    </w:p>
    <w:p w14:paraId="6F2CD176" w14:textId="77777777" w:rsidR="002424AA" w:rsidRDefault="00C52E07">
      <w:pPr>
        <w:tabs>
          <w:tab w:val="left" w:pos="1170"/>
        </w:tabs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4.0 RESULTS AND DISCUSSION   </w:t>
      </w:r>
    </w:p>
    <w:p w14:paraId="256C87B1" w14:textId="332FCF63" w:rsidR="002424AA" w:rsidRDefault="00C52E07">
      <w:pPr>
        <w:tabs>
          <w:tab w:val="left" w:pos="1170"/>
        </w:tabs>
        <w:spacing w:line="360" w:lineRule="auto"/>
        <w:jc w:val="both"/>
        <w:rPr>
          <w:sz w:val="24"/>
          <w:szCs w:val="24"/>
          <w:lang w:val="en-IN"/>
        </w:rPr>
      </w:pPr>
      <w:r>
        <w:rPr>
          <w:b/>
          <w:bCs/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The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data analysis of </w:t>
      </w:r>
      <w:proofErr w:type="spellStart"/>
      <w:r>
        <w:rPr>
          <w:sz w:val="24"/>
          <w:szCs w:val="24"/>
        </w:rPr>
        <w:t>virosis</w:t>
      </w:r>
      <w:proofErr w:type="spellEnd"/>
      <w:r>
        <w:rPr>
          <w:sz w:val="24"/>
          <w:szCs w:val="24"/>
        </w:rPr>
        <w:t xml:space="preserve"> incidence in various brushing schedule experiment revealed that </w:t>
      </w:r>
      <w:proofErr w:type="spellStart"/>
      <w:r>
        <w:rPr>
          <w:sz w:val="24"/>
          <w:szCs w:val="24"/>
        </w:rPr>
        <w:t>virosis</w:t>
      </w:r>
      <w:proofErr w:type="spellEnd"/>
      <w:r>
        <w:rPr>
          <w:sz w:val="24"/>
          <w:szCs w:val="24"/>
        </w:rPr>
        <w:t xml:space="preserve"> incidence recorded 03.90 to 09.85 %. Minimum </w:t>
      </w:r>
      <w:proofErr w:type="spellStart"/>
      <w:r>
        <w:rPr>
          <w:sz w:val="24"/>
          <w:szCs w:val="24"/>
        </w:rPr>
        <w:t>virosis</w:t>
      </w:r>
      <w:proofErr w:type="spellEnd"/>
      <w:r>
        <w:rPr>
          <w:sz w:val="24"/>
          <w:szCs w:val="24"/>
        </w:rPr>
        <w:t xml:space="preserve"> incidence was recorded in B7-20.10.22 (03.90 %) followed by B6-12.10.22 (04.82 %) and B5-12.10.22 (06.90 %). Whereas, maximum </w:t>
      </w:r>
      <w:proofErr w:type="spellStart"/>
      <w:r>
        <w:rPr>
          <w:sz w:val="24"/>
          <w:szCs w:val="24"/>
        </w:rPr>
        <w:t>virosis</w:t>
      </w:r>
      <w:proofErr w:type="spellEnd"/>
      <w:r>
        <w:rPr>
          <w:sz w:val="24"/>
          <w:szCs w:val="24"/>
        </w:rPr>
        <w:t xml:space="preserve"> incidence was recorded in B2-24.09.22 (09.85 %) followed by B3-29.09.22 (9.77 %), B1-19.09.22 (09.67 %)</w:t>
      </w:r>
      <w:r>
        <w:rPr>
          <w:sz w:val="24"/>
          <w:szCs w:val="24"/>
          <w:lang w:val="en-IN"/>
        </w:rPr>
        <w:t xml:space="preserve"> (</w:t>
      </w:r>
      <w:r>
        <w:rPr>
          <w:b/>
          <w:bCs/>
          <w:color w:val="0000FF"/>
          <w:sz w:val="24"/>
          <w:szCs w:val="24"/>
          <w:lang w:val="en-IN"/>
        </w:rPr>
        <w:t>Table 1</w:t>
      </w:r>
      <w:r>
        <w:rPr>
          <w:sz w:val="24"/>
          <w:szCs w:val="24"/>
          <w:lang w:val="en-IN"/>
        </w:rPr>
        <w:t>)</w:t>
      </w:r>
      <w:r>
        <w:rPr>
          <w:sz w:val="24"/>
          <w:szCs w:val="24"/>
        </w:rPr>
        <w:t xml:space="preserve">. Brushing schedule shown </w:t>
      </w:r>
      <w:r>
        <w:rPr>
          <w:sz w:val="24"/>
          <w:szCs w:val="24"/>
          <w:lang w:val="en-IN"/>
        </w:rPr>
        <w:t>statistically significant</w:t>
      </w:r>
      <w:r>
        <w:rPr>
          <w:sz w:val="24"/>
          <w:szCs w:val="24"/>
        </w:rPr>
        <w:t xml:space="preserve"> (P≤0.05) to </w:t>
      </w:r>
      <w:proofErr w:type="spellStart"/>
      <w:r>
        <w:rPr>
          <w:sz w:val="24"/>
          <w:szCs w:val="24"/>
        </w:rPr>
        <w:t>virosis</w:t>
      </w:r>
      <w:proofErr w:type="spellEnd"/>
      <w:r>
        <w:rPr>
          <w:sz w:val="24"/>
          <w:szCs w:val="24"/>
        </w:rPr>
        <w:t xml:space="preserve"> (%) incidence. The results of the study indicated that delayed brushing lots less prone to </w:t>
      </w:r>
      <w:proofErr w:type="spellStart"/>
      <w:r>
        <w:rPr>
          <w:sz w:val="24"/>
          <w:szCs w:val="24"/>
        </w:rPr>
        <w:t>virosis</w:t>
      </w:r>
      <w:proofErr w:type="spellEnd"/>
      <w:r>
        <w:rPr>
          <w:sz w:val="24"/>
          <w:szCs w:val="24"/>
        </w:rPr>
        <w:t xml:space="preserve"> incidence, when compared to scheduled brushing lots in case </w:t>
      </w:r>
      <w:r>
        <w:rPr>
          <w:sz w:val="24"/>
          <w:szCs w:val="24"/>
          <w:lang w:val="en-IN"/>
        </w:rPr>
        <w:t xml:space="preserve">of </w:t>
      </w:r>
      <w:r>
        <w:rPr>
          <w:sz w:val="24"/>
          <w:szCs w:val="24"/>
        </w:rPr>
        <w:t xml:space="preserve">second crop DBV in Madhupur, Deoghar region. </w:t>
      </w:r>
      <w:r>
        <w:rPr>
          <w:sz w:val="24"/>
          <w:szCs w:val="24"/>
          <w:lang w:val="en-IN"/>
        </w:rPr>
        <w:t xml:space="preserve">The early brushed lots </w:t>
      </w:r>
      <w:proofErr w:type="gramStart"/>
      <w:r>
        <w:rPr>
          <w:sz w:val="24"/>
          <w:szCs w:val="24"/>
          <w:lang w:val="en-IN"/>
        </w:rPr>
        <w:t>exposes</w:t>
      </w:r>
      <w:proofErr w:type="gramEnd"/>
      <w:r>
        <w:rPr>
          <w:sz w:val="24"/>
          <w:szCs w:val="24"/>
          <w:lang w:val="en-IN"/>
        </w:rPr>
        <w:t xml:space="preserve"> to high temperature clubbed with high relative humidity, whereas late brushing lots escapes from them. It may be favourable causes for higher incidence of </w:t>
      </w:r>
      <w:proofErr w:type="spellStart"/>
      <w:r>
        <w:rPr>
          <w:sz w:val="24"/>
          <w:szCs w:val="24"/>
          <w:lang w:val="en-IN"/>
        </w:rPr>
        <w:t>virosis</w:t>
      </w:r>
      <w:proofErr w:type="spellEnd"/>
      <w:r>
        <w:rPr>
          <w:sz w:val="24"/>
          <w:szCs w:val="24"/>
          <w:lang w:val="en-IN"/>
        </w:rPr>
        <w:t xml:space="preserve">. The results are in line with </w:t>
      </w:r>
      <w:r>
        <w:rPr>
          <w:color w:val="0000FF"/>
          <w:sz w:val="24"/>
          <w:szCs w:val="24"/>
          <w:lang w:val="en-IN"/>
        </w:rPr>
        <w:t>Tanada, 1953</w:t>
      </w:r>
      <w:r>
        <w:rPr>
          <w:sz w:val="24"/>
          <w:szCs w:val="24"/>
          <w:lang w:val="en-IN"/>
        </w:rPr>
        <w:t xml:space="preserve">; </w:t>
      </w:r>
      <w:r>
        <w:rPr>
          <w:color w:val="0000FF"/>
          <w:sz w:val="24"/>
          <w:szCs w:val="24"/>
          <w:lang w:val="en-IN"/>
        </w:rPr>
        <w:t>Harville,1955</w:t>
      </w:r>
      <w:r>
        <w:rPr>
          <w:sz w:val="24"/>
          <w:szCs w:val="24"/>
          <w:lang w:val="en-IN"/>
        </w:rPr>
        <w:t xml:space="preserve">; </w:t>
      </w:r>
      <w:r>
        <w:rPr>
          <w:color w:val="0000FF"/>
          <w:sz w:val="24"/>
          <w:szCs w:val="24"/>
          <w:lang w:val="en-IN"/>
        </w:rPr>
        <w:t xml:space="preserve">Singh </w:t>
      </w:r>
      <w:r>
        <w:rPr>
          <w:i/>
          <w:iCs/>
          <w:color w:val="0000FF"/>
          <w:sz w:val="24"/>
          <w:szCs w:val="24"/>
          <w:lang w:val="en-IN"/>
        </w:rPr>
        <w:t>et al</w:t>
      </w:r>
      <w:r>
        <w:rPr>
          <w:color w:val="0000FF"/>
          <w:sz w:val="24"/>
          <w:szCs w:val="24"/>
          <w:lang w:val="en-IN"/>
        </w:rPr>
        <w:t>. (2021)</w:t>
      </w:r>
      <w:r>
        <w:rPr>
          <w:sz w:val="24"/>
          <w:szCs w:val="24"/>
          <w:lang w:val="en-IN"/>
        </w:rPr>
        <w:t xml:space="preserve">, who reported that higher temperature associated with high relative humidity accelerates the </w:t>
      </w:r>
      <w:proofErr w:type="spellStart"/>
      <w:r>
        <w:rPr>
          <w:sz w:val="24"/>
          <w:szCs w:val="24"/>
          <w:lang w:val="en-IN"/>
        </w:rPr>
        <w:t>virosis</w:t>
      </w:r>
      <w:proofErr w:type="spellEnd"/>
      <w:r>
        <w:rPr>
          <w:sz w:val="24"/>
          <w:szCs w:val="24"/>
          <w:lang w:val="en-IN"/>
        </w:rPr>
        <w:t xml:space="preserve"> incidence.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IN"/>
        </w:rPr>
        <w:t xml:space="preserve">Moreover, alternation of temperature between high and low during insect development become susceptible to </w:t>
      </w:r>
      <w:proofErr w:type="spellStart"/>
      <w:r>
        <w:rPr>
          <w:sz w:val="24"/>
          <w:szCs w:val="24"/>
          <w:lang w:val="en-IN"/>
        </w:rPr>
        <w:t>virosis</w:t>
      </w:r>
      <w:proofErr w:type="spellEnd"/>
      <w:r>
        <w:rPr>
          <w:sz w:val="24"/>
          <w:szCs w:val="24"/>
          <w:lang w:val="en-IN"/>
        </w:rPr>
        <w:t xml:space="preserve"> infection (</w:t>
      </w:r>
      <w:r>
        <w:rPr>
          <w:b/>
          <w:bCs/>
          <w:color w:val="0000FF"/>
          <w:sz w:val="24"/>
          <w:szCs w:val="24"/>
          <w:lang w:val="en-IN"/>
        </w:rPr>
        <w:t xml:space="preserve">Thompson, 1959; Singh </w:t>
      </w:r>
      <w:r>
        <w:rPr>
          <w:b/>
          <w:bCs/>
          <w:i/>
          <w:iCs/>
          <w:color w:val="0000FF"/>
          <w:sz w:val="24"/>
          <w:szCs w:val="24"/>
          <w:lang w:val="en-IN"/>
        </w:rPr>
        <w:t>et al</w:t>
      </w:r>
      <w:r>
        <w:rPr>
          <w:b/>
          <w:bCs/>
          <w:color w:val="0000FF"/>
          <w:sz w:val="24"/>
          <w:szCs w:val="24"/>
          <w:lang w:val="en-IN"/>
        </w:rPr>
        <w:t>. (2014)</w:t>
      </w:r>
      <w:r>
        <w:rPr>
          <w:sz w:val="24"/>
          <w:szCs w:val="24"/>
          <w:lang w:val="en-IN"/>
        </w:rPr>
        <w:t xml:space="preserve">). </w:t>
      </w:r>
      <w:r>
        <w:rPr>
          <w:sz w:val="24"/>
          <w:szCs w:val="24"/>
        </w:rPr>
        <w:t xml:space="preserve">The experimental observations revealed that </w:t>
      </w:r>
      <w:proofErr w:type="spellStart"/>
      <w:r>
        <w:rPr>
          <w:sz w:val="24"/>
          <w:szCs w:val="24"/>
        </w:rPr>
        <w:t>bacteriosis</w:t>
      </w:r>
      <w:proofErr w:type="spellEnd"/>
      <w:r>
        <w:rPr>
          <w:sz w:val="24"/>
          <w:szCs w:val="24"/>
        </w:rPr>
        <w:t xml:space="preserve"> incidence recorded in the range of 02.85 % to 07.05 %. Minimum </w:t>
      </w:r>
      <w:proofErr w:type="spellStart"/>
      <w:r>
        <w:rPr>
          <w:sz w:val="24"/>
          <w:szCs w:val="24"/>
        </w:rPr>
        <w:t>bacteriosis</w:t>
      </w:r>
      <w:proofErr w:type="spellEnd"/>
      <w:r>
        <w:rPr>
          <w:sz w:val="24"/>
          <w:szCs w:val="24"/>
        </w:rPr>
        <w:t xml:space="preserve"> incidence was recorded in B7-20.10.22 (02.85 %). Whereas, Maximum </w:t>
      </w:r>
      <w:proofErr w:type="spellStart"/>
      <w:r>
        <w:rPr>
          <w:sz w:val="24"/>
          <w:szCs w:val="24"/>
        </w:rPr>
        <w:t>bacteriosis</w:t>
      </w:r>
      <w:proofErr w:type="spellEnd"/>
      <w:r>
        <w:rPr>
          <w:sz w:val="24"/>
          <w:szCs w:val="24"/>
        </w:rPr>
        <w:t xml:space="preserve"> incidence was recorded in B2-24.09.22 (07.05 %)</w:t>
      </w:r>
      <w:r>
        <w:rPr>
          <w:sz w:val="24"/>
          <w:szCs w:val="24"/>
          <w:lang w:val="en-IN"/>
        </w:rPr>
        <w:t xml:space="preserve"> (</w:t>
      </w:r>
      <w:r>
        <w:rPr>
          <w:b/>
          <w:bCs/>
          <w:color w:val="0000FF"/>
          <w:sz w:val="24"/>
          <w:szCs w:val="24"/>
          <w:lang w:val="en-IN"/>
        </w:rPr>
        <w:t xml:space="preserve">Figure </w:t>
      </w:r>
      <w:r w:rsidR="006631EE">
        <w:rPr>
          <w:b/>
          <w:bCs/>
          <w:color w:val="0000FF"/>
          <w:sz w:val="24"/>
          <w:szCs w:val="24"/>
          <w:lang w:val="en-IN"/>
        </w:rPr>
        <w:t>5</w:t>
      </w:r>
      <w:r>
        <w:rPr>
          <w:sz w:val="24"/>
          <w:szCs w:val="24"/>
          <w:lang w:val="en-IN"/>
        </w:rPr>
        <w:t>)</w:t>
      </w:r>
      <w:r>
        <w:rPr>
          <w:sz w:val="24"/>
          <w:szCs w:val="24"/>
        </w:rPr>
        <w:t xml:space="preserve">.  The experimental results revealed that </w:t>
      </w:r>
      <w:proofErr w:type="spellStart"/>
      <w:r>
        <w:rPr>
          <w:sz w:val="24"/>
          <w:szCs w:val="24"/>
        </w:rPr>
        <w:t>bacteriosis</w:t>
      </w:r>
      <w:proofErr w:type="spellEnd"/>
      <w:r>
        <w:rPr>
          <w:sz w:val="24"/>
          <w:szCs w:val="24"/>
        </w:rPr>
        <w:t xml:space="preserve"> incidence was more in</w:t>
      </w:r>
      <w:r>
        <w:rPr>
          <w:sz w:val="24"/>
          <w:szCs w:val="24"/>
          <w:lang w:val="en-IN"/>
        </w:rPr>
        <w:t xml:space="preserve"> early and on time</w:t>
      </w:r>
      <w:r>
        <w:rPr>
          <w:sz w:val="24"/>
          <w:szCs w:val="24"/>
        </w:rPr>
        <w:t xml:space="preserve"> brushing, whereas minimum </w:t>
      </w:r>
      <w:proofErr w:type="spellStart"/>
      <w:r>
        <w:rPr>
          <w:sz w:val="24"/>
          <w:szCs w:val="24"/>
        </w:rPr>
        <w:t>bacteriosis</w:t>
      </w:r>
      <w:proofErr w:type="spellEnd"/>
      <w:r>
        <w:rPr>
          <w:sz w:val="24"/>
          <w:szCs w:val="24"/>
        </w:rPr>
        <w:t xml:space="preserve"> observed in delayed brushing lots (B5, B6 and B7).  Brushing schedule shown </w:t>
      </w:r>
      <w:proofErr w:type="spellStart"/>
      <w:r>
        <w:rPr>
          <w:sz w:val="24"/>
          <w:szCs w:val="24"/>
        </w:rPr>
        <w:t>significan</w:t>
      </w:r>
      <w:proofErr w:type="spellEnd"/>
      <w:r>
        <w:rPr>
          <w:sz w:val="24"/>
          <w:szCs w:val="24"/>
          <w:lang w:val="en-IN"/>
        </w:rPr>
        <w:t>t</w:t>
      </w:r>
      <w:r>
        <w:rPr>
          <w:sz w:val="24"/>
          <w:szCs w:val="24"/>
        </w:rPr>
        <w:t xml:space="preserve"> (P≤0.05) difference to </w:t>
      </w:r>
      <w:proofErr w:type="spellStart"/>
      <w:r>
        <w:rPr>
          <w:sz w:val="24"/>
          <w:szCs w:val="24"/>
        </w:rPr>
        <w:t>bacteriosis</w:t>
      </w:r>
      <w:proofErr w:type="spellEnd"/>
      <w:r>
        <w:rPr>
          <w:sz w:val="24"/>
          <w:szCs w:val="24"/>
        </w:rPr>
        <w:t xml:space="preserve"> incidence.</w:t>
      </w:r>
      <w:r>
        <w:rPr>
          <w:sz w:val="24"/>
          <w:szCs w:val="24"/>
          <w:lang w:val="en-IN"/>
        </w:rPr>
        <w:t xml:space="preserve">  </w:t>
      </w:r>
      <w:r w:rsidR="002622F6">
        <w:rPr>
          <w:sz w:val="24"/>
          <w:szCs w:val="24"/>
          <w:lang w:val="en-IN"/>
        </w:rPr>
        <w:t>E</w:t>
      </w:r>
      <w:r>
        <w:rPr>
          <w:sz w:val="24"/>
          <w:szCs w:val="24"/>
          <w:lang w:val="en-IN"/>
        </w:rPr>
        <w:t xml:space="preserve">arly and on time brushing larvae were exposed to rainfall and high relative humidity which leads to outbreak of </w:t>
      </w:r>
      <w:proofErr w:type="spellStart"/>
      <w:r>
        <w:rPr>
          <w:sz w:val="24"/>
          <w:szCs w:val="24"/>
          <w:lang w:val="en-IN"/>
        </w:rPr>
        <w:t>bacteriosis</w:t>
      </w:r>
      <w:proofErr w:type="spellEnd"/>
      <w:r>
        <w:rPr>
          <w:sz w:val="24"/>
          <w:szCs w:val="24"/>
          <w:lang w:val="en-IN"/>
        </w:rPr>
        <w:t xml:space="preserve"> during current study </w:t>
      </w:r>
      <w:r>
        <w:rPr>
          <w:b/>
          <w:bCs/>
          <w:sz w:val="24"/>
          <w:szCs w:val="24"/>
          <w:lang w:val="en-IN"/>
        </w:rPr>
        <w:t>(</w:t>
      </w:r>
      <w:r>
        <w:rPr>
          <w:b/>
          <w:bCs/>
          <w:color w:val="0000FF"/>
          <w:sz w:val="24"/>
          <w:szCs w:val="24"/>
          <w:lang w:val="en-IN"/>
        </w:rPr>
        <w:t xml:space="preserve">Figure </w:t>
      </w:r>
      <w:r w:rsidR="006631EE">
        <w:rPr>
          <w:b/>
          <w:bCs/>
          <w:color w:val="0000FF"/>
          <w:sz w:val="24"/>
          <w:szCs w:val="24"/>
          <w:lang w:val="en-IN"/>
        </w:rPr>
        <w:t>6</w:t>
      </w:r>
      <w:r>
        <w:rPr>
          <w:sz w:val="24"/>
          <w:szCs w:val="24"/>
          <w:lang w:val="en-IN"/>
        </w:rPr>
        <w:t xml:space="preserve">). This study was supported by </w:t>
      </w:r>
      <w:proofErr w:type="spellStart"/>
      <w:r>
        <w:rPr>
          <w:b/>
          <w:bCs/>
          <w:color w:val="0000FF"/>
          <w:sz w:val="24"/>
          <w:szCs w:val="24"/>
          <w:lang w:val="en-IN"/>
        </w:rPr>
        <w:t>d’Herelle</w:t>
      </w:r>
      <w:proofErr w:type="spellEnd"/>
      <w:r>
        <w:rPr>
          <w:b/>
          <w:bCs/>
          <w:color w:val="0000FF"/>
          <w:sz w:val="24"/>
          <w:szCs w:val="24"/>
          <w:lang w:val="en-IN"/>
        </w:rPr>
        <w:t>, 1914</w:t>
      </w:r>
      <w:r>
        <w:rPr>
          <w:b/>
          <w:bCs/>
          <w:sz w:val="24"/>
          <w:szCs w:val="24"/>
          <w:lang w:val="en-IN"/>
        </w:rPr>
        <w:t xml:space="preserve">; </w:t>
      </w:r>
      <w:r>
        <w:rPr>
          <w:b/>
          <w:bCs/>
          <w:color w:val="0000FF"/>
          <w:sz w:val="24"/>
          <w:szCs w:val="24"/>
          <w:lang w:val="en-IN"/>
        </w:rPr>
        <w:t xml:space="preserve">Singh </w:t>
      </w:r>
      <w:r>
        <w:rPr>
          <w:b/>
          <w:bCs/>
          <w:i/>
          <w:iCs/>
          <w:color w:val="0000FF"/>
          <w:sz w:val="24"/>
          <w:szCs w:val="24"/>
          <w:lang w:val="en-IN"/>
        </w:rPr>
        <w:t>et al</w:t>
      </w:r>
      <w:r>
        <w:rPr>
          <w:b/>
          <w:bCs/>
          <w:color w:val="0000FF"/>
          <w:sz w:val="24"/>
          <w:szCs w:val="24"/>
          <w:lang w:val="en-IN"/>
        </w:rPr>
        <w:t>. (2014)</w:t>
      </w:r>
      <w:r>
        <w:rPr>
          <w:sz w:val="24"/>
          <w:szCs w:val="24"/>
          <w:lang w:val="en-IN"/>
        </w:rPr>
        <w:t xml:space="preserve"> who reported </w:t>
      </w:r>
      <w:proofErr w:type="spellStart"/>
      <w:r>
        <w:rPr>
          <w:sz w:val="24"/>
          <w:szCs w:val="24"/>
          <w:lang w:val="en-IN"/>
        </w:rPr>
        <w:t>bacteriosis</w:t>
      </w:r>
      <w:proofErr w:type="spellEnd"/>
      <w:r>
        <w:rPr>
          <w:sz w:val="24"/>
          <w:szCs w:val="24"/>
          <w:lang w:val="en-IN"/>
        </w:rPr>
        <w:t xml:space="preserve"> </w:t>
      </w:r>
      <w:r>
        <w:rPr>
          <w:sz w:val="24"/>
          <w:szCs w:val="24"/>
          <w:lang w:val="en-IN"/>
        </w:rPr>
        <w:lastRenderedPageBreak/>
        <w:t xml:space="preserve">incidence is very intensive during rainy July-August than that of </w:t>
      </w:r>
      <w:proofErr w:type="gramStart"/>
      <w:r>
        <w:rPr>
          <w:sz w:val="24"/>
          <w:szCs w:val="24"/>
          <w:lang w:val="en-IN"/>
        </w:rPr>
        <w:t>other</w:t>
      </w:r>
      <w:proofErr w:type="gramEnd"/>
      <w:r>
        <w:rPr>
          <w:sz w:val="24"/>
          <w:szCs w:val="24"/>
          <w:lang w:val="en-IN"/>
        </w:rPr>
        <w:t xml:space="preserve"> season.</w:t>
      </w:r>
    </w:p>
    <w:p w14:paraId="4F9E5376" w14:textId="796EFA19" w:rsidR="002424AA" w:rsidRDefault="00C52E07">
      <w:pPr>
        <w:tabs>
          <w:tab w:val="left" w:pos="117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Cocoon weight recorded in the range of 10.75 to 12.15 g. The experimental results revealed that cocoon weight was more in </w:t>
      </w:r>
      <w:r>
        <w:rPr>
          <w:sz w:val="24"/>
          <w:szCs w:val="24"/>
          <w:lang w:val="en-IN"/>
        </w:rPr>
        <w:t>on time</w:t>
      </w:r>
      <w:r>
        <w:rPr>
          <w:sz w:val="24"/>
          <w:szCs w:val="24"/>
        </w:rPr>
        <w:t xml:space="preserve"> brushing lots (B1, B2 and B3), when compared to delayed brushing lots (B5, B6 and B7). </w:t>
      </w:r>
      <w:r>
        <w:rPr>
          <w:sz w:val="24"/>
          <w:szCs w:val="24"/>
          <w:lang w:val="en-IN"/>
        </w:rPr>
        <w:t xml:space="preserve">The present study contradictory to </w:t>
      </w:r>
      <w:r>
        <w:rPr>
          <w:color w:val="0000FF"/>
          <w:sz w:val="24"/>
          <w:szCs w:val="24"/>
          <w:lang w:val="en-IN"/>
        </w:rPr>
        <w:t>Shreyansh, 2021</w:t>
      </w:r>
      <w:r>
        <w:rPr>
          <w:sz w:val="24"/>
          <w:szCs w:val="24"/>
          <w:lang w:val="en-IN"/>
        </w:rPr>
        <w:t xml:space="preserve"> who reported delayed brushing lots showed higher cocoon weight and he justified that during his experiment monsoon and winter got delayed. However, </w:t>
      </w:r>
      <w:r>
        <w:rPr>
          <w:color w:val="0000FF"/>
          <w:sz w:val="24"/>
          <w:szCs w:val="24"/>
          <w:lang w:val="en-IN"/>
        </w:rPr>
        <w:t>Pandey, 1995;</w:t>
      </w:r>
      <w:r>
        <w:rPr>
          <w:sz w:val="24"/>
          <w:szCs w:val="24"/>
          <w:lang w:val="en-IN"/>
        </w:rPr>
        <w:t xml:space="preserve"> </w:t>
      </w:r>
      <w:r>
        <w:rPr>
          <w:rFonts w:ascii="Arial Narrow" w:hAnsi="Arial Narrow" w:cs="Arial Narrow"/>
          <w:color w:val="0000FF"/>
          <w:sz w:val="24"/>
          <w:szCs w:val="24"/>
          <w:lang w:val="en-IN"/>
        </w:rPr>
        <w:t>Singh and Singh, (</w:t>
      </w:r>
      <w:proofErr w:type="gramStart"/>
      <w:r>
        <w:rPr>
          <w:rFonts w:ascii="Arial Narrow" w:hAnsi="Arial Narrow" w:cs="Arial Narrow"/>
          <w:color w:val="0000FF"/>
          <w:sz w:val="24"/>
          <w:szCs w:val="24"/>
          <w:lang w:val="en-IN"/>
        </w:rPr>
        <w:t>1988)</w:t>
      </w:r>
      <w:r>
        <w:rPr>
          <w:sz w:val="24"/>
          <w:szCs w:val="24"/>
          <w:lang w:val="en-IN"/>
        </w:rPr>
        <w:t>and</w:t>
      </w:r>
      <w:proofErr w:type="gramEnd"/>
      <w:r>
        <w:rPr>
          <w:sz w:val="24"/>
          <w:szCs w:val="24"/>
          <w:lang w:val="en-IN"/>
        </w:rPr>
        <w:t xml:space="preserve"> </w:t>
      </w:r>
      <w:r>
        <w:rPr>
          <w:color w:val="0000FF"/>
          <w:sz w:val="24"/>
          <w:szCs w:val="24"/>
          <w:lang w:val="en-IN"/>
        </w:rPr>
        <w:t xml:space="preserve">Chanu </w:t>
      </w:r>
      <w:r>
        <w:rPr>
          <w:i/>
          <w:iCs/>
          <w:color w:val="0000FF"/>
          <w:sz w:val="24"/>
          <w:szCs w:val="24"/>
          <w:lang w:val="en-IN"/>
        </w:rPr>
        <w:t>et al.</w:t>
      </w:r>
      <w:r>
        <w:rPr>
          <w:color w:val="0000FF"/>
          <w:sz w:val="24"/>
          <w:szCs w:val="24"/>
          <w:lang w:val="en-IN"/>
        </w:rPr>
        <w:t xml:space="preserve"> (2016)</w:t>
      </w:r>
      <w:r>
        <w:rPr>
          <w:sz w:val="24"/>
          <w:szCs w:val="24"/>
          <w:lang w:val="en-IN"/>
        </w:rPr>
        <w:t xml:space="preserve"> reported that less relative humidity and higher temperature minimize the larval duration and increases </w:t>
      </w:r>
      <w:proofErr w:type="gramStart"/>
      <w:r>
        <w:rPr>
          <w:sz w:val="24"/>
          <w:szCs w:val="24"/>
          <w:lang w:val="en-IN"/>
        </w:rPr>
        <w:t>the  shell</w:t>
      </w:r>
      <w:proofErr w:type="gramEnd"/>
      <w:r>
        <w:rPr>
          <w:sz w:val="24"/>
          <w:szCs w:val="24"/>
          <w:lang w:val="en-IN"/>
        </w:rPr>
        <w:t xml:space="preserve"> weight and cocoon weight which is in agreement with present study. Cocoon weight showed</w:t>
      </w:r>
      <w:r>
        <w:rPr>
          <w:sz w:val="24"/>
          <w:szCs w:val="24"/>
        </w:rPr>
        <w:t xml:space="preserve"> non-significance (P≥0.05) with </w:t>
      </w:r>
      <w:r>
        <w:rPr>
          <w:sz w:val="24"/>
          <w:szCs w:val="24"/>
          <w:lang w:val="en-IN"/>
        </w:rPr>
        <w:t>brushing schedule</w:t>
      </w:r>
      <w:r>
        <w:rPr>
          <w:sz w:val="24"/>
          <w:szCs w:val="24"/>
        </w:rPr>
        <w:t xml:space="preserve">. However, observations indicated that cocoon </w:t>
      </w:r>
      <w:r>
        <w:rPr>
          <w:sz w:val="24"/>
          <w:szCs w:val="24"/>
          <w:lang w:val="en-IN"/>
        </w:rPr>
        <w:t xml:space="preserve">weight </w:t>
      </w:r>
      <w:r>
        <w:rPr>
          <w:sz w:val="24"/>
          <w:szCs w:val="24"/>
        </w:rPr>
        <w:t xml:space="preserve">slightly decreases when brushing </w:t>
      </w:r>
      <w:r>
        <w:rPr>
          <w:sz w:val="24"/>
          <w:szCs w:val="24"/>
          <w:lang w:val="en-IN"/>
        </w:rPr>
        <w:t xml:space="preserve">schedule </w:t>
      </w:r>
      <w:r>
        <w:rPr>
          <w:sz w:val="24"/>
          <w:szCs w:val="24"/>
        </w:rPr>
        <w:t>delays. Shell weight recorded in the range of 01.64 to 1.98 g. Shell weight observations alike cocoon weight. However, brushing schedule shown significance (P≤0.05) with shell weight.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Shell ratio trends observed similar to shell weight and cocoon weight trends. Alike shell weight, shell ratio (%) also shown significance to change in brushing schedule. Shell ratio (%) recorded in the range of 1.64 to 1.98 %). Brushing schedule showed significant (P≤0.05) difference with cocoon yield parameter. Cocoon yield recorded 54.25 to 85.00 cocoons/</w:t>
      </w:r>
      <w:proofErr w:type="spellStart"/>
      <w:r>
        <w:rPr>
          <w:sz w:val="24"/>
          <w:szCs w:val="24"/>
        </w:rPr>
        <w:t>dfls</w:t>
      </w:r>
      <w:proofErr w:type="spellEnd"/>
      <w:r>
        <w:rPr>
          <w:sz w:val="24"/>
          <w:szCs w:val="24"/>
        </w:rPr>
        <w:t>. During experimental period, all brushing schedule</w:t>
      </w:r>
      <w:r w:rsidR="002622F6">
        <w:rPr>
          <w:sz w:val="24"/>
          <w:szCs w:val="24"/>
        </w:rPr>
        <w:t>s</w:t>
      </w:r>
      <w:r>
        <w:rPr>
          <w:sz w:val="24"/>
          <w:szCs w:val="24"/>
        </w:rPr>
        <w:t xml:space="preserve"> showed good yield. However, maximum cocoon yield was recorded in brushing schedule B5-07.10.22 (85.00 cocoons/</w:t>
      </w:r>
      <w:proofErr w:type="spellStart"/>
      <w:r>
        <w:rPr>
          <w:sz w:val="24"/>
          <w:szCs w:val="24"/>
        </w:rPr>
        <w:t>dfls</w:t>
      </w:r>
      <w:proofErr w:type="spellEnd"/>
      <w:r>
        <w:rPr>
          <w:sz w:val="24"/>
          <w:szCs w:val="24"/>
        </w:rPr>
        <w:t>) followed by B2-24.09.22 (65.50 cocoons/</w:t>
      </w:r>
      <w:proofErr w:type="spellStart"/>
      <w:r>
        <w:rPr>
          <w:sz w:val="24"/>
          <w:szCs w:val="24"/>
        </w:rPr>
        <w:t>dfls</w:t>
      </w:r>
      <w:proofErr w:type="spellEnd"/>
      <w:r>
        <w:rPr>
          <w:sz w:val="24"/>
          <w:szCs w:val="24"/>
        </w:rPr>
        <w:t>), B6-12.10.22 (64.75 cocoons/</w:t>
      </w:r>
      <w:proofErr w:type="spellStart"/>
      <w:r>
        <w:rPr>
          <w:sz w:val="24"/>
          <w:szCs w:val="24"/>
        </w:rPr>
        <w:t>dfls</w:t>
      </w:r>
      <w:proofErr w:type="spellEnd"/>
      <w:r>
        <w:rPr>
          <w:sz w:val="24"/>
          <w:szCs w:val="24"/>
        </w:rPr>
        <w:t>). Though, maximum disease incidence was recorded in B2-24.09.22, cocoon yield was un-affected</w:t>
      </w:r>
      <w:r>
        <w:rPr>
          <w:sz w:val="24"/>
          <w:szCs w:val="24"/>
          <w:lang w:val="en-IN"/>
        </w:rPr>
        <w:t xml:space="preserve">. During early and on time </w:t>
      </w:r>
      <w:proofErr w:type="spellStart"/>
      <w:r>
        <w:rPr>
          <w:sz w:val="24"/>
          <w:szCs w:val="24"/>
          <w:lang w:val="en-IN"/>
        </w:rPr>
        <w:t>II</w:t>
      </w:r>
      <w:r>
        <w:rPr>
          <w:sz w:val="24"/>
          <w:szCs w:val="24"/>
          <w:vertAlign w:val="superscript"/>
          <w:lang w:val="en-IN"/>
        </w:rPr>
        <w:t>nd</w:t>
      </w:r>
      <w:proofErr w:type="spellEnd"/>
      <w:r>
        <w:rPr>
          <w:sz w:val="24"/>
          <w:szCs w:val="24"/>
          <w:lang w:val="en-IN"/>
        </w:rPr>
        <w:t xml:space="preserve"> DBV rearing receives the higher temperature and photoperiod than delayed brushing lots (</w:t>
      </w:r>
      <w:r>
        <w:rPr>
          <w:b/>
          <w:bCs/>
          <w:color w:val="0000FF"/>
          <w:sz w:val="24"/>
          <w:szCs w:val="24"/>
          <w:lang w:val="en-IN"/>
        </w:rPr>
        <w:t xml:space="preserve">Figure </w:t>
      </w:r>
      <w:r w:rsidR="006631EE">
        <w:rPr>
          <w:b/>
          <w:bCs/>
          <w:color w:val="0000FF"/>
          <w:sz w:val="24"/>
          <w:szCs w:val="24"/>
          <w:lang w:val="en-IN"/>
        </w:rPr>
        <w:t>7</w:t>
      </w:r>
      <w:r>
        <w:rPr>
          <w:sz w:val="24"/>
          <w:szCs w:val="24"/>
          <w:lang w:val="en-IN"/>
        </w:rPr>
        <w:t>). It may be reason for higher cocoon weight, shell weight and shell ratio (%</w:t>
      </w:r>
      <w:proofErr w:type="gramStart"/>
      <w:r>
        <w:rPr>
          <w:sz w:val="24"/>
          <w:szCs w:val="24"/>
          <w:lang w:val="en-IN"/>
        </w:rPr>
        <w:t>) .</w:t>
      </w:r>
      <w:proofErr w:type="gramEnd"/>
      <w:r>
        <w:rPr>
          <w:sz w:val="24"/>
          <w:szCs w:val="24"/>
          <w:lang w:val="en-IN"/>
        </w:rPr>
        <w:t xml:space="preserve"> However, delayed brushed lots, less or not exposing to rainfall and receives optimum temperature and relative humidity were major reason for higher cocoon yield. This result was supported by </w:t>
      </w:r>
      <w:r>
        <w:rPr>
          <w:color w:val="0000FF"/>
          <w:sz w:val="24"/>
          <w:szCs w:val="24"/>
          <w:lang w:val="en-IN"/>
        </w:rPr>
        <w:t xml:space="preserve">Shreyansh, 2021. </w:t>
      </w:r>
      <w:r>
        <w:rPr>
          <w:sz w:val="24"/>
          <w:szCs w:val="24"/>
          <w:lang w:val="en-IN"/>
        </w:rPr>
        <w:t>Moreover,</w:t>
      </w:r>
      <w:r>
        <w:rPr>
          <w:color w:val="3446FD"/>
          <w:sz w:val="24"/>
          <w:szCs w:val="24"/>
          <w:lang w:val="en-IN"/>
        </w:rPr>
        <w:t xml:space="preserve"> Legay </w:t>
      </w:r>
      <w:proofErr w:type="gramStart"/>
      <w:r>
        <w:rPr>
          <w:i/>
          <w:iCs/>
          <w:color w:val="3446FD"/>
          <w:sz w:val="24"/>
          <w:szCs w:val="24"/>
          <w:lang w:val="en-IN"/>
        </w:rPr>
        <w:t>et al</w:t>
      </w:r>
      <w:r>
        <w:rPr>
          <w:color w:val="3446FD"/>
          <w:sz w:val="24"/>
          <w:szCs w:val="24"/>
          <w:lang w:val="en-IN"/>
        </w:rPr>
        <w:t>.(</w:t>
      </w:r>
      <w:proofErr w:type="gramEnd"/>
      <w:r>
        <w:rPr>
          <w:color w:val="3446FD"/>
          <w:sz w:val="24"/>
          <w:szCs w:val="24"/>
          <w:lang w:val="en-IN"/>
        </w:rPr>
        <w:t xml:space="preserve">1958); Khawaja </w:t>
      </w:r>
      <w:proofErr w:type="gramStart"/>
      <w:r>
        <w:rPr>
          <w:i/>
          <w:iCs/>
          <w:color w:val="3446FD"/>
          <w:sz w:val="24"/>
          <w:szCs w:val="24"/>
          <w:lang w:val="en-IN"/>
        </w:rPr>
        <w:t>et al</w:t>
      </w:r>
      <w:r>
        <w:rPr>
          <w:color w:val="3446FD"/>
          <w:sz w:val="24"/>
          <w:szCs w:val="24"/>
          <w:lang w:val="en-IN"/>
        </w:rPr>
        <w:t>.(</w:t>
      </w:r>
      <w:proofErr w:type="gramEnd"/>
      <w:r>
        <w:rPr>
          <w:color w:val="3446FD"/>
          <w:sz w:val="24"/>
          <w:szCs w:val="24"/>
          <w:lang w:val="en-IN"/>
        </w:rPr>
        <w:t xml:space="preserve">1989); </w:t>
      </w:r>
      <w:proofErr w:type="spellStart"/>
      <w:r>
        <w:rPr>
          <w:color w:val="3446FD"/>
          <w:sz w:val="24"/>
          <w:szCs w:val="24"/>
          <w:lang w:val="en-IN"/>
        </w:rPr>
        <w:t>Ramachadra</w:t>
      </w:r>
      <w:proofErr w:type="spellEnd"/>
      <w:r>
        <w:rPr>
          <w:i/>
          <w:iCs/>
          <w:color w:val="3446FD"/>
          <w:sz w:val="24"/>
          <w:szCs w:val="24"/>
          <w:lang w:val="en-IN"/>
        </w:rPr>
        <w:t xml:space="preserve"> </w:t>
      </w:r>
      <w:proofErr w:type="spellStart"/>
      <w:r>
        <w:rPr>
          <w:i/>
          <w:iCs/>
          <w:color w:val="3446FD"/>
          <w:sz w:val="24"/>
          <w:szCs w:val="24"/>
          <w:lang w:val="en-IN"/>
        </w:rPr>
        <w:t>el</w:t>
      </w:r>
      <w:proofErr w:type="spellEnd"/>
      <w:r>
        <w:rPr>
          <w:i/>
          <w:iCs/>
          <w:color w:val="3446FD"/>
          <w:sz w:val="24"/>
          <w:szCs w:val="24"/>
          <w:lang w:val="en-IN"/>
        </w:rPr>
        <w:t xml:space="preserve"> </w:t>
      </w:r>
      <w:proofErr w:type="gramStart"/>
      <w:r>
        <w:rPr>
          <w:i/>
          <w:iCs/>
          <w:color w:val="3446FD"/>
          <w:sz w:val="24"/>
          <w:szCs w:val="24"/>
          <w:lang w:val="en-IN"/>
        </w:rPr>
        <w:t>al</w:t>
      </w:r>
      <w:r>
        <w:rPr>
          <w:color w:val="3446FD"/>
          <w:sz w:val="24"/>
          <w:szCs w:val="24"/>
          <w:lang w:val="en-IN"/>
        </w:rPr>
        <w:t>.(</w:t>
      </w:r>
      <w:proofErr w:type="gramEnd"/>
      <w:r>
        <w:rPr>
          <w:color w:val="3446FD"/>
          <w:sz w:val="24"/>
          <w:szCs w:val="24"/>
          <w:lang w:val="en-IN"/>
        </w:rPr>
        <w:t xml:space="preserve">2001) </w:t>
      </w:r>
      <w:proofErr w:type="gramStart"/>
      <w:r>
        <w:rPr>
          <w:sz w:val="24"/>
          <w:szCs w:val="24"/>
          <w:lang w:val="en-IN"/>
        </w:rPr>
        <w:t>and</w:t>
      </w:r>
      <w:r>
        <w:rPr>
          <w:color w:val="4472C4" w:themeColor="accent1"/>
          <w:sz w:val="24"/>
          <w:szCs w:val="24"/>
          <w:lang w:val="en-IN"/>
        </w:rPr>
        <w:t xml:space="preserve">  </w:t>
      </w:r>
      <w:r>
        <w:rPr>
          <w:color w:val="3446FD"/>
          <w:sz w:val="24"/>
          <w:szCs w:val="24"/>
          <w:lang w:val="en-IN"/>
        </w:rPr>
        <w:t>Kumar</w:t>
      </w:r>
      <w:proofErr w:type="gramEnd"/>
      <w:r>
        <w:rPr>
          <w:color w:val="3446FD"/>
          <w:sz w:val="24"/>
          <w:szCs w:val="24"/>
          <w:lang w:val="en-IN"/>
        </w:rPr>
        <w:t xml:space="preserve"> </w:t>
      </w:r>
      <w:proofErr w:type="gramStart"/>
      <w:r>
        <w:rPr>
          <w:color w:val="3446FD"/>
          <w:sz w:val="24"/>
          <w:szCs w:val="24"/>
          <w:lang w:val="en-IN"/>
        </w:rPr>
        <w:t>et al.(</w:t>
      </w:r>
      <w:proofErr w:type="gramEnd"/>
      <w:r>
        <w:rPr>
          <w:color w:val="3446FD"/>
          <w:sz w:val="24"/>
          <w:szCs w:val="24"/>
          <w:lang w:val="en-IN"/>
        </w:rPr>
        <w:t>2003)</w:t>
      </w:r>
      <w:r>
        <w:rPr>
          <w:sz w:val="24"/>
          <w:szCs w:val="24"/>
          <w:lang w:val="en-IN"/>
        </w:rPr>
        <w:t xml:space="preserve"> reported impact of high relative humidity and higher temperature on cocoon formation and quality parameters. </w:t>
      </w:r>
    </w:p>
    <w:p w14:paraId="07F4BE9F" w14:textId="334121F6" w:rsidR="002424AA" w:rsidRDefault="00C52E07">
      <w:pPr>
        <w:tabs>
          <w:tab w:val="left" w:pos="117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>
        <w:rPr>
          <w:sz w:val="24"/>
          <w:szCs w:val="24"/>
          <w:lang w:val="en-IN"/>
        </w:rPr>
        <w:t>The results of</w:t>
      </w:r>
      <w:r>
        <w:rPr>
          <w:sz w:val="24"/>
          <w:szCs w:val="24"/>
        </w:rPr>
        <w:t xml:space="preserve"> brushing schedule experiments</w:t>
      </w:r>
      <w:r>
        <w:rPr>
          <w:sz w:val="24"/>
          <w:szCs w:val="24"/>
          <w:lang w:val="en-IN"/>
        </w:rPr>
        <w:t xml:space="preserve"> revealed</w:t>
      </w:r>
      <w:r>
        <w:rPr>
          <w:sz w:val="24"/>
          <w:szCs w:val="24"/>
        </w:rPr>
        <w:t xml:space="preserve"> whitish </w:t>
      </w:r>
      <w:proofErr w:type="spellStart"/>
      <w:r>
        <w:rPr>
          <w:sz w:val="24"/>
          <w:szCs w:val="24"/>
          <w:lang w:val="en-IN"/>
        </w:rPr>
        <w:t>gray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IN"/>
        </w:rPr>
        <w:t xml:space="preserve">to </w:t>
      </w:r>
      <w:r>
        <w:rPr>
          <w:sz w:val="24"/>
          <w:szCs w:val="24"/>
        </w:rPr>
        <w:t xml:space="preserve">dusty </w:t>
      </w:r>
      <w:proofErr w:type="spellStart"/>
      <w:r>
        <w:rPr>
          <w:sz w:val="24"/>
          <w:szCs w:val="24"/>
          <w:lang w:val="en-IN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colour</w:t>
      </w:r>
      <w:proofErr w:type="spellEnd"/>
      <w:r>
        <w:rPr>
          <w:sz w:val="24"/>
          <w:szCs w:val="24"/>
        </w:rPr>
        <w:t xml:space="preserve"> cocoons</w:t>
      </w:r>
      <w:r>
        <w:rPr>
          <w:sz w:val="24"/>
          <w:szCs w:val="24"/>
          <w:lang w:val="en-IN"/>
        </w:rPr>
        <w:t xml:space="preserve"> </w:t>
      </w:r>
      <w:r>
        <w:rPr>
          <w:sz w:val="24"/>
          <w:szCs w:val="24"/>
        </w:rPr>
        <w:t xml:space="preserve">were recorded. Brushing schedule B1-19.09.22 recorded whitish </w:t>
      </w:r>
      <w:proofErr w:type="spellStart"/>
      <w:r>
        <w:rPr>
          <w:sz w:val="24"/>
          <w:szCs w:val="24"/>
          <w:lang w:val="en-IN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colour</w:t>
      </w:r>
      <w:proofErr w:type="spellEnd"/>
      <w:r>
        <w:rPr>
          <w:sz w:val="24"/>
          <w:szCs w:val="24"/>
        </w:rPr>
        <w:t xml:space="preserve"> cocoons, B2-24.09.22 recorded </w:t>
      </w:r>
      <w:proofErr w:type="spellStart"/>
      <w:r>
        <w:rPr>
          <w:sz w:val="24"/>
          <w:szCs w:val="24"/>
          <w:lang w:val="en-IN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colour</w:t>
      </w:r>
      <w:proofErr w:type="spellEnd"/>
      <w:r>
        <w:rPr>
          <w:sz w:val="24"/>
          <w:szCs w:val="24"/>
        </w:rPr>
        <w:t xml:space="preserve"> cocoons. Whereas, delayed brushing lots such as B5-07.10.22, B6-12.10.22 and B7-20.10.22 recorded dusty </w:t>
      </w:r>
      <w:proofErr w:type="spellStart"/>
      <w:r>
        <w:rPr>
          <w:sz w:val="24"/>
          <w:szCs w:val="24"/>
          <w:lang w:val="en-IN"/>
        </w:rPr>
        <w:t>gray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colour</w:t>
      </w:r>
      <w:proofErr w:type="spellEnd"/>
      <w:r>
        <w:rPr>
          <w:sz w:val="24"/>
          <w:szCs w:val="24"/>
        </w:rPr>
        <w:t xml:space="preserve"> cocoons. The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data analysis of flimsy cocoon recorded 01.10 to 04.82 % flimsy cocoons. Out of which maximum flimsy cocoon (%) was recorded in B7-20.10.22 (04.82 %), whereas minimum flimsy cocoon was recorded in B1-19.09.22 (01.10 %). In general, flimsy cocoon per </w:t>
      </w:r>
      <w:r>
        <w:rPr>
          <w:sz w:val="24"/>
          <w:szCs w:val="24"/>
          <w:lang w:val="en-IN"/>
        </w:rPr>
        <w:t>percentage</w:t>
      </w:r>
      <w:r>
        <w:rPr>
          <w:sz w:val="24"/>
          <w:szCs w:val="24"/>
        </w:rPr>
        <w:t xml:space="preserve"> was higher in delayed brushing lots (B5, B6 and B7). However, flimsy cocoon percentage was negligible, when compared to good cocoon yield (</w:t>
      </w:r>
      <w:r>
        <w:rPr>
          <w:b/>
          <w:bCs/>
          <w:sz w:val="24"/>
          <w:szCs w:val="24"/>
        </w:rPr>
        <w:t xml:space="preserve">Plate. </w:t>
      </w:r>
      <w:r w:rsidR="00172FAA">
        <w:rPr>
          <w:b/>
          <w:bCs/>
          <w:sz w:val="24"/>
          <w:szCs w:val="24"/>
        </w:rPr>
        <w:t>1</w:t>
      </w:r>
      <w:r>
        <w:rPr>
          <w:sz w:val="24"/>
          <w:szCs w:val="24"/>
        </w:rPr>
        <w:t>)</w:t>
      </w:r>
    </w:p>
    <w:p w14:paraId="53418AB0" w14:textId="4DABFF7F" w:rsidR="002424AA" w:rsidRDefault="00C52E07">
      <w:pPr>
        <w:tabs>
          <w:tab w:val="left" w:pos="1170"/>
        </w:tabs>
        <w:spacing w:line="360" w:lineRule="auto"/>
        <w:jc w:val="center"/>
        <w:rPr>
          <w:sz w:val="24"/>
          <w:szCs w:val="24"/>
          <w:lang w:val="en-IN"/>
        </w:rPr>
      </w:pPr>
      <w:r>
        <w:rPr>
          <w:b/>
          <w:bCs/>
          <w:sz w:val="24"/>
          <w:szCs w:val="24"/>
          <w:u w:val="single"/>
          <w:lang w:val="en-IN"/>
        </w:rPr>
        <w:lastRenderedPageBreak/>
        <w:t xml:space="preserve">Plate. </w:t>
      </w:r>
      <w:r w:rsidR="00172FAA">
        <w:rPr>
          <w:b/>
          <w:bCs/>
          <w:sz w:val="24"/>
          <w:szCs w:val="24"/>
          <w:u w:val="single"/>
          <w:lang w:val="en-IN"/>
        </w:rPr>
        <w:t>1</w:t>
      </w:r>
      <w:r>
        <w:rPr>
          <w:b/>
          <w:bCs/>
          <w:sz w:val="24"/>
          <w:szCs w:val="24"/>
          <w:u w:val="single"/>
          <w:lang w:val="en-IN"/>
        </w:rPr>
        <w:t>. Cocoon size variability observed among different brushing schedule</w:t>
      </w:r>
    </w:p>
    <w:p w14:paraId="1472733B" w14:textId="77777777" w:rsidR="002424AA" w:rsidRDefault="00C52E07">
      <w:pPr>
        <w:tabs>
          <w:tab w:val="left" w:pos="1170"/>
        </w:tabs>
        <w:spacing w:line="360" w:lineRule="auto"/>
        <w:jc w:val="both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BD8D719" wp14:editId="38C09A12">
            <wp:extent cx="5948680" cy="2607945"/>
            <wp:effectExtent l="0" t="0" r="762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680" cy="2607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5BB6A7D" w14:textId="77777777" w:rsidR="002424AA" w:rsidRDefault="00C52E07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CONCLUSION</w:t>
      </w:r>
    </w:p>
    <w:p w14:paraId="01F0FEE7" w14:textId="77880DFD" w:rsidR="002424AA" w:rsidRDefault="00C52E07">
      <w:pPr>
        <w:spacing w:line="360" w:lineRule="auto"/>
        <w:jc w:val="both"/>
        <w:rPr>
          <w:sz w:val="24"/>
          <w:szCs w:val="24"/>
          <w:lang w:val="en-IN"/>
        </w:rPr>
      </w:pPr>
      <w:r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The </w:t>
      </w:r>
      <w:r>
        <w:rPr>
          <w:sz w:val="24"/>
          <w:szCs w:val="24"/>
          <w:lang w:val="en-IN"/>
        </w:rPr>
        <w:t xml:space="preserve">delayed brushing lots shown minimum disease incidence (3.90 % </w:t>
      </w:r>
      <w:proofErr w:type="spellStart"/>
      <w:r>
        <w:rPr>
          <w:sz w:val="24"/>
          <w:szCs w:val="24"/>
          <w:lang w:val="en-IN"/>
        </w:rPr>
        <w:t>virosis</w:t>
      </w:r>
      <w:proofErr w:type="spellEnd"/>
      <w:r>
        <w:rPr>
          <w:sz w:val="24"/>
          <w:szCs w:val="24"/>
          <w:lang w:val="en-IN"/>
        </w:rPr>
        <w:t xml:space="preserve"> &amp; 2.85 % </w:t>
      </w:r>
      <w:proofErr w:type="spellStart"/>
      <w:r>
        <w:rPr>
          <w:sz w:val="24"/>
          <w:szCs w:val="24"/>
          <w:lang w:val="en-IN"/>
        </w:rPr>
        <w:t>bacteriosis</w:t>
      </w:r>
      <w:proofErr w:type="spellEnd"/>
      <w:r>
        <w:rPr>
          <w:sz w:val="24"/>
          <w:szCs w:val="24"/>
          <w:lang w:val="en-IN"/>
        </w:rPr>
        <w:t>) diseases, when compared to larvae brushed within the schedule. Moreover, delayed brushing lot B5-07.10.22` produced higher number of cocoons (85.00 cocoons/</w:t>
      </w:r>
      <w:proofErr w:type="spellStart"/>
      <w:r>
        <w:rPr>
          <w:sz w:val="24"/>
          <w:szCs w:val="24"/>
          <w:lang w:val="en-IN"/>
        </w:rPr>
        <w:t>dfls</w:t>
      </w:r>
      <w:proofErr w:type="spellEnd"/>
      <w:r>
        <w:rPr>
          <w:sz w:val="24"/>
          <w:szCs w:val="24"/>
          <w:lang w:val="en-IN"/>
        </w:rPr>
        <w:t xml:space="preserve">). However, cocoon weight, shell weight, shell ratio got slightly reduces in delayed brushing lots. Moreover, cocoon colour also varied from whitish </w:t>
      </w:r>
      <w:proofErr w:type="spellStart"/>
      <w:r>
        <w:rPr>
          <w:sz w:val="24"/>
          <w:szCs w:val="24"/>
          <w:lang w:val="en-IN"/>
        </w:rPr>
        <w:t>gray</w:t>
      </w:r>
      <w:proofErr w:type="spellEnd"/>
      <w:r>
        <w:rPr>
          <w:sz w:val="24"/>
          <w:szCs w:val="24"/>
          <w:lang w:val="en-IN"/>
        </w:rPr>
        <w:t xml:space="preserve"> to dusty </w:t>
      </w:r>
      <w:proofErr w:type="spellStart"/>
      <w:r>
        <w:rPr>
          <w:sz w:val="24"/>
          <w:szCs w:val="24"/>
          <w:lang w:val="en-IN"/>
        </w:rPr>
        <w:t>gray</w:t>
      </w:r>
      <w:proofErr w:type="spellEnd"/>
      <w:r>
        <w:rPr>
          <w:sz w:val="24"/>
          <w:szCs w:val="24"/>
          <w:lang w:val="en-IN"/>
        </w:rPr>
        <w:t xml:space="preserve">, which may impact the marketability of the farmer produced. However, cocoon produced from delayed brushing lots were slightly inferior in quality. But farmer who </w:t>
      </w:r>
      <w:r w:rsidR="002622F6" w:rsidRPr="002622F6">
        <w:rPr>
          <w:sz w:val="24"/>
          <w:szCs w:val="24"/>
          <w:lang w:val="en-IN"/>
        </w:rPr>
        <w:t>practiced</w:t>
      </w:r>
      <w:r>
        <w:rPr>
          <w:sz w:val="24"/>
          <w:szCs w:val="24"/>
          <w:lang w:val="en-IN"/>
        </w:rPr>
        <w:t xml:space="preserve"> delayed brushing received numerically higher number </w:t>
      </w:r>
      <w:r w:rsidR="002622F6">
        <w:rPr>
          <w:sz w:val="24"/>
          <w:szCs w:val="24"/>
          <w:lang w:val="en-IN"/>
        </w:rPr>
        <w:t xml:space="preserve">of </w:t>
      </w:r>
      <w:r>
        <w:rPr>
          <w:sz w:val="24"/>
          <w:szCs w:val="24"/>
          <w:lang w:val="en-IN"/>
        </w:rPr>
        <w:t xml:space="preserve">cocoons. Hence, delayed brushing may be encouraged </w:t>
      </w:r>
      <w:r w:rsidR="002622F6">
        <w:rPr>
          <w:sz w:val="24"/>
          <w:szCs w:val="24"/>
          <w:lang w:val="en-IN"/>
        </w:rPr>
        <w:t xml:space="preserve">for farmers </w:t>
      </w:r>
      <w:r>
        <w:rPr>
          <w:sz w:val="24"/>
          <w:szCs w:val="24"/>
          <w:lang w:val="en-IN"/>
        </w:rPr>
        <w:t>to avoid losses due to biotic stresses such as pest and diseases.</w:t>
      </w:r>
    </w:p>
    <w:p w14:paraId="3977543F" w14:textId="3308CED6" w:rsidR="00FF4F73" w:rsidRDefault="00FF4F73" w:rsidP="00FF4F73">
      <w:pPr>
        <w:widowControl/>
        <w:spacing w:line="360" w:lineRule="auto"/>
        <w:ind w:firstLine="720"/>
        <w:rPr>
          <w:sz w:val="24"/>
          <w:szCs w:val="24"/>
          <w:lang w:val="en-IN"/>
        </w:rPr>
      </w:pPr>
    </w:p>
    <w:p w14:paraId="73F3A76E" w14:textId="656B1B6F" w:rsidR="00FF4F73" w:rsidRDefault="00FF4F73" w:rsidP="00FF4F73">
      <w:pPr>
        <w:widowControl/>
        <w:spacing w:line="360" w:lineRule="auto"/>
        <w:ind w:firstLine="720"/>
        <w:rPr>
          <w:sz w:val="24"/>
          <w:szCs w:val="24"/>
          <w:lang w:val="en-IN"/>
        </w:rPr>
      </w:pPr>
    </w:p>
    <w:p w14:paraId="332EE2C5" w14:textId="77777777" w:rsidR="00FF4F73" w:rsidRPr="00005ED1" w:rsidRDefault="00FF4F73" w:rsidP="00FF4F73">
      <w:pPr>
        <w:pStyle w:val="NoSpacing"/>
        <w:rPr>
          <w:rFonts w:ascii="Arial" w:hAnsi="Arial" w:cs="Arial"/>
          <w:highlight w:val="yellow"/>
        </w:rPr>
      </w:pPr>
      <w:bookmarkStart w:id="1" w:name="_Hlk219284361"/>
      <w:bookmarkStart w:id="2" w:name="_Hlk198031404"/>
      <w:r w:rsidRPr="00005ED1">
        <w:rPr>
          <w:rFonts w:ascii="Arial" w:hAnsi="Arial" w:cs="Arial"/>
          <w:highlight w:val="yellow"/>
        </w:rPr>
        <w:t>Disclaimer (Artificial intelligence)</w:t>
      </w:r>
    </w:p>
    <w:p w14:paraId="28BE6686" w14:textId="77777777" w:rsidR="00FF4F73" w:rsidRPr="00005ED1" w:rsidRDefault="00FF4F73" w:rsidP="00FF4F73">
      <w:pPr>
        <w:pStyle w:val="NoSpacing"/>
        <w:rPr>
          <w:rFonts w:ascii="Arial" w:hAnsi="Arial" w:cs="Arial"/>
          <w:highlight w:val="yellow"/>
        </w:rPr>
      </w:pPr>
    </w:p>
    <w:p w14:paraId="2B6FFD0B" w14:textId="77777777" w:rsidR="00FF4F73" w:rsidRPr="00005ED1" w:rsidRDefault="00FF4F73" w:rsidP="00FF4F73">
      <w:pPr>
        <w:pStyle w:val="NoSpacing"/>
        <w:rPr>
          <w:rFonts w:ascii="Arial" w:hAnsi="Arial" w:cs="Arial"/>
          <w:highlight w:val="yellow"/>
        </w:rPr>
      </w:pPr>
      <w:r w:rsidRPr="00005ED1">
        <w:rPr>
          <w:rFonts w:ascii="Arial" w:hAnsi="Arial" w:cs="Arial"/>
          <w:highlight w:val="yellow"/>
        </w:rPr>
        <w:t>Author(s) hereby declare that NO generative AI technologies such as Large Language Models (ChatGPT, COPILOT, etc.) and text-to-image generators have been used during the writing or editing of this manuscript</w:t>
      </w:r>
      <w:bookmarkEnd w:id="1"/>
      <w:r w:rsidRPr="00005ED1">
        <w:rPr>
          <w:rFonts w:ascii="Arial" w:hAnsi="Arial" w:cs="Arial"/>
          <w:highlight w:val="yellow"/>
        </w:rPr>
        <w:t xml:space="preserve">. </w:t>
      </w:r>
    </w:p>
    <w:bookmarkEnd w:id="2"/>
    <w:p w14:paraId="59086C48" w14:textId="77777777" w:rsidR="00FF4F73" w:rsidRDefault="00FF4F73" w:rsidP="00FF4F73">
      <w:pPr>
        <w:widowControl/>
        <w:spacing w:line="360" w:lineRule="auto"/>
        <w:ind w:firstLine="720"/>
        <w:rPr>
          <w:sz w:val="24"/>
          <w:szCs w:val="24"/>
          <w:lang w:val="en-IN"/>
        </w:rPr>
      </w:pPr>
    </w:p>
    <w:p w14:paraId="18C546D7" w14:textId="77777777" w:rsidR="002424AA" w:rsidRDefault="00C52E07">
      <w:pPr>
        <w:spacing w:line="360" w:lineRule="auto"/>
        <w:jc w:val="both"/>
        <w:rPr>
          <w:rStyle w:val="apple-converted-space"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REFERENCES</w:t>
      </w:r>
    </w:p>
    <w:p w14:paraId="633B5D53" w14:textId="77777777" w:rsidR="002424AA" w:rsidRDefault="00C52E07">
      <w:pPr>
        <w:spacing w:before="120" w:line="276" w:lineRule="auto"/>
        <w:ind w:left="720" w:hanging="720"/>
        <w:jc w:val="both"/>
        <w:rPr>
          <w:rStyle w:val="apple-converted-space"/>
          <w:color w:val="000000"/>
          <w:sz w:val="24"/>
          <w:szCs w:val="24"/>
          <w:lang w:val="en-IN"/>
        </w:rPr>
      </w:pPr>
      <w:r>
        <w:rPr>
          <w:rStyle w:val="apple-converted-space"/>
          <w:color w:val="000000"/>
          <w:sz w:val="24"/>
          <w:szCs w:val="24"/>
        </w:rPr>
        <w:t xml:space="preserve">Agarwal, H. </w:t>
      </w:r>
      <w:proofErr w:type="gramStart"/>
      <w:r>
        <w:rPr>
          <w:rStyle w:val="apple-converted-space"/>
          <w:color w:val="000000"/>
          <w:sz w:val="24"/>
          <w:szCs w:val="24"/>
          <w:lang w:val="en-IN"/>
        </w:rPr>
        <w:t>&amp;</w:t>
      </w:r>
      <w:r>
        <w:rPr>
          <w:rStyle w:val="apple-converted-space"/>
          <w:color w:val="000000"/>
          <w:sz w:val="24"/>
          <w:szCs w:val="24"/>
        </w:rPr>
        <w:t xml:space="preserve">  Seth</w:t>
      </w:r>
      <w:proofErr w:type="gramEnd"/>
      <w:r>
        <w:rPr>
          <w:rStyle w:val="apple-converted-space"/>
          <w:color w:val="000000"/>
          <w:sz w:val="24"/>
          <w:szCs w:val="24"/>
          <w:lang w:val="en-IN"/>
        </w:rPr>
        <w:t>, M.K. (1999).</w:t>
      </w:r>
      <w:r>
        <w:rPr>
          <w:rStyle w:val="apple-converted-space"/>
          <w:color w:val="000000"/>
          <w:sz w:val="24"/>
          <w:szCs w:val="24"/>
        </w:rPr>
        <w:t xml:space="preserve"> Food plants of the </w:t>
      </w:r>
      <w:proofErr w:type="spellStart"/>
      <w:r>
        <w:rPr>
          <w:rStyle w:val="apple-converted-space"/>
          <w:color w:val="000000"/>
          <w:sz w:val="24"/>
          <w:szCs w:val="24"/>
        </w:rPr>
        <w:t>Tasar</w:t>
      </w:r>
      <w:proofErr w:type="spellEnd"/>
      <w:r>
        <w:rPr>
          <w:rStyle w:val="apple-converted-space"/>
          <w:color w:val="000000"/>
          <w:sz w:val="24"/>
          <w:szCs w:val="24"/>
        </w:rPr>
        <w:t xml:space="preserve"> silkworms, </w:t>
      </w:r>
      <w:r>
        <w:rPr>
          <w:rStyle w:val="apple-converted-space"/>
          <w:i/>
          <w:iCs/>
          <w:color w:val="000000"/>
          <w:sz w:val="24"/>
          <w:szCs w:val="24"/>
        </w:rPr>
        <w:t>Sericulture in India</w:t>
      </w:r>
      <w:r>
        <w:rPr>
          <w:rStyle w:val="apple-converted-space"/>
          <w:color w:val="000000"/>
          <w:sz w:val="24"/>
          <w:szCs w:val="24"/>
        </w:rPr>
        <w:t>, Eds., 761–777</w:t>
      </w:r>
      <w:r>
        <w:rPr>
          <w:rStyle w:val="apple-converted-space"/>
          <w:color w:val="000000"/>
          <w:sz w:val="24"/>
          <w:szCs w:val="24"/>
          <w:lang w:val="en-IN"/>
        </w:rPr>
        <w:t>.</w:t>
      </w:r>
    </w:p>
    <w:p w14:paraId="77783455" w14:textId="77777777" w:rsidR="002424AA" w:rsidRDefault="00C52E07">
      <w:pPr>
        <w:spacing w:before="120" w:line="276" w:lineRule="auto"/>
        <w:ind w:left="720" w:hanging="720"/>
        <w:jc w:val="both"/>
        <w:rPr>
          <w:sz w:val="24"/>
          <w:szCs w:val="24"/>
          <w:lang w:val="en-IN"/>
        </w:rPr>
      </w:pPr>
      <w:proofErr w:type="spellStart"/>
      <w:r>
        <w:rPr>
          <w:sz w:val="24"/>
          <w:szCs w:val="24"/>
        </w:rPr>
        <w:t>Aharent</w:t>
      </w:r>
      <w:proofErr w:type="spellEnd"/>
      <w:r>
        <w:rPr>
          <w:sz w:val="24"/>
          <w:szCs w:val="24"/>
        </w:rPr>
        <w:t xml:space="preserve">, O.K. </w:t>
      </w:r>
      <w:r>
        <w:rPr>
          <w:sz w:val="24"/>
          <w:szCs w:val="24"/>
          <w:lang w:val="en-IN"/>
        </w:rPr>
        <w:t>&amp;</w:t>
      </w:r>
      <w:r>
        <w:rPr>
          <w:sz w:val="24"/>
          <w:szCs w:val="24"/>
        </w:rPr>
        <w:t xml:space="preserve"> Caviness, C.E</w:t>
      </w:r>
      <w:r>
        <w:rPr>
          <w:sz w:val="24"/>
          <w:szCs w:val="24"/>
          <w:lang w:val="en-IN"/>
        </w:rPr>
        <w:t>. (2004).</w:t>
      </w:r>
      <w:r>
        <w:rPr>
          <w:sz w:val="24"/>
          <w:szCs w:val="24"/>
        </w:rPr>
        <w:t xml:space="preserve"> Natural cross pollination of 12 soybean cultivars. </w:t>
      </w:r>
      <w:r>
        <w:rPr>
          <w:i/>
          <w:iCs/>
          <w:sz w:val="24"/>
          <w:szCs w:val="24"/>
        </w:rPr>
        <w:t>Advance Crop Sci</w:t>
      </w:r>
      <w:r>
        <w:rPr>
          <w:sz w:val="24"/>
          <w:szCs w:val="24"/>
        </w:rPr>
        <w:t xml:space="preserve">., </w:t>
      </w:r>
      <w:r>
        <w:rPr>
          <w:b/>
          <w:bCs/>
          <w:sz w:val="24"/>
          <w:szCs w:val="24"/>
        </w:rPr>
        <w:t>34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376-378</w:t>
      </w:r>
      <w:r>
        <w:rPr>
          <w:sz w:val="24"/>
          <w:szCs w:val="24"/>
          <w:lang w:val="en-IN"/>
        </w:rPr>
        <w:t>.</w:t>
      </w:r>
    </w:p>
    <w:p w14:paraId="597C9265" w14:textId="77777777" w:rsidR="002424AA" w:rsidRDefault="00C52E07">
      <w:pPr>
        <w:spacing w:before="120" w:line="276" w:lineRule="auto"/>
        <w:ind w:left="720" w:hanging="720"/>
        <w:jc w:val="both"/>
        <w:rPr>
          <w:sz w:val="24"/>
          <w:szCs w:val="24"/>
          <w:lang w:val="en-IN"/>
        </w:rPr>
      </w:pPr>
      <w:r>
        <w:rPr>
          <w:sz w:val="24"/>
          <w:szCs w:val="24"/>
        </w:rPr>
        <w:t>Chandrakanth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N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>, Moorthy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S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>M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Kariyappa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Ponnuvel</w:t>
      </w:r>
      <w:proofErr w:type="spellEnd"/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K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>M</w:t>
      </w:r>
      <w:r>
        <w:rPr>
          <w:sz w:val="24"/>
          <w:szCs w:val="24"/>
          <w:lang w:val="en-IN"/>
        </w:rPr>
        <w:t>. &amp;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Sivaprasad</w:t>
      </w:r>
      <w:proofErr w:type="spellEnd"/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V</w:t>
      </w:r>
      <w:r>
        <w:rPr>
          <w:sz w:val="24"/>
          <w:szCs w:val="24"/>
          <w:lang w:val="en-IN"/>
        </w:rPr>
        <w:t>. (2015).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IN"/>
        </w:rPr>
        <w:t xml:space="preserve"> </w:t>
      </w:r>
      <w:r>
        <w:rPr>
          <w:sz w:val="24"/>
          <w:szCs w:val="24"/>
        </w:rPr>
        <w:t xml:space="preserve">Reeling performances of F2 and backcross populations under high temperature condition. </w:t>
      </w:r>
      <w:r>
        <w:rPr>
          <w:i/>
          <w:iCs/>
          <w:sz w:val="24"/>
          <w:szCs w:val="24"/>
        </w:rPr>
        <w:t xml:space="preserve">Journal of </w:t>
      </w:r>
      <w:r>
        <w:rPr>
          <w:i/>
          <w:iCs/>
          <w:sz w:val="24"/>
          <w:szCs w:val="24"/>
        </w:rPr>
        <w:lastRenderedPageBreak/>
        <w:t>Entomology and Zoology Studies</w:t>
      </w:r>
      <w:r>
        <w:rPr>
          <w:sz w:val="24"/>
          <w:szCs w:val="24"/>
        </w:rPr>
        <w:t>.,</w:t>
      </w:r>
      <w:r>
        <w:rPr>
          <w:b/>
          <w:bCs/>
          <w:sz w:val="24"/>
          <w:szCs w:val="24"/>
        </w:rPr>
        <w:t xml:space="preserve"> 3</w:t>
      </w:r>
      <w:r>
        <w:rPr>
          <w:sz w:val="24"/>
          <w:szCs w:val="24"/>
        </w:rPr>
        <w:t>(6)</w:t>
      </w:r>
      <w:r>
        <w:rPr>
          <w:sz w:val="24"/>
          <w:szCs w:val="24"/>
          <w:lang w:val="en-IN"/>
        </w:rPr>
        <w:t xml:space="preserve">, </w:t>
      </w:r>
      <w:r>
        <w:rPr>
          <w:sz w:val="24"/>
          <w:szCs w:val="24"/>
        </w:rPr>
        <w:t>219-222</w:t>
      </w:r>
      <w:r>
        <w:rPr>
          <w:sz w:val="24"/>
          <w:szCs w:val="24"/>
          <w:lang w:val="en-IN"/>
        </w:rPr>
        <w:t>.</w:t>
      </w:r>
    </w:p>
    <w:p w14:paraId="1B090DBA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  <w:lang w:val="en-IN"/>
        </w:rPr>
        <w:t xml:space="preserve"> Chanu, M.C., Sattar Shah, M.A &amp; </w:t>
      </w:r>
      <w:proofErr w:type="spellStart"/>
      <w:r>
        <w:rPr>
          <w:rFonts w:eastAsia="SimSun"/>
          <w:sz w:val="24"/>
          <w:szCs w:val="24"/>
          <w:lang w:val="en-IN"/>
        </w:rPr>
        <w:t>Radhakishore</w:t>
      </w:r>
      <w:proofErr w:type="spellEnd"/>
      <w:r>
        <w:rPr>
          <w:rFonts w:eastAsia="SimSun"/>
          <w:sz w:val="24"/>
          <w:szCs w:val="24"/>
          <w:lang w:val="en-IN"/>
        </w:rPr>
        <w:t xml:space="preserve">. (2016). Effect of temperature and relative humidity on the Oak </w:t>
      </w:r>
      <w:proofErr w:type="spellStart"/>
      <w:r>
        <w:rPr>
          <w:rFonts w:eastAsia="SimSun"/>
          <w:sz w:val="24"/>
          <w:szCs w:val="24"/>
          <w:lang w:val="en-IN"/>
        </w:rPr>
        <w:t>tasar</w:t>
      </w:r>
      <w:proofErr w:type="spellEnd"/>
      <w:r>
        <w:rPr>
          <w:rFonts w:eastAsia="SimSun"/>
          <w:sz w:val="24"/>
          <w:szCs w:val="24"/>
          <w:lang w:val="en-IN"/>
        </w:rPr>
        <w:t xml:space="preserve"> silkworm, </w:t>
      </w:r>
      <w:r>
        <w:rPr>
          <w:rFonts w:eastAsia="SimSun"/>
          <w:i/>
          <w:iCs/>
          <w:sz w:val="24"/>
          <w:szCs w:val="24"/>
          <w:lang w:val="en-IN"/>
        </w:rPr>
        <w:t xml:space="preserve">Antheraea </w:t>
      </w:r>
      <w:proofErr w:type="spellStart"/>
      <w:r>
        <w:rPr>
          <w:rFonts w:eastAsia="SimSun"/>
          <w:i/>
          <w:iCs/>
          <w:sz w:val="24"/>
          <w:szCs w:val="24"/>
          <w:lang w:val="en-IN"/>
        </w:rPr>
        <w:t>prolylai</w:t>
      </w:r>
      <w:proofErr w:type="spellEnd"/>
      <w:r>
        <w:rPr>
          <w:rFonts w:eastAsia="SimSun"/>
          <w:sz w:val="24"/>
          <w:szCs w:val="24"/>
          <w:lang w:val="en-IN"/>
        </w:rPr>
        <w:t xml:space="preserve"> Jolly. </w:t>
      </w:r>
      <w:r>
        <w:rPr>
          <w:rFonts w:eastAsia="SimSun"/>
          <w:i/>
          <w:iCs/>
          <w:sz w:val="24"/>
          <w:szCs w:val="24"/>
          <w:lang w:val="en-IN"/>
        </w:rPr>
        <w:t>Indian journal of entomology</w:t>
      </w:r>
      <w:r>
        <w:rPr>
          <w:rFonts w:eastAsia="SimSun"/>
          <w:sz w:val="24"/>
          <w:szCs w:val="24"/>
          <w:lang w:val="en-IN"/>
        </w:rPr>
        <w:t xml:space="preserve">., </w:t>
      </w:r>
      <w:r>
        <w:rPr>
          <w:rFonts w:eastAsia="SimSun"/>
          <w:b/>
          <w:bCs/>
          <w:sz w:val="24"/>
          <w:szCs w:val="24"/>
          <w:lang w:val="en-IN"/>
        </w:rPr>
        <w:t>78</w:t>
      </w:r>
      <w:r>
        <w:rPr>
          <w:rFonts w:eastAsia="SimSun"/>
          <w:sz w:val="24"/>
          <w:szCs w:val="24"/>
          <w:lang w:val="en-IN"/>
        </w:rPr>
        <w:t>(4),314-316.</w:t>
      </w:r>
    </w:p>
    <w:p w14:paraId="456054AA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  <w:lang w:val="en-IN"/>
        </w:rPr>
        <w:t xml:space="preserve"> </w:t>
      </w:r>
      <w:proofErr w:type="spellStart"/>
      <w:r>
        <w:rPr>
          <w:rFonts w:eastAsia="SimSun"/>
          <w:sz w:val="24"/>
          <w:szCs w:val="24"/>
          <w:lang w:val="en-IN"/>
        </w:rPr>
        <w:t>D’Herelle</w:t>
      </w:r>
      <w:proofErr w:type="spellEnd"/>
      <w:r>
        <w:rPr>
          <w:rFonts w:eastAsia="SimSun"/>
          <w:sz w:val="24"/>
          <w:szCs w:val="24"/>
          <w:lang w:val="en-IN"/>
        </w:rPr>
        <w:t xml:space="preserve">, F. (1914). Le </w:t>
      </w:r>
      <w:proofErr w:type="spellStart"/>
      <w:r>
        <w:rPr>
          <w:rFonts w:eastAsia="SimSun"/>
          <w:sz w:val="24"/>
          <w:szCs w:val="24"/>
          <w:lang w:val="en-IN"/>
        </w:rPr>
        <w:t>coccobacille</w:t>
      </w:r>
      <w:proofErr w:type="spellEnd"/>
      <w:r>
        <w:rPr>
          <w:rFonts w:eastAsia="SimSun"/>
          <w:sz w:val="24"/>
          <w:szCs w:val="24"/>
          <w:lang w:val="en-IN"/>
        </w:rPr>
        <w:t xml:space="preserve"> des </w:t>
      </w:r>
      <w:proofErr w:type="spellStart"/>
      <w:r>
        <w:rPr>
          <w:rFonts w:eastAsia="SimSun"/>
          <w:sz w:val="24"/>
          <w:szCs w:val="24"/>
          <w:lang w:val="en-IN"/>
        </w:rPr>
        <w:t>sauterelles</w:t>
      </w:r>
      <w:proofErr w:type="spellEnd"/>
      <w:r>
        <w:rPr>
          <w:rFonts w:eastAsia="SimSun"/>
          <w:sz w:val="24"/>
          <w:szCs w:val="24"/>
          <w:lang w:val="en-IN"/>
        </w:rPr>
        <w:t xml:space="preserve">. </w:t>
      </w:r>
      <w:r>
        <w:rPr>
          <w:rFonts w:eastAsia="SimSun"/>
          <w:i/>
          <w:iCs/>
          <w:sz w:val="24"/>
          <w:szCs w:val="24"/>
          <w:lang w:val="en-IN"/>
        </w:rPr>
        <w:t>Ann. Inst. Pasteur.</w:t>
      </w:r>
      <w:r>
        <w:rPr>
          <w:rFonts w:eastAsia="SimSun"/>
          <w:sz w:val="24"/>
          <w:szCs w:val="24"/>
          <w:lang w:val="en-IN"/>
        </w:rPr>
        <w:t>,</w:t>
      </w:r>
      <w:r>
        <w:rPr>
          <w:rFonts w:eastAsia="SimSun"/>
          <w:b/>
          <w:bCs/>
          <w:sz w:val="24"/>
          <w:szCs w:val="24"/>
          <w:lang w:val="en-IN"/>
        </w:rPr>
        <w:t xml:space="preserve"> 28,</w:t>
      </w:r>
      <w:r>
        <w:rPr>
          <w:rFonts w:eastAsia="SimSun"/>
          <w:sz w:val="24"/>
          <w:szCs w:val="24"/>
          <w:lang w:val="en-IN"/>
        </w:rPr>
        <w:t xml:space="preserve"> 280-328, 387-407.</w:t>
      </w:r>
    </w:p>
    <w:p w14:paraId="1B9CCB29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  <w:lang w:val="en-IN"/>
        </w:rPr>
        <w:t xml:space="preserve"> Harville, </w:t>
      </w:r>
      <w:proofErr w:type="gramStart"/>
      <w:r>
        <w:rPr>
          <w:rFonts w:eastAsia="SimSun"/>
          <w:sz w:val="24"/>
          <w:szCs w:val="24"/>
          <w:lang w:val="en-IN"/>
        </w:rPr>
        <w:t>J.P.(</w:t>
      </w:r>
      <w:proofErr w:type="gramEnd"/>
      <w:r>
        <w:rPr>
          <w:rFonts w:eastAsia="SimSun"/>
          <w:sz w:val="24"/>
          <w:szCs w:val="24"/>
          <w:lang w:val="en-IN"/>
        </w:rPr>
        <w:t xml:space="preserve">1955). Ecology and population dynamics of the California oak moth, </w:t>
      </w:r>
      <w:proofErr w:type="spellStart"/>
      <w:r>
        <w:rPr>
          <w:rFonts w:eastAsia="SimSun"/>
          <w:i/>
          <w:iCs/>
          <w:sz w:val="24"/>
          <w:szCs w:val="24"/>
          <w:lang w:val="en-IN"/>
        </w:rPr>
        <w:t>Phryganidia</w:t>
      </w:r>
      <w:proofErr w:type="spellEnd"/>
      <w:r>
        <w:rPr>
          <w:rFonts w:eastAsia="SimSun"/>
          <w:i/>
          <w:iCs/>
          <w:sz w:val="24"/>
          <w:szCs w:val="24"/>
          <w:lang w:val="en-IN"/>
        </w:rPr>
        <w:t xml:space="preserve"> californica</w:t>
      </w:r>
      <w:r>
        <w:rPr>
          <w:rFonts w:eastAsia="SimSun"/>
          <w:sz w:val="24"/>
          <w:szCs w:val="24"/>
          <w:lang w:val="en-IN"/>
        </w:rPr>
        <w:t xml:space="preserve"> Packard (Lepidoptera: </w:t>
      </w:r>
      <w:proofErr w:type="spellStart"/>
      <w:r>
        <w:rPr>
          <w:rFonts w:eastAsia="SimSun"/>
          <w:sz w:val="24"/>
          <w:szCs w:val="24"/>
          <w:lang w:val="en-IN"/>
        </w:rPr>
        <w:t>Dioptidae</w:t>
      </w:r>
      <w:proofErr w:type="spellEnd"/>
      <w:r>
        <w:rPr>
          <w:rFonts w:eastAsia="SimSun"/>
          <w:sz w:val="24"/>
          <w:szCs w:val="24"/>
          <w:lang w:val="en-IN"/>
        </w:rPr>
        <w:t xml:space="preserve">). </w:t>
      </w:r>
      <w:proofErr w:type="spellStart"/>
      <w:r>
        <w:rPr>
          <w:rFonts w:eastAsia="SimSun"/>
          <w:i/>
          <w:iCs/>
          <w:sz w:val="24"/>
          <w:szCs w:val="24"/>
          <w:lang w:val="en-IN"/>
        </w:rPr>
        <w:t>Microentomology</w:t>
      </w:r>
      <w:proofErr w:type="spellEnd"/>
      <w:r>
        <w:rPr>
          <w:rFonts w:eastAsia="SimSun"/>
          <w:i/>
          <w:iCs/>
          <w:sz w:val="24"/>
          <w:szCs w:val="24"/>
          <w:lang w:val="en-IN"/>
        </w:rPr>
        <w:t>.</w:t>
      </w:r>
      <w:r>
        <w:rPr>
          <w:rFonts w:eastAsia="SimSun"/>
          <w:sz w:val="24"/>
          <w:szCs w:val="24"/>
          <w:lang w:val="en-IN"/>
        </w:rPr>
        <w:t xml:space="preserve">, </w:t>
      </w:r>
      <w:r>
        <w:rPr>
          <w:rFonts w:eastAsia="SimSun"/>
          <w:b/>
          <w:bCs/>
          <w:sz w:val="24"/>
          <w:szCs w:val="24"/>
          <w:lang w:val="en-IN"/>
        </w:rPr>
        <w:t>20</w:t>
      </w:r>
      <w:r>
        <w:rPr>
          <w:rFonts w:eastAsia="SimSun"/>
          <w:sz w:val="24"/>
          <w:szCs w:val="24"/>
          <w:lang w:val="en-IN"/>
        </w:rPr>
        <w:t>,83-166.</w:t>
      </w:r>
    </w:p>
    <w:p w14:paraId="692AAFB8" w14:textId="77777777" w:rsidR="002424AA" w:rsidRDefault="002424AA">
      <w:pPr>
        <w:spacing w:before="120" w:line="276" w:lineRule="auto"/>
        <w:ind w:left="720" w:hanging="720"/>
        <w:jc w:val="both"/>
        <w:rPr>
          <w:sz w:val="24"/>
          <w:szCs w:val="24"/>
          <w:lang w:val="en-IN"/>
        </w:rPr>
      </w:pPr>
      <w:hyperlink r:id="rId12" w:history="1">
        <w:r>
          <w:rPr>
            <w:rStyle w:val="Hyperlink"/>
            <w:color w:val="auto"/>
            <w:sz w:val="24"/>
            <w:szCs w:val="24"/>
            <w:u w:val="none"/>
          </w:rPr>
          <w:t>https://www.btsso.org/</w:t>
        </w:r>
      </w:hyperlink>
      <w:r>
        <w:rPr>
          <w:sz w:val="24"/>
          <w:szCs w:val="24"/>
          <w:lang w:val="en-IN"/>
        </w:rPr>
        <w:t xml:space="preserve"> (Accessed on 01.05.2022).</w:t>
      </w:r>
    </w:p>
    <w:p w14:paraId="25A41F28" w14:textId="77777777" w:rsidR="002424AA" w:rsidRDefault="002424AA">
      <w:pPr>
        <w:spacing w:before="120" w:line="276" w:lineRule="auto"/>
        <w:ind w:left="720" w:hanging="720"/>
        <w:jc w:val="both"/>
        <w:rPr>
          <w:sz w:val="24"/>
          <w:szCs w:val="24"/>
          <w:lang w:val="en-IN"/>
        </w:rPr>
      </w:pPr>
      <w:hyperlink r:id="rId13" w:history="1">
        <w:r>
          <w:rPr>
            <w:rStyle w:val="Hyperlink"/>
            <w:color w:val="auto"/>
            <w:sz w:val="24"/>
            <w:szCs w:val="24"/>
            <w:u w:val="none"/>
            <w:lang w:val="en-IN"/>
          </w:rPr>
          <w:t>https://city.imd.gov.in/citywx/city_weather_test_try.php?id=13002</w:t>
        </w:r>
      </w:hyperlink>
      <w:r>
        <w:rPr>
          <w:sz w:val="24"/>
          <w:szCs w:val="24"/>
          <w:lang w:val="en-IN"/>
        </w:rPr>
        <w:t xml:space="preserve"> (Accessed on 10.04.2023).</w:t>
      </w:r>
    </w:p>
    <w:p w14:paraId="244BF7EE" w14:textId="77777777" w:rsidR="002424AA" w:rsidRDefault="00C52E07">
      <w:pPr>
        <w:spacing w:before="120" w:line="276" w:lineRule="auto"/>
        <w:ind w:left="720" w:hanging="720"/>
        <w:jc w:val="both"/>
        <w:rPr>
          <w:sz w:val="24"/>
          <w:szCs w:val="24"/>
          <w:lang w:val="en-IN"/>
        </w:rPr>
      </w:pPr>
      <w:r>
        <w:rPr>
          <w:sz w:val="24"/>
          <w:szCs w:val="24"/>
        </w:rPr>
        <w:t xml:space="preserve">Jolly, M. S., Ahsan, M. M. </w:t>
      </w:r>
      <w:r>
        <w:rPr>
          <w:sz w:val="24"/>
          <w:szCs w:val="24"/>
          <w:lang w:val="en-IN"/>
        </w:rPr>
        <w:t>&amp;</w:t>
      </w:r>
      <w:r>
        <w:rPr>
          <w:sz w:val="24"/>
          <w:szCs w:val="24"/>
        </w:rPr>
        <w:t xml:space="preserve"> Khanna, R. P</w:t>
      </w:r>
      <w:r>
        <w:rPr>
          <w:sz w:val="24"/>
          <w:szCs w:val="24"/>
          <w:lang w:val="en-IN"/>
        </w:rPr>
        <w:t>. (1974).</w:t>
      </w:r>
      <w:r>
        <w:rPr>
          <w:sz w:val="24"/>
          <w:szCs w:val="24"/>
        </w:rPr>
        <w:t xml:space="preserve"> A new technique of rearing </w:t>
      </w:r>
      <w:proofErr w:type="spellStart"/>
      <w:r>
        <w:rPr>
          <w:sz w:val="24"/>
          <w:szCs w:val="24"/>
        </w:rPr>
        <w:t>tasar</w:t>
      </w:r>
      <w:proofErr w:type="spellEnd"/>
      <w:r>
        <w:rPr>
          <w:sz w:val="24"/>
          <w:szCs w:val="24"/>
        </w:rPr>
        <w:t xml:space="preserve"> silkworm, </w:t>
      </w:r>
      <w:r>
        <w:rPr>
          <w:i/>
          <w:iCs/>
          <w:sz w:val="24"/>
          <w:szCs w:val="24"/>
        </w:rPr>
        <w:t>Antheraea mylitta</w:t>
      </w:r>
      <w:r>
        <w:rPr>
          <w:sz w:val="24"/>
          <w:szCs w:val="24"/>
        </w:rPr>
        <w:t xml:space="preserve"> D. </w:t>
      </w:r>
      <w:r>
        <w:rPr>
          <w:i/>
          <w:iCs/>
          <w:sz w:val="24"/>
          <w:szCs w:val="24"/>
        </w:rPr>
        <w:t xml:space="preserve">Int. Proc, Non </w:t>
      </w:r>
      <w:proofErr w:type="spellStart"/>
      <w:r>
        <w:rPr>
          <w:i/>
          <w:iCs/>
          <w:sz w:val="24"/>
          <w:szCs w:val="24"/>
        </w:rPr>
        <w:t>Mulb</w:t>
      </w:r>
      <w:proofErr w:type="spellEnd"/>
      <w:r>
        <w:rPr>
          <w:i/>
          <w:iCs/>
          <w:sz w:val="24"/>
          <w:szCs w:val="24"/>
        </w:rPr>
        <w:t>. Seri</w:t>
      </w:r>
      <w:r>
        <w:rPr>
          <w:sz w:val="24"/>
          <w:szCs w:val="24"/>
        </w:rPr>
        <w:t>. pp. 17</w:t>
      </w:r>
      <w:r>
        <w:rPr>
          <w:sz w:val="24"/>
          <w:szCs w:val="24"/>
          <w:lang w:val="en-IN"/>
        </w:rPr>
        <w:t>.</w:t>
      </w:r>
    </w:p>
    <w:p w14:paraId="11733A5C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</w:rPr>
        <w:t>Khawaja</w:t>
      </w:r>
      <w:r>
        <w:rPr>
          <w:rFonts w:eastAsia="SimSun"/>
          <w:sz w:val="24"/>
          <w:szCs w:val="24"/>
          <w:lang w:val="en-IN"/>
        </w:rPr>
        <w:t xml:space="preserve">. (1989). </w:t>
      </w:r>
      <w:r>
        <w:rPr>
          <w:rFonts w:eastAsia="SimSun"/>
          <w:sz w:val="24"/>
          <w:szCs w:val="24"/>
        </w:rPr>
        <w:t>Comparative studies on the prospects of rearing silkworm (</w:t>
      </w:r>
      <w:r>
        <w:rPr>
          <w:rFonts w:eastAsia="SimSun"/>
          <w:i/>
          <w:iCs/>
          <w:sz w:val="24"/>
          <w:szCs w:val="24"/>
        </w:rPr>
        <w:t>Bombyx mori</w:t>
      </w:r>
      <w:r>
        <w:rPr>
          <w:rFonts w:eastAsia="SimSun"/>
          <w:sz w:val="24"/>
          <w:szCs w:val="24"/>
        </w:rPr>
        <w:t xml:space="preserve"> L.) during autumn and spring seasons at Faisalabad, </w:t>
      </w:r>
      <w:proofErr w:type="gramStart"/>
      <w:r>
        <w:rPr>
          <w:rFonts w:eastAsia="SimSun"/>
          <w:sz w:val="24"/>
          <w:szCs w:val="24"/>
        </w:rPr>
        <w:t>M.S</w:t>
      </w:r>
      <w:r>
        <w:rPr>
          <w:rFonts w:eastAsia="SimSun"/>
          <w:sz w:val="24"/>
          <w:szCs w:val="24"/>
          <w:lang w:val="en-IN"/>
        </w:rPr>
        <w:t>c</w:t>
      </w:r>
      <w:proofErr w:type="gramEnd"/>
      <w:r>
        <w:rPr>
          <w:rFonts w:eastAsia="SimSun"/>
          <w:sz w:val="24"/>
          <w:szCs w:val="24"/>
        </w:rPr>
        <w:t xml:space="preserve"> thesis, Department of Entomology University of Agriculture Faisalabad, Pakistan</w:t>
      </w:r>
      <w:r>
        <w:rPr>
          <w:rFonts w:eastAsia="SimSun"/>
          <w:sz w:val="24"/>
          <w:szCs w:val="24"/>
          <w:lang w:val="en-IN"/>
        </w:rPr>
        <w:t>.</w:t>
      </w:r>
    </w:p>
    <w:p w14:paraId="0C92872F" w14:textId="77777777" w:rsidR="002424AA" w:rsidRDefault="00C52E07">
      <w:pPr>
        <w:spacing w:before="120" w:line="276" w:lineRule="auto"/>
        <w:ind w:left="720" w:hanging="720"/>
        <w:jc w:val="both"/>
        <w:rPr>
          <w:sz w:val="24"/>
          <w:szCs w:val="24"/>
          <w:lang w:val="en-IN"/>
        </w:rPr>
      </w:pPr>
      <w:r>
        <w:rPr>
          <w:sz w:val="24"/>
          <w:szCs w:val="24"/>
        </w:rPr>
        <w:t xml:space="preserve"> Kumar, M.P.</w:t>
      </w:r>
      <w:r>
        <w:rPr>
          <w:sz w:val="24"/>
          <w:szCs w:val="24"/>
          <w:lang w:val="en-IN"/>
        </w:rPr>
        <w:t xml:space="preserve"> (2003</w:t>
      </w:r>
      <w:proofErr w:type="gramStart"/>
      <w:r>
        <w:rPr>
          <w:sz w:val="24"/>
          <w:szCs w:val="24"/>
          <w:lang w:val="en-IN"/>
        </w:rPr>
        <w:t>).</w:t>
      </w:r>
      <w:r>
        <w:rPr>
          <w:sz w:val="24"/>
          <w:szCs w:val="24"/>
        </w:rPr>
        <w:t>Tropical</w:t>
      </w:r>
      <w:proofErr w:type="gramEnd"/>
      <w:r>
        <w:rPr>
          <w:sz w:val="24"/>
          <w:szCs w:val="24"/>
        </w:rPr>
        <w:t xml:space="preserve"> wild silk cocoons of India, Book, Daya Publishing house, New Delhi</w:t>
      </w:r>
      <w:r>
        <w:rPr>
          <w:sz w:val="24"/>
          <w:szCs w:val="24"/>
          <w:lang w:val="en-IN"/>
        </w:rPr>
        <w:t>.</w:t>
      </w:r>
    </w:p>
    <w:p w14:paraId="6C58CC8B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</w:rPr>
        <w:t>Legay</w:t>
      </w:r>
      <w:r>
        <w:rPr>
          <w:rFonts w:eastAsia="SimSun"/>
          <w:sz w:val="24"/>
          <w:szCs w:val="24"/>
          <w:lang w:val="en-IN"/>
        </w:rPr>
        <w:t xml:space="preserve">, </w:t>
      </w:r>
      <w:proofErr w:type="gramStart"/>
      <w:r>
        <w:rPr>
          <w:rFonts w:eastAsia="SimSun"/>
          <w:sz w:val="24"/>
          <w:szCs w:val="24"/>
          <w:lang w:val="en-IN"/>
        </w:rPr>
        <w:t>J.M.(</w:t>
      </w:r>
      <w:proofErr w:type="gramEnd"/>
      <w:r>
        <w:rPr>
          <w:rFonts w:eastAsia="SimSun"/>
          <w:sz w:val="24"/>
          <w:szCs w:val="24"/>
          <w:lang w:val="en-IN"/>
        </w:rPr>
        <w:t xml:space="preserve">1958). </w:t>
      </w:r>
      <w:r>
        <w:rPr>
          <w:rFonts w:eastAsia="SimSun"/>
          <w:sz w:val="24"/>
          <w:szCs w:val="24"/>
        </w:rPr>
        <w:t>Recent advances in silkworm nutrition</w:t>
      </w:r>
      <w:r>
        <w:rPr>
          <w:rFonts w:eastAsia="SimSun"/>
          <w:sz w:val="24"/>
          <w:szCs w:val="24"/>
          <w:lang w:val="en-IN"/>
        </w:rPr>
        <w:t xml:space="preserve">. </w:t>
      </w:r>
      <w:r>
        <w:rPr>
          <w:rFonts w:eastAsia="SimSun"/>
          <w:sz w:val="24"/>
          <w:szCs w:val="24"/>
        </w:rPr>
        <w:t>Annual Review of Entomology</w:t>
      </w:r>
      <w:r>
        <w:rPr>
          <w:rFonts w:eastAsia="SimSun"/>
          <w:sz w:val="24"/>
          <w:szCs w:val="24"/>
          <w:lang w:val="en-IN"/>
        </w:rPr>
        <w:t xml:space="preserve">., </w:t>
      </w:r>
      <w:r>
        <w:rPr>
          <w:rFonts w:eastAsia="SimSun"/>
          <w:b/>
          <w:bCs/>
          <w:sz w:val="24"/>
          <w:szCs w:val="24"/>
        </w:rPr>
        <w:t>3</w:t>
      </w:r>
      <w:r>
        <w:rPr>
          <w:rFonts w:eastAsia="SimSun"/>
          <w:sz w:val="24"/>
          <w:szCs w:val="24"/>
        </w:rPr>
        <w:t>,</w:t>
      </w:r>
      <w:r>
        <w:rPr>
          <w:rFonts w:eastAsia="SimSun"/>
          <w:sz w:val="24"/>
          <w:szCs w:val="24"/>
          <w:lang w:val="en-IN"/>
        </w:rPr>
        <w:t xml:space="preserve"> </w:t>
      </w:r>
      <w:r>
        <w:rPr>
          <w:rFonts w:eastAsia="SimSun"/>
          <w:sz w:val="24"/>
          <w:szCs w:val="24"/>
        </w:rPr>
        <w:t>75– 86</w:t>
      </w:r>
      <w:r>
        <w:rPr>
          <w:rFonts w:eastAsia="SimSun"/>
          <w:sz w:val="24"/>
          <w:szCs w:val="24"/>
          <w:lang w:val="en-IN"/>
        </w:rPr>
        <w:t>.</w:t>
      </w:r>
    </w:p>
    <w:p w14:paraId="25ABF2B9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 w:rsidRPr="00C26D26">
        <w:rPr>
          <w:rFonts w:eastAsia="SimSun"/>
          <w:sz w:val="24"/>
          <w:szCs w:val="24"/>
          <w:lang w:val="es-US"/>
        </w:rPr>
        <w:t xml:space="preserve">Kumar, N.S., H. K. </w:t>
      </w:r>
      <w:proofErr w:type="spellStart"/>
      <w:r w:rsidRPr="00C26D26">
        <w:rPr>
          <w:rFonts w:eastAsia="SimSun"/>
          <w:sz w:val="24"/>
          <w:szCs w:val="24"/>
          <w:lang w:val="es-US"/>
        </w:rPr>
        <w:t>Basavaraja</w:t>
      </w:r>
      <w:proofErr w:type="spellEnd"/>
      <w:r w:rsidRPr="00C26D26">
        <w:rPr>
          <w:rFonts w:eastAsia="SimSun"/>
          <w:sz w:val="24"/>
          <w:szCs w:val="24"/>
          <w:lang w:val="es-US"/>
        </w:rPr>
        <w:t xml:space="preserve">., N. M. Reddy. </w:t>
      </w:r>
      <w:r>
        <w:rPr>
          <w:rFonts w:eastAsia="SimSun"/>
          <w:sz w:val="24"/>
          <w:szCs w:val="24"/>
          <w:lang w:val="en-IN"/>
        </w:rPr>
        <w:t>&amp;</w:t>
      </w:r>
      <w:r>
        <w:rPr>
          <w:rFonts w:eastAsia="SimSun"/>
          <w:sz w:val="24"/>
          <w:szCs w:val="24"/>
        </w:rPr>
        <w:t xml:space="preserve"> S. </w:t>
      </w:r>
      <w:proofErr w:type="spellStart"/>
      <w:proofErr w:type="gramStart"/>
      <w:r>
        <w:rPr>
          <w:rFonts w:eastAsia="SimSun"/>
          <w:sz w:val="24"/>
          <w:szCs w:val="24"/>
        </w:rPr>
        <w:t>B.Dandin</w:t>
      </w:r>
      <w:proofErr w:type="spellEnd"/>
      <w:proofErr w:type="gramEnd"/>
      <w:r>
        <w:rPr>
          <w:rFonts w:eastAsia="SimSun"/>
          <w:sz w:val="24"/>
          <w:szCs w:val="24"/>
          <w:lang w:val="en-IN"/>
        </w:rPr>
        <w:t xml:space="preserve">. (2003). </w:t>
      </w:r>
      <w:r>
        <w:rPr>
          <w:rFonts w:eastAsia="SimSun"/>
          <w:sz w:val="24"/>
          <w:szCs w:val="24"/>
        </w:rPr>
        <w:t xml:space="preserve">Effect of high temperature and high humidity on the quantitative traits of parents, foundation crosses, single and double hybrids of bivoltine silkworm, </w:t>
      </w:r>
      <w:r>
        <w:rPr>
          <w:rFonts w:eastAsia="SimSun"/>
          <w:i/>
          <w:iCs/>
          <w:sz w:val="24"/>
          <w:szCs w:val="24"/>
        </w:rPr>
        <w:t xml:space="preserve">Bombyx mori </w:t>
      </w:r>
      <w:r>
        <w:rPr>
          <w:rFonts w:eastAsia="SimSun"/>
          <w:sz w:val="24"/>
          <w:szCs w:val="24"/>
        </w:rPr>
        <w:t>L</w:t>
      </w:r>
      <w:r>
        <w:rPr>
          <w:rFonts w:eastAsia="SimSun"/>
          <w:sz w:val="24"/>
          <w:szCs w:val="24"/>
          <w:lang w:val="en-IN"/>
        </w:rPr>
        <w:t xml:space="preserve">. </w:t>
      </w:r>
      <w:r>
        <w:rPr>
          <w:rFonts w:eastAsia="SimSun"/>
          <w:i/>
          <w:iCs/>
          <w:sz w:val="24"/>
          <w:szCs w:val="24"/>
        </w:rPr>
        <w:t>International Journal of Industrial Entomology</w:t>
      </w:r>
      <w:r>
        <w:rPr>
          <w:rFonts w:eastAsia="SimSun"/>
          <w:sz w:val="24"/>
          <w:szCs w:val="24"/>
          <w:lang w:val="en-IN"/>
        </w:rPr>
        <w:t>.</w:t>
      </w:r>
      <w:r>
        <w:rPr>
          <w:rFonts w:eastAsia="SimSun"/>
          <w:sz w:val="24"/>
          <w:szCs w:val="24"/>
        </w:rPr>
        <w:t xml:space="preserve">, </w:t>
      </w:r>
      <w:r>
        <w:rPr>
          <w:rFonts w:eastAsia="SimSun"/>
          <w:b/>
          <w:bCs/>
          <w:sz w:val="24"/>
          <w:szCs w:val="24"/>
        </w:rPr>
        <w:t>6</w:t>
      </w:r>
      <w:r>
        <w:rPr>
          <w:rFonts w:eastAsia="SimSun"/>
          <w:sz w:val="24"/>
          <w:szCs w:val="24"/>
        </w:rPr>
        <w:t xml:space="preserve"> </w:t>
      </w:r>
      <w:r>
        <w:rPr>
          <w:rFonts w:eastAsia="SimSun"/>
          <w:sz w:val="24"/>
          <w:szCs w:val="24"/>
          <w:lang w:val="en-IN"/>
        </w:rPr>
        <w:t>(</w:t>
      </w:r>
      <w:r>
        <w:rPr>
          <w:rFonts w:eastAsia="SimSun"/>
          <w:sz w:val="24"/>
          <w:szCs w:val="24"/>
        </w:rPr>
        <w:t>2</w:t>
      </w:r>
      <w:r>
        <w:rPr>
          <w:rFonts w:eastAsia="SimSun"/>
          <w:sz w:val="24"/>
          <w:szCs w:val="24"/>
          <w:lang w:val="en-IN"/>
        </w:rPr>
        <w:t xml:space="preserve">), </w:t>
      </w:r>
      <w:r>
        <w:rPr>
          <w:rFonts w:eastAsia="SimSun"/>
          <w:sz w:val="24"/>
          <w:szCs w:val="24"/>
        </w:rPr>
        <w:t>197–20</w:t>
      </w:r>
      <w:r>
        <w:rPr>
          <w:rFonts w:eastAsia="SimSun"/>
          <w:sz w:val="24"/>
          <w:szCs w:val="24"/>
          <w:lang w:val="en-IN"/>
        </w:rPr>
        <w:t>2.</w:t>
      </w:r>
    </w:p>
    <w:p w14:paraId="508B715B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</w:rPr>
        <w:t xml:space="preserve">Pandey, </w:t>
      </w:r>
      <w:proofErr w:type="gramStart"/>
      <w:r>
        <w:rPr>
          <w:rFonts w:eastAsia="SimSun"/>
          <w:sz w:val="24"/>
          <w:szCs w:val="24"/>
        </w:rPr>
        <w:t>R.K.</w:t>
      </w:r>
      <w:r>
        <w:rPr>
          <w:rFonts w:eastAsia="SimSun"/>
          <w:sz w:val="24"/>
          <w:szCs w:val="24"/>
          <w:lang w:val="en-IN"/>
        </w:rPr>
        <w:t>(</w:t>
      </w:r>
      <w:proofErr w:type="gramEnd"/>
      <w:r>
        <w:rPr>
          <w:rFonts w:eastAsia="SimSun"/>
          <w:sz w:val="24"/>
          <w:szCs w:val="24"/>
          <w:lang w:val="en-IN"/>
        </w:rPr>
        <w:t xml:space="preserve">1995). </w:t>
      </w:r>
      <w:r>
        <w:rPr>
          <w:rFonts w:eastAsia="SimSun"/>
          <w:sz w:val="24"/>
          <w:szCs w:val="24"/>
        </w:rPr>
        <w:t xml:space="preserve">Seasonal variation in oak leaf quality of Quercus serrata and its impact on oak </w:t>
      </w:r>
      <w:proofErr w:type="spellStart"/>
      <w:r>
        <w:rPr>
          <w:rFonts w:eastAsia="SimSun"/>
          <w:sz w:val="24"/>
          <w:szCs w:val="24"/>
        </w:rPr>
        <w:t>tasar</w:t>
      </w:r>
      <w:proofErr w:type="spellEnd"/>
      <w:r>
        <w:rPr>
          <w:rFonts w:eastAsia="SimSun"/>
          <w:sz w:val="24"/>
          <w:szCs w:val="24"/>
        </w:rPr>
        <w:t xml:space="preserve"> silkworm rearing. </w:t>
      </w:r>
      <w:r>
        <w:rPr>
          <w:rFonts w:eastAsia="SimSun"/>
          <w:i/>
          <w:iCs/>
          <w:sz w:val="24"/>
          <w:szCs w:val="24"/>
        </w:rPr>
        <w:t>Indian Journal of Sericulture</w:t>
      </w:r>
      <w:r>
        <w:rPr>
          <w:rFonts w:eastAsia="SimSun"/>
          <w:i/>
          <w:iCs/>
          <w:sz w:val="24"/>
          <w:szCs w:val="24"/>
          <w:lang w:val="en-IN"/>
        </w:rPr>
        <w:t>.</w:t>
      </w:r>
      <w:r>
        <w:rPr>
          <w:rFonts w:eastAsia="SimSun"/>
          <w:i/>
          <w:iCs/>
          <w:sz w:val="24"/>
          <w:szCs w:val="24"/>
        </w:rPr>
        <w:t>,</w:t>
      </w:r>
      <w:r>
        <w:rPr>
          <w:rFonts w:eastAsia="SimSun"/>
          <w:sz w:val="24"/>
          <w:szCs w:val="24"/>
        </w:rPr>
        <w:t xml:space="preserve"> </w:t>
      </w:r>
      <w:r>
        <w:rPr>
          <w:rFonts w:eastAsia="SimSun"/>
          <w:b/>
          <w:bCs/>
          <w:sz w:val="24"/>
          <w:szCs w:val="24"/>
        </w:rPr>
        <w:t>34</w:t>
      </w:r>
      <w:r>
        <w:rPr>
          <w:rFonts w:eastAsia="SimSun"/>
          <w:sz w:val="24"/>
          <w:szCs w:val="24"/>
        </w:rPr>
        <w:t>(1): 79-81</w:t>
      </w:r>
      <w:r>
        <w:rPr>
          <w:rFonts w:eastAsia="SimSun"/>
          <w:sz w:val="24"/>
          <w:szCs w:val="24"/>
          <w:lang w:val="en-IN"/>
        </w:rPr>
        <w:t>.</w:t>
      </w:r>
    </w:p>
    <w:p w14:paraId="10889B36" w14:textId="77777777" w:rsidR="002424AA" w:rsidRDefault="00C52E07">
      <w:pPr>
        <w:spacing w:before="120" w:line="276" w:lineRule="auto"/>
        <w:ind w:left="720" w:hanging="720"/>
        <w:jc w:val="both"/>
        <w:rPr>
          <w:sz w:val="24"/>
          <w:szCs w:val="24"/>
          <w:lang w:val="en-IN"/>
        </w:rPr>
      </w:pPr>
      <w:r>
        <w:rPr>
          <w:sz w:val="24"/>
          <w:szCs w:val="24"/>
        </w:rPr>
        <w:t>Reddy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P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 xml:space="preserve"> M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>, Gupta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V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 xml:space="preserve"> P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IN"/>
        </w:rPr>
        <w:t>&amp;</w:t>
      </w:r>
      <w:r>
        <w:rPr>
          <w:sz w:val="24"/>
          <w:szCs w:val="24"/>
        </w:rPr>
        <w:t xml:space="preserve"> Lokesh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G</w:t>
      </w:r>
      <w:r>
        <w:rPr>
          <w:sz w:val="24"/>
          <w:szCs w:val="24"/>
          <w:lang w:val="en-IN"/>
        </w:rPr>
        <w:t>. (2015).</w:t>
      </w:r>
      <w:r>
        <w:rPr>
          <w:sz w:val="24"/>
          <w:szCs w:val="24"/>
        </w:rPr>
        <w:t xml:space="preserve"> Impact of trainers training </w:t>
      </w:r>
      <w:proofErr w:type="spellStart"/>
      <w:r>
        <w:rPr>
          <w:sz w:val="24"/>
          <w:szCs w:val="24"/>
        </w:rPr>
        <w:t>programmes</w:t>
      </w:r>
      <w:proofErr w:type="spellEnd"/>
      <w:r>
        <w:rPr>
          <w:sz w:val="24"/>
          <w:szCs w:val="24"/>
        </w:rPr>
        <w:t xml:space="preserve"> of integrated skill development scheme (ISDS) in </w:t>
      </w:r>
      <w:proofErr w:type="spellStart"/>
      <w:r>
        <w:rPr>
          <w:sz w:val="24"/>
          <w:szCs w:val="24"/>
        </w:rPr>
        <w:t>tasar</w:t>
      </w:r>
      <w:proofErr w:type="spellEnd"/>
      <w:r>
        <w:rPr>
          <w:sz w:val="24"/>
          <w:szCs w:val="24"/>
        </w:rPr>
        <w:t xml:space="preserve"> technologies. </w:t>
      </w:r>
      <w:r>
        <w:rPr>
          <w:i/>
          <w:iCs/>
          <w:sz w:val="24"/>
          <w:szCs w:val="24"/>
        </w:rPr>
        <w:t>Global Journal of Bio-Science and Biotechnology.</w:t>
      </w:r>
      <w:r>
        <w:rPr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4</w:t>
      </w:r>
      <w:r>
        <w:rPr>
          <w:sz w:val="24"/>
          <w:szCs w:val="24"/>
        </w:rPr>
        <w:t>(1)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17-20</w:t>
      </w:r>
      <w:r>
        <w:rPr>
          <w:sz w:val="24"/>
          <w:szCs w:val="24"/>
          <w:lang w:val="en-IN"/>
        </w:rPr>
        <w:t>.</w:t>
      </w:r>
    </w:p>
    <w:p w14:paraId="63B7105A" w14:textId="77777777" w:rsidR="002424AA" w:rsidRDefault="00C52E07">
      <w:pPr>
        <w:spacing w:before="120" w:line="276" w:lineRule="auto"/>
        <w:ind w:left="720" w:hanging="720"/>
        <w:jc w:val="both"/>
        <w:rPr>
          <w:sz w:val="24"/>
          <w:szCs w:val="24"/>
          <w:lang w:val="en-IN"/>
        </w:rPr>
      </w:pPr>
      <w:r>
        <w:rPr>
          <w:rFonts w:eastAsia="SimSun"/>
          <w:sz w:val="24"/>
          <w:szCs w:val="24"/>
        </w:rPr>
        <w:t>Ramachandra</w:t>
      </w:r>
      <w:r>
        <w:rPr>
          <w:rFonts w:eastAsia="SimSun"/>
          <w:sz w:val="24"/>
          <w:szCs w:val="24"/>
          <w:lang w:val="en-IN"/>
        </w:rPr>
        <w:t>, Y.L.,</w:t>
      </w:r>
      <w:r>
        <w:rPr>
          <w:rFonts w:eastAsia="SimSun"/>
          <w:sz w:val="24"/>
          <w:szCs w:val="24"/>
        </w:rPr>
        <w:t xml:space="preserve"> G. Bali</w:t>
      </w:r>
      <w:r>
        <w:rPr>
          <w:rFonts w:eastAsia="SimSun"/>
          <w:sz w:val="24"/>
          <w:szCs w:val="24"/>
          <w:lang w:val="en-IN"/>
        </w:rPr>
        <w:t>.</w:t>
      </w:r>
      <w:r>
        <w:rPr>
          <w:rFonts w:eastAsia="SimSun"/>
          <w:sz w:val="24"/>
          <w:szCs w:val="24"/>
        </w:rPr>
        <w:t xml:space="preserve"> </w:t>
      </w:r>
      <w:r>
        <w:rPr>
          <w:rFonts w:eastAsia="SimSun"/>
          <w:sz w:val="24"/>
          <w:szCs w:val="24"/>
          <w:lang w:val="en-IN"/>
        </w:rPr>
        <w:t>&amp;</w:t>
      </w:r>
      <w:r>
        <w:rPr>
          <w:rFonts w:eastAsia="SimSun"/>
          <w:sz w:val="24"/>
          <w:szCs w:val="24"/>
        </w:rPr>
        <w:t xml:space="preserve"> S. Padmalatha Rai</w:t>
      </w:r>
      <w:r>
        <w:rPr>
          <w:rFonts w:eastAsia="SimSun"/>
          <w:sz w:val="24"/>
          <w:szCs w:val="24"/>
          <w:lang w:val="en-IN"/>
        </w:rPr>
        <w:t xml:space="preserve">. (2001). </w:t>
      </w:r>
      <w:r>
        <w:rPr>
          <w:rFonts w:eastAsia="SimSun"/>
          <w:sz w:val="24"/>
          <w:szCs w:val="24"/>
        </w:rPr>
        <w:t xml:space="preserve">Effect of temperature and relative humidity on spinning </w:t>
      </w:r>
      <w:proofErr w:type="spellStart"/>
      <w:r>
        <w:rPr>
          <w:rFonts w:eastAsia="SimSun"/>
          <w:sz w:val="24"/>
          <w:szCs w:val="24"/>
        </w:rPr>
        <w:t>behaviour</w:t>
      </w:r>
      <w:proofErr w:type="spellEnd"/>
      <w:r>
        <w:rPr>
          <w:rFonts w:eastAsia="SimSun"/>
          <w:sz w:val="24"/>
          <w:szCs w:val="24"/>
        </w:rPr>
        <w:t xml:space="preserve"> of silkworm (</w:t>
      </w:r>
      <w:r>
        <w:rPr>
          <w:rFonts w:eastAsia="SimSun"/>
          <w:i/>
          <w:iCs/>
          <w:sz w:val="24"/>
          <w:szCs w:val="24"/>
        </w:rPr>
        <w:t>Bombyx mori</w:t>
      </w:r>
      <w:r>
        <w:rPr>
          <w:rFonts w:eastAsia="SimSun"/>
          <w:sz w:val="24"/>
          <w:szCs w:val="24"/>
        </w:rPr>
        <w:t>. L)</w:t>
      </w:r>
      <w:r>
        <w:rPr>
          <w:rFonts w:eastAsia="SimSun"/>
          <w:sz w:val="24"/>
          <w:szCs w:val="24"/>
          <w:lang w:val="en-IN"/>
        </w:rPr>
        <w:t>.</w:t>
      </w:r>
      <w:r>
        <w:rPr>
          <w:rFonts w:eastAsia="SimSun"/>
          <w:sz w:val="24"/>
          <w:szCs w:val="24"/>
        </w:rPr>
        <w:t xml:space="preserve"> </w:t>
      </w:r>
      <w:r>
        <w:rPr>
          <w:rFonts w:eastAsia="SimSun"/>
          <w:i/>
          <w:iCs/>
          <w:sz w:val="24"/>
          <w:szCs w:val="24"/>
        </w:rPr>
        <w:t>Indian J</w:t>
      </w:r>
      <w:r>
        <w:rPr>
          <w:rFonts w:eastAsia="SimSun"/>
          <w:i/>
          <w:iCs/>
          <w:sz w:val="24"/>
          <w:szCs w:val="24"/>
          <w:lang w:val="en-IN"/>
        </w:rPr>
        <w:t>.</w:t>
      </w:r>
      <w:r>
        <w:rPr>
          <w:rFonts w:eastAsia="SimSun"/>
          <w:i/>
          <w:iCs/>
          <w:sz w:val="24"/>
          <w:szCs w:val="24"/>
        </w:rPr>
        <w:t xml:space="preserve"> Exp</w:t>
      </w:r>
      <w:r>
        <w:rPr>
          <w:rFonts w:eastAsia="SimSun"/>
          <w:i/>
          <w:iCs/>
          <w:sz w:val="24"/>
          <w:szCs w:val="24"/>
          <w:lang w:val="en-IN"/>
        </w:rPr>
        <w:t xml:space="preserve"> </w:t>
      </w:r>
      <w:r>
        <w:rPr>
          <w:rFonts w:eastAsia="SimSun"/>
          <w:i/>
          <w:iCs/>
          <w:sz w:val="24"/>
          <w:szCs w:val="24"/>
        </w:rPr>
        <w:t>Biol</w:t>
      </w:r>
      <w:r>
        <w:rPr>
          <w:rFonts w:eastAsia="SimSun"/>
          <w:i/>
          <w:iCs/>
          <w:sz w:val="24"/>
          <w:szCs w:val="24"/>
          <w:lang w:val="en-IN"/>
        </w:rPr>
        <w:t xml:space="preserve">., </w:t>
      </w:r>
      <w:r>
        <w:rPr>
          <w:rFonts w:eastAsia="SimSun"/>
          <w:b/>
          <w:bCs/>
          <w:sz w:val="24"/>
          <w:szCs w:val="24"/>
        </w:rPr>
        <w:t>39</w:t>
      </w:r>
      <w:r>
        <w:rPr>
          <w:rFonts w:eastAsia="SimSun"/>
          <w:sz w:val="24"/>
          <w:szCs w:val="24"/>
          <w:lang w:val="en-IN"/>
        </w:rPr>
        <w:t>(</w:t>
      </w:r>
      <w:r>
        <w:rPr>
          <w:rFonts w:eastAsia="SimSun"/>
          <w:sz w:val="24"/>
          <w:szCs w:val="24"/>
        </w:rPr>
        <w:t>1</w:t>
      </w:r>
      <w:r>
        <w:rPr>
          <w:rFonts w:eastAsia="SimSun"/>
          <w:sz w:val="24"/>
          <w:szCs w:val="24"/>
          <w:lang w:val="en-IN"/>
        </w:rPr>
        <w:t>),</w:t>
      </w:r>
      <w:r>
        <w:rPr>
          <w:rFonts w:eastAsia="SimSun"/>
          <w:sz w:val="24"/>
          <w:szCs w:val="24"/>
        </w:rPr>
        <w:t xml:space="preserve"> 87–89</w:t>
      </w:r>
      <w:r>
        <w:rPr>
          <w:rFonts w:eastAsia="SimSun"/>
          <w:sz w:val="24"/>
          <w:szCs w:val="24"/>
          <w:lang w:val="en-IN"/>
        </w:rPr>
        <w:t>.</w:t>
      </w:r>
    </w:p>
    <w:p w14:paraId="00FB2D35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</w:rPr>
        <w:t>Sharma</w:t>
      </w:r>
      <w:r>
        <w:rPr>
          <w:rFonts w:eastAsia="SimSun"/>
          <w:sz w:val="24"/>
          <w:szCs w:val="24"/>
          <w:lang w:val="en-IN"/>
        </w:rPr>
        <w:t>,</w:t>
      </w:r>
      <w:r>
        <w:rPr>
          <w:rFonts w:eastAsia="SimSun"/>
          <w:sz w:val="24"/>
          <w:szCs w:val="24"/>
        </w:rPr>
        <w:t xml:space="preserve"> k. B. </w:t>
      </w:r>
      <w:r>
        <w:rPr>
          <w:rFonts w:eastAsia="SimSun"/>
          <w:sz w:val="24"/>
          <w:szCs w:val="24"/>
          <w:lang w:val="en-IN"/>
        </w:rPr>
        <w:t>&amp;</w:t>
      </w:r>
      <w:r>
        <w:rPr>
          <w:rFonts w:eastAsia="SimSun"/>
          <w:sz w:val="24"/>
          <w:szCs w:val="24"/>
        </w:rPr>
        <w:t xml:space="preserve"> Sarfaraz Ali</w:t>
      </w:r>
      <w:r>
        <w:rPr>
          <w:rFonts w:eastAsia="SimSun"/>
          <w:sz w:val="24"/>
          <w:szCs w:val="24"/>
          <w:lang w:val="en-IN"/>
        </w:rPr>
        <w:t xml:space="preserve">. (2013). </w:t>
      </w:r>
      <w:r>
        <w:rPr>
          <w:rFonts w:eastAsia="SimSun"/>
          <w:sz w:val="24"/>
          <w:szCs w:val="24"/>
        </w:rPr>
        <w:t xml:space="preserve">Impact of environmental factors on the indoor rearing performances of tropical </w:t>
      </w:r>
      <w:proofErr w:type="spellStart"/>
      <w:r>
        <w:rPr>
          <w:rFonts w:eastAsia="SimSun"/>
          <w:sz w:val="24"/>
          <w:szCs w:val="24"/>
        </w:rPr>
        <w:t>tasar</w:t>
      </w:r>
      <w:proofErr w:type="spellEnd"/>
      <w:r>
        <w:rPr>
          <w:rFonts w:eastAsia="SimSun"/>
          <w:sz w:val="24"/>
          <w:szCs w:val="24"/>
        </w:rPr>
        <w:t xml:space="preserve"> silkworm, Antheraea mylitta D. (</w:t>
      </w:r>
      <w:proofErr w:type="spellStart"/>
      <w:r>
        <w:rPr>
          <w:rFonts w:eastAsia="SimSun"/>
          <w:sz w:val="24"/>
          <w:szCs w:val="24"/>
        </w:rPr>
        <w:t>Saturniidae</w:t>
      </w:r>
      <w:proofErr w:type="spellEnd"/>
      <w:r>
        <w:rPr>
          <w:rFonts w:eastAsia="SimSun"/>
          <w:sz w:val="24"/>
          <w:szCs w:val="24"/>
        </w:rPr>
        <w:t>: Lepidoptera)</w:t>
      </w:r>
      <w:r>
        <w:rPr>
          <w:rFonts w:eastAsia="SimSun"/>
          <w:sz w:val="24"/>
          <w:szCs w:val="24"/>
          <w:lang w:val="en-IN"/>
        </w:rPr>
        <w:t xml:space="preserve">. </w:t>
      </w:r>
      <w:r>
        <w:rPr>
          <w:rFonts w:eastAsia="SimSun"/>
          <w:i/>
          <w:iCs/>
          <w:sz w:val="24"/>
          <w:szCs w:val="24"/>
        </w:rPr>
        <w:t>An International Quarterly Journal of Environmental Sciences</w:t>
      </w:r>
      <w:r>
        <w:rPr>
          <w:rFonts w:eastAsia="SimSun"/>
          <w:sz w:val="24"/>
          <w:szCs w:val="24"/>
          <w:lang w:val="en-IN"/>
        </w:rPr>
        <w:t>.,</w:t>
      </w:r>
      <w:r>
        <w:rPr>
          <w:rFonts w:eastAsia="SimSun"/>
          <w:sz w:val="24"/>
          <w:szCs w:val="24"/>
        </w:rPr>
        <w:t xml:space="preserve"> Special issue, </w:t>
      </w:r>
      <w:r>
        <w:rPr>
          <w:rFonts w:eastAsia="SimSun"/>
          <w:b/>
          <w:bCs/>
          <w:sz w:val="24"/>
          <w:szCs w:val="24"/>
          <w:lang w:val="en-IN"/>
        </w:rPr>
        <w:t>5</w:t>
      </w:r>
      <w:r>
        <w:rPr>
          <w:rFonts w:eastAsia="SimSun"/>
          <w:sz w:val="24"/>
          <w:szCs w:val="24"/>
          <w:lang w:val="en-IN"/>
        </w:rPr>
        <w:t>,</w:t>
      </w:r>
      <w:r>
        <w:rPr>
          <w:rFonts w:eastAsia="SimSun"/>
          <w:sz w:val="24"/>
          <w:szCs w:val="24"/>
        </w:rPr>
        <w:t xml:space="preserve"> 255-260</w:t>
      </w:r>
      <w:r>
        <w:rPr>
          <w:rFonts w:eastAsia="SimSun"/>
          <w:sz w:val="24"/>
          <w:szCs w:val="24"/>
          <w:lang w:val="en-IN"/>
        </w:rPr>
        <w:t>.</w:t>
      </w:r>
    </w:p>
    <w:p w14:paraId="3F01FBEF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  <w:lang w:val="en-IN"/>
        </w:rPr>
        <w:t xml:space="preserve"> Shreyansh. (2021). Study on cocoon parameters of Daba Bi-</w:t>
      </w:r>
      <w:proofErr w:type="spellStart"/>
      <w:r>
        <w:rPr>
          <w:rFonts w:eastAsia="SimSun"/>
          <w:sz w:val="24"/>
          <w:szCs w:val="24"/>
          <w:lang w:val="en-IN"/>
        </w:rPr>
        <w:t>voltine</w:t>
      </w:r>
      <w:proofErr w:type="spellEnd"/>
      <w:r>
        <w:rPr>
          <w:rFonts w:eastAsia="SimSun"/>
          <w:sz w:val="24"/>
          <w:szCs w:val="24"/>
          <w:lang w:val="en-IN"/>
        </w:rPr>
        <w:t xml:space="preserve"> </w:t>
      </w:r>
      <w:proofErr w:type="spellStart"/>
      <w:r>
        <w:rPr>
          <w:rFonts w:eastAsia="SimSun"/>
          <w:sz w:val="24"/>
          <w:szCs w:val="24"/>
          <w:lang w:val="en-IN"/>
        </w:rPr>
        <w:t>tasar</w:t>
      </w:r>
      <w:proofErr w:type="spellEnd"/>
      <w:r>
        <w:rPr>
          <w:rFonts w:eastAsia="SimSun"/>
          <w:sz w:val="24"/>
          <w:szCs w:val="24"/>
          <w:lang w:val="en-IN"/>
        </w:rPr>
        <w:t xml:space="preserve"> eco-race with variation in brushing date of </w:t>
      </w:r>
      <w:proofErr w:type="spellStart"/>
      <w:r>
        <w:rPr>
          <w:rFonts w:eastAsia="SimSun"/>
          <w:sz w:val="24"/>
          <w:szCs w:val="24"/>
          <w:lang w:val="en-IN"/>
        </w:rPr>
        <w:t>dfls</w:t>
      </w:r>
      <w:proofErr w:type="spellEnd"/>
      <w:r>
        <w:rPr>
          <w:rFonts w:eastAsia="SimSun"/>
          <w:sz w:val="24"/>
          <w:szCs w:val="24"/>
          <w:lang w:val="en-IN"/>
        </w:rPr>
        <w:t xml:space="preserve">. PGDS thesis, CTR&amp;TI, Central Silk Board, India. </w:t>
      </w:r>
    </w:p>
    <w:p w14:paraId="4A2AC3B6" w14:textId="77777777" w:rsidR="002424AA" w:rsidRDefault="00C52E07">
      <w:pPr>
        <w:spacing w:before="120" w:line="276" w:lineRule="auto"/>
        <w:ind w:left="720" w:hanging="720"/>
        <w:jc w:val="both"/>
        <w:rPr>
          <w:sz w:val="24"/>
          <w:szCs w:val="24"/>
          <w:lang w:val="en-IN"/>
        </w:rPr>
      </w:pPr>
      <w:r>
        <w:rPr>
          <w:sz w:val="24"/>
          <w:szCs w:val="24"/>
        </w:rPr>
        <w:t>Singh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R.N., Bajpayee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C.M., Jayaswal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J. </w:t>
      </w:r>
      <w:r>
        <w:rPr>
          <w:sz w:val="24"/>
          <w:szCs w:val="24"/>
          <w:lang w:val="en-IN"/>
        </w:rPr>
        <w:t xml:space="preserve">&amp; </w:t>
      </w:r>
      <w:r>
        <w:rPr>
          <w:sz w:val="24"/>
          <w:szCs w:val="24"/>
        </w:rPr>
        <w:t>Thangavelu</w:t>
      </w:r>
      <w:r>
        <w:rPr>
          <w:sz w:val="24"/>
          <w:szCs w:val="24"/>
          <w:lang w:val="en-IN"/>
        </w:rPr>
        <w:t xml:space="preserve">. (1992). </w:t>
      </w:r>
      <w:r>
        <w:rPr>
          <w:sz w:val="24"/>
          <w:szCs w:val="24"/>
        </w:rPr>
        <w:t xml:space="preserve">Perspective of biological control in </w:t>
      </w:r>
      <w:proofErr w:type="spellStart"/>
      <w:r>
        <w:rPr>
          <w:sz w:val="24"/>
          <w:szCs w:val="24"/>
        </w:rPr>
        <w:t>tasar</w:t>
      </w:r>
      <w:proofErr w:type="spellEnd"/>
      <w:r>
        <w:rPr>
          <w:sz w:val="24"/>
          <w:szCs w:val="24"/>
        </w:rPr>
        <w:t xml:space="preserve"> culture. </w:t>
      </w:r>
      <w:r>
        <w:rPr>
          <w:i/>
          <w:iCs/>
          <w:sz w:val="24"/>
          <w:szCs w:val="24"/>
        </w:rPr>
        <w:t>Indian silk</w:t>
      </w:r>
      <w:r>
        <w:rPr>
          <w:i/>
          <w:iCs/>
          <w:sz w:val="24"/>
          <w:szCs w:val="24"/>
          <w:lang w:val="en-IN"/>
        </w:rPr>
        <w:t>.</w:t>
      </w:r>
      <w:r>
        <w:rPr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31</w:t>
      </w:r>
      <w:r>
        <w:rPr>
          <w:sz w:val="24"/>
          <w:szCs w:val="24"/>
        </w:rPr>
        <w:t>(7)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48-50</w:t>
      </w:r>
      <w:r>
        <w:rPr>
          <w:sz w:val="24"/>
          <w:szCs w:val="24"/>
          <w:lang w:val="en-IN"/>
        </w:rPr>
        <w:t>.</w:t>
      </w:r>
    </w:p>
    <w:p w14:paraId="65A2F1C9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  <w:lang w:val="en-IN"/>
        </w:rPr>
        <w:t xml:space="preserve">Singh, G.P., M.M. Baig &amp; C.M. </w:t>
      </w:r>
      <w:proofErr w:type="spellStart"/>
      <w:r>
        <w:rPr>
          <w:rFonts w:eastAsia="SimSun"/>
          <w:sz w:val="24"/>
          <w:szCs w:val="24"/>
          <w:lang w:val="en-IN"/>
        </w:rPr>
        <w:t>Bajpayi</w:t>
      </w:r>
      <w:proofErr w:type="spellEnd"/>
      <w:r>
        <w:rPr>
          <w:rFonts w:eastAsia="SimSun"/>
          <w:sz w:val="24"/>
          <w:szCs w:val="24"/>
          <w:lang w:val="en-IN"/>
        </w:rPr>
        <w:t xml:space="preserve">. (2021). Recent trends in </w:t>
      </w:r>
      <w:proofErr w:type="spellStart"/>
      <w:r>
        <w:rPr>
          <w:rFonts w:eastAsia="SimSun"/>
          <w:sz w:val="24"/>
          <w:szCs w:val="24"/>
          <w:lang w:val="en-IN"/>
        </w:rPr>
        <w:t>Tasar</w:t>
      </w:r>
      <w:proofErr w:type="spellEnd"/>
      <w:r>
        <w:rPr>
          <w:rFonts w:eastAsia="SimSun"/>
          <w:sz w:val="24"/>
          <w:szCs w:val="24"/>
          <w:lang w:val="en-IN"/>
        </w:rPr>
        <w:t xml:space="preserve"> silkworm, Antheraea mylitta </w:t>
      </w:r>
      <w:r>
        <w:rPr>
          <w:rFonts w:eastAsia="SimSun"/>
          <w:sz w:val="24"/>
          <w:szCs w:val="24"/>
          <w:lang w:val="en-IN"/>
        </w:rPr>
        <w:lastRenderedPageBreak/>
        <w:t xml:space="preserve">Drury disease management. Book chapter: </w:t>
      </w:r>
      <w:r>
        <w:rPr>
          <w:rFonts w:eastAsia="SimSun"/>
          <w:i/>
          <w:iCs/>
          <w:sz w:val="24"/>
          <w:szCs w:val="24"/>
          <w:lang w:val="en-IN"/>
        </w:rPr>
        <w:t>Methods in microbiology</w:t>
      </w:r>
      <w:r>
        <w:rPr>
          <w:rFonts w:eastAsia="SimSun"/>
          <w:sz w:val="24"/>
          <w:szCs w:val="24"/>
          <w:lang w:val="en-IN"/>
        </w:rPr>
        <w:t>.,49:175-200.</w:t>
      </w:r>
    </w:p>
    <w:p w14:paraId="37228F9A" w14:textId="77777777" w:rsidR="002424AA" w:rsidRDefault="00C52E07">
      <w:pPr>
        <w:spacing w:before="120" w:line="276" w:lineRule="auto"/>
        <w:ind w:left="720" w:hanging="720"/>
        <w:jc w:val="both"/>
        <w:rPr>
          <w:sz w:val="24"/>
          <w:szCs w:val="24"/>
          <w:lang w:val="en-IN"/>
        </w:rPr>
      </w:pPr>
      <w:r>
        <w:rPr>
          <w:sz w:val="24"/>
          <w:szCs w:val="24"/>
        </w:rPr>
        <w:t>Singh, J., A. Kumar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>, S. Mukherjee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>, G.P. Singh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>, S. Ray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>, K.S. Rawat</w:t>
      </w:r>
      <w:r>
        <w:rPr>
          <w:sz w:val="24"/>
          <w:szCs w:val="24"/>
          <w:lang w:val="en-IN"/>
        </w:rPr>
        <w:t>.</w:t>
      </w:r>
      <w:r>
        <w:rPr>
          <w:sz w:val="24"/>
          <w:szCs w:val="24"/>
        </w:rPr>
        <w:t xml:space="preserve"> and Sinha, A.K</w:t>
      </w:r>
      <w:r>
        <w:rPr>
          <w:sz w:val="24"/>
          <w:szCs w:val="24"/>
          <w:lang w:val="en-IN"/>
        </w:rPr>
        <w:t xml:space="preserve"> (</w:t>
      </w:r>
      <w:r>
        <w:rPr>
          <w:sz w:val="24"/>
          <w:szCs w:val="24"/>
        </w:rPr>
        <w:t>2017</w:t>
      </w:r>
      <w:r>
        <w:rPr>
          <w:sz w:val="24"/>
          <w:szCs w:val="24"/>
          <w:lang w:val="en-IN"/>
        </w:rPr>
        <w:t>)</w:t>
      </w:r>
      <w:r>
        <w:rPr>
          <w:sz w:val="24"/>
          <w:szCs w:val="24"/>
        </w:rPr>
        <w:t xml:space="preserve">. Assessment of Brushing Date and Direction on </w:t>
      </w:r>
      <w:proofErr w:type="spellStart"/>
      <w:r>
        <w:rPr>
          <w:sz w:val="24"/>
          <w:szCs w:val="24"/>
        </w:rPr>
        <w:t>Tasar</w:t>
      </w:r>
      <w:proofErr w:type="spellEnd"/>
      <w:r>
        <w:rPr>
          <w:sz w:val="24"/>
          <w:szCs w:val="24"/>
        </w:rPr>
        <w:t xml:space="preserve"> Silkworm </w:t>
      </w:r>
      <w:r>
        <w:rPr>
          <w:i/>
          <w:iCs/>
          <w:sz w:val="24"/>
          <w:szCs w:val="24"/>
        </w:rPr>
        <w:t>Antheraea mylitta</w:t>
      </w:r>
      <w:r>
        <w:rPr>
          <w:sz w:val="24"/>
          <w:szCs w:val="24"/>
        </w:rPr>
        <w:t xml:space="preserve"> D Production and Protection. </w:t>
      </w:r>
      <w:r>
        <w:rPr>
          <w:i/>
          <w:iCs/>
          <w:sz w:val="24"/>
          <w:szCs w:val="24"/>
        </w:rPr>
        <w:t>Int. J. Curr. Microbiol. App. Sci</w:t>
      </w:r>
      <w:r>
        <w:rPr>
          <w:sz w:val="24"/>
          <w:szCs w:val="24"/>
        </w:rPr>
        <w:t>.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6</w:t>
      </w:r>
      <w:r>
        <w:rPr>
          <w:sz w:val="24"/>
          <w:szCs w:val="24"/>
        </w:rPr>
        <w:t>(</w:t>
      </w:r>
      <w:r>
        <w:rPr>
          <w:i/>
          <w:iCs/>
          <w:sz w:val="24"/>
          <w:szCs w:val="24"/>
        </w:rPr>
        <w:t>10</w:t>
      </w:r>
      <w:r>
        <w:rPr>
          <w:sz w:val="24"/>
          <w:szCs w:val="24"/>
        </w:rPr>
        <w:t>)</w:t>
      </w:r>
      <w:r>
        <w:rPr>
          <w:sz w:val="24"/>
          <w:szCs w:val="24"/>
          <w:lang w:val="en-IN"/>
        </w:rPr>
        <w:t>,</w:t>
      </w:r>
      <w:r>
        <w:rPr>
          <w:sz w:val="24"/>
          <w:szCs w:val="24"/>
        </w:rPr>
        <w:t xml:space="preserve"> 4853-4859</w:t>
      </w:r>
      <w:r>
        <w:rPr>
          <w:sz w:val="24"/>
          <w:szCs w:val="24"/>
          <w:lang w:val="en-IN"/>
        </w:rPr>
        <w:t>.</w:t>
      </w:r>
    </w:p>
    <w:p w14:paraId="43EBC9C8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  <w:lang w:val="en-IN"/>
        </w:rPr>
        <w:t xml:space="preserve"> Singh, R.N., M.K. Sinha., C.M. Bajpeyi., A.K. Sinha. &amp; A. </w:t>
      </w:r>
      <w:proofErr w:type="spellStart"/>
      <w:r>
        <w:rPr>
          <w:rFonts w:eastAsia="SimSun"/>
          <w:sz w:val="24"/>
          <w:szCs w:val="24"/>
          <w:lang w:val="en-IN"/>
        </w:rPr>
        <w:t>Tikader</w:t>
      </w:r>
      <w:proofErr w:type="spellEnd"/>
      <w:r>
        <w:rPr>
          <w:rFonts w:eastAsia="SimSun"/>
          <w:sz w:val="24"/>
          <w:szCs w:val="24"/>
          <w:lang w:val="en-IN"/>
        </w:rPr>
        <w:t xml:space="preserve">, (2014). </w:t>
      </w:r>
      <w:proofErr w:type="spellStart"/>
      <w:r>
        <w:rPr>
          <w:rFonts w:eastAsia="SimSun"/>
          <w:sz w:val="24"/>
          <w:szCs w:val="24"/>
          <w:lang w:val="en-IN"/>
        </w:rPr>
        <w:t>Tasar</w:t>
      </w:r>
      <w:proofErr w:type="spellEnd"/>
      <w:r>
        <w:rPr>
          <w:rFonts w:eastAsia="SimSun"/>
          <w:sz w:val="24"/>
          <w:szCs w:val="24"/>
          <w:lang w:val="en-IN"/>
        </w:rPr>
        <w:t xml:space="preserve"> culture. Book. A.P.H. Publishing corporation, 4435-36/ Ansari road </w:t>
      </w:r>
      <w:proofErr w:type="spellStart"/>
      <w:r>
        <w:rPr>
          <w:rFonts w:eastAsia="SimSun"/>
          <w:sz w:val="24"/>
          <w:szCs w:val="24"/>
          <w:lang w:val="en-IN"/>
        </w:rPr>
        <w:t>darya</w:t>
      </w:r>
      <w:proofErr w:type="spellEnd"/>
      <w:r>
        <w:rPr>
          <w:rFonts w:eastAsia="SimSun"/>
          <w:sz w:val="24"/>
          <w:szCs w:val="24"/>
          <w:lang w:val="en-IN"/>
        </w:rPr>
        <w:t xml:space="preserve"> </w:t>
      </w:r>
      <w:proofErr w:type="spellStart"/>
      <w:r>
        <w:rPr>
          <w:rFonts w:eastAsia="SimSun"/>
          <w:sz w:val="24"/>
          <w:szCs w:val="24"/>
          <w:lang w:val="en-IN"/>
        </w:rPr>
        <w:t>ganj</w:t>
      </w:r>
      <w:proofErr w:type="spellEnd"/>
      <w:r>
        <w:rPr>
          <w:rFonts w:eastAsia="SimSun"/>
          <w:sz w:val="24"/>
          <w:szCs w:val="24"/>
          <w:lang w:val="en-IN"/>
        </w:rPr>
        <w:t>, New Delhi-110002.</w:t>
      </w:r>
    </w:p>
    <w:p w14:paraId="47A8D865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</w:rPr>
        <w:t>Singh, K.C. and Singh, T.K</w:t>
      </w:r>
      <w:r>
        <w:rPr>
          <w:rFonts w:eastAsia="SimSun"/>
          <w:sz w:val="24"/>
          <w:szCs w:val="24"/>
          <w:lang w:val="en-IN"/>
        </w:rPr>
        <w:t>. (1998).</w:t>
      </w:r>
      <w:r>
        <w:rPr>
          <w:rFonts w:eastAsia="SimSun"/>
          <w:sz w:val="24"/>
          <w:szCs w:val="24"/>
        </w:rPr>
        <w:t xml:space="preserve"> Bionomics of </w:t>
      </w:r>
      <w:r>
        <w:rPr>
          <w:rFonts w:eastAsia="SimSun"/>
          <w:i/>
          <w:iCs/>
          <w:sz w:val="24"/>
          <w:szCs w:val="24"/>
        </w:rPr>
        <w:t xml:space="preserve">Antheraea </w:t>
      </w:r>
      <w:proofErr w:type="spellStart"/>
      <w:r>
        <w:rPr>
          <w:rFonts w:eastAsia="SimSun"/>
          <w:i/>
          <w:iCs/>
          <w:sz w:val="24"/>
          <w:szCs w:val="24"/>
        </w:rPr>
        <w:t>proylei</w:t>
      </w:r>
      <w:proofErr w:type="spellEnd"/>
      <w:r>
        <w:rPr>
          <w:rFonts w:eastAsia="SimSun"/>
          <w:i/>
          <w:iCs/>
          <w:sz w:val="24"/>
          <w:szCs w:val="24"/>
        </w:rPr>
        <w:t xml:space="preserve"> </w:t>
      </w:r>
      <w:r>
        <w:rPr>
          <w:rFonts w:eastAsia="SimSun"/>
          <w:sz w:val="24"/>
          <w:szCs w:val="24"/>
        </w:rPr>
        <w:t xml:space="preserve">Jolly (Lepidoptera: </w:t>
      </w:r>
      <w:proofErr w:type="spellStart"/>
      <w:r>
        <w:rPr>
          <w:rFonts w:eastAsia="SimSun"/>
          <w:sz w:val="24"/>
          <w:szCs w:val="24"/>
        </w:rPr>
        <w:t>Saturnidae</w:t>
      </w:r>
      <w:proofErr w:type="spellEnd"/>
      <w:r>
        <w:rPr>
          <w:rFonts w:eastAsia="SimSun"/>
          <w:sz w:val="24"/>
          <w:szCs w:val="24"/>
        </w:rPr>
        <w:t xml:space="preserve">) in Manipur. </w:t>
      </w:r>
      <w:r>
        <w:rPr>
          <w:rFonts w:eastAsia="SimSun"/>
          <w:i/>
          <w:iCs/>
          <w:sz w:val="24"/>
          <w:szCs w:val="24"/>
        </w:rPr>
        <w:t>Bulletin of Entomology</w:t>
      </w:r>
      <w:r>
        <w:rPr>
          <w:rFonts w:eastAsia="SimSun"/>
          <w:i/>
          <w:iCs/>
          <w:sz w:val="24"/>
          <w:szCs w:val="24"/>
          <w:lang w:val="en-IN"/>
        </w:rPr>
        <w:t>.</w:t>
      </w:r>
      <w:r>
        <w:rPr>
          <w:rFonts w:eastAsia="SimSun"/>
          <w:sz w:val="24"/>
          <w:szCs w:val="24"/>
        </w:rPr>
        <w:t xml:space="preserve">, </w:t>
      </w:r>
      <w:r>
        <w:rPr>
          <w:rFonts w:eastAsia="SimSun"/>
          <w:b/>
          <w:bCs/>
          <w:sz w:val="24"/>
          <w:szCs w:val="24"/>
        </w:rPr>
        <w:t>29</w:t>
      </w:r>
      <w:r>
        <w:rPr>
          <w:rFonts w:eastAsia="SimSun"/>
          <w:sz w:val="24"/>
          <w:szCs w:val="24"/>
        </w:rPr>
        <w:t>(2)</w:t>
      </w:r>
      <w:r>
        <w:rPr>
          <w:rFonts w:eastAsia="SimSun"/>
          <w:sz w:val="24"/>
          <w:szCs w:val="24"/>
          <w:lang w:val="en-IN"/>
        </w:rPr>
        <w:t>,</w:t>
      </w:r>
      <w:r>
        <w:rPr>
          <w:rFonts w:eastAsia="SimSun"/>
          <w:sz w:val="24"/>
          <w:szCs w:val="24"/>
        </w:rPr>
        <w:t xml:space="preserve"> 178-185</w:t>
      </w:r>
      <w:r>
        <w:rPr>
          <w:rFonts w:eastAsia="SimSun"/>
          <w:sz w:val="24"/>
          <w:szCs w:val="24"/>
          <w:lang w:val="en-IN"/>
        </w:rPr>
        <w:t>.</w:t>
      </w:r>
    </w:p>
    <w:p w14:paraId="33827342" w14:textId="77777777" w:rsidR="002424AA" w:rsidRDefault="00C52E07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  <w:lang w:val="en-IN"/>
        </w:rPr>
        <w:t xml:space="preserve">Tanada, Y. (1953). Description and characteristics of a granulosis virus of the imported cabbage worm. </w:t>
      </w:r>
      <w:r>
        <w:rPr>
          <w:rFonts w:eastAsia="SimSun"/>
          <w:i/>
          <w:iCs/>
          <w:sz w:val="24"/>
          <w:szCs w:val="24"/>
          <w:lang w:val="en-IN"/>
        </w:rPr>
        <w:t xml:space="preserve">Proc. Hawaiian </w:t>
      </w:r>
      <w:proofErr w:type="spellStart"/>
      <w:r>
        <w:rPr>
          <w:rFonts w:eastAsia="SimSun"/>
          <w:i/>
          <w:iCs/>
          <w:sz w:val="24"/>
          <w:szCs w:val="24"/>
          <w:lang w:val="en-IN"/>
        </w:rPr>
        <w:t>Entomol</w:t>
      </w:r>
      <w:proofErr w:type="spellEnd"/>
      <w:r>
        <w:rPr>
          <w:rFonts w:eastAsia="SimSun"/>
          <w:i/>
          <w:iCs/>
          <w:sz w:val="24"/>
          <w:szCs w:val="24"/>
          <w:lang w:val="en-IN"/>
        </w:rPr>
        <w:t>. Soc.</w:t>
      </w:r>
      <w:r>
        <w:rPr>
          <w:rFonts w:eastAsia="SimSun"/>
          <w:sz w:val="24"/>
          <w:szCs w:val="24"/>
          <w:lang w:val="en-IN"/>
        </w:rPr>
        <w:t xml:space="preserve">, </w:t>
      </w:r>
      <w:r>
        <w:rPr>
          <w:rFonts w:eastAsia="SimSun"/>
          <w:b/>
          <w:bCs/>
          <w:sz w:val="24"/>
          <w:szCs w:val="24"/>
          <w:lang w:val="en-IN"/>
        </w:rPr>
        <w:t xml:space="preserve">15, </w:t>
      </w:r>
      <w:r>
        <w:rPr>
          <w:rFonts w:eastAsia="SimSun"/>
          <w:sz w:val="24"/>
          <w:szCs w:val="24"/>
          <w:lang w:val="en-IN"/>
        </w:rPr>
        <w:t>235-260.</w:t>
      </w:r>
    </w:p>
    <w:p w14:paraId="5CBED5B9" w14:textId="77777777" w:rsidR="008F7970" w:rsidRDefault="00C52E07" w:rsidP="008F7970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lang w:val="en-IN"/>
        </w:rPr>
      </w:pPr>
      <w:r>
        <w:rPr>
          <w:rFonts w:eastAsia="SimSun"/>
          <w:sz w:val="24"/>
          <w:szCs w:val="24"/>
          <w:lang w:val="en-IN"/>
        </w:rPr>
        <w:t xml:space="preserve">Thompson, </w:t>
      </w:r>
      <w:proofErr w:type="gramStart"/>
      <w:r>
        <w:rPr>
          <w:rFonts w:eastAsia="SimSun"/>
          <w:sz w:val="24"/>
          <w:szCs w:val="24"/>
          <w:lang w:val="en-IN"/>
        </w:rPr>
        <w:t>C.G.(</w:t>
      </w:r>
      <w:proofErr w:type="gramEnd"/>
      <w:r>
        <w:rPr>
          <w:rFonts w:eastAsia="SimSun"/>
          <w:sz w:val="24"/>
          <w:szCs w:val="24"/>
          <w:lang w:val="en-IN"/>
        </w:rPr>
        <w:t>1959</w:t>
      </w:r>
      <w:proofErr w:type="gramStart"/>
      <w:r>
        <w:rPr>
          <w:rFonts w:eastAsia="SimSun"/>
          <w:sz w:val="24"/>
          <w:szCs w:val="24"/>
          <w:lang w:val="en-IN"/>
        </w:rPr>
        <w:t>).Thermal</w:t>
      </w:r>
      <w:proofErr w:type="gramEnd"/>
      <w:r>
        <w:rPr>
          <w:rFonts w:eastAsia="SimSun"/>
          <w:sz w:val="24"/>
          <w:szCs w:val="24"/>
          <w:lang w:val="en-IN"/>
        </w:rPr>
        <w:t xml:space="preserve"> inhibition of certain polyhedrosis virus diseases. </w:t>
      </w:r>
      <w:r>
        <w:rPr>
          <w:rFonts w:eastAsia="SimSun"/>
          <w:i/>
          <w:iCs/>
          <w:sz w:val="24"/>
          <w:szCs w:val="24"/>
          <w:lang w:val="en-IN"/>
        </w:rPr>
        <w:t xml:space="preserve">J. insect </w:t>
      </w:r>
      <w:proofErr w:type="spellStart"/>
      <w:r>
        <w:rPr>
          <w:rFonts w:eastAsia="SimSun"/>
          <w:i/>
          <w:iCs/>
          <w:sz w:val="24"/>
          <w:szCs w:val="24"/>
          <w:lang w:val="en-IN"/>
        </w:rPr>
        <w:t>Pathol</w:t>
      </w:r>
      <w:proofErr w:type="spellEnd"/>
      <w:r>
        <w:rPr>
          <w:rFonts w:eastAsia="SimSun"/>
          <w:i/>
          <w:iCs/>
          <w:sz w:val="24"/>
          <w:szCs w:val="24"/>
          <w:lang w:val="en-IN"/>
        </w:rPr>
        <w:t>.</w:t>
      </w:r>
      <w:r>
        <w:rPr>
          <w:rFonts w:eastAsia="SimSun"/>
          <w:sz w:val="24"/>
          <w:szCs w:val="24"/>
          <w:lang w:val="en-IN"/>
        </w:rPr>
        <w:t xml:space="preserve">, </w:t>
      </w:r>
      <w:r>
        <w:rPr>
          <w:rFonts w:eastAsia="SimSun"/>
          <w:b/>
          <w:bCs/>
          <w:sz w:val="24"/>
          <w:szCs w:val="24"/>
          <w:lang w:val="en-IN"/>
        </w:rPr>
        <w:t>1</w:t>
      </w:r>
      <w:r>
        <w:rPr>
          <w:rFonts w:eastAsia="SimSun"/>
          <w:sz w:val="24"/>
          <w:szCs w:val="24"/>
          <w:lang w:val="en-IN"/>
        </w:rPr>
        <w:t>:189-190.</w:t>
      </w:r>
      <w:r w:rsidR="008F7970">
        <w:rPr>
          <w:rFonts w:eastAsia="SimSun"/>
          <w:sz w:val="24"/>
          <w:szCs w:val="24"/>
          <w:lang w:val="en-IN"/>
        </w:rPr>
        <w:t xml:space="preserve"> </w:t>
      </w:r>
    </w:p>
    <w:p w14:paraId="31D35A4F" w14:textId="77777777" w:rsidR="00184BF7" w:rsidRPr="00792FED" w:rsidRDefault="008F7970" w:rsidP="008F7970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highlight w:val="yellow"/>
        </w:rPr>
      </w:pPr>
      <w:r w:rsidRPr="00792FED">
        <w:rPr>
          <w:rFonts w:eastAsia="SimSun"/>
          <w:sz w:val="24"/>
          <w:szCs w:val="24"/>
          <w:highlight w:val="yellow"/>
        </w:rPr>
        <w:t xml:space="preserve">Gedam, P. C., Bawaskar, D. M., Chowdhary, B. N., Venugopal, A., &amp; Ingale, A. D. (2023). Study of Gaps in Adoption of Improved </w:t>
      </w:r>
      <w:proofErr w:type="spellStart"/>
      <w:r w:rsidRPr="00792FED">
        <w:rPr>
          <w:rFonts w:eastAsia="SimSun"/>
          <w:sz w:val="24"/>
          <w:szCs w:val="24"/>
          <w:highlight w:val="yellow"/>
        </w:rPr>
        <w:t>Tasar</w:t>
      </w:r>
      <w:proofErr w:type="spellEnd"/>
      <w:r w:rsidRPr="00792FED">
        <w:rPr>
          <w:rFonts w:eastAsia="SimSun"/>
          <w:sz w:val="24"/>
          <w:szCs w:val="24"/>
          <w:highlight w:val="yellow"/>
        </w:rPr>
        <w:t xml:space="preserve"> Silkworm (Antheraea mylitta D) Rearing Technologies. </w:t>
      </w:r>
      <w:r w:rsidRPr="00792FED">
        <w:rPr>
          <w:rFonts w:eastAsia="SimSun"/>
          <w:i/>
          <w:iCs/>
          <w:sz w:val="24"/>
          <w:szCs w:val="24"/>
          <w:highlight w:val="yellow"/>
        </w:rPr>
        <w:t>Asian Journal of Agricultural Extension, Economics &amp; Sociology</w:t>
      </w:r>
      <w:r w:rsidRPr="00792FED">
        <w:rPr>
          <w:rFonts w:eastAsia="SimSun"/>
          <w:sz w:val="24"/>
          <w:szCs w:val="24"/>
          <w:highlight w:val="yellow"/>
        </w:rPr>
        <w:t>, </w:t>
      </w:r>
      <w:r w:rsidRPr="00792FED">
        <w:rPr>
          <w:rFonts w:eastAsia="SimSun"/>
          <w:i/>
          <w:iCs/>
          <w:sz w:val="24"/>
          <w:szCs w:val="24"/>
          <w:highlight w:val="yellow"/>
        </w:rPr>
        <w:t>41</w:t>
      </w:r>
      <w:r w:rsidRPr="00792FED">
        <w:rPr>
          <w:rFonts w:eastAsia="SimSun"/>
          <w:sz w:val="24"/>
          <w:szCs w:val="24"/>
          <w:highlight w:val="yellow"/>
        </w:rPr>
        <w:t xml:space="preserve">(8), 163–171. </w:t>
      </w:r>
      <w:hyperlink r:id="rId14" w:history="1">
        <w:r w:rsidR="00184BF7" w:rsidRPr="00792FED">
          <w:rPr>
            <w:rStyle w:val="Hyperlink"/>
            <w:rFonts w:eastAsia="SimSun"/>
            <w:sz w:val="24"/>
            <w:szCs w:val="24"/>
            <w:highlight w:val="yellow"/>
          </w:rPr>
          <w:t>https://doi.org/10.9734/ajaees/2023/v41i81992</w:t>
        </w:r>
      </w:hyperlink>
      <w:r w:rsidR="00184BF7" w:rsidRPr="00792FED">
        <w:rPr>
          <w:rFonts w:eastAsia="SimSun"/>
          <w:sz w:val="24"/>
          <w:szCs w:val="24"/>
          <w:highlight w:val="yellow"/>
        </w:rPr>
        <w:t xml:space="preserve"> </w:t>
      </w:r>
    </w:p>
    <w:p w14:paraId="4F773AD9" w14:textId="77777777" w:rsidR="00184BF7" w:rsidRPr="00792FED" w:rsidRDefault="00184BF7" w:rsidP="008F7970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highlight w:val="yellow"/>
        </w:rPr>
      </w:pPr>
      <w:r w:rsidRPr="00792FED">
        <w:rPr>
          <w:rFonts w:eastAsia="SimSun"/>
          <w:sz w:val="24"/>
          <w:szCs w:val="24"/>
          <w:highlight w:val="yellow"/>
        </w:rPr>
        <w:t xml:space="preserve">Rai, K. K., Khan, G. A., Srivastav, M. A. V., Juyal, A. C., Tripathi, P. M., &amp; </w:t>
      </w:r>
      <w:proofErr w:type="spellStart"/>
      <w:r w:rsidRPr="00792FED">
        <w:rPr>
          <w:rFonts w:eastAsia="SimSun"/>
          <w:sz w:val="24"/>
          <w:szCs w:val="24"/>
          <w:highlight w:val="yellow"/>
        </w:rPr>
        <w:t>Tewary</w:t>
      </w:r>
      <w:proofErr w:type="spellEnd"/>
      <w:r w:rsidRPr="00792FED">
        <w:rPr>
          <w:rFonts w:eastAsia="SimSun"/>
          <w:sz w:val="24"/>
          <w:szCs w:val="24"/>
          <w:highlight w:val="yellow"/>
        </w:rPr>
        <w:t xml:space="preserve">, P. (2023). Rescheduling of brushing date for commercialization of silkworm rearing (bombyx mori l.) In the autumn season-a study in doon valley. EPRA International Journal of Multidisciplinary Research (IJMR). 9(8).  </w:t>
      </w:r>
    </w:p>
    <w:p w14:paraId="11680553" w14:textId="77777777" w:rsidR="002622F6" w:rsidRPr="00792FED" w:rsidRDefault="00184BF7" w:rsidP="002622F6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  <w:highlight w:val="yellow"/>
        </w:rPr>
      </w:pPr>
      <w:r w:rsidRPr="00792FED">
        <w:rPr>
          <w:rFonts w:eastAsia="SimSun"/>
          <w:sz w:val="24"/>
          <w:szCs w:val="24"/>
          <w:highlight w:val="yellow"/>
        </w:rPr>
        <w:t>KHAN, G. A., ROHELA, G. K., AHMAD, H. R., RAI, K. K., &amp; SINGH, S. (2025). Rescheduling of Brushing and Pruning Dates for Stabilization of Second Commercial Mulberry Silkworm Crop in Kashmir Valley. </w:t>
      </w:r>
      <w:r w:rsidRPr="00792FED">
        <w:rPr>
          <w:rFonts w:eastAsia="SimSun"/>
          <w:i/>
          <w:iCs/>
          <w:sz w:val="24"/>
          <w:szCs w:val="24"/>
          <w:highlight w:val="yellow"/>
        </w:rPr>
        <w:t>Mysore Journal of Agricultural Sciences</w:t>
      </w:r>
      <w:r w:rsidRPr="00792FED">
        <w:rPr>
          <w:rFonts w:eastAsia="SimSun"/>
          <w:sz w:val="24"/>
          <w:szCs w:val="24"/>
          <w:highlight w:val="yellow"/>
        </w:rPr>
        <w:t>, </w:t>
      </w:r>
      <w:r w:rsidRPr="00792FED">
        <w:rPr>
          <w:rFonts w:eastAsia="SimSun"/>
          <w:i/>
          <w:iCs/>
          <w:sz w:val="24"/>
          <w:szCs w:val="24"/>
          <w:highlight w:val="yellow"/>
        </w:rPr>
        <w:t>59</w:t>
      </w:r>
      <w:r w:rsidRPr="00792FED">
        <w:rPr>
          <w:rFonts w:eastAsia="SimSun"/>
          <w:sz w:val="24"/>
          <w:szCs w:val="24"/>
          <w:highlight w:val="yellow"/>
        </w:rPr>
        <w:t>(2).</w:t>
      </w:r>
      <w:r w:rsidR="002622F6" w:rsidRPr="00792FED">
        <w:rPr>
          <w:rFonts w:eastAsia="SimSun"/>
          <w:sz w:val="24"/>
          <w:szCs w:val="24"/>
          <w:highlight w:val="yellow"/>
        </w:rPr>
        <w:t xml:space="preserve"> </w:t>
      </w:r>
    </w:p>
    <w:p w14:paraId="6DD63197" w14:textId="091F50B6" w:rsidR="002622F6" w:rsidRPr="00792FED" w:rsidRDefault="002622F6" w:rsidP="002622F6">
      <w:pPr>
        <w:spacing w:before="120" w:line="276" w:lineRule="auto"/>
        <w:ind w:left="720" w:hanging="720"/>
        <w:jc w:val="both"/>
        <w:rPr>
          <w:rFonts w:eastAsia="SimSun"/>
          <w:highlight w:val="yellow"/>
        </w:rPr>
      </w:pPr>
      <w:r w:rsidRPr="00792FED">
        <w:rPr>
          <w:rFonts w:eastAsia="SimSun"/>
          <w:highlight w:val="yellow"/>
        </w:rPr>
        <w:t>Singh, K., &amp; Bhargava, J. (2023). TASAR SERICULTURE: A SUSTAINABLE ECONOMICAL BOOSTER. </w:t>
      </w:r>
      <w:r w:rsidRPr="00792FED">
        <w:rPr>
          <w:rFonts w:eastAsia="SimSun"/>
          <w:i/>
          <w:iCs/>
          <w:highlight w:val="yellow"/>
        </w:rPr>
        <w:t>Annals of Science and Allied Research</w:t>
      </w:r>
      <w:r w:rsidRPr="00792FED">
        <w:rPr>
          <w:rFonts w:eastAsia="SimSun"/>
          <w:highlight w:val="yellow"/>
        </w:rPr>
        <w:t>, </w:t>
      </w:r>
      <w:r w:rsidRPr="00792FED">
        <w:rPr>
          <w:rFonts w:eastAsia="SimSun"/>
          <w:i/>
          <w:iCs/>
          <w:highlight w:val="yellow"/>
        </w:rPr>
        <w:t>1</w:t>
      </w:r>
      <w:r w:rsidRPr="00792FED">
        <w:rPr>
          <w:rFonts w:eastAsia="SimSun"/>
          <w:highlight w:val="yellow"/>
        </w:rPr>
        <w:t>(1), 97–107. https://doi.org/10.5281/zenodo.10479569</w:t>
      </w:r>
    </w:p>
    <w:p w14:paraId="4D396888" w14:textId="77777777" w:rsidR="002622F6" w:rsidRPr="002622F6" w:rsidRDefault="002622F6" w:rsidP="002622F6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</w:rPr>
      </w:pPr>
      <w:r w:rsidRPr="00792FED">
        <w:rPr>
          <w:rFonts w:eastAsia="SimSun"/>
          <w:sz w:val="24"/>
          <w:szCs w:val="24"/>
          <w:highlight w:val="yellow"/>
        </w:rPr>
        <w:t>‌</w:t>
      </w:r>
    </w:p>
    <w:p w14:paraId="1C2BD8D4" w14:textId="2E6C08CB" w:rsidR="008F7970" w:rsidRPr="008F7970" w:rsidRDefault="008F7970" w:rsidP="008F7970">
      <w:pPr>
        <w:spacing w:before="120" w:line="276" w:lineRule="auto"/>
        <w:ind w:left="720" w:hanging="720"/>
        <w:jc w:val="both"/>
        <w:rPr>
          <w:rFonts w:eastAsia="SimSun"/>
          <w:sz w:val="24"/>
          <w:szCs w:val="24"/>
        </w:rPr>
      </w:pPr>
    </w:p>
    <w:p w14:paraId="2E8C7947" w14:textId="5929FEA7" w:rsidR="002424AA" w:rsidRDefault="002424AA">
      <w:pPr>
        <w:spacing w:before="120" w:line="276" w:lineRule="auto"/>
        <w:ind w:left="720" w:hanging="720"/>
        <w:jc w:val="both"/>
        <w:rPr>
          <w:b/>
          <w:bCs/>
          <w:sz w:val="24"/>
          <w:szCs w:val="24"/>
        </w:rPr>
      </w:pPr>
    </w:p>
    <w:p w14:paraId="5E156B83" w14:textId="77777777" w:rsidR="002424AA" w:rsidRDefault="002424AA">
      <w:pPr>
        <w:pStyle w:val="ListParagraph"/>
        <w:spacing w:line="360" w:lineRule="auto"/>
        <w:ind w:left="0"/>
        <w:jc w:val="both"/>
        <w:rPr>
          <w:b/>
          <w:bCs/>
          <w:sz w:val="24"/>
          <w:szCs w:val="24"/>
        </w:rPr>
      </w:pPr>
    </w:p>
    <w:p w14:paraId="76CA6ECE" w14:textId="77777777" w:rsidR="002424AA" w:rsidRDefault="002424AA">
      <w:pPr>
        <w:pStyle w:val="ListParagraph"/>
        <w:numPr>
          <w:ilvl w:val="0"/>
          <w:numId w:val="3"/>
        </w:numPr>
        <w:spacing w:line="360" w:lineRule="auto"/>
        <w:jc w:val="both"/>
        <w:rPr>
          <w:b/>
          <w:bCs/>
          <w:sz w:val="24"/>
          <w:szCs w:val="24"/>
          <w:lang w:val="en-IN"/>
        </w:rPr>
        <w:sectPr w:rsidR="002424AA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40" w:right="816" w:bottom="1440" w:left="1440" w:header="708" w:footer="708" w:gutter="0"/>
          <w:pgNumType w:start="6"/>
          <w:cols w:space="708"/>
          <w:docGrid w:linePitch="360"/>
        </w:sectPr>
      </w:pPr>
    </w:p>
    <w:p w14:paraId="4F09DC75" w14:textId="77777777" w:rsidR="002424AA" w:rsidRDefault="00C52E07">
      <w:pPr>
        <w:spacing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fldChar w:fldCharType="begin"/>
      </w:r>
      <w:r>
        <w:rPr>
          <w:sz w:val="24"/>
          <w:szCs w:val="24"/>
        </w:rPr>
        <w:instrText xml:space="preserve"> LINK Excel.Sheet.12 "C:\\Users\\selva\\OneDrive\\Desktop\\RESEARCH AND PUBLICATION\\PGDS-Lakra\\LAKRA FINAL TABLES.xlsx" "LAKRA IPT TABLE FINAL!R3C2:R15C10" \a \f 4 \h  \* MERGEFORMAT </w:instrText>
      </w:r>
      <w:r>
        <w:rPr>
          <w:sz w:val="24"/>
          <w:szCs w:val="24"/>
        </w:rPr>
        <w:fldChar w:fldCharType="separate"/>
      </w:r>
    </w:p>
    <w:tbl>
      <w:tblPr>
        <w:tblW w:w="14076" w:type="dxa"/>
        <w:tblInd w:w="98" w:type="dxa"/>
        <w:tblLook w:val="04A0" w:firstRow="1" w:lastRow="0" w:firstColumn="1" w:lastColumn="0" w:noHBand="0" w:noVBand="1"/>
      </w:tblPr>
      <w:tblGrid>
        <w:gridCol w:w="1556"/>
        <w:gridCol w:w="1116"/>
        <w:gridCol w:w="1543"/>
        <w:gridCol w:w="2016"/>
        <w:gridCol w:w="1763"/>
        <w:gridCol w:w="1629"/>
        <w:gridCol w:w="1476"/>
        <w:gridCol w:w="1636"/>
        <w:gridCol w:w="2056"/>
      </w:tblGrid>
      <w:tr w:rsidR="002424AA" w14:paraId="421C0CA7" w14:textId="77777777">
        <w:trPr>
          <w:trHeight w:val="290"/>
        </w:trPr>
        <w:tc>
          <w:tcPr>
            <w:tcW w:w="14076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5B45A7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 w:bidi="hi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Table</w:t>
            </w:r>
            <w:r>
              <w:rPr>
                <w:color w:val="000000"/>
                <w:sz w:val="24"/>
                <w:szCs w:val="24"/>
                <w:lang w:val="en-IN" w:eastAsia="en-IN" w:bidi="hi-IN"/>
              </w:rPr>
              <w:t>. 1</w:t>
            </w:r>
          </w:p>
          <w:p w14:paraId="708BE6A4" w14:textId="77777777" w:rsidR="002424AA" w:rsidRDefault="00C52E07">
            <w:pPr>
              <w:rPr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IN" w:eastAsia="en-IN"/>
              </w:rPr>
              <w:t xml:space="preserve">Impact of brushing schedule on disease incidence and cocoon characteristics of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  <w:lang w:val="en-IN" w:eastAsia="en-IN"/>
              </w:rPr>
              <w:t>tasar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  <w:lang w:val="en-IN" w:eastAsia="en-IN"/>
              </w:rPr>
              <w:t xml:space="preserve"> silkworm during 22-23</w:t>
            </w:r>
          </w:p>
        </w:tc>
      </w:tr>
      <w:tr w:rsidR="002424AA" w14:paraId="30EA95FB" w14:textId="77777777">
        <w:trPr>
          <w:trHeight w:val="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91E2BDF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 xml:space="preserve">Brushing date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585F59C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 xml:space="preserve">% </w:t>
            </w:r>
            <w:proofErr w:type="spellStart"/>
            <w:r>
              <w:rPr>
                <w:color w:val="000000"/>
                <w:sz w:val="24"/>
                <w:szCs w:val="24"/>
                <w:lang w:val="en-IN" w:eastAsia="en-IN"/>
              </w:rPr>
              <w:t>virosis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F2C3538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 xml:space="preserve">% </w:t>
            </w:r>
            <w:proofErr w:type="spellStart"/>
            <w:r>
              <w:rPr>
                <w:color w:val="000000"/>
                <w:sz w:val="24"/>
                <w:szCs w:val="24"/>
                <w:lang w:val="en-IN" w:eastAsia="en-IN"/>
              </w:rPr>
              <w:t>Bacteriosis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E026D1F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Cocoon weight (g)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E213EEA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Shell weight (g)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C776C34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Shell ratio (%)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C7ECE86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Yield/</w:t>
            </w:r>
            <w:proofErr w:type="spellStart"/>
            <w:r>
              <w:rPr>
                <w:color w:val="000000"/>
                <w:sz w:val="24"/>
                <w:szCs w:val="24"/>
                <w:lang w:val="en-IN" w:eastAsia="en-IN"/>
              </w:rPr>
              <w:t>dfls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7C5B709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Cocoon colour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70B8B45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Flimsy cocoon (%)</w:t>
            </w:r>
          </w:p>
        </w:tc>
      </w:tr>
      <w:tr w:rsidR="002424AA" w14:paraId="003B3CBE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28895B3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B1 (19.09.22)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CE3D3DC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9.67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B4384FA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6.65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8512D6F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12.15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D48C129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B270077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16.49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2497C0A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54.25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8288F49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Whitish grey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70D9C8B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1.1</w:t>
            </w:r>
          </w:p>
        </w:tc>
      </w:tr>
      <w:tr w:rsidR="002424AA" w14:paraId="1B800113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B95F9FF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B2 (24.09.22)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3A49596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9.85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C0B7D93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7.05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FDD4152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61FED95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1EA64A3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16.33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823B68D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65.5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D1F2A73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>
              <w:rPr>
                <w:color w:val="000000"/>
                <w:sz w:val="24"/>
                <w:szCs w:val="24"/>
                <w:lang w:val="en-IN" w:eastAsia="en-IN"/>
              </w:rPr>
              <w:t>Whitsh</w:t>
            </w:r>
            <w:proofErr w:type="spellEnd"/>
            <w:r>
              <w:rPr>
                <w:color w:val="000000"/>
                <w:sz w:val="24"/>
                <w:szCs w:val="24"/>
                <w:lang w:val="en-IN" w:eastAsia="en-IN"/>
              </w:rPr>
              <w:t xml:space="preserve"> grey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FAC2E7B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1.05</w:t>
            </w:r>
          </w:p>
        </w:tc>
      </w:tr>
      <w:tr w:rsidR="002424AA" w14:paraId="446A0436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8B5E7F5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B3 (29.09.22)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590625F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9.77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F1A8B1C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6.85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8579EA5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11.95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46DE1E0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67F4895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16.26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C105FDC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55.25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B3A4BB2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grey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676BE28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1.25</w:t>
            </w:r>
          </w:p>
        </w:tc>
      </w:tr>
      <w:tr w:rsidR="002424AA" w14:paraId="02787D2F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23052E0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B4 (03.10.22)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2E82B41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7.82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FD001DB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6.15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9E3EC9B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11.85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7F8A9B7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99375D2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15.57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91BD6CC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56.25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C0C4453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grey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DA5F36E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1.25</w:t>
            </w:r>
          </w:p>
        </w:tc>
      </w:tr>
      <w:tr w:rsidR="002424AA" w14:paraId="6D72B016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3672CB8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B5 (07.10.22)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82B74FA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6.9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633550B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5.75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A523FA3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11.75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0605CB5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BD15568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15.93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8C665D3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E3D30D6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grey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C874BC5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1.225</w:t>
            </w:r>
          </w:p>
        </w:tc>
      </w:tr>
      <w:tr w:rsidR="002424AA" w14:paraId="090147E3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3DA2F01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B6 (12.10.22)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44A32AC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4.82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D86CD3E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3.85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77CBEC7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11.25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7AFD0DA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EEC1EFF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15.56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36E1ABD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64.75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204B979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Dusty grey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A4C37B0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2.925</w:t>
            </w:r>
          </w:p>
        </w:tc>
      </w:tr>
      <w:tr w:rsidR="002424AA" w14:paraId="568E3DC4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12F86FD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B7 (20.10.22)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75A623D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3.9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1779F32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522FD42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10.75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A5A9A61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0E14711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15.12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D702A1E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60.5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30CC406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dusty grey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BC8EF3A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4.825</w:t>
            </w:r>
          </w:p>
        </w:tc>
      </w:tr>
      <w:tr w:rsidR="002424AA" w14:paraId="1B3BA8F7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9E45CCD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>
              <w:rPr>
                <w:color w:val="000000"/>
                <w:sz w:val="24"/>
                <w:szCs w:val="24"/>
                <w:lang w:val="en-IN" w:eastAsia="en-IN"/>
              </w:rPr>
              <w:t>Ftab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8C8DAB9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154.6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C7BB22B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43.06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06ECFA0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72.1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61FE2D9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159.29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04E81BE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19.09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ED40BF8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194.7755102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7DC20E9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2E73727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123.2028725</w:t>
            </w:r>
          </w:p>
        </w:tc>
      </w:tr>
      <w:tr w:rsidR="002424AA" w14:paraId="581D62F9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ACDBE61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>
              <w:rPr>
                <w:color w:val="000000"/>
                <w:sz w:val="24"/>
                <w:szCs w:val="24"/>
                <w:lang w:val="en-IN" w:eastAsia="en-IN"/>
              </w:rPr>
              <w:t>Fcri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20D875A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C0E41B0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9FAED68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A727AFC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4E4E4F8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C30EC9C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2.572711641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BF219CE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1D4B481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2.572711641</w:t>
            </w:r>
          </w:p>
        </w:tc>
      </w:tr>
      <w:tr w:rsidR="002424AA" w14:paraId="4CAFBAA2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A6AC771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Alpha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D723ADA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0.05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248A053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0.05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73B75FB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0.05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F29F241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0.05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73F79D0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0.05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930DE00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0.05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2C1A41A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9C16E42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0.05</w:t>
            </w:r>
          </w:p>
        </w:tc>
      </w:tr>
      <w:tr w:rsidR="002424AA" w14:paraId="32C1D1DC" w14:textId="77777777">
        <w:trPr>
          <w:trHeight w:val="2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C97BED5" w14:textId="77777777" w:rsidR="002424AA" w:rsidRDefault="00C52E07">
            <w:pPr>
              <w:widowControl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480AD06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2.9E-16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77A8922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9.85E-11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42EBC1E8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6.41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97AB1FA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2.14E-16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30AB5B7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1.66264E-07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CE9E48D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2.71553E-17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3F1E277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189E923" w14:textId="77777777" w:rsidR="002424AA" w:rsidRDefault="00C52E07">
            <w:pPr>
              <w:widowControl/>
              <w:jc w:val="right"/>
              <w:textAlignment w:val="bottom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  <w:sz w:val="24"/>
                <w:szCs w:val="24"/>
                <w:lang w:val="en-IN" w:eastAsia="en-IN"/>
              </w:rPr>
              <w:t>2.93662E-15</w:t>
            </w:r>
          </w:p>
        </w:tc>
      </w:tr>
    </w:tbl>
    <w:p w14:paraId="509CBF36" w14:textId="77777777" w:rsidR="002424AA" w:rsidRDefault="00C52E07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fldChar w:fldCharType="end"/>
      </w:r>
    </w:p>
    <w:p w14:paraId="28604FBD" w14:textId="77777777" w:rsidR="002424AA" w:rsidRDefault="002424AA">
      <w:pPr>
        <w:spacing w:line="360" w:lineRule="auto"/>
        <w:jc w:val="both"/>
        <w:rPr>
          <w:b/>
          <w:bCs/>
          <w:sz w:val="24"/>
          <w:szCs w:val="24"/>
        </w:rPr>
        <w:sectPr w:rsidR="002424AA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11DFC654" w14:textId="285FBFC6" w:rsidR="002424AA" w:rsidRDefault="007D62B5" w:rsidP="007D62B5">
      <w:pPr>
        <w:tabs>
          <w:tab w:val="left" w:pos="6078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ab/>
        <w:t>Figure 5.</w:t>
      </w:r>
    </w:p>
    <w:p w14:paraId="50C82EA0" w14:textId="77777777" w:rsidR="002424AA" w:rsidRDefault="002424AA">
      <w:pPr>
        <w:rPr>
          <w:sz w:val="24"/>
          <w:szCs w:val="24"/>
        </w:rPr>
      </w:pPr>
    </w:p>
    <w:p w14:paraId="2AB18D1D" w14:textId="77777777" w:rsidR="002424AA" w:rsidRDefault="002424AA">
      <w:pPr>
        <w:rPr>
          <w:sz w:val="24"/>
          <w:szCs w:val="24"/>
        </w:rPr>
      </w:pPr>
    </w:p>
    <w:p w14:paraId="787F54F8" w14:textId="77777777" w:rsidR="002424AA" w:rsidRDefault="002424AA">
      <w:pPr>
        <w:rPr>
          <w:sz w:val="24"/>
          <w:szCs w:val="24"/>
        </w:rPr>
      </w:pPr>
    </w:p>
    <w:p w14:paraId="47EB9A37" w14:textId="77777777" w:rsidR="002424AA" w:rsidRDefault="00C52E07">
      <w:pPr>
        <w:rPr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E38306" wp14:editId="662658E4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8846185" cy="438340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618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880E04" w14:textId="58973477" w:rsidR="002424AA" w:rsidRDefault="006631EE">
      <w:pPr>
        <w:rPr>
          <w:sz w:val="24"/>
          <w:szCs w:val="24"/>
          <w:lang w:val="en-IN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3BC495FE" wp14:editId="3FE6F75D">
            <wp:extent cx="8863330" cy="3989447"/>
            <wp:effectExtent l="0" t="0" r="13970" b="11430"/>
            <wp:docPr id="9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28E87B8" w14:textId="77777777" w:rsidR="002424AA" w:rsidRDefault="002424AA">
      <w:pPr>
        <w:rPr>
          <w:sz w:val="24"/>
          <w:szCs w:val="24"/>
          <w:lang w:val="en-IN"/>
        </w:rPr>
      </w:pPr>
    </w:p>
    <w:p w14:paraId="10F976A3" w14:textId="77777777" w:rsidR="002424AA" w:rsidRDefault="00C52E07">
      <w:pPr>
        <w:rPr>
          <w:sz w:val="24"/>
          <w:szCs w:val="24"/>
          <w:lang w:val="en-IN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682D0941" wp14:editId="55853990">
            <wp:extent cx="9449435" cy="5942965"/>
            <wp:effectExtent l="0" t="0" r="18415" b="635"/>
            <wp:docPr id="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D49080E" w14:textId="57A9A5B9" w:rsidR="002424AA" w:rsidRDefault="002424AA">
      <w:pPr>
        <w:rPr>
          <w:sz w:val="24"/>
          <w:szCs w:val="24"/>
          <w:lang w:val="en-IN"/>
        </w:rPr>
      </w:pPr>
    </w:p>
    <w:p w14:paraId="05C6EDD0" w14:textId="77777777" w:rsidR="002424AA" w:rsidRDefault="002424AA">
      <w:pPr>
        <w:rPr>
          <w:sz w:val="24"/>
          <w:szCs w:val="24"/>
          <w:lang w:val="en-IN"/>
        </w:rPr>
      </w:pPr>
    </w:p>
    <w:p w14:paraId="3B9DE72E" w14:textId="77777777" w:rsidR="002424AA" w:rsidRDefault="002424AA">
      <w:pPr>
        <w:rPr>
          <w:sz w:val="24"/>
          <w:szCs w:val="24"/>
          <w:lang w:val="en-IN"/>
        </w:rPr>
      </w:pPr>
    </w:p>
    <w:p w14:paraId="33BAA667" w14:textId="77777777" w:rsidR="002424AA" w:rsidRDefault="002424AA">
      <w:pPr>
        <w:rPr>
          <w:sz w:val="24"/>
          <w:szCs w:val="24"/>
          <w:lang w:val="en-IN"/>
        </w:rPr>
      </w:pPr>
    </w:p>
    <w:p w14:paraId="1A8E9D54" w14:textId="77777777" w:rsidR="002424AA" w:rsidRDefault="002424AA">
      <w:pPr>
        <w:rPr>
          <w:sz w:val="24"/>
          <w:szCs w:val="24"/>
          <w:lang w:val="en-IN"/>
        </w:rPr>
      </w:pPr>
    </w:p>
    <w:p w14:paraId="6C36662C" w14:textId="77777777" w:rsidR="002424AA" w:rsidRDefault="002424AA">
      <w:pPr>
        <w:rPr>
          <w:sz w:val="24"/>
          <w:szCs w:val="24"/>
          <w:lang w:val="en-IN"/>
        </w:rPr>
      </w:pPr>
    </w:p>
    <w:p w14:paraId="7DFA8AD6" w14:textId="77777777" w:rsidR="002424AA" w:rsidRDefault="002424AA">
      <w:pPr>
        <w:rPr>
          <w:sz w:val="24"/>
          <w:szCs w:val="24"/>
          <w:lang w:val="en-IN"/>
        </w:rPr>
      </w:pPr>
    </w:p>
    <w:p w14:paraId="0FAD2077" w14:textId="77777777" w:rsidR="002424AA" w:rsidRDefault="002424AA">
      <w:pPr>
        <w:rPr>
          <w:sz w:val="24"/>
          <w:szCs w:val="24"/>
          <w:lang w:val="en-IN"/>
        </w:rPr>
      </w:pPr>
    </w:p>
    <w:p w14:paraId="7FC33E48" w14:textId="77777777" w:rsidR="002424AA" w:rsidRDefault="002424AA">
      <w:pPr>
        <w:rPr>
          <w:sz w:val="24"/>
          <w:szCs w:val="24"/>
          <w:lang w:val="en-IN"/>
        </w:rPr>
      </w:pPr>
    </w:p>
    <w:p w14:paraId="0039542F" w14:textId="77777777" w:rsidR="002424AA" w:rsidRDefault="002424AA">
      <w:pPr>
        <w:rPr>
          <w:sz w:val="24"/>
          <w:szCs w:val="24"/>
          <w:lang w:val="en-IN"/>
        </w:rPr>
      </w:pPr>
    </w:p>
    <w:sectPr w:rsidR="002424A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6E882" w14:textId="77777777" w:rsidR="00D94188" w:rsidRDefault="00D94188">
      <w:r>
        <w:separator/>
      </w:r>
    </w:p>
  </w:endnote>
  <w:endnote w:type="continuationSeparator" w:id="0">
    <w:p w14:paraId="7547D389" w14:textId="77777777" w:rsidR="00D94188" w:rsidRDefault="00D94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751FC" w14:textId="77777777" w:rsidR="00810F10" w:rsidRDefault="00810F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C418C" w14:textId="77777777" w:rsidR="00810F10" w:rsidRDefault="00810F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3F3D3" w14:textId="77777777" w:rsidR="00810F10" w:rsidRDefault="00810F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84AEC" w14:textId="77777777" w:rsidR="00D94188" w:rsidRDefault="00D94188">
      <w:r>
        <w:separator/>
      </w:r>
    </w:p>
  </w:footnote>
  <w:footnote w:type="continuationSeparator" w:id="0">
    <w:p w14:paraId="3A369F46" w14:textId="77777777" w:rsidR="00D94188" w:rsidRDefault="00D94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10A4B" w14:textId="3A229B66" w:rsidR="00810F10" w:rsidRDefault="00000000">
    <w:pPr>
      <w:pStyle w:val="Header"/>
    </w:pPr>
    <w:r>
      <w:rPr>
        <w:noProof/>
      </w:rPr>
      <w:pict w14:anchorId="145273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949782" o:spid="_x0000_s1026" type="#_x0000_t136" style="position:absolute;margin-left:0;margin-top:0;width:612.2pt;height:6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1F88B" w14:textId="08B5BD25" w:rsidR="00810F10" w:rsidRDefault="00000000">
    <w:pPr>
      <w:pStyle w:val="Header"/>
    </w:pPr>
    <w:r>
      <w:rPr>
        <w:noProof/>
      </w:rPr>
      <w:pict w14:anchorId="56795B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949783" o:spid="_x0000_s1027" type="#_x0000_t136" style="position:absolute;margin-left:0;margin-top:0;width:612.2pt;height:6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60292" w14:textId="5C061D8D" w:rsidR="00810F10" w:rsidRDefault="00000000">
    <w:pPr>
      <w:pStyle w:val="Header"/>
    </w:pPr>
    <w:r>
      <w:rPr>
        <w:noProof/>
      </w:rPr>
      <w:pict w14:anchorId="77F062A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949781" o:spid="_x0000_s1025" type="#_x0000_t136" style="position:absolute;margin-left:0;margin-top:0;width:612.2pt;height:6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F625B"/>
    <w:multiLevelType w:val="multilevel"/>
    <w:tmpl w:val="053F625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50CAC"/>
    <w:multiLevelType w:val="multilevel"/>
    <w:tmpl w:val="26C50CA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72D49"/>
    <w:multiLevelType w:val="multilevel"/>
    <w:tmpl w:val="34072D4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151646">
    <w:abstractNumId w:val="2"/>
  </w:num>
  <w:num w:numId="2" w16cid:durableId="2115393809">
    <w:abstractNumId w:val="1"/>
  </w:num>
  <w:num w:numId="3" w16cid:durableId="443309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tLA0tzS0MLAwNbEwNzBX0lEKTi0uzszPAykwrAUAQF7ptCwAAAA="/>
  </w:docVars>
  <w:rsids>
    <w:rsidRoot w:val="00E6035B"/>
    <w:rsid w:val="00001E7D"/>
    <w:rsid w:val="00003EF9"/>
    <w:rsid w:val="00022293"/>
    <w:rsid w:val="00023B81"/>
    <w:rsid w:val="00032E8B"/>
    <w:rsid w:val="000435FB"/>
    <w:rsid w:val="00045650"/>
    <w:rsid w:val="000637BF"/>
    <w:rsid w:val="000A4A60"/>
    <w:rsid w:val="000D6247"/>
    <w:rsid w:val="000D682F"/>
    <w:rsid w:val="000D7171"/>
    <w:rsid w:val="000F7D3B"/>
    <w:rsid w:val="00100D82"/>
    <w:rsid w:val="001059F7"/>
    <w:rsid w:val="001121C2"/>
    <w:rsid w:val="00147BA5"/>
    <w:rsid w:val="00161925"/>
    <w:rsid w:val="00163A33"/>
    <w:rsid w:val="00170C51"/>
    <w:rsid w:val="00171943"/>
    <w:rsid w:val="00172FAA"/>
    <w:rsid w:val="001843EC"/>
    <w:rsid w:val="00184BF7"/>
    <w:rsid w:val="001A5FD5"/>
    <w:rsid w:val="001D6201"/>
    <w:rsid w:val="001E03BE"/>
    <w:rsid w:val="001E3009"/>
    <w:rsid w:val="001F75AE"/>
    <w:rsid w:val="00203CC3"/>
    <w:rsid w:val="0021508E"/>
    <w:rsid w:val="002424AA"/>
    <w:rsid w:val="002622F6"/>
    <w:rsid w:val="002C2544"/>
    <w:rsid w:val="002F04D3"/>
    <w:rsid w:val="00317F8B"/>
    <w:rsid w:val="00324E36"/>
    <w:rsid w:val="003407F5"/>
    <w:rsid w:val="0036242D"/>
    <w:rsid w:val="00364E27"/>
    <w:rsid w:val="003B1913"/>
    <w:rsid w:val="003C32E2"/>
    <w:rsid w:val="003E2658"/>
    <w:rsid w:val="003E419A"/>
    <w:rsid w:val="003F6E4B"/>
    <w:rsid w:val="00406465"/>
    <w:rsid w:val="00413CA5"/>
    <w:rsid w:val="00425DD3"/>
    <w:rsid w:val="00426DA6"/>
    <w:rsid w:val="004363EF"/>
    <w:rsid w:val="004424DA"/>
    <w:rsid w:val="004479B9"/>
    <w:rsid w:val="00461E0A"/>
    <w:rsid w:val="00470D53"/>
    <w:rsid w:val="004A15E9"/>
    <w:rsid w:val="004B1A47"/>
    <w:rsid w:val="004D143D"/>
    <w:rsid w:val="0050566E"/>
    <w:rsid w:val="00522EB4"/>
    <w:rsid w:val="005261BB"/>
    <w:rsid w:val="005B4334"/>
    <w:rsid w:val="005B5097"/>
    <w:rsid w:val="005B6FDD"/>
    <w:rsid w:val="005F4F66"/>
    <w:rsid w:val="006040D2"/>
    <w:rsid w:val="00625EC9"/>
    <w:rsid w:val="0062743D"/>
    <w:rsid w:val="006631EE"/>
    <w:rsid w:val="0067231A"/>
    <w:rsid w:val="00680462"/>
    <w:rsid w:val="00692A32"/>
    <w:rsid w:val="006A025D"/>
    <w:rsid w:val="006A4BE3"/>
    <w:rsid w:val="006E18E8"/>
    <w:rsid w:val="00705E6E"/>
    <w:rsid w:val="0071720D"/>
    <w:rsid w:val="00734AC2"/>
    <w:rsid w:val="00764FA0"/>
    <w:rsid w:val="00766C8B"/>
    <w:rsid w:val="00771B2D"/>
    <w:rsid w:val="00776CA0"/>
    <w:rsid w:val="00792FED"/>
    <w:rsid w:val="00796C45"/>
    <w:rsid w:val="007C08B2"/>
    <w:rsid w:val="007D62B5"/>
    <w:rsid w:val="007F223A"/>
    <w:rsid w:val="00810F10"/>
    <w:rsid w:val="008150B2"/>
    <w:rsid w:val="00887F8D"/>
    <w:rsid w:val="008C4E35"/>
    <w:rsid w:val="008E77CC"/>
    <w:rsid w:val="008F31D0"/>
    <w:rsid w:val="008F7970"/>
    <w:rsid w:val="0093316F"/>
    <w:rsid w:val="00936ED8"/>
    <w:rsid w:val="0096507B"/>
    <w:rsid w:val="00974535"/>
    <w:rsid w:val="009A1F50"/>
    <w:rsid w:val="009B3D45"/>
    <w:rsid w:val="00A151DA"/>
    <w:rsid w:val="00A952B2"/>
    <w:rsid w:val="00A96906"/>
    <w:rsid w:val="00AF0557"/>
    <w:rsid w:val="00B01528"/>
    <w:rsid w:val="00B3538A"/>
    <w:rsid w:val="00B365D3"/>
    <w:rsid w:val="00B55C6C"/>
    <w:rsid w:val="00B60A91"/>
    <w:rsid w:val="00BA4936"/>
    <w:rsid w:val="00BB04D1"/>
    <w:rsid w:val="00BB22E0"/>
    <w:rsid w:val="00BC6C95"/>
    <w:rsid w:val="00C26D26"/>
    <w:rsid w:val="00C362E6"/>
    <w:rsid w:val="00C46128"/>
    <w:rsid w:val="00C50B55"/>
    <w:rsid w:val="00C514FE"/>
    <w:rsid w:val="00C52E07"/>
    <w:rsid w:val="00CC2493"/>
    <w:rsid w:val="00CE3DF0"/>
    <w:rsid w:val="00D11323"/>
    <w:rsid w:val="00D40974"/>
    <w:rsid w:val="00D710DF"/>
    <w:rsid w:val="00D94188"/>
    <w:rsid w:val="00DC4F51"/>
    <w:rsid w:val="00DD3172"/>
    <w:rsid w:val="00DD36A5"/>
    <w:rsid w:val="00DD6927"/>
    <w:rsid w:val="00DE5E3E"/>
    <w:rsid w:val="00DF754A"/>
    <w:rsid w:val="00E37D71"/>
    <w:rsid w:val="00E41855"/>
    <w:rsid w:val="00E6035B"/>
    <w:rsid w:val="00E71097"/>
    <w:rsid w:val="00E90095"/>
    <w:rsid w:val="00EA1179"/>
    <w:rsid w:val="00EE0A0E"/>
    <w:rsid w:val="00F06D41"/>
    <w:rsid w:val="00F400DD"/>
    <w:rsid w:val="00F70AE1"/>
    <w:rsid w:val="00F72489"/>
    <w:rsid w:val="00FA3BC9"/>
    <w:rsid w:val="00FE32C9"/>
    <w:rsid w:val="00FF4F73"/>
    <w:rsid w:val="00FF61F7"/>
    <w:rsid w:val="05EE199B"/>
    <w:rsid w:val="075976E0"/>
    <w:rsid w:val="07D4796B"/>
    <w:rsid w:val="0B6E60C0"/>
    <w:rsid w:val="0DBD6AD1"/>
    <w:rsid w:val="0E9B7C75"/>
    <w:rsid w:val="106830C0"/>
    <w:rsid w:val="17DF234C"/>
    <w:rsid w:val="1F7E78D2"/>
    <w:rsid w:val="26A501D0"/>
    <w:rsid w:val="279E6522"/>
    <w:rsid w:val="29513B68"/>
    <w:rsid w:val="2B4606C4"/>
    <w:rsid w:val="2CC272E5"/>
    <w:rsid w:val="2EEB773A"/>
    <w:rsid w:val="301407C2"/>
    <w:rsid w:val="30F76D56"/>
    <w:rsid w:val="395426E4"/>
    <w:rsid w:val="3BD0009F"/>
    <w:rsid w:val="3E315ABF"/>
    <w:rsid w:val="42791A59"/>
    <w:rsid w:val="45BF5481"/>
    <w:rsid w:val="460073A9"/>
    <w:rsid w:val="47E01DA9"/>
    <w:rsid w:val="48243B68"/>
    <w:rsid w:val="4BDD3AC5"/>
    <w:rsid w:val="4D810BD3"/>
    <w:rsid w:val="4E1E3711"/>
    <w:rsid w:val="53570BC7"/>
    <w:rsid w:val="59082412"/>
    <w:rsid w:val="5C0914B7"/>
    <w:rsid w:val="5E0D2143"/>
    <w:rsid w:val="60563C1E"/>
    <w:rsid w:val="66215023"/>
    <w:rsid w:val="67E84C7B"/>
    <w:rsid w:val="6A704675"/>
    <w:rsid w:val="6F231704"/>
    <w:rsid w:val="717966B6"/>
    <w:rsid w:val="73470C09"/>
    <w:rsid w:val="74E8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0CEA0F5"/>
  <w15:docId w15:val="{6BAACA14-CCD7-4678-A36F-4B77E7386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pPr>
      <w:ind w:left="558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before="77"/>
      <w:ind w:left="558" w:right="871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5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ind w:left="3765" w:right="4086" w:firstLine="1101"/>
    </w:pPr>
    <w:rPr>
      <w:b/>
      <w:bCs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="Times New Roman" w:eastAsia="Times New Roman" w:hAnsi="Times New Roman" w:cs="Times New Roman"/>
      <w:b/>
      <w:bCs/>
      <w:sz w:val="44"/>
      <w:szCs w:val="44"/>
      <w:lang w:val="en-US"/>
    </w:r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88"/>
      <w:jc w:val="center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DefaultParagraphFont"/>
    <w:qFormat/>
  </w:style>
  <w:style w:type="paragraph" w:styleId="NoSpacing">
    <w:name w:val="No Spacing"/>
    <w:uiPriority w:val="1"/>
    <w:qFormat/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F223A"/>
    <w:rPr>
      <w:color w:val="605E5C"/>
      <w:shd w:val="clear" w:color="auto" w:fill="E1DFDD"/>
    </w:rPr>
  </w:style>
  <w:style w:type="paragraph" w:styleId="Revision">
    <w:name w:val="Revision"/>
    <w:hidden/>
    <w:uiPriority w:val="99"/>
    <w:unhideWhenUsed/>
    <w:rsid w:val="00C26D26"/>
    <w:rPr>
      <w:rFonts w:eastAsia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622F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ity.imd.gov.in/citywx/city_weather_test_try.php?id=13002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https://www.btsso.org/" TargetMode="Externa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chart" Target="charts/chart2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oi.org/10.9734/ajaees/2023/v41i81992" TargetMode="External"/><Relationship Id="rId22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lva\OneDrive\Desktop\RESEARCH%20AND%20PUBLICATION\PGDS-Lakra\LAKRA%20FINAL%20TABL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lva\OneDrive\Desktop\RESEARCH%20AND%20PUBLICATION\PGDS-Lakra\LAKRA%20FINAL%20TABLE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r>
              <a:rPr lang="en-IN" sz="1200" b="1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Fig.6.</a:t>
            </a:r>
            <a:r>
              <a:rPr lang="en-IN" sz="1200" b="1" baseline="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Influence of weather parameters on incidence of bacteriosis in tasar silkworm rearing during second DBV 2022-23</a:t>
            </a:r>
            <a:endParaRPr lang="en-IN" sz="12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2898904030438799"/>
          <c:y val="2.23671882154857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200" b="1" i="0" u="none" strike="noStrike" kern="1200" spc="0" baseline="0">
              <a:solidFill>
                <a:sysClr val="windowText" lastClr="000000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en-I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'[LAKRA FINAL TABLES.xlsx]LAKRA IPT TABLE FINAL'!$C$49</c:f>
              <c:strCache>
                <c:ptCount val="1"/>
                <c:pt idx="0">
                  <c:v>T max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'[LAKRA FINAL TABLES.xlsx]LAKRA IPT TABLE FINAL'!$B$50:$B$67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FINAL'!$C$50:$C$67</c:f>
              <c:numCache>
                <c:formatCode>General</c:formatCode>
                <c:ptCount val="18"/>
                <c:pt idx="0">
                  <c:v>34.21</c:v>
                </c:pt>
                <c:pt idx="1">
                  <c:v>33.33</c:v>
                </c:pt>
                <c:pt idx="2">
                  <c:v>32.1</c:v>
                </c:pt>
                <c:pt idx="3">
                  <c:v>31.23</c:v>
                </c:pt>
                <c:pt idx="4">
                  <c:v>31.85</c:v>
                </c:pt>
                <c:pt idx="5">
                  <c:v>30.48</c:v>
                </c:pt>
                <c:pt idx="6">
                  <c:v>30.1</c:v>
                </c:pt>
                <c:pt idx="7">
                  <c:v>29.3</c:v>
                </c:pt>
                <c:pt idx="8">
                  <c:v>29</c:v>
                </c:pt>
                <c:pt idx="9">
                  <c:v>27.8</c:v>
                </c:pt>
                <c:pt idx="10">
                  <c:v>25.3</c:v>
                </c:pt>
                <c:pt idx="11">
                  <c:v>25.9</c:v>
                </c:pt>
                <c:pt idx="12">
                  <c:v>25.5</c:v>
                </c:pt>
                <c:pt idx="13">
                  <c:v>25.7</c:v>
                </c:pt>
                <c:pt idx="14">
                  <c:v>28</c:v>
                </c:pt>
                <c:pt idx="15">
                  <c:v>25.3</c:v>
                </c:pt>
                <c:pt idx="16">
                  <c:v>32</c:v>
                </c:pt>
                <c:pt idx="17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BA-4A28-BB0B-B6780BCFBF21}"/>
            </c:ext>
          </c:extLst>
        </c:ser>
        <c:ser>
          <c:idx val="1"/>
          <c:order val="1"/>
          <c:tx>
            <c:strRef>
              <c:f>'[LAKRA FINAL TABLES.xlsx]LAKRA IPT TABLE FINAL'!$D$49</c:f>
              <c:strCache>
                <c:ptCount val="1"/>
                <c:pt idx="0">
                  <c:v>T min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'[LAKRA FINAL TABLES.xlsx]LAKRA IPT TABLE FINAL'!$B$50:$B$67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FINAL'!$D$50:$D$67</c:f>
              <c:numCache>
                <c:formatCode>General</c:formatCode>
                <c:ptCount val="18"/>
                <c:pt idx="0">
                  <c:v>24.72</c:v>
                </c:pt>
                <c:pt idx="1">
                  <c:v>23</c:v>
                </c:pt>
                <c:pt idx="2">
                  <c:v>22.1</c:v>
                </c:pt>
                <c:pt idx="3">
                  <c:v>17.2</c:v>
                </c:pt>
                <c:pt idx="4">
                  <c:v>18.579999999999998</c:v>
                </c:pt>
                <c:pt idx="5">
                  <c:v>15.74</c:v>
                </c:pt>
                <c:pt idx="6">
                  <c:v>14.2</c:v>
                </c:pt>
                <c:pt idx="7">
                  <c:v>15.1</c:v>
                </c:pt>
                <c:pt idx="8">
                  <c:v>13.1</c:v>
                </c:pt>
                <c:pt idx="9">
                  <c:v>16.600000000000001</c:v>
                </c:pt>
                <c:pt idx="10">
                  <c:v>10.8</c:v>
                </c:pt>
                <c:pt idx="11">
                  <c:v>12.4</c:v>
                </c:pt>
                <c:pt idx="12">
                  <c:v>13.4</c:v>
                </c:pt>
                <c:pt idx="13">
                  <c:v>12.4</c:v>
                </c:pt>
                <c:pt idx="14">
                  <c:v>10.6</c:v>
                </c:pt>
                <c:pt idx="15">
                  <c:v>14.1</c:v>
                </c:pt>
                <c:pt idx="16">
                  <c:v>15.3</c:v>
                </c:pt>
                <c:pt idx="1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BA-4A28-BB0B-B6780BCFBF21}"/>
            </c:ext>
          </c:extLst>
        </c:ser>
        <c:ser>
          <c:idx val="2"/>
          <c:order val="2"/>
          <c:tx>
            <c:strRef>
              <c:f>'[LAKRA FINAL TABLES.xlsx]LAKRA IPT TABLE FINAL'!$E$49</c:f>
              <c:strCache>
                <c:ptCount val="1"/>
                <c:pt idx="0">
                  <c:v>RH max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strRef>
              <c:f>'[LAKRA FINAL TABLES.xlsx]LAKRA IPT TABLE FINAL'!$B$50:$B$67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FINAL'!$E$50:$E$67</c:f>
              <c:numCache>
                <c:formatCode>General</c:formatCode>
                <c:ptCount val="18"/>
                <c:pt idx="0">
                  <c:v>86.71</c:v>
                </c:pt>
                <c:pt idx="1">
                  <c:v>86.71</c:v>
                </c:pt>
                <c:pt idx="2">
                  <c:v>95.14</c:v>
                </c:pt>
                <c:pt idx="3">
                  <c:v>91.28</c:v>
                </c:pt>
                <c:pt idx="4">
                  <c:v>88.57</c:v>
                </c:pt>
                <c:pt idx="5">
                  <c:v>89.85</c:v>
                </c:pt>
                <c:pt idx="6">
                  <c:v>92.1</c:v>
                </c:pt>
                <c:pt idx="7">
                  <c:v>91.4</c:v>
                </c:pt>
                <c:pt idx="8">
                  <c:v>93</c:v>
                </c:pt>
                <c:pt idx="9">
                  <c:v>93.7</c:v>
                </c:pt>
                <c:pt idx="10">
                  <c:v>94.1</c:v>
                </c:pt>
                <c:pt idx="11">
                  <c:v>92</c:v>
                </c:pt>
                <c:pt idx="12">
                  <c:v>95.8</c:v>
                </c:pt>
                <c:pt idx="13">
                  <c:v>94.9</c:v>
                </c:pt>
                <c:pt idx="14">
                  <c:v>91</c:v>
                </c:pt>
                <c:pt idx="15">
                  <c:v>90</c:v>
                </c:pt>
                <c:pt idx="16">
                  <c:v>85.3</c:v>
                </c:pt>
                <c:pt idx="17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3BA-4A28-BB0B-B6780BCFBF21}"/>
            </c:ext>
          </c:extLst>
        </c:ser>
        <c:ser>
          <c:idx val="3"/>
          <c:order val="3"/>
          <c:tx>
            <c:strRef>
              <c:f>'[LAKRA FINAL TABLES.xlsx]LAKRA IPT TABLE FINAL'!$F$49</c:f>
              <c:strCache>
                <c:ptCount val="1"/>
                <c:pt idx="0">
                  <c:v>RH min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'[LAKRA FINAL TABLES.xlsx]LAKRA IPT TABLE FINAL'!$B$50:$B$67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FINAL'!$F$50:$F$67</c:f>
              <c:numCache>
                <c:formatCode>General</c:formatCode>
                <c:ptCount val="18"/>
                <c:pt idx="0">
                  <c:v>34.14</c:v>
                </c:pt>
                <c:pt idx="1">
                  <c:v>35.53</c:v>
                </c:pt>
                <c:pt idx="2">
                  <c:v>60.85</c:v>
                </c:pt>
                <c:pt idx="3">
                  <c:v>61.35</c:v>
                </c:pt>
                <c:pt idx="4">
                  <c:v>63.24</c:v>
                </c:pt>
                <c:pt idx="5">
                  <c:v>65.099999999999994</c:v>
                </c:pt>
                <c:pt idx="6">
                  <c:v>65</c:v>
                </c:pt>
                <c:pt idx="7">
                  <c:v>71.099999999999994</c:v>
                </c:pt>
                <c:pt idx="8">
                  <c:v>68.349999999999994</c:v>
                </c:pt>
                <c:pt idx="9">
                  <c:v>70.349999999999994</c:v>
                </c:pt>
                <c:pt idx="10">
                  <c:v>72.5</c:v>
                </c:pt>
                <c:pt idx="11">
                  <c:v>71.349999999999994</c:v>
                </c:pt>
                <c:pt idx="12">
                  <c:v>77.3</c:v>
                </c:pt>
                <c:pt idx="13">
                  <c:v>68.3</c:v>
                </c:pt>
                <c:pt idx="14">
                  <c:v>65.34</c:v>
                </c:pt>
                <c:pt idx="15">
                  <c:v>60.13</c:v>
                </c:pt>
                <c:pt idx="16">
                  <c:v>50.4</c:v>
                </c:pt>
                <c:pt idx="17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3BA-4A28-BB0B-B6780BCFBF21}"/>
            </c:ext>
          </c:extLst>
        </c:ser>
        <c:ser>
          <c:idx val="4"/>
          <c:order val="4"/>
          <c:tx>
            <c:strRef>
              <c:f>'[LAKRA FINAL TABLES.xlsx]LAKRA IPT TABLE FINAL'!$G$49</c:f>
              <c:strCache>
                <c:ptCount val="1"/>
                <c:pt idx="0">
                  <c:v>SSH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'[LAKRA FINAL TABLES.xlsx]LAKRA IPT TABLE FINAL'!$B$50:$B$67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FINAL'!$G$50:$G$67</c:f>
              <c:numCache>
                <c:formatCode>General</c:formatCode>
                <c:ptCount val="18"/>
                <c:pt idx="0">
                  <c:v>9.4</c:v>
                </c:pt>
                <c:pt idx="1">
                  <c:v>9.1999999999999993</c:v>
                </c:pt>
                <c:pt idx="2">
                  <c:v>4.5999999999999996</c:v>
                </c:pt>
                <c:pt idx="3">
                  <c:v>8.8000000000000007</c:v>
                </c:pt>
                <c:pt idx="4">
                  <c:v>5.8</c:v>
                </c:pt>
                <c:pt idx="5">
                  <c:v>4.7</c:v>
                </c:pt>
                <c:pt idx="6">
                  <c:v>5.35</c:v>
                </c:pt>
                <c:pt idx="7">
                  <c:v>5</c:v>
                </c:pt>
                <c:pt idx="8">
                  <c:v>4.7</c:v>
                </c:pt>
                <c:pt idx="9">
                  <c:v>5.5</c:v>
                </c:pt>
                <c:pt idx="10">
                  <c:v>3.6</c:v>
                </c:pt>
                <c:pt idx="11">
                  <c:v>3.9</c:v>
                </c:pt>
                <c:pt idx="12">
                  <c:v>2.7</c:v>
                </c:pt>
                <c:pt idx="13">
                  <c:v>5.5</c:v>
                </c:pt>
                <c:pt idx="14">
                  <c:v>5.9</c:v>
                </c:pt>
                <c:pt idx="15">
                  <c:v>6.6</c:v>
                </c:pt>
                <c:pt idx="16">
                  <c:v>6.6</c:v>
                </c:pt>
                <c:pt idx="17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3BA-4A28-BB0B-B6780BCFBF21}"/>
            </c:ext>
          </c:extLst>
        </c:ser>
        <c:ser>
          <c:idx val="5"/>
          <c:order val="5"/>
          <c:tx>
            <c:strRef>
              <c:f>'[LAKRA FINAL TABLES.xlsx]LAKRA IPT TABLE FINAL'!$H$49</c:f>
              <c:strCache>
                <c:ptCount val="1"/>
                <c:pt idx="0">
                  <c:v>RF (mm)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'[LAKRA FINAL TABLES.xlsx]LAKRA IPT TABLE FINAL'!$B$50:$B$67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FINAL'!$H$50:$H$67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0.45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3BA-4A28-BB0B-B6780BCFBF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99"/>
        <c:overlap val="-41"/>
        <c:axId val="750344320"/>
        <c:axId val="750338912"/>
      </c:barChart>
      <c:barChart>
        <c:barDir val="col"/>
        <c:grouping val="clustered"/>
        <c:varyColors val="0"/>
        <c:ser>
          <c:idx val="6"/>
          <c:order val="6"/>
          <c:tx>
            <c:strRef>
              <c:f>'[LAKRA FINAL TABLES.xlsx]LAKRA IPT TABLE FINAL'!$I$49</c:f>
              <c:strCache>
                <c:ptCount val="1"/>
                <c:pt idx="0">
                  <c:v> % Bacteriosis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>
                    <a:lumMod val="60000"/>
                  </a:schemeClr>
                </a:solidFill>
                <a:prstDash val="sysDot"/>
              </a:ln>
              <a:effectLst/>
            </c:spPr>
            <c:trendlineType val="movingAvg"/>
            <c:period val="2"/>
            <c:dispRSqr val="0"/>
            <c:dispEq val="0"/>
          </c:trendline>
          <c:cat>
            <c:strRef>
              <c:f>'[LAKRA FINAL TABLES.xlsx]LAKRA IPT TABLE FINAL'!$B$50:$B$67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FINAL'!$I$50:$I$67</c:f>
              <c:numCache>
                <c:formatCode>General</c:formatCode>
                <c:ptCount val="18"/>
                <c:pt idx="0">
                  <c:v>5.5</c:v>
                </c:pt>
                <c:pt idx="1">
                  <c:v>5.67</c:v>
                </c:pt>
                <c:pt idx="2">
                  <c:v>6.65</c:v>
                </c:pt>
                <c:pt idx="3">
                  <c:v>7.05</c:v>
                </c:pt>
                <c:pt idx="4">
                  <c:v>7.15</c:v>
                </c:pt>
                <c:pt idx="5">
                  <c:v>7.35</c:v>
                </c:pt>
                <c:pt idx="6">
                  <c:v>6.85</c:v>
                </c:pt>
                <c:pt idx="7">
                  <c:v>8.15</c:v>
                </c:pt>
                <c:pt idx="8">
                  <c:v>8.5</c:v>
                </c:pt>
                <c:pt idx="9">
                  <c:v>9.0500000000000007</c:v>
                </c:pt>
                <c:pt idx="10">
                  <c:v>9.15</c:v>
                </c:pt>
                <c:pt idx="11">
                  <c:v>9</c:v>
                </c:pt>
                <c:pt idx="12">
                  <c:v>7.25</c:v>
                </c:pt>
                <c:pt idx="13">
                  <c:v>6.95</c:v>
                </c:pt>
                <c:pt idx="14">
                  <c:v>5.75</c:v>
                </c:pt>
                <c:pt idx="15">
                  <c:v>3.85</c:v>
                </c:pt>
                <c:pt idx="16">
                  <c:v>3</c:v>
                </c:pt>
                <c:pt idx="17">
                  <c:v>2.85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3BA-4A28-BB0B-B6780BCFBF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99"/>
        <c:overlap val="-41"/>
        <c:axId val="2073174032"/>
        <c:axId val="585158016"/>
      </c:barChart>
      <c:catAx>
        <c:axId val="75034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0338912"/>
        <c:crosses val="autoZero"/>
        <c:auto val="1"/>
        <c:lblAlgn val="ctr"/>
        <c:lblOffset val="100"/>
        <c:noMultiLvlLbl val="0"/>
      </c:catAx>
      <c:valAx>
        <c:axId val="75033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0344320"/>
        <c:crosses val="autoZero"/>
        <c:crossBetween val="between"/>
      </c:valAx>
      <c:catAx>
        <c:axId val="20731740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85158016"/>
        <c:crosses val="autoZero"/>
        <c:auto val="1"/>
        <c:lblAlgn val="ctr"/>
        <c:lblOffset val="100"/>
        <c:noMultiLvlLbl val="0"/>
      </c:catAx>
      <c:valAx>
        <c:axId val="585158016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73174032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8ff62820-d235-4dcb-8ebc-466a0462c54a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 b="1"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IN" sz="1200" b="1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Fig.7.</a:t>
            </a:r>
            <a:r>
              <a:rPr lang="en-IN" sz="1200" b="1" baseline="0">
                <a:solidFill>
                  <a:sysClr val="windowText" lastClr="000000"/>
                </a:solidFill>
                <a:latin typeface="Times New Roman" panose="02020603050405020304" charset="0"/>
                <a:cs typeface="Times New Roman" panose="02020603050405020304" charset="0"/>
              </a:rPr>
              <a:t> Influence of weather parameters on virosis incidence (%) during  IInd DBV tasar rearing during 22-23</a:t>
            </a:r>
            <a:endParaRPr lang="en-IN" sz="1200" b="1">
              <a:solidFill>
                <a:sysClr val="windowText" lastClr="000000"/>
              </a:solidFill>
              <a:latin typeface="Times New Roman" panose="02020603050405020304" charset="0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21646067361185"/>
          <c:y val="1.72626387176325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IN"/>
        </a:p>
      </c:txPr>
    </c:title>
    <c:autoTitleDeleted val="0"/>
    <c:plotArea>
      <c:layout>
        <c:manualLayout>
          <c:layoutTarget val="inner"/>
          <c:xMode val="edge"/>
          <c:yMode val="edge"/>
          <c:x val="0.104446481215307"/>
          <c:y val="8.0034588777863194E-2"/>
          <c:w val="0.736586682049999"/>
          <c:h val="0.6524212144504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'[LAKRA FINAL TABLES.xlsx]LAKRA IPT TABLE FINAL'!$C$21</c:f>
              <c:strCache>
                <c:ptCount val="1"/>
                <c:pt idx="0">
                  <c:v>T max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'[LAKRA FINAL TABLES.xlsx]LAKRA IPT TABLE FINAL'!$B$22:$B$39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FINAL'!$C$22:$C$39</c:f>
              <c:numCache>
                <c:formatCode>General</c:formatCode>
                <c:ptCount val="18"/>
                <c:pt idx="0">
                  <c:v>34.21</c:v>
                </c:pt>
                <c:pt idx="1">
                  <c:v>33.33</c:v>
                </c:pt>
                <c:pt idx="2">
                  <c:v>32.1</c:v>
                </c:pt>
                <c:pt idx="3">
                  <c:v>31.23</c:v>
                </c:pt>
                <c:pt idx="4">
                  <c:v>31.85</c:v>
                </c:pt>
                <c:pt idx="5">
                  <c:v>30.48</c:v>
                </c:pt>
                <c:pt idx="6">
                  <c:v>30.1</c:v>
                </c:pt>
                <c:pt idx="7">
                  <c:v>29.3</c:v>
                </c:pt>
                <c:pt idx="8">
                  <c:v>29</c:v>
                </c:pt>
                <c:pt idx="9">
                  <c:v>27.8</c:v>
                </c:pt>
                <c:pt idx="10">
                  <c:v>25.3</c:v>
                </c:pt>
                <c:pt idx="11">
                  <c:v>25.9</c:v>
                </c:pt>
                <c:pt idx="12">
                  <c:v>25.5</c:v>
                </c:pt>
                <c:pt idx="13">
                  <c:v>25.7</c:v>
                </c:pt>
                <c:pt idx="14">
                  <c:v>28</c:v>
                </c:pt>
                <c:pt idx="15">
                  <c:v>25.3</c:v>
                </c:pt>
                <c:pt idx="16">
                  <c:v>32</c:v>
                </c:pt>
                <c:pt idx="17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35-442F-9E89-664F1270CB31}"/>
            </c:ext>
          </c:extLst>
        </c:ser>
        <c:ser>
          <c:idx val="1"/>
          <c:order val="1"/>
          <c:tx>
            <c:strRef>
              <c:f>'[LAKRA FINAL TABLES.xlsx]LAKRA IPT TABLE FINAL'!$D$21</c:f>
              <c:strCache>
                <c:ptCount val="1"/>
                <c:pt idx="0">
                  <c:v>T min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'[LAKRA FINAL TABLES.xlsx]LAKRA IPT TABLE FINAL'!$B$22:$B$39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FINAL'!$D$22:$D$39</c:f>
              <c:numCache>
                <c:formatCode>General</c:formatCode>
                <c:ptCount val="18"/>
                <c:pt idx="0">
                  <c:v>24.72</c:v>
                </c:pt>
                <c:pt idx="1">
                  <c:v>23</c:v>
                </c:pt>
                <c:pt idx="2">
                  <c:v>22.1</c:v>
                </c:pt>
                <c:pt idx="3">
                  <c:v>17.2</c:v>
                </c:pt>
                <c:pt idx="4">
                  <c:v>18.579999999999998</c:v>
                </c:pt>
                <c:pt idx="5">
                  <c:v>15.74</c:v>
                </c:pt>
                <c:pt idx="6">
                  <c:v>14.2</c:v>
                </c:pt>
                <c:pt idx="7">
                  <c:v>15.1</c:v>
                </c:pt>
                <c:pt idx="8">
                  <c:v>13.1</c:v>
                </c:pt>
                <c:pt idx="9">
                  <c:v>16.600000000000001</c:v>
                </c:pt>
                <c:pt idx="10">
                  <c:v>10.8</c:v>
                </c:pt>
                <c:pt idx="11">
                  <c:v>12.4</c:v>
                </c:pt>
                <c:pt idx="12">
                  <c:v>13.4</c:v>
                </c:pt>
                <c:pt idx="13">
                  <c:v>12.4</c:v>
                </c:pt>
                <c:pt idx="14">
                  <c:v>10.6</c:v>
                </c:pt>
                <c:pt idx="15">
                  <c:v>14.1</c:v>
                </c:pt>
                <c:pt idx="16">
                  <c:v>15.3</c:v>
                </c:pt>
                <c:pt idx="17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35-442F-9E89-664F1270CB31}"/>
            </c:ext>
          </c:extLst>
        </c:ser>
        <c:ser>
          <c:idx val="2"/>
          <c:order val="2"/>
          <c:tx>
            <c:strRef>
              <c:f>'[LAKRA FINAL TABLES.xlsx]LAKRA IPT TABLE FINAL'!$E$21</c:f>
              <c:strCache>
                <c:ptCount val="1"/>
                <c:pt idx="0">
                  <c:v>RH max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'[LAKRA FINAL TABLES.xlsx]LAKRA IPT TABLE FINAL'!$B$22:$B$39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FINAL'!$E$22:$E$39</c:f>
              <c:numCache>
                <c:formatCode>General</c:formatCode>
                <c:ptCount val="18"/>
                <c:pt idx="0">
                  <c:v>86.71</c:v>
                </c:pt>
                <c:pt idx="1">
                  <c:v>86.71</c:v>
                </c:pt>
                <c:pt idx="2">
                  <c:v>95.14</c:v>
                </c:pt>
                <c:pt idx="3">
                  <c:v>91.28</c:v>
                </c:pt>
                <c:pt idx="4">
                  <c:v>88.57</c:v>
                </c:pt>
                <c:pt idx="5">
                  <c:v>89.85</c:v>
                </c:pt>
                <c:pt idx="6">
                  <c:v>92.1</c:v>
                </c:pt>
                <c:pt idx="7">
                  <c:v>91.4</c:v>
                </c:pt>
                <c:pt idx="8">
                  <c:v>93</c:v>
                </c:pt>
                <c:pt idx="9">
                  <c:v>93.7</c:v>
                </c:pt>
                <c:pt idx="10">
                  <c:v>94.1</c:v>
                </c:pt>
                <c:pt idx="11">
                  <c:v>92</c:v>
                </c:pt>
                <c:pt idx="12">
                  <c:v>95.8</c:v>
                </c:pt>
                <c:pt idx="13">
                  <c:v>94.9</c:v>
                </c:pt>
                <c:pt idx="14">
                  <c:v>91</c:v>
                </c:pt>
                <c:pt idx="15">
                  <c:v>90</c:v>
                </c:pt>
                <c:pt idx="16">
                  <c:v>85.3</c:v>
                </c:pt>
                <c:pt idx="17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35-442F-9E89-664F1270CB31}"/>
            </c:ext>
          </c:extLst>
        </c:ser>
        <c:ser>
          <c:idx val="3"/>
          <c:order val="3"/>
          <c:tx>
            <c:strRef>
              <c:f>'[LAKRA FINAL TABLES.xlsx]LAKRA IPT TABLE FINAL'!$F$21</c:f>
              <c:strCache>
                <c:ptCount val="1"/>
                <c:pt idx="0">
                  <c:v>RH min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'[LAKRA FINAL TABLES.xlsx]LAKRA IPT TABLE FINAL'!$B$22:$B$39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FINAL'!$F$22:$F$39</c:f>
              <c:numCache>
                <c:formatCode>General</c:formatCode>
                <c:ptCount val="18"/>
                <c:pt idx="0">
                  <c:v>34.14</c:v>
                </c:pt>
                <c:pt idx="1">
                  <c:v>35.53</c:v>
                </c:pt>
                <c:pt idx="2">
                  <c:v>60.85</c:v>
                </c:pt>
                <c:pt idx="3">
                  <c:v>61.35</c:v>
                </c:pt>
                <c:pt idx="4">
                  <c:v>63.24</c:v>
                </c:pt>
                <c:pt idx="5">
                  <c:v>65.099999999999994</c:v>
                </c:pt>
                <c:pt idx="6">
                  <c:v>65</c:v>
                </c:pt>
                <c:pt idx="7">
                  <c:v>71.099999999999994</c:v>
                </c:pt>
                <c:pt idx="8">
                  <c:v>68.349999999999994</c:v>
                </c:pt>
                <c:pt idx="9">
                  <c:v>70.349999999999994</c:v>
                </c:pt>
                <c:pt idx="10">
                  <c:v>72.5</c:v>
                </c:pt>
                <c:pt idx="11">
                  <c:v>71.349999999999994</c:v>
                </c:pt>
                <c:pt idx="12">
                  <c:v>77.3</c:v>
                </c:pt>
                <c:pt idx="13">
                  <c:v>68.3</c:v>
                </c:pt>
                <c:pt idx="14">
                  <c:v>65.34</c:v>
                </c:pt>
                <c:pt idx="15">
                  <c:v>60.13</c:v>
                </c:pt>
                <c:pt idx="16">
                  <c:v>50.4</c:v>
                </c:pt>
                <c:pt idx="17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35-442F-9E89-664F1270CB31}"/>
            </c:ext>
          </c:extLst>
        </c:ser>
        <c:ser>
          <c:idx val="4"/>
          <c:order val="4"/>
          <c:tx>
            <c:strRef>
              <c:f>'[LAKRA FINAL TABLES.xlsx]LAKRA IPT TABLE FINAL'!$G$21</c:f>
              <c:strCache>
                <c:ptCount val="1"/>
                <c:pt idx="0">
                  <c:v>SSH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'[LAKRA FINAL TABLES.xlsx]LAKRA IPT TABLE FINAL'!$B$22:$B$39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FINAL'!$G$22:$G$39</c:f>
              <c:numCache>
                <c:formatCode>General</c:formatCode>
                <c:ptCount val="18"/>
                <c:pt idx="0">
                  <c:v>9.4</c:v>
                </c:pt>
                <c:pt idx="1">
                  <c:v>9.1999999999999993</c:v>
                </c:pt>
                <c:pt idx="2">
                  <c:v>4.5999999999999996</c:v>
                </c:pt>
                <c:pt idx="3">
                  <c:v>8.8000000000000007</c:v>
                </c:pt>
                <c:pt idx="4">
                  <c:v>5.8</c:v>
                </c:pt>
                <c:pt idx="5">
                  <c:v>4.7</c:v>
                </c:pt>
                <c:pt idx="6">
                  <c:v>5.35</c:v>
                </c:pt>
                <c:pt idx="7">
                  <c:v>5</c:v>
                </c:pt>
                <c:pt idx="8">
                  <c:v>4.7</c:v>
                </c:pt>
                <c:pt idx="9">
                  <c:v>5.5</c:v>
                </c:pt>
                <c:pt idx="10">
                  <c:v>3.6</c:v>
                </c:pt>
                <c:pt idx="11">
                  <c:v>3.9</c:v>
                </c:pt>
                <c:pt idx="12">
                  <c:v>2.7</c:v>
                </c:pt>
                <c:pt idx="13">
                  <c:v>5.5</c:v>
                </c:pt>
                <c:pt idx="14">
                  <c:v>5.9</c:v>
                </c:pt>
                <c:pt idx="15">
                  <c:v>6.6</c:v>
                </c:pt>
                <c:pt idx="16">
                  <c:v>6.6</c:v>
                </c:pt>
                <c:pt idx="17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35-442F-9E89-664F1270CB31}"/>
            </c:ext>
          </c:extLst>
        </c:ser>
        <c:ser>
          <c:idx val="5"/>
          <c:order val="5"/>
          <c:tx>
            <c:strRef>
              <c:f>'[LAKRA FINAL TABLES.xlsx]LAKRA IPT TABLE FINAL'!$H$21</c:f>
              <c:strCache>
                <c:ptCount val="1"/>
                <c:pt idx="0">
                  <c:v>RF (mm)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'[LAKRA FINAL TABLES.xlsx]LAKRA IPT TABLE FINAL'!$B$22:$B$39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FINAL'!$H$22:$H$39</c:f>
              <c:numCache>
                <c:formatCode>General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0.45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835-442F-9E89-664F1270CB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4219936"/>
        <c:axId val="744217856"/>
      </c:barChart>
      <c:barChart>
        <c:barDir val="col"/>
        <c:grouping val="clustered"/>
        <c:varyColors val="0"/>
        <c:ser>
          <c:idx val="6"/>
          <c:order val="6"/>
          <c:tx>
            <c:strRef>
              <c:f>'[LAKRA FINAL TABLES.xlsx]LAKRA IPT TABLE FINAL'!$I$21</c:f>
              <c:strCache>
                <c:ptCount val="1"/>
                <c:pt idx="0">
                  <c:v> % Virosis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>
                    <a:lumMod val="60000"/>
                  </a:schemeClr>
                </a:solidFill>
                <a:prstDash val="sysDot"/>
              </a:ln>
              <a:effectLst/>
            </c:spPr>
            <c:trendlineType val="movingAvg"/>
            <c:period val="2"/>
            <c:dispRSqr val="0"/>
            <c:dispEq val="0"/>
          </c:trendline>
          <c:trendline>
            <c:spPr>
              <a:ln w="19050" cap="rnd">
                <a:solidFill>
                  <a:schemeClr val="accent1">
                    <a:lumMod val="60000"/>
                  </a:schemeClr>
                </a:solidFill>
                <a:prstDash val="sysDot"/>
              </a:ln>
              <a:effectLst/>
            </c:spPr>
            <c:trendlineType val="movingAvg"/>
            <c:period val="2"/>
            <c:dispRSqr val="0"/>
            <c:dispEq val="0"/>
          </c:trendline>
          <c:cat>
            <c:strRef>
              <c:f>'[LAKRA FINAL TABLES.xlsx]LAKRA IPT TABLE FINAL'!$B$22:$B$39</c:f>
              <c:strCache>
                <c:ptCount val="18"/>
                <c:pt idx="0">
                  <c:v>40 (1st Oct to 7th Oct)</c:v>
                </c:pt>
                <c:pt idx="1">
                  <c:v>41 (8th Oct- 14th Oct)</c:v>
                </c:pt>
                <c:pt idx="2">
                  <c:v>42 (15 Oct- 21th Oct)</c:v>
                </c:pt>
                <c:pt idx="3">
                  <c:v>43 (22 Oct- 28th Oct)</c:v>
                </c:pt>
                <c:pt idx="4">
                  <c:v>44 (29 Oct- 04th Nov)</c:v>
                </c:pt>
                <c:pt idx="5">
                  <c:v>45 (5th Nov -11th Nov)</c:v>
                </c:pt>
                <c:pt idx="6">
                  <c:v>46 (12th Nov - 18th Nov)</c:v>
                </c:pt>
                <c:pt idx="7">
                  <c:v>47 (19th Nov- 25th Nov)</c:v>
                </c:pt>
                <c:pt idx="8">
                  <c:v>48 (26th Nov- 2rd Dec)</c:v>
                </c:pt>
                <c:pt idx="9">
                  <c:v>49 (3rd Dec- 09th Dec)</c:v>
                </c:pt>
                <c:pt idx="10">
                  <c:v>50 (10th Dec-16th Dec)</c:v>
                </c:pt>
                <c:pt idx="11">
                  <c:v>51 (17th Dec-23rd Dec)</c:v>
                </c:pt>
                <c:pt idx="12">
                  <c:v>52 (24th Dec-31st Dec)</c:v>
                </c:pt>
                <c:pt idx="13">
                  <c:v>1 (1st Jan-7th Jan)</c:v>
                </c:pt>
                <c:pt idx="14">
                  <c:v>2(8th Jan-14th Jan)</c:v>
                </c:pt>
                <c:pt idx="15">
                  <c:v>3 (15th Jan-21st Jan)</c:v>
                </c:pt>
                <c:pt idx="16">
                  <c:v>4 (22rd Jan-28th Jan)</c:v>
                </c:pt>
                <c:pt idx="17">
                  <c:v>5(29th Jan-04th Feb)</c:v>
                </c:pt>
              </c:strCache>
            </c:strRef>
          </c:cat>
          <c:val>
            <c:numRef>
              <c:f>'[LAKRA FINAL TABLES.xlsx]LAKRA IPT TABLE FINAL'!$I$22:$I$39</c:f>
              <c:numCache>
                <c:formatCode>General</c:formatCode>
                <c:ptCount val="18"/>
                <c:pt idx="0">
                  <c:v>7.35</c:v>
                </c:pt>
                <c:pt idx="1">
                  <c:v>7.85</c:v>
                </c:pt>
                <c:pt idx="2">
                  <c:v>8.15</c:v>
                </c:pt>
                <c:pt idx="3">
                  <c:v>8.35</c:v>
                </c:pt>
                <c:pt idx="4">
                  <c:v>9.25</c:v>
                </c:pt>
                <c:pt idx="5">
                  <c:v>9.3000000000000007</c:v>
                </c:pt>
                <c:pt idx="6">
                  <c:v>9.5299999999999994</c:v>
                </c:pt>
                <c:pt idx="7">
                  <c:v>9</c:v>
                </c:pt>
                <c:pt idx="8">
                  <c:v>10</c:v>
                </c:pt>
                <c:pt idx="9">
                  <c:v>11.5</c:v>
                </c:pt>
                <c:pt idx="10">
                  <c:v>10</c:v>
                </c:pt>
                <c:pt idx="11">
                  <c:v>9.5500000000000007</c:v>
                </c:pt>
                <c:pt idx="12">
                  <c:v>8</c:v>
                </c:pt>
                <c:pt idx="13">
                  <c:v>4.8250000000000002</c:v>
                </c:pt>
                <c:pt idx="14">
                  <c:v>4</c:v>
                </c:pt>
                <c:pt idx="15">
                  <c:v>3.9</c:v>
                </c:pt>
                <c:pt idx="16">
                  <c:v>3.75</c:v>
                </c:pt>
                <c:pt idx="1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35-442F-9E89-664F1270CB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5714880"/>
        <c:axId val="905711968"/>
      </c:barChart>
      <c:catAx>
        <c:axId val="74421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4217856"/>
        <c:crosses val="autoZero"/>
        <c:auto val="1"/>
        <c:lblAlgn val="ctr"/>
        <c:lblOffset val="100"/>
        <c:noMultiLvlLbl val="0"/>
      </c:catAx>
      <c:valAx>
        <c:axId val="744217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4219936"/>
        <c:crosses val="autoZero"/>
        <c:crossBetween val="between"/>
      </c:valAx>
      <c:catAx>
        <c:axId val="905714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05711968"/>
        <c:crosses val="autoZero"/>
        <c:auto val="1"/>
        <c:lblAlgn val="ctr"/>
        <c:lblOffset val="100"/>
        <c:noMultiLvlLbl val="0"/>
      </c:catAx>
      <c:valAx>
        <c:axId val="90571196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5714880"/>
        <c:crosses val="max"/>
        <c:crossBetween val="between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lang="en-US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dd42f04e-c5b1-4489-9690-161e93a28d71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 b="1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3105</Words>
  <Characters>17704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SELVARAJ CHINNASAMY</dc:creator>
  <cp:lastModifiedBy>Editor-17</cp:lastModifiedBy>
  <cp:revision>46</cp:revision>
  <dcterms:created xsi:type="dcterms:W3CDTF">2023-02-16T03:10:00Z</dcterms:created>
  <dcterms:modified xsi:type="dcterms:W3CDTF">2026-03-26T06:40:00Z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FEC5A562B43F42569827819894AD6A4B_13</vt:lpwstr>
  </property>
  <property fmtid="{D5CDD505-2E9C-101B-9397-08002B2CF9AE}" pid="4" name="GrammarlyDocumentId">
    <vt:lpwstr>36febb1b-8836-4804-98a0-9d65181647a5</vt:lpwstr>
  </property>
</Properties>
</file>