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2C3E" w14:textId="77777777" w:rsidR="00754C9A" w:rsidRDefault="00754C9A" w:rsidP="00441B6F">
      <w:pPr>
        <w:pStyle w:val="Title"/>
        <w:spacing w:after="0"/>
        <w:jc w:val="both"/>
        <w:rPr>
          <w:rFonts w:ascii="Arial" w:hAnsi="Arial" w:cs="Arial"/>
        </w:rPr>
      </w:pPr>
    </w:p>
    <w:p w14:paraId="004D84CF" w14:textId="66142F5D" w:rsidR="00A258C3" w:rsidRDefault="00330746" w:rsidP="00330746">
      <w:pPr>
        <w:jc w:val="right"/>
        <w:rPr>
          <w:rFonts w:ascii="Arial" w:hAnsi="Arial" w:cs="Arial"/>
          <w:b/>
          <w:bCs/>
          <w:sz w:val="36"/>
          <w:szCs w:val="36"/>
          <w:lang w:eastAsia="fr-FR"/>
        </w:rPr>
      </w:pPr>
      <w:r w:rsidRPr="00330746">
        <w:rPr>
          <w:rFonts w:ascii="Arial" w:hAnsi="Arial" w:cs="Arial"/>
          <w:b/>
          <w:bCs/>
          <w:sz w:val="36"/>
          <w:szCs w:val="36"/>
          <w:lang w:eastAsia="fr-FR"/>
        </w:rPr>
        <w:t>Numerical Study of the Thermal Behavior of a Wall Built with Different Materials in a Hot and Dry Climate</w:t>
      </w:r>
    </w:p>
    <w:p w14:paraId="4AE08CF7" w14:textId="77777777" w:rsidR="00330746" w:rsidRPr="00330746" w:rsidRDefault="00330746" w:rsidP="00330746">
      <w:pPr>
        <w:jc w:val="right"/>
        <w:rPr>
          <w:rFonts w:ascii="Arial" w:eastAsia="Calibri" w:hAnsi="Arial" w:cs="Arial"/>
          <w:b/>
          <w:bCs/>
          <w:sz w:val="36"/>
          <w:szCs w:val="36"/>
        </w:rPr>
      </w:pPr>
    </w:p>
    <w:p w14:paraId="429C8FC1" w14:textId="0FAB9B32" w:rsidR="00B01FCD" w:rsidRPr="00FB3A86" w:rsidRDefault="001276AA" w:rsidP="00441B6F">
      <w:pPr>
        <w:pStyle w:val="Copyright"/>
        <w:spacing w:after="0" w:line="240" w:lineRule="auto"/>
        <w:jc w:val="both"/>
        <w:rPr>
          <w:rFonts w:ascii="Arial" w:hAnsi="Arial" w:cs="Arial"/>
        </w:rPr>
        <w:sectPr w:rsidR="00B01FCD" w:rsidRPr="00FB3A86" w:rsidSect="00CD47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FE3EDD4" wp14:editId="140E9D0C">
                <wp:extent cx="5303520" cy="635"/>
                <wp:effectExtent l="13335" t="9525" r="17145" b="9525"/>
                <wp:docPr id="177134571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4D6580" id="_x0000_t32" coordsize="21600,21600" o:spt="32" o:oned="t" path="m,l21600,21600e" filled="f">
                <v:path arrowok="t" fillok="f" o:connecttype="none"/>
                <o:lock v:ext="edit" shapetype="t"/>
              </v:shapetype>
              <v:shape id="AutoShape 5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B43BF1A" w14:textId="220C601E" w:rsidR="00B01FCD" w:rsidRDefault="00B01FCD" w:rsidP="00441B6F">
      <w:pPr>
        <w:pStyle w:val="AbstHead"/>
        <w:spacing w:after="0"/>
        <w:jc w:val="both"/>
        <w:rPr>
          <w:rFonts w:ascii="Arial" w:hAnsi="Arial" w:cs="Arial"/>
        </w:rPr>
      </w:pPr>
      <w:r w:rsidRPr="00FB3A86">
        <w:rPr>
          <w:rFonts w:ascii="Arial" w:hAnsi="Arial" w:cs="Arial"/>
        </w:rPr>
        <w:t>ABSTRACT</w:t>
      </w:r>
    </w:p>
    <w:p w14:paraId="4106EF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08845F0" w14:textId="77777777" w:rsidTr="001E44FE">
        <w:tc>
          <w:tcPr>
            <w:tcW w:w="9576" w:type="dxa"/>
            <w:shd w:val="clear" w:color="auto" w:fill="F2F2F2"/>
          </w:tcPr>
          <w:p w14:paraId="34CC6696" w14:textId="7F362C74" w:rsidR="00505F06" w:rsidRPr="0070755D" w:rsidRDefault="0070755D" w:rsidP="00FE4537">
            <w:pPr>
              <w:spacing w:line="276" w:lineRule="auto"/>
              <w:jc w:val="both"/>
              <w:rPr>
                <w:rFonts w:ascii="Arial" w:hAnsi="Arial" w:cs="Arial"/>
                <w:shd w:val="clear" w:color="auto" w:fill="FFFFFF" w:themeFill="background1"/>
                <w:lang w:eastAsia="fr-FR"/>
              </w:rPr>
            </w:pPr>
            <w:r w:rsidRPr="0070755D">
              <w:rPr>
                <w:rFonts w:ascii="Arial" w:hAnsi="Arial" w:cs="Arial"/>
                <w:shd w:val="clear" w:color="auto" w:fill="FFFFFF" w:themeFill="background1"/>
                <w:lang w:eastAsia="fr-FR"/>
              </w:rPr>
              <w:t xml:space="preserve">This article presents a numerical study of the thermal behavior of walls made from different materials in a hot and dry climate, constituting a first step in a thesis work. The main objective is to analyze the evolution of temperature inside walls built with cement blocks and local materials (BTC, BLT, and adobe), in order to identify the least performing material in terms of thermal insulation, with a view to subsequently improving </w:t>
            </w:r>
            <w:commentRangeStart w:id="0"/>
            <w:r w:rsidRPr="0070755D">
              <w:rPr>
                <w:rFonts w:ascii="Arial" w:hAnsi="Arial" w:cs="Arial"/>
                <w:shd w:val="clear" w:color="auto" w:fill="FFFFFF" w:themeFill="background1"/>
                <w:lang w:eastAsia="fr-FR"/>
              </w:rPr>
              <w:t>these properties</w:t>
            </w:r>
            <w:commentRangeEnd w:id="0"/>
            <w:r w:rsidR="00EB7D06">
              <w:rPr>
                <w:rStyle w:val="CommentReference"/>
                <w:rFonts w:ascii="Times New Roman" w:hAnsi="Times New Roman"/>
                <w:lang w:val="nb-NO" w:eastAsia="nb-NO"/>
              </w:rPr>
              <w:commentReference w:id="0"/>
            </w:r>
            <w:r w:rsidRPr="0070755D">
              <w:rPr>
                <w:rFonts w:ascii="Arial" w:hAnsi="Arial" w:cs="Arial"/>
                <w:shd w:val="clear" w:color="auto" w:fill="FFFFFF" w:themeFill="background1"/>
                <w:lang w:eastAsia="fr-FR"/>
              </w:rPr>
              <w:t>. The governing equations were solved using the finite element method, implemented in COMSOL Multiphysics software (version 5.3). The study focused on two axes: the analysis of temperature evolution at the internal and external surfaces of the walls, and the study of the influence of the position of a cement- and plaster-based coating layer on the thermal behavior of the walls. The results obtained indicate that temperature peaks are significantly higher in hollow cement block walls than in those built with local materials. These observations show that hollow cement blocks exhibit poor thermal performance in Sahelian zones, due to their strong capacity to rapidly accumulate heat. In perspective, future work will aim to propose solutions to improve the thermal performance of this material.</w:t>
            </w:r>
          </w:p>
        </w:tc>
      </w:tr>
    </w:tbl>
    <w:p w14:paraId="26EFB991" w14:textId="77777777" w:rsidR="00636EB2" w:rsidRDefault="00636EB2" w:rsidP="00441B6F">
      <w:pPr>
        <w:pStyle w:val="Body"/>
        <w:spacing w:after="0"/>
        <w:rPr>
          <w:rFonts w:ascii="Arial" w:hAnsi="Arial" w:cs="Arial"/>
          <w:i/>
        </w:rPr>
      </w:pPr>
    </w:p>
    <w:p w14:paraId="7BFD6BF7" w14:textId="77777777" w:rsidR="0070755D" w:rsidRPr="0070755D" w:rsidRDefault="0070755D" w:rsidP="0070755D">
      <w:pPr>
        <w:jc w:val="both"/>
        <w:rPr>
          <w:rFonts w:ascii="Arial" w:hAnsi="Arial" w:cs="Arial"/>
        </w:rPr>
      </w:pPr>
      <w:r w:rsidRPr="0070755D">
        <w:rPr>
          <w:rFonts w:ascii="Arial" w:hAnsi="Arial" w:cs="Arial"/>
          <w:b/>
          <w:bCs/>
          <w:color w:val="000000"/>
          <w:lang w:eastAsia="fr-FR"/>
        </w:rPr>
        <w:t>Keywords: Numerical study, thermal behavior, hollow cement block, local materials</w:t>
      </w:r>
    </w:p>
    <w:p w14:paraId="42C37786" w14:textId="55F9FFF2" w:rsidR="0024282C" w:rsidRDefault="0024282C" w:rsidP="00441B6F">
      <w:pPr>
        <w:pStyle w:val="Body"/>
        <w:spacing w:after="0"/>
        <w:rPr>
          <w:rFonts w:ascii="Arial" w:hAnsi="Arial" w:cs="Arial"/>
          <w:i/>
        </w:rPr>
      </w:pPr>
    </w:p>
    <w:p w14:paraId="5042FB48" w14:textId="77777777" w:rsidR="0070755D" w:rsidRDefault="0070755D" w:rsidP="00441B6F">
      <w:pPr>
        <w:pStyle w:val="Body"/>
        <w:spacing w:after="0"/>
        <w:rPr>
          <w:rFonts w:ascii="Arial" w:hAnsi="Arial" w:cs="Arial"/>
          <w:i/>
          <w:sz w:val="18"/>
        </w:rPr>
      </w:pPr>
    </w:p>
    <w:p w14:paraId="5FCD1E81" w14:textId="77777777" w:rsidR="00505F06" w:rsidRPr="00A24E7E" w:rsidRDefault="00505F06" w:rsidP="00441B6F">
      <w:pPr>
        <w:pStyle w:val="Body"/>
        <w:spacing w:after="0"/>
        <w:rPr>
          <w:rFonts w:ascii="Arial" w:hAnsi="Arial" w:cs="Arial"/>
          <w:i/>
        </w:rPr>
      </w:pPr>
    </w:p>
    <w:p w14:paraId="5B1817FF" w14:textId="376C138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4A5B375" w14:textId="20278745" w:rsidR="0070755D" w:rsidRPr="0070755D" w:rsidRDefault="0070755D" w:rsidP="00FE4537">
      <w:pPr>
        <w:spacing w:line="276" w:lineRule="auto"/>
        <w:jc w:val="both"/>
        <w:rPr>
          <w:rFonts w:ascii="Arial" w:hAnsi="Arial" w:cs="Arial"/>
          <w:color w:val="92D050"/>
          <w:lang w:eastAsia="fr-FR"/>
        </w:rPr>
      </w:pPr>
      <w:r w:rsidRPr="0070755D">
        <w:rPr>
          <w:rFonts w:ascii="Arial" w:hAnsi="Arial" w:cs="Arial"/>
          <w:lang w:eastAsia="fr-FR"/>
        </w:rPr>
        <w:t>Each year, global energy demand continues to increase; this is due to the fact that current buildings are energy-intensive. The building and construction sector alone accounts for 40% of total energy consumed and approximately 35% of greenhouse gas emissions</w:t>
      </w:r>
      <w:r w:rsidR="001621A5" w:rsidRPr="001621A5">
        <w:rPr>
          <w:rFonts w:ascii="Arial" w:hAnsi="Arial" w:cs="Arial"/>
          <w:color w:val="00B0F0"/>
          <w:lang w:eastAsia="fr-FR"/>
        </w:rPr>
        <w:t xml:space="preserve"> </w:t>
      </w:r>
      <w:sdt>
        <w:sdtPr>
          <w:rPr>
            <w:rFonts w:ascii="Arial" w:hAnsi="Arial" w:cs="Arial"/>
            <w:lang w:eastAsia="fr-FR"/>
          </w:rPr>
          <w:id w:val="-2098387009"/>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Abd18 \l 1036 </w:instrText>
          </w:r>
          <w:r w:rsidR="001621A5" w:rsidRPr="00E575C8">
            <w:rPr>
              <w:rFonts w:ascii="Arial" w:hAnsi="Arial" w:cs="Arial"/>
              <w:lang w:eastAsia="fr-FR"/>
            </w:rPr>
            <w:fldChar w:fldCharType="separate"/>
          </w:r>
          <w:r w:rsidR="00C26D3D" w:rsidRPr="00E575C8">
            <w:rPr>
              <w:rFonts w:ascii="Arial" w:hAnsi="Arial" w:cs="Arial"/>
              <w:noProof/>
              <w:lang w:eastAsia="fr-FR"/>
            </w:rPr>
            <w:t>[1]</w:t>
          </w:r>
          <w:r w:rsidR="001621A5" w:rsidRPr="00E575C8">
            <w:rPr>
              <w:rFonts w:ascii="Arial" w:hAnsi="Arial" w:cs="Arial"/>
              <w:lang w:eastAsia="fr-FR"/>
            </w:rPr>
            <w:fldChar w:fldCharType="end"/>
          </w:r>
        </w:sdtContent>
      </w:sdt>
      <w:r w:rsidR="001621A5" w:rsidRPr="00E575C8">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Abd18 \l 1036 }</w:instrText>
      </w:r>
      <w:r w:rsidRPr="0070755D">
        <w:rPr>
          <w:rFonts w:ascii="Arial" w:hAnsi="Arial" w:cs="Arial"/>
          <w:lang w:eastAsia="fr-FR"/>
        </w:rPr>
        <w:fldChar w:fldCharType="separate"/>
      </w:r>
      <w:r w:rsidRPr="0070755D">
        <w:rPr>
          <w:rFonts w:ascii="Arial" w:hAnsi="Arial" w:cs="Arial"/>
          <w:lang w:eastAsia="fr-FR"/>
        </w:rPr>
        <w:t>(1)</w:t>
      </w:r>
      <w:r w:rsidRPr="0070755D">
        <w:rPr>
          <w:rFonts w:ascii="Arial" w:hAnsi="Arial" w:cs="Arial"/>
          <w:lang w:eastAsia="fr-FR"/>
        </w:rPr>
        <w:fldChar w:fldCharType="end"/>
      </w:r>
      <w:r w:rsidRPr="0070755D">
        <w:rPr>
          <w:rFonts w:ascii="Arial" w:hAnsi="Arial" w:cs="Arial"/>
          <w:lang w:eastAsia="fr-FR"/>
        </w:rPr>
        <w:t xml:space="preserve">. Like other African states, Burkina Faso is a country where the building sector is one of the largest energy consumption </w:t>
      </w:r>
      <w:commentRangeStart w:id="1"/>
      <w:r w:rsidRPr="0070755D">
        <w:rPr>
          <w:rFonts w:ascii="Arial" w:hAnsi="Arial" w:cs="Arial"/>
          <w:lang w:eastAsia="fr-FR"/>
        </w:rPr>
        <w:t>items</w:t>
      </w:r>
      <w:commentRangeEnd w:id="1"/>
      <w:r w:rsidR="002D3F94">
        <w:rPr>
          <w:rStyle w:val="CommentReference"/>
          <w:rFonts w:ascii="Times New Roman" w:hAnsi="Times New Roman"/>
          <w:lang w:val="nb-NO" w:eastAsia="nb-NO"/>
        </w:rPr>
        <w:commentReference w:id="1"/>
      </w:r>
      <w:r w:rsidRPr="0070755D">
        <w:rPr>
          <w:rFonts w:ascii="Arial" w:hAnsi="Arial" w:cs="Arial"/>
          <w:lang w:eastAsia="fr-FR"/>
        </w:rPr>
        <w:t xml:space="preserve">. Most of the time, a large part of this energy is used for ventilation and air </w:t>
      </w:r>
      <w:proofErr w:type="spellStart"/>
      <w:proofErr w:type="gramStart"/>
      <w:r w:rsidRPr="0070755D">
        <w:rPr>
          <w:rFonts w:ascii="Arial" w:hAnsi="Arial" w:cs="Arial"/>
          <w:lang w:eastAsia="fr-FR"/>
        </w:rPr>
        <w:t>conditioning.</w:t>
      </w:r>
      <w:commentRangeStart w:id="2"/>
      <w:r w:rsidRPr="0070755D">
        <w:rPr>
          <w:rFonts w:ascii="Arial" w:hAnsi="Arial" w:cs="Arial"/>
          <w:lang w:eastAsia="fr-FR"/>
        </w:rPr>
        <w:t>For</w:t>
      </w:r>
      <w:proofErr w:type="spellEnd"/>
      <w:proofErr w:type="gramEnd"/>
      <w:r w:rsidRPr="0070755D">
        <w:rPr>
          <w:rFonts w:ascii="Arial" w:hAnsi="Arial" w:cs="Arial"/>
          <w:lang w:eastAsia="fr-FR"/>
        </w:rPr>
        <w:t xml:space="preserve"> example, energy consumption by ventilation and air conditioning systems in administrative buildings in Burkina Faso amounts to 30000 MWh/year</w:t>
      </w:r>
      <w:commentRangeEnd w:id="2"/>
      <w:r w:rsidR="00BA6F2B">
        <w:rPr>
          <w:rStyle w:val="CommentReference"/>
          <w:rFonts w:ascii="Times New Roman" w:hAnsi="Times New Roman"/>
          <w:lang w:val="nb-NO" w:eastAsia="nb-NO"/>
        </w:rPr>
        <w:commentReference w:id="2"/>
      </w:r>
      <w:r w:rsidRPr="0070755D">
        <w:rPr>
          <w:rFonts w:ascii="Arial" w:hAnsi="Arial" w:cs="Arial"/>
          <w:lang w:eastAsia="fr-FR"/>
        </w:rPr>
        <w:fldChar w:fldCharType="begin"/>
      </w:r>
      <w:r w:rsidRPr="0070755D">
        <w:rPr>
          <w:rFonts w:ascii="Arial" w:hAnsi="Arial" w:cs="Arial"/>
          <w:lang w:eastAsia="fr-FR"/>
        </w:rPr>
        <w:instrText>{FIELD: CITATION Abd18 \l 1036 }</w:instrText>
      </w:r>
      <w:r w:rsidRPr="0070755D">
        <w:rPr>
          <w:rFonts w:ascii="Arial" w:hAnsi="Arial" w:cs="Arial"/>
          <w:lang w:eastAsia="fr-FR"/>
        </w:rPr>
        <w:fldChar w:fldCharType="separate"/>
      </w:r>
      <w:r w:rsidRPr="0070755D">
        <w:rPr>
          <w:rFonts w:ascii="Arial" w:hAnsi="Arial" w:cs="Arial"/>
          <w:lang w:eastAsia="fr-FR"/>
        </w:rPr>
        <w:t>(1)</w:t>
      </w:r>
      <w:r w:rsidRPr="0070755D">
        <w:rPr>
          <w:rFonts w:ascii="Arial" w:hAnsi="Arial" w:cs="Arial"/>
          <w:lang w:eastAsia="fr-FR"/>
        </w:rPr>
        <w:fldChar w:fldCharType="end"/>
      </w:r>
      <w:r w:rsidRPr="0070755D">
        <w:rPr>
          <w:rFonts w:ascii="Arial" w:hAnsi="Arial" w:cs="Arial"/>
          <w:lang w:eastAsia="fr-FR"/>
        </w:rPr>
        <w:t xml:space="preserve">. </w:t>
      </w:r>
      <w:commentRangeStart w:id="3"/>
      <w:r w:rsidRPr="0070755D">
        <w:rPr>
          <w:rFonts w:ascii="Arial" w:hAnsi="Arial" w:cs="Arial"/>
          <w:lang w:eastAsia="fr-FR"/>
        </w:rPr>
        <w:t>These charges</w:t>
      </w:r>
      <w:commentRangeEnd w:id="3"/>
      <w:r w:rsidR="00216D24">
        <w:rPr>
          <w:rStyle w:val="CommentReference"/>
          <w:rFonts w:ascii="Times New Roman" w:hAnsi="Times New Roman"/>
          <w:lang w:val="nb-NO" w:eastAsia="nb-NO"/>
        </w:rPr>
        <w:commentReference w:id="3"/>
      </w:r>
      <w:r w:rsidRPr="0070755D">
        <w:rPr>
          <w:rFonts w:ascii="Arial" w:hAnsi="Arial" w:cs="Arial"/>
          <w:lang w:eastAsia="fr-FR"/>
        </w:rPr>
        <w:t xml:space="preserve"> are very significant for a low-income country like ours</w:t>
      </w:r>
      <w:r w:rsidR="001621A5" w:rsidRPr="001621A5">
        <w:rPr>
          <w:rFonts w:ascii="Arial" w:hAnsi="Arial" w:cs="Arial"/>
          <w:color w:val="00B0F0"/>
          <w:lang w:eastAsia="fr-FR"/>
        </w:rPr>
        <w:t xml:space="preserve"> </w:t>
      </w:r>
      <w:sdt>
        <w:sdtPr>
          <w:rPr>
            <w:rFonts w:ascii="Arial" w:hAnsi="Arial" w:cs="Arial"/>
            <w:lang w:eastAsia="fr-FR"/>
          </w:rPr>
          <w:id w:val="-1335842582"/>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Abd18 \l 1036 </w:instrText>
          </w:r>
          <w:r w:rsidR="001621A5" w:rsidRPr="00E575C8">
            <w:rPr>
              <w:rFonts w:ascii="Arial" w:hAnsi="Arial" w:cs="Arial"/>
              <w:lang w:eastAsia="fr-FR"/>
            </w:rPr>
            <w:fldChar w:fldCharType="separate"/>
          </w:r>
          <w:r w:rsidR="00C26D3D" w:rsidRPr="00E575C8">
            <w:rPr>
              <w:rFonts w:ascii="Arial" w:hAnsi="Arial" w:cs="Arial"/>
              <w:noProof/>
              <w:lang w:eastAsia="fr-FR"/>
            </w:rPr>
            <w:t>[1]</w:t>
          </w:r>
          <w:r w:rsidR="001621A5" w:rsidRPr="00E575C8">
            <w:rPr>
              <w:rFonts w:ascii="Arial" w:hAnsi="Arial" w:cs="Arial"/>
              <w:lang w:eastAsia="fr-FR"/>
            </w:rPr>
            <w:fldChar w:fldCharType="end"/>
          </w:r>
        </w:sdtContent>
      </w:sdt>
      <w:r w:rsidRPr="0070755D">
        <w:rPr>
          <w:rFonts w:ascii="Arial" w:hAnsi="Arial" w:cs="Arial"/>
          <w:lang w:eastAsia="fr-FR"/>
        </w:rPr>
        <w:t>. To reduce this energy consumption in a context marked by global warming and a scarcity of fossil energy resources, it is necessary to consider new materials that better regulate heat transfer in the different compartments of the building.</w:t>
      </w:r>
    </w:p>
    <w:p w14:paraId="53E254E3" w14:textId="77777777" w:rsidR="0070755D" w:rsidRPr="0070755D" w:rsidRDefault="0070755D" w:rsidP="00FE4537">
      <w:pPr>
        <w:spacing w:line="276" w:lineRule="auto"/>
        <w:jc w:val="both"/>
        <w:rPr>
          <w:rFonts w:ascii="Arial" w:hAnsi="Arial" w:cs="Arial"/>
          <w:lang w:eastAsia="fr-FR"/>
        </w:rPr>
      </w:pPr>
      <w:r w:rsidRPr="0070755D">
        <w:rPr>
          <w:rFonts w:ascii="Arial" w:hAnsi="Arial" w:cs="Arial"/>
          <w:lang w:eastAsia="fr-FR"/>
        </w:rPr>
        <w:t>The wall in our study is constructed with hollow cement blocks or BLT, or BTC, or Adobe. On the inner face, in addition to modern and local materials, we have a 0.025 m layer of mortar which can be cement mortar or plaster render. Studies have also been conducted on the thermal performance of materials used for the building envelope (wall) in Burkina Faso.</w:t>
      </w:r>
    </w:p>
    <w:p w14:paraId="2CDF69F3" w14:textId="5A52C4CF" w:rsidR="0070755D" w:rsidRPr="0070755D" w:rsidRDefault="0070755D" w:rsidP="00FE4537">
      <w:pPr>
        <w:spacing w:line="276" w:lineRule="auto"/>
        <w:jc w:val="both"/>
        <w:rPr>
          <w:rFonts w:ascii="Arial" w:hAnsi="Arial" w:cs="Arial"/>
          <w:lang w:eastAsia="fr-FR"/>
        </w:rPr>
      </w:pPr>
      <w:r w:rsidRPr="0070755D">
        <w:rPr>
          <w:rFonts w:ascii="Arial" w:hAnsi="Arial" w:cs="Arial"/>
          <w:lang w:eastAsia="fr-FR"/>
        </w:rPr>
        <w:t>Malbila et al., (2018)</w:t>
      </w:r>
      <w:r w:rsidR="001621A5">
        <w:rPr>
          <w:rFonts w:ascii="Arial" w:hAnsi="Arial" w:cs="Arial"/>
          <w:lang w:eastAsia="fr-FR"/>
        </w:rPr>
        <w:t xml:space="preserve"> </w:t>
      </w:r>
      <w:sdt>
        <w:sdtPr>
          <w:rPr>
            <w:rFonts w:ascii="Arial" w:hAnsi="Arial" w:cs="Arial"/>
            <w:lang w:eastAsia="fr-FR"/>
          </w:rPr>
          <w:id w:val="-1805924557"/>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Eti18 \l 1036 </w:instrText>
          </w:r>
          <w:r w:rsidR="001621A5" w:rsidRPr="00E575C8">
            <w:rPr>
              <w:rFonts w:ascii="Arial" w:hAnsi="Arial" w:cs="Arial"/>
              <w:lang w:eastAsia="fr-FR"/>
            </w:rPr>
            <w:fldChar w:fldCharType="separate"/>
          </w:r>
          <w:r w:rsidR="00C26D3D" w:rsidRPr="00E575C8">
            <w:rPr>
              <w:rFonts w:ascii="Arial" w:hAnsi="Arial" w:cs="Arial"/>
              <w:noProof/>
              <w:lang w:eastAsia="fr-FR"/>
            </w:rPr>
            <w:t>[2]</w:t>
          </w:r>
          <w:r w:rsidR="001621A5" w:rsidRPr="00E575C8">
            <w:rPr>
              <w:rFonts w:ascii="Arial" w:hAnsi="Arial" w:cs="Arial"/>
              <w:lang w:eastAsia="fr-FR"/>
            </w:rPr>
            <w:fldChar w:fldCharType="end"/>
          </w:r>
        </w:sdtContent>
      </w:sdt>
      <w:r w:rsidR="001621A5" w:rsidRPr="0070755D">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Eti18 \l 1036 }</w:instrText>
      </w:r>
      <w:r w:rsidRPr="0070755D">
        <w:rPr>
          <w:rFonts w:ascii="Arial" w:hAnsi="Arial" w:cs="Arial"/>
          <w:lang w:eastAsia="fr-FR"/>
        </w:rPr>
        <w:fldChar w:fldCharType="separate"/>
      </w:r>
      <w:r w:rsidRPr="0070755D">
        <w:rPr>
          <w:rFonts w:ascii="Arial" w:hAnsi="Arial" w:cs="Arial"/>
          <w:lang w:eastAsia="fr-FR"/>
        </w:rPr>
        <w:t>(2)</w:t>
      </w:r>
      <w:r w:rsidRPr="0070755D">
        <w:rPr>
          <w:rFonts w:ascii="Arial" w:hAnsi="Arial" w:cs="Arial"/>
          <w:lang w:eastAsia="fr-FR"/>
        </w:rPr>
        <w:fldChar w:fldCharType="end"/>
      </w:r>
      <w:r w:rsidRPr="0070755D">
        <w:rPr>
          <w:rFonts w:ascii="Arial" w:hAnsi="Arial" w:cs="Arial"/>
          <w:lang w:eastAsia="fr-FR"/>
        </w:rPr>
        <w:t xml:space="preserve">compare the thermal performance of two materials making up the building envelope through an experimental study of the thermal behavior of two identical buildings constructed with cement bricks and carved laterite blocks at the </w:t>
      </w:r>
      <w:proofErr w:type="spellStart"/>
      <w:r w:rsidRPr="0070755D">
        <w:rPr>
          <w:rFonts w:ascii="Arial" w:hAnsi="Arial" w:cs="Arial"/>
          <w:lang w:eastAsia="fr-FR"/>
        </w:rPr>
        <w:t>Bassinko</w:t>
      </w:r>
      <w:proofErr w:type="spellEnd"/>
      <w:r w:rsidRPr="0070755D">
        <w:rPr>
          <w:rFonts w:ascii="Arial" w:hAnsi="Arial" w:cs="Arial"/>
          <w:lang w:eastAsia="fr-FR"/>
        </w:rPr>
        <w:t xml:space="preserve"> socio-economic housing site (Burkina Faso). The study shows that neither building allows reaching the thermal comfort zone (temperature: 26°C to 29°C and relative humidity: 31% to 33.2%) for the city of Ouagadougou. However, it appears that the eco-material house (carved laterite blocks) allows approaching it. An additional air conditioning system or good thermal insulation could help achieve thermal comfort at a lower cost.</w:t>
      </w:r>
      <w:r w:rsidR="001621A5">
        <w:rPr>
          <w:rFonts w:ascii="Arial" w:hAnsi="Arial" w:cs="Arial"/>
          <w:lang w:eastAsia="fr-FR"/>
        </w:rPr>
        <w:t xml:space="preserve"> </w:t>
      </w:r>
      <w:r w:rsidRPr="0070755D">
        <w:rPr>
          <w:rFonts w:ascii="Arial" w:hAnsi="Arial" w:cs="Arial"/>
          <w:lang w:eastAsia="fr-FR"/>
        </w:rPr>
        <w:t>Compaore et al., (2018)</w:t>
      </w:r>
      <w:r w:rsidR="001621A5">
        <w:rPr>
          <w:rFonts w:ascii="Arial" w:hAnsi="Arial" w:cs="Arial"/>
          <w:lang w:eastAsia="fr-FR"/>
        </w:rPr>
        <w:t xml:space="preserve"> </w:t>
      </w:r>
      <w:sdt>
        <w:sdtPr>
          <w:rPr>
            <w:rFonts w:ascii="Arial" w:hAnsi="Arial" w:cs="Arial"/>
            <w:lang w:eastAsia="fr-FR"/>
          </w:rPr>
          <w:id w:val="-2073036612"/>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Com \l 1036 </w:instrText>
          </w:r>
          <w:r w:rsidR="001621A5" w:rsidRPr="00E575C8">
            <w:rPr>
              <w:rFonts w:ascii="Arial" w:hAnsi="Arial" w:cs="Arial"/>
              <w:lang w:eastAsia="fr-FR"/>
            </w:rPr>
            <w:fldChar w:fldCharType="separate"/>
          </w:r>
          <w:r w:rsidR="00C26D3D" w:rsidRPr="00E575C8">
            <w:rPr>
              <w:rFonts w:ascii="Arial" w:hAnsi="Arial" w:cs="Arial"/>
              <w:noProof/>
              <w:lang w:eastAsia="fr-FR"/>
            </w:rPr>
            <w:t>[3]</w:t>
          </w:r>
          <w:r w:rsidR="001621A5" w:rsidRPr="00E575C8">
            <w:rPr>
              <w:rFonts w:ascii="Arial" w:hAnsi="Arial" w:cs="Arial"/>
              <w:lang w:eastAsia="fr-FR"/>
            </w:rPr>
            <w:fldChar w:fldCharType="end"/>
          </w:r>
        </w:sdtContent>
      </w:sdt>
      <w:r w:rsidR="001621A5" w:rsidRPr="0070755D">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Com \l 1036 }</w:instrText>
      </w:r>
      <w:r w:rsidRPr="0070755D">
        <w:rPr>
          <w:rFonts w:ascii="Arial" w:hAnsi="Arial" w:cs="Arial"/>
          <w:lang w:eastAsia="fr-FR"/>
        </w:rPr>
        <w:fldChar w:fldCharType="separate"/>
      </w:r>
      <w:r w:rsidRPr="0070755D">
        <w:rPr>
          <w:rFonts w:ascii="Arial" w:hAnsi="Arial" w:cs="Arial"/>
          <w:lang w:eastAsia="fr-FR"/>
        </w:rPr>
        <w:t>(3)</w:t>
      </w:r>
      <w:r w:rsidRPr="0070755D">
        <w:rPr>
          <w:rFonts w:ascii="Arial" w:hAnsi="Arial" w:cs="Arial"/>
          <w:lang w:eastAsia="fr-FR"/>
        </w:rPr>
        <w:fldChar w:fldCharType="end"/>
      </w:r>
      <w:r w:rsidRPr="0070755D">
        <w:rPr>
          <w:rFonts w:ascii="Arial" w:hAnsi="Arial" w:cs="Arial"/>
          <w:lang w:eastAsia="fr-FR"/>
        </w:rPr>
        <w:t xml:space="preserve">worked on modeling heat transfer in a habitat built with local materials (BTC) in a dry tropical climate. The results show that the </w:t>
      </w:r>
      <w:r w:rsidRPr="0070755D">
        <w:rPr>
          <w:rFonts w:ascii="Arial" w:hAnsi="Arial" w:cs="Arial"/>
          <w:lang w:eastAsia="fr-FR"/>
        </w:rPr>
        <w:lastRenderedPageBreak/>
        <w:t>temperature inside habitats whose walls are made of local materials (earth materials) is lower than that of modern habitats (cement blocks). Increasing wall thickness contributes to better thermal inertia of the habitat by improving the damping factor and the time lag between the interior and the exterior. Fati et al., (2020)</w:t>
      </w:r>
      <w:r w:rsidR="001621A5">
        <w:rPr>
          <w:rFonts w:ascii="Arial" w:hAnsi="Arial" w:cs="Arial"/>
          <w:lang w:eastAsia="fr-FR"/>
        </w:rPr>
        <w:t xml:space="preserve"> </w:t>
      </w:r>
      <w:sdt>
        <w:sdtPr>
          <w:rPr>
            <w:rFonts w:ascii="Arial" w:hAnsi="Arial" w:cs="Arial"/>
            <w:lang w:eastAsia="fr-FR"/>
          </w:rPr>
          <w:id w:val="431790999"/>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Fat \l 1036 </w:instrText>
          </w:r>
          <w:r w:rsidR="001621A5" w:rsidRPr="00E575C8">
            <w:rPr>
              <w:rFonts w:ascii="Arial" w:hAnsi="Arial" w:cs="Arial"/>
              <w:lang w:eastAsia="fr-FR"/>
            </w:rPr>
            <w:fldChar w:fldCharType="separate"/>
          </w:r>
          <w:r w:rsidR="00C26D3D" w:rsidRPr="00E575C8">
            <w:rPr>
              <w:rFonts w:ascii="Arial" w:hAnsi="Arial" w:cs="Arial"/>
              <w:noProof/>
              <w:lang w:eastAsia="fr-FR"/>
            </w:rPr>
            <w:t>[4]</w:t>
          </w:r>
          <w:r w:rsidR="001621A5" w:rsidRPr="00E575C8">
            <w:rPr>
              <w:rFonts w:ascii="Arial" w:hAnsi="Arial" w:cs="Arial"/>
              <w:lang w:eastAsia="fr-FR"/>
            </w:rPr>
            <w:fldChar w:fldCharType="end"/>
          </w:r>
        </w:sdtContent>
      </w:sdt>
      <w:r w:rsidR="001621A5" w:rsidRPr="0070755D">
        <w:rPr>
          <w:rFonts w:ascii="Arial" w:hAnsi="Arial" w:cs="Arial"/>
          <w:lang w:eastAsia="fr-FR"/>
        </w:rPr>
        <w:t xml:space="preserve"> </w:t>
      </w:r>
      <w:r w:rsidR="001621A5">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Fat \l 1036 }</w:instrText>
      </w:r>
      <w:r w:rsidRPr="0070755D">
        <w:rPr>
          <w:rFonts w:ascii="Arial" w:hAnsi="Arial" w:cs="Arial"/>
          <w:lang w:eastAsia="fr-FR"/>
        </w:rPr>
        <w:fldChar w:fldCharType="separate"/>
      </w:r>
      <w:r w:rsidRPr="0070755D">
        <w:rPr>
          <w:rFonts w:ascii="Arial" w:hAnsi="Arial" w:cs="Arial"/>
          <w:lang w:eastAsia="fr-FR"/>
        </w:rPr>
        <w:t>(4)</w:t>
      </w:r>
      <w:r w:rsidRPr="0070755D">
        <w:rPr>
          <w:rFonts w:ascii="Arial" w:hAnsi="Arial" w:cs="Arial"/>
          <w:lang w:eastAsia="fr-FR"/>
        </w:rPr>
        <w:fldChar w:fldCharType="end"/>
      </w:r>
      <w:r w:rsidRPr="0070755D">
        <w:rPr>
          <w:rFonts w:ascii="Arial" w:hAnsi="Arial" w:cs="Arial"/>
          <w:lang w:eastAsia="fr-FR"/>
        </w:rPr>
        <w:t>describe a passive approach to reduce a building's energy demand through improved thermal envelope design. In their work, they used the thermophysical properties of four building materials: three local materials (compressed earth, laterite, and raw material) and one modern material (hollow cement), and an energetic analysis of the building was performed. The results indicate that the average temperature inside the building is lower when local materials are used instead of modern materials. The authors therefore conclude that the use of local materials in building design is an option to reduce heat transfer indoors and energy consumption. However, in the study by Ouédraogo L.A.et al., (2023)</w:t>
      </w:r>
      <w:r w:rsidR="001621A5">
        <w:rPr>
          <w:rFonts w:ascii="Arial" w:hAnsi="Arial" w:cs="Arial"/>
          <w:lang w:eastAsia="fr-FR"/>
        </w:rPr>
        <w:t xml:space="preserve"> </w:t>
      </w:r>
      <w:sdt>
        <w:sdtPr>
          <w:rPr>
            <w:rFonts w:ascii="Arial" w:hAnsi="Arial" w:cs="Arial"/>
            <w:lang w:eastAsia="fr-FR"/>
          </w:rPr>
          <w:id w:val="-927349366"/>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Oué \l 1036 </w:instrText>
          </w:r>
          <w:r w:rsidR="001621A5" w:rsidRPr="00E575C8">
            <w:rPr>
              <w:rFonts w:ascii="Arial" w:hAnsi="Arial" w:cs="Arial"/>
              <w:lang w:eastAsia="fr-FR"/>
            </w:rPr>
            <w:fldChar w:fldCharType="separate"/>
          </w:r>
          <w:r w:rsidR="00C26D3D" w:rsidRPr="00E575C8">
            <w:rPr>
              <w:rFonts w:ascii="Arial" w:hAnsi="Arial" w:cs="Arial"/>
              <w:noProof/>
              <w:lang w:eastAsia="fr-FR"/>
            </w:rPr>
            <w:t>[5]</w:t>
          </w:r>
          <w:r w:rsidR="001621A5" w:rsidRPr="00E575C8">
            <w:rPr>
              <w:rFonts w:ascii="Arial" w:hAnsi="Arial" w:cs="Arial"/>
              <w:lang w:eastAsia="fr-FR"/>
            </w:rPr>
            <w:fldChar w:fldCharType="end"/>
          </w:r>
        </w:sdtContent>
      </w:sdt>
      <w:r w:rsidR="001621A5" w:rsidRPr="0070755D">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Oué \l 1036 }</w:instrText>
      </w:r>
      <w:r w:rsidRPr="0070755D">
        <w:rPr>
          <w:rFonts w:ascii="Arial" w:hAnsi="Arial" w:cs="Arial"/>
          <w:lang w:eastAsia="fr-FR"/>
        </w:rPr>
        <w:fldChar w:fldCharType="separate"/>
      </w:r>
      <w:r w:rsidRPr="0070755D">
        <w:rPr>
          <w:rFonts w:ascii="Arial" w:hAnsi="Arial" w:cs="Arial"/>
          <w:lang w:eastAsia="fr-FR"/>
        </w:rPr>
        <w:t>(5)</w:t>
      </w:r>
      <w:r w:rsidRPr="0070755D">
        <w:rPr>
          <w:rFonts w:ascii="Arial" w:hAnsi="Arial" w:cs="Arial"/>
          <w:lang w:eastAsia="fr-FR"/>
        </w:rPr>
        <w:fldChar w:fldCharType="end"/>
      </w:r>
      <w:r w:rsidRPr="0070755D">
        <w:rPr>
          <w:rFonts w:ascii="Arial" w:hAnsi="Arial" w:cs="Arial"/>
          <w:lang w:eastAsia="fr-FR"/>
        </w:rPr>
        <w:t>, the authors found that a building constructed with foamed concrete provides better thermal comfort than those with concrete blocks, BTC, adobe, and BLT. Zoma et al., (2024)</w:t>
      </w:r>
      <w:r w:rsidR="001621A5">
        <w:rPr>
          <w:rFonts w:ascii="Arial" w:hAnsi="Arial" w:cs="Arial"/>
          <w:lang w:eastAsia="fr-FR"/>
        </w:rPr>
        <w:t xml:space="preserve"> </w:t>
      </w:r>
      <w:sdt>
        <w:sdtPr>
          <w:rPr>
            <w:rFonts w:ascii="Arial" w:hAnsi="Arial" w:cs="Arial"/>
            <w:lang w:eastAsia="fr-FR"/>
          </w:rPr>
          <w:id w:val="-1753041638"/>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Zom \l 1036 </w:instrText>
          </w:r>
          <w:r w:rsidR="001621A5" w:rsidRPr="00E575C8">
            <w:rPr>
              <w:rFonts w:ascii="Arial" w:hAnsi="Arial" w:cs="Arial"/>
              <w:lang w:eastAsia="fr-FR"/>
            </w:rPr>
            <w:fldChar w:fldCharType="separate"/>
          </w:r>
          <w:r w:rsidR="00C26D3D" w:rsidRPr="00E575C8">
            <w:rPr>
              <w:rFonts w:ascii="Arial" w:hAnsi="Arial" w:cs="Arial"/>
              <w:noProof/>
              <w:lang w:eastAsia="fr-FR"/>
            </w:rPr>
            <w:t>[6]</w:t>
          </w:r>
          <w:r w:rsidR="001621A5" w:rsidRPr="00E575C8">
            <w:rPr>
              <w:rFonts w:ascii="Arial" w:hAnsi="Arial" w:cs="Arial"/>
              <w:lang w:eastAsia="fr-FR"/>
            </w:rPr>
            <w:fldChar w:fldCharType="end"/>
          </w:r>
        </w:sdtContent>
      </w:sdt>
      <w:r w:rsidR="001621A5" w:rsidRPr="0070755D">
        <w:rPr>
          <w:rFonts w:ascii="Arial" w:hAnsi="Arial" w:cs="Arial"/>
          <w:lang w:eastAsia="fr-FR"/>
        </w:rPr>
        <w:t xml:space="preserve"> </w:t>
      </w:r>
      <w:r w:rsidR="001621A5">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Zom \l 1036 }</w:instrText>
      </w:r>
      <w:r w:rsidRPr="0070755D">
        <w:rPr>
          <w:rFonts w:ascii="Arial" w:hAnsi="Arial" w:cs="Arial"/>
          <w:lang w:eastAsia="fr-FR"/>
        </w:rPr>
        <w:fldChar w:fldCharType="separate"/>
      </w:r>
      <w:r w:rsidRPr="0070755D">
        <w:rPr>
          <w:rFonts w:ascii="Arial" w:hAnsi="Arial" w:cs="Arial"/>
          <w:lang w:eastAsia="fr-FR"/>
        </w:rPr>
        <w:t>(6)</w:t>
      </w:r>
      <w:r w:rsidRPr="0070755D">
        <w:rPr>
          <w:rFonts w:ascii="Arial" w:hAnsi="Arial" w:cs="Arial"/>
          <w:lang w:eastAsia="fr-FR"/>
        </w:rPr>
        <w:fldChar w:fldCharType="end"/>
      </w:r>
      <w:r w:rsidRPr="0070755D">
        <w:rPr>
          <w:rFonts w:ascii="Arial" w:hAnsi="Arial" w:cs="Arial"/>
          <w:lang w:eastAsia="fr-FR"/>
        </w:rPr>
        <w:t>simulated the thermal behavior of a wall containing a phase change material (PCM) in the hot and dry climatic context of Burkina Faso. The finding is that for good thermal insulation of a wall's internal face, the use of hollow blocks containing PCM is more advantageous compared to hollow blocks without PCM, because integrating PCM into the hollows of the blocks increases the thermal inertia of the blocks and thus the wall.</w:t>
      </w:r>
    </w:p>
    <w:p w14:paraId="11F04ED2" w14:textId="77777777" w:rsidR="0070755D" w:rsidRPr="0070755D" w:rsidRDefault="0070755D" w:rsidP="00FE4537">
      <w:pPr>
        <w:spacing w:line="276" w:lineRule="auto"/>
        <w:jc w:val="both"/>
        <w:rPr>
          <w:rFonts w:ascii="Arial" w:hAnsi="Arial" w:cs="Arial"/>
        </w:rPr>
      </w:pPr>
      <w:r w:rsidRPr="0070755D">
        <w:rPr>
          <w:rFonts w:ascii="Arial" w:hAnsi="Arial" w:cs="Arial"/>
        </w:rPr>
        <w:t>The objective of this work is to study the evolution of temperature in a wall constructed with hollow blocks, local materials with or without coatings when subjected to external and internal convective solicitations.</w:t>
      </w:r>
    </w:p>
    <w:p w14:paraId="465D895F" w14:textId="77777777" w:rsidR="00790ADA" w:rsidRPr="00FB3A86" w:rsidRDefault="00790ADA" w:rsidP="00FE4537">
      <w:pPr>
        <w:pStyle w:val="AbstHead"/>
        <w:spacing w:after="0" w:line="276" w:lineRule="auto"/>
        <w:jc w:val="both"/>
        <w:rPr>
          <w:rFonts w:ascii="Arial" w:hAnsi="Arial" w:cs="Arial"/>
        </w:rPr>
      </w:pPr>
    </w:p>
    <w:p w14:paraId="19C6CF9B" w14:textId="77777777" w:rsidR="00790ADA" w:rsidRPr="00FB3A86" w:rsidRDefault="00790ADA" w:rsidP="00441B6F">
      <w:pPr>
        <w:pStyle w:val="Body"/>
        <w:spacing w:after="0"/>
        <w:rPr>
          <w:rFonts w:ascii="Arial" w:hAnsi="Arial" w:cs="Arial"/>
        </w:rPr>
      </w:pPr>
    </w:p>
    <w:p w14:paraId="7155BE1C" w14:textId="3D9216D3" w:rsidR="004175F4" w:rsidRDefault="00902823" w:rsidP="00EC679A">
      <w:pPr>
        <w:jc w:val="both"/>
        <w:rPr>
          <w:rFonts w:ascii="Arial" w:hAnsi="Arial" w:cs="Arial"/>
          <w:b/>
          <w:bCs/>
          <w:sz w:val="22"/>
          <w:szCs w:val="22"/>
        </w:rPr>
      </w:pPr>
      <w:r w:rsidRPr="00EC679A">
        <w:rPr>
          <w:rFonts w:ascii="Arial" w:hAnsi="Arial" w:cs="Arial"/>
          <w:b/>
          <w:bCs/>
          <w:sz w:val="22"/>
          <w:szCs w:val="22"/>
        </w:rPr>
        <w:t xml:space="preserve">2. </w:t>
      </w:r>
      <w:commentRangeStart w:id="4"/>
      <w:r w:rsidR="004175F4">
        <w:rPr>
          <w:rFonts w:ascii="Arial" w:hAnsi="Arial" w:cs="Arial"/>
          <w:b/>
          <w:bCs/>
          <w:sz w:val="22"/>
          <w:szCs w:val="22"/>
        </w:rPr>
        <w:t>METHODLOGY</w:t>
      </w:r>
      <w:commentRangeEnd w:id="4"/>
      <w:r w:rsidR="005B2AC0">
        <w:rPr>
          <w:rStyle w:val="CommentReference"/>
          <w:rFonts w:ascii="Times New Roman" w:hAnsi="Times New Roman"/>
          <w:lang w:val="nb-NO" w:eastAsia="nb-NO"/>
        </w:rPr>
        <w:commentReference w:id="4"/>
      </w:r>
    </w:p>
    <w:p w14:paraId="65978E01" w14:textId="77777777" w:rsidR="004175F4" w:rsidRDefault="004175F4" w:rsidP="00EC679A">
      <w:pPr>
        <w:jc w:val="both"/>
        <w:rPr>
          <w:rFonts w:ascii="Arial" w:hAnsi="Arial" w:cs="Arial"/>
          <w:b/>
          <w:bCs/>
          <w:sz w:val="22"/>
          <w:szCs w:val="22"/>
        </w:rPr>
      </w:pPr>
    </w:p>
    <w:p w14:paraId="4E3EEDB0" w14:textId="367C9CC9" w:rsidR="00EC679A" w:rsidRPr="00EC679A" w:rsidRDefault="00EC679A" w:rsidP="00EC679A">
      <w:pPr>
        <w:jc w:val="both"/>
        <w:rPr>
          <w:rStyle w:val="Heading2Char"/>
          <w:rFonts w:ascii="Arial" w:hAnsi="Arial" w:cs="Arial"/>
          <w:b/>
          <w:bCs/>
          <w:sz w:val="22"/>
          <w:szCs w:val="22"/>
        </w:rPr>
      </w:pPr>
      <w:r w:rsidRPr="00EC679A">
        <w:rPr>
          <w:rFonts w:ascii="Arial" w:eastAsia="Calibri" w:hAnsi="Arial" w:cs="Arial"/>
          <w:b/>
          <w:bCs/>
          <w:sz w:val="22"/>
          <w:szCs w:val="22"/>
        </w:rPr>
        <w:t>Physical model description</w:t>
      </w:r>
    </w:p>
    <w:p w14:paraId="44458EAE" w14:textId="77777777" w:rsidR="00790ADA" w:rsidRDefault="00790ADA" w:rsidP="00FE4537">
      <w:pPr>
        <w:pStyle w:val="AbstHead"/>
        <w:spacing w:after="0" w:line="276" w:lineRule="auto"/>
        <w:jc w:val="both"/>
        <w:rPr>
          <w:rFonts w:ascii="Arial" w:hAnsi="Arial" w:cs="Arial"/>
        </w:rPr>
      </w:pPr>
    </w:p>
    <w:p w14:paraId="416CBD07" w14:textId="77777777" w:rsidR="00EC679A" w:rsidRPr="00EC679A" w:rsidRDefault="00EC679A" w:rsidP="00FE4537">
      <w:pPr>
        <w:spacing w:line="276" w:lineRule="auto"/>
        <w:jc w:val="both"/>
        <w:rPr>
          <w:rFonts w:ascii="Arial" w:eastAsia="Calibri" w:hAnsi="Arial" w:cs="Arial"/>
          <w:kern w:val="2"/>
        </w:rPr>
      </w:pPr>
      <w:r w:rsidRPr="00EC679A">
        <w:rPr>
          <w:rFonts w:ascii="Arial" w:hAnsi="Arial" w:cs="Arial"/>
        </w:rPr>
        <w:t>Figure 1 presents the physical model of the rectangular wall, with a height of 3m and a thickness e=0.15m. The wall is built with hollow cement blocks or with BTC, BLT and/or adobe of dimensions 0.40 m x 0.20 m x 0.15 m. The exterior surface of the wall is subjected to convective and solar flux, while the interior surface is subjected to convective flux. Heat transfer within the wall is purely conductive because air velocity is almost zero in the block cavities. The horizontal surfaces are thermally insulated.</w:t>
      </w:r>
    </w:p>
    <w:p w14:paraId="039C7AEE" w14:textId="77777777" w:rsid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Figure 1 shows the two-dimensional (2D) physical model of the wall.</w:t>
      </w:r>
    </w:p>
    <w:p w14:paraId="737C2EDA" w14:textId="0327A1E0" w:rsidR="00EC679A" w:rsidRDefault="00EC679A" w:rsidP="00FE4537">
      <w:pPr>
        <w:spacing w:line="276" w:lineRule="auto"/>
        <w:jc w:val="center"/>
        <w:rPr>
          <w:rFonts w:ascii="Arial" w:eastAsia="Calibri" w:hAnsi="Arial" w:cs="Arial"/>
          <w:kern w:val="2"/>
        </w:rPr>
      </w:pPr>
      <w:r>
        <w:rPr>
          <w:rFonts w:ascii="Times New Roman" w:eastAsia="Calibri" w:hAnsi="Times New Roman"/>
          <w:noProof/>
          <w:kern w:val="2"/>
          <w:sz w:val="24"/>
          <w:szCs w:val="24"/>
          <w:lang w:eastAsia="fr-FR"/>
        </w:rPr>
        <w:drawing>
          <wp:inline distT="0" distB="0" distL="0" distR="0" wp14:anchorId="2279AE39" wp14:editId="311D7BC1">
            <wp:extent cx="1704975" cy="2302497"/>
            <wp:effectExtent l="0" t="0" r="0" b="317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5917" cy="2317274"/>
                    </a:xfrm>
                    <a:prstGeom prst="rect">
                      <a:avLst/>
                    </a:prstGeom>
                    <a:noFill/>
                  </pic:spPr>
                </pic:pic>
              </a:graphicData>
            </a:graphic>
          </wp:inline>
        </w:drawing>
      </w:r>
    </w:p>
    <w:p w14:paraId="3F450D55" w14:textId="18A36350" w:rsidR="00EC679A" w:rsidRPr="00EC679A" w:rsidRDefault="00EC679A" w:rsidP="00FE4537">
      <w:pPr>
        <w:pStyle w:val="Caption"/>
        <w:spacing w:line="276" w:lineRule="auto"/>
        <w:jc w:val="center"/>
        <w:rPr>
          <w:rFonts w:ascii="Arial" w:hAnsi="Arial" w:cs="Arial"/>
          <w:b/>
          <w:bCs/>
          <w:i w:val="0"/>
          <w:iCs w:val="0"/>
          <w:color w:val="auto"/>
          <w:sz w:val="20"/>
          <w:szCs w:val="20"/>
          <w:lang w:val="en-US"/>
        </w:rPr>
      </w:pPr>
      <w:r w:rsidRPr="00EC679A">
        <w:rPr>
          <w:rFonts w:ascii="Arial" w:hAnsi="Arial" w:cs="Arial"/>
          <w:b/>
          <w:bCs/>
          <w:i w:val="0"/>
          <w:iCs w:val="0"/>
          <w:color w:val="auto"/>
          <w:sz w:val="20"/>
          <w:szCs w:val="20"/>
          <w:lang w:val="en-US"/>
        </w:rPr>
        <w:t>Figure</w:t>
      </w:r>
      <w:r w:rsidR="008A2A9A">
        <w:rPr>
          <w:rFonts w:ascii="Arial" w:hAnsi="Arial" w:cs="Arial"/>
          <w:b/>
          <w:bCs/>
          <w:i w:val="0"/>
          <w:iCs w:val="0"/>
          <w:color w:val="auto"/>
          <w:sz w:val="20"/>
          <w:szCs w:val="20"/>
          <w:lang w:val="en-US"/>
        </w:rPr>
        <w:t xml:space="preserve"> 1</w:t>
      </w:r>
      <w:r w:rsidRPr="00EC679A">
        <w:rPr>
          <w:rFonts w:ascii="Arial" w:hAnsi="Arial" w:cs="Arial"/>
          <w:b/>
          <w:bCs/>
          <w:i w:val="0"/>
          <w:iCs w:val="0"/>
          <w:color w:val="auto"/>
          <w:sz w:val="20"/>
          <w:szCs w:val="20"/>
        </w:rPr>
        <w:fldChar w:fldCharType="begin"/>
      </w:r>
      <w:r w:rsidRPr="00EC679A">
        <w:rPr>
          <w:rFonts w:ascii="Arial" w:hAnsi="Arial" w:cs="Arial"/>
          <w:b/>
          <w:bCs/>
          <w:i w:val="0"/>
          <w:iCs w:val="0"/>
          <w:color w:val="auto"/>
          <w:sz w:val="20"/>
          <w:szCs w:val="20"/>
          <w:lang w:val="en-US"/>
        </w:rPr>
        <w:instrText>{FIELD: SEQ Figure \* ARABIC }</w:instrText>
      </w:r>
      <w:r w:rsidRPr="00EC679A">
        <w:rPr>
          <w:rFonts w:ascii="Arial" w:hAnsi="Arial" w:cs="Arial"/>
          <w:b/>
          <w:bCs/>
          <w:i w:val="0"/>
          <w:iCs w:val="0"/>
          <w:color w:val="auto"/>
          <w:sz w:val="20"/>
          <w:szCs w:val="20"/>
        </w:rPr>
        <w:fldChar w:fldCharType="separate"/>
      </w:r>
      <w:r w:rsidRPr="00EC679A">
        <w:rPr>
          <w:rFonts w:ascii="Arial" w:hAnsi="Arial" w:cs="Arial"/>
          <w:b/>
          <w:bCs/>
          <w:i w:val="0"/>
          <w:iCs w:val="0"/>
          <w:color w:val="auto"/>
          <w:sz w:val="20"/>
          <w:szCs w:val="20"/>
          <w:lang w:val="en-US"/>
        </w:rPr>
        <w:t>1</w:t>
      </w:r>
      <w:r w:rsidRPr="00EC679A">
        <w:rPr>
          <w:rFonts w:ascii="Arial" w:hAnsi="Arial" w:cs="Arial"/>
          <w:b/>
          <w:bCs/>
          <w:i w:val="0"/>
          <w:iCs w:val="0"/>
          <w:color w:val="auto"/>
          <w:sz w:val="20"/>
          <w:szCs w:val="20"/>
        </w:rPr>
        <w:fldChar w:fldCharType="end"/>
      </w:r>
      <w:r w:rsidRPr="00EC679A">
        <w:rPr>
          <w:rFonts w:ascii="Arial" w:hAnsi="Arial" w:cs="Arial"/>
          <w:b/>
          <w:bCs/>
          <w:i w:val="0"/>
          <w:iCs w:val="0"/>
          <w:color w:val="auto"/>
          <w:sz w:val="20"/>
          <w:szCs w:val="20"/>
          <w:lang w:val="en-US"/>
        </w:rPr>
        <w:t>: Physical model of the wall</w:t>
      </w:r>
    </w:p>
    <w:p w14:paraId="75732FC2"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In this study, we consider the wall to be homogeneous and isotropic.</w:t>
      </w:r>
    </w:p>
    <w:p w14:paraId="5EFC26BA"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The geometric model considered is presented in figure 2 below, where each type of material has well-defined characteristics.</w:t>
      </w:r>
    </w:p>
    <w:p w14:paraId="0A669427"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Figure 2 shows the geometric model of the wall.</w:t>
      </w:r>
    </w:p>
    <w:p w14:paraId="1C4E42D5" w14:textId="5CEE6905" w:rsidR="00EC679A" w:rsidRPr="00EC679A" w:rsidRDefault="00A8487C" w:rsidP="00FE4537">
      <w:pPr>
        <w:spacing w:after="160" w:line="276" w:lineRule="auto"/>
        <w:jc w:val="center"/>
        <w:rPr>
          <w:rFonts w:ascii="Times New Roman" w:eastAsia="Calibri" w:hAnsi="Times New Roman"/>
          <w:kern w:val="2"/>
          <w:sz w:val="24"/>
          <w:szCs w:val="24"/>
        </w:rPr>
      </w:pPr>
      <w:r>
        <w:rPr>
          <w:rFonts w:ascii="Times New Roman" w:eastAsia="Calibri" w:hAnsi="Times New Roman"/>
          <w:noProof/>
          <w:kern w:val="2"/>
          <w:sz w:val="24"/>
          <w:szCs w:val="24"/>
        </w:rPr>
        <w:lastRenderedPageBreak/>
        <w:drawing>
          <wp:inline distT="0" distB="0" distL="0" distR="0" wp14:anchorId="669C523F" wp14:editId="4F49AAEE">
            <wp:extent cx="4759659" cy="3186113"/>
            <wp:effectExtent l="0" t="0" r="0" b="0"/>
            <wp:docPr id="3634159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74085" cy="3195770"/>
                    </a:xfrm>
                    <a:prstGeom prst="rect">
                      <a:avLst/>
                    </a:prstGeom>
                    <a:noFill/>
                  </pic:spPr>
                </pic:pic>
              </a:graphicData>
            </a:graphic>
          </wp:inline>
        </w:drawing>
      </w:r>
    </w:p>
    <w:p w14:paraId="0166B4BB" w14:textId="7CC4C36D" w:rsidR="00EC679A" w:rsidRPr="00EC679A" w:rsidRDefault="00EC679A" w:rsidP="00FE4537">
      <w:pPr>
        <w:pStyle w:val="Caption"/>
        <w:spacing w:line="276" w:lineRule="auto"/>
        <w:jc w:val="center"/>
        <w:rPr>
          <w:rFonts w:asciiTheme="majorBidi" w:eastAsia="Calibri" w:hAnsiTheme="majorBidi" w:cstheme="majorBidi"/>
          <w:b/>
          <w:bCs/>
          <w:i w:val="0"/>
          <w:iCs w:val="0"/>
          <w:color w:val="auto"/>
          <w:kern w:val="2"/>
          <w:sz w:val="24"/>
          <w:szCs w:val="24"/>
          <w:lang w:val="en-US"/>
        </w:rPr>
      </w:pPr>
      <w:bookmarkStart w:id="5" w:name="_Toc186990880"/>
      <w:bookmarkEnd w:id="5"/>
      <w:commentRangeStart w:id="6"/>
      <w:r w:rsidRPr="00F975FE">
        <w:rPr>
          <w:rFonts w:asciiTheme="majorBidi" w:hAnsiTheme="majorBidi" w:cstheme="majorBidi"/>
          <w:b/>
          <w:bCs/>
          <w:i w:val="0"/>
          <w:iCs w:val="0"/>
          <w:color w:val="auto"/>
          <w:sz w:val="24"/>
          <w:szCs w:val="24"/>
          <w:lang w:val="en-US"/>
        </w:rPr>
        <w:t>Figure</w:t>
      </w:r>
      <w:r w:rsidR="008A2A9A">
        <w:rPr>
          <w:rFonts w:asciiTheme="majorBidi" w:hAnsiTheme="majorBidi" w:cstheme="majorBidi"/>
          <w:b/>
          <w:bCs/>
          <w:i w:val="0"/>
          <w:iCs w:val="0"/>
          <w:color w:val="auto"/>
          <w:sz w:val="24"/>
          <w:szCs w:val="24"/>
          <w:lang w:val="en-US"/>
        </w:rPr>
        <w:t xml:space="preserve"> 2</w:t>
      </w:r>
      <w:r>
        <w:rPr>
          <w:rFonts w:asciiTheme="majorBidi" w:hAnsiTheme="majorBidi" w:cstheme="majorBidi"/>
          <w:b/>
          <w:bCs/>
          <w:i w:val="0"/>
          <w:iCs w:val="0"/>
          <w:color w:val="auto"/>
          <w:sz w:val="24"/>
          <w:szCs w:val="24"/>
        </w:rPr>
        <w:fldChar w:fldCharType="begin"/>
      </w:r>
      <w:r w:rsidRPr="00F975FE">
        <w:rPr>
          <w:rFonts w:asciiTheme="majorBidi" w:hAnsiTheme="majorBidi" w:cstheme="majorBidi"/>
          <w:b/>
          <w:bCs/>
          <w:i w:val="0"/>
          <w:iCs w:val="0"/>
          <w:color w:val="auto"/>
          <w:sz w:val="24"/>
          <w:szCs w:val="24"/>
          <w:lang w:val="en-US"/>
        </w:rPr>
        <w:instrText>{FIELD: SEQ Figure \* ARABIC }</w:instrText>
      </w:r>
      <w:r>
        <w:rPr>
          <w:rFonts w:asciiTheme="majorBidi" w:hAnsiTheme="majorBidi" w:cstheme="majorBidi"/>
          <w:b/>
          <w:bCs/>
          <w:i w:val="0"/>
          <w:iCs w:val="0"/>
          <w:color w:val="auto"/>
          <w:sz w:val="24"/>
          <w:szCs w:val="24"/>
        </w:rPr>
        <w:fldChar w:fldCharType="separate"/>
      </w:r>
      <w:r w:rsidRPr="00F975FE">
        <w:rPr>
          <w:rFonts w:asciiTheme="majorBidi" w:hAnsiTheme="majorBidi" w:cstheme="majorBidi"/>
          <w:b/>
          <w:bCs/>
          <w:i w:val="0"/>
          <w:iCs w:val="0"/>
          <w:color w:val="auto"/>
          <w:sz w:val="24"/>
          <w:szCs w:val="24"/>
          <w:lang w:val="en-US"/>
        </w:rPr>
        <w:t>2</w:t>
      </w:r>
      <w:r>
        <w:rPr>
          <w:rFonts w:asciiTheme="majorBidi" w:hAnsiTheme="majorBidi" w:cstheme="majorBidi"/>
          <w:b/>
          <w:bCs/>
          <w:i w:val="0"/>
          <w:iCs w:val="0"/>
          <w:color w:val="auto"/>
          <w:sz w:val="24"/>
          <w:szCs w:val="24"/>
        </w:rPr>
        <w:fldChar w:fldCharType="end"/>
      </w:r>
      <w:r w:rsidRPr="00F975FE">
        <w:rPr>
          <w:rFonts w:asciiTheme="majorBidi" w:hAnsiTheme="majorBidi" w:cstheme="majorBidi"/>
          <w:b/>
          <w:bCs/>
          <w:i w:val="0"/>
          <w:iCs w:val="0"/>
          <w:color w:val="auto"/>
          <w:sz w:val="24"/>
          <w:szCs w:val="24"/>
          <w:lang w:val="en-US"/>
        </w:rPr>
        <w:t>: Geometric model of the wall</w:t>
      </w:r>
      <w:commentRangeEnd w:id="6"/>
      <w:r w:rsidR="00377596">
        <w:rPr>
          <w:rStyle w:val="CommentReference"/>
          <w:rFonts w:ascii="Times New Roman" w:eastAsia="Times New Roman" w:hAnsi="Times New Roman" w:cs="Times New Roman"/>
          <w:i w:val="0"/>
          <w:iCs w:val="0"/>
          <w:color w:val="auto"/>
          <w:lang w:val="nb-NO" w:eastAsia="nb-NO"/>
        </w:rPr>
        <w:commentReference w:id="6"/>
      </w:r>
    </w:p>
    <w:p w14:paraId="6B940E1C" w14:textId="625C6048" w:rsid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Table 1 presents a reminder of the thermophysical properties obtained during characterization.</w:t>
      </w:r>
    </w:p>
    <w:p w14:paraId="421EA41D" w14:textId="77777777" w:rsidR="00EC679A" w:rsidRDefault="00EC679A" w:rsidP="00FE4537">
      <w:pPr>
        <w:spacing w:line="276" w:lineRule="auto"/>
        <w:jc w:val="both"/>
        <w:rPr>
          <w:rFonts w:ascii="Arial" w:eastAsia="Calibri" w:hAnsi="Arial" w:cs="Arial"/>
          <w:kern w:val="2"/>
        </w:rPr>
      </w:pPr>
    </w:p>
    <w:p w14:paraId="0E11BE5C" w14:textId="77777777" w:rsidR="00EC679A" w:rsidRPr="00EC679A" w:rsidRDefault="00EC679A" w:rsidP="00EC679A">
      <w:pPr>
        <w:jc w:val="both"/>
        <w:rPr>
          <w:rFonts w:ascii="Arial" w:eastAsia="Calibri" w:hAnsi="Arial" w:cs="Arial"/>
          <w:kern w:val="2"/>
        </w:rPr>
      </w:pPr>
    </w:p>
    <w:p w14:paraId="29EE4B39" w14:textId="744F8F87" w:rsidR="00EC679A" w:rsidRPr="00EC679A" w:rsidRDefault="00EC679A" w:rsidP="00B765C8">
      <w:pPr>
        <w:pStyle w:val="Caption"/>
        <w:jc w:val="center"/>
        <w:rPr>
          <w:rFonts w:ascii="Arial" w:hAnsi="Arial" w:cs="Arial"/>
          <w:sz w:val="20"/>
          <w:szCs w:val="20"/>
          <w:lang w:val="en-US"/>
        </w:rPr>
      </w:pPr>
      <w:r w:rsidRPr="00EC679A">
        <w:rPr>
          <w:rFonts w:ascii="Arial" w:hAnsi="Arial" w:cs="Arial"/>
          <w:b/>
          <w:bCs/>
          <w:i w:val="0"/>
          <w:iCs w:val="0"/>
          <w:color w:val="auto"/>
          <w:sz w:val="20"/>
          <w:szCs w:val="20"/>
          <w:lang w:val="en-US"/>
        </w:rPr>
        <w:t xml:space="preserve">Table 1: Thermo-physical properties of the materials used for the study </w:t>
      </w:r>
      <w:bookmarkStart w:id="7" w:name="_Toc187003580"/>
      <w:sdt>
        <w:sdtPr>
          <w:rPr>
            <w:rFonts w:ascii="Arial" w:hAnsi="Arial" w:cs="Arial"/>
            <w:color w:val="auto"/>
            <w:sz w:val="20"/>
            <w:szCs w:val="20"/>
          </w:rPr>
          <w:id w:val="-97341623"/>
          <w:citation/>
        </w:sdtPr>
        <w:sdtEndPr/>
        <w:sdtContent>
          <w:r w:rsidRPr="00E575C8">
            <w:rPr>
              <w:rFonts w:ascii="Arial" w:hAnsi="Arial" w:cs="Arial"/>
              <w:color w:val="auto"/>
              <w:sz w:val="20"/>
              <w:szCs w:val="20"/>
            </w:rPr>
            <w:fldChar w:fldCharType="begin"/>
          </w:r>
          <w:r w:rsidRPr="00E575C8">
            <w:rPr>
              <w:rFonts w:ascii="Arial" w:hAnsi="Arial" w:cs="Arial"/>
              <w:color w:val="auto"/>
              <w:sz w:val="20"/>
              <w:szCs w:val="20"/>
              <w:lang w:val="en-US"/>
            </w:rPr>
            <w:instrText xml:space="preserve"> CITATION DAN1 \l 1036 </w:instrText>
          </w:r>
          <w:r w:rsidRPr="00E575C8">
            <w:rPr>
              <w:rFonts w:ascii="Arial" w:hAnsi="Arial" w:cs="Arial"/>
              <w:color w:val="auto"/>
              <w:sz w:val="20"/>
              <w:szCs w:val="20"/>
            </w:rPr>
            <w:fldChar w:fldCharType="separate"/>
          </w:r>
          <w:r w:rsidR="00C26D3D" w:rsidRPr="00E575C8">
            <w:rPr>
              <w:rFonts w:ascii="Arial" w:hAnsi="Arial" w:cs="Arial"/>
              <w:noProof/>
              <w:color w:val="auto"/>
              <w:sz w:val="20"/>
              <w:szCs w:val="20"/>
              <w:lang w:val="en-US"/>
            </w:rPr>
            <w:t>[7]</w:t>
          </w:r>
          <w:r w:rsidRPr="00E575C8">
            <w:rPr>
              <w:rFonts w:ascii="Arial" w:hAnsi="Arial" w:cs="Arial"/>
              <w:color w:val="auto"/>
              <w:sz w:val="20"/>
              <w:szCs w:val="20"/>
            </w:rPr>
            <w:fldChar w:fldCharType="end"/>
          </w:r>
        </w:sdtContent>
      </w:sdt>
      <w:bookmarkEnd w:id="7"/>
      <w:sdt>
        <w:sdtPr>
          <w:rPr>
            <w:rFonts w:ascii="Arial" w:hAnsi="Arial" w:cs="Arial"/>
            <w:color w:val="auto"/>
            <w:sz w:val="20"/>
            <w:szCs w:val="20"/>
          </w:rPr>
          <w:id w:val="-1763911083"/>
          <w:citation/>
        </w:sdtPr>
        <w:sdtEndPr/>
        <w:sdtContent>
          <w:r w:rsidRPr="00E575C8">
            <w:rPr>
              <w:rFonts w:ascii="Arial" w:hAnsi="Arial" w:cs="Arial"/>
              <w:color w:val="auto"/>
              <w:sz w:val="20"/>
              <w:szCs w:val="20"/>
            </w:rPr>
            <w:fldChar w:fldCharType="begin"/>
          </w:r>
          <w:r w:rsidRPr="00E575C8">
            <w:rPr>
              <w:rFonts w:ascii="Arial" w:hAnsi="Arial" w:cs="Arial"/>
              <w:color w:val="auto"/>
              <w:sz w:val="20"/>
              <w:szCs w:val="20"/>
              <w:lang w:val="en-US"/>
            </w:rPr>
            <w:instrText xml:space="preserve"> CITATION BKA1 \l 1036 </w:instrText>
          </w:r>
          <w:r w:rsidRPr="00E575C8">
            <w:rPr>
              <w:rFonts w:ascii="Arial" w:hAnsi="Arial" w:cs="Arial"/>
              <w:color w:val="auto"/>
              <w:sz w:val="20"/>
              <w:szCs w:val="20"/>
            </w:rPr>
            <w:fldChar w:fldCharType="separate"/>
          </w:r>
          <w:r w:rsidR="00C26D3D" w:rsidRPr="00E575C8">
            <w:rPr>
              <w:rFonts w:ascii="Arial" w:hAnsi="Arial" w:cs="Arial"/>
              <w:noProof/>
              <w:color w:val="auto"/>
              <w:sz w:val="20"/>
              <w:szCs w:val="20"/>
              <w:lang w:val="en-US"/>
            </w:rPr>
            <w:t xml:space="preserve"> [8]</w:t>
          </w:r>
          <w:r w:rsidRPr="00E575C8">
            <w:rPr>
              <w:rFonts w:ascii="Arial" w:hAnsi="Arial" w:cs="Arial"/>
              <w:color w:val="auto"/>
              <w:sz w:val="20"/>
              <w:szCs w:val="20"/>
            </w:rPr>
            <w:fldChar w:fldCharType="end"/>
          </w:r>
        </w:sdtContent>
      </w:sdt>
      <w:r w:rsidRPr="00E575C8">
        <w:rPr>
          <w:rFonts w:ascii="Arial" w:hAnsi="Arial" w:cs="Arial"/>
          <w:b/>
          <w:bCs/>
          <w:i w:val="0"/>
          <w:iCs w:val="0"/>
          <w:color w:val="auto"/>
          <w:sz w:val="20"/>
          <w:szCs w:val="20"/>
          <w:lang w:val="en-US"/>
        </w:rPr>
        <w:t xml:space="preserve"> </w:t>
      </w:r>
      <w:r w:rsidRPr="00EC679A">
        <w:rPr>
          <w:rFonts w:ascii="Arial" w:hAnsi="Arial" w:cs="Arial"/>
          <w:b/>
          <w:bCs/>
          <w:i w:val="0"/>
          <w:iCs w:val="0"/>
          <w:color w:val="auto"/>
          <w:sz w:val="20"/>
          <w:szCs w:val="20"/>
        </w:rPr>
        <w:fldChar w:fldCharType="begin"/>
      </w:r>
      <w:r w:rsidRPr="00EC679A">
        <w:rPr>
          <w:rFonts w:ascii="Arial" w:hAnsi="Arial" w:cs="Arial"/>
          <w:b/>
          <w:bCs/>
          <w:i w:val="0"/>
          <w:iCs w:val="0"/>
          <w:color w:val="auto"/>
          <w:sz w:val="20"/>
          <w:szCs w:val="20"/>
          <w:lang w:val="en-US"/>
        </w:rPr>
        <w:instrText>{FIELD: CITATION DAN1 \l 1036 }</w:instrText>
      </w:r>
      <w:r w:rsidRPr="00EC679A">
        <w:rPr>
          <w:rFonts w:ascii="Arial" w:hAnsi="Arial" w:cs="Arial"/>
          <w:b/>
          <w:bCs/>
          <w:i w:val="0"/>
          <w:iCs w:val="0"/>
          <w:color w:val="auto"/>
          <w:sz w:val="20"/>
          <w:szCs w:val="20"/>
        </w:rPr>
        <w:fldChar w:fldCharType="separate"/>
      </w:r>
      <w:r w:rsidRPr="00EC679A">
        <w:rPr>
          <w:rFonts w:ascii="Arial" w:hAnsi="Arial" w:cs="Arial"/>
          <w:b/>
          <w:bCs/>
          <w:i w:val="0"/>
          <w:iCs w:val="0"/>
          <w:color w:val="auto"/>
          <w:sz w:val="20"/>
          <w:szCs w:val="20"/>
          <w:lang w:val="en-US"/>
        </w:rPr>
        <w:t>(7)</w:t>
      </w:r>
      <w:r w:rsidRPr="00EC679A">
        <w:rPr>
          <w:rFonts w:ascii="Arial" w:hAnsi="Arial" w:cs="Arial"/>
          <w:b/>
          <w:bCs/>
          <w:i w:val="0"/>
          <w:iCs w:val="0"/>
          <w:color w:val="auto"/>
          <w:sz w:val="20"/>
          <w:szCs w:val="20"/>
        </w:rPr>
        <w:fldChar w:fldCharType="end"/>
      </w:r>
      <w:r w:rsidRPr="00EC679A">
        <w:rPr>
          <w:rFonts w:ascii="Arial" w:hAnsi="Arial" w:cs="Arial"/>
          <w:b/>
          <w:bCs/>
          <w:i w:val="0"/>
          <w:iCs w:val="0"/>
          <w:color w:val="auto"/>
          <w:sz w:val="20"/>
          <w:szCs w:val="20"/>
        </w:rPr>
        <w:fldChar w:fldCharType="begin"/>
      </w:r>
      <w:r w:rsidRPr="00EC679A">
        <w:rPr>
          <w:rFonts w:ascii="Arial" w:hAnsi="Arial" w:cs="Arial"/>
          <w:b/>
          <w:bCs/>
          <w:i w:val="0"/>
          <w:iCs w:val="0"/>
          <w:color w:val="auto"/>
          <w:sz w:val="20"/>
          <w:szCs w:val="20"/>
          <w:lang w:val="en-US"/>
        </w:rPr>
        <w:instrText>{FIELD: CITATION BKA1 \l 1036 }</w:instrText>
      </w:r>
      <w:r w:rsidRPr="00EC679A">
        <w:rPr>
          <w:rFonts w:ascii="Arial" w:hAnsi="Arial" w:cs="Arial"/>
          <w:b/>
          <w:bCs/>
          <w:i w:val="0"/>
          <w:iCs w:val="0"/>
          <w:color w:val="auto"/>
          <w:sz w:val="20"/>
          <w:szCs w:val="20"/>
        </w:rPr>
        <w:fldChar w:fldCharType="separate"/>
      </w:r>
      <w:r w:rsidRPr="00EC679A">
        <w:rPr>
          <w:rFonts w:ascii="Arial" w:hAnsi="Arial" w:cs="Arial"/>
          <w:b/>
          <w:bCs/>
          <w:i w:val="0"/>
          <w:iCs w:val="0"/>
          <w:color w:val="auto"/>
          <w:sz w:val="20"/>
          <w:szCs w:val="20"/>
          <w:lang w:val="en-US"/>
        </w:rPr>
        <w:t>(8)</w:t>
      </w:r>
      <w:r w:rsidRPr="00EC679A">
        <w:rPr>
          <w:rFonts w:ascii="Arial" w:hAnsi="Arial" w:cs="Arial"/>
          <w:b/>
          <w:bCs/>
          <w:i w:val="0"/>
          <w:iCs w:val="0"/>
          <w:color w:val="auto"/>
          <w:sz w:val="20"/>
          <w:szCs w:val="20"/>
        </w:rPr>
        <w:fldChar w:fldCharType="end"/>
      </w:r>
    </w:p>
    <w:tbl>
      <w:tblPr>
        <w:tblStyle w:val="Grilledutableau5"/>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50"/>
        <w:gridCol w:w="2264"/>
        <w:gridCol w:w="2271"/>
        <w:gridCol w:w="2277"/>
      </w:tblGrid>
      <w:tr w:rsidR="00EC679A" w:rsidRPr="0073252B" w14:paraId="6F5ED444" w14:textId="77777777" w:rsidTr="00B765C8">
        <w:trPr>
          <w:jc w:val="center"/>
        </w:trPr>
        <w:tc>
          <w:tcPr>
            <w:tcW w:w="2250" w:type="dxa"/>
          </w:tcPr>
          <w:p w14:paraId="35C897B5" w14:textId="77777777" w:rsidR="00EC679A" w:rsidRPr="00F975FE" w:rsidRDefault="00EC679A" w:rsidP="005255A2">
            <w:pPr>
              <w:spacing w:line="360" w:lineRule="auto"/>
              <w:jc w:val="both"/>
              <w:rPr>
                <w:rFonts w:ascii="Times New Roman" w:eastAsia="Calibri" w:hAnsi="Times New Roman" w:cs="Times New Roman"/>
                <w:noProof/>
                <w:sz w:val="24"/>
                <w:szCs w:val="24"/>
                <w:lang w:val="en-US"/>
              </w:rPr>
            </w:pPr>
          </w:p>
        </w:tc>
        <w:tc>
          <w:tcPr>
            <w:tcW w:w="2264" w:type="dxa"/>
          </w:tcPr>
          <w:p w14:paraId="6B70D7F6"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Density</w:t>
            </w:r>
          </w:p>
          <w:p w14:paraId="6319F712"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kern w:val="0"/>
                <w:position w:val="-10"/>
                <w:sz w:val="24"/>
                <w:szCs w:val="24"/>
                <w:lang w:val="en-US"/>
              </w:rPr>
              <w:object w:dxaOrig="1100" w:dyaOrig="360" w14:anchorId="6BEEF99B">
                <v:shape id="_x0000_i1027" type="#_x0000_t75" style="width:54.5pt;height:18pt" o:ole="">
                  <v:imagedata r:id="rId20" o:title=""/>
                </v:shape>
                <o:OLEObject Type="Embed" ProgID="Equation.3" ShapeID="_x0000_i1027" DrawAspect="Content" ObjectID="_1837025288" r:id="rId21"/>
              </w:object>
            </w:r>
          </w:p>
        </w:tc>
        <w:tc>
          <w:tcPr>
            <w:tcW w:w="2271" w:type="dxa"/>
          </w:tcPr>
          <w:p w14:paraId="76284D5F"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Thermal conductivity</w:t>
            </w:r>
          </w:p>
          <w:p w14:paraId="032D1B91"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kern w:val="0"/>
                <w:position w:val="-10"/>
                <w:sz w:val="24"/>
                <w:szCs w:val="24"/>
                <w:lang w:val="en-US"/>
              </w:rPr>
              <w:object w:dxaOrig="1180" w:dyaOrig="320" w14:anchorId="49EAA459">
                <v:shape id="_x0000_i1028" type="#_x0000_t75" style="width:58.5pt;height:18pt" o:ole="">
                  <v:imagedata r:id="rId22" o:title=""/>
                </v:shape>
                <o:OLEObject Type="Embed" ProgID="Equation.DSMT4" ShapeID="_x0000_i1028" DrawAspect="Content" ObjectID="_1837025289" r:id="rId23"/>
              </w:object>
            </w:r>
          </w:p>
        </w:tc>
        <w:tc>
          <w:tcPr>
            <w:tcW w:w="2277" w:type="dxa"/>
          </w:tcPr>
          <w:p w14:paraId="74874C6F"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Specific heat</w:t>
            </w:r>
          </w:p>
          <w:p w14:paraId="058C3877"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kern w:val="0"/>
                <w:position w:val="-10"/>
                <w:sz w:val="24"/>
                <w:szCs w:val="24"/>
                <w:lang w:val="en-US"/>
              </w:rPr>
              <w:object w:dxaOrig="1440" w:dyaOrig="320" w14:anchorId="49AFB9AE">
                <v:shape id="_x0000_i1029" type="#_x0000_t75" style="width:1in;height:18pt" o:ole="">
                  <v:imagedata r:id="rId24" o:title=""/>
                </v:shape>
                <o:OLEObject Type="Embed" ProgID="Equation.3" ShapeID="_x0000_i1029" DrawAspect="Content" ObjectID="_1837025290" r:id="rId25"/>
              </w:object>
            </w:r>
          </w:p>
        </w:tc>
      </w:tr>
      <w:tr w:rsidR="00EC679A" w:rsidRPr="0073252B" w14:paraId="62ED919A" w14:textId="77777777" w:rsidTr="00B765C8">
        <w:trPr>
          <w:jc w:val="center"/>
        </w:trPr>
        <w:tc>
          <w:tcPr>
            <w:tcW w:w="2250" w:type="dxa"/>
          </w:tcPr>
          <w:p w14:paraId="240226E5"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Hollow cement block</w:t>
            </w:r>
          </w:p>
        </w:tc>
        <w:tc>
          <w:tcPr>
            <w:tcW w:w="2264" w:type="dxa"/>
          </w:tcPr>
          <w:p w14:paraId="019AF224"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1050</w:t>
            </w:r>
          </w:p>
        </w:tc>
        <w:tc>
          <w:tcPr>
            <w:tcW w:w="2271" w:type="dxa"/>
          </w:tcPr>
          <w:p w14:paraId="3048057A"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0,785</w:t>
            </w:r>
          </w:p>
        </w:tc>
        <w:tc>
          <w:tcPr>
            <w:tcW w:w="2277" w:type="dxa"/>
          </w:tcPr>
          <w:p w14:paraId="5606EE37"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1275</w:t>
            </w:r>
          </w:p>
        </w:tc>
      </w:tr>
      <w:tr w:rsidR="00EC679A" w:rsidRPr="0073252B" w14:paraId="63063F82" w14:textId="77777777" w:rsidTr="00B765C8">
        <w:trPr>
          <w:jc w:val="center"/>
        </w:trPr>
        <w:tc>
          <w:tcPr>
            <w:tcW w:w="2250" w:type="dxa"/>
          </w:tcPr>
          <w:p w14:paraId="4EF7AC64"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BLT</w:t>
            </w:r>
          </w:p>
        </w:tc>
        <w:tc>
          <w:tcPr>
            <w:tcW w:w="2264" w:type="dxa"/>
          </w:tcPr>
          <w:p w14:paraId="0E9D644E"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1075</w:t>
            </w:r>
          </w:p>
        </w:tc>
        <w:tc>
          <w:tcPr>
            <w:tcW w:w="2271" w:type="dxa"/>
          </w:tcPr>
          <w:p w14:paraId="471DADFF"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0 ,556</w:t>
            </w:r>
          </w:p>
        </w:tc>
        <w:tc>
          <w:tcPr>
            <w:tcW w:w="2277" w:type="dxa"/>
          </w:tcPr>
          <w:p w14:paraId="58A8E92D"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1310</w:t>
            </w:r>
          </w:p>
        </w:tc>
      </w:tr>
      <w:tr w:rsidR="00EC679A" w:rsidRPr="0073252B" w14:paraId="2D866CD7" w14:textId="77777777" w:rsidTr="00B765C8">
        <w:trPr>
          <w:jc w:val="center"/>
        </w:trPr>
        <w:tc>
          <w:tcPr>
            <w:tcW w:w="2250" w:type="dxa"/>
          </w:tcPr>
          <w:p w14:paraId="01BF481B"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BTC</w:t>
            </w:r>
          </w:p>
        </w:tc>
        <w:tc>
          <w:tcPr>
            <w:tcW w:w="2264" w:type="dxa"/>
          </w:tcPr>
          <w:p w14:paraId="223DDA2D"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1700</w:t>
            </w:r>
          </w:p>
        </w:tc>
        <w:tc>
          <w:tcPr>
            <w:tcW w:w="2271" w:type="dxa"/>
          </w:tcPr>
          <w:p w14:paraId="39E7A3D4"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0,7</w:t>
            </w:r>
          </w:p>
        </w:tc>
        <w:tc>
          <w:tcPr>
            <w:tcW w:w="2277" w:type="dxa"/>
          </w:tcPr>
          <w:p w14:paraId="0684BE55"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1492</w:t>
            </w:r>
          </w:p>
        </w:tc>
      </w:tr>
      <w:tr w:rsidR="00EC679A" w:rsidRPr="0073252B" w14:paraId="63E12A22" w14:textId="77777777" w:rsidTr="00B765C8">
        <w:trPr>
          <w:jc w:val="center"/>
        </w:trPr>
        <w:tc>
          <w:tcPr>
            <w:tcW w:w="2250" w:type="dxa"/>
          </w:tcPr>
          <w:p w14:paraId="190A4328"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Adobe</w:t>
            </w:r>
          </w:p>
        </w:tc>
        <w:tc>
          <w:tcPr>
            <w:tcW w:w="2264" w:type="dxa"/>
          </w:tcPr>
          <w:p w14:paraId="39BF2136"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1305</w:t>
            </w:r>
          </w:p>
        </w:tc>
        <w:tc>
          <w:tcPr>
            <w:tcW w:w="2271" w:type="dxa"/>
          </w:tcPr>
          <w:p w14:paraId="7469D9A0"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0,5</w:t>
            </w:r>
          </w:p>
        </w:tc>
        <w:tc>
          <w:tcPr>
            <w:tcW w:w="2277" w:type="dxa"/>
          </w:tcPr>
          <w:p w14:paraId="1BCEB422"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1060</w:t>
            </w:r>
          </w:p>
        </w:tc>
      </w:tr>
    </w:tbl>
    <w:p w14:paraId="67470D6B" w14:textId="77777777" w:rsidR="00EC679A" w:rsidRDefault="00EC679A" w:rsidP="00441B6F">
      <w:pPr>
        <w:pStyle w:val="AbstHead"/>
        <w:spacing w:after="0"/>
        <w:jc w:val="both"/>
        <w:rPr>
          <w:rFonts w:ascii="Arial" w:hAnsi="Arial" w:cs="Arial"/>
        </w:rPr>
      </w:pPr>
    </w:p>
    <w:p w14:paraId="6FECA7C1" w14:textId="77777777" w:rsidR="00EC679A" w:rsidRDefault="00EC679A" w:rsidP="00FE4537">
      <w:pPr>
        <w:spacing w:line="276" w:lineRule="auto"/>
        <w:jc w:val="both"/>
        <w:rPr>
          <w:rFonts w:ascii="Arial" w:eastAsia="Calibri" w:hAnsi="Arial" w:cs="Arial"/>
          <w:b/>
          <w:bCs/>
          <w:sz w:val="22"/>
          <w:szCs w:val="22"/>
        </w:rPr>
      </w:pPr>
      <w:r w:rsidRPr="00EC679A">
        <w:rPr>
          <w:rFonts w:ascii="Arial" w:hAnsi="Arial" w:cs="Arial"/>
          <w:b/>
          <w:bCs/>
          <w:sz w:val="22"/>
          <w:szCs w:val="22"/>
        </w:rPr>
        <w:t xml:space="preserve">3. </w:t>
      </w:r>
      <w:commentRangeStart w:id="8"/>
      <w:r w:rsidRPr="00EC679A">
        <w:rPr>
          <w:rFonts w:ascii="Arial" w:eastAsia="Calibri" w:hAnsi="Arial" w:cs="Arial"/>
          <w:b/>
          <w:bCs/>
          <w:sz w:val="22"/>
          <w:szCs w:val="22"/>
        </w:rPr>
        <w:t>Mathematical model</w:t>
      </w:r>
      <w:bookmarkStart w:id="9" w:name="_Toc213340597"/>
      <w:bookmarkEnd w:id="9"/>
      <w:commentRangeEnd w:id="8"/>
      <w:r w:rsidR="00F33EB9">
        <w:rPr>
          <w:rStyle w:val="CommentReference"/>
          <w:rFonts w:ascii="Times New Roman" w:hAnsi="Times New Roman"/>
          <w:lang w:val="nb-NO" w:eastAsia="nb-NO"/>
        </w:rPr>
        <w:commentReference w:id="8"/>
      </w:r>
    </w:p>
    <w:p w14:paraId="28F9B54F" w14:textId="24995622" w:rsidR="00EC679A" w:rsidRPr="00EC679A" w:rsidRDefault="004A7474" w:rsidP="00FE4537">
      <w:pPr>
        <w:spacing w:line="276" w:lineRule="auto"/>
        <w:jc w:val="both"/>
        <w:rPr>
          <w:rFonts w:ascii="Arial" w:eastAsia="Calibri" w:hAnsi="Arial" w:cs="Arial"/>
          <w:b/>
          <w:bCs/>
          <w:sz w:val="22"/>
          <w:szCs w:val="22"/>
        </w:rPr>
      </w:pPr>
      <w:r>
        <w:rPr>
          <w:rFonts w:ascii="Arial" w:eastAsia="Calibri" w:hAnsi="Arial" w:cs="Arial"/>
          <w:b/>
          <w:bCs/>
          <w:sz w:val="22"/>
          <w:szCs w:val="22"/>
        </w:rPr>
        <w:t>3.1</w:t>
      </w:r>
      <w:r w:rsidR="00EC679A">
        <w:rPr>
          <w:rFonts w:ascii="Arial" w:eastAsia="Calibri" w:hAnsi="Arial" w:cs="Arial"/>
          <w:b/>
          <w:bCs/>
          <w:sz w:val="22"/>
          <w:szCs w:val="22"/>
        </w:rPr>
        <w:t xml:space="preserve">. </w:t>
      </w:r>
      <w:r w:rsidR="00EC679A" w:rsidRPr="00EC679A">
        <w:rPr>
          <w:rFonts w:ascii="Arial" w:hAnsi="Arial" w:cs="Arial"/>
          <w:b/>
          <w:bCs/>
          <w:sz w:val="22"/>
          <w:szCs w:val="22"/>
        </w:rPr>
        <w:t>Heat transfer equation in the wall</w:t>
      </w:r>
    </w:p>
    <w:p w14:paraId="59FEE56E"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Heat transfer in the wall is purely conductive. The basic equation governing heat transfer is as follows:</w:t>
      </w:r>
    </w:p>
    <w:p w14:paraId="22B49E7B" w14:textId="460484B8" w:rsidR="00EC679A" w:rsidRPr="00EC679A" w:rsidRDefault="00E575C8" w:rsidP="00FE4537">
      <w:pPr>
        <w:spacing w:line="276" w:lineRule="auto"/>
        <w:jc w:val="both"/>
        <w:rPr>
          <w:rFonts w:ascii="Arial" w:eastAsia="Calibri" w:hAnsi="Arial" w:cs="Arial"/>
          <w:b/>
          <w:kern w:val="2"/>
        </w:rPr>
      </w:pPr>
      <w:r w:rsidRPr="005255A2">
        <w:rPr>
          <w:position w:val="-24"/>
        </w:rPr>
        <w:object w:dxaOrig="4540" w:dyaOrig="620" w14:anchorId="2C80031F">
          <v:shape id="_x0000_i1030" type="#_x0000_t75" style="width:226.5pt;height:31.5pt" o:ole="">
            <v:imagedata r:id="rId26" o:title=""/>
          </v:shape>
          <o:OLEObject Type="Embed" ProgID="Equation.DSMT4" ShapeID="_x0000_i1030" DrawAspect="Content" ObjectID="_1837025291" r:id="rId27"/>
        </w:object>
      </w:r>
      <w:r w:rsidR="00EC679A" w:rsidRPr="00EC679A">
        <w:rPr>
          <w:rFonts w:ascii="Arial" w:eastAsia="Calibri" w:hAnsi="Arial" w:cs="Arial"/>
          <w:kern w:val="2"/>
        </w:rPr>
        <w:tab/>
      </w:r>
      <w:r w:rsidR="00EC679A" w:rsidRPr="00EC679A">
        <w:rPr>
          <w:rFonts w:ascii="Arial" w:eastAsia="Calibri" w:hAnsi="Arial" w:cs="Arial"/>
          <w:kern w:val="2"/>
        </w:rPr>
        <w:tab/>
      </w:r>
      <w:r w:rsidR="00EC679A" w:rsidRPr="00EC679A">
        <w:rPr>
          <w:rFonts w:ascii="Arial" w:eastAsia="Calibri" w:hAnsi="Arial" w:cs="Arial"/>
          <w:kern w:val="2"/>
        </w:rPr>
        <w:tab/>
      </w:r>
      <w:r w:rsidR="00EC679A" w:rsidRPr="00EC679A">
        <w:rPr>
          <w:rFonts w:ascii="Arial" w:eastAsia="Calibri" w:hAnsi="Arial" w:cs="Arial"/>
          <w:b/>
          <w:kern w:val="2"/>
        </w:rPr>
        <w:t>(1)</w:t>
      </w:r>
    </w:p>
    <w:p w14:paraId="06308F48" w14:textId="0A0F98B1" w:rsidR="00EC679A" w:rsidRDefault="00C26D3D" w:rsidP="00FE4537">
      <w:pPr>
        <w:spacing w:line="276" w:lineRule="auto"/>
        <w:jc w:val="both"/>
        <w:rPr>
          <w:rFonts w:ascii="Arial" w:eastAsia="Calibri" w:hAnsi="Arial" w:cs="Arial"/>
        </w:rPr>
      </w:pPr>
      <w:r w:rsidRPr="00EC679A">
        <w:rPr>
          <w:rFonts w:ascii="Arial" w:eastAsia="Calibri" w:hAnsi="Arial" w:cs="Arial"/>
        </w:rPr>
        <w:t>Where</w:t>
      </w:r>
      <w:r>
        <w:rPr>
          <w:rFonts w:ascii="Arial" w:eastAsia="Calibri" w:hAnsi="Arial" w:cs="Arial"/>
        </w:rPr>
        <w:t xml:space="preserve"> </w:t>
      </w:r>
      <w:r w:rsidRPr="005255A2">
        <w:rPr>
          <w:position w:val="-10"/>
        </w:rPr>
        <w:object w:dxaOrig="240" w:dyaOrig="260" w14:anchorId="19731BA1">
          <v:shape id="_x0000_i1031" type="#_x0000_t75" style="width:12pt;height:13.5pt" o:ole="">
            <v:imagedata r:id="rId28" o:title=""/>
          </v:shape>
          <o:OLEObject Type="Embed" ProgID="Equation.DSMT4" ShapeID="_x0000_i1031" DrawAspect="Content" ObjectID="_1837025292" r:id="rId29"/>
        </w:object>
      </w:r>
      <w:r w:rsidRPr="00EC679A">
        <w:rPr>
          <w:rFonts w:ascii="Arial" w:eastAsia="Calibri" w:hAnsi="Arial" w:cs="Arial"/>
        </w:rPr>
        <w:t>:</w:t>
      </w:r>
      <w:r w:rsidR="00EC679A" w:rsidRPr="00EC679A">
        <w:rPr>
          <w:rFonts w:ascii="Arial" w:eastAsia="Calibri" w:hAnsi="Arial" w:cs="Arial"/>
        </w:rPr>
        <w:t xml:space="preserve"> density</w:t>
      </w:r>
      <w:r>
        <w:rPr>
          <w:rFonts w:ascii="Arial" w:eastAsia="Calibri" w:hAnsi="Arial" w:cs="Arial"/>
        </w:rPr>
        <w:t xml:space="preserve"> </w:t>
      </w:r>
      <w:r w:rsidRPr="00C26D3D">
        <w:rPr>
          <w:position w:val="-16"/>
        </w:rPr>
        <w:object w:dxaOrig="920" w:dyaOrig="440" w14:anchorId="29E0D8D3">
          <v:shape id="_x0000_i1032" type="#_x0000_t75" style="width:46.5pt;height:22.5pt" o:ole="">
            <v:imagedata r:id="rId30" o:title=""/>
          </v:shape>
          <o:OLEObject Type="Embed" ProgID="Equation.DSMT4" ShapeID="_x0000_i1032" DrawAspect="Content" ObjectID="_1837025293" r:id="rId31"/>
        </w:object>
      </w:r>
      <w:r w:rsidR="00EC679A" w:rsidRPr="00EC679A">
        <w:rPr>
          <w:rFonts w:ascii="Arial" w:eastAsia="Calibri" w:hAnsi="Arial" w:cs="Arial"/>
        </w:rPr>
        <w:t xml:space="preserve">; </w:t>
      </w:r>
      <w:r w:rsidR="00E575C8" w:rsidRPr="005255A2">
        <w:rPr>
          <w:position w:val="-10"/>
        </w:rPr>
        <w:object w:dxaOrig="360" w:dyaOrig="320" w14:anchorId="2E8AA523">
          <v:shape id="_x0000_i1033" type="#_x0000_t75" style="width:18pt;height:16.5pt" o:ole="">
            <v:imagedata r:id="rId32" o:title=""/>
          </v:shape>
          <o:OLEObject Type="Embed" ProgID="Equation.DSMT4" ShapeID="_x0000_i1033" DrawAspect="Content" ObjectID="_1837025294" r:id="rId33"/>
        </w:object>
      </w:r>
      <w:r w:rsidR="00EC679A" w:rsidRPr="00EC679A">
        <w:rPr>
          <w:rFonts w:ascii="Arial" w:eastAsia="Calibri" w:hAnsi="Arial" w:cs="Arial"/>
        </w:rPr>
        <w:t xml:space="preserve">: specific heat capacity at constant pressure </w:t>
      </w:r>
      <w:r w:rsidR="00E575C8" w:rsidRPr="005255A2">
        <w:rPr>
          <w:position w:val="-14"/>
        </w:rPr>
        <w:object w:dxaOrig="1040" w:dyaOrig="400" w14:anchorId="62179E82">
          <v:shape id="_x0000_i1034" type="#_x0000_t75" style="width:52.5pt;height:19.5pt" o:ole="">
            <v:imagedata r:id="rId34" o:title=""/>
          </v:shape>
          <o:OLEObject Type="Embed" ProgID="Equation.DSMT4" ShapeID="_x0000_i1034" DrawAspect="Content" ObjectID="_1837025295" r:id="rId35"/>
        </w:object>
      </w:r>
      <w:r w:rsidR="00E575C8" w:rsidRPr="00EC679A">
        <w:rPr>
          <w:rFonts w:ascii="Arial" w:eastAsia="Calibri" w:hAnsi="Arial" w:cs="Arial"/>
        </w:rPr>
        <w:t xml:space="preserve"> </w:t>
      </w:r>
      <w:r w:rsidR="00EC679A" w:rsidRPr="00EC679A">
        <w:rPr>
          <w:rFonts w:ascii="Arial" w:eastAsia="Calibri" w:hAnsi="Arial" w:cs="Arial"/>
        </w:rPr>
        <w:t xml:space="preserve">and </w:t>
      </w:r>
      <w:r w:rsidR="00E575C8" w:rsidRPr="005255A2">
        <w:rPr>
          <w:position w:val="-6"/>
        </w:rPr>
        <w:object w:dxaOrig="200" w:dyaOrig="279" w14:anchorId="638A43C3">
          <v:shape id="_x0000_i1035" type="#_x0000_t75" style="width:10.5pt;height:13.5pt" o:ole="">
            <v:imagedata r:id="rId36" o:title=""/>
          </v:shape>
          <o:OLEObject Type="Embed" ProgID="Equation.DSMT4" ShapeID="_x0000_i1035" DrawAspect="Content" ObjectID="_1837025296" r:id="rId37"/>
        </w:object>
      </w:r>
      <w:r w:rsidR="00EC679A" w:rsidRPr="00EC679A">
        <w:rPr>
          <w:rFonts w:ascii="Arial" w:eastAsia="Calibri" w:hAnsi="Arial" w:cs="Arial"/>
        </w:rPr>
        <w:t>: thermal conductivity</w:t>
      </w:r>
      <w:r w:rsidR="00E575C8">
        <w:rPr>
          <w:rFonts w:ascii="Arial" w:eastAsia="Calibri" w:hAnsi="Arial" w:cs="Arial"/>
        </w:rPr>
        <w:t xml:space="preserve"> </w:t>
      </w:r>
      <w:r w:rsidR="00E575C8" w:rsidRPr="005255A2">
        <w:rPr>
          <w:position w:val="-14"/>
        </w:rPr>
        <w:object w:dxaOrig="1040" w:dyaOrig="400" w14:anchorId="3E1824B7">
          <v:shape id="_x0000_i1036" type="#_x0000_t75" style="width:52.5pt;height:19.5pt" o:ole="">
            <v:imagedata r:id="rId38" o:title=""/>
          </v:shape>
          <o:OLEObject Type="Embed" ProgID="Equation.DSMT4" ShapeID="_x0000_i1036" DrawAspect="Content" ObjectID="_1837025297" r:id="rId39"/>
        </w:object>
      </w:r>
      <w:r w:rsidR="00EC679A" w:rsidRPr="00EC679A">
        <w:rPr>
          <w:rFonts w:ascii="Arial" w:eastAsia="Calibri" w:hAnsi="Arial" w:cs="Arial"/>
        </w:rPr>
        <w:t xml:space="preserve">; T: temperature (°C); </w:t>
      </w:r>
      <w:r w:rsidR="00E575C8" w:rsidRPr="005255A2">
        <w:rPr>
          <w:position w:val="-10"/>
        </w:rPr>
        <w:object w:dxaOrig="520" w:dyaOrig="320" w14:anchorId="4013B9A2">
          <v:shape id="_x0000_i1037" type="#_x0000_t75" style="width:25.5pt;height:16.5pt" o:ole="">
            <v:imagedata r:id="rId40" o:title=""/>
          </v:shape>
          <o:OLEObject Type="Embed" ProgID="Equation.DSMT4" ShapeID="_x0000_i1037" DrawAspect="Content" ObjectID="_1837025298" r:id="rId41"/>
        </w:object>
      </w:r>
      <w:r w:rsidR="00EC679A" w:rsidRPr="00EC679A">
        <w:rPr>
          <w:rFonts w:ascii="Arial" w:eastAsia="Calibri" w:hAnsi="Arial" w:cs="Arial"/>
        </w:rPr>
        <w:t>: heat capacity at constant volume;</w:t>
      </w:r>
      <w:r w:rsidR="00E575C8">
        <w:rPr>
          <w:rFonts w:ascii="Arial" w:eastAsia="Calibri" w:hAnsi="Arial" w:cs="Arial"/>
        </w:rPr>
        <w:t xml:space="preserve"> </w:t>
      </w:r>
      <w:r w:rsidR="00E575C8" w:rsidRPr="005255A2">
        <w:rPr>
          <w:position w:val="-6"/>
        </w:rPr>
        <w:object w:dxaOrig="200" w:dyaOrig="340" w14:anchorId="17FF17FD">
          <v:shape id="_x0000_i1038" type="#_x0000_t75" style="width:10.5pt;height:16.5pt" o:ole="">
            <v:imagedata r:id="rId42" o:title=""/>
          </v:shape>
          <o:OLEObject Type="Embed" ProgID="Equation.DSMT4" ShapeID="_x0000_i1038" DrawAspect="Content" ObjectID="_1837025299" r:id="rId43"/>
        </w:object>
      </w:r>
      <w:r w:rsidR="00EC679A" w:rsidRPr="00EC679A">
        <w:rPr>
          <w:rFonts w:ascii="Arial" w:eastAsia="Calibri" w:hAnsi="Arial" w:cs="Arial"/>
        </w:rPr>
        <w:t xml:space="preserve">: velocity field ; </w:t>
      </w:r>
      <w:r w:rsidR="00E575C8" w:rsidRPr="005255A2">
        <w:rPr>
          <w:position w:val="-10"/>
        </w:rPr>
        <w:object w:dxaOrig="240" w:dyaOrig="480" w14:anchorId="39945A74">
          <v:shape id="_x0000_i1039" type="#_x0000_t75" style="width:12pt;height:24pt" o:ole="">
            <v:imagedata r:id="rId44" o:title=""/>
          </v:shape>
          <o:OLEObject Type="Embed" ProgID="Equation.DSMT4" ShapeID="_x0000_i1039" DrawAspect="Content" ObjectID="_1837025300" r:id="rId45"/>
        </w:object>
      </w:r>
      <w:r w:rsidR="00EC679A" w:rsidRPr="00EC679A">
        <w:rPr>
          <w:rFonts w:ascii="Arial" w:eastAsia="Calibri" w:hAnsi="Arial" w:cs="Arial"/>
        </w:rPr>
        <w:t>: heat source</w:t>
      </w:r>
      <w:r w:rsidR="00E575C8">
        <w:rPr>
          <w:rFonts w:ascii="Arial" w:eastAsia="Calibri" w:hAnsi="Arial" w:cs="Arial"/>
        </w:rPr>
        <w:t xml:space="preserve"> </w:t>
      </w:r>
      <w:r w:rsidR="00E575C8" w:rsidRPr="005255A2">
        <w:rPr>
          <w:position w:val="-16"/>
        </w:rPr>
        <w:object w:dxaOrig="900" w:dyaOrig="440" w14:anchorId="75D74D15">
          <v:shape id="_x0000_i1040" type="#_x0000_t75" style="width:45pt;height:22.5pt" o:ole="">
            <v:imagedata r:id="rId46" o:title=""/>
          </v:shape>
          <o:OLEObject Type="Embed" ProgID="Equation.DSMT4" ShapeID="_x0000_i1040" DrawAspect="Content" ObjectID="_1837025301" r:id="rId47"/>
        </w:object>
      </w:r>
      <w:r w:rsidR="00EC679A" w:rsidRPr="00EC679A">
        <w:rPr>
          <w:rFonts w:ascii="Arial" w:eastAsia="Calibri" w:hAnsi="Arial" w:cs="Arial"/>
        </w:rPr>
        <w:t xml:space="preserve">; </w:t>
      </w:r>
      <w:r w:rsidR="00E575C8" w:rsidRPr="005255A2">
        <w:rPr>
          <w:position w:val="-24"/>
        </w:rPr>
        <w:object w:dxaOrig="859" w:dyaOrig="620" w14:anchorId="36D3D2AE">
          <v:shape id="_x0000_i1041" type="#_x0000_t75" style="width:43.5pt;height:31.5pt" o:ole="">
            <v:imagedata r:id="rId48" o:title=""/>
          </v:shape>
          <o:OLEObject Type="Embed" ProgID="Equation.DSMT4" ShapeID="_x0000_i1041" DrawAspect="Content" ObjectID="_1837025302" r:id="rId49"/>
        </w:object>
      </w:r>
      <w:r w:rsidR="00EC679A" w:rsidRPr="00EC679A">
        <w:rPr>
          <w:rFonts w:ascii="Arial" w:eastAsia="Calibri" w:hAnsi="Arial" w:cs="Arial"/>
        </w:rPr>
        <w:t xml:space="preserve">: variation of total energy; </w:t>
      </w:r>
      <w:r w:rsidR="00E575C8" w:rsidRPr="005255A2">
        <w:rPr>
          <w:position w:val="-18"/>
        </w:rPr>
        <w:object w:dxaOrig="1500" w:dyaOrig="480" w14:anchorId="5BE49BBA">
          <v:shape id="_x0000_i1042" type="#_x0000_t75" style="width:75pt;height:24pt" o:ole="">
            <v:imagedata r:id="rId50" o:title=""/>
          </v:shape>
          <o:OLEObject Type="Embed" ProgID="Equation.DSMT4" ShapeID="_x0000_i1042" DrawAspect="Content" ObjectID="_1837025303" r:id="rId51"/>
        </w:object>
      </w:r>
      <w:r w:rsidR="00EC679A" w:rsidRPr="00EC679A">
        <w:rPr>
          <w:rFonts w:ascii="Arial" w:eastAsia="Calibri" w:hAnsi="Arial" w:cs="Arial"/>
        </w:rPr>
        <w:t xml:space="preserve">: variation of energy by conduction and </w:t>
      </w:r>
      <w:r w:rsidR="00E575C8" w:rsidRPr="005255A2">
        <w:rPr>
          <w:position w:val="-18"/>
        </w:rPr>
        <w:object w:dxaOrig="1480" w:dyaOrig="480" w14:anchorId="0F960A23">
          <v:shape id="_x0000_i1043" type="#_x0000_t75" style="width:73.5pt;height:24pt" o:ole="">
            <v:imagedata r:id="rId52" o:title=""/>
          </v:shape>
          <o:OLEObject Type="Embed" ProgID="Equation.DSMT4" ShapeID="_x0000_i1043" DrawAspect="Content" ObjectID="_1837025304" r:id="rId53"/>
        </w:object>
      </w:r>
      <w:r w:rsidR="00EC679A" w:rsidRPr="00EC679A">
        <w:rPr>
          <w:rFonts w:ascii="Arial" w:eastAsia="Calibri" w:hAnsi="Arial" w:cs="Arial"/>
        </w:rPr>
        <w:t>: variation of energy by convection.</w:t>
      </w:r>
    </w:p>
    <w:p w14:paraId="4D74E4CE" w14:textId="77777777" w:rsidR="004A7474" w:rsidRPr="00EC679A" w:rsidRDefault="004A7474" w:rsidP="00FE4537">
      <w:pPr>
        <w:spacing w:line="276" w:lineRule="auto"/>
        <w:jc w:val="both"/>
        <w:rPr>
          <w:rFonts w:ascii="Arial" w:eastAsia="Calibri" w:hAnsi="Arial" w:cs="Arial"/>
        </w:rPr>
      </w:pPr>
    </w:p>
    <w:p w14:paraId="69A23A2E" w14:textId="4E3D8578" w:rsidR="004A7474" w:rsidRPr="004A7474" w:rsidRDefault="004A7474" w:rsidP="00FE4537">
      <w:pPr>
        <w:spacing w:line="276" w:lineRule="auto"/>
        <w:rPr>
          <w:rFonts w:ascii="Arial" w:hAnsi="Arial" w:cs="Arial"/>
          <w:b/>
          <w:bCs/>
          <w:sz w:val="22"/>
          <w:szCs w:val="22"/>
        </w:rPr>
      </w:pPr>
      <w:r>
        <w:rPr>
          <w:rFonts w:ascii="Arial" w:hAnsi="Arial" w:cs="Arial"/>
          <w:b/>
          <w:bCs/>
          <w:sz w:val="22"/>
          <w:szCs w:val="22"/>
        </w:rPr>
        <w:t>3.2</w:t>
      </w:r>
      <w:r w:rsidRPr="004A7474">
        <w:rPr>
          <w:rFonts w:ascii="Arial" w:hAnsi="Arial" w:cs="Arial"/>
          <w:b/>
          <w:bCs/>
          <w:sz w:val="22"/>
          <w:szCs w:val="22"/>
        </w:rPr>
        <w:t>. Simplifying assumptions</w:t>
      </w:r>
    </w:p>
    <w:p w14:paraId="0F9ED726" w14:textId="77777777" w:rsidR="004A7474" w:rsidRPr="004A7474" w:rsidRDefault="004A7474" w:rsidP="00FE4537">
      <w:pPr>
        <w:spacing w:line="276" w:lineRule="auto"/>
        <w:jc w:val="both"/>
        <w:rPr>
          <w:rFonts w:ascii="Arial" w:eastAsia="Calibri" w:hAnsi="Arial" w:cs="Arial"/>
        </w:rPr>
      </w:pPr>
      <w:r w:rsidRPr="004A7474">
        <w:rPr>
          <w:rFonts w:ascii="Arial" w:eastAsia="Calibri" w:hAnsi="Arial" w:cs="Arial"/>
        </w:rPr>
        <w:t>The simplifying assumptions for the physical problem are as follows:</w:t>
      </w:r>
    </w:p>
    <w:p w14:paraId="5BB07783"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heat transfer is two-dimensional (2D) and transient;</w:t>
      </w:r>
    </w:p>
    <w:p w14:paraId="1BE5CAF6"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the thermo-physical properties (thermal conductivity, density, and specific heat) of the wall are constant;</w:t>
      </w:r>
    </w:p>
    <w:p w14:paraId="59A80832"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convection and radiation within the walls are negligible;</w:t>
      </w:r>
    </w:p>
    <w:p w14:paraId="1E4F5549"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the materials used are homogeneous and isotropic;</w:t>
      </w:r>
    </w:p>
    <w:p w14:paraId="402B039C" w14:textId="5DAC8499" w:rsid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the heat source is negligible in the materials.</w:t>
      </w:r>
    </w:p>
    <w:p w14:paraId="3CE37C97" w14:textId="77777777" w:rsidR="004A7474" w:rsidRPr="004A7474" w:rsidRDefault="004A7474" w:rsidP="00FE4537">
      <w:pPr>
        <w:spacing w:line="276" w:lineRule="auto"/>
        <w:ind w:left="786"/>
        <w:contextualSpacing/>
        <w:jc w:val="both"/>
        <w:rPr>
          <w:rFonts w:ascii="Arial" w:eastAsia="Calibri" w:hAnsi="Arial" w:cs="Arial"/>
        </w:rPr>
      </w:pPr>
    </w:p>
    <w:p w14:paraId="4D363D34" w14:textId="05A8F69A" w:rsidR="004A7474" w:rsidRPr="004A7474" w:rsidRDefault="004A7474" w:rsidP="00FE4537">
      <w:pPr>
        <w:spacing w:line="276" w:lineRule="auto"/>
        <w:rPr>
          <w:rFonts w:ascii="Arial" w:hAnsi="Arial" w:cs="Arial"/>
          <w:b/>
          <w:bCs/>
          <w:sz w:val="22"/>
          <w:szCs w:val="22"/>
        </w:rPr>
      </w:pPr>
      <w:r>
        <w:rPr>
          <w:rFonts w:ascii="Arial" w:hAnsi="Arial" w:cs="Arial"/>
          <w:b/>
          <w:bCs/>
          <w:sz w:val="22"/>
          <w:szCs w:val="22"/>
        </w:rPr>
        <w:t>3.3.</w:t>
      </w:r>
      <w:r w:rsidR="00B765C8">
        <w:rPr>
          <w:rFonts w:ascii="Arial" w:hAnsi="Arial" w:cs="Arial"/>
          <w:b/>
          <w:bCs/>
          <w:sz w:val="22"/>
          <w:szCs w:val="22"/>
        </w:rPr>
        <w:t xml:space="preserve"> </w:t>
      </w:r>
      <w:r w:rsidRPr="004A7474">
        <w:rPr>
          <w:rFonts w:ascii="Arial" w:hAnsi="Arial" w:cs="Arial"/>
          <w:b/>
          <w:bCs/>
          <w:sz w:val="22"/>
          <w:szCs w:val="22"/>
        </w:rPr>
        <w:t>Equation formulation</w:t>
      </w:r>
    </w:p>
    <w:p w14:paraId="34D6E34F" w14:textId="77777777" w:rsidR="004A7474" w:rsidRPr="004A7474" w:rsidRDefault="004A7474" w:rsidP="00FE4537">
      <w:pPr>
        <w:autoSpaceDE w:val="0"/>
        <w:autoSpaceDN w:val="0"/>
        <w:adjustRightInd w:val="0"/>
        <w:spacing w:line="276" w:lineRule="auto"/>
        <w:jc w:val="both"/>
        <w:rPr>
          <w:rFonts w:ascii="Arial" w:eastAsia="Calibri" w:hAnsi="Arial" w:cs="Arial"/>
        </w:rPr>
      </w:pPr>
      <w:r w:rsidRPr="004A7474">
        <w:rPr>
          <w:rFonts w:ascii="Arial" w:eastAsia="Calibri" w:hAnsi="Arial" w:cs="Arial"/>
        </w:rPr>
        <w:t>Considering the mentioned hypotheses, the equations describing the phenomenon are written as follows:</w:t>
      </w:r>
    </w:p>
    <w:p w14:paraId="32DB2B5C" w14:textId="77777777" w:rsidR="004A7474" w:rsidRPr="004A7474" w:rsidRDefault="004A7474" w:rsidP="00FE4537">
      <w:pPr>
        <w:spacing w:line="276" w:lineRule="auto"/>
        <w:jc w:val="both"/>
        <w:rPr>
          <w:rFonts w:ascii="Arial" w:eastAsia="Calibri" w:hAnsi="Arial" w:cs="Arial"/>
        </w:rPr>
      </w:pPr>
      <w:r w:rsidRPr="004A7474">
        <w:rPr>
          <w:rFonts w:ascii="Arial" w:eastAsia="Calibri" w:hAnsi="Arial" w:cs="Arial"/>
          <w:position w:val="-32"/>
        </w:rPr>
        <w:object w:dxaOrig="2520" w:dyaOrig="760" w14:anchorId="05BE0045">
          <v:shape id="_x0000_i1044" type="#_x0000_t75" style="width:124.5pt;height:38.5pt" o:ole="">
            <v:imagedata r:id="rId54" o:title=""/>
          </v:shape>
          <o:OLEObject Type="Embed" ProgID="Equation.DSMT4" ShapeID="_x0000_i1044" DrawAspect="Content" ObjectID="_1837025305" r:id="rId55"/>
        </w:object>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b/>
        </w:rPr>
        <w:t>(2)</w:t>
      </w:r>
    </w:p>
    <w:p w14:paraId="1D1B4436" w14:textId="0C16B2DB" w:rsidR="004A7474" w:rsidRPr="004A7474" w:rsidRDefault="004A7474" w:rsidP="00FE4537">
      <w:pPr>
        <w:spacing w:line="276" w:lineRule="auto"/>
        <w:contextualSpacing/>
        <w:jc w:val="both"/>
        <w:rPr>
          <w:rFonts w:ascii="Arial" w:eastAsia="Calibri" w:hAnsi="Arial" w:cs="Arial"/>
        </w:rPr>
      </w:pPr>
      <w:r w:rsidRPr="004A7474">
        <w:rPr>
          <w:rFonts w:ascii="Arial" w:eastAsia="Calibri" w:hAnsi="Arial" w:cs="Arial"/>
        </w:rPr>
        <w:t>The thermophysical properties, and respectively, density, specific heat, and thermal conductivity are functions of the materials constituting the domain, namely hollow cement block, BTC, BLT, and adobe.</w:t>
      </w:r>
    </w:p>
    <w:p w14:paraId="7BE96038" w14:textId="77777777" w:rsidR="004A7474" w:rsidRDefault="004A7474" w:rsidP="00FE4537">
      <w:pPr>
        <w:spacing w:line="276" w:lineRule="auto"/>
        <w:rPr>
          <w:rFonts w:ascii="Times New Roman" w:eastAsia="Calibri" w:hAnsi="Times New Roman"/>
          <w:sz w:val="24"/>
          <w:szCs w:val="24"/>
        </w:rPr>
      </w:pPr>
      <w:bookmarkStart w:id="10" w:name="_Toc213340600"/>
      <w:bookmarkEnd w:id="10"/>
    </w:p>
    <w:p w14:paraId="424ACBA3" w14:textId="7FE74458" w:rsidR="004A7474" w:rsidRPr="004A7474" w:rsidRDefault="004A7474" w:rsidP="00FE4537">
      <w:pPr>
        <w:spacing w:line="276" w:lineRule="auto"/>
        <w:jc w:val="both"/>
        <w:rPr>
          <w:rFonts w:ascii="Arial" w:hAnsi="Arial" w:cs="Arial"/>
          <w:b/>
          <w:bCs/>
          <w:sz w:val="22"/>
          <w:szCs w:val="22"/>
        </w:rPr>
      </w:pPr>
      <w:r w:rsidRPr="004A7474">
        <w:rPr>
          <w:rFonts w:ascii="Arial" w:eastAsia="Calibri" w:hAnsi="Arial" w:cs="Arial"/>
          <w:b/>
          <w:bCs/>
          <w:sz w:val="22"/>
          <w:szCs w:val="22"/>
        </w:rPr>
        <w:t xml:space="preserve">3.4. </w:t>
      </w:r>
      <w:r w:rsidRPr="004A7474">
        <w:rPr>
          <w:rFonts w:ascii="Arial" w:hAnsi="Arial" w:cs="Arial"/>
          <w:b/>
          <w:bCs/>
          <w:sz w:val="22"/>
          <w:szCs w:val="22"/>
        </w:rPr>
        <w:t>Initial and boundary conditions</w:t>
      </w:r>
    </w:p>
    <w:p w14:paraId="4A73042E" w14:textId="1E477EDB" w:rsidR="004A7474" w:rsidRPr="004A7474" w:rsidRDefault="004A7474" w:rsidP="00FE4537">
      <w:pPr>
        <w:spacing w:line="276" w:lineRule="auto"/>
        <w:jc w:val="both"/>
        <w:rPr>
          <w:rFonts w:ascii="Arial" w:hAnsi="Arial" w:cs="Arial"/>
          <w:b/>
          <w:bCs/>
          <w:sz w:val="22"/>
          <w:szCs w:val="22"/>
        </w:rPr>
      </w:pPr>
      <w:bookmarkStart w:id="11" w:name="_Toc213340601"/>
      <w:bookmarkEnd w:id="11"/>
      <w:r w:rsidRPr="004A7474">
        <w:rPr>
          <w:rFonts w:ascii="Arial" w:hAnsi="Arial" w:cs="Arial"/>
          <w:b/>
          <w:bCs/>
          <w:sz w:val="22"/>
          <w:szCs w:val="22"/>
        </w:rPr>
        <w:t>3.4.1. Initial conditions</w:t>
      </w:r>
    </w:p>
    <w:p w14:paraId="39743BFE" w14:textId="77777777"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At time t=0s, the hollow cement block wall is at ambient temperature. The initial condition is expressed as:</w:t>
      </w:r>
    </w:p>
    <w:p w14:paraId="3B2E4C9A" w14:textId="637F0ACC" w:rsidR="004A7474" w:rsidRDefault="00FE4537" w:rsidP="00FE4537">
      <w:pPr>
        <w:spacing w:line="276" w:lineRule="auto"/>
        <w:jc w:val="both"/>
        <w:rPr>
          <w:rFonts w:ascii="Arial" w:eastAsia="Calibri" w:hAnsi="Arial" w:cs="Arial"/>
          <w:b/>
          <w:bCs/>
          <w:kern w:val="2"/>
        </w:rPr>
      </w:pPr>
      <w:r w:rsidRPr="004A7474">
        <w:rPr>
          <w:rFonts w:ascii="Arial" w:eastAsia="Calibri" w:hAnsi="Arial" w:cs="Arial"/>
          <w:kern w:val="2"/>
          <w:position w:val="-12"/>
        </w:rPr>
        <w:object w:dxaOrig="1040" w:dyaOrig="360" w14:anchorId="651D037F">
          <v:shape id="_x0000_i1045" type="#_x0000_t75" style="width:52.5pt;height:18pt" o:ole="">
            <v:imagedata r:id="rId56" o:title=""/>
          </v:shape>
          <o:OLEObject Type="Embed" ProgID="Equation.DSMT4" ShapeID="_x0000_i1045" DrawAspect="Content" ObjectID="_1837025306" r:id="rId57"/>
        </w:object>
      </w:r>
      <w:r w:rsidR="004A7474" w:rsidRPr="004A7474">
        <w:rPr>
          <w:rFonts w:ascii="Arial" w:eastAsia="Calibri" w:hAnsi="Arial" w:cs="Arial"/>
          <w:kern w:val="2"/>
        </w:rPr>
        <w:t xml:space="preserve"> and, we have: </w:t>
      </w:r>
      <w:r w:rsidRPr="004A7474">
        <w:rPr>
          <w:rFonts w:ascii="Arial" w:eastAsia="Calibri" w:hAnsi="Arial" w:cs="Arial"/>
          <w:kern w:val="2"/>
          <w:position w:val="-12"/>
        </w:rPr>
        <w:object w:dxaOrig="1100" w:dyaOrig="360" w14:anchorId="251C1454">
          <v:shape id="_x0000_i1046" type="#_x0000_t75" style="width:55.5pt;height:18pt" o:ole="">
            <v:imagedata r:id="rId58" o:title=""/>
          </v:shape>
          <o:OLEObject Type="Embed" ProgID="Equation.DSMT4" ShapeID="_x0000_i1046" DrawAspect="Content" ObjectID="_1837025307" r:id="rId59"/>
        </w:object>
      </w:r>
      <w:r w:rsidR="004A7474" w:rsidRPr="004A7474">
        <w:rPr>
          <w:rFonts w:ascii="Arial" w:eastAsia="Calibri" w:hAnsi="Arial" w:cs="Arial"/>
          <w:kern w:val="2"/>
          <w:position w:val="-14"/>
        </w:rPr>
        <w:object w:dxaOrig="1579" w:dyaOrig="400" w14:anchorId="4144914A">
          <v:shape id="_x0000_i1047" type="#_x0000_t75" style="width:79.5pt;height:18pt" o:ole="">
            <v:imagedata r:id="rId60" o:title=""/>
          </v:shape>
          <o:OLEObject Type="Embed" ProgID="Equation.DSMT4" ShapeID="_x0000_i1047" DrawAspect="Content" ObjectID="_1837025308" r:id="rId61"/>
        </w:object>
      </w:r>
      <w:r w:rsidR="004A7474" w:rsidRPr="004A7474">
        <w:rPr>
          <w:rFonts w:ascii="Arial" w:eastAsia="Calibri" w:hAnsi="Arial" w:cs="Arial"/>
          <w:kern w:val="2"/>
        </w:rPr>
        <w:tab/>
      </w:r>
      <w:r w:rsidR="004A7474" w:rsidRPr="004A7474">
        <w:rPr>
          <w:rFonts w:ascii="Arial" w:eastAsia="Calibri" w:hAnsi="Arial" w:cs="Arial"/>
          <w:kern w:val="2"/>
        </w:rPr>
        <w:tab/>
      </w:r>
      <w:r w:rsidR="004A7474" w:rsidRPr="004A7474">
        <w:rPr>
          <w:rFonts w:ascii="Arial" w:eastAsia="Calibri" w:hAnsi="Arial" w:cs="Arial"/>
          <w:kern w:val="2"/>
        </w:rPr>
        <w:tab/>
      </w:r>
      <w:r w:rsidR="004A7474" w:rsidRPr="004A7474">
        <w:rPr>
          <w:rFonts w:ascii="Arial" w:eastAsia="Calibri" w:hAnsi="Arial" w:cs="Arial"/>
          <w:kern w:val="2"/>
        </w:rPr>
        <w:tab/>
      </w:r>
      <w:r w:rsidR="004A7474" w:rsidRPr="004A7474">
        <w:rPr>
          <w:rFonts w:ascii="Arial" w:eastAsia="Calibri" w:hAnsi="Arial" w:cs="Arial"/>
          <w:b/>
          <w:bCs/>
          <w:kern w:val="2"/>
        </w:rPr>
        <w:t>(3)</w:t>
      </w:r>
    </w:p>
    <w:p w14:paraId="610D89EB" w14:textId="77777777" w:rsidR="004A7474" w:rsidRPr="004A7474" w:rsidRDefault="004A7474" w:rsidP="00FE4537">
      <w:pPr>
        <w:spacing w:line="276" w:lineRule="auto"/>
        <w:jc w:val="both"/>
        <w:rPr>
          <w:rFonts w:ascii="Arial" w:eastAsia="Calibri" w:hAnsi="Arial" w:cs="Arial"/>
          <w:kern w:val="2"/>
        </w:rPr>
      </w:pPr>
    </w:p>
    <w:p w14:paraId="7A3D74CD" w14:textId="0A744E7C" w:rsidR="004A7474" w:rsidRPr="004A7474" w:rsidRDefault="004A7474" w:rsidP="00FE4537">
      <w:pPr>
        <w:spacing w:line="276" w:lineRule="auto"/>
        <w:jc w:val="both"/>
        <w:rPr>
          <w:rFonts w:ascii="Arial" w:hAnsi="Arial" w:cs="Arial"/>
          <w:b/>
          <w:bCs/>
          <w:sz w:val="22"/>
          <w:szCs w:val="22"/>
        </w:rPr>
      </w:pPr>
      <w:bookmarkStart w:id="12" w:name="_Toc213340602"/>
      <w:bookmarkEnd w:id="12"/>
      <w:r w:rsidRPr="004A7474">
        <w:rPr>
          <w:rFonts w:ascii="Arial" w:hAnsi="Arial" w:cs="Arial"/>
          <w:b/>
          <w:bCs/>
          <w:sz w:val="22"/>
          <w:szCs w:val="22"/>
        </w:rPr>
        <w:t>3.4.2. Boundary conditions</w:t>
      </w:r>
    </w:p>
    <w:p w14:paraId="22B6D9E8" w14:textId="77777777"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The boundary conditions for the calculation domain at are as follows:</w:t>
      </w:r>
    </w:p>
    <w:p w14:paraId="5BD24F74" w14:textId="77777777" w:rsidR="004A7474" w:rsidRPr="004A7474" w:rsidRDefault="004A7474" w:rsidP="00FE4537">
      <w:pPr>
        <w:numPr>
          <w:ilvl w:val="0"/>
          <w:numId w:val="31"/>
        </w:numPr>
        <w:spacing w:line="276" w:lineRule="auto"/>
        <w:ind w:left="1070"/>
        <w:contextualSpacing/>
        <w:jc w:val="both"/>
        <w:rPr>
          <w:rFonts w:ascii="Arial" w:eastAsia="Calibri" w:hAnsi="Arial" w:cs="Arial"/>
          <w:b/>
          <w:kern w:val="2"/>
        </w:rPr>
      </w:pPr>
      <w:r w:rsidRPr="004A7474">
        <w:rPr>
          <w:rFonts w:ascii="Arial" w:eastAsia="Calibri" w:hAnsi="Arial" w:cs="Arial"/>
          <w:b/>
          <w:kern w:val="2"/>
        </w:rPr>
        <w:t>Exterior wall surface:</w:t>
      </w:r>
    </w:p>
    <w:p w14:paraId="2E3EFB7E" w14:textId="4F994BF5"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At time</w:t>
      </w:r>
      <w:r>
        <w:rPr>
          <w:rFonts w:ascii="Arial" w:eastAsia="Calibri" w:hAnsi="Arial" w:cs="Arial"/>
          <w:kern w:val="2"/>
        </w:rPr>
        <w:t xml:space="preserve"> </w:t>
      </w:r>
      <m:oMath>
        <m:r>
          <w:rPr>
            <w:rFonts w:ascii="Cambria Math" w:eastAsia="Calibri" w:hAnsi="Cambria Math" w:cs="Arial"/>
            <w:kern w:val="2"/>
          </w:rPr>
          <m:t>t&gt;0</m:t>
        </m:r>
        <m:r>
          <w:rPr>
            <w:rFonts w:ascii="Cambria Math" w:hAnsi="Cambria Math" w:cs="Arial"/>
            <w:kern w:val="2"/>
          </w:rPr>
          <m:t xml:space="preserve">s  </m:t>
        </m:r>
      </m:oMath>
      <w:r w:rsidRPr="004A7474">
        <w:rPr>
          <w:rFonts w:ascii="Arial" w:eastAsia="Calibri" w:hAnsi="Arial" w:cs="Arial"/>
          <w:kern w:val="2"/>
        </w:rPr>
        <w:t>, we impose on the external face a convective heat flux and a solar flux:</w:t>
      </w:r>
    </w:p>
    <w:p w14:paraId="4142EF42" w14:textId="2EA50B2F" w:rsidR="004A7474" w:rsidRPr="004A7474" w:rsidRDefault="004A7474" w:rsidP="00FE4537">
      <w:pPr>
        <w:spacing w:line="276" w:lineRule="auto"/>
        <w:jc w:val="both"/>
        <w:rPr>
          <w:rFonts w:ascii="Arial" w:eastAsia="Calibri" w:hAnsi="Arial" w:cs="Arial"/>
          <w:b/>
          <w:bCs/>
          <w:kern w:val="2"/>
        </w:rPr>
      </w:pPr>
      <w:r w:rsidRPr="004A7474">
        <w:rPr>
          <w:rFonts w:ascii="Arial" w:eastAsia="Calibri" w:hAnsi="Arial" w:cs="Arial"/>
          <w:kern w:val="2"/>
        </w:rPr>
        <w:t>For</w:t>
      </w:r>
      <w:r w:rsidR="00491219">
        <w:rPr>
          <w:rFonts w:ascii="Arial" w:eastAsia="Calibri" w:hAnsi="Arial" w:cs="Arial"/>
          <w:kern w:val="2"/>
        </w:rPr>
        <w:t xml:space="preserve"> </w:t>
      </w:r>
      <w:r w:rsidR="00491219" w:rsidRPr="005255A2">
        <w:rPr>
          <w:position w:val="-6"/>
        </w:rPr>
        <w:object w:dxaOrig="560" w:dyaOrig="279" w14:anchorId="190DDBEF">
          <v:shape id="_x0000_i1048" type="#_x0000_t75" style="width:28.5pt;height:13.5pt" o:ole="">
            <v:imagedata r:id="rId62" o:title=""/>
          </v:shape>
          <o:OLEObject Type="Embed" ProgID="Equation.DSMT4" ShapeID="_x0000_i1048" DrawAspect="Content" ObjectID="_1837025309" r:id="rId63"/>
        </w:object>
      </w:r>
      <w:r w:rsidR="00491219">
        <w:rPr>
          <w:rFonts w:ascii="Times New Roman" w:eastAsia="Calibri" w:hAnsi="Times New Roman"/>
          <w:kern w:val="2"/>
          <w:sz w:val="24"/>
          <w:szCs w:val="24"/>
        </w:rPr>
        <w:t xml:space="preserve"> </w:t>
      </w:r>
      <w:r w:rsidRPr="004A7474">
        <w:rPr>
          <w:rFonts w:ascii="Arial" w:eastAsia="Calibri" w:hAnsi="Arial" w:cs="Arial"/>
          <w:kern w:val="2"/>
        </w:rPr>
        <w:t>and</w:t>
      </w:r>
      <w:r w:rsidR="00491219">
        <w:rPr>
          <w:rFonts w:ascii="Times New Roman" w:eastAsia="Calibri" w:hAnsi="Times New Roman"/>
          <w:kern w:val="2"/>
          <w:sz w:val="24"/>
          <w:szCs w:val="24"/>
        </w:rPr>
        <w:t xml:space="preserve"> </w:t>
      </w:r>
      <w:r w:rsidR="00FE4537" w:rsidRPr="005255A2">
        <w:rPr>
          <w:position w:val="-12"/>
        </w:rPr>
        <w:object w:dxaOrig="1100" w:dyaOrig="360" w14:anchorId="41D54BDE">
          <v:shape id="_x0000_i1049" type="#_x0000_t75" style="width:55.5pt;height:18pt" o:ole="">
            <v:imagedata r:id="rId64" o:title=""/>
          </v:shape>
          <o:OLEObject Type="Embed" ProgID="Equation.DSMT4" ShapeID="_x0000_i1049" DrawAspect="Content" ObjectID="_1837025310" r:id="rId65"/>
        </w:object>
      </w:r>
      <w:r w:rsidRPr="004A7474">
        <w:rPr>
          <w:rFonts w:ascii="Arial" w:eastAsia="Calibri" w:hAnsi="Arial" w:cs="Arial"/>
          <w:kern w:val="2"/>
        </w:rPr>
        <w:t xml:space="preserve">, we have: </w:t>
      </w:r>
      <w:r w:rsidR="00491219">
        <w:rPr>
          <w:rFonts w:ascii="Times New Roman" w:eastAsia="Calibri" w:hAnsi="Times New Roman"/>
          <w:kern w:val="2"/>
          <w:sz w:val="24"/>
          <w:szCs w:val="24"/>
        </w:rPr>
        <w:t xml:space="preserve"> </w:t>
      </w:r>
      <w:r w:rsidR="00491219" w:rsidRPr="005255A2">
        <w:rPr>
          <w:position w:val="-34"/>
        </w:rPr>
        <w:object w:dxaOrig="4260" w:dyaOrig="760" w14:anchorId="50DC929E">
          <v:shape id="_x0000_i1050" type="#_x0000_t75" style="width:213pt;height:37.5pt" o:ole="">
            <v:imagedata r:id="rId66" o:title=""/>
          </v:shape>
          <o:OLEObject Type="Embed" ProgID="Equation.DSMT4" ShapeID="_x0000_i1050" DrawAspect="Content" ObjectID="_1837025311" r:id="rId67"/>
        </w:object>
      </w:r>
      <w:r w:rsidR="00491219" w:rsidRPr="004A7474">
        <w:rPr>
          <w:rFonts w:ascii="Arial" w:eastAsia="Calibri" w:hAnsi="Arial" w:cs="Arial"/>
          <w:kern w:val="2"/>
        </w:rPr>
        <w:t xml:space="preserve"> </w:t>
      </w:r>
      <w:r w:rsidR="00491219">
        <w:rPr>
          <w:rFonts w:ascii="Arial" w:eastAsia="Calibri" w:hAnsi="Arial" w:cs="Arial"/>
          <w:kern w:val="2"/>
        </w:rPr>
        <w:t xml:space="preserve"> </w:t>
      </w:r>
      <w:proofErr w:type="gramStart"/>
      <w:r w:rsidR="00491219">
        <w:rPr>
          <w:rFonts w:ascii="Arial" w:eastAsia="Calibri" w:hAnsi="Arial" w:cs="Arial"/>
          <w:kern w:val="2"/>
        </w:rPr>
        <w:t xml:space="preserve">   </w:t>
      </w:r>
      <w:r w:rsidRPr="00491219">
        <w:rPr>
          <w:rFonts w:ascii="Arial" w:eastAsia="Calibri" w:hAnsi="Arial" w:cs="Arial"/>
          <w:b/>
          <w:bCs/>
          <w:kern w:val="2"/>
        </w:rPr>
        <w:t>(</w:t>
      </w:r>
      <w:proofErr w:type="gramEnd"/>
      <w:r w:rsidRPr="00491219">
        <w:rPr>
          <w:rFonts w:ascii="Arial" w:eastAsia="Calibri" w:hAnsi="Arial" w:cs="Arial"/>
          <w:b/>
          <w:bCs/>
          <w:kern w:val="2"/>
        </w:rPr>
        <w:t>4)</w:t>
      </w:r>
    </w:p>
    <w:p w14:paraId="3FE192B0" w14:textId="77777777" w:rsidR="004A7474" w:rsidRPr="004A7474" w:rsidRDefault="004A7474" w:rsidP="00FE4537">
      <w:pPr>
        <w:spacing w:line="276" w:lineRule="auto"/>
        <w:jc w:val="both"/>
        <w:rPr>
          <w:rFonts w:ascii="Arial" w:eastAsia="Calibri" w:hAnsi="Arial" w:cs="Arial"/>
          <w:b/>
          <w:kern w:val="2"/>
        </w:rPr>
      </w:pPr>
      <w:r w:rsidRPr="004A7474">
        <w:rPr>
          <w:rFonts w:ascii="Arial" w:eastAsia="Calibri" w:hAnsi="Arial" w:cs="Arial"/>
          <w:kern w:val="2"/>
        </w:rPr>
        <w:t>With:</w:t>
      </w:r>
      <w:r w:rsidRPr="004A7474">
        <w:rPr>
          <w:rFonts w:ascii="Arial" w:eastAsia="Calibri" w:hAnsi="Arial" w:cs="Arial"/>
          <w:kern w:val="2"/>
          <w:position w:val="-12"/>
        </w:rPr>
        <w:object w:dxaOrig="3460" w:dyaOrig="360" w14:anchorId="7E869540">
          <v:shape id="_x0000_i1051" type="#_x0000_t75" style="width:199pt;height:18pt" o:ole="">
            <v:imagedata r:id="rId68" o:title=""/>
          </v:shape>
          <o:OLEObject Type="Embed" ProgID="Equation.DSMT4" ShapeID="_x0000_i1051" DrawAspect="Content" ObjectID="_1837025312" r:id="rId69"/>
        </w:object>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b/>
          <w:kern w:val="2"/>
        </w:rPr>
        <w:t>(5)</w:t>
      </w:r>
    </w:p>
    <w:p w14:paraId="4BC5505D" w14:textId="7A534CE5" w:rsidR="004A7474" w:rsidRPr="004A7474" w:rsidRDefault="00491219" w:rsidP="00FE4537">
      <w:pPr>
        <w:spacing w:line="276" w:lineRule="auto"/>
        <w:jc w:val="both"/>
        <w:rPr>
          <w:rFonts w:ascii="Arial" w:eastAsia="Calibri" w:hAnsi="Arial" w:cs="Arial"/>
          <w:kern w:val="2"/>
        </w:rPr>
      </w:pPr>
      <w:r w:rsidRPr="005255A2">
        <w:rPr>
          <w:position w:val="-6"/>
        </w:rPr>
        <w:object w:dxaOrig="240" w:dyaOrig="220" w14:anchorId="57D7BF26">
          <v:shape id="_x0000_i1052" type="#_x0000_t75" style="width:12pt;height:10.5pt" o:ole="">
            <v:imagedata r:id="rId70" o:title=""/>
          </v:shape>
          <o:OLEObject Type="Embed" ProgID="Equation.DSMT4" ShapeID="_x0000_i1052" DrawAspect="Content" ObjectID="_1837025313" r:id="rId71"/>
        </w:object>
      </w:r>
      <w:r w:rsidR="004A7474" w:rsidRPr="004A7474">
        <w:rPr>
          <w:rFonts w:ascii="Arial" w:eastAsia="Calibri" w:hAnsi="Arial" w:cs="Arial"/>
          <w:kern w:val="2"/>
        </w:rPr>
        <w:t>the solar absorption coefficient of the wall and</w:t>
      </w:r>
      <w:r>
        <w:rPr>
          <w:rFonts w:ascii="Arial" w:eastAsia="Calibri" w:hAnsi="Arial" w:cs="Arial"/>
          <w:kern w:val="2"/>
        </w:rPr>
        <w:t xml:space="preserve"> </w:t>
      </w:r>
      <w:r w:rsidRPr="005255A2">
        <w:rPr>
          <w:position w:val="-12"/>
        </w:rPr>
        <w:object w:dxaOrig="260" w:dyaOrig="360" w14:anchorId="35C0B1F8">
          <v:shape id="_x0000_i1053" type="#_x0000_t75" style="width:13.5pt;height:18pt" o:ole="">
            <v:imagedata r:id="rId72" o:title=""/>
          </v:shape>
          <o:OLEObject Type="Embed" ProgID="Equation.DSMT4" ShapeID="_x0000_i1053" DrawAspect="Content" ObjectID="_1837025314" r:id="rId73"/>
        </w:object>
      </w:r>
      <w:r w:rsidR="004A7474" w:rsidRPr="004A7474">
        <w:rPr>
          <w:rFonts w:ascii="Arial" w:eastAsia="Calibri" w:hAnsi="Arial" w:cs="Arial"/>
          <w:kern w:val="2"/>
        </w:rPr>
        <w:t xml:space="preserve"> </w:t>
      </w:r>
      <w:r w:rsidR="009F3397">
        <w:rPr>
          <w:rFonts w:ascii="Arial" w:eastAsia="Calibri" w:hAnsi="Arial" w:cs="Arial"/>
          <w:kern w:val="2"/>
        </w:rPr>
        <w:t xml:space="preserve">[9] </w:t>
      </w:r>
      <w:r w:rsidR="004A7474" w:rsidRPr="004A7474">
        <w:rPr>
          <w:rFonts w:ascii="Arial" w:eastAsia="Calibri" w:hAnsi="Arial" w:cs="Arial"/>
          <w:kern w:val="2"/>
        </w:rPr>
        <w:t>is the solar flux.</w:t>
      </w:r>
    </w:p>
    <w:p w14:paraId="6BA8E53C" w14:textId="77777777"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Figure 3 shows the evolution of solar flux over time.</w:t>
      </w:r>
    </w:p>
    <w:p w14:paraId="496F2CC0" w14:textId="6F6A0863" w:rsidR="004A7474" w:rsidRPr="004A7474" w:rsidRDefault="00FE4537" w:rsidP="00FE4537">
      <w:pPr>
        <w:spacing w:line="276" w:lineRule="auto"/>
        <w:jc w:val="center"/>
        <w:rPr>
          <w:rFonts w:ascii="Times New Roman" w:eastAsia="Calibri" w:hAnsi="Times New Roman"/>
          <w:kern w:val="2"/>
          <w:sz w:val="24"/>
          <w:szCs w:val="24"/>
        </w:rPr>
      </w:pPr>
      <w:r>
        <w:rPr>
          <w:rFonts w:ascii="Times New Roman" w:eastAsia="Calibri" w:hAnsi="Times New Roman"/>
          <w:noProof/>
          <w:kern w:val="2"/>
          <w:sz w:val="24"/>
          <w:szCs w:val="24"/>
        </w:rPr>
        <w:lastRenderedPageBreak/>
        <w:drawing>
          <wp:inline distT="0" distB="0" distL="0" distR="0" wp14:anchorId="2D8E5147" wp14:editId="1CF13018">
            <wp:extent cx="4670561" cy="3305175"/>
            <wp:effectExtent l="0" t="0" r="0" b="0"/>
            <wp:docPr id="149751098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700548" cy="3326396"/>
                    </a:xfrm>
                    <a:prstGeom prst="rect">
                      <a:avLst/>
                    </a:prstGeom>
                    <a:noFill/>
                  </pic:spPr>
                </pic:pic>
              </a:graphicData>
            </a:graphic>
          </wp:inline>
        </w:drawing>
      </w:r>
    </w:p>
    <w:p w14:paraId="4914A8A0" w14:textId="7DD27F91" w:rsidR="004A7474" w:rsidRPr="004A7474" w:rsidRDefault="004A7474" w:rsidP="00FE4537">
      <w:pPr>
        <w:pStyle w:val="Caption"/>
        <w:spacing w:line="276" w:lineRule="auto"/>
        <w:jc w:val="center"/>
        <w:rPr>
          <w:rFonts w:ascii="Times New Roman" w:eastAsia="Calibri" w:hAnsi="Times New Roman" w:cs="Times New Roman"/>
          <w:color w:val="00B050"/>
          <w:kern w:val="2"/>
          <w:sz w:val="24"/>
          <w:szCs w:val="24"/>
          <w:lang w:val="en-US"/>
        </w:rPr>
      </w:pPr>
      <w:bookmarkStart w:id="13" w:name="_Toc186990881"/>
      <w:bookmarkEnd w:id="13"/>
      <w:r w:rsidRPr="00F975FE">
        <w:rPr>
          <w:rFonts w:asciiTheme="majorBidi" w:hAnsiTheme="majorBidi" w:cstheme="majorBidi"/>
          <w:b/>
          <w:bCs/>
          <w:i w:val="0"/>
          <w:iCs w:val="0"/>
          <w:color w:val="auto"/>
          <w:sz w:val="24"/>
          <w:szCs w:val="24"/>
          <w:lang w:val="en-US"/>
        </w:rPr>
        <w:t>Figure</w:t>
      </w:r>
      <w:r w:rsidR="008A2A9A">
        <w:rPr>
          <w:rFonts w:asciiTheme="majorBidi" w:hAnsiTheme="majorBidi" w:cstheme="majorBidi"/>
          <w:b/>
          <w:bCs/>
          <w:i w:val="0"/>
          <w:iCs w:val="0"/>
          <w:color w:val="auto"/>
          <w:sz w:val="24"/>
          <w:szCs w:val="24"/>
          <w:lang w:val="en-US"/>
        </w:rPr>
        <w:t xml:space="preserve"> 3</w:t>
      </w:r>
      <w:r>
        <w:rPr>
          <w:rFonts w:asciiTheme="majorBidi" w:hAnsiTheme="majorBidi" w:cstheme="majorBidi"/>
          <w:b/>
          <w:bCs/>
          <w:i w:val="0"/>
          <w:iCs w:val="0"/>
          <w:color w:val="auto"/>
          <w:sz w:val="24"/>
          <w:szCs w:val="24"/>
        </w:rPr>
        <w:fldChar w:fldCharType="begin"/>
      </w:r>
      <w:r w:rsidRPr="00F975FE">
        <w:rPr>
          <w:rFonts w:asciiTheme="majorBidi" w:hAnsiTheme="majorBidi" w:cstheme="majorBidi"/>
          <w:b/>
          <w:bCs/>
          <w:i w:val="0"/>
          <w:iCs w:val="0"/>
          <w:color w:val="auto"/>
          <w:sz w:val="24"/>
          <w:szCs w:val="24"/>
          <w:lang w:val="en-US"/>
        </w:rPr>
        <w:instrText>{FIELD: SEQ Figure \* ARABIC }</w:instrText>
      </w:r>
      <w:r>
        <w:rPr>
          <w:rFonts w:asciiTheme="majorBidi" w:hAnsiTheme="majorBidi" w:cstheme="majorBidi"/>
          <w:b/>
          <w:bCs/>
          <w:i w:val="0"/>
          <w:iCs w:val="0"/>
          <w:color w:val="auto"/>
          <w:sz w:val="24"/>
          <w:szCs w:val="24"/>
        </w:rPr>
        <w:fldChar w:fldCharType="separate"/>
      </w:r>
      <w:r w:rsidRPr="00F975FE">
        <w:rPr>
          <w:rFonts w:asciiTheme="majorBidi" w:hAnsiTheme="majorBidi" w:cstheme="majorBidi"/>
          <w:b/>
          <w:bCs/>
          <w:i w:val="0"/>
          <w:iCs w:val="0"/>
          <w:color w:val="auto"/>
          <w:sz w:val="24"/>
          <w:szCs w:val="24"/>
          <w:lang w:val="en-US"/>
        </w:rPr>
        <w:t>3</w:t>
      </w:r>
      <w:r>
        <w:rPr>
          <w:rFonts w:asciiTheme="majorBidi" w:hAnsiTheme="majorBidi" w:cstheme="majorBidi"/>
          <w:b/>
          <w:bCs/>
          <w:i w:val="0"/>
          <w:iCs w:val="0"/>
          <w:color w:val="auto"/>
          <w:sz w:val="24"/>
          <w:szCs w:val="24"/>
        </w:rPr>
        <w:fldChar w:fldCharType="end"/>
      </w:r>
      <w:r w:rsidRPr="00F975FE">
        <w:rPr>
          <w:rFonts w:asciiTheme="majorBidi" w:hAnsiTheme="majorBidi" w:cstheme="majorBidi"/>
          <w:b/>
          <w:bCs/>
          <w:i w:val="0"/>
          <w:iCs w:val="0"/>
          <w:color w:val="auto"/>
          <w:sz w:val="24"/>
          <w:szCs w:val="24"/>
          <w:lang w:val="en-US"/>
        </w:rPr>
        <w:t>: Evolution of solar flux as a function of time</w:t>
      </w:r>
      <w:r w:rsidR="00491219">
        <w:rPr>
          <w:rFonts w:asciiTheme="majorBidi" w:hAnsiTheme="majorBidi" w:cstheme="majorBidi"/>
          <w:b/>
          <w:bCs/>
          <w:i w:val="0"/>
          <w:iCs w:val="0"/>
          <w:color w:val="auto"/>
          <w:sz w:val="24"/>
          <w:szCs w:val="24"/>
          <w:lang w:val="en-US"/>
        </w:rPr>
        <w:t xml:space="preserve"> </w:t>
      </w:r>
      <w:r>
        <w:rPr>
          <w:rFonts w:asciiTheme="majorBidi" w:hAnsiTheme="majorBidi" w:cstheme="majorBidi"/>
          <w:b/>
          <w:bCs/>
          <w:i w:val="0"/>
          <w:iCs w:val="0"/>
          <w:color w:val="auto"/>
          <w:sz w:val="24"/>
          <w:szCs w:val="24"/>
        </w:rPr>
        <w:fldChar w:fldCharType="begin"/>
      </w:r>
      <w:r w:rsidRPr="00F975FE">
        <w:rPr>
          <w:rFonts w:asciiTheme="majorBidi" w:hAnsiTheme="majorBidi" w:cstheme="majorBidi"/>
          <w:b/>
          <w:bCs/>
          <w:i w:val="0"/>
          <w:iCs w:val="0"/>
          <w:color w:val="auto"/>
          <w:sz w:val="24"/>
          <w:szCs w:val="24"/>
          <w:lang w:val="en-US"/>
        </w:rPr>
        <w:instrText>{FIELD: CITATION EOU \l 1036 }</w:instrText>
      </w:r>
      <w:r>
        <w:rPr>
          <w:rFonts w:asciiTheme="majorBidi" w:hAnsiTheme="majorBidi" w:cstheme="majorBidi"/>
          <w:b/>
          <w:bCs/>
          <w:i w:val="0"/>
          <w:iCs w:val="0"/>
          <w:color w:val="auto"/>
          <w:sz w:val="24"/>
          <w:szCs w:val="24"/>
        </w:rPr>
        <w:fldChar w:fldCharType="separate"/>
      </w:r>
      <w:r w:rsidRPr="00F975FE">
        <w:rPr>
          <w:rFonts w:asciiTheme="majorBidi" w:hAnsiTheme="majorBidi" w:cstheme="majorBidi"/>
          <w:b/>
          <w:bCs/>
          <w:i w:val="0"/>
          <w:iCs w:val="0"/>
          <w:color w:val="auto"/>
          <w:sz w:val="24"/>
          <w:szCs w:val="24"/>
          <w:lang w:val="en-US"/>
        </w:rPr>
        <w:t>(10)</w:t>
      </w:r>
      <w:r>
        <w:rPr>
          <w:rFonts w:asciiTheme="majorBidi" w:hAnsiTheme="majorBidi" w:cstheme="majorBidi"/>
          <w:b/>
          <w:bCs/>
          <w:i w:val="0"/>
          <w:iCs w:val="0"/>
          <w:color w:val="auto"/>
          <w:sz w:val="24"/>
          <w:szCs w:val="24"/>
        </w:rPr>
        <w:fldChar w:fldCharType="end"/>
      </w:r>
    </w:p>
    <w:p w14:paraId="3895EB06" w14:textId="77777777" w:rsidR="004A7474" w:rsidRDefault="004A7474" w:rsidP="00FE4537">
      <w:pPr>
        <w:spacing w:line="276" w:lineRule="auto"/>
        <w:jc w:val="both"/>
        <w:rPr>
          <w:rFonts w:ascii="Arial" w:eastAsia="Calibri" w:hAnsi="Arial" w:cs="Arial"/>
          <w:kern w:val="2"/>
        </w:rPr>
      </w:pPr>
      <w:r w:rsidRPr="00491219">
        <w:rPr>
          <w:rFonts w:ascii="Arial" w:eastAsia="Calibri" w:hAnsi="Arial" w:cs="Arial"/>
          <w:kern w:val="2"/>
        </w:rPr>
        <w:t>Figure 3 represents the evolution of the solar flux density reaching the external facade of the wall as a function of solar time during the month of April in Ouagadougou. It can be seen in Figure 3 that the solar flux density in the middle of the day is visibly greater than that of the periods before noon and after noon, reaching maximum values of approximately 1100 W/m2.</w:t>
      </w:r>
    </w:p>
    <w:p w14:paraId="78B8A02E" w14:textId="77777777" w:rsidR="00491219" w:rsidRPr="00491219" w:rsidRDefault="00491219" w:rsidP="00FE4537">
      <w:pPr>
        <w:spacing w:line="276" w:lineRule="auto"/>
        <w:jc w:val="both"/>
        <w:rPr>
          <w:rFonts w:ascii="Arial" w:eastAsia="Calibri" w:hAnsi="Arial" w:cs="Arial"/>
          <w:kern w:val="2"/>
        </w:rPr>
      </w:pPr>
    </w:p>
    <w:p w14:paraId="6A662A68" w14:textId="77777777" w:rsidR="004A7474" w:rsidRPr="00541CB6" w:rsidRDefault="004A7474" w:rsidP="00FE4537">
      <w:pPr>
        <w:numPr>
          <w:ilvl w:val="0"/>
          <w:numId w:val="31"/>
        </w:numPr>
        <w:spacing w:line="276" w:lineRule="auto"/>
        <w:ind w:left="1070"/>
        <w:contextualSpacing/>
        <w:jc w:val="both"/>
        <w:rPr>
          <w:rFonts w:ascii="Arial" w:eastAsia="Calibri" w:hAnsi="Arial" w:cs="Arial"/>
          <w:kern w:val="2"/>
        </w:rPr>
      </w:pPr>
      <w:r w:rsidRPr="00541CB6">
        <w:rPr>
          <w:rFonts w:ascii="Arial" w:eastAsia="Calibri" w:hAnsi="Arial" w:cs="Arial"/>
          <w:b/>
          <w:bCs/>
          <w:kern w:val="2"/>
        </w:rPr>
        <w:t>Interior wall surface:</w:t>
      </w:r>
    </w:p>
    <w:p w14:paraId="6C75C0D4" w14:textId="51CACFB6" w:rsidR="004A7474" w:rsidRPr="00541CB6" w:rsidRDefault="004A7474" w:rsidP="00FE4537">
      <w:pPr>
        <w:spacing w:line="276" w:lineRule="auto"/>
        <w:jc w:val="both"/>
        <w:rPr>
          <w:rFonts w:ascii="Arial" w:eastAsia="Calibri" w:hAnsi="Arial" w:cs="Arial"/>
          <w:kern w:val="2"/>
        </w:rPr>
      </w:pPr>
      <w:r w:rsidRPr="00541CB6">
        <w:rPr>
          <w:rFonts w:ascii="Arial" w:eastAsia="Calibri" w:hAnsi="Arial" w:cs="Arial"/>
          <w:kern w:val="2"/>
        </w:rPr>
        <w:t>At time</w:t>
      </w:r>
      <w:r w:rsidR="00491219" w:rsidRPr="00541CB6">
        <w:rPr>
          <w:rFonts w:ascii="Arial" w:eastAsia="Calibri" w:hAnsi="Arial" w:cs="Arial"/>
          <w:kern w:val="2"/>
        </w:rPr>
        <w:t xml:space="preserve"> </w:t>
      </w:r>
      <m:oMath>
        <m:r>
          <w:rPr>
            <w:rFonts w:ascii="Cambria Math" w:eastAsia="Calibri" w:hAnsi="Cambria Math" w:cs="Arial"/>
            <w:kern w:val="2"/>
          </w:rPr>
          <m:t>t&gt;0</m:t>
        </m:r>
      </m:oMath>
      <w:r w:rsidRPr="00541CB6">
        <w:rPr>
          <w:rFonts w:ascii="Arial" w:eastAsia="Calibri" w:hAnsi="Arial" w:cs="Arial"/>
          <w:kern w:val="2"/>
        </w:rPr>
        <w:t>, we impose on the exterior face a convective heat flux:</w:t>
      </w:r>
    </w:p>
    <w:p w14:paraId="7C73782D" w14:textId="01E637AB" w:rsidR="004A7474" w:rsidRPr="00541CB6" w:rsidRDefault="004A7474" w:rsidP="00FE4537">
      <w:pPr>
        <w:spacing w:line="276" w:lineRule="auto"/>
        <w:jc w:val="both"/>
        <w:rPr>
          <w:rFonts w:ascii="Arial" w:eastAsia="Calibri" w:hAnsi="Arial" w:cs="Arial"/>
          <w:kern w:val="2"/>
        </w:rPr>
      </w:pPr>
      <w:r w:rsidRPr="00541CB6">
        <w:rPr>
          <w:rFonts w:ascii="Arial" w:eastAsia="Calibri" w:hAnsi="Arial" w:cs="Arial"/>
          <w:kern w:val="2"/>
        </w:rPr>
        <w:t>For</w:t>
      </w:r>
      <w:r w:rsidR="00491219" w:rsidRPr="00541CB6">
        <w:rPr>
          <w:rFonts w:ascii="Arial" w:eastAsia="Calibri" w:hAnsi="Arial" w:cs="Arial"/>
          <w:kern w:val="2"/>
        </w:rPr>
        <w:t xml:space="preserve"> </w:t>
      </w:r>
      <w:r w:rsidR="00FE4537" w:rsidRPr="00541CB6">
        <w:rPr>
          <w:rFonts w:ascii="Arial" w:eastAsia="Calibri" w:hAnsi="Arial" w:cs="Arial"/>
          <w:kern w:val="2"/>
          <w:position w:val="-12"/>
        </w:rPr>
        <w:object w:dxaOrig="700" w:dyaOrig="360" w14:anchorId="212567EB">
          <v:shape id="_x0000_i1054" type="#_x0000_t75" style="width:35pt;height:18pt" o:ole="">
            <v:imagedata r:id="rId75" o:title=""/>
          </v:shape>
          <o:OLEObject Type="Embed" ProgID="Equation.DSMT4" ShapeID="_x0000_i1054" DrawAspect="Content" ObjectID="_1837025315" r:id="rId76"/>
        </w:object>
      </w:r>
      <w:r w:rsidRPr="00541CB6">
        <w:rPr>
          <w:rFonts w:ascii="Arial" w:eastAsia="Calibri" w:hAnsi="Arial" w:cs="Arial"/>
          <w:kern w:val="2"/>
        </w:rPr>
        <w:t xml:space="preserve"> and</w:t>
      </w:r>
      <w:r w:rsidR="00491219" w:rsidRPr="00541CB6">
        <w:rPr>
          <w:rFonts w:ascii="Arial" w:eastAsia="Calibri" w:hAnsi="Arial" w:cs="Arial"/>
          <w:kern w:val="2"/>
        </w:rPr>
        <w:t xml:space="preserve"> </w:t>
      </w:r>
      <w:r w:rsidR="00491219" w:rsidRPr="00541CB6">
        <w:rPr>
          <w:rFonts w:ascii="Arial" w:eastAsia="Calibri" w:hAnsi="Arial" w:cs="Arial"/>
          <w:kern w:val="2"/>
          <w:position w:val="-12"/>
        </w:rPr>
        <w:object w:dxaOrig="1100" w:dyaOrig="360" w14:anchorId="624E4689">
          <v:shape id="_x0000_i1055" type="#_x0000_t75" style="width:54.5pt;height:18pt" o:ole="">
            <v:imagedata r:id="rId77" o:title=""/>
          </v:shape>
          <o:OLEObject Type="Embed" ProgID="Equation.DSMT4" ShapeID="_x0000_i1055" DrawAspect="Content" ObjectID="_1837025316" r:id="rId78"/>
        </w:object>
      </w:r>
      <w:r w:rsidRPr="00541CB6">
        <w:rPr>
          <w:rFonts w:ascii="Arial" w:eastAsia="Calibri" w:hAnsi="Arial" w:cs="Arial"/>
          <w:kern w:val="2"/>
        </w:rPr>
        <w:t>, we have:</w:t>
      </w:r>
      <w:r w:rsidR="00491219" w:rsidRPr="00541CB6">
        <w:rPr>
          <w:rFonts w:ascii="Arial" w:eastAsia="Calibri" w:hAnsi="Arial" w:cs="Arial"/>
          <w:kern w:val="2"/>
        </w:rPr>
        <w:t xml:space="preserve"> </w:t>
      </w:r>
      <w:r w:rsidRPr="00541CB6">
        <w:rPr>
          <w:rFonts w:ascii="Arial" w:eastAsia="Calibri" w:hAnsi="Arial" w:cs="Arial"/>
          <w:kern w:val="2"/>
          <w:position w:val="-34"/>
        </w:rPr>
        <w:object w:dxaOrig="3100" w:dyaOrig="760" w14:anchorId="30D5512C">
          <v:shape id="_x0000_i1056" type="#_x0000_t75" style="width:155.5pt;height:38.5pt" o:ole="">
            <v:imagedata r:id="rId79" o:title=""/>
          </v:shape>
          <o:OLEObject Type="Embed" ProgID="Equation.DSMT4" ShapeID="_x0000_i1056" DrawAspect="Content" ObjectID="_1837025317" r:id="rId80"/>
        </w:object>
      </w:r>
      <w:r w:rsidRPr="00541CB6">
        <w:rPr>
          <w:rFonts w:ascii="Arial" w:eastAsia="Calibri" w:hAnsi="Arial" w:cs="Arial"/>
          <w:kern w:val="2"/>
        </w:rPr>
        <w:tab/>
      </w:r>
      <w:r w:rsidRPr="00541CB6">
        <w:rPr>
          <w:rFonts w:ascii="Arial" w:eastAsia="Calibri" w:hAnsi="Arial" w:cs="Arial"/>
          <w:kern w:val="2"/>
        </w:rPr>
        <w:tab/>
      </w:r>
      <w:r w:rsidRPr="00541CB6">
        <w:rPr>
          <w:rFonts w:ascii="Arial" w:eastAsia="Calibri" w:hAnsi="Arial" w:cs="Arial"/>
          <w:b/>
          <w:bCs/>
          <w:kern w:val="2"/>
        </w:rPr>
        <w:t>(6)</w:t>
      </w:r>
    </w:p>
    <w:p w14:paraId="74D65D97" w14:textId="77777777" w:rsidR="004A7474" w:rsidRPr="00541CB6" w:rsidRDefault="004A7474" w:rsidP="00FE4537">
      <w:pPr>
        <w:pStyle w:val="ListParagraph"/>
        <w:numPr>
          <w:ilvl w:val="0"/>
          <w:numId w:val="34"/>
        </w:numPr>
        <w:spacing w:line="276" w:lineRule="auto"/>
        <w:jc w:val="both"/>
        <w:rPr>
          <w:rFonts w:ascii="Arial" w:eastAsia="Calibri" w:hAnsi="Arial" w:cs="Arial"/>
          <w:b/>
          <w:bCs/>
          <w:kern w:val="2"/>
        </w:rPr>
      </w:pPr>
      <w:r w:rsidRPr="00541CB6">
        <w:rPr>
          <w:rFonts w:ascii="Arial" w:eastAsia="Calibri" w:hAnsi="Arial" w:cs="Arial"/>
          <w:b/>
          <w:bCs/>
          <w:kern w:val="2"/>
        </w:rPr>
        <w:t>Horizontal wall surfaces:</w:t>
      </w:r>
    </w:p>
    <w:p w14:paraId="5ED164D0" w14:textId="77777777" w:rsidR="004A7474" w:rsidRPr="00541CB6" w:rsidRDefault="004A7474" w:rsidP="00FE4537">
      <w:pPr>
        <w:spacing w:line="276" w:lineRule="auto"/>
        <w:jc w:val="both"/>
        <w:rPr>
          <w:rFonts w:ascii="Arial" w:eastAsia="Calibri" w:hAnsi="Arial" w:cs="Arial"/>
          <w:kern w:val="2"/>
        </w:rPr>
      </w:pPr>
      <w:r w:rsidRPr="00541CB6">
        <w:rPr>
          <w:rFonts w:ascii="Arial" w:eastAsia="Calibri" w:hAnsi="Arial" w:cs="Arial"/>
          <w:kern w:val="2"/>
        </w:rPr>
        <w:t>The boundary conditions for the horizontal walls are formulated as follows:</w:t>
      </w:r>
    </w:p>
    <w:p w14:paraId="1D9E4F9E" w14:textId="1BC016EA" w:rsidR="00491219" w:rsidRPr="00541CB6" w:rsidRDefault="004A7474" w:rsidP="00FE4537">
      <w:pPr>
        <w:spacing w:line="276" w:lineRule="auto"/>
        <w:jc w:val="both"/>
        <w:rPr>
          <w:rFonts w:ascii="Arial" w:eastAsia="Calibri" w:hAnsi="Arial" w:cs="Arial"/>
          <w:b/>
          <w:bCs/>
          <w:kern w:val="2"/>
        </w:rPr>
      </w:pPr>
      <w:r w:rsidRPr="00541CB6">
        <w:rPr>
          <w:rFonts w:ascii="Arial" w:eastAsia="Calibri" w:hAnsi="Arial" w:cs="Arial"/>
          <w:kern w:val="2"/>
        </w:rPr>
        <w:t>For</w:t>
      </w:r>
      <w:r w:rsidR="00491219" w:rsidRPr="00541CB6">
        <w:rPr>
          <w:rFonts w:ascii="Arial" w:eastAsia="Calibri" w:hAnsi="Arial" w:cs="Arial"/>
          <w:kern w:val="2"/>
        </w:rPr>
        <w:t xml:space="preserve"> </w:t>
      </w:r>
      <w:r w:rsidR="00491219" w:rsidRPr="00541CB6">
        <w:rPr>
          <w:rFonts w:ascii="Arial" w:hAnsi="Arial" w:cs="Arial"/>
          <w:position w:val="-10"/>
        </w:rPr>
        <w:object w:dxaOrig="560" w:dyaOrig="320" w14:anchorId="256E92BB">
          <v:shape id="_x0000_i1057" type="#_x0000_t75" style="width:28.5pt;height:16.5pt" o:ole="">
            <v:imagedata r:id="rId81" o:title=""/>
          </v:shape>
          <o:OLEObject Type="Embed" ProgID="Equation.DSMT4" ShapeID="_x0000_i1057" DrawAspect="Content" ObjectID="_1837025318" r:id="rId82"/>
        </w:object>
      </w:r>
      <w:r w:rsidRPr="00541CB6">
        <w:rPr>
          <w:rFonts w:ascii="Arial" w:eastAsia="Calibri" w:hAnsi="Arial" w:cs="Arial"/>
          <w:kern w:val="2"/>
        </w:rPr>
        <w:t>, and</w:t>
      </w:r>
      <w:r w:rsidR="00491219" w:rsidRPr="00541CB6">
        <w:rPr>
          <w:rFonts w:ascii="Arial" w:eastAsia="Calibri" w:hAnsi="Arial" w:cs="Arial"/>
          <w:kern w:val="2"/>
        </w:rPr>
        <w:t xml:space="preserve"> </w:t>
      </w:r>
      <w:r w:rsidR="00FE4537" w:rsidRPr="00541CB6">
        <w:rPr>
          <w:rFonts w:ascii="Arial" w:hAnsi="Arial" w:cs="Arial"/>
          <w:position w:val="-12"/>
        </w:rPr>
        <w:object w:dxaOrig="1040" w:dyaOrig="360" w14:anchorId="05A4F693">
          <v:shape id="_x0000_i1058" type="#_x0000_t75" style="width:51.5pt;height:18pt" o:ole="">
            <v:imagedata r:id="rId83" o:title=""/>
          </v:shape>
          <o:OLEObject Type="Embed" ProgID="Equation.DSMT4" ShapeID="_x0000_i1058" DrawAspect="Content" ObjectID="_1837025319" r:id="rId84"/>
        </w:object>
      </w:r>
      <w:r w:rsidRPr="00541CB6">
        <w:rPr>
          <w:rFonts w:ascii="Arial" w:eastAsia="Calibri" w:hAnsi="Arial" w:cs="Arial"/>
          <w:kern w:val="2"/>
        </w:rPr>
        <w:t>, we have: </w:t>
      </w:r>
      <w:r w:rsidRPr="00541CB6">
        <w:rPr>
          <w:rFonts w:ascii="Arial" w:eastAsia="Calibri" w:hAnsi="Arial" w:cs="Arial"/>
          <w:kern w:val="2"/>
          <w:position w:val="-34"/>
        </w:rPr>
        <w:object w:dxaOrig="1080" w:dyaOrig="760" w14:anchorId="76B3C53A">
          <v:shape id="_x0000_i1059" type="#_x0000_t75" style="width:55.5pt;height:37.5pt" o:ole="">
            <v:imagedata r:id="rId85" o:title=""/>
          </v:shape>
          <o:OLEObject Type="Embed" ProgID="Equation.DSMT4" ShapeID="_x0000_i1059" DrawAspect="Content" ObjectID="_1837025320" r:id="rId86"/>
        </w:object>
      </w:r>
      <w:r w:rsidRPr="00541CB6">
        <w:rPr>
          <w:rFonts w:ascii="Arial" w:eastAsia="Calibri" w:hAnsi="Arial" w:cs="Arial"/>
          <w:kern w:val="2"/>
        </w:rPr>
        <w:tab/>
      </w:r>
      <w:r w:rsidRPr="00541CB6">
        <w:rPr>
          <w:rFonts w:ascii="Arial" w:eastAsia="Calibri" w:hAnsi="Arial" w:cs="Arial"/>
          <w:kern w:val="2"/>
        </w:rPr>
        <w:tab/>
      </w:r>
      <w:r w:rsidR="00491219" w:rsidRPr="00541CB6">
        <w:rPr>
          <w:rFonts w:ascii="Arial" w:eastAsia="Calibri" w:hAnsi="Arial" w:cs="Arial"/>
          <w:kern w:val="2"/>
        </w:rPr>
        <w:tab/>
      </w:r>
      <w:r w:rsidR="00491219" w:rsidRPr="00541CB6">
        <w:rPr>
          <w:rFonts w:ascii="Arial" w:eastAsia="Calibri" w:hAnsi="Arial" w:cs="Arial"/>
          <w:kern w:val="2"/>
        </w:rPr>
        <w:tab/>
      </w:r>
      <w:r w:rsidRPr="00541CB6">
        <w:rPr>
          <w:rFonts w:ascii="Arial" w:eastAsia="Calibri" w:hAnsi="Arial" w:cs="Arial"/>
          <w:b/>
          <w:bCs/>
          <w:kern w:val="2"/>
        </w:rPr>
        <w:t>(7)</w:t>
      </w:r>
    </w:p>
    <w:p w14:paraId="2880D12D" w14:textId="25202612" w:rsidR="004A7474" w:rsidRPr="00541CB6" w:rsidRDefault="00491219" w:rsidP="00FE4537">
      <w:pPr>
        <w:spacing w:line="276" w:lineRule="auto"/>
        <w:jc w:val="both"/>
        <w:rPr>
          <w:rFonts w:ascii="Arial" w:hAnsi="Arial" w:cs="Arial"/>
        </w:rPr>
      </w:pPr>
      <w:r w:rsidRPr="00541CB6">
        <w:rPr>
          <w:rFonts w:ascii="Arial" w:hAnsi="Arial" w:cs="Arial"/>
          <w:position w:val="-12"/>
        </w:rPr>
        <w:object w:dxaOrig="760" w:dyaOrig="360" w14:anchorId="5AE7B2D8">
          <v:shape id="_x0000_i1060" type="#_x0000_t75" style="width:37.5pt;height:18pt" o:ole="">
            <v:imagedata r:id="rId87" o:title=""/>
          </v:shape>
          <o:OLEObject Type="Embed" ProgID="Equation.DSMT4" ShapeID="_x0000_i1060" DrawAspect="Content" ObjectID="_1837025321" r:id="rId88"/>
        </w:object>
      </w:r>
      <w:r w:rsidRPr="00541CB6">
        <w:rPr>
          <w:rFonts w:ascii="Arial" w:hAnsi="Arial" w:cs="Arial"/>
        </w:rPr>
        <w:t xml:space="preserve">; </w:t>
      </w:r>
      <w:r w:rsidR="00FE4537" w:rsidRPr="00541CB6">
        <w:rPr>
          <w:rFonts w:ascii="Arial" w:hAnsi="Arial" w:cs="Arial"/>
          <w:position w:val="-12"/>
        </w:rPr>
        <w:object w:dxaOrig="1040" w:dyaOrig="360" w14:anchorId="104887DF">
          <v:shape id="_x0000_i1061" type="#_x0000_t75" style="width:51.5pt;height:18pt" o:ole="">
            <v:imagedata r:id="rId89" o:title=""/>
          </v:shape>
          <o:OLEObject Type="Embed" ProgID="Equation.DSMT4" ShapeID="_x0000_i1061" DrawAspect="Content" ObjectID="_1837025322" r:id="rId90"/>
        </w:object>
      </w:r>
      <w:r w:rsidRPr="00541CB6">
        <w:rPr>
          <w:rFonts w:ascii="Arial" w:hAnsi="Arial" w:cs="Arial"/>
        </w:rPr>
        <w:t xml:space="preserve">, we </w:t>
      </w:r>
      <w:r w:rsidR="00541CB6" w:rsidRPr="00541CB6">
        <w:rPr>
          <w:rFonts w:ascii="Arial" w:hAnsi="Arial" w:cs="Arial"/>
        </w:rPr>
        <w:t>have:</w:t>
      </w:r>
      <w:r w:rsidRPr="00541CB6">
        <w:rPr>
          <w:rFonts w:ascii="Arial" w:hAnsi="Arial" w:cs="Arial"/>
        </w:rPr>
        <w:t xml:space="preserve"> </w:t>
      </w:r>
      <w:r w:rsidRPr="00541CB6">
        <w:rPr>
          <w:rFonts w:ascii="Arial" w:hAnsi="Arial" w:cs="Arial"/>
          <w:position w:val="-36"/>
        </w:rPr>
        <w:object w:dxaOrig="1219" w:dyaOrig="780" w14:anchorId="63982136">
          <v:shape id="_x0000_i1062" type="#_x0000_t75" style="width:61.5pt;height:39pt" o:ole="">
            <v:imagedata r:id="rId91" o:title=""/>
          </v:shape>
          <o:OLEObject Type="Embed" ProgID="Equation.DSMT4" ShapeID="_x0000_i1062" DrawAspect="Content" ObjectID="_1837025323" r:id="rId92"/>
        </w:object>
      </w:r>
      <w:r w:rsidRPr="00541CB6">
        <w:rPr>
          <w:rFonts w:ascii="Arial" w:hAnsi="Arial" w:cs="Arial"/>
        </w:rPr>
        <w:t xml:space="preserve"> </w:t>
      </w:r>
      <w:r w:rsidRPr="00541CB6">
        <w:rPr>
          <w:rFonts w:ascii="Arial" w:hAnsi="Arial" w:cs="Arial"/>
        </w:rPr>
        <w:tab/>
      </w:r>
      <w:r w:rsidRPr="00541CB6">
        <w:rPr>
          <w:rFonts w:ascii="Arial" w:hAnsi="Arial" w:cs="Arial"/>
        </w:rPr>
        <w:tab/>
      </w:r>
      <w:r w:rsidRPr="00541CB6">
        <w:rPr>
          <w:rFonts w:ascii="Arial" w:hAnsi="Arial" w:cs="Arial"/>
        </w:rPr>
        <w:tab/>
      </w:r>
      <w:r w:rsidRPr="00541CB6">
        <w:rPr>
          <w:rFonts w:ascii="Arial" w:hAnsi="Arial" w:cs="Arial"/>
        </w:rPr>
        <w:tab/>
      </w:r>
      <w:r w:rsidRPr="00541CB6">
        <w:rPr>
          <w:rFonts w:ascii="Arial" w:hAnsi="Arial" w:cs="Arial"/>
        </w:rPr>
        <w:tab/>
        <w:t>(8)</w:t>
      </w:r>
    </w:p>
    <w:p w14:paraId="093D1D60" w14:textId="77777777" w:rsidR="00491219" w:rsidRPr="00491219" w:rsidRDefault="00491219" w:rsidP="00FE4537">
      <w:pPr>
        <w:spacing w:line="276" w:lineRule="auto"/>
        <w:jc w:val="both"/>
        <w:rPr>
          <w:rFonts w:ascii="Times New Roman" w:eastAsia="Calibri" w:hAnsi="Times New Roman"/>
          <w:b/>
          <w:bCs/>
          <w:kern w:val="2"/>
          <w:sz w:val="24"/>
          <w:szCs w:val="24"/>
        </w:rPr>
      </w:pPr>
    </w:p>
    <w:p w14:paraId="75DD9E06" w14:textId="00D8C1C3" w:rsidR="00541CB6" w:rsidRPr="00541CB6" w:rsidRDefault="00541CB6" w:rsidP="00FE4537">
      <w:pPr>
        <w:spacing w:line="276" w:lineRule="auto"/>
        <w:jc w:val="both"/>
        <w:rPr>
          <w:rFonts w:ascii="Arial" w:eastAsia="Calibri" w:hAnsi="Arial" w:cs="Arial"/>
          <w:b/>
          <w:bCs/>
          <w:sz w:val="22"/>
          <w:szCs w:val="22"/>
        </w:rPr>
      </w:pPr>
      <w:r w:rsidRPr="00541CB6">
        <w:rPr>
          <w:rFonts w:ascii="Arial" w:eastAsia="Calibri" w:hAnsi="Arial" w:cs="Arial"/>
          <w:b/>
          <w:bCs/>
          <w:sz w:val="22"/>
          <w:szCs w:val="22"/>
        </w:rPr>
        <w:t xml:space="preserve">4. </w:t>
      </w:r>
      <w:commentRangeStart w:id="14"/>
      <w:r w:rsidRPr="00541CB6">
        <w:rPr>
          <w:rFonts w:ascii="Arial" w:eastAsia="Calibri" w:hAnsi="Arial" w:cs="Arial"/>
          <w:b/>
          <w:bCs/>
          <w:sz w:val="22"/>
          <w:szCs w:val="22"/>
        </w:rPr>
        <w:t>Resolution method</w:t>
      </w:r>
      <w:commentRangeEnd w:id="14"/>
      <w:r w:rsidR="00E35EF7">
        <w:rPr>
          <w:rStyle w:val="CommentReference"/>
          <w:rFonts w:ascii="Times New Roman" w:hAnsi="Times New Roman"/>
          <w:lang w:val="nb-NO" w:eastAsia="nb-NO"/>
        </w:rPr>
        <w:commentReference w:id="14"/>
      </w:r>
    </w:p>
    <w:p w14:paraId="52043873" w14:textId="3928B4DC" w:rsidR="00541CB6" w:rsidRPr="00541CB6" w:rsidRDefault="00541CB6" w:rsidP="00FE4537">
      <w:pPr>
        <w:spacing w:line="276" w:lineRule="auto"/>
        <w:jc w:val="both"/>
        <w:rPr>
          <w:rFonts w:ascii="Arial" w:eastAsia="Calibri" w:hAnsi="Arial" w:cs="Arial"/>
          <w:kern w:val="2"/>
        </w:rPr>
      </w:pPr>
      <w:r w:rsidRPr="00541CB6">
        <w:rPr>
          <w:rFonts w:ascii="Arial" w:eastAsia="Calibri" w:hAnsi="Arial" w:cs="Arial"/>
          <w:kern w:val="2"/>
        </w:rPr>
        <w:t xml:space="preserve">The numerical simulation was performed using the finite element method on COMSOL Multiphysics software version 5.3. The simulation duration is 24 hours with a constant time step of 5 min. The wall geometries (see figure 1), the physical properties of the materials used (see table 4), as well as the initial and boundary conditions were defined in the software. We also used constant values for the external and internal convective heat transfer coefficients </w:t>
      </w:r>
      <w:commentRangeStart w:id="15"/>
      <w:r w:rsidRPr="00541CB6">
        <w:rPr>
          <w:rFonts w:ascii="Arial" w:eastAsia="Calibri" w:hAnsi="Arial" w:cs="Arial"/>
          <w:kern w:val="2"/>
        </w:rPr>
        <w:t>from</w:t>
      </w:r>
      <w:commentRangeEnd w:id="15"/>
      <w:r w:rsidR="0004450A">
        <w:rPr>
          <w:rStyle w:val="CommentReference"/>
          <w:rFonts w:ascii="Times New Roman" w:hAnsi="Times New Roman"/>
          <w:lang w:val="nb-NO" w:eastAsia="nb-NO"/>
        </w:rPr>
        <w:commentReference w:id="15"/>
      </w:r>
      <w:r w:rsidRPr="00541CB6">
        <w:rPr>
          <w:rFonts w:ascii="Arial" w:eastAsia="Calibri" w:hAnsi="Arial" w:cs="Arial"/>
          <w:kern w:val="2"/>
        </w:rPr>
        <w:t xml:space="preserve"> the literature. These values are respectively 16.7W/m2/K and 9W/m2/K</w:t>
      </w:r>
      <w:r w:rsidR="00FE4537">
        <w:rPr>
          <w:rFonts w:ascii="Arial" w:eastAsia="Calibri" w:hAnsi="Arial" w:cs="Arial"/>
          <w:kern w:val="2"/>
        </w:rPr>
        <w:t xml:space="preserve"> [8]</w:t>
      </w:r>
      <w:r w:rsidRPr="00541CB6">
        <w:rPr>
          <w:rFonts w:ascii="Arial" w:eastAsia="Calibri" w:hAnsi="Arial" w:cs="Arial"/>
          <w:kern w:val="2"/>
        </w:rPr>
        <w:t xml:space="preserve">. </w:t>
      </w:r>
      <w:r w:rsidRPr="00541CB6">
        <w:rPr>
          <w:rFonts w:ascii="Arial" w:eastAsia="Calibri" w:hAnsi="Arial" w:cs="Arial"/>
          <w:kern w:val="2"/>
        </w:rPr>
        <w:fldChar w:fldCharType="begin"/>
      </w:r>
      <w:r w:rsidRPr="00541CB6">
        <w:rPr>
          <w:rFonts w:ascii="Arial" w:eastAsia="Calibri" w:hAnsi="Arial" w:cs="Arial"/>
          <w:kern w:val="2"/>
        </w:rPr>
        <w:instrText>{FIELD: CITATION BKA1 \l 1036 }</w:instrText>
      </w:r>
      <w:r w:rsidRPr="00541CB6">
        <w:rPr>
          <w:rFonts w:ascii="Arial" w:eastAsia="Calibri" w:hAnsi="Arial" w:cs="Arial"/>
          <w:kern w:val="2"/>
        </w:rPr>
        <w:fldChar w:fldCharType="separate"/>
      </w:r>
      <w:r w:rsidRPr="00541CB6">
        <w:rPr>
          <w:rFonts w:ascii="Arial" w:eastAsia="Calibri" w:hAnsi="Arial" w:cs="Arial"/>
          <w:kern w:val="2"/>
        </w:rPr>
        <w:t>(8)</w:t>
      </w:r>
      <w:r w:rsidRPr="00541CB6">
        <w:rPr>
          <w:rFonts w:ascii="Arial" w:eastAsia="Calibri" w:hAnsi="Arial" w:cs="Arial"/>
          <w:kern w:val="2"/>
        </w:rPr>
        <w:fldChar w:fldCharType="end"/>
      </w:r>
    </w:p>
    <w:p w14:paraId="06F67FC1" w14:textId="3CBD936F" w:rsidR="00541CB6" w:rsidRPr="00541CB6" w:rsidRDefault="00541CB6" w:rsidP="00FE4537">
      <w:pPr>
        <w:spacing w:line="276" w:lineRule="auto"/>
        <w:jc w:val="both"/>
        <w:rPr>
          <w:rFonts w:ascii="Arial" w:eastAsia="Calibri" w:hAnsi="Arial" w:cs="Arial"/>
          <w:kern w:val="2"/>
        </w:rPr>
      </w:pPr>
      <w:bookmarkStart w:id="16" w:name="_Toc213340606"/>
      <w:r w:rsidRPr="00541CB6">
        <w:rPr>
          <w:rFonts w:ascii="Arial" w:eastAsia="Calibri" w:hAnsi="Arial" w:cs="Arial"/>
          <w:kern w:val="2"/>
        </w:rPr>
        <w:t xml:space="preserve">An extremely fine quadratic mesh was adopted with 1208 triangular elements, 210 boundary elements, and four-point elements. This allowed us to obtain a convergence criterion of the order of </w:t>
      </w:r>
      <w:r w:rsidRPr="00541CB6">
        <w:rPr>
          <w:rFonts w:ascii="Arial" w:hAnsi="Arial" w:cs="Arial"/>
          <w:position w:val="-10"/>
        </w:rPr>
        <w:object w:dxaOrig="820" w:dyaOrig="360" w14:anchorId="11A1DEDD">
          <v:shape id="_x0000_i1063" type="#_x0000_t75" style="width:40.5pt;height:18pt" o:ole="">
            <v:imagedata r:id="rId93" o:title=""/>
          </v:shape>
          <o:OLEObject Type="Embed" ProgID="Equation.DSMT4" ShapeID="_x0000_i1063" DrawAspect="Content" ObjectID="_1837025324" r:id="rId94"/>
        </w:object>
      </w:r>
      <w:r w:rsidRPr="00541CB6">
        <w:rPr>
          <w:rFonts w:ascii="Arial" w:eastAsia="Calibri" w:hAnsi="Arial" w:cs="Arial"/>
          <w:kern w:val="2"/>
        </w:rPr>
        <w:t>.</w:t>
      </w:r>
    </w:p>
    <w:bookmarkEnd w:id="16"/>
    <w:p w14:paraId="0EE808AE" w14:textId="0EAD55E5" w:rsidR="00EC679A" w:rsidRDefault="00EC679A" w:rsidP="00FE4537">
      <w:pPr>
        <w:pStyle w:val="AbstHead"/>
        <w:spacing w:after="0" w:line="276" w:lineRule="auto"/>
        <w:jc w:val="both"/>
        <w:rPr>
          <w:rFonts w:ascii="Arial" w:hAnsi="Arial" w:cs="Arial"/>
        </w:rPr>
      </w:pPr>
    </w:p>
    <w:p w14:paraId="21D4897A" w14:textId="77777777" w:rsidR="00EC679A" w:rsidRPr="00FB3A86" w:rsidRDefault="00EC679A" w:rsidP="00FE4537">
      <w:pPr>
        <w:pStyle w:val="AbstHead"/>
        <w:spacing w:after="0" w:line="276" w:lineRule="auto"/>
        <w:jc w:val="both"/>
        <w:rPr>
          <w:rFonts w:ascii="Arial" w:hAnsi="Arial" w:cs="Arial"/>
        </w:rPr>
      </w:pPr>
    </w:p>
    <w:p w14:paraId="3D9EC02B" w14:textId="003DB903" w:rsidR="00902823" w:rsidRDefault="00541CB6" w:rsidP="00FE4537">
      <w:pPr>
        <w:pStyle w:val="Head1"/>
        <w:spacing w:after="0" w:line="276" w:lineRule="auto"/>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 and discussion</w:t>
      </w:r>
    </w:p>
    <w:p w14:paraId="14AF4AD0" w14:textId="77777777" w:rsidR="00790ADA" w:rsidRDefault="00790ADA" w:rsidP="00FE4537">
      <w:pPr>
        <w:pStyle w:val="Body"/>
        <w:spacing w:after="0" w:line="276" w:lineRule="auto"/>
        <w:rPr>
          <w:rFonts w:ascii="Arial" w:hAnsi="Arial" w:cs="Arial"/>
        </w:rPr>
      </w:pPr>
    </w:p>
    <w:p w14:paraId="0E547C7F" w14:textId="77777777" w:rsidR="00541CB6" w:rsidRDefault="00541CB6" w:rsidP="00FE4537">
      <w:pPr>
        <w:spacing w:line="276" w:lineRule="auto"/>
        <w:jc w:val="both"/>
        <w:rPr>
          <w:rFonts w:ascii="Arial" w:eastAsia="Calibri" w:hAnsi="Arial" w:cs="Arial"/>
          <w:kern w:val="2"/>
        </w:rPr>
      </w:pPr>
      <w:r w:rsidRPr="00541CB6">
        <w:rPr>
          <w:rFonts w:ascii="Arial" w:eastAsia="Calibri" w:hAnsi="Arial" w:cs="Arial"/>
          <w:kern w:val="2"/>
        </w:rPr>
        <w:t xml:space="preserve">In this section, </w:t>
      </w:r>
      <w:commentRangeStart w:id="17"/>
      <w:r w:rsidRPr="00541CB6">
        <w:rPr>
          <w:rFonts w:ascii="Arial" w:eastAsia="Calibri" w:hAnsi="Arial" w:cs="Arial"/>
          <w:kern w:val="2"/>
        </w:rPr>
        <w:t>we will focus</w:t>
      </w:r>
      <w:commentRangeEnd w:id="17"/>
      <w:r w:rsidR="00070C65">
        <w:rPr>
          <w:rStyle w:val="CommentReference"/>
          <w:rFonts w:ascii="Times New Roman" w:hAnsi="Times New Roman"/>
          <w:lang w:val="nb-NO" w:eastAsia="nb-NO"/>
        </w:rPr>
        <w:commentReference w:id="17"/>
      </w:r>
      <w:r w:rsidRPr="00541CB6">
        <w:rPr>
          <w:rFonts w:ascii="Arial" w:eastAsia="Calibri" w:hAnsi="Arial" w:cs="Arial"/>
          <w:kern w:val="2"/>
        </w:rPr>
        <w:t xml:space="preserve">, on the one hand, on the study of the temperature evolution within the wall and at the internal surface of the building wall constructed either with cement blocks or with local material (BLT, BTC, or Adobe). On the other hand, </w:t>
      </w:r>
      <w:commentRangeStart w:id="18"/>
      <w:r w:rsidRPr="00541CB6">
        <w:rPr>
          <w:rFonts w:ascii="Arial" w:eastAsia="Calibri" w:hAnsi="Arial" w:cs="Arial"/>
          <w:kern w:val="2"/>
        </w:rPr>
        <w:t>we will study</w:t>
      </w:r>
      <w:commentRangeEnd w:id="18"/>
      <w:r w:rsidR="00606562">
        <w:rPr>
          <w:rStyle w:val="CommentReference"/>
          <w:rFonts w:ascii="Times New Roman" w:hAnsi="Times New Roman"/>
          <w:lang w:val="nb-NO" w:eastAsia="nb-NO"/>
        </w:rPr>
        <w:commentReference w:id="18"/>
      </w:r>
      <w:r w:rsidRPr="00541CB6">
        <w:rPr>
          <w:rFonts w:ascii="Arial" w:eastAsia="Calibri" w:hAnsi="Arial" w:cs="Arial"/>
          <w:kern w:val="2"/>
        </w:rPr>
        <w:t xml:space="preserve"> the effect of a layer of cement render or plaster render on the temperature evolution of the internal wall surface.</w:t>
      </w:r>
    </w:p>
    <w:p w14:paraId="405BA37C" w14:textId="77777777" w:rsidR="00263202" w:rsidRDefault="00263202" w:rsidP="00FE4537">
      <w:pPr>
        <w:spacing w:line="276" w:lineRule="auto"/>
        <w:jc w:val="both"/>
        <w:rPr>
          <w:rFonts w:ascii="Arial" w:eastAsia="Calibri" w:hAnsi="Arial" w:cs="Arial"/>
          <w:kern w:val="2"/>
        </w:rPr>
      </w:pPr>
    </w:p>
    <w:p w14:paraId="617ED309" w14:textId="441C1347" w:rsidR="00541CB6" w:rsidRPr="00263202" w:rsidRDefault="00263202" w:rsidP="00FE4537">
      <w:pPr>
        <w:spacing w:line="276" w:lineRule="auto"/>
        <w:jc w:val="both"/>
        <w:rPr>
          <w:rFonts w:ascii="Arial" w:hAnsi="Arial" w:cs="Arial"/>
          <w:b/>
          <w:bCs/>
          <w:sz w:val="22"/>
          <w:szCs w:val="22"/>
        </w:rPr>
      </w:pPr>
      <w:r w:rsidRPr="00263202">
        <w:rPr>
          <w:rFonts w:ascii="Arial" w:hAnsi="Arial" w:cs="Arial"/>
          <w:b/>
          <w:bCs/>
          <w:sz w:val="22"/>
          <w:szCs w:val="22"/>
        </w:rPr>
        <w:t xml:space="preserve">5.1. </w:t>
      </w:r>
      <w:r w:rsidR="00541CB6" w:rsidRPr="00263202">
        <w:rPr>
          <w:rFonts w:ascii="Arial" w:hAnsi="Arial" w:cs="Arial"/>
          <w:b/>
          <w:bCs/>
          <w:sz w:val="22"/>
          <w:szCs w:val="22"/>
        </w:rPr>
        <w:t>Study of temperature evolution within different walls</w:t>
      </w:r>
    </w:p>
    <w:p w14:paraId="5972F35C"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analyze the influence of temperature on construction materials on the evolution of temperature within the wall.</w:t>
      </w:r>
    </w:p>
    <w:p w14:paraId="29EEEA43"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Figure 4 shows the evolution of temperature within the wall as a function of time.</w:t>
      </w:r>
    </w:p>
    <w:p w14:paraId="4D9DDE03" w14:textId="42A3C0C8" w:rsidR="00541CB6" w:rsidRPr="00541CB6" w:rsidRDefault="00A8487C" w:rsidP="00FE4537">
      <w:pPr>
        <w:spacing w:line="276" w:lineRule="auto"/>
        <w:jc w:val="center"/>
        <w:rPr>
          <w:rFonts w:ascii="Times New Roman" w:eastAsia="Calibri" w:hAnsi="Times New Roman"/>
          <w:kern w:val="2"/>
          <w:sz w:val="24"/>
          <w:szCs w:val="24"/>
        </w:rPr>
      </w:pPr>
      <w:r w:rsidRPr="00A8487C">
        <w:rPr>
          <w:rFonts w:ascii="Times New Roman" w:eastAsia="Calibri" w:hAnsi="Times New Roman"/>
          <w:noProof/>
          <w:kern w:val="2"/>
          <w:sz w:val="24"/>
          <w:szCs w:val="24"/>
        </w:rPr>
        <w:drawing>
          <wp:inline distT="0" distB="0" distL="0" distR="0" wp14:anchorId="1F27944C" wp14:editId="04DA74BA">
            <wp:extent cx="4352151" cy="3331813"/>
            <wp:effectExtent l="0" t="0" r="0" b="0"/>
            <wp:docPr id="265354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5425" name=""/>
                    <pic:cNvPicPr/>
                  </pic:nvPicPr>
                  <pic:blipFill>
                    <a:blip r:embed="rId95"/>
                    <a:stretch>
                      <a:fillRect/>
                    </a:stretch>
                  </pic:blipFill>
                  <pic:spPr>
                    <a:xfrm>
                      <a:off x="0" y="0"/>
                      <a:ext cx="4374473" cy="3348902"/>
                    </a:xfrm>
                    <a:prstGeom prst="rect">
                      <a:avLst/>
                    </a:prstGeom>
                  </pic:spPr>
                </pic:pic>
              </a:graphicData>
            </a:graphic>
          </wp:inline>
        </w:drawing>
      </w:r>
    </w:p>
    <w:p w14:paraId="3C5AF27B" w14:textId="6AFA6CE1" w:rsidR="00541CB6" w:rsidRPr="00263202" w:rsidRDefault="00541CB6" w:rsidP="00FE4537">
      <w:pPr>
        <w:pStyle w:val="Caption"/>
        <w:spacing w:line="276" w:lineRule="auto"/>
        <w:jc w:val="center"/>
        <w:rPr>
          <w:rFonts w:ascii="Arial" w:eastAsia="Calibri" w:hAnsi="Arial" w:cs="Arial"/>
          <w:b/>
          <w:bCs/>
          <w:i w:val="0"/>
          <w:iCs w:val="0"/>
          <w:color w:val="auto"/>
          <w:kern w:val="2"/>
          <w:sz w:val="20"/>
          <w:szCs w:val="20"/>
          <w:lang w:val="en-US"/>
        </w:rPr>
      </w:pPr>
      <w:bookmarkStart w:id="19" w:name="_Toc186990882"/>
      <w:bookmarkEnd w:id="19"/>
      <w:r w:rsidRPr="00263202">
        <w:rPr>
          <w:rFonts w:ascii="Arial" w:hAnsi="Arial" w:cs="Arial"/>
          <w:b/>
          <w:bCs/>
          <w:i w:val="0"/>
          <w:iCs w:val="0"/>
          <w:color w:val="auto"/>
          <w:sz w:val="20"/>
          <w:szCs w:val="20"/>
          <w:lang w:val="en-US"/>
        </w:rPr>
        <w:t>Figure</w:t>
      </w:r>
      <w:r w:rsidR="00263202" w:rsidRPr="00263202">
        <w:rPr>
          <w:rFonts w:ascii="Arial" w:hAnsi="Arial" w:cs="Arial"/>
          <w:b/>
          <w:bCs/>
          <w:i w:val="0"/>
          <w:iCs w:val="0"/>
          <w:color w:val="auto"/>
          <w:sz w:val="20"/>
          <w:szCs w:val="20"/>
          <w:lang w:val="en-US"/>
        </w:rPr>
        <w:t xml:space="preserve"> 4</w:t>
      </w:r>
      <w:r w:rsidRPr="00263202">
        <w:rPr>
          <w:rFonts w:ascii="Arial" w:hAnsi="Arial" w:cs="Arial"/>
          <w:b/>
          <w:bCs/>
          <w:i w:val="0"/>
          <w:iCs w:val="0"/>
          <w:color w:val="auto"/>
          <w:sz w:val="20"/>
          <w:szCs w:val="20"/>
        </w:rPr>
        <w:fldChar w:fldCharType="begin"/>
      </w:r>
      <w:r w:rsidRPr="00263202">
        <w:rPr>
          <w:rFonts w:ascii="Arial" w:hAnsi="Arial" w:cs="Arial"/>
          <w:b/>
          <w:bCs/>
          <w:i w:val="0"/>
          <w:iCs w:val="0"/>
          <w:color w:val="auto"/>
          <w:sz w:val="20"/>
          <w:szCs w:val="20"/>
          <w:lang w:val="en-US"/>
        </w:rPr>
        <w:instrText>{FIELD: SEQ Figure \* ARABIC }</w:instrText>
      </w:r>
      <w:r w:rsidRPr="00263202">
        <w:rPr>
          <w:rFonts w:ascii="Arial" w:hAnsi="Arial" w:cs="Arial"/>
          <w:b/>
          <w:bCs/>
          <w:i w:val="0"/>
          <w:iCs w:val="0"/>
          <w:color w:val="auto"/>
          <w:sz w:val="20"/>
          <w:szCs w:val="20"/>
        </w:rPr>
        <w:fldChar w:fldCharType="separate"/>
      </w:r>
      <w:r w:rsidRPr="00263202">
        <w:rPr>
          <w:rFonts w:ascii="Arial" w:hAnsi="Arial" w:cs="Arial"/>
          <w:b/>
          <w:bCs/>
          <w:i w:val="0"/>
          <w:iCs w:val="0"/>
          <w:color w:val="auto"/>
          <w:sz w:val="20"/>
          <w:szCs w:val="20"/>
          <w:lang w:val="en-US"/>
        </w:rPr>
        <w:t>4</w:t>
      </w:r>
      <w:r w:rsidRPr="00263202">
        <w:rPr>
          <w:rFonts w:ascii="Arial" w:hAnsi="Arial" w:cs="Arial"/>
          <w:b/>
          <w:bCs/>
          <w:i w:val="0"/>
          <w:iCs w:val="0"/>
          <w:color w:val="auto"/>
          <w:sz w:val="20"/>
          <w:szCs w:val="20"/>
        </w:rPr>
        <w:fldChar w:fldCharType="end"/>
      </w:r>
      <w:r w:rsidRPr="00263202">
        <w:rPr>
          <w:rFonts w:ascii="Arial" w:hAnsi="Arial" w:cs="Arial"/>
          <w:b/>
          <w:bCs/>
          <w:i w:val="0"/>
          <w:iCs w:val="0"/>
          <w:color w:val="auto"/>
          <w:sz w:val="20"/>
          <w:szCs w:val="20"/>
          <w:lang w:val="en-US"/>
        </w:rPr>
        <w:t>: Evolution of temperature within the wall as a function of time</w:t>
      </w:r>
    </w:p>
    <w:p w14:paraId="081526EA"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The curves in Figure 4 show the temperature profiles within the wall constructed with hollow cement blocks or local materials and the external wall as a function of time.</w:t>
      </w:r>
    </w:p>
    <w:p w14:paraId="2E828466" w14:textId="77777777" w:rsidR="00541CB6" w:rsidRPr="00263202" w:rsidRDefault="00541CB6" w:rsidP="00FE4537">
      <w:pPr>
        <w:spacing w:line="276" w:lineRule="auto"/>
        <w:jc w:val="both"/>
        <w:rPr>
          <w:rFonts w:ascii="Arial" w:eastAsia="Calibri" w:hAnsi="Arial" w:cs="Arial"/>
          <w:kern w:val="2"/>
        </w:rPr>
      </w:pPr>
      <w:bookmarkStart w:id="20" w:name="_Hlk215307887"/>
      <w:r w:rsidRPr="00263202">
        <w:rPr>
          <w:rFonts w:ascii="Arial" w:eastAsia="Calibri" w:hAnsi="Arial" w:cs="Arial"/>
          <w:kern w:val="2"/>
        </w:rPr>
        <w:t>The maximum temperature observed in the outdoor ambient is approximately 47.6°C, that within the wall constructed with hollow cement blocks is 38.55°C; 35.13°C for the wall constructed with BTC; it is 35.07°C for the BLT wall and for the adobe wall, it is 35.23°C. The observed temperature differences are respectively 9.05°C; 12.47°C; 12.53°C and 12.37°C.</w:t>
      </w:r>
    </w:p>
    <w:bookmarkEnd w:id="20"/>
    <w:p w14:paraId="601E0908"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note that the maximum temperature values are higher in a wall constructed with hollow cement blocks than in a wall constructed with local materials.</w:t>
      </w:r>
    </w:p>
    <w:p w14:paraId="7B4D58C9"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2 shows the phase shift and attenuation factor of each wall.</w:t>
      </w:r>
    </w:p>
    <w:tbl>
      <w:tblPr>
        <w:tblStyle w:val="TableGrid"/>
        <w:tblW w:w="10298" w:type="dxa"/>
        <w:tblLook w:val="04A0" w:firstRow="1" w:lastRow="0" w:firstColumn="1" w:lastColumn="0" w:noHBand="0" w:noVBand="1"/>
      </w:tblPr>
      <w:tblGrid>
        <w:gridCol w:w="1056"/>
        <w:gridCol w:w="732"/>
        <w:gridCol w:w="733"/>
        <w:gridCol w:w="1792"/>
        <w:gridCol w:w="773"/>
        <w:gridCol w:w="809"/>
        <w:gridCol w:w="689"/>
        <w:gridCol w:w="809"/>
        <w:gridCol w:w="846"/>
        <w:gridCol w:w="748"/>
        <w:gridCol w:w="1311"/>
      </w:tblGrid>
      <w:tr w:rsidR="00541CB6" w:rsidRPr="00263202" w14:paraId="7FD5C0E3" w14:textId="77777777" w:rsidTr="00263202">
        <w:trPr>
          <w:trHeight w:val="603"/>
        </w:trPr>
        <w:tc>
          <w:tcPr>
            <w:tcW w:w="1058" w:type="dxa"/>
            <w:vMerge w:val="restart"/>
          </w:tcPr>
          <w:p w14:paraId="615411E6"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Material type</w:t>
            </w:r>
          </w:p>
        </w:tc>
        <w:tc>
          <w:tcPr>
            <w:tcW w:w="1466" w:type="dxa"/>
            <w:gridSpan w:val="2"/>
          </w:tcPr>
          <w:p w14:paraId="713FA08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Time</w:t>
            </w:r>
          </w:p>
          <w:p w14:paraId="30FF7F64"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in hours (h)</w:t>
            </w:r>
          </w:p>
        </w:tc>
        <w:tc>
          <w:tcPr>
            <w:tcW w:w="1792" w:type="dxa"/>
            <w:vMerge w:val="restart"/>
          </w:tcPr>
          <w:p w14:paraId="54C6F97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Phase shift</w:t>
            </w:r>
          </w:p>
          <w:p w14:paraId="705D37C6" w14:textId="77777777" w:rsidR="00541CB6" w:rsidRPr="00263202" w:rsidRDefault="00541CB6" w:rsidP="00FE4537">
            <w:pPr>
              <w:spacing w:line="276" w:lineRule="auto"/>
              <w:jc w:val="center"/>
              <w:rPr>
                <w:rFonts w:ascii="Arial" w:hAnsi="Arial" w:cs="Arial"/>
                <w:kern w:val="2"/>
                <w:sz w:val="20"/>
                <w:szCs w:val="20"/>
              </w:rPr>
            </w:pPr>
          </w:p>
          <w:p w14:paraId="43319633" w14:textId="77777777" w:rsidR="00541CB6" w:rsidRPr="00263202" w:rsidRDefault="00541CB6" w:rsidP="00FE4537">
            <w:pPr>
              <w:spacing w:line="276" w:lineRule="auto"/>
              <w:jc w:val="center"/>
              <w:rPr>
                <w:rFonts w:ascii="Arial" w:hAnsi="Arial" w:cs="Arial"/>
                <w:kern w:val="2"/>
                <w:sz w:val="20"/>
                <w:szCs w:val="20"/>
              </w:rPr>
            </w:pPr>
            <w:r w:rsidRPr="00263202">
              <w:rPr>
                <w:rFonts w:ascii="Arial" w:eastAsia="Times New Roman" w:hAnsi="Arial" w:cs="Arial"/>
                <w:kern w:val="2"/>
                <w:position w:val="-16"/>
                <w:sz w:val="20"/>
                <w:szCs w:val="20"/>
              </w:rPr>
              <w:object w:dxaOrig="1579" w:dyaOrig="400" w14:anchorId="6A916322">
                <v:shape id="_x0000_i1064" type="#_x0000_t75" style="width:78.5pt;height:20.5pt" o:ole="">
                  <v:imagedata r:id="rId96" o:title=""/>
                </v:shape>
                <o:OLEObject Type="Embed" ProgID="Equation.3" ShapeID="_x0000_i1064" DrawAspect="Content" ObjectID="_1837025325" r:id="rId97"/>
              </w:object>
            </w:r>
          </w:p>
          <w:p w14:paraId="605BF253" w14:textId="77777777" w:rsidR="00541CB6" w:rsidRPr="00263202" w:rsidRDefault="00541CB6" w:rsidP="00FE4537">
            <w:pPr>
              <w:spacing w:line="276" w:lineRule="auto"/>
              <w:jc w:val="center"/>
              <w:rPr>
                <w:rFonts w:ascii="Arial" w:hAnsi="Arial" w:cs="Arial"/>
                <w:kern w:val="2"/>
                <w:sz w:val="20"/>
                <w:szCs w:val="20"/>
              </w:rPr>
            </w:pPr>
          </w:p>
          <w:p w14:paraId="426C4526" w14:textId="1E3845F6"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(in</w:t>
            </w:r>
            <w:r w:rsidR="00263202">
              <w:rPr>
                <w:rFonts w:ascii="Arial" w:hAnsi="Arial" w:cs="Arial"/>
                <w:kern w:val="2"/>
                <w:sz w:val="20"/>
                <w:szCs w:val="20"/>
              </w:rPr>
              <w:t xml:space="preserve"> </w:t>
            </w:r>
            <w:r w:rsidRPr="00263202">
              <w:rPr>
                <w:rFonts w:ascii="Arial" w:hAnsi="Arial" w:cs="Arial"/>
                <w:kern w:val="2"/>
                <w:sz w:val="20"/>
                <w:szCs w:val="20"/>
              </w:rPr>
              <w:t>h)</w:t>
            </w:r>
          </w:p>
        </w:tc>
        <w:tc>
          <w:tcPr>
            <w:tcW w:w="2271" w:type="dxa"/>
            <w:gridSpan w:val="3"/>
          </w:tcPr>
          <w:p w14:paraId="4EA5AB54"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Temperature</w:t>
            </w:r>
          </w:p>
          <w:p w14:paraId="60866DFE" w14:textId="77674316"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Interior</w:t>
            </w:r>
            <w:r w:rsidR="00263202">
              <w:rPr>
                <w:rFonts w:ascii="Arial" w:hAnsi="Arial" w:cs="Arial"/>
                <w:kern w:val="2"/>
                <w:sz w:val="20"/>
                <w:szCs w:val="20"/>
              </w:rPr>
              <w:t xml:space="preserve"> </w:t>
            </w:r>
            <w:r w:rsidRPr="00263202">
              <w:rPr>
                <w:rFonts w:ascii="Arial" w:hAnsi="Arial" w:cs="Arial"/>
                <w:kern w:val="2"/>
                <w:sz w:val="20"/>
                <w:szCs w:val="20"/>
              </w:rPr>
              <w:t>(°C)</w:t>
            </w:r>
          </w:p>
          <w:p w14:paraId="20369A91" w14:textId="77777777" w:rsidR="00541CB6" w:rsidRPr="00263202" w:rsidRDefault="00541CB6" w:rsidP="00FE4537">
            <w:pPr>
              <w:spacing w:line="276" w:lineRule="auto"/>
              <w:jc w:val="center"/>
              <w:rPr>
                <w:rFonts w:ascii="Arial" w:hAnsi="Arial" w:cs="Arial"/>
                <w:kern w:val="2"/>
                <w:sz w:val="20"/>
                <w:szCs w:val="20"/>
              </w:rPr>
            </w:pPr>
          </w:p>
        </w:tc>
        <w:tc>
          <w:tcPr>
            <w:tcW w:w="2396" w:type="dxa"/>
            <w:gridSpan w:val="3"/>
          </w:tcPr>
          <w:p w14:paraId="69D478BA"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Temperature</w:t>
            </w:r>
          </w:p>
          <w:p w14:paraId="02E182A3" w14:textId="7907BFCE"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Exterior</w:t>
            </w:r>
            <w:r w:rsidR="00263202">
              <w:rPr>
                <w:rFonts w:ascii="Arial" w:hAnsi="Arial" w:cs="Arial"/>
                <w:kern w:val="2"/>
                <w:sz w:val="20"/>
                <w:szCs w:val="20"/>
              </w:rPr>
              <w:t xml:space="preserve"> </w:t>
            </w:r>
            <w:r w:rsidRPr="00263202">
              <w:rPr>
                <w:rFonts w:ascii="Arial" w:hAnsi="Arial" w:cs="Arial"/>
                <w:kern w:val="2"/>
                <w:sz w:val="20"/>
                <w:szCs w:val="20"/>
              </w:rPr>
              <w:t>(°C)</w:t>
            </w:r>
          </w:p>
          <w:p w14:paraId="205D56DF" w14:textId="77777777" w:rsidR="00541CB6" w:rsidRPr="00263202" w:rsidRDefault="00541CB6" w:rsidP="00FE4537">
            <w:pPr>
              <w:spacing w:line="276" w:lineRule="auto"/>
              <w:jc w:val="center"/>
              <w:rPr>
                <w:rFonts w:ascii="Arial" w:hAnsi="Arial" w:cs="Arial"/>
                <w:kern w:val="2"/>
                <w:sz w:val="20"/>
                <w:szCs w:val="20"/>
              </w:rPr>
            </w:pPr>
          </w:p>
        </w:tc>
        <w:tc>
          <w:tcPr>
            <w:tcW w:w="1315" w:type="dxa"/>
            <w:vMerge w:val="restart"/>
          </w:tcPr>
          <w:p w14:paraId="37DA7092"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Factor</w:t>
            </w:r>
          </w:p>
          <w:p w14:paraId="521D6D6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Attenuation</w:t>
            </w:r>
          </w:p>
          <w:p w14:paraId="4DFBC703" w14:textId="77777777" w:rsidR="00541CB6" w:rsidRPr="00263202" w:rsidRDefault="00541CB6" w:rsidP="00FE4537">
            <w:pPr>
              <w:spacing w:line="276" w:lineRule="auto"/>
              <w:jc w:val="center"/>
              <w:rPr>
                <w:rFonts w:ascii="Arial" w:hAnsi="Arial" w:cs="Arial"/>
                <w:kern w:val="2"/>
                <w:sz w:val="20"/>
                <w:szCs w:val="20"/>
              </w:rPr>
            </w:pPr>
            <w:r w:rsidRPr="00263202">
              <w:rPr>
                <w:rFonts w:ascii="Arial" w:eastAsia="Times New Roman" w:hAnsi="Arial" w:cs="Arial"/>
                <w:kern w:val="2"/>
                <w:position w:val="-30"/>
                <w:sz w:val="20"/>
                <w:szCs w:val="20"/>
              </w:rPr>
              <w:object w:dxaOrig="940" w:dyaOrig="680" w14:anchorId="6694F9E6">
                <v:shape id="_x0000_i1065" type="#_x0000_t75" style="width:46.5pt;height:34pt" o:ole="">
                  <v:imagedata r:id="rId98" o:title=""/>
                </v:shape>
                <o:OLEObject Type="Embed" ProgID="Equation.3" ShapeID="_x0000_i1065" DrawAspect="Content" ObjectID="_1837025326" r:id="rId99"/>
              </w:object>
            </w:r>
          </w:p>
          <w:p w14:paraId="4F0EA4D1" w14:textId="1CE29564"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w:t>
            </w:r>
            <w:r w:rsidR="00263202">
              <w:rPr>
                <w:rFonts w:ascii="Arial" w:hAnsi="Arial" w:cs="Arial"/>
                <w:kern w:val="2"/>
                <w:sz w:val="20"/>
                <w:szCs w:val="20"/>
              </w:rPr>
              <w:t>%</w:t>
            </w:r>
            <w:r w:rsidRPr="00263202">
              <w:rPr>
                <w:rFonts w:ascii="Arial" w:hAnsi="Arial" w:cs="Arial"/>
                <w:kern w:val="2"/>
                <w:sz w:val="20"/>
                <w:szCs w:val="20"/>
              </w:rPr>
              <w:t xml:space="preserve"> )</w:t>
            </w:r>
          </w:p>
        </w:tc>
      </w:tr>
      <w:tr w:rsidR="00541CB6" w:rsidRPr="00263202" w14:paraId="5F748489" w14:textId="77777777" w:rsidTr="00263202">
        <w:trPr>
          <w:trHeight w:val="636"/>
        </w:trPr>
        <w:tc>
          <w:tcPr>
            <w:tcW w:w="1058" w:type="dxa"/>
            <w:vMerge/>
          </w:tcPr>
          <w:p w14:paraId="4655B1EF" w14:textId="77777777" w:rsidR="00541CB6" w:rsidRPr="00263202" w:rsidRDefault="00541CB6" w:rsidP="00FE4537">
            <w:pPr>
              <w:spacing w:line="276" w:lineRule="auto"/>
              <w:jc w:val="both"/>
              <w:rPr>
                <w:rFonts w:ascii="Arial" w:hAnsi="Arial" w:cs="Arial"/>
                <w:kern w:val="2"/>
                <w:sz w:val="20"/>
                <w:szCs w:val="20"/>
              </w:rPr>
            </w:pPr>
          </w:p>
        </w:tc>
        <w:tc>
          <w:tcPr>
            <w:tcW w:w="733" w:type="dxa"/>
          </w:tcPr>
          <w:p w14:paraId="60980633"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6"/>
                <w:sz w:val="20"/>
                <w:szCs w:val="20"/>
              </w:rPr>
              <w:object w:dxaOrig="520" w:dyaOrig="400" w14:anchorId="7C43D1A1">
                <v:shape id="_x0000_i1066" type="#_x0000_t75" style="width:25.5pt;height:20.5pt" o:ole="">
                  <v:imagedata r:id="rId100" o:title=""/>
                </v:shape>
                <o:OLEObject Type="Embed" ProgID="Equation.3" ShapeID="_x0000_i1066" DrawAspect="Content" ObjectID="_1837025327" r:id="rId101"/>
              </w:object>
            </w:r>
          </w:p>
        </w:tc>
        <w:tc>
          <w:tcPr>
            <w:tcW w:w="733" w:type="dxa"/>
          </w:tcPr>
          <w:p w14:paraId="4332AD57"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6"/>
                <w:sz w:val="20"/>
                <w:szCs w:val="20"/>
              </w:rPr>
              <w:object w:dxaOrig="520" w:dyaOrig="400" w14:anchorId="50CE0EF7">
                <v:shape id="_x0000_i1067" type="#_x0000_t75" style="width:25.5pt;height:20.5pt" o:ole="">
                  <v:imagedata r:id="rId102" o:title=""/>
                </v:shape>
                <o:OLEObject Type="Embed" ProgID="Equation.3" ShapeID="_x0000_i1067" DrawAspect="Content" ObjectID="_1837025328" r:id="rId103"/>
              </w:object>
            </w:r>
          </w:p>
        </w:tc>
        <w:tc>
          <w:tcPr>
            <w:tcW w:w="1792" w:type="dxa"/>
            <w:vMerge/>
          </w:tcPr>
          <w:p w14:paraId="0A30C225" w14:textId="77777777" w:rsidR="00541CB6" w:rsidRPr="00263202" w:rsidRDefault="00541CB6" w:rsidP="00FE4537">
            <w:pPr>
              <w:spacing w:line="276" w:lineRule="auto"/>
              <w:jc w:val="both"/>
              <w:rPr>
                <w:rFonts w:ascii="Arial" w:hAnsi="Arial" w:cs="Arial"/>
                <w:kern w:val="2"/>
                <w:sz w:val="20"/>
                <w:szCs w:val="20"/>
              </w:rPr>
            </w:pPr>
          </w:p>
        </w:tc>
        <w:tc>
          <w:tcPr>
            <w:tcW w:w="773" w:type="dxa"/>
          </w:tcPr>
          <w:p w14:paraId="0B94A943"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560" w:dyaOrig="380" w14:anchorId="0C20EEC7">
                <v:shape id="_x0000_i1068" type="#_x0000_t75" style="width:27.5pt;height:19.5pt" o:ole="">
                  <v:imagedata r:id="rId104" o:title=""/>
                </v:shape>
                <o:OLEObject Type="Embed" ProgID="Equation.3" ShapeID="_x0000_i1068" DrawAspect="Content" ObjectID="_1837025329" r:id="rId105"/>
              </w:object>
            </w:r>
          </w:p>
        </w:tc>
        <w:tc>
          <w:tcPr>
            <w:tcW w:w="809" w:type="dxa"/>
          </w:tcPr>
          <w:p w14:paraId="612E1C12"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580" w:dyaOrig="380" w14:anchorId="667501FC">
                <v:shape id="_x0000_i1069" type="#_x0000_t75" style="width:29.5pt;height:19.5pt" o:ole="">
                  <v:imagedata r:id="rId106" o:title=""/>
                </v:shape>
                <o:OLEObject Type="Embed" ProgID="Equation.3" ShapeID="_x0000_i1069" DrawAspect="Content" ObjectID="_1837025330" r:id="rId107"/>
              </w:object>
            </w:r>
          </w:p>
        </w:tc>
        <w:tc>
          <w:tcPr>
            <w:tcW w:w="689" w:type="dxa"/>
          </w:tcPr>
          <w:p w14:paraId="40F7C93D"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2"/>
                <w:sz w:val="20"/>
                <w:szCs w:val="20"/>
              </w:rPr>
              <w:object w:dxaOrig="460" w:dyaOrig="360" w14:anchorId="31DA1B81">
                <v:shape id="_x0000_i1070" type="#_x0000_t75" style="width:23.5pt;height:18pt" o:ole="">
                  <v:imagedata r:id="rId108" o:title=""/>
                </v:shape>
                <o:OLEObject Type="Embed" ProgID="Equation.3" ShapeID="_x0000_i1070" DrawAspect="Content" ObjectID="_1837025331" r:id="rId109"/>
              </w:object>
            </w:r>
          </w:p>
        </w:tc>
        <w:tc>
          <w:tcPr>
            <w:tcW w:w="809" w:type="dxa"/>
          </w:tcPr>
          <w:p w14:paraId="7CEFF5CF"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580" w:dyaOrig="380" w14:anchorId="175E007A">
                <v:shape id="_x0000_i1071" type="#_x0000_t75" style="width:29.5pt;height:19.5pt" o:ole="">
                  <v:imagedata r:id="rId110" o:title=""/>
                </v:shape>
                <o:OLEObject Type="Embed" ProgID="Equation.3" ShapeID="_x0000_i1071" DrawAspect="Content" ObjectID="_1837025332" r:id="rId111"/>
              </w:object>
            </w:r>
          </w:p>
        </w:tc>
        <w:tc>
          <w:tcPr>
            <w:tcW w:w="839" w:type="dxa"/>
          </w:tcPr>
          <w:p w14:paraId="1CB5FF70"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600" w:dyaOrig="380" w14:anchorId="0C450F48">
                <v:shape id="_x0000_i1072" type="#_x0000_t75" style="width:31.5pt;height:19.5pt" o:ole="">
                  <v:imagedata r:id="rId112" o:title=""/>
                </v:shape>
                <o:OLEObject Type="Embed" ProgID="Equation.3" ShapeID="_x0000_i1072" DrawAspect="Content" ObjectID="_1837025333" r:id="rId113"/>
              </w:object>
            </w:r>
          </w:p>
        </w:tc>
        <w:tc>
          <w:tcPr>
            <w:tcW w:w="748" w:type="dxa"/>
          </w:tcPr>
          <w:p w14:paraId="0D151B45"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6"/>
                <w:sz w:val="20"/>
                <w:szCs w:val="20"/>
              </w:rPr>
              <w:object w:dxaOrig="580" w:dyaOrig="279" w14:anchorId="5067F128">
                <v:shape id="_x0000_i1073" type="#_x0000_t75" style="width:26pt;height:13.5pt" o:ole="">
                  <v:imagedata r:id="rId114" o:title=""/>
                </v:shape>
                <o:OLEObject Type="Embed" ProgID="Equation.3" ShapeID="_x0000_i1073" DrawAspect="Content" ObjectID="_1837025334" r:id="rId115"/>
              </w:object>
            </w:r>
          </w:p>
        </w:tc>
        <w:tc>
          <w:tcPr>
            <w:tcW w:w="1315" w:type="dxa"/>
            <w:vMerge/>
          </w:tcPr>
          <w:p w14:paraId="7DC3E6A7" w14:textId="77777777" w:rsidR="00541CB6" w:rsidRPr="00263202" w:rsidRDefault="00541CB6" w:rsidP="00FE4537">
            <w:pPr>
              <w:spacing w:line="276" w:lineRule="auto"/>
              <w:jc w:val="both"/>
              <w:rPr>
                <w:rFonts w:ascii="Arial" w:hAnsi="Arial" w:cs="Arial"/>
                <w:kern w:val="2"/>
                <w:sz w:val="20"/>
                <w:szCs w:val="20"/>
              </w:rPr>
            </w:pPr>
          </w:p>
        </w:tc>
      </w:tr>
      <w:tr w:rsidR="00541CB6" w:rsidRPr="00263202" w14:paraId="48B2A7FD" w14:textId="77777777" w:rsidTr="00263202">
        <w:tc>
          <w:tcPr>
            <w:tcW w:w="1058" w:type="dxa"/>
          </w:tcPr>
          <w:p w14:paraId="140D5CF4"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Concrete block</w:t>
            </w:r>
          </w:p>
        </w:tc>
        <w:tc>
          <w:tcPr>
            <w:tcW w:w="733" w:type="dxa"/>
          </w:tcPr>
          <w:p w14:paraId="5FB3C6A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14,08</w:t>
            </w:r>
          </w:p>
        </w:tc>
        <w:tc>
          <w:tcPr>
            <w:tcW w:w="733" w:type="dxa"/>
          </w:tcPr>
          <w:p w14:paraId="0ED979A6"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13,08</w:t>
            </w:r>
          </w:p>
        </w:tc>
        <w:tc>
          <w:tcPr>
            <w:tcW w:w="1792" w:type="dxa"/>
          </w:tcPr>
          <w:p w14:paraId="481C7B8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w:t>
            </w:r>
          </w:p>
        </w:tc>
        <w:tc>
          <w:tcPr>
            <w:tcW w:w="773" w:type="dxa"/>
          </w:tcPr>
          <w:p w14:paraId="07BB693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26,49</w:t>
            </w:r>
          </w:p>
        </w:tc>
        <w:tc>
          <w:tcPr>
            <w:tcW w:w="809" w:type="dxa"/>
          </w:tcPr>
          <w:p w14:paraId="3BC06342"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32,18</w:t>
            </w:r>
          </w:p>
        </w:tc>
        <w:tc>
          <w:tcPr>
            <w:tcW w:w="689" w:type="dxa"/>
          </w:tcPr>
          <w:p w14:paraId="5EACB39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5,69</w:t>
            </w:r>
          </w:p>
        </w:tc>
        <w:tc>
          <w:tcPr>
            <w:tcW w:w="809" w:type="dxa"/>
          </w:tcPr>
          <w:p w14:paraId="227389A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27,35</w:t>
            </w:r>
          </w:p>
        </w:tc>
        <w:tc>
          <w:tcPr>
            <w:tcW w:w="839" w:type="dxa"/>
          </w:tcPr>
          <w:p w14:paraId="457533B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38,55</w:t>
            </w:r>
          </w:p>
        </w:tc>
        <w:tc>
          <w:tcPr>
            <w:tcW w:w="748" w:type="dxa"/>
          </w:tcPr>
          <w:p w14:paraId="3C4E087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11,20</w:t>
            </w:r>
          </w:p>
        </w:tc>
        <w:tc>
          <w:tcPr>
            <w:tcW w:w="1315" w:type="dxa"/>
          </w:tcPr>
          <w:p w14:paraId="18A68E6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50,80</w:t>
            </w:r>
          </w:p>
        </w:tc>
      </w:tr>
      <w:tr w:rsidR="00541CB6" w:rsidRPr="00263202" w14:paraId="2E710489" w14:textId="77777777" w:rsidTr="00263202">
        <w:tc>
          <w:tcPr>
            <w:tcW w:w="1058" w:type="dxa"/>
          </w:tcPr>
          <w:p w14:paraId="08E37E3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BTC</w:t>
            </w:r>
          </w:p>
        </w:tc>
        <w:tc>
          <w:tcPr>
            <w:tcW w:w="733" w:type="dxa"/>
          </w:tcPr>
          <w:p w14:paraId="1A6CB2C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18,25</w:t>
            </w:r>
          </w:p>
        </w:tc>
        <w:tc>
          <w:tcPr>
            <w:tcW w:w="733" w:type="dxa"/>
          </w:tcPr>
          <w:p w14:paraId="5713771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15,08</w:t>
            </w:r>
          </w:p>
        </w:tc>
        <w:tc>
          <w:tcPr>
            <w:tcW w:w="1792" w:type="dxa"/>
          </w:tcPr>
          <w:p w14:paraId="20CCEF1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3,17</w:t>
            </w:r>
          </w:p>
        </w:tc>
        <w:tc>
          <w:tcPr>
            <w:tcW w:w="773" w:type="dxa"/>
          </w:tcPr>
          <w:p w14:paraId="70FE477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27,19</w:t>
            </w:r>
          </w:p>
        </w:tc>
        <w:tc>
          <w:tcPr>
            <w:tcW w:w="809" w:type="dxa"/>
          </w:tcPr>
          <w:p w14:paraId="6608537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29,82</w:t>
            </w:r>
          </w:p>
        </w:tc>
        <w:tc>
          <w:tcPr>
            <w:tcW w:w="689" w:type="dxa"/>
          </w:tcPr>
          <w:p w14:paraId="687778D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2,63</w:t>
            </w:r>
          </w:p>
        </w:tc>
        <w:tc>
          <w:tcPr>
            <w:tcW w:w="809" w:type="dxa"/>
          </w:tcPr>
          <w:p w14:paraId="4A62A95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28,51</w:t>
            </w:r>
          </w:p>
        </w:tc>
        <w:tc>
          <w:tcPr>
            <w:tcW w:w="839" w:type="dxa"/>
          </w:tcPr>
          <w:p w14:paraId="4606558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35,13</w:t>
            </w:r>
          </w:p>
        </w:tc>
        <w:tc>
          <w:tcPr>
            <w:tcW w:w="748" w:type="dxa"/>
          </w:tcPr>
          <w:p w14:paraId="7C0BF25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6,62</w:t>
            </w:r>
          </w:p>
        </w:tc>
        <w:tc>
          <w:tcPr>
            <w:tcW w:w="1315" w:type="dxa"/>
          </w:tcPr>
          <w:p w14:paraId="715D96D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39,72</w:t>
            </w:r>
          </w:p>
        </w:tc>
      </w:tr>
      <w:tr w:rsidR="00541CB6" w:rsidRPr="00263202" w14:paraId="022580FD" w14:textId="77777777" w:rsidTr="00263202">
        <w:tc>
          <w:tcPr>
            <w:tcW w:w="1058" w:type="dxa"/>
          </w:tcPr>
          <w:p w14:paraId="40C7BF6E"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BLT</w:t>
            </w:r>
          </w:p>
        </w:tc>
        <w:tc>
          <w:tcPr>
            <w:tcW w:w="733" w:type="dxa"/>
          </w:tcPr>
          <w:p w14:paraId="4A07B9A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18,25</w:t>
            </w:r>
          </w:p>
        </w:tc>
        <w:tc>
          <w:tcPr>
            <w:tcW w:w="733" w:type="dxa"/>
          </w:tcPr>
          <w:p w14:paraId="256900B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15</w:t>
            </w:r>
          </w:p>
        </w:tc>
        <w:tc>
          <w:tcPr>
            <w:tcW w:w="1792" w:type="dxa"/>
          </w:tcPr>
          <w:p w14:paraId="484D8BA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3,25</w:t>
            </w:r>
          </w:p>
        </w:tc>
        <w:tc>
          <w:tcPr>
            <w:tcW w:w="773" w:type="dxa"/>
          </w:tcPr>
          <w:p w14:paraId="61F271D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27,12</w:t>
            </w:r>
          </w:p>
        </w:tc>
        <w:tc>
          <w:tcPr>
            <w:tcW w:w="809" w:type="dxa"/>
          </w:tcPr>
          <w:p w14:paraId="2D05EA1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29,62</w:t>
            </w:r>
          </w:p>
        </w:tc>
        <w:tc>
          <w:tcPr>
            <w:tcW w:w="689" w:type="dxa"/>
          </w:tcPr>
          <w:p w14:paraId="56F376C2"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2,50</w:t>
            </w:r>
          </w:p>
        </w:tc>
        <w:tc>
          <w:tcPr>
            <w:tcW w:w="809" w:type="dxa"/>
          </w:tcPr>
          <w:p w14:paraId="551FE5F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28,49</w:t>
            </w:r>
          </w:p>
        </w:tc>
        <w:tc>
          <w:tcPr>
            <w:tcW w:w="839" w:type="dxa"/>
          </w:tcPr>
          <w:p w14:paraId="43C6076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35,07</w:t>
            </w:r>
          </w:p>
        </w:tc>
        <w:tc>
          <w:tcPr>
            <w:tcW w:w="748" w:type="dxa"/>
          </w:tcPr>
          <w:p w14:paraId="1F15D52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6,58</w:t>
            </w:r>
          </w:p>
        </w:tc>
        <w:tc>
          <w:tcPr>
            <w:tcW w:w="1315" w:type="dxa"/>
          </w:tcPr>
          <w:p w14:paraId="239E120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37,99</w:t>
            </w:r>
          </w:p>
        </w:tc>
      </w:tr>
      <w:tr w:rsidR="00541CB6" w:rsidRPr="00263202" w14:paraId="088857D0" w14:textId="77777777" w:rsidTr="00263202">
        <w:tc>
          <w:tcPr>
            <w:tcW w:w="1058" w:type="dxa"/>
          </w:tcPr>
          <w:p w14:paraId="73D22E7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lastRenderedPageBreak/>
              <w:t>Adobe</w:t>
            </w:r>
          </w:p>
        </w:tc>
        <w:tc>
          <w:tcPr>
            <w:tcW w:w="733" w:type="dxa"/>
          </w:tcPr>
          <w:p w14:paraId="614D932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18,08</w:t>
            </w:r>
          </w:p>
        </w:tc>
        <w:tc>
          <w:tcPr>
            <w:tcW w:w="733" w:type="dxa"/>
          </w:tcPr>
          <w:p w14:paraId="78131CC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15,00</w:t>
            </w:r>
          </w:p>
        </w:tc>
        <w:tc>
          <w:tcPr>
            <w:tcW w:w="1792" w:type="dxa"/>
          </w:tcPr>
          <w:p w14:paraId="1042ECE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3,08</w:t>
            </w:r>
          </w:p>
        </w:tc>
        <w:tc>
          <w:tcPr>
            <w:tcW w:w="773" w:type="dxa"/>
          </w:tcPr>
          <w:p w14:paraId="728857F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27,00</w:t>
            </w:r>
          </w:p>
        </w:tc>
        <w:tc>
          <w:tcPr>
            <w:tcW w:w="809" w:type="dxa"/>
          </w:tcPr>
          <w:p w14:paraId="73A3F2C6"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29,39</w:t>
            </w:r>
          </w:p>
        </w:tc>
        <w:tc>
          <w:tcPr>
            <w:tcW w:w="689" w:type="dxa"/>
          </w:tcPr>
          <w:p w14:paraId="73A597E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2,39</w:t>
            </w:r>
          </w:p>
        </w:tc>
        <w:tc>
          <w:tcPr>
            <w:tcW w:w="809" w:type="dxa"/>
          </w:tcPr>
          <w:p w14:paraId="32C264F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28,47</w:t>
            </w:r>
          </w:p>
        </w:tc>
        <w:tc>
          <w:tcPr>
            <w:tcW w:w="839" w:type="dxa"/>
          </w:tcPr>
          <w:p w14:paraId="66A954E3"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35,23</w:t>
            </w:r>
          </w:p>
        </w:tc>
        <w:tc>
          <w:tcPr>
            <w:tcW w:w="748" w:type="dxa"/>
          </w:tcPr>
          <w:p w14:paraId="092A88E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6,76</w:t>
            </w:r>
          </w:p>
        </w:tc>
        <w:tc>
          <w:tcPr>
            <w:tcW w:w="1315" w:type="dxa"/>
          </w:tcPr>
          <w:p w14:paraId="3FD27968"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35,35</w:t>
            </w:r>
          </w:p>
        </w:tc>
      </w:tr>
    </w:tbl>
    <w:p w14:paraId="3FCD3569"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2 shows that the wall constructed with hollow cement blocks allows heat to pass through more easily compared to other walls. It attenuates heat peaks poorly with little inertia, showing a small phase shift of 1 hour and an insufficient attenuation factor of 0.55. It does not effectively protect against external heat. The interior is likely to overheat quickly as soon as the exterior temperature rises.</w:t>
      </w:r>
    </w:p>
    <w:p w14:paraId="3E86D82F" w14:textId="77777777" w:rsidR="00541CB6" w:rsidRPr="00541CB6" w:rsidRDefault="00541CB6" w:rsidP="00FE4537">
      <w:pPr>
        <w:spacing w:line="276" w:lineRule="auto"/>
        <w:jc w:val="both"/>
        <w:rPr>
          <w:rFonts w:ascii="Times New Roman" w:eastAsia="Calibri" w:hAnsi="Times New Roman"/>
          <w:kern w:val="2"/>
          <w:sz w:val="24"/>
          <w:szCs w:val="24"/>
        </w:rPr>
      </w:pPr>
    </w:p>
    <w:p w14:paraId="56205126" w14:textId="2E69E846" w:rsidR="00541CB6" w:rsidRPr="00263202" w:rsidRDefault="00263202" w:rsidP="00FE4537">
      <w:pPr>
        <w:spacing w:line="276" w:lineRule="auto"/>
        <w:jc w:val="both"/>
        <w:rPr>
          <w:rFonts w:ascii="Arial" w:eastAsia="Calibri" w:hAnsi="Arial" w:cs="Arial"/>
          <w:b/>
          <w:bCs/>
          <w:sz w:val="22"/>
          <w:szCs w:val="22"/>
        </w:rPr>
      </w:pPr>
      <w:bookmarkStart w:id="21" w:name="_Toc213340608"/>
      <w:bookmarkEnd w:id="21"/>
      <w:r w:rsidRPr="00263202">
        <w:rPr>
          <w:rFonts w:ascii="Arial" w:eastAsia="Calibri" w:hAnsi="Arial" w:cs="Arial"/>
          <w:b/>
          <w:bCs/>
          <w:sz w:val="22"/>
          <w:szCs w:val="22"/>
        </w:rPr>
        <w:t>5.</w:t>
      </w:r>
      <w:r w:rsidR="00541CB6" w:rsidRPr="00263202">
        <w:rPr>
          <w:rFonts w:ascii="Arial" w:eastAsia="Calibri" w:hAnsi="Arial" w:cs="Arial"/>
          <w:b/>
          <w:bCs/>
          <w:sz w:val="22"/>
          <w:szCs w:val="22"/>
        </w:rPr>
        <w:t>2. Study of the temperature evolution at the internal surface of different walls</w:t>
      </w:r>
    </w:p>
    <w:p w14:paraId="30D602FC"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 xml:space="preserve">We also </w:t>
      </w:r>
      <w:commentRangeStart w:id="22"/>
      <w:r w:rsidRPr="00263202">
        <w:rPr>
          <w:rFonts w:ascii="Arial" w:eastAsia="Calibri" w:hAnsi="Arial" w:cs="Arial"/>
          <w:kern w:val="2"/>
        </w:rPr>
        <w:t>study</w:t>
      </w:r>
      <w:commentRangeEnd w:id="22"/>
      <w:r w:rsidR="00EA5690">
        <w:rPr>
          <w:rStyle w:val="CommentReference"/>
          <w:rFonts w:ascii="Times New Roman" w:hAnsi="Times New Roman"/>
          <w:lang w:val="nb-NO" w:eastAsia="nb-NO"/>
        </w:rPr>
        <w:commentReference w:id="22"/>
      </w:r>
      <w:r w:rsidRPr="00263202">
        <w:rPr>
          <w:rFonts w:ascii="Arial" w:eastAsia="Calibri" w:hAnsi="Arial" w:cs="Arial"/>
          <w:kern w:val="2"/>
        </w:rPr>
        <w:t xml:space="preserve"> the influence of temperature on materials at the internal surface of the wall.</w:t>
      </w:r>
    </w:p>
    <w:p w14:paraId="1D3D51C5"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Figure 5 shows the temporal evolution of temperature at the internal surface of the wall.</w:t>
      </w:r>
    </w:p>
    <w:p w14:paraId="5476AC56" w14:textId="2939B029" w:rsidR="00541CB6" w:rsidRPr="00541CB6" w:rsidRDefault="00D673EE" w:rsidP="00FE4537">
      <w:pPr>
        <w:spacing w:line="276" w:lineRule="auto"/>
        <w:ind w:firstLine="708"/>
        <w:jc w:val="center"/>
        <w:rPr>
          <w:rFonts w:ascii="Times New Roman" w:eastAsia="Calibri" w:hAnsi="Times New Roman"/>
          <w:kern w:val="2"/>
          <w:sz w:val="24"/>
          <w:szCs w:val="24"/>
        </w:rPr>
      </w:pPr>
      <w:r>
        <w:rPr>
          <w:rFonts w:ascii="Times New Roman" w:eastAsia="Calibri" w:hAnsi="Times New Roman"/>
          <w:noProof/>
          <w:kern w:val="2"/>
          <w:sz w:val="24"/>
          <w:szCs w:val="24"/>
        </w:rPr>
        <w:drawing>
          <wp:inline distT="0" distB="0" distL="0" distR="0" wp14:anchorId="083A24D2" wp14:editId="0744F53F">
            <wp:extent cx="4297045" cy="3289659"/>
            <wp:effectExtent l="0" t="0" r="0" b="0"/>
            <wp:docPr id="8999776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318477" cy="3306067"/>
                    </a:xfrm>
                    <a:prstGeom prst="rect">
                      <a:avLst/>
                    </a:prstGeom>
                    <a:noFill/>
                  </pic:spPr>
                </pic:pic>
              </a:graphicData>
            </a:graphic>
          </wp:inline>
        </w:drawing>
      </w:r>
    </w:p>
    <w:p w14:paraId="67BE3ACD" w14:textId="77777777" w:rsidR="00541CB6" w:rsidRPr="00263202" w:rsidRDefault="00541CB6" w:rsidP="00FE4537">
      <w:pPr>
        <w:pStyle w:val="Caption"/>
        <w:spacing w:line="276" w:lineRule="auto"/>
        <w:jc w:val="center"/>
        <w:rPr>
          <w:rFonts w:ascii="Arial" w:hAnsi="Arial" w:cs="Arial"/>
          <w:b/>
          <w:bCs/>
          <w:i w:val="0"/>
          <w:iCs w:val="0"/>
          <w:color w:val="auto"/>
          <w:sz w:val="20"/>
          <w:szCs w:val="20"/>
          <w:lang w:val="en-US"/>
        </w:rPr>
      </w:pPr>
      <w:r w:rsidRPr="00263202">
        <w:rPr>
          <w:rFonts w:ascii="Arial" w:hAnsi="Arial" w:cs="Arial"/>
          <w:b/>
          <w:bCs/>
          <w:i w:val="0"/>
          <w:iCs w:val="0"/>
          <w:color w:val="auto"/>
          <w:sz w:val="20"/>
          <w:szCs w:val="20"/>
          <w:lang w:val="en-US"/>
        </w:rPr>
        <w:t>Figure 5: Evolution of temperature at the internal surface of the wall as a function of time</w:t>
      </w:r>
    </w:p>
    <w:p w14:paraId="07E2C954" w14:textId="77777777" w:rsidR="00541CB6" w:rsidRPr="00263202" w:rsidRDefault="00541CB6" w:rsidP="00FE4537">
      <w:pPr>
        <w:spacing w:line="276" w:lineRule="auto"/>
        <w:jc w:val="both"/>
        <w:rPr>
          <w:rFonts w:ascii="Arial" w:eastAsia="Calibri" w:hAnsi="Arial" w:cs="Arial"/>
          <w:kern w:val="2"/>
        </w:rPr>
      </w:pPr>
      <w:bookmarkStart w:id="23" w:name="_Hlk215308074"/>
      <w:r w:rsidRPr="00263202">
        <w:rPr>
          <w:rFonts w:ascii="Arial" w:eastAsia="Calibri" w:hAnsi="Arial" w:cs="Arial"/>
          <w:kern w:val="2"/>
        </w:rPr>
        <w:t>The curves in Figure 5 show the 24-hour temporal evolutions of temperatures at the external and internal surfaces of the wall constructed with hollow cement blocks or local materials.</w:t>
      </w:r>
    </w:p>
    <w:p w14:paraId="225262D9"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observe in the figure that the maximum temperature values are 32.18°C; 29.82°C; 29.62°C and 29.39°C respectively for the hollow cement block wall, BTC, BLT and or adobe. The respective differences noticed are 15.42°C; 17.78°C; 17.98°C and 18.21°C.</w:t>
      </w:r>
    </w:p>
    <w:bookmarkEnd w:id="23"/>
    <w:p w14:paraId="4DA6F5AC" w14:textId="23327C76"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The results obtained are similar to those obtained by Zoma et al.</w:t>
      </w:r>
      <w:r w:rsidR="00263202" w:rsidRPr="00263202">
        <w:rPr>
          <w:rFonts w:ascii="Arial" w:eastAsia="Calibri" w:hAnsi="Arial" w:cs="Arial"/>
          <w:kern w:val="2"/>
        </w:rPr>
        <w:t xml:space="preserve"> </w:t>
      </w:r>
      <w:sdt>
        <w:sdtPr>
          <w:rPr>
            <w:rFonts w:ascii="Arial" w:eastAsia="Calibri" w:hAnsi="Arial" w:cs="Arial"/>
            <w:kern w:val="2"/>
          </w:rPr>
          <w:id w:val="-1052685994"/>
          <w:citation/>
        </w:sdtPr>
        <w:sdtEndPr/>
        <w:sdtContent>
          <w:r w:rsidR="00263202" w:rsidRPr="00C26D3D">
            <w:rPr>
              <w:rFonts w:ascii="Arial" w:eastAsia="Calibri" w:hAnsi="Arial" w:cs="Arial"/>
              <w:kern w:val="2"/>
            </w:rPr>
            <w:fldChar w:fldCharType="begin"/>
          </w:r>
          <w:r w:rsidR="00263202" w:rsidRPr="00C26D3D">
            <w:rPr>
              <w:rFonts w:ascii="Arial" w:eastAsia="Calibri" w:hAnsi="Arial" w:cs="Arial"/>
              <w:kern w:val="2"/>
            </w:rPr>
            <w:instrText xml:space="preserve"> CITATION Zom \l 1036 </w:instrText>
          </w:r>
          <w:r w:rsidR="00263202" w:rsidRPr="00C26D3D">
            <w:rPr>
              <w:rFonts w:ascii="Arial" w:eastAsia="Calibri" w:hAnsi="Arial" w:cs="Arial"/>
              <w:kern w:val="2"/>
            </w:rPr>
            <w:fldChar w:fldCharType="separate"/>
          </w:r>
          <w:r w:rsidR="00C26D3D" w:rsidRPr="00C26D3D">
            <w:rPr>
              <w:rFonts w:ascii="Arial" w:eastAsia="Calibri" w:hAnsi="Arial" w:cs="Arial"/>
              <w:noProof/>
              <w:kern w:val="2"/>
            </w:rPr>
            <w:t>[6]</w:t>
          </w:r>
          <w:r w:rsidR="00263202" w:rsidRPr="00C26D3D">
            <w:rPr>
              <w:rFonts w:ascii="Arial" w:eastAsia="Calibri" w:hAnsi="Arial" w:cs="Arial"/>
              <w:kern w:val="2"/>
            </w:rPr>
            <w:fldChar w:fldCharType="end"/>
          </w:r>
        </w:sdtContent>
      </w:sdt>
      <w:r w:rsidR="00263202" w:rsidRPr="00263202">
        <w:rPr>
          <w:rFonts w:ascii="Arial" w:eastAsia="Calibri" w:hAnsi="Arial" w:cs="Arial"/>
          <w:kern w:val="2"/>
        </w:rPr>
        <w:t xml:space="preserve"> </w:t>
      </w:r>
      <w:r w:rsidRPr="00263202">
        <w:rPr>
          <w:rFonts w:ascii="Arial" w:eastAsia="Calibri" w:hAnsi="Arial" w:cs="Arial"/>
          <w:kern w:val="2"/>
        </w:rPr>
        <w:fldChar w:fldCharType="begin"/>
      </w:r>
      <w:r w:rsidRPr="00263202">
        <w:rPr>
          <w:rFonts w:ascii="Arial" w:eastAsia="Calibri" w:hAnsi="Arial" w:cs="Arial"/>
          <w:kern w:val="2"/>
        </w:rPr>
        <w:instrText>{FIELD: CITATION Zom \l 1036 }</w:instrText>
      </w:r>
      <w:r w:rsidRPr="00263202">
        <w:rPr>
          <w:rFonts w:ascii="Arial" w:eastAsia="Calibri" w:hAnsi="Arial" w:cs="Arial"/>
          <w:kern w:val="2"/>
        </w:rPr>
        <w:fldChar w:fldCharType="separate"/>
      </w:r>
      <w:r w:rsidRPr="00263202">
        <w:rPr>
          <w:rFonts w:ascii="Arial" w:eastAsia="Calibri" w:hAnsi="Arial" w:cs="Arial"/>
          <w:kern w:val="2"/>
        </w:rPr>
        <w:t>(6)</w:t>
      </w:r>
      <w:r w:rsidRPr="00263202">
        <w:rPr>
          <w:rFonts w:ascii="Arial" w:eastAsia="Calibri" w:hAnsi="Arial" w:cs="Arial"/>
          <w:kern w:val="2"/>
        </w:rPr>
        <w:fldChar w:fldCharType="end"/>
      </w:r>
      <w:r w:rsidRPr="00263202">
        <w:rPr>
          <w:rFonts w:ascii="Arial" w:eastAsia="Calibri" w:hAnsi="Arial" w:cs="Arial"/>
          <w:kern w:val="2"/>
        </w:rPr>
        <w:t>who presented a numerical study on the thermal behavior of a wall constructed with hollow cement blocks, during which they found 29°C as the maximum temperature at the internal surface of the wall. These differences could be explained by the nature of the materials or the data used during the simulation.</w:t>
      </w:r>
    </w:p>
    <w:p w14:paraId="4E8DEED9" w14:textId="54F1751D" w:rsidR="00541CB6"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3 shows a summary of the maximum values observed within the wall and at the internal surface.</w:t>
      </w:r>
    </w:p>
    <w:p w14:paraId="47E61BFC" w14:textId="77777777" w:rsidR="00263202" w:rsidRPr="00263202" w:rsidRDefault="00263202" w:rsidP="00FE4537">
      <w:pPr>
        <w:spacing w:line="276" w:lineRule="auto"/>
        <w:jc w:val="both"/>
        <w:rPr>
          <w:rFonts w:ascii="Arial" w:eastAsia="Calibri" w:hAnsi="Arial" w:cs="Arial"/>
          <w:kern w:val="2"/>
        </w:rPr>
      </w:pPr>
    </w:p>
    <w:p w14:paraId="3610E05C" w14:textId="77777777" w:rsidR="00541CB6" w:rsidRPr="00541CB6" w:rsidRDefault="00541CB6" w:rsidP="00FE4537">
      <w:pPr>
        <w:pStyle w:val="Caption"/>
        <w:spacing w:after="0" w:line="276" w:lineRule="auto"/>
        <w:jc w:val="center"/>
        <w:rPr>
          <w:rFonts w:asciiTheme="majorBidi" w:eastAsia="Calibri" w:hAnsiTheme="majorBidi" w:cstheme="majorBidi"/>
          <w:b/>
          <w:bCs/>
          <w:i w:val="0"/>
          <w:iCs w:val="0"/>
          <w:color w:val="auto"/>
          <w:kern w:val="2"/>
          <w:sz w:val="24"/>
          <w:szCs w:val="24"/>
          <w:lang w:val="en-US"/>
        </w:rPr>
      </w:pPr>
      <w:bookmarkStart w:id="24" w:name="_Toc187003581"/>
      <w:bookmarkEnd w:id="24"/>
      <w:r w:rsidRPr="00F975FE">
        <w:rPr>
          <w:rFonts w:asciiTheme="majorBidi" w:hAnsiTheme="majorBidi" w:cstheme="majorBidi"/>
          <w:b/>
          <w:bCs/>
          <w:i w:val="0"/>
          <w:iCs w:val="0"/>
          <w:color w:val="auto"/>
          <w:sz w:val="24"/>
          <w:szCs w:val="24"/>
          <w:lang w:val="en-US"/>
        </w:rPr>
        <w:t>Table 3: Maximum temperatures within the wall and at the internal surface</w:t>
      </w:r>
    </w:p>
    <w:tbl>
      <w:tblPr>
        <w:tblStyle w:val="Grilledutableau3"/>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gridCol w:w="3021"/>
      </w:tblGrid>
      <w:tr w:rsidR="00541CB6" w:rsidRPr="00666854" w14:paraId="1F2660AF" w14:textId="77777777" w:rsidTr="00C968CA">
        <w:trPr>
          <w:jc w:val="center"/>
        </w:trPr>
        <w:tc>
          <w:tcPr>
            <w:tcW w:w="3020" w:type="dxa"/>
          </w:tcPr>
          <w:p w14:paraId="407C07FB" w14:textId="77777777" w:rsidR="00541CB6" w:rsidRPr="00F975FE" w:rsidRDefault="00541CB6" w:rsidP="00FE4537">
            <w:pPr>
              <w:spacing w:line="276" w:lineRule="auto"/>
              <w:jc w:val="both"/>
              <w:rPr>
                <w:rFonts w:ascii="Times New Roman" w:eastAsia="Calibri" w:hAnsi="Times New Roman" w:cs="Times New Roman"/>
                <w:sz w:val="24"/>
                <w:szCs w:val="24"/>
                <w:lang w:val="en-US"/>
              </w:rPr>
            </w:pPr>
          </w:p>
        </w:tc>
        <w:tc>
          <w:tcPr>
            <w:tcW w:w="3021" w:type="dxa"/>
          </w:tcPr>
          <w:p w14:paraId="714B0ADD" w14:textId="00441333" w:rsidR="00541CB6" w:rsidRPr="00666854" w:rsidRDefault="00D673EE"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kern w:val="0"/>
                <w:position w:val="-12"/>
                <w:sz w:val="24"/>
                <w:szCs w:val="24"/>
                <w:lang w:val="en-US"/>
              </w:rPr>
              <w:object w:dxaOrig="880" w:dyaOrig="360" w14:anchorId="3E9B679E">
                <v:shape id="_x0000_i1074" type="#_x0000_t75" style="width:45pt;height:18pt" o:ole="">
                  <v:imagedata r:id="rId117" o:title=""/>
                </v:shape>
                <o:OLEObject Type="Embed" ProgID="Equation.DSMT4" ShapeID="_x0000_i1074" DrawAspect="Content" ObjectID="_1837025335" r:id="rId118"/>
              </w:object>
            </w:r>
          </w:p>
        </w:tc>
        <w:tc>
          <w:tcPr>
            <w:tcW w:w="3021" w:type="dxa"/>
          </w:tcPr>
          <w:p w14:paraId="66ECA297"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kern w:val="0"/>
                <w:position w:val="-12"/>
                <w:sz w:val="24"/>
                <w:szCs w:val="24"/>
                <w:lang w:val="en-US"/>
              </w:rPr>
              <w:object w:dxaOrig="880" w:dyaOrig="360" w14:anchorId="6AE2FB4D">
                <v:shape id="_x0000_i1075" type="#_x0000_t75" style="width:44.5pt;height:18pt" o:ole="">
                  <v:imagedata r:id="rId119" o:title=""/>
                </v:shape>
                <o:OLEObject Type="Embed" ProgID="Equation.DSMT4" ShapeID="_x0000_i1075" DrawAspect="Content" ObjectID="_1837025336" r:id="rId120"/>
              </w:object>
            </w:r>
          </w:p>
        </w:tc>
      </w:tr>
      <w:tr w:rsidR="00541CB6" w:rsidRPr="00666854" w14:paraId="3E79AD0F" w14:textId="77777777" w:rsidTr="00C968CA">
        <w:trPr>
          <w:jc w:val="center"/>
        </w:trPr>
        <w:tc>
          <w:tcPr>
            <w:tcW w:w="3020" w:type="dxa"/>
          </w:tcPr>
          <w:p w14:paraId="1E57EDA5"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Hollow block</w:t>
            </w:r>
          </w:p>
        </w:tc>
        <w:tc>
          <w:tcPr>
            <w:tcW w:w="3021" w:type="dxa"/>
          </w:tcPr>
          <w:p w14:paraId="2E44A524"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38,55</w:t>
            </w:r>
          </w:p>
        </w:tc>
        <w:tc>
          <w:tcPr>
            <w:tcW w:w="3021" w:type="dxa"/>
          </w:tcPr>
          <w:p w14:paraId="1A801386"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32,18</w:t>
            </w:r>
          </w:p>
        </w:tc>
      </w:tr>
      <w:tr w:rsidR="00541CB6" w:rsidRPr="00666854" w14:paraId="168DD806" w14:textId="77777777" w:rsidTr="00C968CA">
        <w:trPr>
          <w:jc w:val="center"/>
        </w:trPr>
        <w:tc>
          <w:tcPr>
            <w:tcW w:w="3020" w:type="dxa"/>
          </w:tcPr>
          <w:p w14:paraId="5CF0E6D3"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BTC</w:t>
            </w:r>
          </w:p>
        </w:tc>
        <w:tc>
          <w:tcPr>
            <w:tcW w:w="3021" w:type="dxa"/>
          </w:tcPr>
          <w:p w14:paraId="20D40658"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35,13</w:t>
            </w:r>
          </w:p>
        </w:tc>
        <w:tc>
          <w:tcPr>
            <w:tcW w:w="3021" w:type="dxa"/>
          </w:tcPr>
          <w:p w14:paraId="010421B5"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29,82</w:t>
            </w:r>
          </w:p>
        </w:tc>
      </w:tr>
      <w:tr w:rsidR="00541CB6" w:rsidRPr="00666854" w14:paraId="16547865" w14:textId="77777777" w:rsidTr="00C968CA">
        <w:trPr>
          <w:jc w:val="center"/>
        </w:trPr>
        <w:tc>
          <w:tcPr>
            <w:tcW w:w="3020" w:type="dxa"/>
          </w:tcPr>
          <w:p w14:paraId="5AA52BA8"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BLT</w:t>
            </w:r>
          </w:p>
        </w:tc>
        <w:tc>
          <w:tcPr>
            <w:tcW w:w="3021" w:type="dxa"/>
          </w:tcPr>
          <w:p w14:paraId="0D88AA55"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35,07</w:t>
            </w:r>
          </w:p>
        </w:tc>
        <w:tc>
          <w:tcPr>
            <w:tcW w:w="3021" w:type="dxa"/>
          </w:tcPr>
          <w:p w14:paraId="4EFB3607"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29,62</w:t>
            </w:r>
          </w:p>
        </w:tc>
      </w:tr>
      <w:tr w:rsidR="00541CB6" w:rsidRPr="00666854" w14:paraId="255135AB" w14:textId="77777777" w:rsidTr="00C968CA">
        <w:trPr>
          <w:jc w:val="center"/>
        </w:trPr>
        <w:tc>
          <w:tcPr>
            <w:tcW w:w="3020" w:type="dxa"/>
          </w:tcPr>
          <w:p w14:paraId="419B89F7"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Adobe</w:t>
            </w:r>
          </w:p>
        </w:tc>
        <w:tc>
          <w:tcPr>
            <w:tcW w:w="3021" w:type="dxa"/>
          </w:tcPr>
          <w:p w14:paraId="0708A951"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35,23</w:t>
            </w:r>
          </w:p>
        </w:tc>
        <w:tc>
          <w:tcPr>
            <w:tcW w:w="3021" w:type="dxa"/>
          </w:tcPr>
          <w:p w14:paraId="72544112"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29,39</w:t>
            </w:r>
          </w:p>
        </w:tc>
      </w:tr>
    </w:tbl>
    <w:p w14:paraId="3784AAC7" w14:textId="77777777" w:rsidR="00541CB6" w:rsidRPr="00541CB6" w:rsidRDefault="00541CB6" w:rsidP="00FE4537">
      <w:pPr>
        <w:spacing w:line="276" w:lineRule="auto"/>
        <w:jc w:val="both"/>
        <w:rPr>
          <w:rFonts w:ascii="Times New Roman" w:eastAsia="Calibri" w:hAnsi="Times New Roman"/>
          <w:kern w:val="2"/>
          <w:sz w:val="24"/>
          <w:szCs w:val="24"/>
        </w:rPr>
      </w:pPr>
    </w:p>
    <w:p w14:paraId="77985CF8"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 xml:space="preserve">We observe in Table 3 and Figures 4 and 5 that temperature peaks are higher in walls constructed with hollow cement blocks than in walls constructed with local materials. The observed temperature differences could be due to the </w:t>
      </w:r>
      <w:r w:rsidRPr="00263202">
        <w:rPr>
          <w:rFonts w:ascii="Arial" w:eastAsia="Calibri" w:hAnsi="Arial" w:cs="Arial"/>
          <w:kern w:val="2"/>
        </w:rPr>
        <w:lastRenderedPageBreak/>
        <w:t>thermophysical properties of the materials. Indeed, we observe in Table 3 that the thermal conductivity of hollow cement blocks is higher than that of the other materials used (BTC, BLT, and adobe).</w:t>
      </w:r>
    </w:p>
    <w:p w14:paraId="2B339DA4"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In view of these results, we can conclude that, although hollow cement blocks have mechanical strength properties and good water resistance compared to other construction materials, they have a major disadvantage as their thermal properties are not suitable for our climatic context. Indeed, a building constructed with cement blocks heats up quickly during hot periods and cools down quickly during cool periods.</w:t>
      </w:r>
    </w:p>
    <w:p w14:paraId="763366AE" w14:textId="654DD331" w:rsidR="00541CB6" w:rsidRDefault="00541CB6" w:rsidP="00FE4537">
      <w:pPr>
        <w:spacing w:line="276" w:lineRule="auto"/>
        <w:jc w:val="both"/>
        <w:rPr>
          <w:rFonts w:ascii="Arial" w:eastAsia="Calibri" w:hAnsi="Arial" w:cs="Arial"/>
          <w:kern w:val="2"/>
        </w:rPr>
      </w:pPr>
      <w:r w:rsidRPr="00263202">
        <w:rPr>
          <w:rFonts w:ascii="Arial" w:eastAsia="Calibri" w:hAnsi="Arial" w:cs="Arial"/>
          <w:kern w:val="2"/>
        </w:rPr>
        <w:t>Authors such as COMPAORE et al.</w:t>
      </w:r>
      <w:r w:rsidR="00263202" w:rsidRPr="00263202">
        <w:rPr>
          <w:rFonts w:ascii="Arial" w:eastAsia="Calibri" w:hAnsi="Arial" w:cs="Arial"/>
          <w:color w:val="00B0F0"/>
          <w:kern w:val="2"/>
        </w:rPr>
        <w:t xml:space="preserve"> </w:t>
      </w:r>
      <w:sdt>
        <w:sdtPr>
          <w:rPr>
            <w:rFonts w:ascii="Arial" w:eastAsia="Calibri" w:hAnsi="Arial" w:cs="Arial"/>
            <w:kern w:val="2"/>
          </w:rPr>
          <w:id w:val="-1840923654"/>
          <w:citation/>
        </w:sdtPr>
        <w:sdtEndPr/>
        <w:sdtContent>
          <w:r w:rsidR="00263202" w:rsidRPr="00C26D3D">
            <w:rPr>
              <w:rFonts w:ascii="Arial" w:eastAsia="Calibri" w:hAnsi="Arial" w:cs="Arial"/>
              <w:kern w:val="2"/>
            </w:rPr>
            <w:fldChar w:fldCharType="begin"/>
          </w:r>
          <w:r w:rsidR="00263202" w:rsidRPr="00C26D3D">
            <w:rPr>
              <w:rFonts w:ascii="Arial" w:eastAsia="Calibri" w:hAnsi="Arial" w:cs="Arial"/>
              <w:kern w:val="2"/>
            </w:rPr>
            <w:instrText xml:space="preserve"> CITATION Com \l 1036 </w:instrText>
          </w:r>
          <w:r w:rsidR="00263202" w:rsidRPr="00C26D3D">
            <w:rPr>
              <w:rFonts w:ascii="Arial" w:eastAsia="Calibri" w:hAnsi="Arial" w:cs="Arial"/>
              <w:kern w:val="2"/>
            </w:rPr>
            <w:fldChar w:fldCharType="separate"/>
          </w:r>
          <w:r w:rsidR="00C26D3D" w:rsidRPr="00C26D3D">
            <w:rPr>
              <w:rFonts w:ascii="Arial" w:eastAsia="Calibri" w:hAnsi="Arial" w:cs="Arial"/>
              <w:noProof/>
              <w:kern w:val="2"/>
              <w:lang w:val="fr-FR"/>
            </w:rPr>
            <w:t>[3]</w:t>
          </w:r>
          <w:r w:rsidR="00263202" w:rsidRPr="00C26D3D">
            <w:rPr>
              <w:rFonts w:ascii="Arial" w:eastAsia="Calibri" w:hAnsi="Arial" w:cs="Arial"/>
              <w:kern w:val="2"/>
            </w:rPr>
            <w:fldChar w:fldCharType="end"/>
          </w:r>
        </w:sdtContent>
      </w:sdt>
      <w:r w:rsidR="00263202" w:rsidRPr="00263202">
        <w:rPr>
          <w:rFonts w:ascii="Arial" w:eastAsia="Calibri" w:hAnsi="Arial" w:cs="Arial"/>
          <w:kern w:val="2"/>
          <w:lang w:val="fr-FR"/>
        </w:rPr>
        <w:t xml:space="preserve"> </w:t>
      </w:r>
      <w:r w:rsidRPr="00263202">
        <w:rPr>
          <w:rFonts w:ascii="Arial" w:eastAsia="Calibri" w:hAnsi="Arial" w:cs="Arial"/>
          <w:kern w:val="2"/>
        </w:rPr>
        <w:fldChar w:fldCharType="begin"/>
      </w:r>
      <w:r w:rsidRPr="00263202">
        <w:rPr>
          <w:rFonts w:ascii="Arial" w:eastAsia="Calibri" w:hAnsi="Arial" w:cs="Arial"/>
          <w:kern w:val="2"/>
          <w:lang w:val="fr-FR"/>
        </w:rPr>
        <w:instrText>{FIELD: CITATION Com \l 1036 }</w:instrText>
      </w:r>
      <w:r w:rsidRPr="00263202">
        <w:rPr>
          <w:rFonts w:ascii="Arial" w:eastAsia="Calibri" w:hAnsi="Arial" w:cs="Arial"/>
          <w:kern w:val="2"/>
        </w:rPr>
        <w:fldChar w:fldCharType="separate"/>
      </w:r>
      <w:r w:rsidRPr="00263202">
        <w:rPr>
          <w:rFonts w:ascii="Arial" w:eastAsia="Calibri" w:hAnsi="Arial" w:cs="Arial"/>
          <w:kern w:val="2"/>
          <w:lang w:val="fr-FR"/>
        </w:rPr>
        <w:t>(3)</w:t>
      </w:r>
      <w:r w:rsidRPr="00263202">
        <w:rPr>
          <w:rFonts w:ascii="Arial" w:eastAsia="Calibri" w:hAnsi="Arial" w:cs="Arial"/>
          <w:kern w:val="2"/>
        </w:rPr>
        <w:fldChar w:fldCharType="end"/>
      </w:r>
      <w:r w:rsidRPr="00263202">
        <w:rPr>
          <w:rFonts w:ascii="Arial" w:eastAsia="Calibri" w:hAnsi="Arial" w:cs="Arial"/>
          <w:kern w:val="2"/>
          <w:lang w:val="fr-FR"/>
        </w:rPr>
        <w:t>; MALBILA et al.</w:t>
      </w:r>
      <w:r w:rsidR="00263202" w:rsidRPr="00263202">
        <w:rPr>
          <w:rFonts w:ascii="Arial" w:eastAsia="Calibri" w:hAnsi="Arial" w:cs="Arial"/>
          <w:color w:val="00B0F0"/>
          <w:kern w:val="2"/>
          <w:lang w:val="fr-FR"/>
        </w:rPr>
        <w:t xml:space="preserve"> </w:t>
      </w:r>
      <w:r w:rsidR="00D33712" w:rsidRPr="0041581D">
        <w:rPr>
          <w:rFonts w:ascii="Arial" w:eastAsia="Calibri" w:hAnsi="Arial" w:cs="Arial"/>
          <w:kern w:val="2"/>
          <w:lang w:val="fr-FR"/>
        </w:rPr>
        <w:t>[</w:t>
      </w:r>
      <w:r w:rsidR="009F3397" w:rsidRPr="0041581D">
        <w:rPr>
          <w:rFonts w:ascii="Arial" w:eastAsia="Calibri" w:hAnsi="Arial" w:cs="Arial"/>
          <w:kern w:val="2"/>
          <w:lang w:val="fr-FR"/>
        </w:rPr>
        <w:t>10</w:t>
      </w:r>
      <w:r w:rsidR="00D33712" w:rsidRPr="0041581D">
        <w:rPr>
          <w:rFonts w:ascii="Arial" w:eastAsia="Calibri" w:hAnsi="Arial" w:cs="Arial"/>
          <w:kern w:val="2"/>
          <w:lang w:val="fr-FR"/>
        </w:rPr>
        <w:t>]</w:t>
      </w:r>
      <w:r w:rsidRPr="00263202">
        <w:rPr>
          <w:rFonts w:ascii="Arial" w:eastAsia="Calibri" w:hAnsi="Arial" w:cs="Arial"/>
          <w:kern w:val="2"/>
        </w:rPr>
        <w:fldChar w:fldCharType="begin"/>
      </w:r>
      <w:r w:rsidRPr="00C26D3D">
        <w:rPr>
          <w:rFonts w:ascii="Arial" w:eastAsia="Calibri" w:hAnsi="Arial" w:cs="Arial"/>
          <w:kern w:val="2"/>
          <w:lang w:val="fr-FR"/>
        </w:rPr>
        <w:instrText>{FIELD: CITATION Mal1 \l 1036 }</w:instrText>
      </w:r>
      <w:r w:rsidRPr="00263202">
        <w:rPr>
          <w:rFonts w:ascii="Arial" w:eastAsia="Calibri" w:hAnsi="Arial" w:cs="Arial"/>
          <w:kern w:val="2"/>
        </w:rPr>
        <w:fldChar w:fldCharType="separate"/>
      </w:r>
      <w:r w:rsidRPr="00C26D3D">
        <w:rPr>
          <w:rFonts w:ascii="Arial" w:eastAsia="Calibri" w:hAnsi="Arial" w:cs="Arial"/>
          <w:kern w:val="2"/>
          <w:lang w:val="fr-FR"/>
        </w:rPr>
        <w:t>(10)</w:t>
      </w:r>
      <w:r w:rsidRPr="00263202">
        <w:rPr>
          <w:rFonts w:ascii="Arial" w:eastAsia="Calibri" w:hAnsi="Arial" w:cs="Arial"/>
          <w:kern w:val="2"/>
        </w:rPr>
        <w:fldChar w:fldCharType="end"/>
      </w:r>
      <w:r w:rsidRPr="00C26D3D">
        <w:rPr>
          <w:rFonts w:ascii="Arial" w:eastAsia="Calibri" w:hAnsi="Arial" w:cs="Arial"/>
          <w:kern w:val="2"/>
          <w:lang w:val="fr-FR"/>
        </w:rPr>
        <w:t>; Amadou OUMAROU et al.</w:t>
      </w:r>
      <w:r w:rsidR="00263202" w:rsidRPr="00C26D3D">
        <w:rPr>
          <w:rFonts w:ascii="Arial" w:eastAsia="Calibri" w:hAnsi="Arial" w:cs="Arial"/>
          <w:kern w:val="2"/>
          <w:lang w:val="fr-FR"/>
        </w:rPr>
        <w:t xml:space="preserve"> </w:t>
      </w:r>
      <w:r w:rsidR="00D33712">
        <w:rPr>
          <w:rFonts w:ascii="Arial" w:eastAsia="Calibri" w:hAnsi="Arial" w:cs="Arial"/>
          <w:kern w:val="2"/>
        </w:rPr>
        <w:t>[</w:t>
      </w:r>
      <w:r w:rsidR="009F3397">
        <w:rPr>
          <w:rFonts w:ascii="Arial" w:eastAsia="Calibri" w:hAnsi="Arial" w:cs="Arial"/>
          <w:kern w:val="2"/>
        </w:rPr>
        <w:t>4</w:t>
      </w:r>
      <w:r w:rsidR="00D33712">
        <w:rPr>
          <w:rFonts w:ascii="Arial" w:eastAsia="Calibri" w:hAnsi="Arial" w:cs="Arial"/>
          <w:kern w:val="2"/>
        </w:rPr>
        <w:t>]</w:t>
      </w:r>
      <w:r w:rsidRPr="00263202">
        <w:rPr>
          <w:rFonts w:ascii="Arial" w:eastAsia="Calibri" w:hAnsi="Arial" w:cs="Arial"/>
          <w:kern w:val="2"/>
        </w:rPr>
        <w:fldChar w:fldCharType="begin"/>
      </w:r>
      <w:r w:rsidRPr="00263202">
        <w:rPr>
          <w:rFonts w:ascii="Arial" w:eastAsia="Calibri" w:hAnsi="Arial" w:cs="Arial"/>
          <w:kern w:val="2"/>
        </w:rPr>
        <w:instrText>{FIELD: CITATION Ama20 \l 1036 }</w:instrText>
      </w:r>
      <w:r w:rsidRPr="00263202">
        <w:rPr>
          <w:rFonts w:ascii="Arial" w:eastAsia="Calibri" w:hAnsi="Arial" w:cs="Arial"/>
          <w:kern w:val="2"/>
        </w:rPr>
        <w:fldChar w:fldCharType="separate"/>
      </w:r>
      <w:r w:rsidRPr="00263202">
        <w:rPr>
          <w:rFonts w:ascii="Arial" w:eastAsia="Calibri" w:hAnsi="Arial" w:cs="Arial"/>
          <w:kern w:val="2"/>
        </w:rPr>
        <w:t>(11)</w:t>
      </w:r>
      <w:r w:rsidRPr="00263202">
        <w:rPr>
          <w:rFonts w:ascii="Arial" w:eastAsia="Calibri" w:hAnsi="Arial" w:cs="Arial"/>
          <w:kern w:val="2"/>
        </w:rPr>
        <w:fldChar w:fldCharType="end"/>
      </w:r>
      <w:r w:rsidRPr="00263202">
        <w:rPr>
          <w:rFonts w:ascii="Arial" w:eastAsia="Calibri" w:hAnsi="Arial" w:cs="Arial"/>
          <w:kern w:val="2"/>
        </w:rPr>
        <w:t>; and ZOMA et al.</w:t>
      </w:r>
      <w:r w:rsidR="00263202" w:rsidRPr="00263202">
        <w:rPr>
          <w:rFonts w:ascii="Arial" w:eastAsia="Calibri" w:hAnsi="Arial" w:cs="Arial"/>
          <w:color w:val="00B0F0"/>
          <w:kern w:val="2"/>
        </w:rPr>
        <w:t xml:space="preserve"> </w:t>
      </w:r>
      <w:sdt>
        <w:sdtPr>
          <w:rPr>
            <w:rFonts w:ascii="Arial" w:eastAsia="Calibri" w:hAnsi="Arial" w:cs="Arial"/>
            <w:kern w:val="2"/>
          </w:rPr>
          <w:id w:val="1322084161"/>
          <w:citation/>
        </w:sdtPr>
        <w:sdtEndPr/>
        <w:sdtContent>
          <w:r w:rsidR="00263202" w:rsidRPr="00C26D3D">
            <w:rPr>
              <w:rFonts w:ascii="Arial" w:eastAsia="Calibri" w:hAnsi="Arial" w:cs="Arial"/>
              <w:kern w:val="2"/>
            </w:rPr>
            <w:fldChar w:fldCharType="begin"/>
          </w:r>
          <w:r w:rsidR="00263202" w:rsidRPr="00C26D3D">
            <w:rPr>
              <w:rFonts w:ascii="Arial" w:eastAsia="Calibri" w:hAnsi="Arial" w:cs="Arial"/>
              <w:kern w:val="2"/>
            </w:rPr>
            <w:instrText xml:space="preserve"> CITATION Zom \l 1036 </w:instrText>
          </w:r>
          <w:r w:rsidR="00263202" w:rsidRPr="00C26D3D">
            <w:rPr>
              <w:rFonts w:ascii="Arial" w:eastAsia="Calibri" w:hAnsi="Arial" w:cs="Arial"/>
              <w:kern w:val="2"/>
            </w:rPr>
            <w:fldChar w:fldCharType="separate"/>
          </w:r>
          <w:r w:rsidR="00C26D3D" w:rsidRPr="00C26D3D">
            <w:rPr>
              <w:rFonts w:ascii="Arial" w:eastAsia="Calibri" w:hAnsi="Arial" w:cs="Arial"/>
              <w:noProof/>
              <w:kern w:val="2"/>
            </w:rPr>
            <w:t>[6]</w:t>
          </w:r>
          <w:r w:rsidR="00263202" w:rsidRPr="00C26D3D">
            <w:rPr>
              <w:rFonts w:ascii="Arial" w:eastAsia="Calibri" w:hAnsi="Arial" w:cs="Arial"/>
              <w:kern w:val="2"/>
            </w:rPr>
            <w:fldChar w:fldCharType="end"/>
          </w:r>
        </w:sdtContent>
      </w:sdt>
      <w:r w:rsidR="00263202" w:rsidRPr="00263202">
        <w:rPr>
          <w:rFonts w:ascii="Arial" w:eastAsia="Calibri" w:hAnsi="Arial" w:cs="Arial"/>
          <w:kern w:val="2"/>
        </w:rPr>
        <w:t xml:space="preserve"> </w:t>
      </w:r>
      <w:r w:rsidR="00263202">
        <w:rPr>
          <w:rFonts w:ascii="Arial" w:eastAsia="Calibri" w:hAnsi="Arial" w:cs="Arial"/>
          <w:kern w:val="2"/>
        </w:rPr>
        <w:t xml:space="preserve"> </w:t>
      </w:r>
      <w:r w:rsidRPr="00263202">
        <w:rPr>
          <w:rFonts w:ascii="Arial" w:eastAsia="Calibri" w:hAnsi="Arial" w:cs="Arial"/>
          <w:kern w:val="2"/>
        </w:rPr>
        <w:fldChar w:fldCharType="begin"/>
      </w:r>
      <w:r w:rsidRPr="00263202">
        <w:rPr>
          <w:rFonts w:ascii="Arial" w:eastAsia="Calibri" w:hAnsi="Arial" w:cs="Arial"/>
          <w:kern w:val="2"/>
        </w:rPr>
        <w:instrText>{FIELD: CITATION Zom \l 1036 }</w:instrText>
      </w:r>
      <w:r w:rsidRPr="00263202">
        <w:rPr>
          <w:rFonts w:ascii="Arial" w:eastAsia="Calibri" w:hAnsi="Arial" w:cs="Arial"/>
          <w:kern w:val="2"/>
        </w:rPr>
        <w:fldChar w:fldCharType="separate"/>
      </w:r>
      <w:r w:rsidRPr="00263202">
        <w:rPr>
          <w:rFonts w:ascii="Arial" w:eastAsia="Calibri" w:hAnsi="Arial" w:cs="Arial"/>
          <w:kern w:val="2"/>
        </w:rPr>
        <w:t>(6)</w:t>
      </w:r>
      <w:r w:rsidRPr="00263202">
        <w:rPr>
          <w:rFonts w:ascii="Arial" w:eastAsia="Calibri" w:hAnsi="Arial" w:cs="Arial"/>
          <w:kern w:val="2"/>
        </w:rPr>
        <w:fldChar w:fldCharType="end"/>
      </w:r>
      <w:r w:rsidRPr="00263202">
        <w:rPr>
          <w:rFonts w:ascii="Arial" w:eastAsia="Calibri" w:hAnsi="Arial" w:cs="Arial"/>
          <w:kern w:val="2"/>
        </w:rPr>
        <w:t>have shown that hollow cement blocks are a material to be avoided in housing construction in the Sahelian zone.</w:t>
      </w:r>
    </w:p>
    <w:p w14:paraId="0DE01288" w14:textId="77777777" w:rsidR="00263202" w:rsidRPr="00263202" w:rsidRDefault="00263202" w:rsidP="00FE4537">
      <w:pPr>
        <w:spacing w:line="276" w:lineRule="auto"/>
        <w:jc w:val="both"/>
        <w:rPr>
          <w:rFonts w:ascii="Arial" w:eastAsia="Calibri" w:hAnsi="Arial" w:cs="Arial"/>
          <w:kern w:val="2"/>
        </w:rPr>
      </w:pPr>
    </w:p>
    <w:p w14:paraId="2CF713B4" w14:textId="38844F24" w:rsidR="00541CB6" w:rsidRPr="00263202" w:rsidRDefault="00263202" w:rsidP="00FE4537">
      <w:pPr>
        <w:spacing w:line="276" w:lineRule="auto"/>
        <w:jc w:val="both"/>
        <w:rPr>
          <w:rFonts w:eastAsia="Calibri"/>
          <w:b/>
          <w:bCs/>
        </w:rPr>
      </w:pPr>
      <w:bookmarkStart w:id="25" w:name="_Toc213340609"/>
      <w:bookmarkEnd w:id="25"/>
      <w:r w:rsidRPr="00263202">
        <w:rPr>
          <w:rFonts w:eastAsia="Calibri"/>
          <w:b/>
          <w:bCs/>
        </w:rPr>
        <w:t>5.</w:t>
      </w:r>
      <w:r w:rsidR="00541CB6" w:rsidRPr="00263202">
        <w:rPr>
          <w:rFonts w:eastAsia="Calibri"/>
          <w:b/>
          <w:bCs/>
        </w:rPr>
        <w:t>3. Study of the influence of mortar on the internal wall temperature of different walls</w:t>
      </w:r>
    </w:p>
    <w:p w14:paraId="1DBBA8D9" w14:textId="77777777" w:rsidR="00541CB6" w:rsidRPr="00263202" w:rsidRDefault="00541CB6" w:rsidP="00FE4537">
      <w:pPr>
        <w:spacing w:line="276" w:lineRule="auto"/>
        <w:jc w:val="both"/>
        <w:rPr>
          <w:rFonts w:ascii="Arial" w:eastAsia="Calibri" w:hAnsi="Arial" w:cs="Arial"/>
          <w:kern w:val="2"/>
        </w:rPr>
      </w:pPr>
      <w:commentRangeStart w:id="26"/>
      <w:r w:rsidRPr="00263202">
        <w:rPr>
          <w:rFonts w:ascii="Arial" w:eastAsia="Calibri" w:hAnsi="Arial" w:cs="Arial"/>
          <w:kern w:val="2"/>
        </w:rPr>
        <w:t>Next, we will study the effect of a mortar layer within a wall constructed with different materials on the internal wall temperature</w:t>
      </w:r>
      <w:commentRangeEnd w:id="26"/>
      <w:r w:rsidR="007738DF">
        <w:rPr>
          <w:rStyle w:val="CommentReference"/>
          <w:rFonts w:ascii="Times New Roman" w:hAnsi="Times New Roman"/>
          <w:lang w:val="nb-NO" w:eastAsia="nb-NO"/>
        </w:rPr>
        <w:commentReference w:id="26"/>
      </w:r>
      <w:r w:rsidRPr="00263202">
        <w:rPr>
          <w:rFonts w:ascii="Arial" w:eastAsia="Calibri" w:hAnsi="Arial" w:cs="Arial"/>
          <w:kern w:val="2"/>
        </w:rPr>
        <w:t>.</w:t>
      </w:r>
    </w:p>
    <w:p w14:paraId="59A1E842" w14:textId="1455B0AF"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4 illustrates the thermophysical properties of the different types of mortar used</w:t>
      </w:r>
    </w:p>
    <w:p w14:paraId="33580F55" w14:textId="43D5CC4A" w:rsidR="00541CB6" w:rsidRPr="00263202" w:rsidRDefault="00541CB6" w:rsidP="00FE4537">
      <w:pPr>
        <w:pStyle w:val="Caption"/>
        <w:spacing w:line="276" w:lineRule="auto"/>
        <w:jc w:val="center"/>
        <w:rPr>
          <w:rFonts w:ascii="Arial" w:eastAsia="Calibri" w:hAnsi="Arial" w:cs="Arial"/>
          <w:b/>
          <w:iCs w:val="0"/>
          <w:kern w:val="2"/>
          <w:sz w:val="20"/>
          <w:szCs w:val="20"/>
          <w:lang w:val="en-US"/>
        </w:rPr>
      </w:pPr>
      <w:bookmarkStart w:id="27" w:name="_Toc187003582"/>
      <w:bookmarkEnd w:id="27"/>
      <w:r w:rsidRPr="00263202">
        <w:rPr>
          <w:rFonts w:ascii="Arial" w:hAnsi="Arial" w:cs="Arial"/>
          <w:b/>
          <w:bCs/>
          <w:i w:val="0"/>
          <w:iCs w:val="0"/>
          <w:color w:val="auto"/>
          <w:sz w:val="20"/>
          <w:szCs w:val="20"/>
          <w:lang w:val="en-US"/>
        </w:rPr>
        <w:t>Table 4: Thermophysical properties of plaster and cement render</w:t>
      </w:r>
      <w:r w:rsidR="00263202" w:rsidRPr="00263202">
        <w:rPr>
          <w:rFonts w:ascii="Arial" w:hAnsi="Arial" w:cs="Arial"/>
          <w:b/>
          <w:bCs/>
          <w:i w:val="0"/>
          <w:iCs w:val="0"/>
          <w:color w:val="auto"/>
          <w:sz w:val="20"/>
          <w:szCs w:val="20"/>
          <w:lang w:val="en-US"/>
        </w:rPr>
        <w:t xml:space="preserve"> </w:t>
      </w:r>
      <w:sdt>
        <w:sdtPr>
          <w:rPr>
            <w:rFonts w:ascii="Arial" w:eastAsia="Calibri" w:hAnsi="Arial" w:cs="Arial"/>
            <w:bCs/>
            <w:i w:val="0"/>
            <w:color w:val="auto"/>
            <w:kern w:val="2"/>
            <w:sz w:val="20"/>
            <w:szCs w:val="20"/>
          </w:rPr>
          <w:id w:val="-891345092"/>
          <w:citation/>
        </w:sdtPr>
        <w:sdtEndPr/>
        <w:sdtContent>
          <w:r w:rsidR="00263202" w:rsidRPr="00C26D3D">
            <w:rPr>
              <w:rFonts w:ascii="Arial" w:eastAsia="Calibri" w:hAnsi="Arial" w:cs="Arial"/>
              <w:bCs/>
              <w:i w:val="0"/>
              <w:color w:val="auto"/>
              <w:kern w:val="2"/>
              <w:sz w:val="20"/>
              <w:szCs w:val="20"/>
            </w:rPr>
            <w:fldChar w:fldCharType="begin"/>
          </w:r>
          <w:r w:rsidR="00263202" w:rsidRPr="00C26D3D">
            <w:rPr>
              <w:rFonts w:ascii="Arial" w:eastAsia="Calibri" w:hAnsi="Arial" w:cs="Arial"/>
              <w:bCs/>
              <w:i w:val="0"/>
              <w:color w:val="auto"/>
              <w:kern w:val="2"/>
              <w:sz w:val="20"/>
              <w:szCs w:val="20"/>
              <w:lang w:val="en-US"/>
            </w:rPr>
            <w:instrText xml:space="preserve"> CITATION DAN1 \l 1036 </w:instrText>
          </w:r>
          <w:r w:rsidR="00263202" w:rsidRPr="00C26D3D">
            <w:rPr>
              <w:rFonts w:ascii="Arial" w:eastAsia="Calibri" w:hAnsi="Arial" w:cs="Arial"/>
              <w:bCs/>
              <w:i w:val="0"/>
              <w:color w:val="auto"/>
              <w:kern w:val="2"/>
              <w:sz w:val="20"/>
              <w:szCs w:val="20"/>
            </w:rPr>
            <w:fldChar w:fldCharType="separate"/>
          </w:r>
          <w:r w:rsidR="00C26D3D" w:rsidRPr="00C26D3D">
            <w:rPr>
              <w:rFonts w:ascii="Arial" w:eastAsia="Calibri" w:hAnsi="Arial" w:cs="Arial"/>
              <w:bCs/>
              <w:noProof/>
              <w:color w:val="auto"/>
              <w:kern w:val="2"/>
              <w:sz w:val="20"/>
              <w:szCs w:val="20"/>
              <w:lang w:val="en-US"/>
            </w:rPr>
            <w:t>[7]</w:t>
          </w:r>
          <w:r w:rsidR="00263202" w:rsidRPr="00C26D3D">
            <w:rPr>
              <w:rFonts w:ascii="Arial" w:eastAsia="Calibri" w:hAnsi="Arial" w:cs="Arial"/>
              <w:bCs/>
              <w:i w:val="0"/>
              <w:color w:val="auto"/>
              <w:kern w:val="2"/>
              <w:sz w:val="20"/>
              <w:szCs w:val="20"/>
            </w:rPr>
            <w:fldChar w:fldCharType="end"/>
          </w:r>
        </w:sdtContent>
      </w:sdt>
      <w:sdt>
        <w:sdtPr>
          <w:rPr>
            <w:rFonts w:ascii="Arial" w:eastAsia="Calibri" w:hAnsi="Arial" w:cs="Arial"/>
            <w:bCs/>
            <w:i w:val="0"/>
            <w:color w:val="auto"/>
            <w:kern w:val="2"/>
            <w:sz w:val="20"/>
            <w:szCs w:val="20"/>
          </w:rPr>
          <w:id w:val="-197789016"/>
          <w:citation/>
        </w:sdtPr>
        <w:sdtEndPr/>
        <w:sdtContent>
          <w:r w:rsidR="00263202" w:rsidRPr="00C26D3D">
            <w:rPr>
              <w:rFonts w:ascii="Arial" w:eastAsia="Calibri" w:hAnsi="Arial" w:cs="Arial"/>
              <w:bCs/>
              <w:i w:val="0"/>
              <w:color w:val="auto"/>
              <w:kern w:val="2"/>
              <w:sz w:val="20"/>
              <w:szCs w:val="20"/>
            </w:rPr>
            <w:fldChar w:fldCharType="begin"/>
          </w:r>
          <w:r w:rsidR="00263202" w:rsidRPr="00C26D3D">
            <w:rPr>
              <w:rFonts w:ascii="Arial" w:eastAsia="Calibri" w:hAnsi="Arial" w:cs="Arial"/>
              <w:bCs/>
              <w:i w:val="0"/>
              <w:color w:val="auto"/>
              <w:kern w:val="2"/>
              <w:sz w:val="20"/>
              <w:szCs w:val="20"/>
              <w:lang w:val="en-US"/>
            </w:rPr>
            <w:instrText xml:space="preserve"> CITATION BKA1 \l 1036 </w:instrText>
          </w:r>
          <w:r w:rsidR="00263202" w:rsidRPr="00C26D3D">
            <w:rPr>
              <w:rFonts w:ascii="Arial" w:eastAsia="Calibri" w:hAnsi="Arial" w:cs="Arial"/>
              <w:bCs/>
              <w:i w:val="0"/>
              <w:color w:val="auto"/>
              <w:kern w:val="2"/>
              <w:sz w:val="20"/>
              <w:szCs w:val="20"/>
            </w:rPr>
            <w:fldChar w:fldCharType="separate"/>
          </w:r>
          <w:r w:rsidR="00C26D3D" w:rsidRPr="00C26D3D">
            <w:rPr>
              <w:rFonts w:ascii="Arial" w:eastAsia="Calibri" w:hAnsi="Arial" w:cs="Arial"/>
              <w:bCs/>
              <w:i w:val="0"/>
              <w:noProof/>
              <w:color w:val="auto"/>
              <w:kern w:val="2"/>
              <w:sz w:val="20"/>
              <w:szCs w:val="20"/>
              <w:lang w:val="en-US"/>
            </w:rPr>
            <w:t xml:space="preserve"> </w:t>
          </w:r>
          <w:r w:rsidR="00C26D3D" w:rsidRPr="00C26D3D">
            <w:rPr>
              <w:rFonts w:ascii="Arial" w:eastAsia="Calibri" w:hAnsi="Arial" w:cs="Arial"/>
              <w:bCs/>
              <w:noProof/>
              <w:color w:val="auto"/>
              <w:kern w:val="2"/>
              <w:sz w:val="20"/>
              <w:szCs w:val="20"/>
              <w:lang w:val="en-US"/>
            </w:rPr>
            <w:t>[8]</w:t>
          </w:r>
          <w:r w:rsidR="00263202" w:rsidRPr="00C26D3D">
            <w:rPr>
              <w:rFonts w:ascii="Arial" w:eastAsia="Calibri" w:hAnsi="Arial" w:cs="Arial"/>
              <w:bCs/>
              <w:i w:val="0"/>
              <w:color w:val="auto"/>
              <w:kern w:val="2"/>
              <w:sz w:val="20"/>
              <w:szCs w:val="20"/>
            </w:rPr>
            <w:fldChar w:fldCharType="end"/>
          </w:r>
        </w:sdtContent>
      </w:sdt>
      <w:r w:rsidR="00263202" w:rsidRPr="00263202">
        <w:rPr>
          <w:rFonts w:ascii="Arial" w:hAnsi="Arial" w:cs="Arial"/>
          <w:b/>
          <w:bCs/>
          <w:i w:val="0"/>
          <w:iCs w:val="0"/>
          <w:color w:val="auto"/>
          <w:sz w:val="20"/>
          <w:szCs w:val="20"/>
          <w:lang w:val="en-US"/>
        </w:rPr>
        <w:t xml:space="preserve"> </w:t>
      </w:r>
      <w:r w:rsidRPr="00263202">
        <w:rPr>
          <w:rFonts w:ascii="Arial" w:hAnsi="Arial" w:cs="Arial"/>
          <w:b/>
          <w:bCs/>
          <w:i w:val="0"/>
          <w:iCs w:val="0"/>
          <w:color w:val="auto"/>
          <w:sz w:val="20"/>
          <w:szCs w:val="20"/>
        </w:rPr>
        <w:fldChar w:fldCharType="begin"/>
      </w:r>
      <w:r w:rsidRPr="00263202">
        <w:rPr>
          <w:rFonts w:ascii="Arial" w:hAnsi="Arial" w:cs="Arial"/>
          <w:b/>
          <w:bCs/>
          <w:i w:val="0"/>
          <w:iCs w:val="0"/>
          <w:color w:val="auto"/>
          <w:sz w:val="20"/>
          <w:szCs w:val="20"/>
          <w:lang w:val="en-US"/>
        </w:rPr>
        <w:instrText>{FIELD: CITATION DAN1 \l 1036 }</w:instrText>
      </w:r>
      <w:r w:rsidRPr="00263202">
        <w:rPr>
          <w:rFonts w:ascii="Arial" w:hAnsi="Arial" w:cs="Arial"/>
          <w:b/>
          <w:bCs/>
          <w:i w:val="0"/>
          <w:iCs w:val="0"/>
          <w:color w:val="auto"/>
          <w:sz w:val="20"/>
          <w:szCs w:val="20"/>
        </w:rPr>
        <w:fldChar w:fldCharType="separate"/>
      </w:r>
      <w:r w:rsidRPr="00263202">
        <w:rPr>
          <w:rFonts w:ascii="Arial" w:hAnsi="Arial" w:cs="Arial"/>
          <w:b/>
          <w:bCs/>
          <w:i w:val="0"/>
          <w:iCs w:val="0"/>
          <w:color w:val="auto"/>
          <w:sz w:val="20"/>
          <w:szCs w:val="20"/>
          <w:lang w:val="en-US"/>
        </w:rPr>
        <w:t>(7)</w:t>
      </w:r>
      <w:r w:rsidRPr="00263202">
        <w:rPr>
          <w:rFonts w:ascii="Arial" w:hAnsi="Arial" w:cs="Arial"/>
          <w:b/>
          <w:bCs/>
          <w:i w:val="0"/>
          <w:iCs w:val="0"/>
          <w:color w:val="auto"/>
          <w:sz w:val="20"/>
          <w:szCs w:val="20"/>
        </w:rPr>
        <w:fldChar w:fldCharType="end"/>
      </w:r>
      <w:r w:rsidRPr="00263202">
        <w:rPr>
          <w:rFonts w:ascii="Arial" w:hAnsi="Arial" w:cs="Arial"/>
          <w:b/>
          <w:bCs/>
          <w:i w:val="0"/>
          <w:iCs w:val="0"/>
          <w:color w:val="auto"/>
          <w:sz w:val="20"/>
          <w:szCs w:val="20"/>
        </w:rPr>
        <w:fldChar w:fldCharType="begin"/>
      </w:r>
      <w:r w:rsidRPr="00263202">
        <w:rPr>
          <w:rFonts w:ascii="Arial" w:hAnsi="Arial" w:cs="Arial"/>
          <w:b/>
          <w:bCs/>
          <w:i w:val="0"/>
          <w:iCs w:val="0"/>
          <w:color w:val="auto"/>
          <w:sz w:val="20"/>
          <w:szCs w:val="20"/>
          <w:lang w:val="en-US"/>
        </w:rPr>
        <w:instrText>{FIELD: CITATION BKA1 \l 1036 }</w:instrText>
      </w:r>
      <w:r w:rsidRPr="00263202">
        <w:rPr>
          <w:rFonts w:ascii="Arial" w:hAnsi="Arial" w:cs="Arial"/>
          <w:b/>
          <w:bCs/>
          <w:i w:val="0"/>
          <w:iCs w:val="0"/>
          <w:color w:val="auto"/>
          <w:sz w:val="20"/>
          <w:szCs w:val="20"/>
        </w:rPr>
        <w:fldChar w:fldCharType="separate"/>
      </w:r>
      <w:r w:rsidRPr="00263202">
        <w:rPr>
          <w:rFonts w:ascii="Arial" w:hAnsi="Arial" w:cs="Arial"/>
          <w:b/>
          <w:bCs/>
          <w:i w:val="0"/>
          <w:iCs w:val="0"/>
          <w:color w:val="auto"/>
          <w:sz w:val="20"/>
          <w:szCs w:val="20"/>
          <w:lang w:val="en-US"/>
        </w:rPr>
        <w:t>(8)</w:t>
      </w:r>
      <w:r w:rsidRPr="00263202">
        <w:rPr>
          <w:rFonts w:ascii="Arial" w:hAnsi="Arial" w:cs="Arial"/>
          <w:b/>
          <w:bCs/>
          <w:i w:val="0"/>
          <w:iCs w:val="0"/>
          <w:color w:val="auto"/>
          <w:sz w:val="20"/>
          <w:szCs w:val="20"/>
        </w:rPr>
        <w:fldChar w:fldCharType="end"/>
      </w:r>
    </w:p>
    <w:tbl>
      <w:tblPr>
        <w:tblStyle w:val="Grilledutableau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5"/>
        <w:gridCol w:w="2265"/>
        <w:gridCol w:w="2266"/>
        <w:gridCol w:w="2266"/>
      </w:tblGrid>
      <w:tr w:rsidR="00541CB6" w:rsidRPr="00263202" w14:paraId="79E8049C" w14:textId="77777777" w:rsidTr="005255A2">
        <w:tc>
          <w:tcPr>
            <w:tcW w:w="2265" w:type="dxa"/>
          </w:tcPr>
          <w:p w14:paraId="5451042C" w14:textId="77777777" w:rsidR="00541CB6" w:rsidRPr="00263202" w:rsidRDefault="00541CB6" w:rsidP="00FE4537">
            <w:pPr>
              <w:spacing w:line="276" w:lineRule="auto"/>
              <w:jc w:val="both"/>
              <w:rPr>
                <w:rFonts w:ascii="Arial" w:eastAsia="Calibri" w:hAnsi="Arial" w:cs="Arial"/>
                <w:sz w:val="20"/>
                <w:szCs w:val="20"/>
                <w:lang w:val="en-US"/>
              </w:rPr>
            </w:pPr>
          </w:p>
        </w:tc>
        <w:tc>
          <w:tcPr>
            <w:tcW w:w="2265" w:type="dxa"/>
          </w:tcPr>
          <w:p w14:paraId="4319F316"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kern w:val="0"/>
                <w:sz w:val="20"/>
                <w:szCs w:val="20"/>
                <w:lang w:val="en-US"/>
              </w:rPr>
              <w:object w:dxaOrig="1128" w:dyaOrig="432" w14:anchorId="20CFB030">
                <v:shape id="_x0000_i1076" type="#_x0000_t75" style="width:55.5pt;height:22.5pt" o:ole="">
                  <v:imagedata r:id="rId121" o:title=""/>
                </v:shape>
                <o:OLEObject Type="Embed" ProgID="Equation.DSMT4" ShapeID="_x0000_i1076" DrawAspect="Content" ObjectID="_1837025337" r:id="rId122"/>
              </w:object>
            </w:r>
          </w:p>
        </w:tc>
        <w:tc>
          <w:tcPr>
            <w:tcW w:w="2266" w:type="dxa"/>
          </w:tcPr>
          <w:p w14:paraId="558F6A6F"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kern w:val="0"/>
                <w:position w:val="-14"/>
                <w:sz w:val="20"/>
                <w:szCs w:val="20"/>
                <w:lang w:val="en-US"/>
              </w:rPr>
              <w:object w:dxaOrig="1200" w:dyaOrig="400" w14:anchorId="5AA6D49D">
                <v:shape id="_x0000_i1077" type="#_x0000_t75" style="width:61.5pt;height:22pt" o:ole="">
                  <v:imagedata r:id="rId123" o:title=""/>
                </v:shape>
                <o:OLEObject Type="Embed" ProgID="Equation.DSMT4" ShapeID="_x0000_i1077" DrawAspect="Content" ObjectID="_1837025338" r:id="rId124"/>
              </w:object>
            </w:r>
          </w:p>
        </w:tc>
        <w:tc>
          <w:tcPr>
            <w:tcW w:w="2266" w:type="dxa"/>
          </w:tcPr>
          <w:p w14:paraId="79F2FD30"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kern w:val="0"/>
                <w:position w:val="-14"/>
                <w:sz w:val="20"/>
                <w:szCs w:val="20"/>
                <w:lang w:val="en-US"/>
              </w:rPr>
              <w:object w:dxaOrig="1359" w:dyaOrig="400" w14:anchorId="4D376732">
                <v:shape id="_x0000_i1078" type="#_x0000_t75" style="width:69.5pt;height:22pt" o:ole="">
                  <v:imagedata r:id="rId125" o:title=""/>
                </v:shape>
                <o:OLEObject Type="Embed" ProgID="Equation.DSMT4" ShapeID="_x0000_i1078" DrawAspect="Content" ObjectID="_1837025339" r:id="rId126"/>
              </w:object>
            </w:r>
          </w:p>
        </w:tc>
      </w:tr>
      <w:tr w:rsidR="00541CB6" w:rsidRPr="00263202" w14:paraId="50C15FE9" w14:textId="77777777" w:rsidTr="005255A2">
        <w:tc>
          <w:tcPr>
            <w:tcW w:w="2265" w:type="dxa"/>
          </w:tcPr>
          <w:p w14:paraId="5505BD59"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Plaster</w:t>
            </w:r>
          </w:p>
        </w:tc>
        <w:tc>
          <w:tcPr>
            <w:tcW w:w="2265" w:type="dxa"/>
          </w:tcPr>
          <w:p w14:paraId="583DCFBB"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1450</w:t>
            </w:r>
          </w:p>
        </w:tc>
        <w:tc>
          <w:tcPr>
            <w:tcW w:w="2266" w:type="dxa"/>
          </w:tcPr>
          <w:p w14:paraId="56570EF3"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0,45</w:t>
            </w:r>
          </w:p>
        </w:tc>
        <w:tc>
          <w:tcPr>
            <w:tcW w:w="2266" w:type="dxa"/>
          </w:tcPr>
          <w:p w14:paraId="64E56E32"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880</w:t>
            </w:r>
          </w:p>
        </w:tc>
      </w:tr>
      <w:tr w:rsidR="00541CB6" w:rsidRPr="00263202" w14:paraId="72C05E91" w14:textId="77777777" w:rsidTr="005255A2">
        <w:tc>
          <w:tcPr>
            <w:tcW w:w="2265" w:type="dxa"/>
          </w:tcPr>
          <w:p w14:paraId="25894F21"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 xml:space="preserve">Cement </w:t>
            </w:r>
            <w:commentRangeStart w:id="28"/>
            <w:proofErr w:type="spellStart"/>
            <w:r w:rsidRPr="00263202">
              <w:rPr>
                <w:rFonts w:ascii="Arial" w:eastAsia="Calibri" w:hAnsi="Arial" w:cs="Arial"/>
                <w:sz w:val="20"/>
                <w:szCs w:val="20"/>
              </w:rPr>
              <w:t>render</w:t>
            </w:r>
            <w:commentRangeEnd w:id="28"/>
            <w:proofErr w:type="spellEnd"/>
            <w:r w:rsidR="00A0181A">
              <w:rPr>
                <w:rStyle w:val="CommentReference"/>
                <w:rFonts w:ascii="Times New Roman" w:eastAsia="Times New Roman" w:hAnsi="Times New Roman" w:cs="Times New Roman"/>
                <w:kern w:val="0"/>
                <w:lang w:val="nb-NO" w:eastAsia="nb-NO"/>
              </w:rPr>
              <w:commentReference w:id="28"/>
            </w:r>
          </w:p>
        </w:tc>
        <w:tc>
          <w:tcPr>
            <w:tcW w:w="2265" w:type="dxa"/>
          </w:tcPr>
          <w:p w14:paraId="1FAD6488"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1700</w:t>
            </w:r>
          </w:p>
        </w:tc>
        <w:tc>
          <w:tcPr>
            <w:tcW w:w="2266" w:type="dxa"/>
          </w:tcPr>
          <w:p w14:paraId="59F66A14"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1,15</w:t>
            </w:r>
          </w:p>
        </w:tc>
        <w:tc>
          <w:tcPr>
            <w:tcW w:w="2266" w:type="dxa"/>
          </w:tcPr>
          <w:p w14:paraId="5D5075B4"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1000</w:t>
            </w:r>
          </w:p>
        </w:tc>
      </w:tr>
    </w:tbl>
    <w:p w14:paraId="58F8DB42" w14:textId="77777777" w:rsidR="00541CB6" w:rsidRPr="00263202" w:rsidRDefault="00541CB6" w:rsidP="00FE4537">
      <w:pPr>
        <w:spacing w:line="276" w:lineRule="auto"/>
        <w:jc w:val="both"/>
        <w:rPr>
          <w:rFonts w:ascii="Arial" w:eastAsia="Calibri" w:hAnsi="Arial" w:cs="Arial"/>
          <w:kern w:val="2"/>
        </w:rPr>
      </w:pPr>
      <w:bookmarkStart w:id="29" w:name="_Hlk225868579"/>
      <w:bookmarkEnd w:id="29"/>
      <w:r w:rsidRPr="00263202">
        <w:rPr>
          <w:rFonts w:ascii="Arial" w:eastAsia="Calibri" w:hAnsi="Arial" w:cs="Arial"/>
          <w:kern w:val="2"/>
        </w:rPr>
        <w:t>We present the results obtained for a wall composed of a 25 cm layer of either cement render mortar or simple plaster mortar. The following Figure 6 shows the temporal evolution of the temperature at the internal surface of the wall.</w:t>
      </w:r>
    </w:p>
    <w:p w14:paraId="5E00531C" w14:textId="783A78D0" w:rsidR="00541CB6" w:rsidRPr="00541CB6" w:rsidRDefault="00D673EE" w:rsidP="00FE4537">
      <w:pPr>
        <w:spacing w:line="276" w:lineRule="auto"/>
        <w:jc w:val="center"/>
        <w:rPr>
          <w:rFonts w:ascii="Times New Roman" w:eastAsia="Calibri" w:hAnsi="Times New Roman"/>
          <w:kern w:val="2"/>
          <w:sz w:val="24"/>
          <w:szCs w:val="24"/>
        </w:rPr>
      </w:pPr>
      <w:r>
        <w:rPr>
          <w:rFonts w:ascii="Times New Roman" w:eastAsia="Calibri" w:hAnsi="Times New Roman"/>
          <w:noProof/>
          <w:kern w:val="2"/>
          <w:sz w:val="24"/>
          <w:szCs w:val="24"/>
        </w:rPr>
        <w:drawing>
          <wp:inline distT="0" distB="0" distL="0" distR="0" wp14:anchorId="774AC3CE" wp14:editId="2802CEE2">
            <wp:extent cx="4571953" cy="3500119"/>
            <wp:effectExtent l="0" t="0" r="0" b="0"/>
            <wp:docPr id="150617842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602758" cy="3523702"/>
                    </a:xfrm>
                    <a:prstGeom prst="rect">
                      <a:avLst/>
                    </a:prstGeom>
                    <a:noFill/>
                  </pic:spPr>
                </pic:pic>
              </a:graphicData>
            </a:graphic>
          </wp:inline>
        </w:drawing>
      </w:r>
    </w:p>
    <w:p w14:paraId="70D0E8C9" w14:textId="1598E8D7" w:rsidR="00541CB6" w:rsidRDefault="00541CB6" w:rsidP="00FE4537">
      <w:pPr>
        <w:spacing w:line="276" w:lineRule="auto"/>
        <w:jc w:val="center"/>
        <w:rPr>
          <w:rFonts w:ascii="Times New Roman" w:eastAsia="Calibri" w:hAnsi="Times New Roman"/>
          <w:b/>
          <w:bCs/>
          <w:sz w:val="24"/>
          <w:szCs w:val="24"/>
        </w:rPr>
      </w:pPr>
      <w:r w:rsidRPr="00C968CA">
        <w:rPr>
          <w:rFonts w:ascii="Arial" w:eastAsia="Calibri" w:hAnsi="Arial" w:cs="Arial"/>
          <w:b/>
          <w:bCs/>
        </w:rPr>
        <w:t>Fig.6.a: Cement mortar</w:t>
      </w:r>
    </w:p>
    <w:p w14:paraId="197F54B8" w14:textId="3E4B22FC" w:rsidR="00541CB6" w:rsidRPr="00541CB6" w:rsidRDefault="000D6E38" w:rsidP="00FE4537">
      <w:pPr>
        <w:spacing w:line="276" w:lineRule="auto"/>
        <w:jc w:val="center"/>
        <w:rPr>
          <w:rFonts w:ascii="Times New Roman" w:eastAsia="Calibri" w:hAnsi="Times New Roman"/>
          <w:kern w:val="2"/>
          <w:sz w:val="24"/>
          <w:szCs w:val="24"/>
        </w:rPr>
      </w:pPr>
      <w:r w:rsidRPr="000D6E38">
        <w:rPr>
          <w:rFonts w:ascii="Times New Roman" w:eastAsia="Calibri" w:hAnsi="Times New Roman"/>
          <w:noProof/>
          <w:kern w:val="2"/>
          <w:sz w:val="24"/>
          <w:szCs w:val="24"/>
        </w:rPr>
        <w:lastRenderedPageBreak/>
        <w:drawing>
          <wp:inline distT="0" distB="0" distL="0" distR="0" wp14:anchorId="6389E254" wp14:editId="27E80DB3">
            <wp:extent cx="3838575" cy="2938642"/>
            <wp:effectExtent l="0" t="0" r="0" b="0"/>
            <wp:docPr id="9302137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13797" name=""/>
                    <pic:cNvPicPr/>
                  </pic:nvPicPr>
                  <pic:blipFill>
                    <a:blip r:embed="rId128"/>
                    <a:stretch>
                      <a:fillRect/>
                    </a:stretch>
                  </pic:blipFill>
                  <pic:spPr>
                    <a:xfrm>
                      <a:off x="0" y="0"/>
                      <a:ext cx="3838575" cy="2938642"/>
                    </a:xfrm>
                    <a:prstGeom prst="rect">
                      <a:avLst/>
                    </a:prstGeom>
                  </pic:spPr>
                </pic:pic>
              </a:graphicData>
            </a:graphic>
          </wp:inline>
        </w:drawing>
      </w:r>
    </w:p>
    <w:tbl>
      <w:tblPr>
        <w:tblStyle w:val="Grilledutableau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3837"/>
      </w:tblGrid>
      <w:tr w:rsidR="00541CB6" w:rsidRPr="00666854" w14:paraId="6FA865A1" w14:textId="77777777" w:rsidTr="005255A2">
        <w:trPr>
          <w:trHeight w:val="496"/>
          <w:jc w:val="center"/>
        </w:trPr>
        <w:tc>
          <w:tcPr>
            <w:tcW w:w="2474" w:type="dxa"/>
          </w:tcPr>
          <w:p w14:paraId="44E1C753" w14:textId="77777777" w:rsidR="00541CB6" w:rsidRPr="007C01E2" w:rsidRDefault="00541CB6" w:rsidP="00FE4537">
            <w:pPr>
              <w:spacing w:line="276" w:lineRule="auto"/>
              <w:jc w:val="center"/>
              <w:rPr>
                <w:rFonts w:ascii="Times New Roman" w:eastAsia="Calibri" w:hAnsi="Times New Roman" w:cs="Times New Roman"/>
                <w:b/>
                <w:bCs/>
                <w:sz w:val="24"/>
                <w:szCs w:val="24"/>
              </w:rPr>
            </w:pPr>
          </w:p>
        </w:tc>
        <w:tc>
          <w:tcPr>
            <w:tcW w:w="3837" w:type="dxa"/>
          </w:tcPr>
          <w:p w14:paraId="24A882A3" w14:textId="5B612D45" w:rsidR="00541CB6" w:rsidRPr="00C968CA" w:rsidRDefault="00541CB6" w:rsidP="00FE4537">
            <w:pPr>
              <w:spacing w:line="276" w:lineRule="auto"/>
              <w:rPr>
                <w:rFonts w:ascii="Arial" w:eastAsia="Calibri" w:hAnsi="Arial" w:cs="Arial"/>
                <w:b/>
                <w:bCs/>
                <w:sz w:val="20"/>
                <w:szCs w:val="20"/>
              </w:rPr>
            </w:pPr>
            <w:r w:rsidRPr="00C968CA">
              <w:rPr>
                <w:rFonts w:ascii="Arial" w:eastAsia="Calibri" w:hAnsi="Arial" w:cs="Arial"/>
                <w:b/>
                <w:bCs/>
                <w:sz w:val="20"/>
                <w:szCs w:val="20"/>
              </w:rPr>
              <w:t xml:space="preserve">Fig.6.b: </w:t>
            </w:r>
            <w:commentRangeStart w:id="30"/>
            <w:proofErr w:type="spellStart"/>
            <w:r w:rsidRPr="00C968CA">
              <w:rPr>
                <w:rFonts w:ascii="Arial" w:eastAsia="Calibri" w:hAnsi="Arial" w:cs="Arial"/>
                <w:b/>
                <w:bCs/>
                <w:sz w:val="20"/>
                <w:szCs w:val="20"/>
              </w:rPr>
              <w:t>Plaster</w:t>
            </w:r>
            <w:proofErr w:type="spellEnd"/>
            <w:r w:rsidRPr="00C968CA">
              <w:rPr>
                <w:rFonts w:ascii="Arial" w:eastAsia="Calibri" w:hAnsi="Arial" w:cs="Arial"/>
                <w:b/>
                <w:bCs/>
                <w:sz w:val="20"/>
                <w:szCs w:val="20"/>
              </w:rPr>
              <w:t xml:space="preserve"> </w:t>
            </w:r>
            <w:proofErr w:type="spellStart"/>
            <w:r w:rsidRPr="00C968CA">
              <w:rPr>
                <w:rFonts w:ascii="Arial" w:eastAsia="Calibri" w:hAnsi="Arial" w:cs="Arial"/>
                <w:b/>
                <w:bCs/>
                <w:sz w:val="20"/>
                <w:szCs w:val="20"/>
              </w:rPr>
              <w:t>mortar</w:t>
            </w:r>
            <w:commentRangeEnd w:id="30"/>
            <w:proofErr w:type="spellEnd"/>
            <w:r w:rsidR="00FA3E12">
              <w:rPr>
                <w:rStyle w:val="CommentReference"/>
                <w:rFonts w:ascii="Times New Roman" w:eastAsia="Times New Roman" w:hAnsi="Times New Roman" w:cs="Times New Roman"/>
                <w:kern w:val="0"/>
                <w:lang w:val="nb-NO" w:eastAsia="nb-NO"/>
              </w:rPr>
              <w:commentReference w:id="30"/>
            </w:r>
          </w:p>
        </w:tc>
      </w:tr>
    </w:tbl>
    <w:p w14:paraId="2A4FB718" w14:textId="77777777" w:rsidR="00541CB6" w:rsidRPr="00C968CA" w:rsidRDefault="00541CB6" w:rsidP="00FE4537">
      <w:pPr>
        <w:pStyle w:val="Caption"/>
        <w:spacing w:after="0" w:line="276" w:lineRule="auto"/>
        <w:jc w:val="center"/>
        <w:rPr>
          <w:rFonts w:ascii="Arial" w:hAnsi="Arial" w:cs="Arial"/>
          <w:b/>
          <w:bCs/>
          <w:i w:val="0"/>
          <w:iCs w:val="0"/>
          <w:color w:val="auto"/>
          <w:sz w:val="20"/>
          <w:szCs w:val="20"/>
          <w:lang w:val="en-US"/>
        </w:rPr>
      </w:pPr>
      <w:bookmarkStart w:id="31" w:name="_Toc186990884"/>
      <w:bookmarkEnd w:id="31"/>
      <w:r w:rsidRPr="00C968CA">
        <w:rPr>
          <w:rFonts w:ascii="Arial" w:hAnsi="Arial" w:cs="Arial"/>
          <w:b/>
          <w:bCs/>
          <w:i w:val="0"/>
          <w:iCs w:val="0"/>
          <w:color w:val="auto"/>
          <w:sz w:val="20"/>
          <w:szCs w:val="20"/>
          <w:lang w:val="en-US"/>
        </w:rPr>
        <w:t>Figure 6: Evolution of temperature at the internal surface of the wall as a function of time</w:t>
      </w:r>
    </w:p>
    <w:p w14:paraId="4F2FD2E2" w14:textId="77777777"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The curves in Figure 6 show the 24-hour temporal evolution of temperature at the external and internal surfaces of a wall constructed with hollow cement blocks, BTC, BLT, and/or adobe, composed of a layer of render mortar (Fig.6.a) and/or a layer of plaster mortar (Fig.6.b).</w:t>
      </w:r>
    </w:p>
    <w:p w14:paraId="78BA06A8" w14:textId="77777777"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In Figure 6.a, we observe that the maximum temperature is 30.86°C for the hollow block wall; 29.23°C for the BTC wall; for the BLT wall, it is 29.18°C, while it is 28.86°C for the adobe wall. We notice respective differences of 16.86°C; 18.37°C; 18.42°C and 18.74°C.</w:t>
      </w:r>
    </w:p>
    <w:p w14:paraId="139E6414" w14:textId="5A5151CB"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 xml:space="preserve">Whereas in Figure </w:t>
      </w:r>
      <w:r w:rsidR="000D6E38">
        <w:rPr>
          <w:rFonts w:ascii="Arial" w:eastAsia="Calibri" w:hAnsi="Arial" w:cs="Arial"/>
          <w:kern w:val="2"/>
        </w:rPr>
        <w:t>6</w:t>
      </w:r>
      <w:r w:rsidRPr="00C968CA">
        <w:rPr>
          <w:rFonts w:ascii="Arial" w:eastAsia="Calibri" w:hAnsi="Arial" w:cs="Arial"/>
          <w:kern w:val="2"/>
        </w:rPr>
        <w:t>.b, we observe 30.34°C; 28.84°C; 28.78°C and 28.52°C as maximum temperatures, respectively for the hollow cement block wall, BTC, BLT and/or Adobe, with differences of 17.26°C; 18.76°C; 18.82°C and 19.08°C.</w:t>
      </w:r>
    </w:p>
    <w:p w14:paraId="3E720F49" w14:textId="2A5C5785"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Zoma et al.</w:t>
      </w:r>
      <w:r w:rsidR="00C968CA" w:rsidRPr="00C968CA">
        <w:rPr>
          <w:rFonts w:ascii="Arial" w:eastAsia="Calibri" w:hAnsi="Arial" w:cs="Arial"/>
          <w:kern w:val="2"/>
        </w:rPr>
        <w:t xml:space="preserve"> </w:t>
      </w:r>
      <w:sdt>
        <w:sdtPr>
          <w:rPr>
            <w:rFonts w:ascii="Arial" w:eastAsia="Calibri" w:hAnsi="Arial" w:cs="Arial"/>
            <w:kern w:val="2"/>
          </w:rPr>
          <w:id w:val="-852261170"/>
          <w:citation/>
        </w:sdtPr>
        <w:sdtEndPr/>
        <w:sdtContent>
          <w:r w:rsidR="00110740" w:rsidRPr="00C26D3D">
            <w:rPr>
              <w:rFonts w:ascii="Arial" w:eastAsia="Calibri" w:hAnsi="Arial" w:cs="Arial"/>
              <w:kern w:val="2"/>
            </w:rPr>
            <w:fldChar w:fldCharType="begin"/>
          </w:r>
          <w:r w:rsidR="00110740" w:rsidRPr="00C26D3D">
            <w:rPr>
              <w:rFonts w:ascii="Arial" w:eastAsia="Calibri" w:hAnsi="Arial" w:cs="Arial"/>
              <w:kern w:val="2"/>
            </w:rPr>
            <w:instrText xml:space="preserve"> CITATION Zom \l 1036 </w:instrText>
          </w:r>
          <w:r w:rsidR="00110740" w:rsidRPr="00C26D3D">
            <w:rPr>
              <w:rFonts w:ascii="Arial" w:eastAsia="Calibri" w:hAnsi="Arial" w:cs="Arial"/>
              <w:kern w:val="2"/>
            </w:rPr>
            <w:fldChar w:fldCharType="separate"/>
          </w:r>
          <w:r w:rsidR="00C26D3D" w:rsidRPr="00C26D3D">
            <w:rPr>
              <w:rFonts w:ascii="Arial" w:eastAsia="Calibri" w:hAnsi="Arial" w:cs="Arial"/>
              <w:noProof/>
              <w:kern w:val="2"/>
            </w:rPr>
            <w:t>[6]</w:t>
          </w:r>
          <w:r w:rsidR="00110740" w:rsidRPr="00C26D3D">
            <w:rPr>
              <w:rFonts w:ascii="Arial" w:eastAsia="Calibri" w:hAnsi="Arial" w:cs="Arial"/>
              <w:kern w:val="2"/>
            </w:rPr>
            <w:fldChar w:fldCharType="end"/>
          </w:r>
        </w:sdtContent>
      </w:sdt>
      <w:r w:rsidR="00110740" w:rsidRPr="00C968CA">
        <w:rPr>
          <w:rFonts w:ascii="Arial" w:eastAsia="Calibri" w:hAnsi="Arial" w:cs="Arial"/>
          <w:kern w:val="2"/>
        </w:rPr>
        <w:t xml:space="preserve"> </w:t>
      </w:r>
      <w:r w:rsidR="00110740">
        <w:rPr>
          <w:rFonts w:ascii="Arial" w:eastAsia="Calibri" w:hAnsi="Arial" w:cs="Arial"/>
          <w:kern w:val="2"/>
        </w:rPr>
        <w:t xml:space="preserve"> </w:t>
      </w:r>
      <w:r w:rsidRPr="00C968CA">
        <w:rPr>
          <w:rFonts w:ascii="Arial" w:eastAsia="Calibri" w:hAnsi="Arial" w:cs="Arial"/>
          <w:kern w:val="2"/>
        </w:rPr>
        <w:t>also studied the effect of mortar on the thermal behavior of a wall constructed with cement blocks, where they found 28.52°C for cement mortar and 27.963°C for plaster mortar.</w:t>
      </w:r>
    </w:p>
    <w:p w14:paraId="1241846E" w14:textId="3EB89C02"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Table 5 presents a summary of the maximum values observed in these two figures.</w:t>
      </w:r>
    </w:p>
    <w:p w14:paraId="768229E1" w14:textId="77777777" w:rsidR="00541CB6" w:rsidRPr="00C968CA" w:rsidRDefault="00541CB6" w:rsidP="00FE4537">
      <w:pPr>
        <w:pStyle w:val="Caption"/>
        <w:spacing w:line="276" w:lineRule="auto"/>
        <w:jc w:val="center"/>
        <w:rPr>
          <w:rFonts w:ascii="Arial" w:eastAsia="Calibri" w:hAnsi="Arial" w:cs="Arial"/>
          <w:b/>
          <w:bCs/>
          <w:i w:val="0"/>
          <w:iCs w:val="0"/>
          <w:color w:val="auto"/>
          <w:kern w:val="2"/>
          <w:sz w:val="20"/>
          <w:szCs w:val="20"/>
          <w:lang w:val="en-US"/>
        </w:rPr>
      </w:pPr>
      <w:bookmarkStart w:id="32" w:name="_Toc187003583"/>
      <w:bookmarkEnd w:id="32"/>
      <w:r w:rsidRPr="00C968CA">
        <w:rPr>
          <w:rFonts w:ascii="Arial" w:hAnsi="Arial" w:cs="Arial"/>
          <w:b/>
          <w:bCs/>
          <w:i w:val="0"/>
          <w:iCs w:val="0"/>
          <w:color w:val="auto"/>
          <w:sz w:val="20"/>
          <w:szCs w:val="20"/>
          <w:lang w:val="en-US"/>
        </w:rPr>
        <w:t>Table 5: Summary of maximum temperature values (in °C)</w:t>
      </w:r>
    </w:p>
    <w:tbl>
      <w:tblPr>
        <w:tblStyle w:val="Grilledutableau5"/>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89"/>
        <w:gridCol w:w="2126"/>
        <w:gridCol w:w="2268"/>
      </w:tblGrid>
      <w:tr w:rsidR="00541CB6" w:rsidRPr="00C968CA" w14:paraId="6C9DE789" w14:textId="77777777" w:rsidTr="005255A2">
        <w:trPr>
          <w:jc w:val="center"/>
        </w:trPr>
        <w:tc>
          <w:tcPr>
            <w:tcW w:w="2689" w:type="dxa"/>
          </w:tcPr>
          <w:p w14:paraId="7A8D863C" w14:textId="77777777" w:rsidR="00541CB6" w:rsidRPr="00C968CA" w:rsidRDefault="00541CB6" w:rsidP="00FE4537">
            <w:pPr>
              <w:spacing w:line="276" w:lineRule="auto"/>
              <w:jc w:val="both"/>
              <w:rPr>
                <w:rFonts w:ascii="Arial" w:eastAsia="Calibri" w:hAnsi="Arial" w:cs="Arial"/>
                <w:sz w:val="20"/>
                <w:szCs w:val="20"/>
                <w:lang w:val="en-US"/>
              </w:rPr>
            </w:pPr>
          </w:p>
        </w:tc>
        <w:tc>
          <w:tcPr>
            <w:tcW w:w="2126" w:type="dxa"/>
          </w:tcPr>
          <w:p w14:paraId="2263A269" w14:textId="77777777" w:rsidR="00541CB6" w:rsidRPr="00C968CA" w:rsidRDefault="00541CB6" w:rsidP="00FE4537">
            <w:pPr>
              <w:spacing w:line="276" w:lineRule="auto"/>
              <w:jc w:val="center"/>
              <w:rPr>
                <w:rFonts w:ascii="Arial" w:eastAsia="Calibri" w:hAnsi="Arial" w:cs="Arial"/>
                <w:sz w:val="20"/>
                <w:szCs w:val="20"/>
                <w:lang w:val="en-US"/>
              </w:rPr>
            </w:pPr>
            <w:r w:rsidRPr="00C968CA">
              <w:rPr>
                <w:rFonts w:ascii="Arial" w:eastAsia="Calibri" w:hAnsi="Arial" w:cs="Arial"/>
                <w:sz w:val="20"/>
                <w:szCs w:val="20"/>
                <w:lang w:val="en-US"/>
              </w:rPr>
              <w:t>Cement render mortar (in °C)</w:t>
            </w:r>
          </w:p>
          <w:p w14:paraId="635A5E4C" w14:textId="506B9D3F" w:rsidR="00541CB6" w:rsidRPr="00C968CA" w:rsidRDefault="00541CB6" w:rsidP="00FE4537">
            <w:pPr>
              <w:spacing w:line="276" w:lineRule="auto"/>
              <w:jc w:val="both"/>
              <w:rPr>
                <w:rFonts w:ascii="Arial" w:eastAsia="Calibri" w:hAnsi="Arial" w:cs="Arial"/>
                <w:sz w:val="20"/>
                <w:szCs w:val="20"/>
                <w:lang w:val="en-US"/>
              </w:rPr>
            </w:pPr>
          </w:p>
        </w:tc>
        <w:tc>
          <w:tcPr>
            <w:tcW w:w="2268" w:type="dxa"/>
          </w:tcPr>
          <w:p w14:paraId="1CE086BE" w14:textId="77777777" w:rsidR="00541CB6" w:rsidRPr="00C968CA" w:rsidRDefault="00541CB6" w:rsidP="00FE4537">
            <w:pPr>
              <w:spacing w:line="276" w:lineRule="auto"/>
              <w:jc w:val="center"/>
              <w:rPr>
                <w:rFonts w:ascii="Arial" w:eastAsia="Calibri" w:hAnsi="Arial" w:cs="Arial"/>
                <w:sz w:val="20"/>
                <w:szCs w:val="20"/>
              </w:rPr>
            </w:pPr>
            <w:proofErr w:type="spellStart"/>
            <w:r w:rsidRPr="00C968CA">
              <w:rPr>
                <w:rFonts w:ascii="Arial" w:eastAsia="Calibri" w:hAnsi="Arial" w:cs="Arial"/>
                <w:sz w:val="20"/>
                <w:szCs w:val="20"/>
              </w:rPr>
              <w:t>Plaster</w:t>
            </w:r>
            <w:proofErr w:type="spellEnd"/>
            <w:r w:rsidRPr="00C968CA">
              <w:rPr>
                <w:rFonts w:ascii="Arial" w:eastAsia="Calibri" w:hAnsi="Arial" w:cs="Arial"/>
                <w:sz w:val="20"/>
                <w:szCs w:val="20"/>
              </w:rPr>
              <w:t xml:space="preserve"> </w:t>
            </w:r>
            <w:proofErr w:type="spellStart"/>
            <w:r w:rsidRPr="00C968CA">
              <w:rPr>
                <w:rFonts w:ascii="Arial" w:eastAsia="Calibri" w:hAnsi="Arial" w:cs="Arial"/>
                <w:sz w:val="20"/>
                <w:szCs w:val="20"/>
              </w:rPr>
              <w:t>mortar</w:t>
            </w:r>
            <w:proofErr w:type="spellEnd"/>
            <w:r w:rsidRPr="00C968CA">
              <w:rPr>
                <w:rFonts w:ascii="Arial" w:eastAsia="Calibri" w:hAnsi="Arial" w:cs="Arial"/>
                <w:sz w:val="20"/>
                <w:szCs w:val="20"/>
              </w:rPr>
              <w:t xml:space="preserve"> (in °C)</w:t>
            </w:r>
          </w:p>
        </w:tc>
      </w:tr>
      <w:tr w:rsidR="00541CB6" w:rsidRPr="00C968CA" w14:paraId="616F9EE7" w14:textId="77777777" w:rsidTr="005255A2">
        <w:trPr>
          <w:jc w:val="center"/>
        </w:trPr>
        <w:tc>
          <w:tcPr>
            <w:tcW w:w="2689" w:type="dxa"/>
          </w:tcPr>
          <w:p w14:paraId="00C85BAC" w14:textId="77777777" w:rsidR="00541CB6" w:rsidRPr="00C968CA" w:rsidRDefault="00541CB6" w:rsidP="00FE4537">
            <w:pPr>
              <w:spacing w:line="276" w:lineRule="auto"/>
              <w:jc w:val="both"/>
              <w:rPr>
                <w:rFonts w:ascii="Arial" w:eastAsia="Calibri" w:hAnsi="Arial" w:cs="Arial"/>
                <w:sz w:val="20"/>
                <w:szCs w:val="20"/>
              </w:rPr>
            </w:pPr>
            <w:proofErr w:type="spellStart"/>
            <w:r w:rsidRPr="00C968CA">
              <w:rPr>
                <w:rFonts w:ascii="Arial" w:eastAsia="Calibri" w:hAnsi="Arial" w:cs="Arial"/>
                <w:sz w:val="20"/>
                <w:szCs w:val="20"/>
              </w:rPr>
              <w:t>Hollow</w:t>
            </w:r>
            <w:proofErr w:type="spellEnd"/>
            <w:r w:rsidRPr="00C968CA">
              <w:rPr>
                <w:rFonts w:ascii="Arial" w:eastAsia="Calibri" w:hAnsi="Arial" w:cs="Arial"/>
                <w:sz w:val="20"/>
                <w:szCs w:val="20"/>
              </w:rPr>
              <w:t xml:space="preserve"> </w:t>
            </w:r>
            <w:proofErr w:type="spellStart"/>
            <w:r w:rsidRPr="00C968CA">
              <w:rPr>
                <w:rFonts w:ascii="Arial" w:eastAsia="Calibri" w:hAnsi="Arial" w:cs="Arial"/>
                <w:sz w:val="20"/>
                <w:szCs w:val="20"/>
              </w:rPr>
              <w:t>cement</w:t>
            </w:r>
            <w:proofErr w:type="spellEnd"/>
            <w:r w:rsidRPr="00C968CA">
              <w:rPr>
                <w:rFonts w:ascii="Arial" w:eastAsia="Calibri" w:hAnsi="Arial" w:cs="Arial"/>
                <w:sz w:val="20"/>
                <w:szCs w:val="20"/>
              </w:rPr>
              <w:t xml:space="preserve"> block</w:t>
            </w:r>
          </w:p>
        </w:tc>
        <w:tc>
          <w:tcPr>
            <w:tcW w:w="2126" w:type="dxa"/>
          </w:tcPr>
          <w:p w14:paraId="2171945A"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30,86</w:t>
            </w:r>
          </w:p>
        </w:tc>
        <w:tc>
          <w:tcPr>
            <w:tcW w:w="2268" w:type="dxa"/>
          </w:tcPr>
          <w:p w14:paraId="1D550363"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30,34</w:t>
            </w:r>
          </w:p>
        </w:tc>
      </w:tr>
      <w:tr w:rsidR="00541CB6" w:rsidRPr="00C968CA" w14:paraId="359F4DF1" w14:textId="77777777" w:rsidTr="005255A2">
        <w:trPr>
          <w:jc w:val="center"/>
        </w:trPr>
        <w:tc>
          <w:tcPr>
            <w:tcW w:w="2689" w:type="dxa"/>
          </w:tcPr>
          <w:p w14:paraId="122FF360" w14:textId="77777777" w:rsidR="00541CB6" w:rsidRPr="00C968CA" w:rsidRDefault="00541CB6" w:rsidP="00FE4537">
            <w:pPr>
              <w:spacing w:line="276" w:lineRule="auto"/>
              <w:jc w:val="both"/>
              <w:rPr>
                <w:rFonts w:ascii="Arial" w:eastAsia="Calibri" w:hAnsi="Arial" w:cs="Arial"/>
                <w:sz w:val="20"/>
                <w:szCs w:val="20"/>
              </w:rPr>
            </w:pPr>
            <w:r w:rsidRPr="00C968CA">
              <w:rPr>
                <w:rFonts w:ascii="Arial" w:eastAsia="Calibri" w:hAnsi="Arial" w:cs="Arial"/>
                <w:sz w:val="20"/>
                <w:szCs w:val="20"/>
              </w:rPr>
              <w:t>BTC</w:t>
            </w:r>
          </w:p>
        </w:tc>
        <w:tc>
          <w:tcPr>
            <w:tcW w:w="2126" w:type="dxa"/>
          </w:tcPr>
          <w:p w14:paraId="549877CD"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29,23</w:t>
            </w:r>
          </w:p>
        </w:tc>
        <w:tc>
          <w:tcPr>
            <w:tcW w:w="2268" w:type="dxa"/>
          </w:tcPr>
          <w:p w14:paraId="7838C9B6"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28,84</w:t>
            </w:r>
          </w:p>
        </w:tc>
      </w:tr>
      <w:tr w:rsidR="00541CB6" w:rsidRPr="00C968CA" w14:paraId="3084DCF7" w14:textId="77777777" w:rsidTr="005255A2">
        <w:trPr>
          <w:jc w:val="center"/>
        </w:trPr>
        <w:tc>
          <w:tcPr>
            <w:tcW w:w="2689" w:type="dxa"/>
          </w:tcPr>
          <w:p w14:paraId="3B7DF616" w14:textId="77777777" w:rsidR="00541CB6" w:rsidRPr="00C968CA" w:rsidRDefault="00541CB6" w:rsidP="00FE4537">
            <w:pPr>
              <w:spacing w:line="276" w:lineRule="auto"/>
              <w:jc w:val="both"/>
              <w:rPr>
                <w:rFonts w:ascii="Arial" w:eastAsia="Calibri" w:hAnsi="Arial" w:cs="Arial"/>
                <w:sz w:val="20"/>
                <w:szCs w:val="20"/>
              </w:rPr>
            </w:pPr>
            <w:r w:rsidRPr="00C968CA">
              <w:rPr>
                <w:rFonts w:ascii="Arial" w:eastAsia="Calibri" w:hAnsi="Arial" w:cs="Arial"/>
                <w:sz w:val="20"/>
                <w:szCs w:val="20"/>
              </w:rPr>
              <w:t>BLT</w:t>
            </w:r>
          </w:p>
        </w:tc>
        <w:tc>
          <w:tcPr>
            <w:tcW w:w="2126" w:type="dxa"/>
          </w:tcPr>
          <w:p w14:paraId="6A56742B"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29,18</w:t>
            </w:r>
          </w:p>
        </w:tc>
        <w:tc>
          <w:tcPr>
            <w:tcW w:w="2268" w:type="dxa"/>
          </w:tcPr>
          <w:p w14:paraId="11B38F15"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28,78</w:t>
            </w:r>
          </w:p>
        </w:tc>
      </w:tr>
      <w:tr w:rsidR="00541CB6" w:rsidRPr="00C968CA" w14:paraId="1720D782" w14:textId="77777777" w:rsidTr="005255A2">
        <w:trPr>
          <w:jc w:val="center"/>
        </w:trPr>
        <w:tc>
          <w:tcPr>
            <w:tcW w:w="2689" w:type="dxa"/>
          </w:tcPr>
          <w:p w14:paraId="741DBC61" w14:textId="77777777" w:rsidR="00541CB6" w:rsidRPr="00C968CA" w:rsidRDefault="00541CB6" w:rsidP="00FE4537">
            <w:pPr>
              <w:spacing w:line="276" w:lineRule="auto"/>
              <w:jc w:val="both"/>
              <w:rPr>
                <w:rFonts w:ascii="Arial" w:eastAsia="Calibri" w:hAnsi="Arial" w:cs="Arial"/>
                <w:sz w:val="20"/>
                <w:szCs w:val="20"/>
              </w:rPr>
            </w:pPr>
            <w:r w:rsidRPr="00C968CA">
              <w:rPr>
                <w:rFonts w:ascii="Arial" w:eastAsia="Calibri" w:hAnsi="Arial" w:cs="Arial"/>
                <w:sz w:val="20"/>
                <w:szCs w:val="20"/>
              </w:rPr>
              <w:t>Adobe</w:t>
            </w:r>
          </w:p>
        </w:tc>
        <w:tc>
          <w:tcPr>
            <w:tcW w:w="2126" w:type="dxa"/>
          </w:tcPr>
          <w:p w14:paraId="33D0CE79"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28,86</w:t>
            </w:r>
          </w:p>
        </w:tc>
        <w:tc>
          <w:tcPr>
            <w:tcW w:w="2268" w:type="dxa"/>
          </w:tcPr>
          <w:p w14:paraId="6C8DCDE6"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28,52</w:t>
            </w:r>
          </w:p>
        </w:tc>
      </w:tr>
    </w:tbl>
    <w:p w14:paraId="108329C9" w14:textId="7572690A"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We note that, for both types of mortar, temperature peaks are still high for a hollow block wall, 30.86°C for cement render and 30.34°C for plaster render. Walls constructed with local materials have relatively low temperatures around 28°C. But comparing the two types of mortar, temperature peaks dampen a bit more for plaster mortar than for cement render mortar. This difference could be due to the thermal conductivity value, which is lower for plaster than for cement render; making the former more insulating. The maximum temperature amplitude is significantly reduced for a wall constructed with local materials compared to that of a cement block wall.</w:t>
      </w:r>
    </w:p>
    <w:p w14:paraId="27F8404F" w14:textId="77777777" w:rsidR="00541CB6" w:rsidRPr="00541CB6" w:rsidRDefault="00541CB6" w:rsidP="00FE4537">
      <w:pPr>
        <w:spacing w:line="276" w:lineRule="auto"/>
        <w:jc w:val="both"/>
        <w:rPr>
          <w:rFonts w:ascii="Arial" w:eastAsia="Calibri" w:hAnsi="Arial" w:cs="Arial"/>
          <w:kern w:val="2"/>
        </w:rPr>
      </w:pPr>
    </w:p>
    <w:p w14:paraId="350E9A71" w14:textId="77777777" w:rsidR="00541CB6" w:rsidRPr="00FB3A86" w:rsidRDefault="00541CB6" w:rsidP="00FE4537">
      <w:pPr>
        <w:pStyle w:val="Body"/>
        <w:spacing w:after="0" w:line="276" w:lineRule="auto"/>
        <w:rPr>
          <w:rFonts w:ascii="Arial" w:hAnsi="Arial" w:cs="Arial"/>
        </w:rPr>
      </w:pPr>
    </w:p>
    <w:p w14:paraId="23D5D9C4" w14:textId="26252CC7" w:rsidR="00B01FCD" w:rsidRDefault="00541CB6" w:rsidP="00FE4537">
      <w:pPr>
        <w:pStyle w:val="ConcHead"/>
        <w:spacing w:after="0" w:line="276" w:lineRule="auto"/>
        <w:jc w:val="both"/>
        <w:rPr>
          <w:rFonts w:ascii="Arial" w:hAnsi="Arial" w:cs="Arial"/>
        </w:rPr>
      </w:pPr>
      <w:r>
        <w:rPr>
          <w:rFonts w:ascii="Arial" w:hAnsi="Arial" w:cs="Arial"/>
        </w:rPr>
        <w:lastRenderedPageBreak/>
        <w:t>6</w:t>
      </w:r>
      <w:r w:rsidR="00000F8F">
        <w:rPr>
          <w:rFonts w:ascii="Arial" w:hAnsi="Arial" w:cs="Arial"/>
        </w:rPr>
        <w:t xml:space="preserve">. </w:t>
      </w:r>
      <w:r w:rsidR="00B01FCD" w:rsidRPr="00FB3A86">
        <w:rPr>
          <w:rFonts w:ascii="Arial" w:hAnsi="Arial" w:cs="Arial"/>
        </w:rPr>
        <w:t>Conclusion</w:t>
      </w:r>
    </w:p>
    <w:p w14:paraId="5E1003A0" w14:textId="77777777" w:rsidR="00790ADA" w:rsidRPr="00541CB6" w:rsidRDefault="00790ADA" w:rsidP="00FE4537">
      <w:pPr>
        <w:pStyle w:val="ConcHead"/>
        <w:spacing w:after="0" w:line="276" w:lineRule="auto"/>
        <w:jc w:val="both"/>
        <w:rPr>
          <w:rFonts w:ascii="Arial" w:hAnsi="Arial" w:cs="Arial"/>
          <w:sz w:val="20"/>
        </w:rPr>
      </w:pPr>
    </w:p>
    <w:p w14:paraId="481E1447" w14:textId="77777777" w:rsidR="00541CB6" w:rsidRPr="00541CB6" w:rsidRDefault="00541CB6" w:rsidP="00FE4537">
      <w:pPr>
        <w:spacing w:line="276" w:lineRule="auto"/>
        <w:jc w:val="both"/>
        <w:rPr>
          <w:rFonts w:ascii="Arial" w:hAnsi="Arial" w:cs="Arial"/>
        </w:rPr>
      </w:pPr>
      <w:r w:rsidRPr="00541CB6">
        <w:rPr>
          <w:rFonts w:ascii="Arial" w:hAnsi="Arial" w:cs="Arial"/>
        </w:rPr>
        <w:t>This work presents a numerical simulation of the thermal behavior of walls made from different materials in a hot and dry climate. The materials considered are hollow cement block, BLT, BTC, and adobe. The model equations were solved using the finite element method, and simulations were performed with COMSOL Multiphysics software (version 3.5).</w:t>
      </w:r>
    </w:p>
    <w:p w14:paraId="44FCBAD0" w14:textId="77777777" w:rsidR="00541CB6" w:rsidRPr="00541CB6" w:rsidRDefault="00541CB6" w:rsidP="00FE4537">
      <w:pPr>
        <w:spacing w:line="276" w:lineRule="auto"/>
        <w:jc w:val="both"/>
        <w:rPr>
          <w:rFonts w:ascii="Arial" w:hAnsi="Arial" w:cs="Arial"/>
        </w:rPr>
      </w:pPr>
      <w:r w:rsidRPr="00541CB6">
        <w:rPr>
          <w:rFonts w:ascii="Arial" w:hAnsi="Arial" w:cs="Arial"/>
        </w:rPr>
        <w:t>The results show that maximum temperatures within the walls vary depending on the material: 38.55 °C for hollow cement block, 35.13 °C for BTC, 35.07 °C for BLT, and 35.23 °C for adobe. At the internal surfaces, the recorded temperatures are respectively 32.18 °C (block), 29.82 °C (BTC), 29.62 °C (BLT), and 29.39 °C (adobe).</w:t>
      </w:r>
    </w:p>
    <w:p w14:paraId="2E97A14B" w14:textId="77777777" w:rsidR="00541CB6" w:rsidRPr="00541CB6" w:rsidRDefault="00541CB6" w:rsidP="00FE4537">
      <w:pPr>
        <w:spacing w:line="276" w:lineRule="auto"/>
        <w:jc w:val="both"/>
        <w:rPr>
          <w:rFonts w:ascii="Arial" w:hAnsi="Arial" w:cs="Arial"/>
        </w:rPr>
      </w:pPr>
      <w:r w:rsidRPr="00541CB6">
        <w:rPr>
          <w:rFonts w:ascii="Arial" w:hAnsi="Arial" w:cs="Arial"/>
        </w:rPr>
        <w:t>Furthermore, the addition of a mortar layer (cement or plaster) on the internal or external faces helps to reduce the thermal amplitude, with maximum temperatures reaching 30.86 °C for the block, 29.23 °C for the BTC, 29.18 °C for the BLT, and 28.86 °C for the adobe.</w:t>
      </w:r>
    </w:p>
    <w:p w14:paraId="0C93D500" w14:textId="6264EF65" w:rsidR="00315186" w:rsidRDefault="00541CB6" w:rsidP="00FE4537">
      <w:pPr>
        <w:spacing w:line="276" w:lineRule="auto"/>
        <w:jc w:val="both"/>
        <w:rPr>
          <w:rFonts w:ascii="Arial" w:hAnsi="Arial" w:cs="Arial"/>
        </w:rPr>
      </w:pPr>
      <w:r w:rsidRPr="00541CB6">
        <w:rPr>
          <w:rFonts w:ascii="Arial" w:hAnsi="Arial" w:cs="Arial"/>
        </w:rPr>
        <w:t>Ultimately, the study highlights better thermal performance of local materials (BTC, BLT, and adobe), characterized by a significant reduction in temperature amplitudes, contrary to the hollow cement block which exhibits low thermal inertia. These results pave the way for future work aimed at improving the thermal performance of this latter material.</w:t>
      </w:r>
    </w:p>
    <w:p w14:paraId="25331BC1" w14:textId="77777777" w:rsidR="004948FB" w:rsidRDefault="004948FB" w:rsidP="00FE4537">
      <w:pPr>
        <w:spacing w:line="276" w:lineRule="auto"/>
        <w:jc w:val="both"/>
        <w:rPr>
          <w:rFonts w:ascii="Arial" w:hAnsi="Arial" w:cs="Arial"/>
        </w:rPr>
      </w:pPr>
    </w:p>
    <w:p w14:paraId="30FE74AE" w14:textId="77777777" w:rsidR="004948FB" w:rsidRDefault="004948FB" w:rsidP="00FE4537">
      <w:pPr>
        <w:spacing w:line="276" w:lineRule="auto"/>
        <w:jc w:val="both"/>
        <w:rPr>
          <w:rFonts w:ascii="Arial" w:hAnsi="Arial" w:cs="Arial"/>
        </w:rPr>
      </w:pPr>
    </w:p>
    <w:p w14:paraId="157396DF" w14:textId="77777777" w:rsidR="004948FB" w:rsidRPr="004948FB" w:rsidRDefault="004948FB" w:rsidP="004948FB">
      <w:pPr>
        <w:spacing w:line="276" w:lineRule="auto"/>
        <w:jc w:val="both"/>
        <w:rPr>
          <w:rFonts w:ascii="Arial" w:hAnsi="Arial" w:cs="Arial"/>
        </w:rPr>
      </w:pPr>
      <w:r w:rsidRPr="004948FB">
        <w:rPr>
          <w:rFonts w:ascii="Arial" w:hAnsi="Arial" w:cs="Arial"/>
        </w:rPr>
        <w:t>COMPETING INTERESTS DISCLAIMER:</w:t>
      </w:r>
    </w:p>
    <w:p w14:paraId="5127215B" w14:textId="0E6FA03D" w:rsidR="004948FB" w:rsidRPr="00541CB6" w:rsidRDefault="004948FB" w:rsidP="004948FB">
      <w:pPr>
        <w:spacing w:line="276" w:lineRule="auto"/>
        <w:jc w:val="both"/>
        <w:rPr>
          <w:rFonts w:ascii="Arial" w:hAnsi="Arial" w:cs="Arial"/>
        </w:rPr>
      </w:pPr>
      <w:r w:rsidRPr="004948FB">
        <w:rPr>
          <w:rFonts w:ascii="Arial" w:hAnsi="Arial" w:cs="Arial"/>
        </w:rPr>
        <w:t>Authors have declared that they have no known competing financial interests OR non-financial interests OR personal relationships that could have appeared to influence the work reported in this paper.</w:t>
      </w:r>
    </w:p>
    <w:p w14:paraId="1E5F1B72" w14:textId="77777777" w:rsidR="00315186" w:rsidRPr="00315186" w:rsidRDefault="00315186" w:rsidP="00441B6F"/>
    <w:p w14:paraId="41ACB1F7" w14:textId="77777777" w:rsidR="00315186" w:rsidRPr="00315186" w:rsidRDefault="00315186" w:rsidP="00441B6F"/>
    <w:p w14:paraId="34DBB41A" w14:textId="77777777" w:rsidR="00860000" w:rsidRDefault="00860000" w:rsidP="00441B6F">
      <w:pPr>
        <w:pStyle w:val="ReferHead"/>
        <w:spacing w:after="0"/>
        <w:jc w:val="both"/>
        <w:rPr>
          <w:rFonts w:ascii="Arial" w:hAnsi="Arial" w:cs="Arial"/>
        </w:rPr>
      </w:pPr>
    </w:p>
    <w:p w14:paraId="2A10F923" w14:textId="552895E7" w:rsidR="000D6E38" w:rsidRDefault="00B01FCD" w:rsidP="000D6E38">
      <w:pPr>
        <w:pStyle w:val="ReferHead"/>
        <w:spacing w:after="0"/>
        <w:jc w:val="both"/>
        <w:rPr>
          <w:rFonts w:ascii="Arial" w:hAnsi="Arial" w:cs="Arial"/>
          <w:lang w:val="fr-FR"/>
        </w:rPr>
      </w:pPr>
      <w:r w:rsidRPr="00C968CA">
        <w:rPr>
          <w:rFonts w:ascii="Arial" w:hAnsi="Arial" w:cs="Arial"/>
          <w:lang w:val="fr-FR"/>
        </w:rPr>
        <w:t>References</w:t>
      </w:r>
    </w:p>
    <w:p w14:paraId="7160862D" w14:textId="072FCB59" w:rsidR="000D6E38" w:rsidRPr="009F3397" w:rsidRDefault="008A54A9" w:rsidP="009F3397">
      <w:pPr>
        <w:pStyle w:val="ReferHead"/>
        <w:spacing w:after="0" w:line="276" w:lineRule="auto"/>
        <w:jc w:val="both"/>
        <w:rPr>
          <w:rFonts w:ascii="Arial" w:hAnsi="Arial" w:cs="Arial"/>
          <w:b w:val="0"/>
          <w:bCs/>
          <w:caps w:val="0"/>
          <w:noProof/>
          <w:sz w:val="20"/>
          <w:lang w:val="fr-FR"/>
        </w:rPr>
      </w:pPr>
      <w:r w:rsidRPr="009F3397">
        <w:rPr>
          <w:rFonts w:ascii="Arial" w:hAnsi="Arial" w:cs="Arial"/>
          <w:b w:val="0"/>
          <w:bCs/>
          <w:sz w:val="20"/>
          <w:lang w:val="fr-FR"/>
        </w:rPr>
        <w:t xml:space="preserve">[1]. </w:t>
      </w:r>
      <w:r w:rsidRPr="009F3397">
        <w:rPr>
          <w:rFonts w:ascii="Arial" w:hAnsi="Arial" w:cs="Arial"/>
          <w:b w:val="0"/>
          <w:bCs/>
          <w:caps w:val="0"/>
          <w:sz w:val="20"/>
          <w:lang w:val="fr-FR"/>
        </w:rPr>
        <w:t xml:space="preserve">Abdoulaye Compaore, </w:t>
      </w:r>
      <w:r w:rsidR="009F3397">
        <w:rPr>
          <w:rFonts w:ascii="Arial" w:hAnsi="Arial" w:cs="Arial"/>
          <w:b w:val="0"/>
          <w:bCs/>
          <w:caps w:val="0"/>
          <w:noProof/>
          <w:sz w:val="20"/>
          <w:lang w:val="fr-FR"/>
        </w:rPr>
        <w:t>E</w:t>
      </w:r>
      <w:r w:rsidRPr="009F3397">
        <w:rPr>
          <w:rFonts w:ascii="Arial" w:hAnsi="Arial" w:cs="Arial"/>
          <w:b w:val="0"/>
          <w:bCs/>
          <w:caps w:val="0"/>
          <w:noProof/>
          <w:sz w:val="20"/>
          <w:lang w:val="fr-FR"/>
        </w:rPr>
        <w:t xml:space="preserve">tude des performances thermiques d’un habitat type du burkina faso. Application : contribution a la mise en place d’une reglementation thermique, </w:t>
      </w:r>
      <w:r w:rsidR="0053643D">
        <w:rPr>
          <w:rFonts w:ascii="Arial" w:hAnsi="Arial" w:cs="Arial"/>
          <w:b w:val="0"/>
          <w:bCs/>
          <w:caps w:val="0"/>
          <w:noProof/>
          <w:sz w:val="20"/>
          <w:lang w:val="fr-FR"/>
        </w:rPr>
        <w:t>U</w:t>
      </w:r>
      <w:r w:rsidRPr="009F3397">
        <w:rPr>
          <w:rFonts w:ascii="Arial" w:hAnsi="Arial" w:cs="Arial"/>
          <w:b w:val="0"/>
          <w:bCs/>
          <w:caps w:val="0"/>
          <w:noProof/>
          <w:sz w:val="20"/>
          <w:lang w:val="fr-FR"/>
        </w:rPr>
        <w:t xml:space="preserve">niversite </w:t>
      </w:r>
      <w:r w:rsidR="0053643D">
        <w:rPr>
          <w:rFonts w:ascii="Arial" w:hAnsi="Arial" w:cs="Arial"/>
          <w:b w:val="0"/>
          <w:bCs/>
          <w:caps w:val="0"/>
          <w:noProof/>
          <w:sz w:val="20"/>
          <w:lang w:val="fr-FR"/>
        </w:rPr>
        <w:t>J</w:t>
      </w:r>
      <w:r w:rsidRPr="009F3397">
        <w:rPr>
          <w:rFonts w:ascii="Arial" w:hAnsi="Arial" w:cs="Arial"/>
          <w:b w:val="0"/>
          <w:bCs/>
          <w:caps w:val="0"/>
          <w:noProof/>
          <w:sz w:val="20"/>
          <w:lang w:val="fr-FR"/>
        </w:rPr>
        <w:t xml:space="preserve">oseph </w:t>
      </w:r>
      <w:r w:rsidR="0053643D">
        <w:rPr>
          <w:rFonts w:ascii="Arial" w:hAnsi="Arial" w:cs="Arial"/>
          <w:b w:val="0"/>
          <w:bCs/>
          <w:caps w:val="0"/>
          <w:noProof/>
          <w:sz w:val="20"/>
          <w:lang w:val="fr-FR"/>
        </w:rPr>
        <w:t>KI</w:t>
      </w:r>
      <w:r w:rsidRPr="009F3397">
        <w:rPr>
          <w:rFonts w:ascii="Arial" w:hAnsi="Arial" w:cs="Arial"/>
          <w:b w:val="0"/>
          <w:bCs/>
          <w:caps w:val="0"/>
          <w:noProof/>
          <w:sz w:val="20"/>
          <w:lang w:val="fr-FR"/>
        </w:rPr>
        <w:t>-</w:t>
      </w:r>
      <w:r w:rsidR="0053643D">
        <w:rPr>
          <w:rFonts w:ascii="Arial" w:hAnsi="Arial" w:cs="Arial"/>
          <w:b w:val="0"/>
          <w:bCs/>
          <w:caps w:val="0"/>
          <w:noProof/>
          <w:sz w:val="20"/>
          <w:lang w:val="fr-FR"/>
        </w:rPr>
        <w:t>ZERBO, Ouagadougou, Burkina Faso</w:t>
      </w:r>
      <w:r w:rsidRPr="009F3397">
        <w:rPr>
          <w:rFonts w:ascii="Arial" w:hAnsi="Arial" w:cs="Arial"/>
          <w:b w:val="0"/>
          <w:bCs/>
          <w:caps w:val="0"/>
          <w:noProof/>
          <w:sz w:val="20"/>
          <w:lang w:val="fr-FR"/>
        </w:rPr>
        <w:t>, 2018</w:t>
      </w:r>
    </w:p>
    <w:p w14:paraId="55C5C948" w14:textId="31B9F410" w:rsidR="008A54A9" w:rsidRPr="009F3397" w:rsidRDefault="008A54A9" w:rsidP="009F3397">
      <w:pPr>
        <w:pStyle w:val="ReferHead"/>
        <w:spacing w:after="0" w:line="276" w:lineRule="auto"/>
        <w:jc w:val="both"/>
        <w:rPr>
          <w:rFonts w:ascii="Arial" w:hAnsi="Arial" w:cs="Arial"/>
          <w:b w:val="0"/>
          <w:bCs/>
          <w:noProof/>
          <w:sz w:val="20"/>
        </w:rPr>
      </w:pPr>
      <w:r w:rsidRPr="0041581D">
        <w:rPr>
          <w:rFonts w:ascii="Arial" w:hAnsi="Arial" w:cs="Arial"/>
          <w:b w:val="0"/>
          <w:bCs/>
          <w:caps w:val="0"/>
          <w:noProof/>
          <w:sz w:val="20"/>
        </w:rPr>
        <w:t xml:space="preserve">[2]. </w:t>
      </w:r>
      <w:r w:rsidRPr="009F3397">
        <w:rPr>
          <w:rFonts w:ascii="Arial" w:hAnsi="Arial" w:cs="Arial"/>
          <w:b w:val="0"/>
          <w:bCs/>
          <w:caps w:val="0"/>
          <w:noProof/>
          <w:sz w:val="20"/>
        </w:rPr>
        <w:t>Malbila Etienne; Toguyeni David Y.K.; Bamogo Saïdou; Lawane Abdou; Koulidiati Jean, thermophysical and mechanical characterization of local stabilized materials suitable for buildings in dry and hot climate,</w:t>
      </w:r>
      <w:r w:rsidRPr="009F3397">
        <w:rPr>
          <w:rFonts w:ascii="Arial" w:hAnsi="Arial" w:cs="Arial"/>
          <w:b w:val="0"/>
          <w:bCs/>
          <w:noProof/>
          <w:sz w:val="20"/>
        </w:rPr>
        <w:t xml:space="preserve"> </w:t>
      </w:r>
      <w:r w:rsidRPr="009F3397">
        <w:rPr>
          <w:rFonts w:ascii="Arial" w:hAnsi="Arial" w:cs="Arial"/>
          <w:b w:val="0"/>
          <w:bCs/>
          <w:i/>
          <w:iCs/>
          <w:caps w:val="0"/>
          <w:noProof/>
          <w:sz w:val="20"/>
        </w:rPr>
        <w:t>journal of materials science &amp; surface engineering</w:t>
      </w:r>
      <w:r w:rsidRPr="009F3397">
        <w:rPr>
          <w:rFonts w:ascii="Arial" w:hAnsi="Arial" w:cs="Arial"/>
          <w:b w:val="0"/>
          <w:bCs/>
          <w:i/>
          <w:iCs/>
          <w:noProof/>
          <w:sz w:val="20"/>
        </w:rPr>
        <w:t xml:space="preserve">, </w:t>
      </w:r>
      <w:r w:rsidRPr="009F3397">
        <w:rPr>
          <w:rFonts w:ascii="Arial" w:hAnsi="Arial" w:cs="Arial"/>
          <w:b w:val="0"/>
          <w:bCs/>
          <w:noProof/>
          <w:sz w:val="20"/>
        </w:rPr>
        <w:t>vol. 6, n°12, pp. 767-772, 2018.</w:t>
      </w:r>
    </w:p>
    <w:p w14:paraId="5E2A9EDA" w14:textId="7CF577D8" w:rsidR="008A54A9" w:rsidRPr="009F3397" w:rsidRDefault="008A54A9" w:rsidP="009F3397">
      <w:pPr>
        <w:pStyle w:val="ReferHead"/>
        <w:spacing w:after="0" w:line="276" w:lineRule="auto"/>
        <w:jc w:val="both"/>
        <w:rPr>
          <w:rFonts w:ascii="Arial" w:hAnsi="Arial" w:cs="Arial"/>
          <w:b w:val="0"/>
          <w:bCs/>
          <w:noProof/>
          <w:sz w:val="20"/>
        </w:rPr>
      </w:pPr>
      <w:r w:rsidRPr="0041581D">
        <w:rPr>
          <w:rFonts w:ascii="Arial" w:hAnsi="Arial" w:cs="Arial"/>
          <w:b w:val="0"/>
          <w:bCs/>
          <w:noProof/>
          <w:sz w:val="20"/>
        </w:rPr>
        <w:t>[3].</w:t>
      </w:r>
      <w:r w:rsidRPr="0041581D">
        <w:rPr>
          <w:rFonts w:ascii="Arial" w:hAnsi="Arial" w:cs="Arial"/>
          <w:b w:val="0"/>
          <w:bCs/>
          <w:sz w:val="20"/>
        </w:rPr>
        <w:t xml:space="preserve"> </w:t>
      </w:r>
      <w:r w:rsidRPr="009F3397">
        <w:rPr>
          <w:rFonts w:ascii="Arial" w:hAnsi="Arial" w:cs="Arial"/>
          <w:b w:val="0"/>
          <w:bCs/>
          <w:noProof/>
          <w:sz w:val="20"/>
        </w:rPr>
        <w:t xml:space="preserve">Compaore A.,Dianda  B., Nana G., Bathiebo D.J. Zeghmati B.,Chesneau X., Abide,S. </w:t>
      </w:r>
      <w:r w:rsidR="009F3397" w:rsidRPr="009F3397">
        <w:rPr>
          <w:rFonts w:ascii="Arial" w:hAnsi="Arial" w:cs="Arial"/>
          <w:b w:val="0"/>
          <w:bCs/>
          <w:caps w:val="0"/>
          <w:noProof/>
          <w:sz w:val="20"/>
        </w:rPr>
        <w:t>Modeling of heat transfer in a habitat built in local materials in dry tropical climate</w:t>
      </w:r>
      <w:r w:rsidRPr="009F3397">
        <w:rPr>
          <w:rFonts w:ascii="Arial" w:hAnsi="Arial" w:cs="Arial"/>
          <w:b w:val="0"/>
          <w:bCs/>
          <w:noProof/>
          <w:sz w:val="20"/>
        </w:rPr>
        <w:t xml:space="preserve">. </w:t>
      </w:r>
      <w:r w:rsidR="009F3397" w:rsidRPr="009F3397">
        <w:rPr>
          <w:rFonts w:ascii="Arial" w:hAnsi="Arial" w:cs="Arial"/>
          <w:b w:val="0"/>
          <w:bCs/>
          <w:caps w:val="0"/>
          <w:noProof/>
          <w:sz w:val="20"/>
        </w:rPr>
        <w:t>Physical Science International Journal</w:t>
      </w:r>
      <w:r w:rsidRPr="009F3397">
        <w:rPr>
          <w:rFonts w:ascii="Arial" w:hAnsi="Arial" w:cs="Arial"/>
          <w:b w:val="0"/>
          <w:bCs/>
          <w:noProof/>
          <w:sz w:val="20"/>
        </w:rPr>
        <w:t>, 17(1), 1-11, 2018</w:t>
      </w:r>
    </w:p>
    <w:p w14:paraId="0F75E7AF" w14:textId="0A9EE3C4" w:rsidR="008A54A9" w:rsidRPr="009F3397" w:rsidRDefault="008A54A9" w:rsidP="009F3397">
      <w:pPr>
        <w:pStyle w:val="ReferHead"/>
        <w:spacing w:after="0" w:line="276" w:lineRule="auto"/>
        <w:jc w:val="both"/>
        <w:rPr>
          <w:rFonts w:ascii="Arial" w:hAnsi="Arial" w:cs="Arial"/>
          <w:b w:val="0"/>
          <w:bCs/>
          <w:sz w:val="20"/>
        </w:rPr>
      </w:pPr>
      <w:r w:rsidRPr="009F3397">
        <w:rPr>
          <w:rFonts w:ascii="Arial" w:hAnsi="Arial" w:cs="Arial"/>
          <w:b w:val="0"/>
          <w:bCs/>
          <w:noProof/>
          <w:sz w:val="20"/>
        </w:rPr>
        <w:t xml:space="preserve">[4]. </w:t>
      </w:r>
      <w:r w:rsidR="009F3397" w:rsidRPr="009F3397">
        <w:rPr>
          <w:rFonts w:ascii="Arial" w:hAnsi="Arial" w:cs="Arial"/>
          <w:b w:val="0"/>
          <w:bCs/>
          <w:sz w:val="20"/>
        </w:rPr>
        <w:t>Oumarou Fati Amadou; Abdou Latif Bonkaney; Souleymane Ouedraogo; Thierry S M. Ky.; Lewamy Mamadou; Bathiebo Dieudonné Joseph, "</w:t>
      </w:r>
      <w:r w:rsidR="009F3397" w:rsidRPr="009F3397">
        <w:rPr>
          <w:rFonts w:ascii="Arial" w:hAnsi="Arial" w:cs="Arial"/>
          <w:b w:val="0"/>
          <w:bCs/>
          <w:caps w:val="0"/>
          <w:sz w:val="20"/>
        </w:rPr>
        <w:t>The impact of local materials</w:t>
      </w:r>
      <w:r w:rsidR="009F3397" w:rsidRPr="009F3397">
        <w:rPr>
          <w:rFonts w:ascii="Arial" w:hAnsi="Arial" w:cs="Arial"/>
          <w:b w:val="0"/>
          <w:bCs/>
          <w:sz w:val="20"/>
        </w:rPr>
        <w:t xml:space="preserve"> </w:t>
      </w:r>
      <w:r w:rsidR="009F3397" w:rsidRPr="009F3397">
        <w:rPr>
          <w:rFonts w:ascii="Arial" w:hAnsi="Arial" w:cs="Arial"/>
          <w:b w:val="0"/>
          <w:bCs/>
          <w:caps w:val="0"/>
          <w:sz w:val="20"/>
        </w:rPr>
        <w:t>on the improvement of the thermal comfort</w:t>
      </w:r>
      <w:r w:rsidR="009F3397" w:rsidRPr="009F3397">
        <w:rPr>
          <w:rFonts w:ascii="Arial" w:hAnsi="Arial" w:cs="Arial"/>
          <w:b w:val="0"/>
          <w:bCs/>
          <w:sz w:val="20"/>
        </w:rPr>
        <w:t xml:space="preserve"> </w:t>
      </w:r>
      <w:r w:rsidR="009F3397" w:rsidRPr="009F3397">
        <w:rPr>
          <w:rFonts w:ascii="Arial" w:hAnsi="Arial" w:cs="Arial"/>
          <w:b w:val="0"/>
          <w:bCs/>
          <w:caps w:val="0"/>
          <w:sz w:val="20"/>
        </w:rPr>
        <w:t xml:space="preserve">in building," </w:t>
      </w:r>
      <w:r w:rsidR="009F3397" w:rsidRPr="009F3397">
        <w:rPr>
          <w:rFonts w:ascii="Arial" w:hAnsi="Arial" w:cs="Arial"/>
          <w:b w:val="0"/>
          <w:bCs/>
          <w:i/>
          <w:iCs/>
          <w:caps w:val="0"/>
          <w:sz w:val="20"/>
        </w:rPr>
        <w:t>current journal of applied science and technology</w:t>
      </w:r>
      <w:r w:rsidR="009F3397" w:rsidRPr="009F3397">
        <w:rPr>
          <w:rFonts w:ascii="Arial" w:hAnsi="Arial" w:cs="Arial"/>
          <w:b w:val="0"/>
          <w:bCs/>
          <w:i/>
          <w:iCs/>
          <w:sz w:val="20"/>
        </w:rPr>
        <w:t xml:space="preserve">, </w:t>
      </w:r>
      <w:r w:rsidR="009F3397" w:rsidRPr="009F3397">
        <w:rPr>
          <w:rFonts w:ascii="Arial" w:hAnsi="Arial" w:cs="Arial"/>
          <w:b w:val="0"/>
          <w:bCs/>
          <w:sz w:val="20"/>
        </w:rPr>
        <w:t>vol. 39, no. 15, pp. 22-35, 2020</w:t>
      </w:r>
      <w:r w:rsidRPr="009F3397">
        <w:rPr>
          <w:rFonts w:ascii="Arial" w:hAnsi="Arial" w:cs="Arial"/>
          <w:b w:val="0"/>
          <w:bCs/>
          <w:noProof/>
          <w:sz w:val="20"/>
        </w:rPr>
        <w:t>.</w:t>
      </w:r>
    </w:p>
    <w:p w14:paraId="7F1E7334" w14:textId="1B00F115" w:rsidR="00E34AFA" w:rsidRPr="0053643D" w:rsidRDefault="00E34AFA" w:rsidP="0053643D">
      <w:pPr>
        <w:pStyle w:val="ReferHead"/>
        <w:spacing w:after="0" w:line="276" w:lineRule="auto"/>
        <w:jc w:val="both"/>
        <w:rPr>
          <w:rFonts w:ascii="Arial" w:hAnsi="Arial" w:cs="Arial"/>
          <w:bCs/>
          <w:noProof/>
        </w:rPr>
      </w:pPr>
      <w:r w:rsidRPr="009F3397">
        <w:rPr>
          <w:rFonts w:ascii="Arial" w:hAnsi="Arial" w:cs="Arial"/>
          <w:b w:val="0"/>
          <w:bCs/>
          <w:noProof/>
          <w:sz w:val="20"/>
        </w:rPr>
        <w:t xml:space="preserve">[5]. </w:t>
      </w:r>
      <w:r w:rsidR="0053643D" w:rsidRPr="0053643D">
        <w:rPr>
          <w:rFonts w:ascii="Arial" w:hAnsi="Arial" w:cs="Arial"/>
          <w:b w:val="0"/>
          <w:bCs/>
          <w:noProof/>
          <w:sz w:val="20"/>
        </w:rPr>
        <w:t>Adélaïde Lareba Ouédraogo, Germain Wend-Pouiré Ouédraogo, Kossi Bouto Imbga, Boureima Kaboré, Gilbert Nana, Karim Toussakoe, Bruno Korgo, Sié Kam, Dieudonné Joseph Bathiebo, Florent Pèlèga Kiéno, Philippe Blanchart</w:t>
      </w:r>
      <w:r w:rsidRPr="009F3397">
        <w:rPr>
          <w:rFonts w:ascii="Arial" w:hAnsi="Arial" w:cs="Arial"/>
          <w:b w:val="0"/>
          <w:bCs/>
          <w:noProof/>
          <w:sz w:val="20"/>
        </w:rPr>
        <w:t xml:space="preserve">. </w:t>
      </w:r>
      <w:r w:rsidR="009F3397" w:rsidRPr="009F3397">
        <w:rPr>
          <w:rFonts w:ascii="Arial" w:hAnsi="Arial" w:cs="Arial"/>
          <w:b w:val="0"/>
          <w:bCs/>
          <w:caps w:val="0"/>
          <w:noProof/>
          <w:sz w:val="20"/>
        </w:rPr>
        <w:t>Thermal comfort in a building constructed of foam concrete made in burkina faso</w:t>
      </w:r>
      <w:r w:rsidRPr="009F3397">
        <w:rPr>
          <w:rFonts w:ascii="Arial" w:hAnsi="Arial" w:cs="Arial"/>
          <w:b w:val="0"/>
          <w:bCs/>
          <w:noProof/>
          <w:sz w:val="20"/>
        </w:rPr>
        <w:t>,</w:t>
      </w:r>
      <w:r w:rsidR="0053643D" w:rsidRPr="0053643D">
        <w:rPr>
          <w:rFonts w:ascii="Roboto" w:hAnsi="Roboto"/>
          <w:color w:val="777777"/>
        </w:rPr>
        <w:t xml:space="preserve"> </w:t>
      </w:r>
      <w:r w:rsidR="0053643D" w:rsidRPr="0053643D">
        <w:rPr>
          <w:rFonts w:ascii="Arial" w:hAnsi="Arial" w:cs="Arial"/>
          <w:b w:val="0"/>
          <w:caps w:val="0"/>
          <w:noProof/>
          <w:sz w:val="20"/>
        </w:rPr>
        <w:t xml:space="preserve">Journal de Physique de la </w:t>
      </w:r>
      <w:r w:rsidR="0053643D" w:rsidRPr="0053643D">
        <w:rPr>
          <w:rFonts w:ascii="Arial" w:hAnsi="Arial" w:cs="Arial"/>
          <w:b w:val="0"/>
          <w:noProof/>
          <w:sz w:val="20"/>
        </w:rPr>
        <w:t>SOAPHYS (</w:t>
      </w:r>
      <w:r w:rsidR="0053643D" w:rsidRPr="0053643D">
        <w:rPr>
          <w:rFonts w:ascii="Arial" w:hAnsi="Arial" w:cs="Arial"/>
          <w:b w:val="0"/>
          <w:caps w:val="0"/>
          <w:noProof/>
          <w:sz w:val="20"/>
        </w:rPr>
        <w:t>Société Ouest Africaine de la Physique</w:t>
      </w:r>
      <w:r w:rsidR="0053643D" w:rsidRPr="0053643D">
        <w:rPr>
          <w:rFonts w:ascii="Arial" w:hAnsi="Arial" w:cs="Arial"/>
          <w:b w:val="0"/>
          <w:noProof/>
          <w:sz w:val="20"/>
        </w:rPr>
        <w:t>), 3 (2), 1-5</w:t>
      </w:r>
      <w:r w:rsidR="0053643D" w:rsidRPr="0053643D">
        <w:rPr>
          <w:rFonts w:ascii="Arial" w:hAnsi="Arial" w:cs="Arial"/>
          <w:bCs/>
          <w:noProof/>
          <w:sz w:val="20"/>
        </w:rPr>
        <w:t>,</w:t>
      </w:r>
      <w:r w:rsidR="0053643D">
        <w:rPr>
          <w:rFonts w:ascii="Arial" w:hAnsi="Arial" w:cs="Arial"/>
          <w:bCs/>
          <w:noProof/>
        </w:rPr>
        <w:t xml:space="preserve"> </w:t>
      </w:r>
      <w:r w:rsidRPr="0053643D">
        <w:rPr>
          <w:rFonts w:ascii="Arial" w:hAnsi="Arial" w:cs="Arial"/>
          <w:b w:val="0"/>
          <w:bCs/>
          <w:noProof/>
          <w:sz w:val="20"/>
        </w:rPr>
        <w:t xml:space="preserve"> 2023</w:t>
      </w:r>
    </w:p>
    <w:p w14:paraId="33C9D04E" w14:textId="5F9AAC25" w:rsidR="00E34AFA" w:rsidRPr="009F3397" w:rsidRDefault="00E34AFA" w:rsidP="009F3397">
      <w:pPr>
        <w:spacing w:line="276" w:lineRule="auto"/>
        <w:jc w:val="both"/>
        <w:rPr>
          <w:rFonts w:ascii="Arial" w:hAnsi="Arial" w:cs="Arial"/>
          <w:bCs/>
          <w:iCs/>
        </w:rPr>
      </w:pPr>
      <w:r w:rsidRPr="009F3397">
        <w:rPr>
          <w:rFonts w:ascii="Arial" w:hAnsi="Arial" w:cs="Arial"/>
          <w:bCs/>
          <w:noProof/>
        </w:rPr>
        <w:t xml:space="preserve">[6]. </w:t>
      </w:r>
      <w:r w:rsidRPr="009F3397">
        <w:rPr>
          <w:rStyle w:val="fontstyle01"/>
          <w:rFonts w:ascii="Arial" w:hAnsi="Arial" w:cs="Arial"/>
          <w:bCs/>
          <w:sz w:val="20"/>
          <w:szCs w:val="20"/>
        </w:rPr>
        <w:t xml:space="preserve">Vincent Zoma, Boureima Kaboré, Germain Wende </w:t>
      </w:r>
      <w:proofErr w:type="spellStart"/>
      <w:r w:rsidRPr="009F3397">
        <w:rPr>
          <w:rStyle w:val="fontstyle01"/>
          <w:rFonts w:ascii="Arial" w:hAnsi="Arial" w:cs="Arial"/>
          <w:bCs/>
          <w:sz w:val="20"/>
          <w:szCs w:val="20"/>
        </w:rPr>
        <w:t>Pouiré</w:t>
      </w:r>
      <w:proofErr w:type="spellEnd"/>
      <w:r w:rsidRPr="009F3397">
        <w:rPr>
          <w:rStyle w:val="fontstyle01"/>
          <w:rFonts w:ascii="Arial" w:hAnsi="Arial" w:cs="Arial"/>
          <w:bCs/>
          <w:sz w:val="20"/>
          <w:szCs w:val="20"/>
        </w:rPr>
        <w:t xml:space="preserve"> Ouedraogo and </w:t>
      </w:r>
      <w:proofErr w:type="spellStart"/>
      <w:r w:rsidRPr="009F3397">
        <w:rPr>
          <w:rStyle w:val="fontstyle01"/>
          <w:rFonts w:ascii="Arial" w:hAnsi="Arial" w:cs="Arial"/>
          <w:bCs/>
          <w:sz w:val="20"/>
          <w:szCs w:val="20"/>
        </w:rPr>
        <w:t>Sié</w:t>
      </w:r>
      <w:proofErr w:type="spellEnd"/>
      <w:r w:rsidRPr="009F3397">
        <w:rPr>
          <w:rStyle w:val="fontstyle01"/>
          <w:rFonts w:ascii="Arial" w:hAnsi="Arial" w:cs="Arial"/>
          <w:bCs/>
          <w:sz w:val="20"/>
          <w:szCs w:val="20"/>
        </w:rPr>
        <w:t xml:space="preserve"> Kam, </w:t>
      </w:r>
      <w:r w:rsidRPr="009F3397">
        <w:rPr>
          <w:rFonts w:ascii="Arial" w:hAnsi="Arial" w:cs="Arial"/>
          <w:bCs/>
        </w:rPr>
        <w:t xml:space="preserve">Numerical Study of the Thermal Behavior of a Wall Containing Phase Change Material (PCM) in a Hot and Dry Climate, </w:t>
      </w:r>
      <w:r w:rsidRPr="009F3397">
        <w:rPr>
          <w:rFonts w:ascii="Arial" w:hAnsi="Arial" w:cs="Arial"/>
          <w:bCs/>
          <w:iCs/>
        </w:rPr>
        <w:t>Physical Science International Journal. Volume 28, Issue 3, ISSN: 2348-0130</w:t>
      </w:r>
    </w:p>
    <w:p w14:paraId="528FC109" w14:textId="60490FFC" w:rsidR="00E34AFA" w:rsidRPr="009F3397" w:rsidRDefault="00E34AFA" w:rsidP="009F3397">
      <w:pPr>
        <w:pStyle w:val="ReferHead"/>
        <w:spacing w:after="0" w:line="276" w:lineRule="auto"/>
        <w:jc w:val="both"/>
        <w:rPr>
          <w:rFonts w:ascii="Arial" w:hAnsi="Arial" w:cs="Arial"/>
          <w:b w:val="0"/>
          <w:bCs/>
          <w:sz w:val="20"/>
        </w:rPr>
      </w:pPr>
    </w:p>
    <w:p w14:paraId="289EFCDD" w14:textId="189D7AC1" w:rsidR="00E34AFA" w:rsidRPr="009F3397" w:rsidRDefault="00E34AFA" w:rsidP="009F3397">
      <w:pPr>
        <w:pStyle w:val="ReferHead"/>
        <w:spacing w:after="0" w:line="276" w:lineRule="auto"/>
        <w:jc w:val="both"/>
        <w:rPr>
          <w:rFonts w:ascii="Arial" w:hAnsi="Arial" w:cs="Arial"/>
          <w:b w:val="0"/>
          <w:bCs/>
          <w:sz w:val="20"/>
        </w:rPr>
      </w:pPr>
      <w:r w:rsidRPr="009F3397">
        <w:rPr>
          <w:rFonts w:ascii="Arial" w:hAnsi="Arial" w:cs="Arial"/>
          <w:b w:val="0"/>
          <w:bCs/>
          <w:sz w:val="20"/>
        </w:rPr>
        <w:t xml:space="preserve">[7]. Danida </w:t>
      </w:r>
      <w:r w:rsidR="009F3397" w:rsidRPr="009F3397">
        <w:rPr>
          <w:rFonts w:ascii="Arial" w:hAnsi="Arial" w:cs="Arial"/>
          <w:b w:val="0"/>
          <w:bCs/>
          <w:caps w:val="0"/>
          <w:sz w:val="20"/>
        </w:rPr>
        <w:t>development advisory group.,</w:t>
      </w:r>
      <w:r w:rsidRPr="009F3397">
        <w:rPr>
          <w:rFonts w:ascii="Arial" w:hAnsi="Arial" w:cs="Arial"/>
          <w:b w:val="0"/>
          <w:bCs/>
          <w:sz w:val="20"/>
        </w:rPr>
        <w:t xml:space="preserve"> </w:t>
      </w:r>
      <w:r w:rsidR="009F3397" w:rsidRPr="009F3397">
        <w:rPr>
          <w:rFonts w:ascii="Arial" w:hAnsi="Arial" w:cs="Arial"/>
          <w:b w:val="0"/>
          <w:bCs/>
          <w:caps w:val="0"/>
          <w:sz w:val="20"/>
        </w:rPr>
        <w:t>designing with nature. Guide to planning</w:t>
      </w:r>
      <w:r w:rsidR="009F3397">
        <w:rPr>
          <w:rFonts w:ascii="Arial" w:hAnsi="Arial" w:cs="Arial"/>
          <w:b w:val="0"/>
          <w:bCs/>
          <w:sz w:val="20"/>
        </w:rPr>
        <w:t xml:space="preserve"> </w:t>
      </w:r>
      <w:r w:rsidR="009F3397" w:rsidRPr="009F3397">
        <w:rPr>
          <w:rFonts w:ascii="Arial" w:hAnsi="Arial" w:cs="Arial"/>
          <w:b w:val="0"/>
          <w:bCs/>
          <w:caps w:val="0"/>
          <w:sz w:val="20"/>
        </w:rPr>
        <w:t>and active design in hot and dry or hot and</w:t>
      </w:r>
      <w:r w:rsidRPr="009F3397">
        <w:rPr>
          <w:rFonts w:ascii="Arial" w:hAnsi="Arial" w:cs="Arial"/>
          <w:b w:val="0"/>
          <w:bCs/>
          <w:sz w:val="20"/>
        </w:rPr>
        <w:t xml:space="preserve"> </w:t>
      </w:r>
      <w:r w:rsidR="009F3397" w:rsidRPr="009F3397">
        <w:rPr>
          <w:rFonts w:ascii="Arial" w:hAnsi="Arial" w:cs="Arial"/>
          <w:b w:val="0"/>
          <w:bCs/>
          <w:caps w:val="0"/>
          <w:sz w:val="20"/>
        </w:rPr>
        <w:t>humid climates</w:t>
      </w:r>
      <w:r w:rsidR="009F3397" w:rsidRPr="009F3397">
        <w:rPr>
          <w:rFonts w:ascii="Arial" w:hAnsi="Arial" w:cs="Arial"/>
          <w:b w:val="0"/>
          <w:bCs/>
          <w:sz w:val="20"/>
        </w:rPr>
        <w:t>,</w:t>
      </w:r>
      <w:r w:rsidRPr="009F3397">
        <w:rPr>
          <w:rFonts w:ascii="Arial" w:hAnsi="Arial" w:cs="Arial"/>
          <w:b w:val="0"/>
          <w:bCs/>
          <w:sz w:val="20"/>
        </w:rPr>
        <w:t xml:space="preserve"> 1999.</w:t>
      </w:r>
    </w:p>
    <w:p w14:paraId="7B36B4D9" w14:textId="3F93EFD8" w:rsidR="00E34AFA" w:rsidRPr="009F3397" w:rsidRDefault="00E34AFA" w:rsidP="009F3397">
      <w:pPr>
        <w:pStyle w:val="ReferHead"/>
        <w:spacing w:after="0" w:line="276" w:lineRule="auto"/>
        <w:jc w:val="both"/>
        <w:rPr>
          <w:rFonts w:ascii="Arial" w:hAnsi="Arial" w:cs="Arial"/>
          <w:b w:val="0"/>
          <w:bCs/>
          <w:sz w:val="20"/>
          <w:lang w:val="fr-FR"/>
        </w:rPr>
      </w:pPr>
      <w:r w:rsidRPr="009F3397">
        <w:rPr>
          <w:rFonts w:ascii="Arial" w:hAnsi="Arial" w:cs="Arial"/>
          <w:b w:val="0"/>
          <w:bCs/>
          <w:sz w:val="20"/>
          <w:lang w:val="fr-FR"/>
        </w:rPr>
        <w:t xml:space="preserve">[8]. B. Kaboré, </w:t>
      </w:r>
      <w:r w:rsidR="009F3397" w:rsidRPr="009F3397">
        <w:rPr>
          <w:rFonts w:ascii="Arial" w:hAnsi="Arial" w:cs="Arial"/>
          <w:b w:val="0"/>
          <w:bCs/>
          <w:caps w:val="0"/>
          <w:sz w:val="20"/>
          <w:lang w:val="fr-FR"/>
        </w:rPr>
        <w:t xml:space="preserve">Climatisation d’une habitation en zone sahélienne a l’aide du principe du puits canadien, </w:t>
      </w:r>
      <w:r w:rsidR="0053643D">
        <w:rPr>
          <w:rFonts w:ascii="Arial" w:hAnsi="Arial" w:cs="Arial"/>
          <w:b w:val="0"/>
          <w:bCs/>
          <w:caps w:val="0"/>
          <w:noProof/>
          <w:sz w:val="20"/>
          <w:lang w:val="fr-FR"/>
        </w:rPr>
        <w:t>U</w:t>
      </w:r>
      <w:r w:rsidR="0053643D" w:rsidRPr="009F3397">
        <w:rPr>
          <w:rFonts w:ascii="Arial" w:hAnsi="Arial" w:cs="Arial"/>
          <w:b w:val="0"/>
          <w:bCs/>
          <w:caps w:val="0"/>
          <w:noProof/>
          <w:sz w:val="20"/>
          <w:lang w:val="fr-FR"/>
        </w:rPr>
        <w:t xml:space="preserve">niversite </w:t>
      </w:r>
      <w:r w:rsidR="0053643D">
        <w:rPr>
          <w:rFonts w:ascii="Arial" w:hAnsi="Arial" w:cs="Arial"/>
          <w:b w:val="0"/>
          <w:bCs/>
          <w:caps w:val="0"/>
          <w:noProof/>
          <w:sz w:val="20"/>
          <w:lang w:val="fr-FR"/>
        </w:rPr>
        <w:t>J</w:t>
      </w:r>
      <w:r w:rsidR="0053643D" w:rsidRPr="009F3397">
        <w:rPr>
          <w:rFonts w:ascii="Arial" w:hAnsi="Arial" w:cs="Arial"/>
          <w:b w:val="0"/>
          <w:bCs/>
          <w:caps w:val="0"/>
          <w:noProof/>
          <w:sz w:val="20"/>
          <w:lang w:val="fr-FR"/>
        </w:rPr>
        <w:t xml:space="preserve">oseph </w:t>
      </w:r>
      <w:r w:rsidR="0053643D">
        <w:rPr>
          <w:rFonts w:ascii="Arial" w:hAnsi="Arial" w:cs="Arial"/>
          <w:b w:val="0"/>
          <w:bCs/>
          <w:caps w:val="0"/>
          <w:noProof/>
          <w:sz w:val="20"/>
          <w:lang w:val="fr-FR"/>
        </w:rPr>
        <w:t>KI</w:t>
      </w:r>
      <w:r w:rsidR="0053643D" w:rsidRPr="009F3397">
        <w:rPr>
          <w:rFonts w:ascii="Arial" w:hAnsi="Arial" w:cs="Arial"/>
          <w:b w:val="0"/>
          <w:bCs/>
          <w:caps w:val="0"/>
          <w:noProof/>
          <w:sz w:val="20"/>
          <w:lang w:val="fr-FR"/>
        </w:rPr>
        <w:t>-</w:t>
      </w:r>
      <w:r w:rsidR="0053643D">
        <w:rPr>
          <w:rFonts w:ascii="Arial" w:hAnsi="Arial" w:cs="Arial"/>
          <w:b w:val="0"/>
          <w:bCs/>
          <w:caps w:val="0"/>
          <w:noProof/>
          <w:sz w:val="20"/>
          <w:lang w:val="fr-FR"/>
        </w:rPr>
        <w:t>ZERBO, Ouagadougou, Burkina Faso</w:t>
      </w:r>
      <w:r w:rsidRPr="009F3397">
        <w:rPr>
          <w:rFonts w:ascii="Arial" w:hAnsi="Arial" w:cs="Arial"/>
          <w:b w:val="0"/>
          <w:bCs/>
          <w:sz w:val="20"/>
          <w:lang w:val="fr-FR"/>
        </w:rPr>
        <w:t>, 2017</w:t>
      </w:r>
    </w:p>
    <w:p w14:paraId="60B2A256" w14:textId="6344918E" w:rsidR="009F3397" w:rsidRPr="009F3397" w:rsidRDefault="00D33712" w:rsidP="009F3397">
      <w:pPr>
        <w:pStyle w:val="ReferHead"/>
        <w:spacing w:after="0" w:line="276" w:lineRule="auto"/>
        <w:rPr>
          <w:rFonts w:ascii="Arial" w:hAnsi="Arial" w:cs="Arial"/>
          <w:b w:val="0"/>
          <w:bCs/>
          <w:sz w:val="20"/>
          <w:lang w:val="fr-FR"/>
        </w:rPr>
      </w:pPr>
      <w:r w:rsidRPr="009F3397">
        <w:rPr>
          <w:rFonts w:ascii="Arial" w:hAnsi="Arial" w:cs="Arial"/>
          <w:b w:val="0"/>
          <w:bCs/>
          <w:sz w:val="20"/>
          <w:lang w:val="fr-FR"/>
        </w:rPr>
        <w:t xml:space="preserve">[9]. </w:t>
      </w:r>
      <w:r w:rsidR="009F3397" w:rsidRPr="009F3397">
        <w:rPr>
          <w:rFonts w:ascii="Arial" w:hAnsi="Arial" w:cs="Arial"/>
          <w:b w:val="0"/>
          <w:bCs/>
          <w:sz w:val="20"/>
          <w:lang w:val="fr-FR"/>
        </w:rPr>
        <w:t xml:space="preserve">D. J. BATHIEBO, </w:t>
      </w:r>
      <w:r w:rsidR="009F3397" w:rsidRPr="009F3397">
        <w:rPr>
          <w:rFonts w:ascii="Arial" w:hAnsi="Arial" w:cs="Arial"/>
          <w:b w:val="0"/>
          <w:bCs/>
          <w:i/>
          <w:iCs/>
          <w:sz w:val="20"/>
          <w:lang w:val="fr-FR"/>
        </w:rPr>
        <w:t xml:space="preserve">Laboratoire d'Energie Thermique REnouvelable, </w:t>
      </w:r>
      <w:r w:rsidR="009F3397" w:rsidRPr="009F3397">
        <w:rPr>
          <w:rFonts w:ascii="Arial" w:hAnsi="Arial" w:cs="Arial"/>
          <w:b w:val="0"/>
          <w:bCs/>
          <w:sz w:val="20"/>
          <w:lang w:val="fr-FR"/>
        </w:rPr>
        <w:t>Ouagadougou, 2019</w:t>
      </w:r>
    </w:p>
    <w:p w14:paraId="3E8B7780" w14:textId="62C12569" w:rsidR="00B01FCD" w:rsidRPr="009F3397" w:rsidRDefault="009F3397" w:rsidP="009F3397">
      <w:pPr>
        <w:pStyle w:val="ReferHead"/>
        <w:spacing w:after="0" w:line="276" w:lineRule="auto"/>
        <w:jc w:val="both"/>
        <w:rPr>
          <w:rFonts w:ascii="Arial" w:hAnsi="Arial" w:cs="Arial"/>
          <w:b w:val="0"/>
          <w:bCs/>
          <w:sz w:val="20"/>
        </w:rPr>
      </w:pPr>
      <w:r w:rsidRPr="009F3397">
        <w:rPr>
          <w:rFonts w:ascii="Arial" w:hAnsi="Arial" w:cs="Arial"/>
          <w:b w:val="0"/>
          <w:bCs/>
          <w:sz w:val="20"/>
        </w:rPr>
        <w:t>[1</w:t>
      </w:r>
      <w:r>
        <w:rPr>
          <w:rFonts w:ascii="Arial" w:hAnsi="Arial" w:cs="Arial"/>
          <w:b w:val="0"/>
          <w:bCs/>
          <w:sz w:val="20"/>
        </w:rPr>
        <w:t xml:space="preserve">0]. </w:t>
      </w:r>
      <w:r w:rsidR="00D33712" w:rsidRPr="009F3397">
        <w:rPr>
          <w:rFonts w:ascii="Arial" w:hAnsi="Arial" w:cs="Arial"/>
          <w:b w:val="0"/>
          <w:bCs/>
          <w:sz w:val="20"/>
        </w:rPr>
        <w:t>Malbila E., Toguyeni D.Y. Bathiebo D. J.&amp; Koulidiati J.</w:t>
      </w:r>
      <w:r w:rsidR="00D33712" w:rsidRPr="009F3397">
        <w:rPr>
          <w:rFonts w:ascii="Arial" w:hAnsi="Arial" w:cs="Arial"/>
          <w:b w:val="0"/>
          <w:bCs/>
          <w:noProof/>
          <w:sz w:val="20"/>
        </w:rPr>
        <w:t xml:space="preserve"> </w:t>
      </w:r>
      <w:r w:rsidRPr="009F3397">
        <w:rPr>
          <w:rFonts w:ascii="Arial" w:hAnsi="Arial" w:cs="Arial"/>
          <w:b w:val="0"/>
          <w:bCs/>
          <w:caps w:val="0"/>
          <w:noProof/>
          <w:sz w:val="20"/>
        </w:rPr>
        <w:t>Hygrothermal behavior of two buildings constructed in cement bricks and cut laterite blocks</w:t>
      </w:r>
      <w:r w:rsidR="0053643D">
        <w:rPr>
          <w:rFonts w:ascii="Arial" w:hAnsi="Arial" w:cs="Arial"/>
          <w:b w:val="0"/>
          <w:bCs/>
          <w:caps w:val="0"/>
          <w:noProof/>
          <w:sz w:val="20"/>
        </w:rPr>
        <w:t xml:space="preserve">, </w:t>
      </w:r>
      <w:r w:rsidRPr="009F3397">
        <w:rPr>
          <w:rFonts w:ascii="Arial" w:hAnsi="Arial" w:cs="Arial"/>
          <w:b w:val="0"/>
          <w:bCs/>
          <w:caps w:val="0"/>
          <w:noProof/>
          <w:sz w:val="20"/>
        </w:rPr>
        <w:t>In weentech proceedings of the international conference on energy, environment and economics</w:t>
      </w:r>
      <w:r w:rsidR="00D33712" w:rsidRPr="009F3397">
        <w:rPr>
          <w:rFonts w:ascii="Arial" w:hAnsi="Arial" w:cs="Arial"/>
          <w:b w:val="0"/>
          <w:bCs/>
          <w:noProof/>
          <w:sz w:val="20"/>
        </w:rPr>
        <w:t xml:space="preserve">, pp. 1-7, </w:t>
      </w:r>
      <w:r w:rsidR="00D33712" w:rsidRPr="009F3397">
        <w:rPr>
          <w:rFonts w:ascii="Arial" w:hAnsi="Arial" w:cs="Arial"/>
          <w:b w:val="0"/>
          <w:bCs/>
          <w:sz w:val="20"/>
        </w:rPr>
        <w:t>2018.</w:t>
      </w:r>
    </w:p>
    <w:sectPr w:rsidR="00B01FCD" w:rsidRPr="009F3397" w:rsidSect="00CD4774">
      <w:headerReference w:type="even" r:id="rId129"/>
      <w:headerReference w:type="default" r:id="rId130"/>
      <w:footerReference w:type="default" r:id="rId131"/>
      <w:headerReference w:type="first" r:id="rId13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idu Mohammed" w:date="2026-04-06T20:40:00Z" w:initials="SM">
    <w:p w14:paraId="24C79696" w14:textId="3CC04045" w:rsidR="00EB7D06" w:rsidRDefault="00EB7D06">
      <w:pPr>
        <w:pStyle w:val="CommentText"/>
      </w:pPr>
      <w:r>
        <w:rPr>
          <w:rStyle w:val="CommentReference"/>
        </w:rPr>
        <w:annotationRef/>
      </w:r>
      <w:r w:rsidR="002D0C35">
        <w:t>«their properties»?</w:t>
      </w:r>
    </w:p>
  </w:comment>
  <w:comment w:id="1" w:author="Saidu Mohammed" w:date="2026-04-06T20:47:00Z" w:initials="SM">
    <w:p w14:paraId="44C686A7" w14:textId="3A721A13" w:rsidR="002D3F94" w:rsidRDefault="002D3F94">
      <w:pPr>
        <w:pStyle w:val="CommentText"/>
      </w:pPr>
      <w:r>
        <w:rPr>
          <w:rStyle w:val="CommentReference"/>
        </w:rPr>
        <w:annotationRef/>
      </w:r>
      <w:r w:rsidR="005D7A70">
        <w:t xml:space="preserve">Not </w:t>
      </w:r>
      <w:r w:rsidR="005D7A70">
        <w:t xml:space="preserve">appropriate to refer to a whole sector. </w:t>
      </w:r>
      <w:r w:rsidR="00421C26">
        <w:t>I suggest you maintain the word «sector</w:t>
      </w:r>
      <w:r w:rsidR="00376137" w:rsidRPr="00376137">
        <w:t>,</w:t>
      </w:r>
      <w:r w:rsidR="00850696">
        <w:t>» or you may wish to use «industry</w:t>
      </w:r>
      <w:r w:rsidR="00376137" w:rsidRPr="00376137">
        <w:t>.</w:t>
      </w:r>
      <w:r w:rsidR="00850696">
        <w:t>»</w:t>
      </w:r>
    </w:p>
  </w:comment>
  <w:comment w:id="2" w:author="Saidu Mohammed" w:date="2026-04-06T20:50:00Z" w:initials="SM">
    <w:p w14:paraId="197C090A" w14:textId="23BEF998" w:rsidR="00BA6F2B" w:rsidRDefault="00BA6F2B">
      <w:pPr>
        <w:pStyle w:val="CommentText"/>
      </w:pPr>
      <w:r>
        <w:rPr>
          <w:rStyle w:val="CommentReference"/>
        </w:rPr>
        <w:annotationRef/>
      </w:r>
      <w:r w:rsidR="003344E8">
        <w:t>Please cite a source for best practice.</w:t>
      </w:r>
    </w:p>
  </w:comment>
  <w:comment w:id="3" w:author="Saidu Mohammed" w:date="2026-04-06T20:51:00Z" w:initials="SM">
    <w:p w14:paraId="412BC8AB" w14:textId="7ABE8A5C" w:rsidR="00216D24" w:rsidRDefault="00216D24">
      <w:pPr>
        <w:pStyle w:val="CommentText"/>
      </w:pPr>
      <w:r>
        <w:rPr>
          <w:rStyle w:val="CommentReference"/>
        </w:rPr>
        <w:annotationRef/>
      </w:r>
      <w:r>
        <w:t xml:space="preserve">What </w:t>
      </w:r>
      <w:r>
        <w:t>charges</w:t>
      </w:r>
      <w:r w:rsidR="002C07D1">
        <w:t xml:space="preserve">? You were </w:t>
      </w:r>
      <w:r w:rsidR="000345A3">
        <w:t xml:space="preserve">discussing energy consumption </w:t>
      </w:r>
      <w:r w:rsidR="00A73A1C">
        <w:t>p</w:t>
      </w:r>
      <w:r w:rsidR="00150AD1">
        <w:t>reviously? Where</w:t>
      </w:r>
      <w:r w:rsidR="000C41FE">
        <w:t xml:space="preserve"> did charges come from?</w:t>
      </w:r>
    </w:p>
  </w:comment>
  <w:comment w:id="4" w:author="Saidu Mohammed" w:date="2026-04-06T21:02:00Z" w:initials="SM">
    <w:p w14:paraId="34CE56AC" w14:textId="4772BF06" w:rsidR="005B2AC0" w:rsidRDefault="005B2AC0">
      <w:pPr>
        <w:pStyle w:val="CommentText"/>
      </w:pPr>
      <w:r>
        <w:rPr>
          <w:rStyle w:val="CommentReference"/>
        </w:rPr>
        <w:annotationRef/>
      </w:r>
      <w:r>
        <w:t>METHODOLOGY</w:t>
      </w:r>
      <w:r w:rsidR="00DB2AE1">
        <w:t>?</w:t>
      </w:r>
    </w:p>
  </w:comment>
  <w:comment w:id="6" w:author="Saidu Mohammed" w:date="2026-04-06T22:41:00Z" w:initials="SM">
    <w:p w14:paraId="44D55490" w14:textId="681CAF2A" w:rsidR="00377596" w:rsidRDefault="00377596">
      <w:pPr>
        <w:pStyle w:val="CommentText"/>
      </w:pPr>
      <w:r>
        <w:rPr>
          <w:rStyle w:val="CommentReference"/>
        </w:rPr>
        <w:annotationRef/>
      </w:r>
      <w:r w:rsidR="00823870">
        <w:t xml:space="preserve">Even </w:t>
      </w:r>
      <w:r w:rsidR="00823870">
        <w:t xml:space="preserve">though this </w:t>
      </w:r>
      <w:r w:rsidR="0024367C">
        <w:t xml:space="preserve">is </w:t>
      </w:r>
      <w:r w:rsidR="00823870">
        <w:t>a geometric model,</w:t>
      </w:r>
      <w:r w:rsidR="0024367C">
        <w:t xml:space="preserve"> I sugg</w:t>
      </w:r>
      <w:r w:rsidR="00484E4D">
        <w:t xml:space="preserve">est that the conduction arrow be </w:t>
      </w:r>
      <w:r w:rsidR="00BB119D">
        <w:t xml:space="preserve">slanted </w:t>
      </w:r>
      <w:r w:rsidR="0025029E">
        <w:t xml:space="preserve">downward </w:t>
      </w:r>
      <w:r w:rsidR="00BB119D">
        <w:t>a bit toward the ri</w:t>
      </w:r>
      <w:r w:rsidR="0025029E">
        <w:t>ght end of it, instead of allowin</w:t>
      </w:r>
      <w:r w:rsidR="00B80F52">
        <w:t xml:space="preserve">g it </w:t>
      </w:r>
      <w:r w:rsidR="00AC1560" w:rsidRPr="00AC1560">
        <w:t>to be parallel</w:t>
      </w:r>
      <w:r w:rsidR="00B80F52">
        <w:t xml:space="preserve"> to x-axis.</w:t>
      </w:r>
      <w:r w:rsidR="00AB3DA6">
        <w:t xml:space="preserve"> This is because </w:t>
      </w:r>
      <w:r w:rsidR="00C05166">
        <w:t xml:space="preserve">the incidence heat from the sun and the refracted </w:t>
      </w:r>
      <w:r w:rsidR="00C76D9D">
        <w:t>heat cannot be the same.</w:t>
      </w:r>
      <w:r w:rsidR="00823870">
        <w:t xml:space="preserve"> </w:t>
      </w:r>
    </w:p>
  </w:comment>
  <w:comment w:id="8" w:author="Saidu Mohammed" w:date="2026-04-06T22:35:00Z" w:initials="SM">
    <w:p w14:paraId="03EB64DC" w14:textId="12766B14" w:rsidR="00F33EB9" w:rsidRDefault="00F33EB9">
      <w:pPr>
        <w:pStyle w:val="CommentText"/>
      </w:pPr>
      <w:r>
        <w:rPr>
          <w:rStyle w:val="CommentReference"/>
        </w:rPr>
        <w:annotationRef/>
      </w:r>
      <w:r w:rsidR="004918F2">
        <w:t xml:space="preserve">In </w:t>
      </w:r>
      <w:r w:rsidR="004918F2">
        <w:t xml:space="preserve">line with 1 and 2 (above), </w:t>
      </w:r>
      <w:r w:rsidR="00504B37">
        <w:t>could you change this to upper case please?</w:t>
      </w:r>
    </w:p>
  </w:comment>
  <w:comment w:id="14" w:author="Saidu Mohammed" w:date="2026-04-06T22:37:00Z" w:initials="SM">
    <w:p w14:paraId="00AB83CA" w14:textId="36F85BB5" w:rsidR="00E35EF7" w:rsidRDefault="00E35EF7">
      <w:pPr>
        <w:pStyle w:val="CommentText"/>
      </w:pPr>
      <w:r>
        <w:rPr>
          <w:rStyle w:val="CommentReference"/>
        </w:rPr>
        <w:annotationRef/>
      </w:r>
      <w:r>
        <w:t xml:space="preserve">Upper </w:t>
      </w:r>
      <w:r>
        <w:t>case please</w:t>
      </w:r>
      <w:r w:rsidR="00402127">
        <w:t xml:space="preserve">, in line with 1 </w:t>
      </w:r>
      <w:r w:rsidR="00053399">
        <w:t xml:space="preserve">(INTRODUCTION) </w:t>
      </w:r>
      <w:r w:rsidR="00402127">
        <w:t>and 2</w:t>
      </w:r>
      <w:r w:rsidR="00053399">
        <w:t xml:space="preserve"> (METHODOLOGY)</w:t>
      </w:r>
      <w:r w:rsidR="00402127">
        <w:t xml:space="preserve"> above.</w:t>
      </w:r>
    </w:p>
  </w:comment>
  <w:comment w:id="15" w:author="Saidu Mohammed" w:date="2026-04-06T21:55:00Z" w:initials="SM">
    <w:p w14:paraId="55F48A91" w14:textId="0D8603D3" w:rsidR="0004450A" w:rsidRDefault="0004450A">
      <w:pPr>
        <w:pStyle w:val="CommentText"/>
      </w:pPr>
      <w:r>
        <w:rPr>
          <w:rStyle w:val="CommentReference"/>
        </w:rPr>
        <w:annotationRef/>
      </w:r>
      <w:r w:rsidR="00444629">
        <w:t xml:space="preserve">«as </w:t>
      </w:r>
      <w:r w:rsidR="00444629">
        <w:t>reported in»</w:t>
      </w:r>
    </w:p>
  </w:comment>
  <w:comment w:id="17" w:author="Saidu Mohammed" w:date="2026-04-06T21:56:00Z" w:initials="SM">
    <w:p w14:paraId="38CD0C51" w14:textId="0EE14082" w:rsidR="00070C65" w:rsidRDefault="00070C65">
      <w:pPr>
        <w:pStyle w:val="CommentText"/>
      </w:pPr>
      <w:r>
        <w:rPr>
          <w:rStyle w:val="CommentReference"/>
        </w:rPr>
        <w:annotationRef/>
      </w:r>
      <w:r w:rsidR="000E0A09">
        <w:t xml:space="preserve">This </w:t>
      </w:r>
      <w:r w:rsidR="000E0A09">
        <w:t xml:space="preserve">should read in the PAST, not </w:t>
      </w:r>
      <w:r w:rsidR="00A6717B" w:rsidRPr="00A6717B">
        <w:t xml:space="preserve">the </w:t>
      </w:r>
      <w:r w:rsidR="000E0A09">
        <w:t>future.</w:t>
      </w:r>
    </w:p>
  </w:comment>
  <w:comment w:id="18" w:author="Saidu Mohammed" w:date="2026-04-06T21:58:00Z" w:initials="SM">
    <w:p w14:paraId="3D98C9A7" w14:textId="1B9F7A90" w:rsidR="00606562" w:rsidRDefault="00606562">
      <w:pPr>
        <w:pStyle w:val="CommentText"/>
      </w:pPr>
      <w:r>
        <w:rPr>
          <w:rStyle w:val="CommentReference"/>
        </w:rPr>
        <w:annotationRef/>
      </w:r>
      <w:r>
        <w:t xml:space="preserve">Such </w:t>
      </w:r>
      <w:r>
        <w:t xml:space="preserve">statements are not ideal for </w:t>
      </w:r>
      <w:r w:rsidR="00996DD0">
        <w:t>RESULTS AND DISCUSSION section.</w:t>
      </w:r>
    </w:p>
  </w:comment>
  <w:comment w:id="22" w:author="Saidu Mohammed" w:date="2026-04-06T22:08:00Z" w:initials="SM">
    <w:p w14:paraId="07D394A8" w14:textId="4D3E5AD1" w:rsidR="00EA5690" w:rsidRDefault="00EA5690">
      <w:pPr>
        <w:pStyle w:val="CommentText"/>
      </w:pPr>
      <w:r>
        <w:rPr>
          <w:rStyle w:val="CommentReference"/>
        </w:rPr>
        <w:annotationRef/>
      </w:r>
      <w:r w:rsidR="00344F67">
        <w:t>«studied»?</w:t>
      </w:r>
    </w:p>
  </w:comment>
  <w:comment w:id="26" w:author="Saidu Mohammed" w:date="2026-04-06T22:23:00Z" w:initials="SM">
    <w:p w14:paraId="117AF40A" w14:textId="658B2245" w:rsidR="007738DF" w:rsidRDefault="007738DF">
      <w:pPr>
        <w:pStyle w:val="CommentText"/>
      </w:pPr>
      <w:r>
        <w:rPr>
          <w:rStyle w:val="CommentReference"/>
        </w:rPr>
        <w:annotationRef/>
      </w:r>
      <w:r w:rsidR="0098415F">
        <w:t xml:space="preserve">You </w:t>
      </w:r>
      <w:r w:rsidR="0098415F">
        <w:t>are reporting research, not a lecture note/material.</w:t>
      </w:r>
    </w:p>
  </w:comment>
  <w:comment w:id="28" w:author="Saidu Mohammed" w:date="2026-04-06T22:24:00Z" w:initials="SM">
    <w:p w14:paraId="25AEB0F9" w14:textId="57B1B147" w:rsidR="00A0181A" w:rsidRDefault="00A0181A">
      <w:pPr>
        <w:pStyle w:val="CommentText"/>
      </w:pPr>
      <w:r>
        <w:rPr>
          <w:rStyle w:val="CommentReference"/>
        </w:rPr>
        <w:annotationRef/>
      </w:r>
      <w:r w:rsidR="00AC1B27">
        <w:t>«rendering»</w:t>
      </w:r>
      <w:r w:rsidR="00AC1B27">
        <w:t>?</w:t>
      </w:r>
    </w:p>
  </w:comment>
  <w:comment w:id="30" w:author="Saidu Mohammed" w:date="2026-04-06T22:26:00Z" w:initials="SM">
    <w:p w14:paraId="799D7C73" w14:textId="57B63AF1" w:rsidR="00FA3E12" w:rsidRDefault="00FA3E12">
      <w:pPr>
        <w:pStyle w:val="CommentText"/>
      </w:pPr>
      <w:r>
        <w:rPr>
          <w:rStyle w:val="CommentReference"/>
        </w:rPr>
        <w:annotationRef/>
      </w:r>
      <w:r>
        <w:t xml:space="preserve">How </w:t>
      </w:r>
      <w:r>
        <w:t xml:space="preserve">does </w:t>
      </w:r>
      <w:r w:rsidR="007F30DA">
        <w:t xml:space="preserve">plaster mortar </w:t>
      </w:r>
      <w:r w:rsidR="00520AF7" w:rsidRPr="00520AF7">
        <w:t>differ</w:t>
      </w:r>
      <w:r w:rsidR="007F30DA">
        <w:t xml:space="preserve"> from 6a (cement mortar</w:t>
      </w:r>
      <w:r w:rsidR="00520AF7">
        <w:t xml:space="preserve">)? </w:t>
      </w:r>
      <w:r w:rsidR="00F667F1">
        <w:t xml:space="preserve">Cement mortar is also used for plaster. Please use conventional terminologies from Construction Technology </w:t>
      </w:r>
      <w:r w:rsidR="008A5135" w:rsidRPr="008A5135">
        <w:t>textbooks</w:t>
      </w:r>
      <w:r w:rsidR="008A5135">
        <w:t>.</w:t>
      </w:r>
      <w:r w:rsidR="00F50A2F">
        <w:t xml:space="preserve"> Alternatively, this study </w:t>
      </w:r>
      <w:r w:rsidR="0028003F">
        <w:t>should</w:t>
      </w:r>
      <w:r w:rsidR="00F50A2F">
        <w:t xml:space="preserve"> d</w:t>
      </w:r>
      <w:r w:rsidR="00607284">
        <w:t>efine what the different terms stand for since they differ from the conventional</w:t>
      </w:r>
      <w:r w:rsidR="0028003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C79696" w15:done="0"/>
  <w15:commentEx w15:paraId="44C686A7" w15:done="0"/>
  <w15:commentEx w15:paraId="197C090A" w15:done="0"/>
  <w15:commentEx w15:paraId="412BC8AB" w15:done="0"/>
  <w15:commentEx w15:paraId="34CE56AC" w15:done="0"/>
  <w15:commentEx w15:paraId="44D55490" w15:done="0"/>
  <w15:commentEx w15:paraId="03EB64DC" w15:done="0"/>
  <w15:commentEx w15:paraId="00AB83CA" w15:done="0"/>
  <w15:commentEx w15:paraId="55F48A91" w15:done="0"/>
  <w15:commentEx w15:paraId="38CD0C51" w15:done="0"/>
  <w15:commentEx w15:paraId="3D98C9A7" w15:done="0"/>
  <w15:commentEx w15:paraId="07D394A8" w15:done="0"/>
  <w15:commentEx w15:paraId="117AF40A" w15:done="0"/>
  <w15:commentEx w15:paraId="25AEB0F9" w15:done="0"/>
  <w15:commentEx w15:paraId="799D7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C4DF87" w16cex:dateUtc="2026-04-06T19:40:00Z"/>
  <w16cex:commentExtensible w16cex:durableId="113155A9" w16cex:dateUtc="2026-04-06T19:47:00Z"/>
  <w16cex:commentExtensible w16cex:durableId="3C1A5117" w16cex:dateUtc="2026-04-06T19:50:00Z"/>
  <w16cex:commentExtensible w16cex:durableId="179AE827" w16cex:dateUtc="2026-04-06T19:51:00Z"/>
  <w16cex:commentExtensible w16cex:durableId="30354C6B" w16cex:dateUtc="2026-04-06T20:02:00Z"/>
  <w16cex:commentExtensible w16cex:durableId="18AC8FD9" w16cex:dateUtc="2026-04-06T21:41:00Z"/>
  <w16cex:commentExtensible w16cex:durableId="2D1339FE" w16cex:dateUtc="2026-04-06T21:35:00Z"/>
  <w16cex:commentExtensible w16cex:durableId="50FBA484" w16cex:dateUtc="2026-04-06T21:37:00Z"/>
  <w16cex:commentExtensible w16cex:durableId="7B9A3D63" w16cex:dateUtc="2026-04-06T20:55:00Z"/>
  <w16cex:commentExtensible w16cex:durableId="4B8036BE" w16cex:dateUtc="2026-04-06T20:56:00Z"/>
  <w16cex:commentExtensible w16cex:durableId="020F4AA2" w16cex:dateUtc="2026-04-06T20:58:00Z"/>
  <w16cex:commentExtensible w16cex:durableId="2BF25E89" w16cex:dateUtc="2026-04-06T21:08:00Z"/>
  <w16cex:commentExtensible w16cex:durableId="072B36C5" w16cex:dateUtc="2026-04-06T21:23:00Z"/>
  <w16cex:commentExtensible w16cex:durableId="7C2338C2" w16cex:dateUtc="2026-04-06T21:24:00Z"/>
  <w16cex:commentExtensible w16cex:durableId="796A49E5" w16cex:dateUtc="2026-04-06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C79696" w16cid:durableId="31C4DF87"/>
  <w16cid:commentId w16cid:paraId="44C686A7" w16cid:durableId="113155A9"/>
  <w16cid:commentId w16cid:paraId="197C090A" w16cid:durableId="3C1A5117"/>
  <w16cid:commentId w16cid:paraId="412BC8AB" w16cid:durableId="179AE827"/>
  <w16cid:commentId w16cid:paraId="34CE56AC" w16cid:durableId="30354C6B"/>
  <w16cid:commentId w16cid:paraId="44D55490" w16cid:durableId="18AC8FD9"/>
  <w16cid:commentId w16cid:paraId="03EB64DC" w16cid:durableId="2D1339FE"/>
  <w16cid:commentId w16cid:paraId="00AB83CA" w16cid:durableId="50FBA484"/>
  <w16cid:commentId w16cid:paraId="55F48A91" w16cid:durableId="7B9A3D63"/>
  <w16cid:commentId w16cid:paraId="38CD0C51" w16cid:durableId="4B8036BE"/>
  <w16cid:commentId w16cid:paraId="3D98C9A7" w16cid:durableId="020F4AA2"/>
  <w16cid:commentId w16cid:paraId="07D394A8" w16cid:durableId="2BF25E89"/>
  <w16cid:commentId w16cid:paraId="117AF40A" w16cid:durableId="072B36C5"/>
  <w16cid:commentId w16cid:paraId="25AEB0F9" w16cid:durableId="7C2338C2"/>
  <w16cid:commentId w16cid:paraId="799D7C73" w16cid:durableId="796A49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21EF" w14:textId="77777777" w:rsidR="0087390E" w:rsidRDefault="0087390E" w:rsidP="00C37E61">
      <w:r>
        <w:separator/>
      </w:r>
    </w:p>
  </w:endnote>
  <w:endnote w:type="continuationSeparator" w:id="0">
    <w:p w14:paraId="1F77F039" w14:textId="77777777" w:rsidR="0087390E" w:rsidRDefault="008739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92FF" w14:textId="77777777" w:rsidR="00396E92" w:rsidRDefault="00396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B475" w14:textId="77777777" w:rsidR="00396E92" w:rsidRDefault="00396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0D21" w14:textId="1BD71F21" w:rsidR="00754C9A" w:rsidRPr="00CD4774" w:rsidRDefault="00754C9A" w:rsidP="00CD47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9B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EB47" w14:textId="77777777" w:rsidR="0087390E" w:rsidRDefault="0087390E" w:rsidP="00C37E61">
      <w:r>
        <w:separator/>
      </w:r>
    </w:p>
  </w:footnote>
  <w:footnote w:type="continuationSeparator" w:id="0">
    <w:p w14:paraId="63CDE762" w14:textId="77777777" w:rsidR="0087390E" w:rsidRDefault="008739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7D95" w14:textId="649FA404" w:rsidR="00396E92" w:rsidRDefault="00FE0CF3">
    <w:pPr>
      <w:pStyle w:val="Header"/>
    </w:pPr>
    <w:r>
      <w:rPr>
        <w:noProof/>
      </w:rPr>
      <w:pict w14:anchorId="6FB74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23D6" w14:textId="466D7F43" w:rsidR="00396E92" w:rsidRDefault="00FE0CF3">
    <w:pPr>
      <w:pStyle w:val="Header"/>
    </w:pPr>
    <w:r>
      <w:rPr>
        <w:noProof/>
      </w:rPr>
      <w:pict w14:anchorId="5A4FE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2DDF" w14:textId="365110C6" w:rsidR="00296529" w:rsidRPr="00296529" w:rsidRDefault="00FE0CF3" w:rsidP="00296529">
    <w:pPr>
      <w:ind w:left="2160"/>
      <w:jc w:val="center"/>
      <w:rPr>
        <w:rFonts w:ascii="Times New Roman" w:eastAsia="Calibri" w:hAnsi="Times New Roman"/>
        <w:i/>
        <w:sz w:val="18"/>
        <w:szCs w:val="22"/>
      </w:rPr>
    </w:pPr>
    <w:r>
      <w:rPr>
        <w:noProof/>
      </w:rPr>
      <w:pict w14:anchorId="7943B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028B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BCA4E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0F29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AF70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72DB0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4AC0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494E" w14:textId="17D6F98B" w:rsidR="00396E92" w:rsidRDefault="00FE0CF3">
    <w:pPr>
      <w:pStyle w:val="Header"/>
    </w:pPr>
    <w:r>
      <w:rPr>
        <w:noProof/>
      </w:rPr>
      <w:pict w14:anchorId="52797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DFF6" w14:textId="48B7D7FB" w:rsidR="00396E92" w:rsidRDefault="00FE0CF3">
    <w:pPr>
      <w:pStyle w:val="Header"/>
    </w:pPr>
    <w:r>
      <w:rPr>
        <w:noProof/>
      </w:rPr>
      <w:pict w14:anchorId="69C86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2776" w14:textId="2F38CE9B" w:rsidR="00396E92" w:rsidRDefault="00FE0CF3">
    <w:pPr>
      <w:pStyle w:val="Header"/>
    </w:pPr>
    <w:r>
      <w:rPr>
        <w:noProof/>
      </w:rPr>
      <w:pict w14:anchorId="591C5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1.5pt;height:11.5pt" o:bullet="t">
        <v:imagedata r:id="rId1" o:title="msoBA69"/>
      </v:shape>
    </w:pict>
  </w:numPicBullet>
  <w:numPicBullet w:numPicBulletId="1">
    <w:pict>
      <v:shape id="_x0000_i1173" type="#_x0000_t75" style="width:11.5pt;height:11.5pt" o:bullet="t">
        <v:imagedata r:id="rId2" o:title="mso5ED2"/>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E416347"/>
    <w:multiLevelType w:val="hybridMultilevel"/>
    <w:tmpl w:val="ED906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B54CD"/>
    <w:multiLevelType w:val="hybridMultilevel"/>
    <w:tmpl w:val="0B029748"/>
    <w:lvl w:ilvl="0" w:tplc="040C0007">
      <w:start w:val="1"/>
      <w:numFmt w:val="bullet"/>
      <w:lvlText w:val=""/>
      <w:lvlPicBulletId w:val="0"/>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0B4FFB"/>
    <w:multiLevelType w:val="multilevel"/>
    <w:tmpl w:val="1E78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380B2B"/>
    <w:multiLevelType w:val="hybridMultilevel"/>
    <w:tmpl w:val="5AD8AE6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119C4"/>
    <w:multiLevelType w:val="hybridMultilevel"/>
    <w:tmpl w:val="60483930"/>
    <w:lvl w:ilvl="0" w:tplc="20000007">
      <w:start w:val="1"/>
      <w:numFmt w:val="bullet"/>
      <w:lvlText w:val=""/>
      <w:lvlPicBulletId w:val="1"/>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139111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9530645">
    <w:abstractNumId w:val="15"/>
  </w:num>
  <w:num w:numId="3" w16cid:durableId="150953381">
    <w:abstractNumId w:val="27"/>
  </w:num>
  <w:num w:numId="4" w16cid:durableId="5155372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14595957">
    <w:abstractNumId w:val="7"/>
  </w:num>
  <w:num w:numId="6" w16cid:durableId="1808087044">
    <w:abstractNumId w:val="6"/>
  </w:num>
  <w:num w:numId="7" w16cid:durableId="435058816">
    <w:abstractNumId w:val="1"/>
  </w:num>
  <w:num w:numId="8" w16cid:durableId="2010673914">
    <w:abstractNumId w:val="12"/>
  </w:num>
  <w:num w:numId="9" w16cid:durableId="1621524344">
    <w:abstractNumId w:val="30"/>
  </w:num>
  <w:num w:numId="10" w16cid:durableId="1563708328">
    <w:abstractNumId w:val="2"/>
  </w:num>
  <w:num w:numId="11" w16cid:durableId="92239992">
    <w:abstractNumId w:val="21"/>
  </w:num>
  <w:num w:numId="12" w16cid:durableId="1553998887">
    <w:abstractNumId w:val="3"/>
  </w:num>
  <w:num w:numId="13" w16cid:durableId="1289628085">
    <w:abstractNumId w:val="19"/>
  </w:num>
  <w:num w:numId="14" w16cid:durableId="1525901251">
    <w:abstractNumId w:val="8"/>
  </w:num>
  <w:num w:numId="15" w16cid:durableId="1674188499">
    <w:abstractNumId w:val="25"/>
  </w:num>
  <w:num w:numId="16" w16cid:durableId="1464352593">
    <w:abstractNumId w:val="5"/>
  </w:num>
  <w:num w:numId="17" w16cid:durableId="924454024">
    <w:abstractNumId w:val="26"/>
  </w:num>
  <w:num w:numId="18" w16cid:durableId="45374878">
    <w:abstractNumId w:val="14"/>
  </w:num>
  <w:num w:numId="19" w16cid:durableId="1967199765">
    <w:abstractNumId w:val="33"/>
  </w:num>
  <w:num w:numId="20" w16cid:durableId="707267631">
    <w:abstractNumId w:val="11"/>
  </w:num>
  <w:num w:numId="21" w16cid:durableId="776679163">
    <w:abstractNumId w:val="9"/>
  </w:num>
  <w:num w:numId="22" w16cid:durableId="1543516677">
    <w:abstractNumId w:val="13"/>
  </w:num>
  <w:num w:numId="23" w16cid:durableId="1009136659">
    <w:abstractNumId w:val="23"/>
  </w:num>
  <w:num w:numId="24" w16cid:durableId="1117793010">
    <w:abstractNumId w:val="31"/>
  </w:num>
  <w:num w:numId="25" w16cid:durableId="176967605">
    <w:abstractNumId w:val="4"/>
  </w:num>
  <w:num w:numId="26" w16cid:durableId="1817182935">
    <w:abstractNumId w:val="17"/>
  </w:num>
  <w:num w:numId="27" w16cid:durableId="532962624">
    <w:abstractNumId w:val="24"/>
  </w:num>
  <w:num w:numId="28" w16cid:durableId="377751877">
    <w:abstractNumId w:val="32"/>
  </w:num>
  <w:num w:numId="29" w16cid:durableId="634675564">
    <w:abstractNumId w:val="29"/>
  </w:num>
  <w:num w:numId="30" w16cid:durableId="879166515">
    <w:abstractNumId w:val="10"/>
  </w:num>
  <w:num w:numId="31" w16cid:durableId="1089237547">
    <w:abstractNumId w:val="18"/>
  </w:num>
  <w:num w:numId="32" w16cid:durableId="54663123">
    <w:abstractNumId w:val="16"/>
  </w:num>
  <w:num w:numId="33" w16cid:durableId="1261259955">
    <w:abstractNumId w:val="22"/>
  </w:num>
  <w:num w:numId="34" w16cid:durableId="226720548">
    <w:abstractNumId w:val="28"/>
  </w:num>
  <w:num w:numId="35" w16cid:durableId="30690665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du Mohammed">
    <w15:presenceInfo w15:providerId="Windows Live" w15:userId="e9b227f125456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10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45A3"/>
    <w:rsid w:val="0004450A"/>
    <w:rsid w:val="0004579C"/>
    <w:rsid w:val="00053399"/>
    <w:rsid w:val="00070C65"/>
    <w:rsid w:val="000A47FA"/>
    <w:rsid w:val="000A65D3"/>
    <w:rsid w:val="000B1E33"/>
    <w:rsid w:val="000C41FE"/>
    <w:rsid w:val="000D689F"/>
    <w:rsid w:val="000D6E38"/>
    <w:rsid w:val="000D7148"/>
    <w:rsid w:val="000E0A09"/>
    <w:rsid w:val="000E7B7B"/>
    <w:rsid w:val="000E7D62"/>
    <w:rsid w:val="000F2094"/>
    <w:rsid w:val="00103357"/>
    <w:rsid w:val="00110740"/>
    <w:rsid w:val="00123C9F"/>
    <w:rsid w:val="00126190"/>
    <w:rsid w:val="001276AA"/>
    <w:rsid w:val="00130F17"/>
    <w:rsid w:val="001320BF"/>
    <w:rsid w:val="00150AD1"/>
    <w:rsid w:val="001621A5"/>
    <w:rsid w:val="00163BC4"/>
    <w:rsid w:val="00191062"/>
    <w:rsid w:val="00192B72"/>
    <w:rsid w:val="001A29D8"/>
    <w:rsid w:val="001A4E1A"/>
    <w:rsid w:val="001A5CAA"/>
    <w:rsid w:val="001B0427"/>
    <w:rsid w:val="001D3A51"/>
    <w:rsid w:val="001E10D2"/>
    <w:rsid w:val="001E25B4"/>
    <w:rsid w:val="001E44FE"/>
    <w:rsid w:val="00200595"/>
    <w:rsid w:val="00204835"/>
    <w:rsid w:val="002162B5"/>
    <w:rsid w:val="00216D24"/>
    <w:rsid w:val="00217FE7"/>
    <w:rsid w:val="00231920"/>
    <w:rsid w:val="0023195C"/>
    <w:rsid w:val="0024282C"/>
    <w:rsid w:val="0024367C"/>
    <w:rsid w:val="002460DC"/>
    <w:rsid w:val="0025029E"/>
    <w:rsid w:val="00250985"/>
    <w:rsid w:val="002556F6"/>
    <w:rsid w:val="00263202"/>
    <w:rsid w:val="0028003F"/>
    <w:rsid w:val="00283105"/>
    <w:rsid w:val="00284C4C"/>
    <w:rsid w:val="00287E68"/>
    <w:rsid w:val="00296529"/>
    <w:rsid w:val="002B27FB"/>
    <w:rsid w:val="002B685A"/>
    <w:rsid w:val="002C07D1"/>
    <w:rsid w:val="002C57D2"/>
    <w:rsid w:val="002D0C35"/>
    <w:rsid w:val="002D3F94"/>
    <w:rsid w:val="002E0D56"/>
    <w:rsid w:val="00315186"/>
    <w:rsid w:val="00330746"/>
    <w:rsid w:val="0033343E"/>
    <w:rsid w:val="003344E8"/>
    <w:rsid w:val="00344F67"/>
    <w:rsid w:val="003512C2"/>
    <w:rsid w:val="00371FB6"/>
    <w:rsid w:val="00374881"/>
    <w:rsid w:val="00376137"/>
    <w:rsid w:val="003763C1"/>
    <w:rsid w:val="00376BBE"/>
    <w:rsid w:val="00377596"/>
    <w:rsid w:val="0039224F"/>
    <w:rsid w:val="00396E92"/>
    <w:rsid w:val="003A43A4"/>
    <w:rsid w:val="003A7E18"/>
    <w:rsid w:val="003C4C86"/>
    <w:rsid w:val="003C4F29"/>
    <w:rsid w:val="003C6258"/>
    <w:rsid w:val="003E2904"/>
    <w:rsid w:val="003F34F3"/>
    <w:rsid w:val="00401927"/>
    <w:rsid w:val="00402127"/>
    <w:rsid w:val="0041027F"/>
    <w:rsid w:val="00412475"/>
    <w:rsid w:val="0041581D"/>
    <w:rsid w:val="004175F4"/>
    <w:rsid w:val="00421C26"/>
    <w:rsid w:val="00423789"/>
    <w:rsid w:val="00440F43"/>
    <w:rsid w:val="00441B6F"/>
    <w:rsid w:val="00444629"/>
    <w:rsid w:val="00446221"/>
    <w:rsid w:val="00450E62"/>
    <w:rsid w:val="004539DB"/>
    <w:rsid w:val="00460E93"/>
    <w:rsid w:val="00471A80"/>
    <w:rsid w:val="00484E4D"/>
    <w:rsid w:val="00491219"/>
    <w:rsid w:val="004918F2"/>
    <w:rsid w:val="004948FB"/>
    <w:rsid w:val="004A7474"/>
    <w:rsid w:val="004D305E"/>
    <w:rsid w:val="004D4277"/>
    <w:rsid w:val="00502516"/>
    <w:rsid w:val="00504B37"/>
    <w:rsid w:val="00505F06"/>
    <w:rsid w:val="00506828"/>
    <w:rsid w:val="00520AF7"/>
    <w:rsid w:val="0053056E"/>
    <w:rsid w:val="0053643D"/>
    <w:rsid w:val="00541CB6"/>
    <w:rsid w:val="00554FDA"/>
    <w:rsid w:val="005B2AC0"/>
    <w:rsid w:val="005C784C"/>
    <w:rsid w:val="005D062E"/>
    <w:rsid w:val="005D0A13"/>
    <w:rsid w:val="005D17F6"/>
    <w:rsid w:val="005D7A70"/>
    <w:rsid w:val="005E5539"/>
    <w:rsid w:val="00602BF5"/>
    <w:rsid w:val="00606562"/>
    <w:rsid w:val="00607284"/>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55D"/>
    <w:rsid w:val="007369E6"/>
    <w:rsid w:val="00746E59"/>
    <w:rsid w:val="00754C9A"/>
    <w:rsid w:val="0075599A"/>
    <w:rsid w:val="00761D52"/>
    <w:rsid w:val="00767E4D"/>
    <w:rsid w:val="007738DF"/>
    <w:rsid w:val="0077749E"/>
    <w:rsid w:val="00790ADA"/>
    <w:rsid w:val="007B7E72"/>
    <w:rsid w:val="007D2288"/>
    <w:rsid w:val="007D2415"/>
    <w:rsid w:val="007E088F"/>
    <w:rsid w:val="007F30DA"/>
    <w:rsid w:val="007F598E"/>
    <w:rsid w:val="007F7B32"/>
    <w:rsid w:val="00804BC2"/>
    <w:rsid w:val="0081431A"/>
    <w:rsid w:val="00823870"/>
    <w:rsid w:val="0083216F"/>
    <w:rsid w:val="00850696"/>
    <w:rsid w:val="00860000"/>
    <w:rsid w:val="00863BD3"/>
    <w:rsid w:val="008641ED"/>
    <w:rsid w:val="00866D66"/>
    <w:rsid w:val="008671C6"/>
    <w:rsid w:val="0087390E"/>
    <w:rsid w:val="00875803"/>
    <w:rsid w:val="008A188F"/>
    <w:rsid w:val="008A2A9A"/>
    <w:rsid w:val="008A5135"/>
    <w:rsid w:val="008A54A9"/>
    <w:rsid w:val="008A6AFB"/>
    <w:rsid w:val="008B459E"/>
    <w:rsid w:val="008E13AE"/>
    <w:rsid w:val="008E1506"/>
    <w:rsid w:val="008E710C"/>
    <w:rsid w:val="008F69D6"/>
    <w:rsid w:val="00902823"/>
    <w:rsid w:val="00915CA6"/>
    <w:rsid w:val="00927834"/>
    <w:rsid w:val="009500A6"/>
    <w:rsid w:val="00957C18"/>
    <w:rsid w:val="009659BA"/>
    <w:rsid w:val="00983040"/>
    <w:rsid w:val="0098415F"/>
    <w:rsid w:val="00996DD0"/>
    <w:rsid w:val="009B3FB9"/>
    <w:rsid w:val="009C2465"/>
    <w:rsid w:val="009C3F1C"/>
    <w:rsid w:val="009D2554"/>
    <w:rsid w:val="009D35A0"/>
    <w:rsid w:val="009D7EB7"/>
    <w:rsid w:val="009E048A"/>
    <w:rsid w:val="009E08E9"/>
    <w:rsid w:val="009E3DB9"/>
    <w:rsid w:val="009E6E35"/>
    <w:rsid w:val="009F0EDA"/>
    <w:rsid w:val="009F3397"/>
    <w:rsid w:val="00A0181A"/>
    <w:rsid w:val="00A03B96"/>
    <w:rsid w:val="00A05B19"/>
    <w:rsid w:val="00A1134E"/>
    <w:rsid w:val="00A24E7E"/>
    <w:rsid w:val="00A258C3"/>
    <w:rsid w:val="00A347C0"/>
    <w:rsid w:val="00A429B6"/>
    <w:rsid w:val="00A51431"/>
    <w:rsid w:val="00A539AD"/>
    <w:rsid w:val="00A6717B"/>
    <w:rsid w:val="00A73A1C"/>
    <w:rsid w:val="00A8487C"/>
    <w:rsid w:val="00A94063"/>
    <w:rsid w:val="00AA6219"/>
    <w:rsid w:val="00AA74E0"/>
    <w:rsid w:val="00AB3DA6"/>
    <w:rsid w:val="00AB703F"/>
    <w:rsid w:val="00AC1560"/>
    <w:rsid w:val="00AC1B27"/>
    <w:rsid w:val="00AC6BB8"/>
    <w:rsid w:val="00AE008F"/>
    <w:rsid w:val="00B01FCD"/>
    <w:rsid w:val="00B1776C"/>
    <w:rsid w:val="00B31BAC"/>
    <w:rsid w:val="00B52583"/>
    <w:rsid w:val="00B52896"/>
    <w:rsid w:val="00B765C8"/>
    <w:rsid w:val="00B80F52"/>
    <w:rsid w:val="00B92FE4"/>
    <w:rsid w:val="00B95236"/>
    <w:rsid w:val="00B96BD9"/>
    <w:rsid w:val="00BA1B01"/>
    <w:rsid w:val="00BA2641"/>
    <w:rsid w:val="00BA6F2B"/>
    <w:rsid w:val="00BB119D"/>
    <w:rsid w:val="00BB37AA"/>
    <w:rsid w:val="00BC53A0"/>
    <w:rsid w:val="00BE62AD"/>
    <w:rsid w:val="00BF121F"/>
    <w:rsid w:val="00BF1F80"/>
    <w:rsid w:val="00C05166"/>
    <w:rsid w:val="00C166EF"/>
    <w:rsid w:val="00C17EB0"/>
    <w:rsid w:val="00C22E57"/>
    <w:rsid w:val="00C26D3D"/>
    <w:rsid w:val="00C27F5F"/>
    <w:rsid w:val="00C30A0F"/>
    <w:rsid w:val="00C37E61"/>
    <w:rsid w:val="00C70F1B"/>
    <w:rsid w:val="00C71A47"/>
    <w:rsid w:val="00C7464C"/>
    <w:rsid w:val="00C76D9D"/>
    <w:rsid w:val="00C85588"/>
    <w:rsid w:val="00C968CA"/>
    <w:rsid w:val="00CD4774"/>
    <w:rsid w:val="00CD6755"/>
    <w:rsid w:val="00CD6856"/>
    <w:rsid w:val="00CE0089"/>
    <w:rsid w:val="00CE793C"/>
    <w:rsid w:val="00CF193C"/>
    <w:rsid w:val="00D12DEF"/>
    <w:rsid w:val="00D173F1"/>
    <w:rsid w:val="00D33712"/>
    <w:rsid w:val="00D673EE"/>
    <w:rsid w:val="00D74CB0"/>
    <w:rsid w:val="00D8295D"/>
    <w:rsid w:val="00DB2AE1"/>
    <w:rsid w:val="00DC2A65"/>
    <w:rsid w:val="00DE15F0"/>
    <w:rsid w:val="00DE5663"/>
    <w:rsid w:val="00DE78AA"/>
    <w:rsid w:val="00E053D0"/>
    <w:rsid w:val="00E15994"/>
    <w:rsid w:val="00E3114E"/>
    <w:rsid w:val="00E31A70"/>
    <w:rsid w:val="00E34AFA"/>
    <w:rsid w:val="00E35B02"/>
    <w:rsid w:val="00E35EF7"/>
    <w:rsid w:val="00E4045E"/>
    <w:rsid w:val="00E575C8"/>
    <w:rsid w:val="00E66496"/>
    <w:rsid w:val="00E66B35"/>
    <w:rsid w:val="00E66E10"/>
    <w:rsid w:val="00E769F6"/>
    <w:rsid w:val="00E8407C"/>
    <w:rsid w:val="00E84F3C"/>
    <w:rsid w:val="00EA012C"/>
    <w:rsid w:val="00EA5690"/>
    <w:rsid w:val="00EA729D"/>
    <w:rsid w:val="00EB7D06"/>
    <w:rsid w:val="00EC2F4A"/>
    <w:rsid w:val="00EC679A"/>
    <w:rsid w:val="00EC6A55"/>
    <w:rsid w:val="00ED0288"/>
    <w:rsid w:val="00EE52CB"/>
    <w:rsid w:val="00EF581D"/>
    <w:rsid w:val="00EF7FD8"/>
    <w:rsid w:val="00F06F59"/>
    <w:rsid w:val="00F15CB2"/>
    <w:rsid w:val="00F17988"/>
    <w:rsid w:val="00F33EB9"/>
    <w:rsid w:val="00F469F0"/>
    <w:rsid w:val="00F50A2F"/>
    <w:rsid w:val="00F53273"/>
    <w:rsid w:val="00F61DA3"/>
    <w:rsid w:val="00F667F1"/>
    <w:rsid w:val="00F755E4"/>
    <w:rsid w:val="00F77D02"/>
    <w:rsid w:val="00F97ACB"/>
    <w:rsid w:val="00FA3E12"/>
    <w:rsid w:val="00FA60A7"/>
    <w:rsid w:val="00FB3A86"/>
    <w:rsid w:val="00FD36C8"/>
    <w:rsid w:val="00FE0CF3"/>
    <w:rsid w:val="00FE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shapelayout v:ext="edit">
      <o:idmap v:ext="edit" data="2"/>
    </o:shapelayout>
  </w:shapeDefaults>
  <w:decimalSymbol w:val="."/>
  <w:listSeparator w:val=","/>
  <w14:docId w14:val="342092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C67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A74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EC679A"/>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EC679A"/>
    <w:pPr>
      <w:spacing w:after="200"/>
    </w:pPr>
    <w:rPr>
      <w:rFonts w:asciiTheme="minorHAnsi" w:eastAsiaTheme="minorHAnsi" w:hAnsiTheme="minorHAnsi" w:cstheme="minorBidi"/>
      <w:i/>
      <w:iCs/>
      <w:color w:val="1F497D" w:themeColor="text2"/>
      <w:sz w:val="18"/>
      <w:szCs w:val="18"/>
      <w:lang w:val="fr-FR"/>
    </w:rPr>
  </w:style>
  <w:style w:type="table" w:customStyle="1" w:styleId="Grilledutableau5">
    <w:name w:val="Grille du tableau5"/>
    <w:basedOn w:val="TableNormal"/>
    <w:next w:val="TableGrid"/>
    <w:uiPriority w:val="39"/>
    <w:rsid w:val="00EC679A"/>
    <w:rPr>
      <w:rFonts w:asciiTheme="minorHAnsi" w:eastAsiaTheme="minorHAnsi" w:hAnsiTheme="minorHAnsi" w:cstheme="minorBidi"/>
      <w:kern w:val="2"/>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4A747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91219"/>
    <w:pPr>
      <w:ind w:left="720"/>
      <w:contextualSpacing/>
    </w:pPr>
  </w:style>
  <w:style w:type="table" w:customStyle="1" w:styleId="Grilledutableau3">
    <w:name w:val="Grille du tableau3"/>
    <w:basedOn w:val="TableNormal"/>
    <w:next w:val="TableGrid"/>
    <w:uiPriority w:val="59"/>
    <w:rsid w:val="00541CB6"/>
    <w:rPr>
      <w:rFonts w:asciiTheme="minorHAnsi" w:eastAsiaTheme="minorHAnsi" w:hAnsiTheme="minorHAnsi" w:cstheme="minorBidi"/>
      <w:kern w:val="2"/>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968CA"/>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C968CA"/>
    <w:pPr>
      <w:spacing w:after="200" w:line="276" w:lineRule="auto"/>
    </w:pPr>
    <w:rPr>
      <w:rFonts w:asciiTheme="minorHAnsi" w:eastAsiaTheme="minorHAnsi" w:hAnsiTheme="minorHAnsi" w:cstheme="minorBidi"/>
      <w:sz w:val="22"/>
      <w:szCs w:val="22"/>
      <w:lang w:val="fr-FR"/>
    </w:rPr>
  </w:style>
  <w:style w:type="character" w:customStyle="1" w:styleId="Heading1Char">
    <w:name w:val="Heading 1 Char"/>
    <w:basedOn w:val="DefaultParagraphFont"/>
    <w:link w:val="Heading1"/>
    <w:uiPriority w:val="9"/>
    <w:rsid w:val="000D6E38"/>
    <w:rPr>
      <w:rFonts w:ascii="Arial" w:hAnsi="Arial"/>
      <w:b/>
      <w:kern w:val="28"/>
      <w:sz w:val="28"/>
    </w:rPr>
  </w:style>
  <w:style w:type="paragraph" w:styleId="CommentSubject">
    <w:name w:val="annotation subject"/>
    <w:basedOn w:val="CommentText"/>
    <w:next w:val="CommentText"/>
    <w:link w:val="CommentSubjectChar"/>
    <w:semiHidden/>
    <w:unhideWhenUsed/>
    <w:rsid w:val="00EB7D06"/>
    <w:rPr>
      <w:rFonts w:ascii="Helvetica" w:hAnsi="Helvetica"/>
      <w:b/>
      <w:bCs/>
      <w:lang w:val="en-US" w:eastAsia="en-US"/>
    </w:rPr>
  </w:style>
  <w:style w:type="character" w:customStyle="1" w:styleId="CommentSubjectChar">
    <w:name w:val="Comment Subject Char"/>
    <w:basedOn w:val="CommentTextChar"/>
    <w:link w:val="CommentSubject"/>
    <w:semiHidden/>
    <w:rsid w:val="00EB7D0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349275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9679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188825">
      <w:bodyDiv w:val="1"/>
      <w:marLeft w:val="0"/>
      <w:marRight w:val="0"/>
      <w:marTop w:val="0"/>
      <w:marBottom w:val="0"/>
      <w:divBdr>
        <w:top w:val="none" w:sz="0" w:space="0" w:color="auto"/>
        <w:left w:val="none" w:sz="0" w:space="0" w:color="auto"/>
        <w:bottom w:val="none" w:sz="0" w:space="0" w:color="auto"/>
        <w:right w:val="none" w:sz="0" w:space="0" w:color="auto"/>
      </w:divBdr>
    </w:div>
    <w:div w:id="318385336">
      <w:bodyDiv w:val="1"/>
      <w:marLeft w:val="0"/>
      <w:marRight w:val="0"/>
      <w:marTop w:val="0"/>
      <w:marBottom w:val="0"/>
      <w:divBdr>
        <w:top w:val="none" w:sz="0" w:space="0" w:color="auto"/>
        <w:left w:val="none" w:sz="0" w:space="0" w:color="auto"/>
        <w:bottom w:val="none" w:sz="0" w:space="0" w:color="auto"/>
        <w:right w:val="none" w:sz="0" w:space="0" w:color="auto"/>
      </w:divBdr>
    </w:div>
    <w:div w:id="401680862">
      <w:bodyDiv w:val="1"/>
      <w:marLeft w:val="0"/>
      <w:marRight w:val="0"/>
      <w:marTop w:val="0"/>
      <w:marBottom w:val="0"/>
      <w:divBdr>
        <w:top w:val="none" w:sz="0" w:space="0" w:color="auto"/>
        <w:left w:val="none" w:sz="0" w:space="0" w:color="auto"/>
        <w:bottom w:val="none" w:sz="0" w:space="0" w:color="auto"/>
        <w:right w:val="none" w:sz="0" w:space="0" w:color="auto"/>
      </w:divBdr>
    </w:div>
    <w:div w:id="469828839">
      <w:bodyDiv w:val="1"/>
      <w:marLeft w:val="0"/>
      <w:marRight w:val="0"/>
      <w:marTop w:val="0"/>
      <w:marBottom w:val="0"/>
      <w:divBdr>
        <w:top w:val="none" w:sz="0" w:space="0" w:color="auto"/>
        <w:left w:val="none" w:sz="0" w:space="0" w:color="auto"/>
        <w:bottom w:val="none" w:sz="0" w:space="0" w:color="auto"/>
        <w:right w:val="none" w:sz="0" w:space="0" w:color="auto"/>
      </w:divBdr>
    </w:div>
    <w:div w:id="475529740">
      <w:bodyDiv w:val="1"/>
      <w:marLeft w:val="0"/>
      <w:marRight w:val="0"/>
      <w:marTop w:val="0"/>
      <w:marBottom w:val="0"/>
      <w:divBdr>
        <w:top w:val="none" w:sz="0" w:space="0" w:color="auto"/>
        <w:left w:val="none" w:sz="0" w:space="0" w:color="auto"/>
        <w:bottom w:val="none" w:sz="0" w:space="0" w:color="auto"/>
        <w:right w:val="none" w:sz="0" w:space="0" w:color="auto"/>
      </w:divBdr>
    </w:div>
    <w:div w:id="50922503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3983986">
      <w:bodyDiv w:val="1"/>
      <w:marLeft w:val="0"/>
      <w:marRight w:val="0"/>
      <w:marTop w:val="0"/>
      <w:marBottom w:val="0"/>
      <w:divBdr>
        <w:top w:val="none" w:sz="0" w:space="0" w:color="auto"/>
        <w:left w:val="none" w:sz="0" w:space="0" w:color="auto"/>
        <w:bottom w:val="none" w:sz="0" w:space="0" w:color="auto"/>
        <w:right w:val="none" w:sz="0" w:space="0" w:color="auto"/>
      </w:divBdr>
    </w:div>
    <w:div w:id="850342283">
      <w:bodyDiv w:val="1"/>
      <w:marLeft w:val="0"/>
      <w:marRight w:val="0"/>
      <w:marTop w:val="0"/>
      <w:marBottom w:val="0"/>
      <w:divBdr>
        <w:top w:val="none" w:sz="0" w:space="0" w:color="auto"/>
        <w:left w:val="none" w:sz="0" w:space="0" w:color="auto"/>
        <w:bottom w:val="none" w:sz="0" w:space="0" w:color="auto"/>
        <w:right w:val="none" w:sz="0" w:space="0" w:color="auto"/>
      </w:divBdr>
    </w:div>
    <w:div w:id="852233001">
      <w:bodyDiv w:val="1"/>
      <w:marLeft w:val="0"/>
      <w:marRight w:val="0"/>
      <w:marTop w:val="0"/>
      <w:marBottom w:val="0"/>
      <w:divBdr>
        <w:top w:val="none" w:sz="0" w:space="0" w:color="auto"/>
        <w:left w:val="none" w:sz="0" w:space="0" w:color="auto"/>
        <w:bottom w:val="none" w:sz="0" w:space="0" w:color="auto"/>
        <w:right w:val="none" w:sz="0" w:space="0" w:color="auto"/>
      </w:divBdr>
    </w:div>
    <w:div w:id="8739298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00194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03728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3523844">
      <w:bodyDiv w:val="1"/>
      <w:marLeft w:val="0"/>
      <w:marRight w:val="0"/>
      <w:marTop w:val="0"/>
      <w:marBottom w:val="0"/>
      <w:divBdr>
        <w:top w:val="none" w:sz="0" w:space="0" w:color="auto"/>
        <w:left w:val="none" w:sz="0" w:space="0" w:color="auto"/>
        <w:bottom w:val="none" w:sz="0" w:space="0" w:color="auto"/>
        <w:right w:val="none" w:sz="0" w:space="0" w:color="auto"/>
      </w:divBdr>
    </w:div>
    <w:div w:id="1412241485">
      <w:bodyDiv w:val="1"/>
      <w:marLeft w:val="0"/>
      <w:marRight w:val="0"/>
      <w:marTop w:val="0"/>
      <w:marBottom w:val="0"/>
      <w:divBdr>
        <w:top w:val="none" w:sz="0" w:space="0" w:color="auto"/>
        <w:left w:val="none" w:sz="0" w:space="0" w:color="auto"/>
        <w:bottom w:val="none" w:sz="0" w:space="0" w:color="auto"/>
        <w:right w:val="none" w:sz="0" w:space="0" w:color="auto"/>
      </w:divBdr>
    </w:div>
    <w:div w:id="1468818213">
      <w:bodyDiv w:val="1"/>
      <w:marLeft w:val="0"/>
      <w:marRight w:val="0"/>
      <w:marTop w:val="0"/>
      <w:marBottom w:val="0"/>
      <w:divBdr>
        <w:top w:val="none" w:sz="0" w:space="0" w:color="auto"/>
        <w:left w:val="none" w:sz="0" w:space="0" w:color="auto"/>
        <w:bottom w:val="none" w:sz="0" w:space="0" w:color="auto"/>
        <w:right w:val="none" w:sz="0" w:space="0" w:color="auto"/>
      </w:divBdr>
    </w:div>
    <w:div w:id="1529953919">
      <w:bodyDiv w:val="1"/>
      <w:marLeft w:val="0"/>
      <w:marRight w:val="0"/>
      <w:marTop w:val="0"/>
      <w:marBottom w:val="0"/>
      <w:divBdr>
        <w:top w:val="none" w:sz="0" w:space="0" w:color="auto"/>
        <w:left w:val="none" w:sz="0" w:space="0" w:color="auto"/>
        <w:bottom w:val="none" w:sz="0" w:space="0" w:color="auto"/>
        <w:right w:val="none" w:sz="0" w:space="0" w:color="auto"/>
      </w:divBdr>
    </w:div>
    <w:div w:id="1570265711">
      <w:bodyDiv w:val="1"/>
      <w:marLeft w:val="0"/>
      <w:marRight w:val="0"/>
      <w:marTop w:val="0"/>
      <w:marBottom w:val="0"/>
      <w:divBdr>
        <w:top w:val="none" w:sz="0" w:space="0" w:color="auto"/>
        <w:left w:val="none" w:sz="0" w:space="0" w:color="auto"/>
        <w:bottom w:val="none" w:sz="0" w:space="0" w:color="auto"/>
        <w:right w:val="none" w:sz="0" w:space="0" w:color="auto"/>
      </w:divBdr>
    </w:div>
    <w:div w:id="171510987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7041793">
      <w:bodyDiv w:val="1"/>
      <w:marLeft w:val="0"/>
      <w:marRight w:val="0"/>
      <w:marTop w:val="0"/>
      <w:marBottom w:val="0"/>
      <w:divBdr>
        <w:top w:val="none" w:sz="0" w:space="0" w:color="auto"/>
        <w:left w:val="none" w:sz="0" w:space="0" w:color="auto"/>
        <w:bottom w:val="none" w:sz="0" w:space="0" w:color="auto"/>
        <w:right w:val="none" w:sz="0" w:space="0" w:color="auto"/>
      </w:divBdr>
    </w:div>
    <w:div w:id="190494652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615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1.bin"/><Relationship Id="rId42" Type="http://schemas.openxmlformats.org/officeDocument/2006/relationships/image" Target="media/image16.wmf"/><Relationship Id="rId63" Type="http://schemas.openxmlformats.org/officeDocument/2006/relationships/oleObject" Target="embeddings/oleObject22.bin"/><Relationship Id="rId84" Type="http://schemas.openxmlformats.org/officeDocument/2006/relationships/oleObject" Target="embeddings/oleObject32.bin"/><Relationship Id="rId16" Type="http://schemas.microsoft.com/office/2016/09/relationships/commentsIds" Target="commentsIds.xml"/><Relationship Id="rId107" Type="http://schemas.openxmlformats.org/officeDocument/2006/relationships/oleObject" Target="embeddings/oleObject43.bin"/><Relationship Id="rId11" Type="http://schemas.openxmlformats.org/officeDocument/2006/relationships/footer" Target="footer2.xml"/><Relationship Id="rId32" Type="http://schemas.openxmlformats.org/officeDocument/2006/relationships/image" Target="media/image11.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24.wmf"/><Relationship Id="rId74" Type="http://schemas.openxmlformats.org/officeDocument/2006/relationships/image" Target="media/image32.png"/><Relationship Id="rId79" Type="http://schemas.openxmlformats.org/officeDocument/2006/relationships/image" Target="media/image35.wmf"/><Relationship Id="rId102" Type="http://schemas.openxmlformats.org/officeDocument/2006/relationships/image" Target="media/image47.wmf"/><Relationship Id="rId123" Type="http://schemas.openxmlformats.org/officeDocument/2006/relationships/image" Target="media/image58.wmf"/><Relationship Id="rId128" Type="http://schemas.openxmlformats.org/officeDocument/2006/relationships/image" Target="media/image61.png"/><Relationship Id="rId5" Type="http://schemas.openxmlformats.org/officeDocument/2006/relationships/webSettings" Target="webSettings.xml"/><Relationship Id="rId90" Type="http://schemas.openxmlformats.org/officeDocument/2006/relationships/oleObject" Target="embeddings/oleObject35.bin"/><Relationship Id="rId95" Type="http://schemas.openxmlformats.org/officeDocument/2006/relationships/image" Target="media/image43.png"/><Relationship Id="rId22" Type="http://schemas.openxmlformats.org/officeDocument/2006/relationships/image" Target="media/image6.wmf"/><Relationship Id="rId27" Type="http://schemas.openxmlformats.org/officeDocument/2006/relationships/oleObject" Target="embeddings/oleObject4.bin"/><Relationship Id="rId43" Type="http://schemas.openxmlformats.org/officeDocument/2006/relationships/oleObject" Target="embeddings/oleObject12.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25.bin"/><Relationship Id="rId113" Type="http://schemas.openxmlformats.org/officeDocument/2006/relationships/oleObject" Target="embeddings/oleObject46.bin"/><Relationship Id="rId118" Type="http://schemas.openxmlformats.org/officeDocument/2006/relationships/oleObject" Target="embeddings/oleObject48.bin"/><Relationship Id="rId134" Type="http://schemas.microsoft.com/office/2011/relationships/people" Target="people.xml"/><Relationship Id="rId80" Type="http://schemas.openxmlformats.org/officeDocument/2006/relationships/oleObject" Target="embeddings/oleObject30.bin"/><Relationship Id="rId85" Type="http://schemas.openxmlformats.org/officeDocument/2006/relationships/image" Target="media/image38.wmf"/><Relationship Id="rId12" Type="http://schemas.openxmlformats.org/officeDocument/2006/relationships/header" Target="header3.xml"/><Relationship Id="rId17" Type="http://schemas.microsoft.com/office/2018/08/relationships/commentsExtensible" Target="commentsExtensible.xml"/><Relationship Id="rId33" Type="http://schemas.openxmlformats.org/officeDocument/2006/relationships/oleObject" Target="embeddings/oleObject7.bin"/><Relationship Id="rId38" Type="http://schemas.openxmlformats.org/officeDocument/2006/relationships/image" Target="media/image14.wmf"/><Relationship Id="rId59" Type="http://schemas.openxmlformats.org/officeDocument/2006/relationships/oleObject" Target="embeddings/oleObject20.bin"/><Relationship Id="rId103" Type="http://schemas.openxmlformats.org/officeDocument/2006/relationships/oleObject" Target="embeddings/oleObject41.bin"/><Relationship Id="rId108" Type="http://schemas.openxmlformats.org/officeDocument/2006/relationships/image" Target="media/image50.wmf"/><Relationship Id="rId124" Type="http://schemas.openxmlformats.org/officeDocument/2006/relationships/oleObject" Target="embeddings/oleObject51.bin"/><Relationship Id="rId129" Type="http://schemas.openxmlformats.org/officeDocument/2006/relationships/header" Target="header4.xml"/><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2.bin"/><Relationship Id="rId28" Type="http://schemas.openxmlformats.org/officeDocument/2006/relationships/image" Target="media/image9.wmf"/><Relationship Id="rId49" Type="http://schemas.openxmlformats.org/officeDocument/2006/relationships/oleObject" Target="embeddings/oleObject15.bin"/><Relationship Id="rId114" Type="http://schemas.openxmlformats.org/officeDocument/2006/relationships/image" Target="media/image53.wmf"/><Relationship Id="rId119" Type="http://schemas.openxmlformats.org/officeDocument/2006/relationships/image" Target="media/image56.wmf"/><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3.bin"/><Relationship Id="rId81" Type="http://schemas.openxmlformats.org/officeDocument/2006/relationships/image" Target="media/image36.wmf"/><Relationship Id="rId86" Type="http://schemas.openxmlformats.org/officeDocument/2006/relationships/oleObject" Target="embeddings/oleObject33.bin"/><Relationship Id="rId130" Type="http://schemas.openxmlformats.org/officeDocument/2006/relationships/header" Target="header5.xml"/><Relationship Id="rId135"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image" Target="media/image3.png"/><Relationship Id="rId39" Type="http://schemas.openxmlformats.org/officeDocument/2006/relationships/oleObject" Target="embeddings/oleObject10.bin"/><Relationship Id="rId109" Type="http://schemas.openxmlformats.org/officeDocument/2006/relationships/oleObject" Target="embeddings/oleObject44.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18.bin"/><Relationship Id="rId76" Type="http://schemas.openxmlformats.org/officeDocument/2006/relationships/oleObject" Target="embeddings/oleObject28.bin"/><Relationship Id="rId97" Type="http://schemas.openxmlformats.org/officeDocument/2006/relationships/oleObject" Target="embeddings/oleObject38.bin"/><Relationship Id="rId104" Type="http://schemas.openxmlformats.org/officeDocument/2006/relationships/image" Target="media/image48.wmf"/><Relationship Id="rId120" Type="http://schemas.openxmlformats.org/officeDocument/2006/relationships/oleObject" Target="embeddings/oleObject49.bin"/><Relationship Id="rId125" Type="http://schemas.openxmlformats.org/officeDocument/2006/relationships/image" Target="media/image59.wmf"/><Relationship Id="rId7" Type="http://schemas.openxmlformats.org/officeDocument/2006/relationships/endnotes" Target="endnotes.xml"/><Relationship Id="rId71" Type="http://schemas.openxmlformats.org/officeDocument/2006/relationships/oleObject" Target="embeddings/oleObject26.bin"/><Relationship Id="rId92"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3.bin"/><Relationship Id="rId66" Type="http://schemas.openxmlformats.org/officeDocument/2006/relationships/image" Target="media/image28.wmf"/><Relationship Id="rId87" Type="http://schemas.openxmlformats.org/officeDocument/2006/relationships/image" Target="media/image39.wmf"/><Relationship Id="rId110" Type="http://schemas.openxmlformats.org/officeDocument/2006/relationships/image" Target="media/image51.wmf"/><Relationship Id="rId115" Type="http://schemas.openxmlformats.org/officeDocument/2006/relationships/oleObject" Target="embeddings/oleObject47.bin"/><Relationship Id="rId131" Type="http://schemas.openxmlformats.org/officeDocument/2006/relationships/footer" Target="footer4.xml"/><Relationship Id="rId61" Type="http://schemas.openxmlformats.org/officeDocument/2006/relationships/oleObject" Target="embeddings/oleObject21.bin"/><Relationship Id="rId82" Type="http://schemas.openxmlformats.org/officeDocument/2006/relationships/oleObject" Target="embeddings/oleObject31.bin"/><Relationship Id="rId19" Type="http://schemas.openxmlformats.org/officeDocument/2006/relationships/image" Target="media/image4.png"/><Relationship Id="rId14" Type="http://schemas.openxmlformats.org/officeDocument/2006/relationships/comments" Target="comments.xml"/><Relationship Id="rId30" Type="http://schemas.openxmlformats.org/officeDocument/2006/relationships/image" Target="media/image10.wmf"/><Relationship Id="rId35" Type="http://schemas.openxmlformats.org/officeDocument/2006/relationships/oleObject" Target="embeddings/oleObject8.bin"/><Relationship Id="rId56" Type="http://schemas.openxmlformats.org/officeDocument/2006/relationships/image" Target="media/image23.wmf"/><Relationship Id="rId77" Type="http://schemas.openxmlformats.org/officeDocument/2006/relationships/image" Target="media/image34.wmf"/><Relationship Id="rId100" Type="http://schemas.openxmlformats.org/officeDocument/2006/relationships/image" Target="media/image46.wmf"/><Relationship Id="rId105" Type="http://schemas.openxmlformats.org/officeDocument/2006/relationships/oleObject" Target="embeddings/oleObject42.bin"/><Relationship Id="rId126" Type="http://schemas.openxmlformats.org/officeDocument/2006/relationships/oleObject" Target="embeddings/oleObject52.bin"/><Relationship Id="rId8" Type="http://schemas.openxmlformats.org/officeDocument/2006/relationships/header" Target="header1.xml"/><Relationship Id="rId51" Type="http://schemas.openxmlformats.org/officeDocument/2006/relationships/oleObject" Target="embeddings/oleObject16.bin"/><Relationship Id="rId72" Type="http://schemas.openxmlformats.org/officeDocument/2006/relationships/image" Target="media/image31.wmf"/><Relationship Id="rId93" Type="http://schemas.openxmlformats.org/officeDocument/2006/relationships/image" Target="media/image42.wmf"/><Relationship Id="rId98" Type="http://schemas.openxmlformats.org/officeDocument/2006/relationships/image" Target="media/image45.wmf"/><Relationship Id="rId121" Type="http://schemas.openxmlformats.org/officeDocument/2006/relationships/image" Target="media/image57.wmf"/><Relationship Id="rId3" Type="http://schemas.openxmlformats.org/officeDocument/2006/relationships/styles" Target="styles.xml"/><Relationship Id="rId25" Type="http://schemas.openxmlformats.org/officeDocument/2006/relationships/oleObject" Target="embeddings/oleObject3.bin"/><Relationship Id="rId46" Type="http://schemas.openxmlformats.org/officeDocument/2006/relationships/image" Target="media/image18.wmf"/><Relationship Id="rId67" Type="http://schemas.openxmlformats.org/officeDocument/2006/relationships/oleObject" Target="embeddings/oleObject24.bin"/><Relationship Id="rId116" Type="http://schemas.openxmlformats.org/officeDocument/2006/relationships/image" Target="media/image54.png"/><Relationship Id="rId20" Type="http://schemas.openxmlformats.org/officeDocument/2006/relationships/image" Target="media/image5.wmf"/><Relationship Id="rId41" Type="http://schemas.openxmlformats.org/officeDocument/2006/relationships/oleObject" Target="embeddings/oleObject11.bin"/><Relationship Id="rId62" Type="http://schemas.openxmlformats.org/officeDocument/2006/relationships/image" Target="media/image26.wmf"/><Relationship Id="rId83" Type="http://schemas.openxmlformats.org/officeDocument/2006/relationships/image" Target="media/image37.wmf"/><Relationship Id="rId88" Type="http://schemas.openxmlformats.org/officeDocument/2006/relationships/oleObject" Target="embeddings/oleObject34.bin"/><Relationship Id="rId111" Type="http://schemas.openxmlformats.org/officeDocument/2006/relationships/oleObject" Target="embeddings/oleObject45.bin"/><Relationship Id="rId132" Type="http://schemas.openxmlformats.org/officeDocument/2006/relationships/header" Target="header6.xml"/><Relationship Id="rId15" Type="http://schemas.microsoft.com/office/2011/relationships/commentsExtended" Target="commentsExtended.xml"/><Relationship Id="rId36" Type="http://schemas.openxmlformats.org/officeDocument/2006/relationships/image" Target="media/image13.wmf"/><Relationship Id="rId57" Type="http://schemas.openxmlformats.org/officeDocument/2006/relationships/oleObject" Target="embeddings/oleObject19.bin"/><Relationship Id="rId106" Type="http://schemas.openxmlformats.org/officeDocument/2006/relationships/image" Target="media/image49.wmf"/><Relationship Id="rId127" Type="http://schemas.openxmlformats.org/officeDocument/2006/relationships/image" Target="media/image60.png"/><Relationship Id="rId10" Type="http://schemas.openxmlformats.org/officeDocument/2006/relationships/footer" Target="footer1.xml"/><Relationship Id="rId31" Type="http://schemas.openxmlformats.org/officeDocument/2006/relationships/oleObject" Target="embeddings/oleObject6.bin"/><Relationship Id="rId52" Type="http://schemas.openxmlformats.org/officeDocument/2006/relationships/image" Target="media/image21.wmf"/><Relationship Id="rId73" Type="http://schemas.openxmlformats.org/officeDocument/2006/relationships/oleObject" Target="embeddings/oleObject27.bin"/><Relationship Id="rId78" Type="http://schemas.openxmlformats.org/officeDocument/2006/relationships/oleObject" Target="embeddings/oleObject29.bin"/><Relationship Id="rId94" Type="http://schemas.openxmlformats.org/officeDocument/2006/relationships/oleObject" Target="embeddings/oleObject37.bin"/><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oleObject" Target="embeddings/oleObject50.bin"/><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image" Target="media/image8.wmf"/><Relationship Id="rId47" Type="http://schemas.openxmlformats.org/officeDocument/2006/relationships/oleObject" Target="embeddings/oleObject14.bin"/><Relationship Id="rId68" Type="http://schemas.openxmlformats.org/officeDocument/2006/relationships/image" Target="media/image29.wmf"/><Relationship Id="rId89" Type="http://schemas.openxmlformats.org/officeDocument/2006/relationships/image" Target="media/image40.wmf"/><Relationship Id="rId112" Type="http://schemas.openxmlformats.org/officeDocument/2006/relationships/image" Target="media/image52.wmf"/><Relationship Id="rId133"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Abd18</b:Tag>
    <b:SourceType>Book</b:SourceType>
    <b:Guid>{0314C904-15D7-45BA-9DFB-8B69A06FC733}</b:Guid>
    <b:Author>
      <b:Author>
        <b:NameList>
          <b:Person>
            <b:Last>Abdoulaye</b:Last>
            <b:First>Compaoré</b:First>
          </b:Person>
        </b:NameList>
      </b:Author>
    </b:Author>
    <b:Title>Etude des performances thermiques d’un habitat type du burkina faso. Application : contribution a la mise en place d’une reglementation thermique</b:Title>
    <b:Year>2018</b:Year>
    <b:City>Université Professeur JOSEPH KI-ZERBO</b:City>
    <b:RefOrder>1</b:RefOrder>
  </b:Source>
  <b:Source>
    <b:Tag>Eti18</b:Tag>
    <b:SourceType>JournalArticle</b:SourceType>
    <b:Guid>{4B600356-67F9-4606-8D1E-92E81DE00059}</b:Guid>
    <b:Title>Thermophysical and Mechanical Characterization of Local Stabilized Materials Suitable for Buildings in Dry and Hot Climate</b:Title>
    <b:Year>2018</b:Year>
    <b:City>Ouagadougou</b:City>
    <b:Volume>6</b:Volume>
    <b:Author>
      <b:Author>
        <b:NameList>
          <b:Person>
            <b:Last>Malbila</b:Last>
            <b:First>Etienne</b:First>
          </b:Person>
          <b:Person>
            <b:Last>Toguyeni</b:Last>
            <b:First>David</b:First>
            <b:Middle>Y.K.</b:Middle>
          </b:Person>
          <b:Person>
            <b:Last>Bamogo</b:Last>
            <b:First>Saïdou</b:First>
          </b:Person>
          <b:Person>
            <b:Last>Lawane</b:Last>
            <b:First>Abdou</b:First>
          </b:Person>
          <b:Person>
            <b:Last>Koulidiati</b:Last>
            <b:First>Jean</b:First>
          </b:Person>
        </b:NameList>
      </b:Author>
    </b:Author>
    <b:Issue>2</b:Issue>
    <b:JournalName>Journal of Materials Science &amp; Surface Engineering</b:JournalName>
    <b:Pages>767-772</b:Pages>
    <b:RefOrder>2</b:RefOrder>
  </b:Source>
  <b:Source>
    <b:Tag>Com</b:Tag>
    <b:SourceType>JournalArticle</b:SourceType>
    <b:Guid>{11FD8305-F0E3-4343-A950-C9639D29379C}</b:Guid>
    <b:Author>
      <b:Author>
        <b:NameList>
          <b:Person>
            <b:Last>Compaore</b:Last>
            <b:First>A.,Dianda,</b:First>
            <b:Middle>B., Nana,G., Bathiebo, D.J., Zeghmati,B.,Chesneau,X.,&amp; Abide,S.(2018)</b:Middle>
          </b:Person>
        </b:NameList>
      </b:Author>
    </b:Author>
    <b:Title>Modeling of Heat Transfer in a Habitat Built in Local Materials in Dry Tropical Climate. Physical Science International Journal, 17(1), 1-11.</b:Title>
    <b:RefOrder>3</b:RefOrder>
  </b:Source>
  <b:Source>
    <b:Tag>Fat</b:Tag>
    <b:SourceType>JournalArticle</b:SourceType>
    <b:Guid>{9923BF1C-3E39-49CF-9151-49FF6AC763E5}</b:Guid>
    <b:Author>
      <b:Author>
        <b:NameList>
          <b:Person>
            <b:Last>Fati</b:Last>
            <b:First>A.</b:First>
            <b:Middle>O., Latif, B. A.,Souleymane, O., Thierry, S. M. ,Lewamy, M., &amp; Joseph,B. D.(2020).</b:Middle>
          </b:Person>
        </b:NameList>
      </b:Author>
    </b:Author>
    <b:Title>The Impact of Local Materials on the Improvement of the Thermal Comfort in Building. Current Journal of Applied Science and Technology, 39(15), 22-35</b:Title>
    <b:RefOrder>4</b:RefOrder>
  </b:Source>
  <b:Source>
    <b:Tag>Oué</b:Tag>
    <b:SourceType>JournalArticle</b:SourceType>
    <b:Guid>{1260B21A-81F1-4180-BABB-89660F70BDAE}</b:Guid>
    <b:Author>
      <b:Author>
        <b:NameList>
          <b:Person>
            <b:Last>Ouédraogo</b:Last>
            <b:First>A.L.,</b:First>
            <b:Middle>Ouédraogo, G.W.P.,Imbga, K. B., Kaboré, B., Nana, G., Toussakoe, K.,...&amp; Blanchart,P. (2023).</b:Middle>
          </b:Person>
        </b:NameList>
      </b:Author>
    </b:Author>
    <b:Title>THERMAL COMFORT IN A BUILDING CONSTRUCTED OF FOAM CONCRETE MADE IN BURKINA FASO.</b:Title>
    <b:RefOrder>5</b:RefOrder>
  </b:Source>
  <b:Source>
    <b:Tag>Zom</b:Tag>
    <b:SourceType>JournalArticle</b:SourceType>
    <b:Guid>{C3C995E6-7E3F-4EFB-B06B-FE0AB24ED422}</b:Guid>
    <b:Author>
      <b:Author>
        <b:NameList>
          <b:Person>
            <b:Last>Zoma</b:Last>
            <b:First>V.,</b:First>
            <b:Middle>Kaboré, B., Ouédraogo, G.W. P., &amp; Kam, S.(2024)</b:Middle>
          </b:Person>
        </b:NameList>
      </b:Author>
    </b:Author>
    <b:Title>Numerical Study of the Thermal Behavior of a Wall Containing Phase Change Material (PCM) in a Hot and Dry Climate. Physical Science International Journal, 28(3), 41-49.</b:Title>
    <b:RefOrder>6</b:RefOrder>
  </b:Source>
  <b:Source>
    <b:Tag>DAN1</b:Tag>
    <b:SourceType>Report</b:SourceType>
    <b:Guid>{5D85DF70-C3E6-4400-B7ED-9FCCD025A9C0}</b:Guid>
    <b:Author>
      <b:Author>
        <b:NameList>
          <b:Person>
            <b:Last>DANIDA</b:Last>
          </b:Person>
        </b:NameList>
      </b:Author>
    </b:Author>
    <b:Title>Development Advisory Group., Concevoir avec la nature. Guide de planification et de conception active sous climat chaud et sec ou chaud et humide, 1999</b:Title>
    <b:RefOrder>7</b:RefOrder>
  </b:Source>
  <b:Source>
    <b:Tag>BKA1</b:Tag>
    <b:SourceType>Book</b:SourceType>
    <b:Guid>{10646698-51B9-4713-A8B3-0AC07156BB30}</b:Guid>
    <b:Author>
      <b:Author>
        <b:NameList>
          <b:Person>
            <b:Last>KABORE</b:Last>
            <b:First>B.</b:First>
          </b:Person>
        </b:NameList>
      </b:Author>
    </b:Author>
    <b:Title>''Climatisation d’une habitation en zone sahelienne à l’aide du principe du puits canadien, Ouagadougou : Université Pr Joseph KI ZERBO, Thèse, 31 Juillet 2017''</b:Title>
    <b:RefOrder>8</b:RefOrder>
  </b:Source>
  <b:Source>
    <b:Tag>EOU</b:Tag>
    <b:SourceType>Book</b:SourceType>
    <b:Guid>{9E68A8F3-543F-4E09-AEFA-8A39B352053C}</b:Guid>
    <b:Author>
      <b:Author>
        <b:NameList>
          <b:Person>
            <b:Last>(2015)</b:Last>
            <b:First>E.</b:First>
            <b:Middle>OUEDRAOGO</b:Middle>
          </b:Person>
        </b:NameList>
      </b:Author>
    </b:Author>
    <b:Title>«Détermination des données climatiques de base et caractérisation des blocs de terres pur l'étude du confort thermique dans le bâtiment en climat tropical sec.,». 2015. pp. p. 17, .</b:Title>
    <b:RefOrder>9</b:RefOrder>
  </b:Source>
  <b:Source>
    <b:Tag>Mal1</b:Tag>
    <b:SourceType>JournalArticle</b:SourceType>
    <b:Guid>{F6B8645C-6B31-423F-942B-4855AF5B0DAD}</b:Guid>
    <b:Author>
      <b:Author>
        <b:NameList>
          <b:Person>
            <b:Last>Malbila E.</b:Last>
            <b:First>Toguyeni</b:First>
            <b:Middle>D.Y. Bathiebo D. J.&amp; Koulidiati J. (2018).</b:Middle>
          </b:Person>
        </b:NameList>
      </b:Author>
    </b:Author>
    <b:Title>Hygrothermal behavior of two buildings constructed in cement bricks and cut laterite blocks. In WEENTECH Proceedings of the International Conference on Energy, Environment and Economics (pp. 1-7).</b:Title>
    <b:RefOrder>10</b:RefOrder>
  </b:Source>
  <b:Source>
    <b:Tag>Ama20</b:Tag>
    <b:SourceType>JournalArticle</b:SourceType>
    <b:Guid>{75ED6109-54E8-4903-94B3-4D1043D855C3}</b:Guid>
    <b:Author>
      <b:Author>
        <b:NameList>
          <b:Person>
            <b:Last>Oumarou</b:Last>
            <b:First>Fati</b:First>
            <b:Middle>Amadou</b:Middle>
          </b:Person>
          <b:Person>
            <b:Last>Abdou</b:Last>
            <b:First>Latif</b:First>
            <b:Middle>Bonkaney</b:Middle>
          </b:Person>
          <b:Person>
            <b:Last>Souleymane</b:Last>
            <b:First>Ouedraogo</b:First>
          </b:Person>
          <b:Person>
            <b:Last>Thierry</b:Last>
            <b:First>S.</b:First>
            <b:Middle>M. Ky.</b:Middle>
          </b:Person>
          <b:Person>
            <b:Last>Lewamy</b:Last>
            <b:First>Mamadou</b:First>
          </b:Person>
          <b:Person>
            <b:Last>Bathiebo</b:Last>
            <b:First>Dieudonné</b:First>
            <b:Middle>Joseph</b:Middle>
          </b:Person>
        </b:NameList>
      </b:Author>
    </b:Author>
    <b:Title>The Impact of Local Materials on the Improvement of the Thermal Comfort in Building</b:Title>
    <b:City>Ouagadougou</b:City>
    <b:Year>2020</b:Year>
    <b:Volume>39</b:Volume>
    <b:Issue>15</b:Issue>
    <b:JournalName>Current Journal of Applied Science and Technology</b:JournalName>
    <b:Pages>22-35,</b:Pages>
    <b:RefOrder>11</b:RefOrder>
  </b:Source>
  <b:Source>
    <b:Tag>VZO23</b:Tag>
    <b:SourceType>JournalArticle</b:SourceType>
    <b:Guid>{67AB8265-73BD-400F-BD1F-66E66F45BD6A}</b:Guid>
    <b:Author>
      <b:Author>
        <b:NameList>
          <b:Person>
            <b:Last>.V</b:Last>
            <b:First>ZOMA</b:First>
          </b:Person>
        </b:NameList>
      </b:Author>
    </b:Author>
    <b:Title>Etude numérique et expérimentale du comportement thermique d’un mur contenant du matériau à changement de phase : Application à un bâtiment au Burkina Faso ,Université Joseph KI-ZERBO: s n,</b:Title>
    <b:Year>2023</b:Year>
    <b:JournalName>Université Joseph KI-ZERBO: s n,</b:JournalName>
    <b:RefOrder>12</b:RefOrder>
  </b:Source>
  <b:Source>
    <b:Tag>Espace_réservé1</b:Tag>
    <b:SourceType>Book</b:SourceType>
    <b:Guid>{35949E91-F27A-4894-9520-6A6AAA3472CF}</b:Guid>
    <b:Author>
      <b:Author>
        <b:NameList>
          <b:Person>
            <b:Last>Kaboré</b:Last>
            <b:First>Boureima</b:First>
          </b:Person>
        </b:NameList>
      </b:Author>
    </b:Author>
    <b:Title>Climatisation d’une habitation en zone sahelienne a l’aide du principe du puits canadien</b:Title>
    <b:Year>2017</b:Year>
    <b:City>Ouagadougou</b:City>
    <b:RefOrder>13</b:RefOrder>
  </b:Source>
  <b:Source>
    <b:Tag>Idl</b:Tag>
    <b:SourceType>Report</b:SourceType>
    <b:Guid>{C0797762-235A-4B5A-8320-664860FB1C4B}</b:Guid>
    <b:Author>
      <b:Author>
        <b:NameList>
          <b:Person>
            <b:Last>I.d.l.e.d.l.F.IEPF</b:Last>
          </b:Person>
        </b:NameList>
      </b:Author>
    </b:Author>
    <b:Title>chez Efficacité Energetique de la Climatisation en Région Tropicale; Tome 1, Québec, p. 7.</b:Title>
    <b:RefOrder>14</b:RefOrder>
  </b:Source>
</b:Sources>
</file>

<file path=customXml/itemProps1.xml><?xml version="1.0" encoding="utf-8"?>
<ds:datastoreItem xmlns:ds="http://schemas.openxmlformats.org/officeDocument/2006/customXml" ds:itemID="{276BE226-6A53-45FF-A888-6099C00C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10</Pages>
  <Words>3589</Words>
  <Characters>20462</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24003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Saidu Mohammed</cp:lastModifiedBy>
  <cp:revision>2</cp:revision>
  <cp:lastPrinted>1999-07-06T11:00:00Z</cp:lastPrinted>
  <dcterms:created xsi:type="dcterms:W3CDTF">2026-04-06T22:11:00Z</dcterms:created>
  <dcterms:modified xsi:type="dcterms:W3CDTF">2026-04-06T22:11:00Z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49ad7b74-e217-49c6-8b6b-bd140e1a2f7d</vt:lpwstr>
  </property>
</Properties>
</file>