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F42F7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F42F70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5404E" w:rsidRPr="00F42F70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F42F7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F42F70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5404E" w:rsidRPr="00F42F70" w:rsidRDefault="00213F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Ms_JSRR_156855</w:t>
            </w:r>
          </w:p>
        </w:tc>
      </w:tr>
      <w:tr w:rsidR="0085404E" w:rsidRPr="00F42F7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F42F70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5404E" w:rsidRPr="00F42F70" w:rsidRDefault="00213F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sz w:val="20"/>
                <w:szCs w:val="20"/>
                <w:lang w:val="en-GB"/>
              </w:rPr>
              <w:t>Energy Budgeting of Organic Integrated Farming System Under Irrigated Ecology</w:t>
            </w:r>
          </w:p>
        </w:tc>
      </w:tr>
      <w:tr w:rsidR="0085404E" w:rsidRPr="00F42F7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F42F70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5404E" w:rsidRPr="00F42F70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5404E" w:rsidRPr="00F42F70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5404E" w:rsidRPr="00F42F70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F42F70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F42F70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F42F70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F42F70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42F7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85404E" w:rsidRPr="00F42F70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F42F7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5404E" w:rsidRPr="00F42F70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2F70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F42F70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42F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42F7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F42F70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5404E" w:rsidRPr="00F42F70" w:rsidRDefault="002D21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Energy Budgeting – Organic Farming - Integrated Farming –Irrigation – </w:t>
            </w:r>
            <w:proofErr w:type="gramStart"/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Ecology .</w:t>
            </w:r>
            <w:proofErr w:type="gramEnd"/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timely research for the scientific community</w:t>
            </w:r>
          </w:p>
        </w:tc>
        <w:tc>
          <w:tcPr>
            <w:tcW w:w="1367" w:type="pct"/>
            <w:shd w:val="clear" w:color="auto" w:fill="auto"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5404E" w:rsidRPr="00F42F70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F42F70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F42F70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F42F70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F42F70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5404E" w:rsidRPr="00F42F70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F42F7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5404E" w:rsidRPr="00F42F70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2F70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F42F70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2F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F42F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42F70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5404E" w:rsidRPr="00F42F7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42F70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42F70" w:rsidRDefault="002D21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42F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42F70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2F70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5404E" w:rsidRPr="00F42F7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42F7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42F70" w:rsidRDefault="002D21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42F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42F70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2F7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5404E" w:rsidRPr="00F42F7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42F7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42F70" w:rsidRDefault="002D21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42F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42F70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2F7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5404E" w:rsidRPr="00F42F7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42F7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42F70" w:rsidRDefault="002D21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42F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42F70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2F7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5404E" w:rsidRPr="00F42F7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42F7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42F70" w:rsidRDefault="002D21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42F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42F70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2F7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5404E" w:rsidRPr="00F42F7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42F7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42F70" w:rsidRDefault="002D21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42F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42F70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2F7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5404E" w:rsidRPr="00F42F7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42F7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42F70" w:rsidRDefault="002D21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42F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42F70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2F7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5404E" w:rsidRPr="00F42F7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42F7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42F70" w:rsidRDefault="002D21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42F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42F70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5404E" w:rsidRPr="00F42F7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42F70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42F70" w:rsidRDefault="002D21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42F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42F70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5404E" w:rsidRPr="00F42F7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42F7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42F70" w:rsidRDefault="002D21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3</w:t>
            </w:r>
          </w:p>
        </w:tc>
        <w:tc>
          <w:tcPr>
            <w:tcW w:w="1367" w:type="pct"/>
            <w:shd w:val="clear" w:color="auto" w:fill="auto"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42F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42F70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5404E" w:rsidRPr="00F42F7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42F7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42F70" w:rsidRDefault="002D21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42F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42F70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5404E" w:rsidRPr="00F42F7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42F7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42F70" w:rsidRDefault="002D21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42F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42F70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5404E" w:rsidRPr="00F42F7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42F7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42F70" w:rsidRDefault="002D21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42F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42F70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5404E" w:rsidRPr="00F42F7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42F7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85404E" w:rsidRPr="00F42F7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42F70" w:rsidRDefault="002D21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42F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F42F70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5404E" w:rsidRPr="00F42F7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F42F70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Pr="00F42F7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F42F70" w:rsidRDefault="002D21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5404E" w:rsidRPr="00F42F70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F42F70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F42F70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F42F70" w:rsidRDefault="0060073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F42F70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5404E" w:rsidRPr="00F42F70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F42F7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F42F70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2F70">
              <w:rPr>
                <w:rFonts w:ascii="Arial" w:hAnsi="Arial" w:cs="Arial"/>
                <w:lang w:val="en-GB"/>
              </w:rPr>
              <w:t>Reviewer’s comment</w:t>
            </w:r>
          </w:p>
          <w:p w:rsidR="0085404E" w:rsidRPr="00F42F70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5404E" w:rsidRPr="00F42F70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42F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42F7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42F7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F42F70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5404E" w:rsidRPr="00F42F70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F42F70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F42F70" w:rsidRDefault="002D21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42F7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F42F70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2F70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5404E" w:rsidRPr="00F42F70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F42F70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F42F70" w:rsidRDefault="002D21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42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F42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needs </w:t>
            </w:r>
            <w:proofErr w:type="spellStart"/>
            <w:r w:rsidRPr="00F42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scietific</w:t>
            </w:r>
            <w:proofErr w:type="spellEnd"/>
            <w:r w:rsidRPr="00F42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improvement </w:t>
            </w:r>
          </w:p>
        </w:tc>
        <w:tc>
          <w:tcPr>
            <w:tcW w:w="1543" w:type="pct"/>
            <w:shd w:val="clear" w:color="auto" w:fill="auto"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42F7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F42F70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42F70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F42F70">
              <w:rPr>
                <w:rFonts w:ascii="Arial" w:hAnsi="Arial" w:cs="Arial"/>
                <w:lang w:val="en-GB"/>
              </w:rPr>
              <w:br/>
            </w:r>
          </w:p>
          <w:p w:rsidR="0085404E" w:rsidRPr="00F42F70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F42F70" w:rsidRDefault="002D21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proofErr w:type="spellStart"/>
            <w:proofErr w:type="gramStart"/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Yes,materials</w:t>
            </w:r>
            <w:proofErr w:type="spellEnd"/>
            <w:proofErr w:type="gramEnd"/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methods can be improved and brief in presenting</w:t>
            </w:r>
          </w:p>
        </w:tc>
        <w:tc>
          <w:tcPr>
            <w:tcW w:w="1543" w:type="pct"/>
            <w:shd w:val="clear" w:color="auto" w:fill="auto"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42F7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F42F70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5404E" w:rsidRPr="00F42F70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F42F70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F42F70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F42F70" w:rsidRDefault="002D21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F42F7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F42F70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5404E" w:rsidRPr="00F42F70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F42F70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F42F70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5404E" w:rsidRPr="00F42F70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F42F70" w:rsidRDefault="002D21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5404E" w:rsidRPr="00F42F70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5404E" w:rsidRPr="00F42F70" w:rsidRDefault="0085404E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85404E" w:rsidRPr="00F42F70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5404E" w:rsidRPr="00F42F70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5B637D" w:rsidRPr="00F42F70" w:rsidRDefault="00600732" w:rsidP="005B637D">
      <w:pPr>
        <w:pStyle w:val="Heading2"/>
        <w:jc w:val="left"/>
        <w:rPr>
          <w:rFonts w:ascii="Arial" w:hAnsi="Arial" w:cs="Arial"/>
          <w:b w:val="0"/>
          <w:bCs w:val="0"/>
          <w:u w:val="single"/>
          <w:lang w:val="en-GB"/>
        </w:rPr>
      </w:pPr>
      <w:r w:rsidRPr="00F42F70">
        <w:rPr>
          <w:rFonts w:ascii="Arial" w:hAnsi="Arial" w:cs="Arial"/>
          <w:highlight w:val="yellow"/>
          <w:u w:val="single"/>
          <w:lang w:val="en-GB"/>
        </w:rPr>
        <w:t>PART 3</w:t>
      </w:r>
    </w:p>
    <w:p w:rsidR="0085404E" w:rsidRPr="00F42F70" w:rsidRDefault="0085404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5404E" w:rsidRPr="00F42F70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5404E" w:rsidRPr="00F42F70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5404E" w:rsidRPr="00F42F70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42F7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5404E" w:rsidRPr="00F42F70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5404E" w:rsidRPr="00F42F7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5404E" w:rsidRPr="00F42F70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5404E" w:rsidRPr="00F42F70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F42F7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5404E" w:rsidRPr="00F42F70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5404E" w:rsidRPr="00F42F70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30EF8" w:rsidRPr="00F42F70" w:rsidRDefault="00930EF8" w:rsidP="00930E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2F70">
              <w:rPr>
                <w:rFonts w:ascii="Arial" w:hAnsi="Arial" w:cs="Arial"/>
                <w:sz w:val="20"/>
                <w:szCs w:val="20"/>
                <w:lang w:val="en-GB"/>
              </w:rPr>
              <w:t xml:space="preserve">Scientific points in </w:t>
            </w:r>
            <w:proofErr w:type="spellStart"/>
            <w:r w:rsidRPr="00F42F70">
              <w:rPr>
                <w:rFonts w:ascii="Arial" w:hAnsi="Arial" w:cs="Arial"/>
                <w:sz w:val="20"/>
                <w:szCs w:val="20"/>
                <w:lang w:val="en-GB"/>
              </w:rPr>
              <w:t>supprting</w:t>
            </w:r>
            <w:proofErr w:type="spellEnd"/>
            <w:r w:rsidRPr="00F42F70">
              <w:rPr>
                <w:rFonts w:ascii="Arial" w:hAnsi="Arial" w:cs="Arial"/>
                <w:sz w:val="20"/>
                <w:szCs w:val="20"/>
                <w:lang w:val="en-GB"/>
              </w:rPr>
              <w:t xml:space="preserve"> can be improved using our journal in reference</w:t>
            </w:r>
          </w:p>
          <w:p w:rsidR="0085404E" w:rsidRPr="00F42F70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5404E" w:rsidRPr="00F42F70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5404E" w:rsidRPr="00F42F70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5404E" w:rsidRPr="00F42F70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80456" w:rsidRPr="00F42F70" w:rsidRDefault="00680456" w:rsidP="0068045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42F70">
        <w:rPr>
          <w:rFonts w:ascii="Arial" w:hAnsi="Arial" w:cs="Arial"/>
          <w:b/>
          <w:u w:val="single"/>
        </w:rPr>
        <w:t>Reviewer details:</w:t>
      </w:r>
    </w:p>
    <w:p w:rsidR="00680456" w:rsidRPr="00F42F70" w:rsidRDefault="0068045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80456" w:rsidRPr="00F42F70" w:rsidRDefault="00680456" w:rsidP="0068045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F42F70">
        <w:rPr>
          <w:rFonts w:ascii="Arial" w:eastAsia="Arial Unicode MS" w:hAnsi="Arial" w:cs="Arial"/>
          <w:b/>
          <w:bCs/>
          <w:sz w:val="20"/>
          <w:szCs w:val="20"/>
          <w:lang w:val="en-GB"/>
        </w:rPr>
        <w:t>C.Sivaranjani</w:t>
      </w:r>
      <w:proofErr w:type="spellEnd"/>
      <w:r w:rsidRPr="00F42F7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42F70">
        <w:rPr>
          <w:rFonts w:ascii="Arial" w:eastAsia="Arial Unicode MS" w:hAnsi="Arial" w:cs="Arial"/>
          <w:b/>
          <w:bCs/>
          <w:sz w:val="20"/>
          <w:szCs w:val="20"/>
          <w:lang w:val="en-GB"/>
        </w:rPr>
        <w:t>ICAR –KVK-TANUVAS –</w:t>
      </w:r>
      <w:proofErr w:type="spellStart"/>
      <w:r w:rsidRPr="00F42F70">
        <w:rPr>
          <w:rFonts w:ascii="Arial" w:eastAsia="Arial Unicode MS" w:hAnsi="Arial" w:cs="Arial"/>
          <w:b/>
          <w:bCs/>
          <w:sz w:val="20"/>
          <w:szCs w:val="20"/>
          <w:lang w:val="en-GB"/>
        </w:rPr>
        <w:t>Namakkal</w:t>
      </w:r>
      <w:proofErr w:type="spellEnd"/>
      <w:r w:rsidRPr="00F42F7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42F70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680456" w:rsidRPr="00F42F70" w:rsidSect="00E36C7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716" w:rsidRDefault="00451716">
      <w:r>
        <w:separator/>
      </w:r>
    </w:p>
  </w:endnote>
  <w:endnote w:type="continuationSeparator" w:id="0">
    <w:p w:rsidR="00451716" w:rsidRDefault="0045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pStyle w:val="Footer"/>
      <w:jc w:val="right"/>
    </w:pPr>
  </w:p>
  <w:p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E36C77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E36C77">
      <w:rPr>
        <w:b/>
        <w:sz w:val="20"/>
      </w:rPr>
      <w:fldChar w:fldCharType="separate"/>
    </w:r>
    <w:r w:rsidR="005B637D">
      <w:rPr>
        <w:b/>
        <w:noProof/>
        <w:sz w:val="20"/>
      </w:rPr>
      <w:t>2</w:t>
    </w:r>
    <w:r w:rsidR="00E36C77">
      <w:rPr>
        <w:b/>
        <w:sz w:val="20"/>
      </w:rPr>
      <w:fldChar w:fldCharType="end"/>
    </w:r>
    <w:r>
      <w:rPr>
        <w:sz w:val="20"/>
      </w:rPr>
      <w:t xml:space="preserve"> of </w:t>
    </w:r>
    <w:r w:rsidR="00E36C77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E36C77">
      <w:rPr>
        <w:b/>
        <w:sz w:val="20"/>
      </w:rPr>
      <w:fldChar w:fldCharType="separate"/>
    </w:r>
    <w:r w:rsidR="005B637D">
      <w:rPr>
        <w:b/>
        <w:noProof/>
        <w:sz w:val="20"/>
      </w:rPr>
      <w:t>2</w:t>
    </w:r>
    <w:r w:rsidR="00E36C77">
      <w:rPr>
        <w:b/>
        <w:sz w:val="20"/>
      </w:rPr>
      <w:fldChar w:fldCharType="end"/>
    </w:r>
  </w:p>
  <w:p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5404E" w:rsidRDefault="0085404E">
    <w:pPr>
      <w:pStyle w:val="Footer"/>
      <w:jc w:val="right"/>
    </w:pPr>
  </w:p>
  <w:p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716" w:rsidRDefault="00451716">
      <w:r>
        <w:separator/>
      </w:r>
    </w:p>
  </w:footnote>
  <w:footnote w:type="continuationSeparator" w:id="0">
    <w:p w:rsidR="00451716" w:rsidRDefault="00451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04E"/>
    <w:rsid w:val="00213F28"/>
    <w:rsid w:val="002D219C"/>
    <w:rsid w:val="00451716"/>
    <w:rsid w:val="004E1A66"/>
    <w:rsid w:val="005B637D"/>
    <w:rsid w:val="00600732"/>
    <w:rsid w:val="00647822"/>
    <w:rsid w:val="00680456"/>
    <w:rsid w:val="00732DFF"/>
    <w:rsid w:val="00785469"/>
    <w:rsid w:val="0085404E"/>
    <w:rsid w:val="008B0DF4"/>
    <w:rsid w:val="00930EF8"/>
    <w:rsid w:val="00D82A87"/>
    <w:rsid w:val="00E36C77"/>
    <w:rsid w:val="00EB7DF7"/>
    <w:rsid w:val="00F008BC"/>
    <w:rsid w:val="00F42F70"/>
    <w:rsid w:val="00F86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D2345"/>
  <w15:docId w15:val="{1504B6CA-0A3B-4EB8-9B2C-A76E7B56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C7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36C77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E36C77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36C77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E36C77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E36C7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E36C77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E36C77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E36C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36C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6C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6C7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E36C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6C77"/>
    <w:pPr>
      <w:ind w:left="720"/>
      <w:contextualSpacing/>
    </w:pPr>
  </w:style>
  <w:style w:type="paragraph" w:styleId="Revision">
    <w:name w:val="Revision"/>
    <w:hidden/>
    <w:uiPriority w:val="99"/>
    <w:semiHidden/>
    <w:rsid w:val="00E36C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E36C77"/>
    <w:rPr>
      <w:color w:val="800080"/>
      <w:u w:val="single"/>
    </w:rPr>
  </w:style>
  <w:style w:type="table" w:styleId="TableGrid">
    <w:name w:val="Table Grid"/>
    <w:basedOn w:val="TableNormal"/>
    <w:uiPriority w:val="59"/>
    <w:rsid w:val="00E36C7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E36C77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E36C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2A8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8045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22</cp:revision>
  <dcterms:created xsi:type="dcterms:W3CDTF">2026-03-24T06:15:00Z</dcterms:created>
  <dcterms:modified xsi:type="dcterms:W3CDTF">2026-04-16T11:21:00Z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