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E26E5" w:rsidRPr="00C77A9B">
        <w:trPr>
          <w:trHeight w:val="20"/>
          <w:jc w:val="center"/>
        </w:trPr>
        <w:tc>
          <w:tcPr>
            <w:tcW w:w="1186" w:type="pct"/>
          </w:tcPr>
          <w:p w:rsidR="001E26E5" w:rsidRPr="00C77A9B" w:rsidRDefault="00BE27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1E26E5" w:rsidRPr="00C77A9B">
        <w:trPr>
          <w:trHeight w:val="20"/>
          <w:jc w:val="center"/>
        </w:trPr>
        <w:tc>
          <w:tcPr>
            <w:tcW w:w="1186" w:type="pct"/>
          </w:tcPr>
          <w:p w:rsidR="001E26E5" w:rsidRPr="00C77A9B" w:rsidRDefault="00BE27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1E26E5" w:rsidRPr="00C77A9B" w:rsidRDefault="00BE27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Ms_JSRR_156644</w:t>
            </w:r>
          </w:p>
        </w:tc>
      </w:tr>
      <w:tr w:rsidR="001E26E5" w:rsidRPr="00C77A9B">
        <w:trPr>
          <w:trHeight w:val="20"/>
          <w:jc w:val="center"/>
        </w:trPr>
        <w:tc>
          <w:tcPr>
            <w:tcW w:w="1186" w:type="pct"/>
          </w:tcPr>
          <w:p w:rsidR="001E26E5" w:rsidRPr="00C77A9B" w:rsidRDefault="00BE27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1E26E5" w:rsidRPr="00C77A9B" w:rsidRDefault="00BE27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Assessing the Effectiveness of District Agrometeorological Units </w:t>
            </w: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>(DAMUs) in Farm Planning and Management: An Empirical Analysis of Agro-Advisory Services</w:t>
            </w:r>
          </w:p>
        </w:tc>
      </w:tr>
      <w:tr w:rsidR="001E26E5" w:rsidRPr="00C77A9B">
        <w:trPr>
          <w:trHeight w:val="20"/>
          <w:jc w:val="center"/>
        </w:trPr>
        <w:tc>
          <w:tcPr>
            <w:tcW w:w="1186" w:type="pct"/>
          </w:tcPr>
          <w:p w:rsidR="001E26E5" w:rsidRPr="00C77A9B" w:rsidRDefault="00BE27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1E26E5" w:rsidRPr="00C77A9B" w:rsidRDefault="00BE27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E26E5" w:rsidRPr="00C77A9B" w:rsidRDefault="001E26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E26E5" w:rsidRPr="00C77A9B" w:rsidRDefault="001E26E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E26E5" w:rsidRPr="00C77A9B" w:rsidRDefault="001E26E5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:rsidR="001E26E5" w:rsidRPr="00C77A9B" w:rsidRDefault="00BE278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77A9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77A9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E26E5" w:rsidRPr="00C77A9B" w:rsidRDefault="001E26E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E26E5" w:rsidRPr="00C77A9B">
        <w:trPr>
          <w:trHeight w:val="20"/>
          <w:jc w:val="center"/>
        </w:trPr>
        <w:tc>
          <w:tcPr>
            <w:tcW w:w="1789" w:type="pct"/>
            <w:noWrap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A9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E26E5" w:rsidRPr="00C77A9B" w:rsidRDefault="00BE278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7A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7A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89" w:type="pct"/>
            <w:noWrap/>
          </w:tcPr>
          <w:p w:rsidR="001E26E5" w:rsidRPr="00C77A9B" w:rsidRDefault="00BE278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Indian Agriculture is often influenced by the vagaries of the weather. DAMU used in the study is a useful intervention to be</w:t>
            </w: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nefit the farmers. The study brought out the importance of DAMU clearly.   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26E5" w:rsidRPr="00C77A9B" w:rsidRDefault="001E26E5">
      <w:pPr>
        <w:rPr>
          <w:rFonts w:ascii="Arial" w:hAnsi="Arial" w:cs="Arial"/>
          <w:sz w:val="20"/>
          <w:szCs w:val="20"/>
          <w:lang w:val="en-GB"/>
        </w:rPr>
      </w:pPr>
    </w:p>
    <w:p w:rsidR="001E26E5" w:rsidRPr="00C77A9B" w:rsidRDefault="001E26E5">
      <w:pPr>
        <w:rPr>
          <w:rFonts w:ascii="Arial" w:hAnsi="Arial" w:cs="Arial"/>
          <w:sz w:val="20"/>
          <w:szCs w:val="20"/>
          <w:lang w:val="en-GB"/>
        </w:rPr>
      </w:pPr>
    </w:p>
    <w:p w:rsidR="001E26E5" w:rsidRPr="00C77A9B" w:rsidRDefault="00BE278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77A9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E26E5" w:rsidRPr="00C77A9B" w:rsidRDefault="001E26E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E26E5" w:rsidRPr="00C77A9B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A9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E26E5" w:rsidRPr="00C77A9B" w:rsidRDefault="00BE278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7A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A9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A9B">
              <w:rPr>
                <w:rFonts w:ascii="Arial" w:hAnsi="Arial" w:cs="Arial"/>
                <w:lang w:val="en-GB"/>
              </w:rPr>
              <w:t xml:space="preserve">3. Are the keywords </w:t>
            </w:r>
            <w:r w:rsidRPr="00C77A9B">
              <w:rPr>
                <w:rFonts w:ascii="Arial" w:hAnsi="Arial" w:cs="Arial"/>
                <w:lang w:val="en-GB"/>
              </w:rPr>
              <w:t>appropriate and useful?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A9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</w:t>
            </w: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A9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A9B">
              <w:rPr>
                <w:rFonts w:ascii="Arial" w:hAnsi="Arial" w:cs="Arial"/>
                <w:lang w:val="en-GB"/>
              </w:rPr>
              <w:t>6. Is the literature</w:t>
            </w:r>
            <w:r w:rsidRPr="00C77A9B">
              <w:rPr>
                <w:rFonts w:ascii="Arial" w:hAnsi="Arial" w:cs="Arial"/>
                <w:lang w:val="en-GB"/>
              </w:rPr>
              <w:t xml:space="preserve"> review relevant and up to date?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A9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</w:t>
            </w: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7A9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</w:t>
            </w: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conclusions supported by the data?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790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</w:t>
            </w:r>
            <w:r w:rsidRPr="00C77A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clear and understandable language?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26E5" w:rsidRPr="00C77A9B" w:rsidRDefault="00BE27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26E5" w:rsidRPr="00C77A9B" w:rsidRDefault="001E26E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26E5" w:rsidRPr="00C77A9B" w:rsidRDefault="001E26E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26E5" w:rsidRPr="00C77A9B" w:rsidRDefault="001E26E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26E5" w:rsidRPr="00C77A9B" w:rsidRDefault="00BE278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77A9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E26E5" w:rsidRPr="00C77A9B" w:rsidRDefault="001E26E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E26E5" w:rsidRPr="00C77A9B">
        <w:trPr>
          <w:trHeight w:val="20"/>
          <w:jc w:val="center"/>
        </w:trPr>
        <w:tc>
          <w:tcPr>
            <w:tcW w:w="1672" w:type="pct"/>
            <w:noWrap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A9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E26E5" w:rsidRPr="00C77A9B" w:rsidRDefault="001E26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1E26E5" w:rsidRPr="00C77A9B" w:rsidRDefault="00BE278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7A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7A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672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E26E5" w:rsidRPr="00C77A9B" w:rsidRDefault="001E26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1E26E5" w:rsidRPr="00C77A9B" w:rsidRDefault="00BE27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672" w:type="pct"/>
            <w:noWrap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A9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E26E5" w:rsidRPr="00C77A9B" w:rsidRDefault="001E26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26E5" w:rsidRPr="00C77A9B" w:rsidRDefault="00BE27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</w:t>
            </w: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NO, please provide a brief, clear suggestion for improvement.</w:t>
            </w:r>
          </w:p>
        </w:tc>
        <w:tc>
          <w:tcPr>
            <w:tcW w:w="1786" w:type="pct"/>
          </w:tcPr>
          <w:p w:rsidR="001E26E5" w:rsidRPr="00C77A9B" w:rsidRDefault="00BE27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672" w:type="pct"/>
            <w:noWrap/>
          </w:tcPr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77A9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77A9B">
              <w:rPr>
                <w:rFonts w:ascii="Arial" w:hAnsi="Arial" w:cs="Arial"/>
                <w:lang w:val="en-GB" w:eastAsia="en-US"/>
              </w:rPr>
              <w:br/>
            </w:r>
          </w:p>
          <w:p w:rsidR="001E26E5" w:rsidRPr="00C77A9B" w:rsidRDefault="00BE27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1672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E26E5" w:rsidRPr="00C77A9B" w:rsidRDefault="00BE27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E26E5" w:rsidRPr="00C77A9B" w:rsidRDefault="001E26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a large extent. References of similar works/published papers elsewhere in India will make the list more comprehensive.</w:t>
            </w:r>
          </w:p>
        </w:tc>
        <w:tc>
          <w:tcPr>
            <w:tcW w:w="1543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26E5" w:rsidRPr="00C77A9B">
        <w:trPr>
          <w:trHeight w:val="896"/>
          <w:jc w:val="center"/>
        </w:trPr>
        <w:tc>
          <w:tcPr>
            <w:tcW w:w="1672" w:type="pct"/>
            <w:noWrap/>
          </w:tcPr>
          <w:p w:rsidR="001E26E5" w:rsidRPr="00C77A9B" w:rsidRDefault="00BE2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E26E5" w:rsidRPr="00C77A9B" w:rsidRDefault="00BE27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</w:t>
            </w: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  <w:p w:rsidR="001E26E5" w:rsidRPr="00C77A9B" w:rsidRDefault="001E26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26E5" w:rsidRPr="00C77A9B" w:rsidRDefault="00BE27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E26E5" w:rsidRPr="00C77A9B" w:rsidRDefault="001E26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1E26E5" w:rsidRPr="00C77A9B" w:rsidRDefault="00BE27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1E26E5" w:rsidRPr="00C77A9B" w:rsidRDefault="001E26E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26E5" w:rsidRPr="00C77A9B" w:rsidRDefault="001E26E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E26E5" w:rsidRPr="00C77A9B" w:rsidRDefault="00BE278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77A9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1E26E5" w:rsidRPr="00C77A9B" w:rsidRDefault="001E26E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E26E5" w:rsidRPr="00C77A9B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1E26E5" w:rsidRPr="00C77A9B" w:rsidRDefault="00BE27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77A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E26E5" w:rsidRPr="00C77A9B" w:rsidRDefault="001E26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E26E5" w:rsidRPr="00C77A9B">
        <w:trPr>
          <w:trHeight w:val="20"/>
          <w:jc w:val="center"/>
        </w:trPr>
        <w:tc>
          <w:tcPr>
            <w:tcW w:w="2784" w:type="pct"/>
            <w:noWrap/>
          </w:tcPr>
          <w:p w:rsidR="001E26E5" w:rsidRPr="00C77A9B" w:rsidRDefault="001E26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1E26E5" w:rsidRPr="00C77A9B" w:rsidRDefault="00BE27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7A9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E26E5" w:rsidRPr="00C77A9B">
        <w:trPr>
          <w:trHeight w:val="20"/>
          <w:jc w:val="center"/>
        </w:trPr>
        <w:tc>
          <w:tcPr>
            <w:tcW w:w="2784" w:type="pct"/>
            <w:noWrap/>
          </w:tcPr>
          <w:p w:rsidR="001E26E5" w:rsidRPr="00C77A9B" w:rsidRDefault="001E26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26E5" w:rsidRPr="00C77A9B" w:rsidRDefault="00BE27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7A9B">
              <w:rPr>
                <w:rFonts w:ascii="Arial" w:hAnsi="Arial" w:cs="Arial"/>
                <w:lang w:val="en-GB" w:eastAsia="en-US"/>
              </w:rPr>
              <w:t>The paper is well written and covers the major objectives of the study well. It can help further studies/ other researchers to move forward. It may be useful to publish the paper by elaborating a bit on the baseline data for better appreciation of the resu</w:t>
            </w:r>
            <w:r w:rsidRPr="00C77A9B">
              <w:rPr>
                <w:rFonts w:ascii="Arial" w:hAnsi="Arial" w:cs="Arial"/>
                <w:lang w:val="en-GB" w:eastAsia="en-US"/>
              </w:rPr>
              <w:t xml:space="preserve">lts and conclusions. </w:t>
            </w:r>
          </w:p>
          <w:p w:rsidR="001E26E5" w:rsidRPr="00C77A9B" w:rsidRDefault="001E26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26E5" w:rsidRPr="00C77A9B" w:rsidRDefault="001E26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26E5" w:rsidRPr="00C77A9B" w:rsidRDefault="001E26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1E26E5" w:rsidRPr="00C77A9B" w:rsidRDefault="001E26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E26E5" w:rsidRPr="00C77A9B" w:rsidRDefault="001E26E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60A46" w:rsidRPr="00C77A9B" w:rsidRDefault="00C60A46" w:rsidP="00C60A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7A9B">
        <w:rPr>
          <w:rFonts w:ascii="Arial" w:hAnsi="Arial" w:cs="Arial"/>
          <w:b/>
          <w:u w:val="single"/>
        </w:rPr>
        <w:t>Reviewer details:</w:t>
      </w:r>
    </w:p>
    <w:p w:rsidR="00C60A46" w:rsidRPr="00C77A9B" w:rsidRDefault="00C60A4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C60A46" w:rsidRPr="00C77A9B" w:rsidRDefault="00C60A46" w:rsidP="00C60A4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C77A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Nalini Mohan </w:t>
      </w:r>
      <w:proofErr w:type="spellStart"/>
      <w:r w:rsidRPr="00C77A9B">
        <w:rPr>
          <w:rFonts w:ascii="Arial" w:eastAsia="Arial Unicode MS" w:hAnsi="Arial" w:cs="Arial"/>
          <w:b/>
          <w:bCs/>
          <w:sz w:val="20"/>
          <w:szCs w:val="20"/>
          <w:lang w:val="en-GB"/>
        </w:rPr>
        <w:t>Denduluri</w:t>
      </w:r>
      <w:proofErr w:type="spellEnd"/>
      <w:r w:rsidRPr="00C77A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IFS -R</w:t>
      </w:r>
      <w:r w:rsidRPr="00C77A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77A9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C60A46" w:rsidRPr="00C77A9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781" w:rsidRDefault="00BE2781">
      <w:r>
        <w:separator/>
      </w:r>
    </w:p>
  </w:endnote>
  <w:endnote w:type="continuationSeparator" w:id="0">
    <w:p w:rsidR="00BE2781" w:rsidRDefault="00BE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6E5" w:rsidRDefault="001E26E5">
    <w:pPr>
      <w:pStyle w:val="Footer"/>
      <w:jc w:val="right"/>
    </w:pPr>
  </w:p>
  <w:p w:rsidR="001E26E5" w:rsidRDefault="00BE278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1E26E5" w:rsidRDefault="00BE278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E26E5" w:rsidRDefault="001E26E5">
    <w:pPr>
      <w:pStyle w:val="Footer"/>
      <w:jc w:val="right"/>
    </w:pPr>
  </w:p>
  <w:p w:rsidR="001E26E5" w:rsidRDefault="001E26E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781" w:rsidRDefault="00BE2781">
      <w:r>
        <w:separator/>
      </w:r>
    </w:p>
  </w:footnote>
  <w:footnote w:type="continuationSeparator" w:id="0">
    <w:p w:rsidR="00BE2781" w:rsidRDefault="00BE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6E5" w:rsidRDefault="001E26E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E26E5" w:rsidRDefault="00BE278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6E5"/>
    <w:rsid w:val="001E26E5"/>
    <w:rsid w:val="00BE2781"/>
    <w:rsid w:val="00C60A46"/>
    <w:rsid w:val="00C7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C8BE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60A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