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DC3" w:rsidRPr="008D0E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8D0E06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DC3" w:rsidRPr="008D0E06" w:rsidRDefault="00C513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212DC3" w:rsidRPr="008D0E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8D0E06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DC3" w:rsidRPr="008D0E06" w:rsidRDefault="002D24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Ms_JPRI_156793</w:t>
            </w:r>
          </w:p>
        </w:tc>
      </w:tr>
      <w:tr w:rsidR="00212DC3" w:rsidRPr="008D0E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8D0E06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DC3" w:rsidRPr="008D0E06" w:rsidRDefault="002D24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Experimental Advances in Drug Solubility and AI-Driven Strategies for Drug Solubility Enhancement: Current Trends and Future Prospects</w:t>
            </w:r>
          </w:p>
        </w:tc>
      </w:tr>
      <w:tr w:rsidR="00212DC3" w:rsidRPr="008D0E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8D0E06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DC3" w:rsidRPr="008D0E06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DC3" w:rsidRPr="008D0E06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DC3" w:rsidRPr="008D0E06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D0E06" w:rsidRDefault="00212D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12DC3" w:rsidRPr="008D0E06" w:rsidRDefault="00212D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DC3" w:rsidRPr="008D0E06" w:rsidRDefault="00C513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D0E0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DC3" w:rsidRPr="008D0E06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DC3" w:rsidRPr="008D0E06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DC3" w:rsidRPr="008D0E0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8D0E06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8D0E06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D0E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D0E0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8D0E06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DC3" w:rsidRPr="008D0E06" w:rsidRDefault="00212D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8D0E06" w:rsidRDefault="00E1057D" w:rsidP="00E1057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highlights innovative experimental and AI-driven approaches to address poor drug solubility, a major challenge in drug development. It offers valuable insights into improving the bioavailability and efficiency of formulations. The review serves as a useful guide for researchers in the development of effective and patient-friendly pharmaceutical products</w:t>
            </w: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DC3" w:rsidRPr="008D0E06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D0E06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D0E06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D0E06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8D0E06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212DC3" w:rsidRPr="008D0E06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DC3" w:rsidRPr="008D0E0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DC3" w:rsidRPr="008D0E06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DC3" w:rsidRPr="008D0E06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DC3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12DC3" w:rsidRPr="008D0E06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8D0E06" w:rsidRDefault="00C513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D0E0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D0E0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D0E0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D0E0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057D" w:rsidRPr="008D0E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1057D" w:rsidRPr="008D0E06" w:rsidRDefault="00E1057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057D" w:rsidRPr="008D0E06" w:rsidRDefault="00E105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057D" w:rsidRPr="008D0E06" w:rsidRDefault="00E105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1057D" w:rsidRPr="008D0E06" w:rsidRDefault="00E1057D" w:rsidP="004B1F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1057D" w:rsidRPr="008D0E06" w:rsidRDefault="00E1057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DC3" w:rsidRPr="008D0E06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D0E06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D0E06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D0E06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8D0E0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12DC3" w:rsidRPr="008D0E06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DC3" w:rsidRPr="008D0E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8D0E06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>Reviewer’s comment</w:t>
            </w:r>
          </w:p>
          <w:p w:rsidR="00212DC3" w:rsidRPr="008D0E06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DC3" w:rsidRPr="008D0E06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0E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0E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D0E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D0E06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DC3" w:rsidRPr="008D0E06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8D0E06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8D0E06" w:rsidRDefault="00E1057D" w:rsidP="00E105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D0E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D0E06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12DC3" w:rsidRPr="008D0E06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8D0E06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8D0E06" w:rsidRDefault="00E1057D" w:rsidP="00E105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D0E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D0E06" w:rsidRDefault="00C513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D0E06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D0E06">
              <w:rPr>
                <w:rFonts w:ascii="Arial" w:hAnsi="Arial" w:cs="Arial"/>
                <w:lang w:val="en-GB"/>
              </w:rPr>
              <w:br/>
            </w:r>
          </w:p>
          <w:p w:rsidR="00212DC3" w:rsidRPr="008D0E06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8D0E06" w:rsidRDefault="00E10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D0E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D0E06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DC3" w:rsidRPr="008D0E06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8D0E06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8D0E06" w:rsidRDefault="00E10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D0E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D0E06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DC3" w:rsidRPr="008D0E06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DC3" w:rsidRPr="008D0E06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8D0E06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DC3" w:rsidRPr="008D0E06" w:rsidRDefault="00212D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8D0E06" w:rsidRDefault="00E10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12DC3" w:rsidRPr="008D0E06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DC3" w:rsidRPr="008D0E06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D0E06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D0E06" w:rsidRDefault="00C513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D0E0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A58E1" w:rsidRPr="008D0E0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12DC3" w:rsidRPr="008D0E06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12DC3" w:rsidRPr="008D0E0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12DC3" w:rsidRPr="008D0E06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D0E0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12DC3" w:rsidRPr="008D0E06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DC3" w:rsidRPr="008D0E0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DC3" w:rsidRPr="008D0E06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DC3" w:rsidRPr="008D0E06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2DC3" w:rsidRPr="008D0E0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3743D" w:rsidRPr="008D0E06" w:rsidRDefault="0073743D" w:rsidP="0073743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46AD" w:rsidRPr="008D0E06" w:rsidRDefault="0073743D" w:rsidP="0073743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sz w:val="20"/>
                <w:szCs w:val="20"/>
                <w:lang w:val="en-GB"/>
              </w:rPr>
              <w:t>The manuscript is well-structured and informative; however, "et al." is not consistently formatted in italics throughout the article, which should be corrected to adhere to standard conventions for scientific writing.</w:t>
            </w:r>
          </w:p>
          <w:p w:rsidR="0073743D" w:rsidRPr="008D0E06" w:rsidRDefault="0073743D" w:rsidP="0073743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sz w:val="20"/>
                <w:szCs w:val="20"/>
                <w:lang w:val="en-GB"/>
              </w:rPr>
              <w:t>The manuscript covers a relevant subject but requires improvement in terms of language use, clarity, and critical analysis. A moderate revision is recommended prior to publication.</w:t>
            </w:r>
          </w:p>
          <w:p w:rsidR="0073743D" w:rsidRPr="008D0E06" w:rsidRDefault="0073743D" w:rsidP="0073743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E06">
              <w:rPr>
                <w:rFonts w:ascii="Arial" w:hAnsi="Arial" w:cs="Arial"/>
                <w:sz w:val="20"/>
                <w:szCs w:val="20"/>
                <w:lang w:val="en-GB"/>
              </w:rPr>
              <w:t>Reviewer's remarks: The abstract is informative but requires more clarity, precise phrasing, and a clearer description of the method. The keywords should be expanded.</w:t>
            </w:r>
          </w:p>
          <w:p w:rsidR="00212DC3" w:rsidRPr="008D0E06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DC3" w:rsidRPr="008D0E06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12DC3" w:rsidRPr="008D0E06" w:rsidRDefault="00212D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2DC3" w:rsidRPr="008D0E06" w:rsidRDefault="00212D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2DC3" w:rsidRPr="008D0E06" w:rsidRDefault="00212D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D0E06" w:rsidRPr="008D0E06" w:rsidRDefault="008D0E06" w:rsidP="008D0E06">
      <w:pPr>
        <w:rPr>
          <w:rFonts w:ascii="Arial" w:hAnsi="Arial" w:cs="Arial"/>
          <w:b/>
          <w:sz w:val="20"/>
          <w:szCs w:val="20"/>
          <w:u w:val="single"/>
        </w:rPr>
      </w:pPr>
      <w:r w:rsidRPr="008D0E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D0E06" w:rsidRPr="008D0E06" w:rsidRDefault="008D0E0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D0E06" w:rsidRPr="008D0E06" w:rsidRDefault="008D0E06" w:rsidP="008D0E0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6803661"/>
      <w:r w:rsidRPr="008D0E06">
        <w:rPr>
          <w:rFonts w:ascii="Arial" w:eastAsia="Arial Unicode MS" w:hAnsi="Arial" w:cs="Arial"/>
          <w:b/>
          <w:bCs/>
          <w:sz w:val="20"/>
          <w:szCs w:val="20"/>
          <w:lang w:val="en-GB"/>
        </w:rPr>
        <w:t>Ram Narayan Prajapati</w:t>
      </w:r>
      <w:r w:rsidRPr="008D0E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D0E06">
        <w:rPr>
          <w:rFonts w:ascii="Arial" w:eastAsia="Arial Unicode MS" w:hAnsi="Arial" w:cs="Arial"/>
          <w:b/>
          <w:bCs/>
          <w:sz w:val="20"/>
          <w:szCs w:val="20"/>
          <w:lang w:val="en-GB"/>
        </w:rPr>
        <w:t>Bundelkhand University, India</w:t>
      </w:r>
      <w:bookmarkStart w:id="1" w:name="_GoBack"/>
      <w:bookmarkEnd w:id="0"/>
      <w:bookmarkEnd w:id="1"/>
    </w:p>
    <w:sectPr w:rsidR="008D0E06" w:rsidRPr="008D0E06" w:rsidSect="00BB373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A1A" w:rsidRDefault="00957A1A">
      <w:r>
        <w:separator/>
      </w:r>
    </w:p>
  </w:endnote>
  <w:endnote w:type="continuationSeparator" w:id="0">
    <w:p w:rsidR="00957A1A" w:rsidRDefault="0095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C513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B373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B3738">
      <w:rPr>
        <w:b/>
        <w:sz w:val="20"/>
      </w:rPr>
      <w:fldChar w:fldCharType="separate"/>
    </w:r>
    <w:r w:rsidR="00E1057D">
      <w:rPr>
        <w:b/>
        <w:noProof/>
        <w:sz w:val="20"/>
      </w:rPr>
      <w:t>3</w:t>
    </w:r>
    <w:r w:rsidR="00BB3738">
      <w:rPr>
        <w:b/>
        <w:sz w:val="20"/>
      </w:rPr>
      <w:fldChar w:fldCharType="end"/>
    </w:r>
    <w:r>
      <w:rPr>
        <w:sz w:val="20"/>
      </w:rPr>
      <w:t xml:space="preserve"> of </w:t>
    </w:r>
    <w:r w:rsidR="00BB373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B3738">
      <w:rPr>
        <w:b/>
        <w:sz w:val="20"/>
      </w:rPr>
      <w:fldChar w:fldCharType="separate"/>
    </w:r>
    <w:r w:rsidR="00E1057D">
      <w:rPr>
        <w:b/>
        <w:noProof/>
        <w:sz w:val="20"/>
      </w:rPr>
      <w:t>3</w:t>
    </w:r>
    <w:r w:rsidR="00BB3738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DC3" w:rsidRDefault="00212DC3">
    <w:pPr>
      <w:pStyle w:val="Footer"/>
      <w:jc w:val="right"/>
    </w:pPr>
  </w:p>
  <w:p w:rsidR="00212DC3" w:rsidRDefault="00212D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A1A" w:rsidRDefault="00957A1A">
      <w:r>
        <w:separator/>
      </w:r>
    </w:p>
  </w:footnote>
  <w:footnote w:type="continuationSeparator" w:id="0">
    <w:p w:rsidR="00957A1A" w:rsidRDefault="0095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212D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DC3" w:rsidRDefault="00C5135C">
    <w:pPr>
      <w:spacing w:before="100" w:beforeAutospacing="1" w:after="100" w:afterAutospacing="1"/>
      <w:jc w:val="center"/>
      <w:rPr>
        <w:color w:val="000000"/>
        <w:sz w:val="20"/>
      </w:rPr>
    </w:pPr>
    <w:r w:rsidRPr="00FC1B2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DC3"/>
    <w:rsid w:val="001813D6"/>
    <w:rsid w:val="00212DC3"/>
    <w:rsid w:val="002249D7"/>
    <w:rsid w:val="002A58E1"/>
    <w:rsid w:val="002D2447"/>
    <w:rsid w:val="00343FE0"/>
    <w:rsid w:val="004E2F4F"/>
    <w:rsid w:val="006046AD"/>
    <w:rsid w:val="0073743D"/>
    <w:rsid w:val="007B7EBC"/>
    <w:rsid w:val="008D0E06"/>
    <w:rsid w:val="00957A1A"/>
    <w:rsid w:val="00BB3738"/>
    <w:rsid w:val="00C5135C"/>
    <w:rsid w:val="00E1057D"/>
    <w:rsid w:val="00F73B1C"/>
    <w:rsid w:val="00FB5490"/>
    <w:rsid w:val="00FC1B01"/>
    <w:rsid w:val="00FC1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40B30"/>
  <w15:docId w15:val="{F3CB9793-C5D9-482D-A73C-C807ADC3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3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373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B373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373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B373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B37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B373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B373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B37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37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37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373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B37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3738"/>
    <w:pPr>
      <w:ind w:left="720"/>
      <w:contextualSpacing/>
    </w:pPr>
  </w:style>
  <w:style w:type="paragraph" w:styleId="Revision">
    <w:name w:val="Revision"/>
    <w:hidden/>
    <w:uiPriority w:val="99"/>
    <w:semiHidden/>
    <w:rsid w:val="00BB373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B3738"/>
    <w:rPr>
      <w:color w:val="800080"/>
      <w:u w:val="single"/>
    </w:rPr>
  </w:style>
  <w:style w:type="table" w:styleId="TableGrid">
    <w:name w:val="Table Grid"/>
    <w:basedOn w:val="TableNormal"/>
    <w:uiPriority w:val="59"/>
    <w:rsid w:val="00BB373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B373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B3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7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26</cp:revision>
  <dcterms:created xsi:type="dcterms:W3CDTF">2026-03-24T06:32:00Z</dcterms:created>
  <dcterms:modified xsi:type="dcterms:W3CDTF">2026-04-11T07:10:00Z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