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790C2" w14:textId="26852F8C" w:rsidR="004F1D9C" w:rsidRPr="004F1D9C" w:rsidRDefault="004F1D9C" w:rsidP="004F1D9C">
      <w:pPr>
        <w:pStyle w:val="Heading2"/>
        <w:rPr>
          <w:rFonts w:ascii="Arial" w:hAnsi="Arial" w:cs="Arial"/>
          <w:b/>
          <w:bCs/>
          <w:color w:val="auto"/>
          <w:sz w:val="36"/>
          <w:szCs w:val="36"/>
          <w:u w:val="single"/>
        </w:rPr>
      </w:pPr>
      <w:r w:rsidRPr="004F1D9C">
        <w:rPr>
          <w:rFonts w:ascii="Arial" w:hAnsi="Arial" w:cs="Arial"/>
          <w:b/>
          <w:bCs/>
          <w:color w:val="auto"/>
          <w:sz w:val="36"/>
          <w:szCs w:val="36"/>
          <w:u w:val="single"/>
        </w:rPr>
        <w:t>Original Research Article</w:t>
      </w:r>
    </w:p>
    <w:p w14:paraId="4BE429ED" w14:textId="77777777" w:rsidR="004F1D9C" w:rsidRDefault="004F1D9C" w:rsidP="00E835DD">
      <w:pPr>
        <w:pStyle w:val="Heading2"/>
        <w:jc w:val="right"/>
        <w:rPr>
          <w:rFonts w:ascii="Arial" w:hAnsi="Arial" w:cs="Arial"/>
          <w:b/>
          <w:bCs/>
          <w:color w:val="auto"/>
          <w:sz w:val="36"/>
          <w:szCs w:val="36"/>
        </w:rPr>
      </w:pPr>
    </w:p>
    <w:p w14:paraId="4880257B" w14:textId="5B393C0C" w:rsidR="00E835DD" w:rsidRDefault="00E835DD" w:rsidP="00E835DD">
      <w:pPr>
        <w:pStyle w:val="Heading2"/>
        <w:jc w:val="right"/>
        <w:rPr>
          <w:rFonts w:ascii="Arial" w:hAnsi="Arial" w:cs="Arial"/>
          <w:b/>
          <w:bCs/>
          <w:color w:val="auto"/>
          <w:sz w:val="36"/>
          <w:szCs w:val="36"/>
        </w:rPr>
      </w:pPr>
      <w:r w:rsidRPr="00904789">
        <w:rPr>
          <w:rFonts w:ascii="Arial" w:hAnsi="Arial" w:cs="Arial"/>
          <w:b/>
          <w:bCs/>
          <w:color w:val="auto"/>
          <w:sz w:val="36"/>
          <w:szCs w:val="36"/>
          <w:highlight w:val="yellow"/>
        </w:rPr>
        <w:t>Implementation and Qualification of a Dual Activated Carbon Filter Unit for Continuous Purified Water Production under GMP Change Control</w:t>
      </w:r>
    </w:p>
    <w:p w14:paraId="3DC1744C" w14:textId="41975C94" w:rsidR="00904789" w:rsidRPr="00EB65A1" w:rsidRDefault="00904789" w:rsidP="00904789">
      <w:pPr>
        <w:rPr>
          <w:color w:val="00B050"/>
        </w:rPr>
      </w:pPr>
      <w:r w:rsidRPr="00EB65A1">
        <w:rPr>
          <w:color w:val="00B050"/>
        </w:rPr>
        <w:t>Implementation and qualification of a dual activated carbon filtration system for persistent GMP-compliant water purification</w:t>
      </w:r>
    </w:p>
    <w:p w14:paraId="125064F6" w14:textId="77777777" w:rsidR="00A258C3" w:rsidRPr="00790ADA" w:rsidRDefault="00A258C3" w:rsidP="00441B6F">
      <w:pPr>
        <w:pStyle w:val="Author"/>
        <w:spacing w:line="240" w:lineRule="auto"/>
        <w:jc w:val="both"/>
        <w:rPr>
          <w:rFonts w:ascii="Arial" w:hAnsi="Arial" w:cs="Arial"/>
          <w:sz w:val="36"/>
        </w:rPr>
      </w:pPr>
    </w:p>
    <w:p w14:paraId="09B55F6C" w14:textId="77777777" w:rsidR="00790ADA" w:rsidRDefault="00790ADA" w:rsidP="00441B6F">
      <w:pPr>
        <w:pStyle w:val="Affiliation"/>
        <w:spacing w:after="0" w:line="240" w:lineRule="auto"/>
        <w:jc w:val="both"/>
        <w:rPr>
          <w:rFonts w:ascii="Arial" w:hAnsi="Arial" w:cs="Arial"/>
        </w:rPr>
      </w:pPr>
    </w:p>
    <w:p w14:paraId="0E1A6736" w14:textId="77777777" w:rsidR="002C57D2" w:rsidRPr="00FB3A86" w:rsidRDefault="002C57D2" w:rsidP="00441B6F">
      <w:pPr>
        <w:pStyle w:val="Affiliation"/>
        <w:spacing w:after="0" w:line="240" w:lineRule="auto"/>
        <w:jc w:val="both"/>
        <w:rPr>
          <w:rFonts w:ascii="Arial" w:hAnsi="Arial" w:cs="Arial"/>
        </w:rPr>
      </w:pPr>
    </w:p>
    <w:p w14:paraId="25F64634" w14:textId="156B4C25" w:rsidR="00B01FCD" w:rsidRPr="00FB3A86" w:rsidRDefault="00486935" w:rsidP="00441B6F">
      <w:pPr>
        <w:pStyle w:val="Copyright"/>
        <w:spacing w:after="0" w:line="240" w:lineRule="auto"/>
        <w:jc w:val="both"/>
        <w:rPr>
          <w:rFonts w:ascii="Arial" w:hAnsi="Arial" w:cs="Kokila"/>
          <w:szCs w:val="16"/>
          <w:cs/>
          <w:lang w:bidi="mr-IN"/>
        </w:rPr>
        <w:sectPr w:rsidR="00B01FCD" w:rsidRPr="00FB3A86" w:rsidSect="007C73D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bidi="mr-IN"/>
        </w:rPr>
        <mc:AlternateContent>
          <mc:Choice Requires="wps">
            <w:drawing>
              <wp:inline distT="0" distB="0" distL="0" distR="0" wp14:anchorId="6D799AB4" wp14:editId="57F96382">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658E3C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Kokila"/>
          <w:szCs w:val="16"/>
          <w:cs/>
          <w:lang w:bidi="mr-IN"/>
        </w:rPr>
        <w:t>.</w:t>
      </w:r>
    </w:p>
    <w:p w14:paraId="73F00C95" w14:textId="1ACD36BE"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Kokila"/>
          <w:bCs/>
          <w:szCs w:val="22"/>
          <w:cs/>
          <w:lang w:bidi="mr-IN"/>
        </w:rPr>
        <w:t xml:space="preserve"> </w:t>
      </w:r>
    </w:p>
    <w:p w14:paraId="5B1FAC3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7D732A6" w14:textId="77777777" w:rsidTr="001E44FE">
        <w:tc>
          <w:tcPr>
            <w:tcW w:w="9576" w:type="dxa"/>
            <w:shd w:val="clear" w:color="auto" w:fill="F2F2F2"/>
          </w:tcPr>
          <w:p w14:paraId="0B7FFB45" w14:textId="2F03DB03" w:rsidR="00505F06" w:rsidRPr="00BA1B01" w:rsidRDefault="00BA1B01" w:rsidP="000E4868">
            <w:pPr>
              <w:pStyle w:val="NormalWeb"/>
              <w:jc w:val="both"/>
              <w:rPr>
                <w:rFonts w:ascii="Arial" w:eastAsia="Calibri" w:hAnsi="Arial" w:cs="Arial"/>
                <w:szCs w:val="22"/>
              </w:rPr>
            </w:pPr>
            <w:r w:rsidRPr="00BA1B01">
              <w:rPr>
                <w:rFonts w:ascii="Arial" w:eastAsia="Calibri" w:hAnsi="Arial" w:cs="Kokila"/>
                <w:cs/>
                <w:lang w:bidi="mr-IN"/>
              </w:rPr>
              <w:t xml:space="preserve"> </w:t>
            </w:r>
            <w:r w:rsidR="00E835DD" w:rsidRPr="00EC203A">
              <w:rPr>
                <w:rFonts w:ascii="Arial" w:hAnsi="Arial" w:cs="Arial"/>
                <w:sz w:val="22"/>
                <w:szCs w:val="22"/>
              </w:rPr>
              <w:t>Activated carbon filters are essential in pharmaceutical water systems, ensuring removal of chlorine, organic matter, and microbial contaminants</w:t>
            </w:r>
            <w:r w:rsidR="00E835DD" w:rsidRPr="00EC203A">
              <w:rPr>
                <w:rFonts w:ascii="Arial" w:hAnsi="Arial" w:cs="Kokila"/>
                <w:sz w:val="22"/>
                <w:szCs w:val="22"/>
                <w:cs/>
                <w:lang w:bidi="mr-IN"/>
              </w:rPr>
              <w:t xml:space="preserve">. </w:t>
            </w:r>
            <w:r w:rsidR="00E835DD" w:rsidRPr="00EC203A">
              <w:rPr>
                <w:rFonts w:ascii="Arial" w:hAnsi="Arial" w:cs="Arial"/>
                <w:sz w:val="22"/>
                <w:szCs w:val="22"/>
              </w:rPr>
              <w:t>Modernization of legacy systems is critical to maintain compliance with pharmacopeial and GMP requirements</w:t>
            </w:r>
            <w:r w:rsidR="00E835DD" w:rsidRPr="00EC203A">
              <w:rPr>
                <w:rFonts w:ascii="Arial" w:hAnsi="Arial" w:cs="Kokila"/>
                <w:sz w:val="22"/>
                <w:szCs w:val="22"/>
                <w:cs/>
                <w:lang w:bidi="mr-IN"/>
              </w:rPr>
              <w:t xml:space="preserve">. </w:t>
            </w:r>
            <w:r w:rsidR="00E835DD" w:rsidRPr="00EC203A">
              <w:rPr>
                <w:rFonts w:ascii="Arial" w:hAnsi="Arial" w:cs="Arial"/>
                <w:sz w:val="22"/>
                <w:szCs w:val="22"/>
              </w:rPr>
              <w:t xml:space="preserve">This study describes the upgrade of a dual </w:t>
            </w:r>
            <w:r w:rsidR="00E835DD">
              <w:rPr>
                <w:rFonts w:ascii="Arial" w:hAnsi="Arial" w:cs="Arial"/>
                <w:sz w:val="22"/>
                <w:szCs w:val="22"/>
              </w:rPr>
              <w:t>Automatic carbon filter</w:t>
            </w:r>
            <w:r w:rsidR="00E835DD" w:rsidRPr="00EC203A">
              <w:rPr>
                <w:rFonts w:ascii="Arial" w:hAnsi="Arial" w:cs="Arial"/>
                <w:sz w:val="22"/>
                <w:szCs w:val="22"/>
              </w:rPr>
              <w:t xml:space="preserve"> system, replacing a partially modernized unit with stainless steel construction and automated Human</w:t>
            </w:r>
            <w:r w:rsidR="00E835DD" w:rsidRPr="00EC203A">
              <w:rPr>
                <w:rFonts w:ascii="Arial" w:hAnsi="Arial" w:cs="Kokila"/>
                <w:sz w:val="22"/>
                <w:szCs w:val="22"/>
                <w:cs/>
                <w:lang w:bidi="mr-IN"/>
              </w:rPr>
              <w:t>–</w:t>
            </w:r>
            <w:r w:rsidR="00E835DD" w:rsidRPr="00EC203A">
              <w:rPr>
                <w:rFonts w:ascii="Arial" w:hAnsi="Arial" w:cs="Arial"/>
                <w:sz w:val="22"/>
                <w:szCs w:val="22"/>
              </w:rPr>
              <w:t xml:space="preserve">Machine Interface </w:t>
            </w:r>
            <w:r w:rsidR="00E835DD" w:rsidRPr="00EC203A">
              <w:rPr>
                <w:rFonts w:ascii="Arial" w:hAnsi="Arial" w:cs="Kokila"/>
                <w:sz w:val="22"/>
                <w:szCs w:val="22"/>
                <w:cs/>
                <w:lang w:bidi="mr-IN"/>
              </w:rPr>
              <w:t>(</w:t>
            </w:r>
            <w:r w:rsidR="00E835DD" w:rsidRPr="00EC203A">
              <w:rPr>
                <w:rFonts w:ascii="Arial" w:hAnsi="Arial" w:cs="Arial"/>
                <w:sz w:val="22"/>
                <w:szCs w:val="22"/>
              </w:rPr>
              <w:t>HMI</w:t>
            </w:r>
            <w:r w:rsidR="00E835DD" w:rsidRPr="00EC203A">
              <w:rPr>
                <w:rFonts w:ascii="Arial" w:hAnsi="Arial" w:cs="Kokila"/>
                <w:sz w:val="22"/>
                <w:szCs w:val="22"/>
                <w:cs/>
                <w:lang w:bidi="mr-IN"/>
              </w:rPr>
              <w:t xml:space="preserve">) </w:t>
            </w:r>
            <w:r w:rsidR="00E835DD" w:rsidRPr="00EC203A">
              <w:rPr>
                <w:rFonts w:ascii="Arial" w:hAnsi="Arial" w:cs="Arial"/>
                <w:sz w:val="22"/>
                <w:szCs w:val="22"/>
              </w:rPr>
              <w:t>controls, and evaluates its impact on purified water quality</w:t>
            </w:r>
            <w:r w:rsidR="00E835DD" w:rsidRPr="00EC203A">
              <w:rPr>
                <w:rFonts w:ascii="Arial" w:hAnsi="Arial" w:cs="Kokila"/>
                <w:sz w:val="22"/>
                <w:szCs w:val="22"/>
                <w:cs/>
                <w:lang w:bidi="mr-IN"/>
              </w:rPr>
              <w:t xml:space="preserve">. </w:t>
            </w:r>
            <w:r w:rsidR="00E835DD" w:rsidRPr="00EC203A">
              <w:rPr>
                <w:rFonts w:ascii="Arial" w:hAnsi="Arial" w:cs="Arial"/>
                <w:sz w:val="22"/>
                <w:szCs w:val="22"/>
              </w:rPr>
              <w:t>The system was qualified under structured change control following DQ, IQ, OQ, and PQ protocols</w:t>
            </w:r>
            <w:r w:rsidR="00E835DD" w:rsidRPr="00EC203A">
              <w:rPr>
                <w:rFonts w:ascii="Arial" w:hAnsi="Arial" w:cs="Kokila"/>
                <w:sz w:val="22"/>
                <w:szCs w:val="22"/>
                <w:cs/>
                <w:lang w:bidi="mr-IN"/>
              </w:rPr>
              <w:t xml:space="preserve">. </w:t>
            </w:r>
            <w:r w:rsidR="00E835DD" w:rsidRPr="00EC203A">
              <w:rPr>
                <w:rFonts w:ascii="Arial" w:hAnsi="Arial" w:cs="Arial"/>
                <w:sz w:val="22"/>
                <w:szCs w:val="22"/>
              </w:rPr>
              <w:t>Seventy determinations of physicochemical and microbiological parameters were performed, including conductivity, nitrates, total organic carbon, residual chlorine, and microbial counts</w:t>
            </w:r>
            <w:r w:rsidR="00E835DD" w:rsidRPr="00EC203A">
              <w:rPr>
                <w:rFonts w:ascii="Arial" w:hAnsi="Arial" w:cs="Kokila"/>
                <w:sz w:val="22"/>
                <w:szCs w:val="22"/>
                <w:cs/>
                <w:lang w:bidi="mr-IN"/>
              </w:rPr>
              <w:t xml:space="preserve">. </w:t>
            </w:r>
            <w:r w:rsidR="00E835DD" w:rsidRPr="00EC203A">
              <w:rPr>
                <w:rFonts w:ascii="Arial" w:hAnsi="Arial" w:cs="Arial"/>
                <w:sz w:val="22"/>
                <w:szCs w:val="22"/>
              </w:rPr>
              <w:t>Sampling was conducted upstream and downstream of the ACF units, with analyses aligned to USP</w:t>
            </w:r>
            <w:r w:rsidR="00E835DD">
              <w:rPr>
                <w:rFonts w:ascii="Arial" w:hAnsi="Arial" w:cs="Arial"/>
                <w:sz w:val="22"/>
                <w:szCs w:val="22"/>
              </w:rPr>
              <w:t xml:space="preserve"> and </w:t>
            </w:r>
            <w:r w:rsidR="00E835DD" w:rsidRPr="00EC203A">
              <w:rPr>
                <w:rFonts w:ascii="Arial" w:hAnsi="Arial" w:cs="Arial"/>
                <w:sz w:val="22"/>
                <w:szCs w:val="22"/>
              </w:rPr>
              <w:t>European Pharmacopoeia standards</w:t>
            </w:r>
            <w:r w:rsidR="00E835DD" w:rsidRPr="00EC203A">
              <w:rPr>
                <w:rFonts w:ascii="Arial" w:hAnsi="Arial" w:cs="Kokila"/>
                <w:sz w:val="22"/>
                <w:szCs w:val="22"/>
                <w:cs/>
                <w:lang w:bidi="mr-IN"/>
              </w:rPr>
              <w:t xml:space="preserve">. </w:t>
            </w:r>
            <w:r w:rsidR="00E835DD" w:rsidRPr="00EC203A">
              <w:rPr>
                <w:rFonts w:ascii="Arial" w:hAnsi="Arial" w:cs="Arial"/>
                <w:sz w:val="22"/>
                <w:szCs w:val="22"/>
              </w:rPr>
              <w:t>Residual chlorine was consistently removed, with outlet concentrations &lt;0</w:t>
            </w:r>
            <w:r w:rsidR="00E835DD" w:rsidRPr="00EC203A">
              <w:rPr>
                <w:rFonts w:ascii="Arial" w:hAnsi="Arial" w:cs="Kokila"/>
                <w:sz w:val="22"/>
                <w:szCs w:val="22"/>
                <w:cs/>
                <w:lang w:bidi="mr-IN"/>
              </w:rPr>
              <w:t>.</w:t>
            </w:r>
            <w:r w:rsidR="00E835DD" w:rsidRPr="00EC203A">
              <w:rPr>
                <w:rFonts w:ascii="Arial" w:hAnsi="Arial" w:cs="Arial"/>
                <w:sz w:val="22"/>
                <w:szCs w:val="22"/>
              </w:rPr>
              <w:t>1 mg</w:t>
            </w:r>
            <w:r w:rsidR="00E835DD" w:rsidRPr="00EC203A">
              <w:rPr>
                <w:rFonts w:ascii="Arial" w:hAnsi="Arial" w:cs="Kokila"/>
                <w:sz w:val="22"/>
                <w:szCs w:val="22"/>
                <w:cs/>
                <w:lang w:bidi="mr-IN"/>
              </w:rPr>
              <w:t>/</w:t>
            </w:r>
            <w:r w:rsidR="00E835DD" w:rsidRPr="00EC203A">
              <w:rPr>
                <w:rFonts w:ascii="Arial" w:hAnsi="Arial" w:cs="Arial"/>
                <w:sz w:val="22"/>
                <w:szCs w:val="22"/>
              </w:rPr>
              <w:t>L</w:t>
            </w:r>
            <w:r w:rsidR="00E835DD" w:rsidRPr="00EC203A">
              <w:rPr>
                <w:rFonts w:ascii="Arial" w:hAnsi="Arial" w:cs="Kokila"/>
                <w:sz w:val="22"/>
                <w:szCs w:val="22"/>
                <w:cs/>
                <w:lang w:bidi="mr-IN"/>
              </w:rPr>
              <w:t xml:space="preserve">. </w:t>
            </w:r>
            <w:r w:rsidR="00E835DD">
              <w:rPr>
                <w:rFonts w:ascii="Arial" w:hAnsi="Arial" w:cs="Arial"/>
                <w:sz w:val="22"/>
                <w:szCs w:val="22"/>
              </w:rPr>
              <w:t>T</w:t>
            </w:r>
            <w:r w:rsidR="00E835DD" w:rsidRPr="00EC203A">
              <w:rPr>
                <w:rFonts w:ascii="Arial" w:hAnsi="Arial" w:cs="Arial"/>
                <w:sz w:val="22"/>
                <w:szCs w:val="22"/>
              </w:rPr>
              <w:t>otal organic carbon values ranged from 15</w:t>
            </w:r>
            <w:r w:rsidR="00E835DD" w:rsidRPr="00EC203A">
              <w:rPr>
                <w:rFonts w:ascii="Arial" w:hAnsi="Arial" w:cs="Kokila"/>
                <w:sz w:val="22"/>
                <w:szCs w:val="22"/>
                <w:cs/>
                <w:lang w:bidi="mr-IN"/>
              </w:rPr>
              <w:t>.</w:t>
            </w:r>
            <w:r w:rsidR="00E835DD" w:rsidRPr="00EC203A">
              <w:rPr>
                <w:rFonts w:ascii="Arial" w:hAnsi="Arial" w:cs="Arial"/>
                <w:sz w:val="22"/>
                <w:szCs w:val="22"/>
              </w:rPr>
              <w:t>4 to 179 ppb, remaining below the specification limit of 500 ppb</w:t>
            </w:r>
            <w:r w:rsidR="00E835DD" w:rsidRPr="00EC203A">
              <w:rPr>
                <w:rFonts w:ascii="Arial" w:hAnsi="Arial" w:cs="Kokila"/>
                <w:sz w:val="22"/>
                <w:szCs w:val="22"/>
                <w:cs/>
                <w:lang w:bidi="mr-IN"/>
              </w:rPr>
              <w:t xml:space="preserve">. </w:t>
            </w:r>
            <w:r w:rsidR="00E835DD" w:rsidRPr="00EC203A">
              <w:rPr>
                <w:rFonts w:ascii="Arial" w:hAnsi="Arial" w:cs="Arial"/>
                <w:sz w:val="22"/>
                <w:szCs w:val="22"/>
              </w:rPr>
              <w:t>Conductivity and nitrate concentrations met USP requirements across all determinations</w:t>
            </w:r>
            <w:r w:rsidR="00E835DD" w:rsidRPr="00EC203A">
              <w:rPr>
                <w:rFonts w:ascii="Arial" w:hAnsi="Arial" w:cs="Kokila"/>
                <w:sz w:val="22"/>
                <w:szCs w:val="22"/>
                <w:cs/>
                <w:lang w:bidi="mr-IN"/>
              </w:rPr>
              <w:t xml:space="preserve">. </w:t>
            </w:r>
            <w:r w:rsidR="00E835DD" w:rsidRPr="00EC203A">
              <w:rPr>
                <w:rFonts w:ascii="Arial" w:hAnsi="Arial" w:cs="Arial"/>
                <w:sz w:val="22"/>
                <w:szCs w:val="22"/>
              </w:rPr>
              <w:t xml:space="preserve">Microbiological assays showed colony counts below alert thresholds </w:t>
            </w:r>
            <w:r w:rsidR="00E835DD" w:rsidRPr="00EC203A">
              <w:rPr>
                <w:rFonts w:ascii="Arial" w:hAnsi="Arial" w:cs="Kokila"/>
                <w:sz w:val="22"/>
                <w:szCs w:val="22"/>
                <w:cs/>
                <w:lang w:bidi="mr-IN"/>
              </w:rPr>
              <w:t>(</w:t>
            </w:r>
            <w:r w:rsidR="00E835DD" w:rsidRPr="00EC203A">
              <w:rPr>
                <w:rFonts w:ascii="Arial" w:hAnsi="Arial" w:cs="Arial"/>
                <w:sz w:val="22"/>
                <w:szCs w:val="22"/>
              </w:rPr>
              <w:t>maximum 15 </w:t>
            </w:r>
            <w:proofErr w:type="spellStart"/>
            <w:r w:rsidR="00E835DD">
              <w:rPr>
                <w:rFonts w:ascii="Arial" w:hAnsi="Arial" w:cs="Arial"/>
                <w:sz w:val="22"/>
                <w:szCs w:val="22"/>
              </w:rPr>
              <w:t>cfu</w:t>
            </w:r>
            <w:proofErr w:type="spellEnd"/>
            <w:r w:rsidR="00E835DD" w:rsidRPr="00EC203A">
              <w:rPr>
                <w:rFonts w:ascii="Arial" w:hAnsi="Arial" w:cs="Kokila"/>
                <w:sz w:val="22"/>
                <w:szCs w:val="22"/>
                <w:cs/>
                <w:lang w:bidi="mr-IN"/>
              </w:rPr>
              <w:t>/</w:t>
            </w:r>
            <w:r w:rsidR="00E835DD" w:rsidRPr="00EC203A">
              <w:rPr>
                <w:rFonts w:ascii="Arial" w:hAnsi="Arial" w:cs="Arial"/>
                <w:sz w:val="22"/>
                <w:szCs w:val="22"/>
              </w:rPr>
              <w:t>mL</w:t>
            </w:r>
            <w:r w:rsidR="00E835DD" w:rsidRPr="00EC203A">
              <w:rPr>
                <w:rFonts w:ascii="Arial" w:hAnsi="Arial" w:cs="Kokila"/>
                <w:sz w:val="22"/>
                <w:szCs w:val="22"/>
                <w:cs/>
                <w:lang w:bidi="mr-IN"/>
              </w:rPr>
              <w:t>)</w:t>
            </w:r>
            <w:r w:rsidR="00E835DD" w:rsidRPr="00EC203A">
              <w:rPr>
                <w:rFonts w:ascii="Arial" w:hAnsi="Arial" w:cs="Arial"/>
                <w:sz w:val="22"/>
                <w:szCs w:val="22"/>
              </w:rPr>
              <w:t>, with no pathogenic microorganisms detected</w:t>
            </w:r>
            <w:r w:rsidR="00E835DD" w:rsidRPr="00EC203A">
              <w:rPr>
                <w:rFonts w:ascii="Arial" w:hAnsi="Arial" w:cs="Kokila"/>
                <w:sz w:val="22"/>
                <w:szCs w:val="22"/>
                <w:cs/>
                <w:lang w:bidi="mr-IN"/>
              </w:rPr>
              <w:t xml:space="preserve">. </w:t>
            </w:r>
            <w:r w:rsidR="00E835DD" w:rsidRPr="00EC203A">
              <w:rPr>
                <w:rFonts w:ascii="Arial" w:hAnsi="Arial" w:cs="Arial"/>
                <w:sz w:val="22"/>
                <w:szCs w:val="22"/>
              </w:rPr>
              <w:t>Hot</w:t>
            </w:r>
            <w:r w:rsidR="00E835DD" w:rsidRPr="00EC203A">
              <w:rPr>
                <w:rFonts w:ascii="Arial" w:hAnsi="Arial" w:cs="Arial"/>
                <w:sz w:val="22"/>
                <w:szCs w:val="22"/>
              </w:rPr>
              <w:noBreakHyphen/>
              <w:t xml:space="preserve">water sanitizations at 80 °C, performed three time </w:t>
            </w:r>
            <w:r w:rsidR="00E835DD">
              <w:rPr>
                <w:rFonts w:ascii="Arial" w:hAnsi="Arial" w:cs="Arial"/>
                <w:sz w:val="22"/>
                <w:szCs w:val="22"/>
              </w:rPr>
              <w:t xml:space="preserve">per </w:t>
            </w:r>
            <w:r w:rsidR="00E835DD" w:rsidRPr="00EC203A">
              <w:rPr>
                <w:rFonts w:ascii="Arial" w:hAnsi="Arial" w:cs="Arial"/>
                <w:sz w:val="22"/>
                <w:szCs w:val="22"/>
              </w:rPr>
              <w:t>week, effectively controlled microbial growth, supported by the enhanced durability of stainless</w:t>
            </w:r>
            <w:r w:rsidR="00E835DD" w:rsidRPr="00EC203A">
              <w:rPr>
                <w:rFonts w:ascii="Arial" w:hAnsi="Arial" w:cs="Arial"/>
                <w:sz w:val="22"/>
                <w:szCs w:val="22"/>
              </w:rPr>
              <w:noBreakHyphen/>
              <w:t>steel piping</w:t>
            </w:r>
            <w:r w:rsidR="00E835DD" w:rsidRPr="00EC203A">
              <w:rPr>
                <w:rFonts w:ascii="Arial" w:hAnsi="Arial" w:cs="Kokila"/>
                <w:sz w:val="22"/>
                <w:szCs w:val="22"/>
                <w:cs/>
                <w:lang w:bidi="mr-IN"/>
              </w:rPr>
              <w:t xml:space="preserve">. </w:t>
            </w:r>
            <w:r w:rsidR="00E835DD" w:rsidRPr="00EC203A">
              <w:rPr>
                <w:rFonts w:ascii="Arial" w:hAnsi="Arial" w:cs="Arial"/>
                <w:sz w:val="22"/>
                <w:szCs w:val="22"/>
              </w:rPr>
              <w:t xml:space="preserve">The upgraded dual </w:t>
            </w:r>
            <w:r w:rsidR="00E835DD">
              <w:rPr>
                <w:rFonts w:ascii="Arial" w:hAnsi="Arial" w:cs="Arial"/>
                <w:sz w:val="22"/>
                <w:szCs w:val="22"/>
              </w:rPr>
              <w:t>Automatic carbon filter</w:t>
            </w:r>
            <w:r w:rsidR="00E835DD" w:rsidRPr="00EC203A">
              <w:rPr>
                <w:rFonts w:ascii="Arial" w:hAnsi="Arial" w:cs="Arial"/>
                <w:sz w:val="22"/>
                <w:szCs w:val="22"/>
              </w:rPr>
              <w:t xml:space="preserve"> system demonstrated robust compliance with pharmacopeial standards, improved operational reliability, and sustained water quality</w:t>
            </w:r>
            <w:r w:rsidR="00E835DD" w:rsidRPr="00EC203A">
              <w:rPr>
                <w:rFonts w:ascii="Arial" w:hAnsi="Arial" w:cs="Kokila"/>
                <w:sz w:val="22"/>
                <w:szCs w:val="22"/>
                <w:cs/>
                <w:lang w:bidi="mr-IN"/>
              </w:rPr>
              <w:t xml:space="preserve">. </w:t>
            </w:r>
            <w:r w:rsidR="00E835DD" w:rsidRPr="00EC203A">
              <w:rPr>
                <w:rFonts w:ascii="Arial" w:hAnsi="Arial" w:cs="Arial"/>
                <w:sz w:val="22"/>
                <w:szCs w:val="22"/>
              </w:rPr>
              <w:t>Modernization strategies, executed under GMP and ICH Q10 change control, proved essential for risk mitigation, reproducibility, and long</w:t>
            </w:r>
            <w:r w:rsidR="00E835DD" w:rsidRPr="00EC203A">
              <w:rPr>
                <w:rFonts w:ascii="Arial" w:hAnsi="Arial" w:cs="Arial"/>
                <w:sz w:val="22"/>
                <w:szCs w:val="22"/>
              </w:rPr>
              <w:noBreakHyphen/>
              <w:t>term sustainability of pharmaceutical water systems</w:t>
            </w:r>
            <w:r w:rsidR="00E835DD" w:rsidRPr="00EC203A">
              <w:rPr>
                <w:rFonts w:ascii="Arial" w:hAnsi="Arial" w:cs="Kokila"/>
                <w:sz w:val="22"/>
                <w:szCs w:val="22"/>
                <w:cs/>
                <w:lang w:bidi="mr-IN"/>
              </w:rPr>
              <w:t>.</w:t>
            </w:r>
          </w:p>
        </w:tc>
      </w:tr>
    </w:tbl>
    <w:p w14:paraId="79C42176" w14:textId="77777777" w:rsidR="00E835DD" w:rsidRPr="00E835DD" w:rsidRDefault="00A24E7E" w:rsidP="00E835DD">
      <w:pPr>
        <w:spacing w:before="100" w:beforeAutospacing="1" w:after="100" w:afterAutospacing="1"/>
        <w:jc w:val="both"/>
        <w:rPr>
          <w:rFonts w:ascii="Arial" w:hAnsi="Arial" w:cs="Arial"/>
          <w:i/>
          <w:iCs/>
        </w:rPr>
      </w:pPr>
      <w:r>
        <w:rPr>
          <w:rFonts w:ascii="Arial" w:hAnsi="Arial" w:cs="Arial"/>
          <w:i/>
        </w:rPr>
        <w:lastRenderedPageBreak/>
        <w:t>Keywords</w:t>
      </w:r>
      <w:r>
        <w:rPr>
          <w:rFonts w:ascii="Arial" w:hAnsi="Arial" w:cs="Kokila"/>
          <w:i/>
          <w:iCs/>
          <w:cs/>
          <w:lang w:bidi="mr-IN"/>
        </w:rPr>
        <w:t xml:space="preserve">: </w:t>
      </w:r>
      <w:r w:rsidR="00E835DD" w:rsidRPr="00E835DD">
        <w:rPr>
          <w:rFonts w:ascii="Arial" w:hAnsi="Arial" w:cs="Arial"/>
          <w:i/>
          <w:iCs/>
        </w:rPr>
        <w:t>Activated carbon filter, Pharmaceutical water systems, Change control, Reverse osmosis protection</w:t>
      </w:r>
    </w:p>
    <w:p w14:paraId="27B34C12" w14:textId="7444A207" w:rsidR="00A24E7E" w:rsidRDefault="00A24E7E" w:rsidP="00441B6F">
      <w:pPr>
        <w:pStyle w:val="Body"/>
        <w:spacing w:after="0"/>
        <w:rPr>
          <w:rFonts w:ascii="Arial" w:hAnsi="Arial" w:cs="Arial"/>
          <w:i/>
        </w:rPr>
      </w:pPr>
    </w:p>
    <w:p w14:paraId="4439D9F5" w14:textId="37C6FE57" w:rsidR="007F7B32" w:rsidRDefault="00902823" w:rsidP="00441B6F">
      <w:pPr>
        <w:pStyle w:val="AbstHead"/>
        <w:spacing w:after="0"/>
        <w:jc w:val="both"/>
        <w:rPr>
          <w:rFonts w:ascii="Arial" w:hAnsi="Arial" w:cs="Arial"/>
        </w:rPr>
      </w:pPr>
      <w:r>
        <w:rPr>
          <w:rFonts w:ascii="Arial" w:hAnsi="Arial" w:cs="Arial"/>
        </w:rPr>
        <w:t>1</w:t>
      </w:r>
      <w:r>
        <w:rPr>
          <w:rFonts w:ascii="Arial" w:hAnsi="Arial" w:cs="Kokila"/>
          <w:bCs/>
          <w:szCs w:val="22"/>
          <w:cs/>
          <w:lang w:bidi="mr-IN"/>
        </w:rPr>
        <w:t xml:space="preserve">. </w:t>
      </w:r>
      <w:r w:rsidR="00B01FCD" w:rsidRPr="00FB3A86">
        <w:rPr>
          <w:rFonts w:ascii="Arial" w:hAnsi="Arial" w:cs="Arial"/>
        </w:rPr>
        <w:t>INTRODUCTION</w:t>
      </w:r>
      <w:r w:rsidR="007F7B32">
        <w:rPr>
          <w:rFonts w:ascii="Arial" w:hAnsi="Arial" w:cs="Kokila"/>
          <w:bCs/>
          <w:szCs w:val="22"/>
          <w:cs/>
          <w:lang w:bidi="mr-IN"/>
        </w:rPr>
        <w:t xml:space="preserve"> </w:t>
      </w:r>
    </w:p>
    <w:p w14:paraId="7A6B5BCD" w14:textId="77777777" w:rsidR="00790ADA" w:rsidRPr="00FB3A86" w:rsidRDefault="00790ADA" w:rsidP="00441B6F">
      <w:pPr>
        <w:pStyle w:val="AbstHead"/>
        <w:spacing w:after="0"/>
        <w:jc w:val="both"/>
        <w:rPr>
          <w:rFonts w:ascii="Arial" w:hAnsi="Arial" w:cs="Arial"/>
        </w:rPr>
      </w:pPr>
    </w:p>
    <w:p w14:paraId="2F791B51" w14:textId="70F5EDAD" w:rsidR="00E835DD" w:rsidRPr="00EC203A" w:rsidRDefault="00E835DD" w:rsidP="00E835DD">
      <w:pPr>
        <w:spacing w:line="360" w:lineRule="auto"/>
        <w:jc w:val="both"/>
        <w:rPr>
          <w:rFonts w:ascii="Arial" w:hAnsi="Arial" w:cs="Arial"/>
        </w:rPr>
      </w:pPr>
      <w:r w:rsidRPr="00EC203A">
        <w:rPr>
          <w:rFonts w:ascii="Arial" w:hAnsi="Arial" w:cs="Arial"/>
        </w:rPr>
        <w:t>Pharmaceutical water production requires robust pre</w:t>
      </w:r>
      <w:r w:rsidRPr="00EC203A">
        <w:rPr>
          <w:rFonts w:ascii="Arial" w:hAnsi="Arial" w:cs="Arial"/>
        </w:rPr>
        <w:noBreakHyphen/>
        <w:t>treatment systems to safeguard downstream purification processes against problematic water components</w:t>
      </w:r>
      <w:r w:rsidRPr="00EC203A">
        <w:rPr>
          <w:rFonts w:ascii="Arial" w:hAnsi="Arial" w:cs="Kokila"/>
          <w:cs/>
          <w:lang w:bidi="mr-IN"/>
        </w:rPr>
        <w:t xml:space="preserve">. </w:t>
      </w:r>
      <w:r w:rsidRPr="00EC203A">
        <w:rPr>
          <w:rFonts w:ascii="Arial" w:hAnsi="Arial" w:cs="Arial"/>
        </w:rPr>
        <w:t>Pre</w:t>
      </w:r>
      <w:r w:rsidRPr="00EC203A">
        <w:rPr>
          <w:rFonts w:ascii="Arial" w:hAnsi="Arial" w:cs="Arial"/>
        </w:rPr>
        <w:noBreakHyphen/>
        <w:t>treatment typically involves two key steps</w:t>
      </w:r>
      <w:r w:rsidRPr="00EC203A">
        <w:rPr>
          <w:rFonts w:ascii="Arial" w:hAnsi="Arial" w:cs="Kokila"/>
          <w:cs/>
          <w:lang w:bidi="mr-IN"/>
        </w:rPr>
        <w:t xml:space="preserve">: </w:t>
      </w:r>
      <w:r w:rsidRPr="00EC203A">
        <w:rPr>
          <w:rFonts w:ascii="Arial" w:hAnsi="Arial" w:cs="Arial"/>
        </w:rPr>
        <w:t>ion</w:t>
      </w:r>
      <w:r w:rsidRPr="00EC203A">
        <w:rPr>
          <w:rFonts w:ascii="Arial" w:hAnsi="Arial" w:cs="Arial"/>
        </w:rPr>
        <w:noBreakHyphen/>
        <w:t xml:space="preserve">exchange </w:t>
      </w:r>
      <w:proofErr w:type="spellStart"/>
      <w:r>
        <w:rPr>
          <w:rFonts w:ascii="Arial" w:hAnsi="Arial" w:cs="Arial"/>
        </w:rPr>
        <w:t>softened</w:t>
      </w:r>
      <w:r w:rsidRPr="00EC203A">
        <w:rPr>
          <w:rFonts w:ascii="Arial" w:hAnsi="Arial" w:cs="Arial"/>
        </w:rPr>
        <w:t>ening</w:t>
      </w:r>
      <w:proofErr w:type="spellEnd"/>
      <w:r w:rsidRPr="00EC203A">
        <w:rPr>
          <w:rFonts w:ascii="Arial" w:hAnsi="Arial" w:cs="Arial"/>
        </w:rPr>
        <w:t xml:space="preserve"> and </w:t>
      </w:r>
      <w:proofErr w:type="spellStart"/>
      <w:r w:rsidRPr="00EC203A">
        <w:rPr>
          <w:rFonts w:ascii="Arial" w:hAnsi="Arial" w:cs="Arial"/>
        </w:rPr>
        <w:t>dechlorination</w:t>
      </w:r>
      <w:proofErr w:type="spellEnd"/>
      <w:r w:rsidRPr="00EC203A">
        <w:rPr>
          <w:rFonts w:ascii="Arial" w:hAnsi="Arial" w:cs="Arial"/>
        </w:rPr>
        <w:t>, achieved through activated carbon beds or bisulfite injection</w:t>
      </w:r>
      <w:r w:rsidRPr="00EC203A">
        <w:rPr>
          <w:rFonts w:ascii="Arial" w:hAnsi="Arial" w:cs="Kokila"/>
          <w:cs/>
          <w:lang w:bidi="mr-IN"/>
        </w:rPr>
        <w:t xml:space="preserve">. </w:t>
      </w:r>
      <w:r w:rsidRPr="00EC203A">
        <w:rPr>
          <w:rFonts w:ascii="Arial" w:hAnsi="Arial" w:cs="Arial"/>
        </w:rPr>
        <w:t xml:space="preserve">Among these, activated carbon filters </w:t>
      </w:r>
      <w:r w:rsidRPr="00EC203A">
        <w:rPr>
          <w:rFonts w:ascii="Arial" w:hAnsi="Arial" w:cs="Kokila"/>
          <w:cs/>
          <w:lang w:bidi="mr-IN"/>
        </w:rPr>
        <w:t>(</w:t>
      </w:r>
      <w:r w:rsidRPr="00EC203A">
        <w:rPr>
          <w:rFonts w:ascii="Arial" w:hAnsi="Arial" w:cs="Arial"/>
        </w:rPr>
        <w:t>ACFs</w:t>
      </w:r>
      <w:r w:rsidRPr="00EC203A">
        <w:rPr>
          <w:rFonts w:ascii="Arial" w:hAnsi="Arial" w:cs="Kokila"/>
          <w:cs/>
          <w:lang w:bidi="mr-IN"/>
        </w:rPr>
        <w:t xml:space="preserve">) </w:t>
      </w:r>
      <w:r w:rsidRPr="00EC203A">
        <w:rPr>
          <w:rFonts w:ascii="Arial" w:hAnsi="Arial" w:cs="Arial"/>
        </w:rPr>
        <w:t>are widely recognized as a critical element in pharmaceutical water systems</w:t>
      </w:r>
      <w:r w:rsidRPr="00EC203A">
        <w:rPr>
          <w:rFonts w:ascii="Arial" w:hAnsi="Arial" w:cs="Kokila"/>
          <w:cs/>
          <w:lang w:bidi="mr-IN"/>
        </w:rPr>
        <w:t xml:space="preserve">. </w:t>
      </w:r>
      <w:r w:rsidR="00705742" w:rsidRPr="00EC203A">
        <w:rPr>
          <w:rFonts w:ascii="Arial" w:hAnsi="Arial" w:cs="Arial"/>
        </w:rPr>
        <w:t>Th</w:t>
      </w:r>
      <w:r w:rsidR="00705742">
        <w:rPr>
          <w:rFonts w:ascii="Arial" w:hAnsi="Arial" w:cs="Arial"/>
        </w:rPr>
        <w:t>is equipment</w:t>
      </w:r>
      <w:r w:rsidRPr="00EC203A">
        <w:rPr>
          <w:rFonts w:ascii="Arial" w:hAnsi="Arial" w:cs="Arial"/>
        </w:rPr>
        <w:t xml:space="preserve"> remove chlorine, chloramine, organic compounds, taste and odor</w:t>
      </w:r>
      <w:r>
        <w:rPr>
          <w:rFonts w:ascii="Arial" w:hAnsi="Arial" w:cs="Kokila"/>
          <w:cs/>
          <w:lang w:bidi="mr-IN"/>
        </w:rPr>
        <w:t xml:space="preserve"> </w:t>
      </w:r>
      <w:r w:rsidRPr="00EC203A">
        <w:rPr>
          <w:rFonts w:ascii="Arial" w:hAnsi="Arial" w:cs="Arial"/>
        </w:rPr>
        <w:t xml:space="preserve">causing substances, and certain heavy metals, thereby protecting subsequent purification stages such as reverse osmosis and distillation </w:t>
      </w:r>
      <w:r w:rsidRPr="00EC203A">
        <w:rPr>
          <w:rFonts w:ascii="Arial" w:hAnsi="Arial" w:cs="Kokila"/>
          <w:cs/>
          <w:lang w:bidi="mr-IN"/>
        </w:rPr>
        <w:t>[</w:t>
      </w:r>
      <w:r w:rsidRPr="00BC4BC5">
        <w:rPr>
          <w:rFonts w:ascii="Arial" w:hAnsi="Arial" w:cs="Arial"/>
          <w:color w:val="0000FF"/>
        </w:rPr>
        <w:t>1</w:t>
      </w:r>
      <w:r w:rsidRPr="00EC203A">
        <w:rPr>
          <w:rFonts w:ascii="Arial" w:hAnsi="Arial" w:cs="Kokila"/>
          <w:cs/>
          <w:lang w:bidi="mr-IN"/>
        </w:rPr>
        <w:t xml:space="preserve">]. </w:t>
      </w:r>
      <w:r w:rsidRPr="00EC203A">
        <w:rPr>
          <w:rFonts w:ascii="Arial" w:hAnsi="Arial" w:cs="Arial"/>
        </w:rPr>
        <w:t>In addition, ACFs contribute to microbiological control by reducing oxidizing agents that could otherwise compromise system integrity</w:t>
      </w:r>
      <w:r w:rsidRPr="00EC203A">
        <w:rPr>
          <w:rFonts w:ascii="Arial" w:hAnsi="Arial" w:cs="Kokila"/>
          <w:cs/>
          <w:lang w:bidi="mr-IN"/>
        </w:rPr>
        <w:t xml:space="preserve">. </w:t>
      </w:r>
      <w:r w:rsidRPr="00EC203A">
        <w:rPr>
          <w:rFonts w:ascii="Arial" w:hAnsi="Arial" w:cs="Arial"/>
        </w:rPr>
        <w:t xml:space="preserve">Their role in maintaining water quality and ensuring compliance with pharmacopeial standards has been extensively documented in both industrial practice and regulatory guidance </w:t>
      </w:r>
      <w:r w:rsidRPr="00EC203A">
        <w:rPr>
          <w:rFonts w:ascii="Arial" w:hAnsi="Arial" w:cs="Kokila"/>
          <w:cs/>
          <w:lang w:bidi="mr-IN"/>
        </w:rPr>
        <w:t>[</w:t>
      </w:r>
      <w:r w:rsidRPr="00BC4BC5">
        <w:rPr>
          <w:rFonts w:ascii="Arial" w:hAnsi="Arial" w:cs="Arial"/>
          <w:color w:val="0000FF"/>
        </w:rPr>
        <w:t>2</w:t>
      </w:r>
      <w:r w:rsidRPr="00EC203A">
        <w:rPr>
          <w:rFonts w:ascii="Arial" w:hAnsi="Arial" w:cs="Arial"/>
        </w:rPr>
        <w:t>,</w:t>
      </w:r>
      <w:r w:rsidRPr="00BC4BC5">
        <w:rPr>
          <w:rFonts w:ascii="Arial" w:hAnsi="Arial" w:cs="Arial"/>
          <w:color w:val="0000FF"/>
        </w:rPr>
        <w:t>3</w:t>
      </w:r>
      <w:r w:rsidRPr="00EC203A">
        <w:rPr>
          <w:rFonts w:ascii="Arial" w:hAnsi="Arial" w:cs="Kokila"/>
          <w:cs/>
          <w:lang w:bidi="mr-IN"/>
        </w:rPr>
        <w:t>].</w:t>
      </w:r>
    </w:p>
    <w:p w14:paraId="5419AFA4" w14:textId="77777777" w:rsidR="00E835DD" w:rsidRPr="00EC203A" w:rsidRDefault="00E835DD" w:rsidP="00E835DD">
      <w:pPr>
        <w:spacing w:line="360" w:lineRule="auto"/>
        <w:jc w:val="both"/>
        <w:rPr>
          <w:rFonts w:ascii="Arial" w:hAnsi="Arial" w:cs="Arial"/>
        </w:rPr>
      </w:pPr>
      <w:r w:rsidRPr="00EC203A">
        <w:rPr>
          <w:rFonts w:ascii="Arial" w:hAnsi="Arial" w:cs="Arial"/>
        </w:rPr>
        <w:t>Despite their effectiveness, ACF systems face operational challenges over time</w:t>
      </w:r>
      <w:r w:rsidRPr="00EC203A">
        <w:rPr>
          <w:rFonts w:ascii="Arial" w:hAnsi="Arial" w:cs="Kokila"/>
          <w:cs/>
          <w:lang w:bidi="mr-IN"/>
        </w:rPr>
        <w:t xml:space="preserve">. </w:t>
      </w:r>
      <w:r w:rsidRPr="00EC203A">
        <w:rPr>
          <w:rFonts w:ascii="Arial" w:hAnsi="Arial" w:cs="Arial"/>
        </w:rPr>
        <w:t>Equipment aging, material degradation, and transitions from manual to automated operation represent significant modifications that must be carefully managed</w:t>
      </w:r>
      <w:r w:rsidRPr="00EC203A">
        <w:rPr>
          <w:rFonts w:ascii="Arial" w:hAnsi="Arial" w:cs="Kokila"/>
          <w:cs/>
          <w:lang w:bidi="mr-IN"/>
        </w:rPr>
        <w:t xml:space="preserve">. </w:t>
      </w:r>
      <w:r w:rsidRPr="00EC203A">
        <w:rPr>
          <w:rFonts w:ascii="Arial" w:hAnsi="Arial" w:cs="Arial"/>
        </w:rPr>
        <w:t>Within the pharmaceutical industry, such modifications are governed by formal change</w:t>
      </w:r>
      <w:r w:rsidRPr="00EC203A">
        <w:rPr>
          <w:rFonts w:ascii="Arial" w:hAnsi="Arial" w:cs="Arial"/>
        </w:rPr>
        <w:noBreakHyphen/>
        <w:t xml:space="preserve">control procedures, as mandated by Good Manufacturing Practice </w:t>
      </w:r>
      <w:r w:rsidRPr="00EC203A">
        <w:rPr>
          <w:rFonts w:ascii="Arial" w:hAnsi="Arial" w:cs="Kokila"/>
          <w:cs/>
          <w:lang w:bidi="mr-IN"/>
        </w:rPr>
        <w:t>(</w:t>
      </w:r>
      <w:r w:rsidRPr="00EC203A">
        <w:rPr>
          <w:rFonts w:ascii="Arial" w:hAnsi="Arial" w:cs="Arial"/>
        </w:rPr>
        <w:t>GMP</w:t>
      </w:r>
      <w:r w:rsidRPr="00EC203A">
        <w:rPr>
          <w:rFonts w:ascii="Arial" w:hAnsi="Arial" w:cs="Kokila"/>
          <w:cs/>
          <w:lang w:bidi="mr-IN"/>
        </w:rPr>
        <w:t xml:space="preserve">) </w:t>
      </w:r>
      <w:r w:rsidRPr="00EC203A">
        <w:rPr>
          <w:rFonts w:ascii="Arial" w:hAnsi="Arial" w:cs="Arial"/>
        </w:rPr>
        <w:t xml:space="preserve">and the ICH Q10 Pharmaceutical Quality System </w:t>
      </w:r>
      <w:r w:rsidRPr="00EC203A">
        <w:rPr>
          <w:rFonts w:ascii="Arial" w:hAnsi="Arial" w:cs="Kokila"/>
          <w:cs/>
          <w:lang w:bidi="mr-IN"/>
        </w:rPr>
        <w:t>[</w:t>
      </w:r>
      <w:r w:rsidRPr="00BC4BC5">
        <w:rPr>
          <w:rFonts w:ascii="Arial" w:hAnsi="Arial" w:cs="Arial"/>
          <w:color w:val="0000FF"/>
        </w:rPr>
        <w:t>4</w:t>
      </w:r>
      <w:r w:rsidRPr="00EC203A">
        <w:rPr>
          <w:rFonts w:ascii="Arial" w:hAnsi="Arial" w:cs="Kokila"/>
          <w:cs/>
          <w:lang w:bidi="mr-IN"/>
        </w:rPr>
        <w:t xml:space="preserve">]. </w:t>
      </w:r>
      <w:r w:rsidRPr="00EC203A">
        <w:rPr>
          <w:rFonts w:ascii="Arial" w:hAnsi="Arial" w:cs="Arial"/>
        </w:rPr>
        <w:t>Change control ensures that any alteration to infrastructure, processes, or equipment is properly assessed, documented, and validated to maintain regulatory compliance and product quality</w:t>
      </w:r>
      <w:r w:rsidRPr="00EC203A">
        <w:rPr>
          <w:rFonts w:ascii="Arial" w:hAnsi="Arial" w:cs="Kokila"/>
          <w:cs/>
          <w:lang w:bidi="mr-IN"/>
        </w:rPr>
        <w:t xml:space="preserve">. </w:t>
      </w:r>
      <w:r w:rsidRPr="00EC203A">
        <w:rPr>
          <w:rFonts w:ascii="Arial" w:hAnsi="Arial" w:cs="Arial"/>
        </w:rPr>
        <w:t xml:space="preserve">Regulatory agencies such as the European Medicines Agency </w:t>
      </w:r>
      <w:r w:rsidRPr="00EC203A">
        <w:rPr>
          <w:rFonts w:ascii="Arial" w:hAnsi="Arial" w:cs="Kokila"/>
          <w:cs/>
          <w:lang w:bidi="mr-IN"/>
        </w:rPr>
        <w:t>(</w:t>
      </w:r>
      <w:r w:rsidRPr="00EC203A">
        <w:rPr>
          <w:rFonts w:ascii="Arial" w:hAnsi="Arial" w:cs="Arial"/>
        </w:rPr>
        <w:t>EMA</w:t>
      </w:r>
      <w:r w:rsidRPr="00EC203A">
        <w:rPr>
          <w:rFonts w:ascii="Arial" w:hAnsi="Arial" w:cs="Kokila"/>
          <w:cs/>
          <w:lang w:bidi="mr-IN"/>
        </w:rPr>
        <w:t xml:space="preserve">) </w:t>
      </w:r>
      <w:r w:rsidRPr="00EC203A">
        <w:rPr>
          <w:rFonts w:ascii="Arial" w:hAnsi="Arial" w:cs="Arial"/>
        </w:rPr>
        <w:t>and the U</w:t>
      </w:r>
      <w:r w:rsidRPr="00EC203A">
        <w:rPr>
          <w:rFonts w:ascii="Arial" w:hAnsi="Arial" w:cs="Kokila"/>
          <w:cs/>
          <w:lang w:bidi="mr-IN"/>
        </w:rPr>
        <w:t>.</w:t>
      </w:r>
      <w:r w:rsidRPr="00EC203A">
        <w:rPr>
          <w:rFonts w:ascii="Arial" w:hAnsi="Arial" w:cs="Arial"/>
        </w:rPr>
        <w:t>S</w:t>
      </w:r>
      <w:r w:rsidRPr="00EC203A">
        <w:rPr>
          <w:rFonts w:ascii="Arial" w:hAnsi="Arial" w:cs="Kokila"/>
          <w:cs/>
          <w:lang w:bidi="mr-IN"/>
        </w:rPr>
        <w:t xml:space="preserve">. </w:t>
      </w:r>
      <w:r w:rsidRPr="00EC203A">
        <w:rPr>
          <w:rFonts w:ascii="Arial" w:hAnsi="Arial" w:cs="Arial"/>
        </w:rPr>
        <w:t xml:space="preserve">Food and Drug Administration </w:t>
      </w:r>
      <w:r w:rsidRPr="00EC203A">
        <w:rPr>
          <w:rFonts w:ascii="Arial" w:hAnsi="Arial" w:cs="Kokila"/>
          <w:cs/>
          <w:lang w:bidi="mr-IN"/>
        </w:rPr>
        <w:t>(</w:t>
      </w:r>
      <w:r w:rsidRPr="00EC203A">
        <w:rPr>
          <w:rFonts w:ascii="Arial" w:hAnsi="Arial" w:cs="Arial"/>
        </w:rPr>
        <w:t>FDA</w:t>
      </w:r>
      <w:r w:rsidRPr="00EC203A">
        <w:rPr>
          <w:rFonts w:ascii="Arial" w:hAnsi="Arial" w:cs="Kokila"/>
          <w:cs/>
          <w:lang w:bidi="mr-IN"/>
        </w:rPr>
        <w:t xml:space="preserve">) </w:t>
      </w:r>
      <w:r w:rsidRPr="00EC203A">
        <w:rPr>
          <w:rFonts w:ascii="Arial" w:hAnsi="Arial" w:cs="Arial"/>
        </w:rPr>
        <w:t>emphasize that water system modifications must be supported by risk assessments, qualification protocols, and continuous monitoring to guarantee long</w:t>
      </w:r>
      <w:r w:rsidRPr="00EC203A">
        <w:rPr>
          <w:rFonts w:ascii="Arial" w:hAnsi="Arial" w:cs="Arial"/>
        </w:rPr>
        <w:noBreakHyphen/>
        <w:t xml:space="preserve">term reliability </w:t>
      </w:r>
      <w:r w:rsidRPr="00EC203A">
        <w:rPr>
          <w:rFonts w:ascii="Arial" w:hAnsi="Arial" w:cs="Kokila"/>
          <w:cs/>
          <w:lang w:bidi="mr-IN"/>
        </w:rPr>
        <w:t>[</w:t>
      </w:r>
      <w:r w:rsidRPr="00BC4BC5">
        <w:rPr>
          <w:rFonts w:ascii="Arial" w:hAnsi="Arial" w:cs="Arial"/>
          <w:color w:val="0000FF"/>
        </w:rPr>
        <w:t>5</w:t>
      </w:r>
      <w:r w:rsidRPr="00EC203A">
        <w:rPr>
          <w:rFonts w:ascii="Arial" w:hAnsi="Arial" w:cs="Arial"/>
        </w:rPr>
        <w:t>,</w:t>
      </w:r>
      <w:r>
        <w:rPr>
          <w:rFonts w:ascii="Arial" w:hAnsi="Arial" w:cs="Kokila"/>
          <w:cs/>
          <w:lang w:bidi="mr-IN"/>
        </w:rPr>
        <w:t xml:space="preserve"> </w:t>
      </w:r>
      <w:r w:rsidRPr="00BC4BC5">
        <w:rPr>
          <w:rFonts w:ascii="Arial" w:hAnsi="Arial" w:cs="Arial"/>
          <w:color w:val="0000FF"/>
        </w:rPr>
        <w:t>6</w:t>
      </w:r>
      <w:r w:rsidRPr="00EC203A">
        <w:rPr>
          <w:rFonts w:ascii="Arial" w:hAnsi="Arial" w:cs="Kokila"/>
          <w:cs/>
          <w:lang w:bidi="mr-IN"/>
        </w:rPr>
        <w:t>].</w:t>
      </w:r>
    </w:p>
    <w:p w14:paraId="78740FC6" w14:textId="77777777" w:rsidR="00E835DD" w:rsidRPr="00EC203A" w:rsidRDefault="00E835DD" w:rsidP="00E835DD">
      <w:pPr>
        <w:spacing w:line="360" w:lineRule="auto"/>
        <w:jc w:val="both"/>
        <w:rPr>
          <w:rFonts w:ascii="Arial" w:hAnsi="Arial" w:cs="Arial"/>
        </w:rPr>
      </w:pPr>
      <w:r w:rsidRPr="00EC203A">
        <w:rPr>
          <w:rFonts w:ascii="Arial" w:hAnsi="Arial" w:cs="Arial"/>
        </w:rPr>
        <w:t>This study presents the modernization of a dual ACF system, replacing a legacy unit that had lost its automatic functionality and relied on manual operation despite partial upgrades from PVC to stainless steel piping</w:t>
      </w:r>
      <w:r w:rsidRPr="00EC203A">
        <w:rPr>
          <w:rFonts w:ascii="Arial" w:hAnsi="Arial" w:cs="Kokila"/>
          <w:cs/>
          <w:lang w:bidi="mr-IN"/>
        </w:rPr>
        <w:t xml:space="preserve">. </w:t>
      </w:r>
      <w:r w:rsidRPr="00EC203A">
        <w:rPr>
          <w:rFonts w:ascii="Arial" w:hAnsi="Arial" w:cs="Arial"/>
        </w:rPr>
        <w:t>The newly implemented system is fully constructed in stainless steel and equipped with an automated Human</w:t>
      </w:r>
      <w:r w:rsidRPr="00EC203A">
        <w:rPr>
          <w:rFonts w:ascii="Arial" w:hAnsi="Arial" w:cs="Kokila"/>
          <w:cs/>
          <w:lang w:bidi="mr-IN"/>
        </w:rPr>
        <w:t>–</w:t>
      </w:r>
      <w:r w:rsidRPr="00EC203A">
        <w:rPr>
          <w:rFonts w:ascii="Arial" w:hAnsi="Arial" w:cs="Arial"/>
        </w:rPr>
        <w:t xml:space="preserve">Machine Interface </w:t>
      </w:r>
      <w:r w:rsidRPr="00EC203A">
        <w:rPr>
          <w:rFonts w:ascii="Arial" w:hAnsi="Arial" w:cs="Kokila"/>
          <w:cs/>
          <w:lang w:bidi="mr-IN"/>
        </w:rPr>
        <w:t>(</w:t>
      </w:r>
      <w:r w:rsidRPr="00EC203A">
        <w:rPr>
          <w:rFonts w:ascii="Arial" w:hAnsi="Arial" w:cs="Arial"/>
        </w:rPr>
        <w:t>HMI</w:t>
      </w:r>
      <w:r w:rsidRPr="00EC203A">
        <w:rPr>
          <w:rFonts w:ascii="Arial" w:hAnsi="Arial" w:cs="Kokila"/>
          <w:cs/>
          <w:lang w:bidi="mr-IN"/>
        </w:rPr>
        <w:t>)</w:t>
      </w:r>
      <w:r w:rsidRPr="00EC203A">
        <w:rPr>
          <w:rFonts w:ascii="Arial" w:hAnsi="Arial" w:cs="Arial"/>
        </w:rPr>
        <w:t>, enabling continuous operation and eliminating downtime during filter replacement</w:t>
      </w:r>
      <w:r w:rsidRPr="00EC203A">
        <w:rPr>
          <w:rFonts w:ascii="Arial" w:hAnsi="Arial" w:cs="Kokila"/>
          <w:cs/>
          <w:lang w:bidi="mr-IN"/>
        </w:rPr>
        <w:t xml:space="preserve">. </w:t>
      </w:r>
      <w:r w:rsidRPr="00EC203A">
        <w:rPr>
          <w:rFonts w:ascii="Arial" w:hAnsi="Arial" w:cs="Arial"/>
        </w:rPr>
        <w:t xml:space="preserve">By illustrating how modernization strategies, executed under robust pharmaceutical change control, can optimize </w:t>
      </w:r>
      <w:r w:rsidRPr="00EC203A">
        <w:rPr>
          <w:rFonts w:ascii="Arial" w:hAnsi="Arial" w:cs="Arial"/>
        </w:rPr>
        <w:lastRenderedPageBreak/>
        <w:t>purified water system performance, this work highlights pathways to enhance reliability and ensure ongoing compliance with pharmacopeial and GMP requirements</w:t>
      </w:r>
      <w:r w:rsidRPr="00EC203A">
        <w:rPr>
          <w:rFonts w:ascii="Arial" w:hAnsi="Arial" w:cs="Kokila"/>
          <w:cs/>
          <w:lang w:bidi="mr-IN"/>
        </w:rPr>
        <w:t>.</w:t>
      </w:r>
    </w:p>
    <w:p w14:paraId="36CBA099" w14:textId="77777777" w:rsidR="00790ADA" w:rsidRPr="00FB3A86" w:rsidRDefault="00790ADA" w:rsidP="00441B6F">
      <w:pPr>
        <w:pStyle w:val="Body"/>
        <w:spacing w:after="0"/>
        <w:rPr>
          <w:rFonts w:ascii="Arial" w:hAnsi="Arial" w:cs="Arial"/>
        </w:rPr>
      </w:pPr>
    </w:p>
    <w:p w14:paraId="3CDCD896" w14:textId="22C9299F" w:rsidR="007F7B32" w:rsidRDefault="00902823" w:rsidP="00441B6F">
      <w:pPr>
        <w:pStyle w:val="AbstHead"/>
        <w:spacing w:after="0"/>
        <w:jc w:val="both"/>
        <w:rPr>
          <w:rFonts w:ascii="Arial" w:hAnsi="Arial" w:cs="Arial"/>
        </w:rPr>
      </w:pPr>
      <w:r>
        <w:rPr>
          <w:rFonts w:ascii="Arial" w:hAnsi="Arial" w:cs="Arial"/>
        </w:rPr>
        <w:t>2</w:t>
      </w:r>
      <w:r>
        <w:rPr>
          <w:rFonts w:ascii="Arial" w:hAnsi="Arial" w:cs="Kokila"/>
          <w:bCs/>
          <w:szCs w:val="22"/>
          <w:cs/>
          <w:lang w:bidi="mr-IN"/>
        </w:rPr>
        <w:t xml:space="preserve">. </w:t>
      </w:r>
      <w:r>
        <w:rPr>
          <w:rFonts w:ascii="Arial" w:hAnsi="Arial" w:cs="Arial"/>
        </w:rPr>
        <w:t>material and method</w:t>
      </w:r>
      <w:r w:rsidR="00000F8F">
        <w:rPr>
          <w:rFonts w:ascii="Arial" w:hAnsi="Arial" w:cs="Arial"/>
        </w:rPr>
        <w:t xml:space="preserve">s </w:t>
      </w:r>
    </w:p>
    <w:p w14:paraId="7F6DC582" w14:textId="77777777" w:rsidR="00790ADA" w:rsidRPr="00FB3A86" w:rsidRDefault="00790ADA" w:rsidP="00441B6F">
      <w:pPr>
        <w:pStyle w:val="AbstHead"/>
        <w:spacing w:after="0"/>
        <w:jc w:val="both"/>
        <w:rPr>
          <w:rFonts w:ascii="Arial" w:hAnsi="Arial" w:cs="Arial"/>
        </w:rPr>
      </w:pPr>
    </w:p>
    <w:p w14:paraId="3C4427F0" w14:textId="250FF144" w:rsidR="000E4868" w:rsidRPr="000E4868" w:rsidRDefault="000E4868" w:rsidP="000E4868">
      <w:pPr>
        <w:pStyle w:val="Heading3"/>
        <w:jc w:val="both"/>
        <w:rPr>
          <w:rFonts w:ascii="Arial" w:hAnsi="Arial" w:cs="Arial"/>
          <w:b/>
          <w:bCs/>
          <w:color w:val="auto"/>
          <w:sz w:val="22"/>
          <w:szCs w:val="22"/>
        </w:rPr>
      </w:pPr>
      <w:r w:rsidRPr="000E4868">
        <w:rPr>
          <w:rFonts w:ascii="Arial" w:hAnsi="Arial" w:cs="Arial"/>
          <w:b/>
          <w:bCs/>
          <w:color w:val="auto"/>
          <w:sz w:val="22"/>
          <w:szCs w:val="22"/>
        </w:rPr>
        <w:t>2</w:t>
      </w:r>
      <w:r w:rsidRPr="000E4868">
        <w:rPr>
          <w:rFonts w:ascii="Arial" w:hAnsi="Arial" w:cs="Kokila"/>
          <w:b/>
          <w:bCs/>
          <w:color w:val="auto"/>
          <w:sz w:val="22"/>
          <w:szCs w:val="22"/>
          <w:cs/>
          <w:lang w:bidi="mr-IN"/>
        </w:rPr>
        <w:t>.</w:t>
      </w:r>
      <w:r w:rsidRPr="000E4868">
        <w:rPr>
          <w:rFonts w:ascii="Arial" w:hAnsi="Arial" w:cs="Arial"/>
          <w:b/>
          <w:bCs/>
          <w:color w:val="auto"/>
          <w:sz w:val="22"/>
          <w:szCs w:val="22"/>
        </w:rPr>
        <w:t>1 System Description</w:t>
      </w:r>
    </w:p>
    <w:p w14:paraId="1DBD095E" w14:textId="77777777" w:rsidR="000E4868" w:rsidRPr="000E4868" w:rsidRDefault="000E4868" w:rsidP="000E4868">
      <w:pPr>
        <w:pStyle w:val="NormalWeb"/>
        <w:jc w:val="both"/>
        <w:rPr>
          <w:rFonts w:ascii="Arial" w:hAnsi="Arial" w:cs="Arial"/>
          <w:sz w:val="20"/>
          <w:szCs w:val="20"/>
        </w:rPr>
      </w:pPr>
      <w:r w:rsidRPr="000E4868">
        <w:rPr>
          <w:rFonts w:ascii="Arial" w:hAnsi="Arial" w:cs="Arial"/>
          <w:sz w:val="20"/>
          <w:szCs w:val="20"/>
        </w:rPr>
        <w:t xml:space="preserve">The purified water system was upgraded through the installation of a dual activated carbon filter </w:t>
      </w:r>
      <w:r w:rsidRPr="000E4868">
        <w:rPr>
          <w:rFonts w:ascii="Arial" w:hAnsi="Arial" w:cs="Kokila"/>
          <w:sz w:val="20"/>
          <w:szCs w:val="20"/>
          <w:cs/>
          <w:lang w:bidi="mr-IN"/>
        </w:rPr>
        <w:t>(</w:t>
      </w:r>
      <w:r w:rsidRPr="000E4868">
        <w:rPr>
          <w:rFonts w:ascii="Arial" w:hAnsi="Arial" w:cs="Arial"/>
          <w:sz w:val="20"/>
          <w:szCs w:val="20"/>
        </w:rPr>
        <w:t>ACF</w:t>
      </w:r>
      <w:r w:rsidRPr="000E4868">
        <w:rPr>
          <w:rFonts w:ascii="Arial" w:hAnsi="Arial" w:cs="Kokila"/>
          <w:sz w:val="20"/>
          <w:szCs w:val="20"/>
          <w:cs/>
          <w:lang w:bidi="mr-IN"/>
        </w:rPr>
        <w:t xml:space="preserve">) </w:t>
      </w:r>
      <w:r w:rsidRPr="000E4868">
        <w:rPr>
          <w:rFonts w:ascii="Arial" w:hAnsi="Arial" w:cs="Arial"/>
          <w:sz w:val="20"/>
          <w:szCs w:val="20"/>
        </w:rPr>
        <w:t>unit, fully constructed in stainless steel and equipped with an automated Human</w:t>
      </w:r>
      <w:r w:rsidRPr="000E4868">
        <w:rPr>
          <w:rFonts w:ascii="Arial" w:hAnsi="Arial" w:cs="Kokila"/>
          <w:sz w:val="20"/>
          <w:szCs w:val="20"/>
          <w:cs/>
          <w:lang w:bidi="mr-IN"/>
        </w:rPr>
        <w:t>–</w:t>
      </w:r>
      <w:r w:rsidRPr="000E4868">
        <w:rPr>
          <w:rFonts w:ascii="Arial" w:hAnsi="Arial" w:cs="Arial"/>
          <w:sz w:val="20"/>
          <w:szCs w:val="20"/>
        </w:rPr>
        <w:t xml:space="preserve">Machine Interface </w:t>
      </w:r>
      <w:r w:rsidRPr="000E4868">
        <w:rPr>
          <w:rFonts w:ascii="Arial" w:hAnsi="Arial" w:cs="Kokila"/>
          <w:sz w:val="20"/>
          <w:szCs w:val="20"/>
          <w:cs/>
          <w:lang w:bidi="mr-IN"/>
        </w:rPr>
        <w:t>(</w:t>
      </w:r>
      <w:r w:rsidRPr="000E4868">
        <w:rPr>
          <w:rFonts w:ascii="Arial" w:hAnsi="Arial" w:cs="Arial"/>
          <w:sz w:val="20"/>
          <w:szCs w:val="20"/>
        </w:rPr>
        <w:t>HMI</w:t>
      </w:r>
      <w:r w:rsidRPr="000E4868">
        <w:rPr>
          <w:rFonts w:ascii="Arial" w:hAnsi="Arial" w:cs="Kokila"/>
          <w:sz w:val="20"/>
          <w:szCs w:val="20"/>
          <w:cs/>
          <w:lang w:bidi="mr-IN"/>
        </w:rPr>
        <w:t xml:space="preserve">) </w:t>
      </w:r>
      <w:r w:rsidRPr="000E4868">
        <w:rPr>
          <w:rFonts w:ascii="Arial" w:hAnsi="Arial" w:cs="Arial"/>
          <w:sz w:val="20"/>
          <w:szCs w:val="20"/>
        </w:rPr>
        <w:t>control system</w:t>
      </w:r>
      <w:r w:rsidRPr="000E4868">
        <w:rPr>
          <w:rFonts w:ascii="Arial" w:hAnsi="Arial" w:cs="Kokila"/>
          <w:sz w:val="20"/>
          <w:szCs w:val="20"/>
          <w:cs/>
          <w:lang w:bidi="mr-IN"/>
        </w:rPr>
        <w:t xml:space="preserve">. </w:t>
      </w:r>
      <w:r w:rsidRPr="000E4868">
        <w:rPr>
          <w:rFonts w:ascii="Arial" w:hAnsi="Arial" w:cs="Arial"/>
          <w:sz w:val="20"/>
          <w:szCs w:val="20"/>
        </w:rPr>
        <w:t>This modernization replaced a legacy unit that had partially transitioned from PVC to stainless steel piping but remained dependent on manual operation</w:t>
      </w:r>
      <w:r w:rsidRPr="000E4868">
        <w:rPr>
          <w:rFonts w:ascii="Arial" w:hAnsi="Arial" w:cs="Kokila"/>
          <w:sz w:val="20"/>
          <w:szCs w:val="20"/>
          <w:cs/>
          <w:lang w:bidi="mr-IN"/>
        </w:rPr>
        <w:t xml:space="preserve">. </w:t>
      </w:r>
    </w:p>
    <w:p w14:paraId="781D1331" w14:textId="7965F17C" w:rsidR="000E4868" w:rsidRPr="000E4868" w:rsidRDefault="000E4868" w:rsidP="000E4868">
      <w:pPr>
        <w:pStyle w:val="Heading3"/>
        <w:jc w:val="both"/>
        <w:rPr>
          <w:rFonts w:ascii="Arial" w:hAnsi="Arial" w:cs="Arial"/>
          <w:b/>
          <w:bCs/>
          <w:color w:val="auto"/>
          <w:sz w:val="22"/>
          <w:szCs w:val="22"/>
        </w:rPr>
      </w:pPr>
      <w:r w:rsidRPr="000E4868">
        <w:rPr>
          <w:rFonts w:ascii="Arial" w:hAnsi="Arial" w:cs="Arial"/>
          <w:b/>
          <w:bCs/>
          <w:color w:val="auto"/>
          <w:sz w:val="22"/>
          <w:szCs w:val="22"/>
        </w:rPr>
        <w:t>2</w:t>
      </w:r>
      <w:r w:rsidRPr="000E4868">
        <w:rPr>
          <w:rFonts w:ascii="Arial" w:hAnsi="Arial" w:cs="Kokila"/>
          <w:b/>
          <w:bCs/>
          <w:color w:val="auto"/>
          <w:sz w:val="22"/>
          <w:szCs w:val="22"/>
          <w:cs/>
          <w:lang w:bidi="mr-IN"/>
        </w:rPr>
        <w:t>.</w:t>
      </w:r>
      <w:r w:rsidRPr="000E4868">
        <w:rPr>
          <w:rFonts w:ascii="Arial" w:hAnsi="Arial" w:cs="Arial"/>
          <w:b/>
          <w:bCs/>
          <w:color w:val="auto"/>
          <w:sz w:val="22"/>
          <w:szCs w:val="22"/>
        </w:rPr>
        <w:t>2 Qualification and Change Control</w:t>
      </w:r>
    </w:p>
    <w:p w14:paraId="0E7639E9" w14:textId="77777777" w:rsidR="000E4868" w:rsidRPr="000E4868" w:rsidRDefault="000E4868" w:rsidP="000E4868">
      <w:pPr>
        <w:pStyle w:val="NormalWeb"/>
        <w:jc w:val="both"/>
        <w:rPr>
          <w:rFonts w:ascii="Arial" w:hAnsi="Arial" w:cs="Arial"/>
          <w:sz w:val="20"/>
          <w:szCs w:val="20"/>
        </w:rPr>
      </w:pPr>
      <w:r w:rsidRPr="000E4868">
        <w:rPr>
          <w:rFonts w:ascii="Arial" w:hAnsi="Arial" w:cs="Arial"/>
          <w:sz w:val="20"/>
          <w:szCs w:val="20"/>
        </w:rPr>
        <w:t>All activities were conducted under a formal pharmaceutical change</w:t>
      </w:r>
      <w:r w:rsidRPr="000E4868">
        <w:rPr>
          <w:rFonts w:ascii="Arial" w:hAnsi="Arial" w:cs="Arial"/>
          <w:sz w:val="20"/>
          <w:szCs w:val="20"/>
        </w:rPr>
        <w:noBreakHyphen/>
        <w:t xml:space="preserve">control framework, in accordance with ICH Q10 Pharmaceutical Quality System and EMA GMP guidelines </w:t>
      </w:r>
      <w:r w:rsidRPr="000E4868">
        <w:rPr>
          <w:rFonts w:ascii="Arial" w:hAnsi="Arial" w:cs="Kokila"/>
          <w:sz w:val="20"/>
          <w:szCs w:val="20"/>
          <w:cs/>
          <w:lang w:bidi="mr-IN"/>
        </w:rPr>
        <w:t>[</w:t>
      </w:r>
      <w:r w:rsidRPr="000E4868">
        <w:rPr>
          <w:rFonts w:ascii="Arial" w:hAnsi="Arial" w:cs="Arial"/>
          <w:color w:val="0000FF"/>
          <w:sz w:val="20"/>
          <w:szCs w:val="20"/>
        </w:rPr>
        <w:t>7</w:t>
      </w:r>
      <w:r w:rsidRPr="000E4868">
        <w:rPr>
          <w:rFonts w:ascii="Arial" w:hAnsi="Arial" w:cs="Kokila"/>
          <w:sz w:val="20"/>
          <w:szCs w:val="20"/>
          <w:cs/>
          <w:lang w:bidi="mr-IN"/>
        </w:rPr>
        <w:t xml:space="preserve">]. </w:t>
      </w:r>
      <w:r w:rsidRPr="000E4868">
        <w:rPr>
          <w:rFonts w:ascii="Arial" w:hAnsi="Arial" w:cs="Arial"/>
          <w:sz w:val="20"/>
          <w:szCs w:val="20"/>
        </w:rPr>
        <w:t xml:space="preserve">The qualification process followed the standard sequence of Design Qualification </w:t>
      </w:r>
      <w:r w:rsidRPr="000E4868">
        <w:rPr>
          <w:rFonts w:ascii="Arial" w:hAnsi="Arial" w:cs="Kokila"/>
          <w:sz w:val="20"/>
          <w:szCs w:val="20"/>
          <w:cs/>
          <w:lang w:bidi="mr-IN"/>
        </w:rPr>
        <w:t>(</w:t>
      </w:r>
      <w:r w:rsidRPr="000E4868">
        <w:rPr>
          <w:rFonts w:ascii="Arial" w:hAnsi="Arial" w:cs="Arial"/>
          <w:sz w:val="20"/>
          <w:szCs w:val="20"/>
        </w:rPr>
        <w:t>DQ</w:t>
      </w:r>
      <w:r w:rsidRPr="000E4868">
        <w:rPr>
          <w:rFonts w:ascii="Arial" w:hAnsi="Arial" w:cs="Kokila"/>
          <w:sz w:val="20"/>
          <w:szCs w:val="20"/>
          <w:cs/>
          <w:lang w:bidi="mr-IN"/>
        </w:rPr>
        <w:t>)</w:t>
      </w:r>
      <w:r w:rsidRPr="000E4868">
        <w:rPr>
          <w:rFonts w:ascii="Arial" w:hAnsi="Arial" w:cs="Arial"/>
          <w:sz w:val="20"/>
          <w:szCs w:val="20"/>
        </w:rPr>
        <w:t xml:space="preserve">, Installation Qualification </w:t>
      </w:r>
      <w:r w:rsidRPr="000E4868">
        <w:rPr>
          <w:rFonts w:ascii="Arial" w:hAnsi="Arial" w:cs="Kokila"/>
          <w:sz w:val="20"/>
          <w:szCs w:val="20"/>
          <w:cs/>
          <w:lang w:bidi="mr-IN"/>
        </w:rPr>
        <w:t>(</w:t>
      </w:r>
      <w:r w:rsidRPr="000E4868">
        <w:rPr>
          <w:rFonts w:ascii="Arial" w:hAnsi="Arial" w:cs="Arial"/>
          <w:sz w:val="20"/>
          <w:szCs w:val="20"/>
        </w:rPr>
        <w:t>IQ</w:t>
      </w:r>
      <w:r w:rsidRPr="000E4868">
        <w:rPr>
          <w:rFonts w:ascii="Arial" w:hAnsi="Arial" w:cs="Kokila"/>
          <w:sz w:val="20"/>
          <w:szCs w:val="20"/>
          <w:cs/>
          <w:lang w:bidi="mr-IN"/>
        </w:rPr>
        <w:t>)</w:t>
      </w:r>
      <w:r w:rsidRPr="000E4868">
        <w:rPr>
          <w:rFonts w:ascii="Arial" w:hAnsi="Arial" w:cs="Arial"/>
          <w:sz w:val="20"/>
          <w:szCs w:val="20"/>
        </w:rPr>
        <w:t xml:space="preserve">, Operational Qualification </w:t>
      </w:r>
      <w:r w:rsidRPr="000E4868">
        <w:rPr>
          <w:rFonts w:ascii="Arial" w:hAnsi="Arial" w:cs="Kokila"/>
          <w:sz w:val="20"/>
          <w:szCs w:val="20"/>
          <w:cs/>
          <w:lang w:bidi="mr-IN"/>
        </w:rPr>
        <w:t>(</w:t>
      </w:r>
      <w:r w:rsidRPr="000E4868">
        <w:rPr>
          <w:rFonts w:ascii="Arial" w:hAnsi="Arial" w:cs="Arial"/>
          <w:sz w:val="20"/>
          <w:szCs w:val="20"/>
        </w:rPr>
        <w:t>OQ</w:t>
      </w:r>
      <w:r w:rsidRPr="000E4868">
        <w:rPr>
          <w:rFonts w:ascii="Arial" w:hAnsi="Arial" w:cs="Kokila"/>
          <w:sz w:val="20"/>
          <w:szCs w:val="20"/>
          <w:cs/>
          <w:lang w:bidi="mr-IN"/>
        </w:rPr>
        <w:t>)</w:t>
      </w:r>
      <w:r w:rsidRPr="000E4868">
        <w:rPr>
          <w:rFonts w:ascii="Arial" w:hAnsi="Arial" w:cs="Arial"/>
          <w:sz w:val="20"/>
          <w:szCs w:val="20"/>
        </w:rPr>
        <w:t xml:space="preserve">, and Performance Qualification </w:t>
      </w:r>
      <w:r w:rsidRPr="000E4868">
        <w:rPr>
          <w:rFonts w:ascii="Arial" w:hAnsi="Arial" w:cs="Kokila"/>
          <w:sz w:val="20"/>
          <w:szCs w:val="20"/>
          <w:cs/>
          <w:lang w:bidi="mr-IN"/>
        </w:rPr>
        <w:t>(</w:t>
      </w:r>
      <w:r w:rsidRPr="000E4868">
        <w:rPr>
          <w:rFonts w:ascii="Arial" w:hAnsi="Arial" w:cs="Arial"/>
          <w:sz w:val="20"/>
          <w:szCs w:val="20"/>
        </w:rPr>
        <w:t>PQ</w:t>
      </w:r>
      <w:r w:rsidRPr="000E4868">
        <w:rPr>
          <w:rFonts w:ascii="Arial" w:hAnsi="Arial" w:cs="Kokila"/>
          <w:sz w:val="20"/>
          <w:szCs w:val="20"/>
          <w:cs/>
          <w:lang w:bidi="mr-IN"/>
        </w:rPr>
        <w:t xml:space="preserve">). </w:t>
      </w:r>
      <w:r w:rsidRPr="000E4868">
        <w:rPr>
          <w:rFonts w:ascii="Arial" w:hAnsi="Arial" w:cs="Arial"/>
          <w:sz w:val="20"/>
          <w:szCs w:val="20"/>
        </w:rPr>
        <w:t>Documentation included risk assessments, validation protocols, and acceptance criteria aligned with pharmacopeial requirements</w:t>
      </w:r>
      <w:r w:rsidRPr="000E4868">
        <w:rPr>
          <w:rFonts w:ascii="Arial" w:hAnsi="Arial" w:cs="Kokila"/>
          <w:sz w:val="20"/>
          <w:szCs w:val="20"/>
          <w:cs/>
          <w:lang w:bidi="mr-IN"/>
        </w:rPr>
        <w:t>.</w:t>
      </w:r>
    </w:p>
    <w:p w14:paraId="689863E7" w14:textId="78374769" w:rsidR="000E4868" w:rsidRPr="000E4868" w:rsidRDefault="000E4868" w:rsidP="000E4868">
      <w:pPr>
        <w:pStyle w:val="Heading3"/>
        <w:jc w:val="both"/>
        <w:rPr>
          <w:rFonts w:ascii="Arial" w:hAnsi="Arial" w:cs="Arial"/>
          <w:b/>
          <w:bCs/>
          <w:color w:val="auto"/>
          <w:sz w:val="22"/>
          <w:szCs w:val="22"/>
        </w:rPr>
      </w:pPr>
      <w:r w:rsidRPr="000E4868">
        <w:rPr>
          <w:rFonts w:ascii="Arial" w:hAnsi="Arial" w:cs="Arial"/>
          <w:b/>
          <w:bCs/>
          <w:color w:val="auto"/>
          <w:sz w:val="22"/>
          <w:szCs w:val="22"/>
        </w:rPr>
        <w:t>2</w:t>
      </w:r>
      <w:r w:rsidRPr="000E4868">
        <w:rPr>
          <w:rFonts w:ascii="Arial" w:hAnsi="Arial" w:cs="Kokila"/>
          <w:b/>
          <w:bCs/>
          <w:color w:val="auto"/>
          <w:sz w:val="22"/>
          <w:szCs w:val="22"/>
          <w:cs/>
          <w:lang w:bidi="mr-IN"/>
        </w:rPr>
        <w:t>.</w:t>
      </w:r>
      <w:r w:rsidRPr="000E4868">
        <w:rPr>
          <w:rFonts w:ascii="Arial" w:hAnsi="Arial" w:cs="Arial"/>
          <w:b/>
          <w:bCs/>
          <w:color w:val="auto"/>
          <w:sz w:val="22"/>
          <w:szCs w:val="22"/>
        </w:rPr>
        <w:t>3 Sampling Procedures</w:t>
      </w:r>
    </w:p>
    <w:p w14:paraId="393D80F7" w14:textId="77777777" w:rsidR="000E4868" w:rsidRPr="000E4868" w:rsidRDefault="000E4868" w:rsidP="000E4868">
      <w:pPr>
        <w:pStyle w:val="NormalWeb"/>
        <w:jc w:val="both"/>
        <w:rPr>
          <w:rFonts w:ascii="Arial" w:hAnsi="Arial" w:cs="Arial"/>
          <w:sz w:val="20"/>
          <w:szCs w:val="20"/>
        </w:rPr>
      </w:pPr>
      <w:r w:rsidRPr="000E4868">
        <w:rPr>
          <w:rFonts w:ascii="Arial" w:hAnsi="Arial" w:cs="Arial"/>
          <w:sz w:val="20"/>
          <w:szCs w:val="20"/>
        </w:rPr>
        <w:t>Water samples were collected at defined points upstream and downstream of the ACF units, as well as from the purified water distribution loop</w:t>
      </w:r>
      <w:r w:rsidRPr="000E4868">
        <w:rPr>
          <w:rFonts w:ascii="Arial" w:hAnsi="Arial" w:cs="Kokila"/>
          <w:sz w:val="20"/>
          <w:szCs w:val="20"/>
          <w:cs/>
          <w:lang w:bidi="mr-IN"/>
        </w:rPr>
        <w:t xml:space="preserve">. </w:t>
      </w:r>
      <w:r w:rsidRPr="000E4868">
        <w:rPr>
          <w:rFonts w:ascii="Arial" w:hAnsi="Arial" w:cs="Arial"/>
          <w:sz w:val="20"/>
          <w:szCs w:val="20"/>
        </w:rPr>
        <w:t xml:space="preserve">Sampling was performed according to standardized schedules to ensure reproducibility and compliance with GMP </w:t>
      </w:r>
      <w:r w:rsidRPr="000E4868">
        <w:rPr>
          <w:rFonts w:ascii="Arial" w:hAnsi="Arial" w:cs="Kokila"/>
          <w:sz w:val="20"/>
          <w:szCs w:val="20"/>
          <w:cs/>
          <w:lang w:bidi="mr-IN"/>
        </w:rPr>
        <w:t>[</w:t>
      </w:r>
      <w:r w:rsidRPr="000E4868">
        <w:rPr>
          <w:rFonts w:ascii="Arial" w:hAnsi="Arial" w:cs="Arial"/>
          <w:color w:val="0000FF"/>
          <w:sz w:val="20"/>
          <w:szCs w:val="20"/>
        </w:rPr>
        <w:t>8</w:t>
      </w:r>
      <w:r w:rsidRPr="000E4868">
        <w:rPr>
          <w:rFonts w:ascii="Arial" w:hAnsi="Arial" w:cs="Kokila"/>
          <w:sz w:val="20"/>
          <w:szCs w:val="20"/>
          <w:cs/>
          <w:lang w:bidi="mr-IN"/>
        </w:rPr>
        <w:t>].</w:t>
      </w:r>
    </w:p>
    <w:p w14:paraId="07895ABA" w14:textId="755A656C" w:rsidR="000E4868" w:rsidRPr="000E4868" w:rsidRDefault="000E4868" w:rsidP="000E4868">
      <w:pPr>
        <w:pStyle w:val="Heading3"/>
        <w:jc w:val="both"/>
        <w:rPr>
          <w:rFonts w:ascii="Arial" w:hAnsi="Arial" w:cs="Arial"/>
          <w:b/>
          <w:bCs/>
          <w:color w:val="auto"/>
          <w:sz w:val="22"/>
          <w:szCs w:val="22"/>
        </w:rPr>
      </w:pPr>
      <w:r w:rsidRPr="000E4868">
        <w:rPr>
          <w:rFonts w:ascii="Arial" w:hAnsi="Arial" w:cs="Arial"/>
          <w:b/>
          <w:bCs/>
          <w:color w:val="auto"/>
          <w:sz w:val="22"/>
          <w:szCs w:val="22"/>
        </w:rPr>
        <w:t>2</w:t>
      </w:r>
      <w:r w:rsidRPr="000E4868">
        <w:rPr>
          <w:rFonts w:ascii="Arial" w:hAnsi="Arial" w:cs="Kokila"/>
          <w:b/>
          <w:bCs/>
          <w:color w:val="auto"/>
          <w:sz w:val="22"/>
          <w:szCs w:val="22"/>
          <w:cs/>
          <w:lang w:bidi="mr-IN"/>
        </w:rPr>
        <w:t>.</w:t>
      </w:r>
      <w:r w:rsidRPr="000E4868">
        <w:rPr>
          <w:rFonts w:ascii="Arial" w:hAnsi="Arial" w:cs="Arial"/>
          <w:b/>
          <w:bCs/>
          <w:color w:val="auto"/>
          <w:sz w:val="22"/>
          <w:szCs w:val="22"/>
        </w:rPr>
        <w:t>4 Analytical Methods</w:t>
      </w:r>
    </w:p>
    <w:p w14:paraId="3B6A40A0" w14:textId="77777777" w:rsidR="000E4868" w:rsidRPr="000E4868" w:rsidRDefault="000E4868" w:rsidP="000E4868">
      <w:pPr>
        <w:pStyle w:val="NormalWeb"/>
        <w:numPr>
          <w:ilvl w:val="0"/>
          <w:numId w:val="31"/>
        </w:numPr>
        <w:jc w:val="both"/>
        <w:rPr>
          <w:rFonts w:ascii="Arial" w:hAnsi="Arial" w:cs="Arial"/>
          <w:sz w:val="20"/>
          <w:szCs w:val="20"/>
        </w:rPr>
      </w:pPr>
      <w:r w:rsidRPr="000E4868">
        <w:rPr>
          <w:rStyle w:val="Strong"/>
          <w:rFonts w:ascii="Arial" w:hAnsi="Arial" w:cs="Arial"/>
          <w:sz w:val="20"/>
          <w:szCs w:val="20"/>
        </w:rPr>
        <w:t>Physicochemical parameters</w:t>
      </w:r>
      <w:r w:rsidRPr="000E4868">
        <w:rPr>
          <w:rStyle w:val="Strong"/>
          <w:rFonts w:ascii="Arial" w:hAnsi="Arial" w:cs="Kokila"/>
          <w:sz w:val="20"/>
          <w:szCs w:val="20"/>
          <w:cs/>
          <w:lang w:bidi="mr-IN"/>
        </w:rPr>
        <w:t>:</w:t>
      </w:r>
      <w:r w:rsidRPr="000E4868">
        <w:rPr>
          <w:rFonts w:ascii="Arial" w:hAnsi="Arial" w:cs="Arial"/>
          <w:sz w:val="20"/>
          <w:szCs w:val="20"/>
        </w:rPr>
        <w:t xml:space="preserve"> Conductivity and nitrate concentrations were measured using calibrated instruments, with acceptance criteria based on USP &lt;1231&gt; and European Pharmacopoeia 11</w:t>
      </w:r>
      <w:r w:rsidRPr="000E4868">
        <w:rPr>
          <w:rFonts w:ascii="Arial" w:hAnsi="Arial" w:cs="Kokila"/>
          <w:sz w:val="20"/>
          <w:szCs w:val="20"/>
          <w:cs/>
          <w:lang w:bidi="mr-IN"/>
        </w:rPr>
        <w:t>.</w:t>
      </w:r>
      <w:r w:rsidRPr="000E4868">
        <w:rPr>
          <w:rFonts w:ascii="Arial" w:hAnsi="Arial" w:cs="Arial"/>
          <w:sz w:val="20"/>
          <w:szCs w:val="20"/>
        </w:rPr>
        <w:t xml:space="preserve">0 </w:t>
      </w:r>
      <w:r w:rsidRPr="000E4868">
        <w:rPr>
          <w:rFonts w:ascii="Arial" w:hAnsi="Arial" w:cs="Kokila"/>
          <w:sz w:val="20"/>
          <w:szCs w:val="20"/>
          <w:cs/>
          <w:lang w:bidi="mr-IN"/>
        </w:rPr>
        <w:t>[</w:t>
      </w:r>
      <w:r w:rsidRPr="000E4868">
        <w:rPr>
          <w:rFonts w:ascii="Arial" w:hAnsi="Arial" w:cs="Arial"/>
          <w:color w:val="0000FF"/>
          <w:sz w:val="20"/>
          <w:szCs w:val="20"/>
        </w:rPr>
        <w:t>9</w:t>
      </w:r>
      <w:r w:rsidRPr="000E4868">
        <w:rPr>
          <w:rFonts w:ascii="Arial" w:hAnsi="Arial" w:cs="Kokila"/>
          <w:sz w:val="20"/>
          <w:szCs w:val="20"/>
          <w:cs/>
          <w:lang w:bidi="mr-IN"/>
        </w:rPr>
        <w:t>].</w:t>
      </w:r>
    </w:p>
    <w:p w14:paraId="763E16A9" w14:textId="77777777" w:rsidR="000E4868" w:rsidRPr="000E4868" w:rsidRDefault="000E4868" w:rsidP="000E4868">
      <w:pPr>
        <w:pStyle w:val="NormalWeb"/>
        <w:numPr>
          <w:ilvl w:val="0"/>
          <w:numId w:val="31"/>
        </w:numPr>
        <w:jc w:val="both"/>
        <w:rPr>
          <w:rFonts w:ascii="Arial" w:hAnsi="Arial" w:cs="Arial"/>
          <w:sz w:val="20"/>
          <w:szCs w:val="20"/>
        </w:rPr>
      </w:pPr>
      <w:r w:rsidRPr="000E4868">
        <w:rPr>
          <w:rStyle w:val="Strong"/>
          <w:rFonts w:ascii="Arial" w:hAnsi="Arial" w:cs="Arial"/>
          <w:sz w:val="20"/>
          <w:szCs w:val="20"/>
        </w:rPr>
        <w:t>Organic content</w:t>
      </w:r>
      <w:r w:rsidRPr="000E4868">
        <w:rPr>
          <w:rStyle w:val="Strong"/>
          <w:rFonts w:ascii="Arial" w:hAnsi="Arial" w:cs="Kokila"/>
          <w:sz w:val="20"/>
          <w:szCs w:val="20"/>
          <w:cs/>
          <w:lang w:bidi="mr-IN"/>
        </w:rPr>
        <w:t>:</w:t>
      </w:r>
      <w:r w:rsidRPr="000E4868">
        <w:rPr>
          <w:rFonts w:ascii="Arial" w:hAnsi="Arial" w:cs="Arial"/>
          <w:sz w:val="20"/>
          <w:szCs w:val="20"/>
        </w:rPr>
        <w:t xml:space="preserve"> Total Organic Carbon </w:t>
      </w:r>
      <w:r w:rsidRPr="000E4868">
        <w:rPr>
          <w:rFonts w:ascii="Arial" w:hAnsi="Arial" w:cs="Kokila"/>
          <w:sz w:val="20"/>
          <w:szCs w:val="20"/>
          <w:cs/>
          <w:lang w:bidi="mr-IN"/>
        </w:rPr>
        <w:t>(</w:t>
      </w:r>
      <w:r w:rsidRPr="000E4868">
        <w:rPr>
          <w:rFonts w:ascii="Arial" w:hAnsi="Arial" w:cs="Arial"/>
          <w:sz w:val="20"/>
          <w:szCs w:val="20"/>
        </w:rPr>
        <w:t>TOC</w:t>
      </w:r>
      <w:r w:rsidRPr="000E4868">
        <w:rPr>
          <w:rFonts w:ascii="Arial" w:hAnsi="Arial" w:cs="Kokila"/>
          <w:sz w:val="20"/>
          <w:szCs w:val="20"/>
          <w:cs/>
          <w:lang w:bidi="mr-IN"/>
        </w:rPr>
        <w:t xml:space="preserve">) </w:t>
      </w:r>
      <w:r w:rsidRPr="000E4868">
        <w:rPr>
          <w:rFonts w:ascii="Arial" w:hAnsi="Arial" w:cs="Arial"/>
          <w:sz w:val="20"/>
          <w:szCs w:val="20"/>
        </w:rPr>
        <w:t xml:space="preserve">was determined using a validated TOC analyzer, with control limits set at 200 ppb </w:t>
      </w:r>
      <w:r w:rsidRPr="000E4868">
        <w:rPr>
          <w:rFonts w:ascii="Arial" w:hAnsi="Arial" w:cs="Kokila"/>
          <w:sz w:val="20"/>
          <w:szCs w:val="20"/>
          <w:cs/>
          <w:lang w:bidi="mr-IN"/>
        </w:rPr>
        <w:t>(</w:t>
      </w:r>
      <w:r w:rsidRPr="000E4868">
        <w:rPr>
          <w:rFonts w:ascii="Arial" w:hAnsi="Arial" w:cs="Arial"/>
          <w:sz w:val="20"/>
          <w:szCs w:val="20"/>
        </w:rPr>
        <w:t>alert</w:t>
      </w:r>
      <w:r w:rsidRPr="000E4868">
        <w:rPr>
          <w:rFonts w:ascii="Arial" w:hAnsi="Arial" w:cs="Kokila"/>
          <w:sz w:val="20"/>
          <w:szCs w:val="20"/>
          <w:cs/>
          <w:lang w:bidi="mr-IN"/>
        </w:rPr>
        <w:t>)</w:t>
      </w:r>
      <w:r w:rsidRPr="000E4868">
        <w:rPr>
          <w:rFonts w:ascii="Arial" w:hAnsi="Arial" w:cs="Arial"/>
          <w:sz w:val="20"/>
          <w:szCs w:val="20"/>
        </w:rPr>
        <w:t xml:space="preserve">, 300 ppb </w:t>
      </w:r>
      <w:r w:rsidRPr="000E4868">
        <w:rPr>
          <w:rFonts w:ascii="Arial" w:hAnsi="Arial" w:cs="Kokila"/>
          <w:sz w:val="20"/>
          <w:szCs w:val="20"/>
          <w:cs/>
          <w:lang w:bidi="mr-IN"/>
        </w:rPr>
        <w:t>(</w:t>
      </w:r>
      <w:r w:rsidRPr="000E4868">
        <w:rPr>
          <w:rFonts w:ascii="Arial" w:hAnsi="Arial" w:cs="Arial"/>
          <w:sz w:val="20"/>
          <w:szCs w:val="20"/>
        </w:rPr>
        <w:t>action</w:t>
      </w:r>
      <w:r w:rsidRPr="000E4868">
        <w:rPr>
          <w:rFonts w:ascii="Arial" w:hAnsi="Arial" w:cs="Kokila"/>
          <w:sz w:val="20"/>
          <w:szCs w:val="20"/>
          <w:cs/>
          <w:lang w:bidi="mr-IN"/>
        </w:rPr>
        <w:t>)</w:t>
      </w:r>
      <w:r w:rsidRPr="000E4868">
        <w:rPr>
          <w:rFonts w:ascii="Arial" w:hAnsi="Arial" w:cs="Arial"/>
          <w:sz w:val="20"/>
          <w:szCs w:val="20"/>
        </w:rPr>
        <w:t xml:space="preserve">, and 500 ppb </w:t>
      </w:r>
      <w:r w:rsidRPr="000E4868">
        <w:rPr>
          <w:rFonts w:ascii="Arial" w:hAnsi="Arial" w:cs="Kokila"/>
          <w:sz w:val="20"/>
          <w:szCs w:val="20"/>
          <w:cs/>
          <w:lang w:bidi="mr-IN"/>
        </w:rPr>
        <w:t>(</w:t>
      </w:r>
      <w:r w:rsidRPr="000E4868">
        <w:rPr>
          <w:rFonts w:ascii="Arial" w:hAnsi="Arial" w:cs="Arial"/>
          <w:sz w:val="20"/>
          <w:szCs w:val="20"/>
        </w:rPr>
        <w:t>specification</w:t>
      </w:r>
      <w:r w:rsidRPr="000E4868">
        <w:rPr>
          <w:rFonts w:ascii="Arial" w:hAnsi="Arial" w:cs="Kokila"/>
          <w:sz w:val="20"/>
          <w:szCs w:val="20"/>
          <w:cs/>
          <w:lang w:bidi="mr-IN"/>
        </w:rPr>
        <w:t>).</w:t>
      </w:r>
    </w:p>
    <w:p w14:paraId="46F837BF" w14:textId="77777777" w:rsidR="000E4868" w:rsidRPr="000E4868" w:rsidRDefault="000E4868" w:rsidP="000E4868">
      <w:pPr>
        <w:pStyle w:val="NormalWeb"/>
        <w:numPr>
          <w:ilvl w:val="0"/>
          <w:numId w:val="31"/>
        </w:numPr>
        <w:jc w:val="both"/>
        <w:rPr>
          <w:rFonts w:ascii="Arial" w:hAnsi="Arial" w:cs="Arial"/>
          <w:sz w:val="20"/>
          <w:szCs w:val="20"/>
        </w:rPr>
      </w:pPr>
      <w:r w:rsidRPr="000E4868">
        <w:rPr>
          <w:rStyle w:val="Strong"/>
          <w:rFonts w:ascii="Arial" w:hAnsi="Arial" w:cs="Arial"/>
          <w:sz w:val="20"/>
          <w:szCs w:val="20"/>
        </w:rPr>
        <w:t>Microbiological assays</w:t>
      </w:r>
      <w:r w:rsidRPr="000E4868">
        <w:rPr>
          <w:rStyle w:val="Strong"/>
          <w:rFonts w:ascii="Arial" w:hAnsi="Arial" w:cs="Kokila"/>
          <w:sz w:val="20"/>
          <w:szCs w:val="20"/>
          <w:cs/>
          <w:lang w:bidi="mr-IN"/>
        </w:rPr>
        <w:t>:</w:t>
      </w:r>
      <w:r w:rsidRPr="000E4868">
        <w:rPr>
          <w:rFonts w:ascii="Arial" w:hAnsi="Arial" w:cs="Arial"/>
          <w:sz w:val="20"/>
          <w:szCs w:val="20"/>
        </w:rPr>
        <w:t xml:space="preserve"> Microbial counts were assessed using membrane filtration and incubation methods, expressed as CFU</w:t>
      </w:r>
      <w:r w:rsidRPr="000E4868">
        <w:rPr>
          <w:rFonts w:ascii="Arial" w:hAnsi="Arial" w:cs="Kokila"/>
          <w:sz w:val="20"/>
          <w:szCs w:val="20"/>
          <w:cs/>
          <w:lang w:bidi="mr-IN"/>
        </w:rPr>
        <w:t>/</w:t>
      </w:r>
      <w:r w:rsidRPr="000E4868">
        <w:rPr>
          <w:rFonts w:ascii="Arial" w:hAnsi="Arial" w:cs="Arial"/>
          <w:sz w:val="20"/>
          <w:szCs w:val="20"/>
        </w:rPr>
        <w:t>100 mL</w:t>
      </w:r>
      <w:r w:rsidRPr="000E4868">
        <w:rPr>
          <w:rFonts w:ascii="Arial" w:hAnsi="Arial" w:cs="Kokila"/>
          <w:sz w:val="20"/>
          <w:szCs w:val="20"/>
          <w:cs/>
          <w:lang w:bidi="mr-IN"/>
        </w:rPr>
        <w:t xml:space="preserve">. </w:t>
      </w:r>
      <w:r w:rsidRPr="000E4868">
        <w:rPr>
          <w:rFonts w:ascii="Arial" w:hAnsi="Arial" w:cs="Arial"/>
          <w:sz w:val="20"/>
          <w:szCs w:val="20"/>
        </w:rPr>
        <w:t>Alert and action limits were defined at 20 and 50 CFU</w:t>
      </w:r>
      <w:r w:rsidRPr="000E4868">
        <w:rPr>
          <w:rFonts w:ascii="Arial" w:hAnsi="Arial" w:cs="Kokila"/>
          <w:sz w:val="20"/>
          <w:szCs w:val="20"/>
          <w:cs/>
          <w:lang w:bidi="mr-IN"/>
        </w:rPr>
        <w:t>/ </w:t>
      </w:r>
      <w:r w:rsidRPr="000E4868">
        <w:rPr>
          <w:rFonts w:ascii="Arial" w:hAnsi="Arial" w:cs="Arial"/>
          <w:sz w:val="20"/>
          <w:szCs w:val="20"/>
        </w:rPr>
        <w:t>mL, respectively, with a specification limit of 100 CFU</w:t>
      </w:r>
      <w:r w:rsidRPr="000E4868">
        <w:rPr>
          <w:rFonts w:ascii="Arial" w:hAnsi="Arial" w:cs="Kokila"/>
          <w:sz w:val="20"/>
          <w:szCs w:val="20"/>
          <w:cs/>
          <w:lang w:bidi="mr-IN"/>
        </w:rPr>
        <w:t>/</w:t>
      </w:r>
      <w:r w:rsidRPr="000E4868">
        <w:rPr>
          <w:rFonts w:ascii="Arial" w:hAnsi="Arial" w:cs="Arial"/>
          <w:sz w:val="20"/>
          <w:szCs w:val="20"/>
        </w:rPr>
        <w:t>1 mL</w:t>
      </w:r>
      <w:r w:rsidRPr="000E4868">
        <w:rPr>
          <w:rFonts w:ascii="Arial" w:hAnsi="Arial" w:cs="Kokila"/>
          <w:sz w:val="20"/>
          <w:szCs w:val="20"/>
          <w:cs/>
          <w:lang w:bidi="mr-IN"/>
        </w:rPr>
        <w:t xml:space="preserve">. </w:t>
      </w:r>
      <w:r w:rsidRPr="000E4868">
        <w:rPr>
          <w:rFonts w:ascii="Arial" w:hAnsi="Arial" w:cs="Arial"/>
          <w:sz w:val="20"/>
          <w:szCs w:val="20"/>
        </w:rPr>
        <w:t xml:space="preserve">Pathogenic microorganisms were specifically screened and excluded </w:t>
      </w:r>
      <w:r w:rsidRPr="000E4868">
        <w:rPr>
          <w:rFonts w:ascii="Arial" w:hAnsi="Arial" w:cs="Kokila"/>
          <w:sz w:val="20"/>
          <w:szCs w:val="20"/>
          <w:cs/>
          <w:lang w:bidi="mr-IN"/>
        </w:rPr>
        <w:t>[</w:t>
      </w:r>
      <w:r w:rsidRPr="000E4868">
        <w:rPr>
          <w:rFonts w:ascii="Arial" w:hAnsi="Arial" w:cs="Arial"/>
          <w:color w:val="0000FF"/>
          <w:sz w:val="20"/>
          <w:szCs w:val="20"/>
        </w:rPr>
        <w:t>10</w:t>
      </w:r>
      <w:r w:rsidRPr="000E4868">
        <w:rPr>
          <w:rFonts w:ascii="Arial" w:hAnsi="Arial" w:cs="Kokila"/>
          <w:sz w:val="20"/>
          <w:szCs w:val="20"/>
          <w:cs/>
          <w:lang w:bidi="mr-IN"/>
        </w:rPr>
        <w:t>].</w:t>
      </w:r>
    </w:p>
    <w:p w14:paraId="3B7F7906" w14:textId="77777777" w:rsidR="000E4868" w:rsidRPr="000E4868" w:rsidRDefault="000E4868" w:rsidP="000E4868">
      <w:pPr>
        <w:pStyle w:val="NormalWeb"/>
        <w:numPr>
          <w:ilvl w:val="0"/>
          <w:numId w:val="31"/>
        </w:numPr>
        <w:jc w:val="both"/>
        <w:rPr>
          <w:rFonts w:ascii="Arial" w:hAnsi="Arial" w:cs="Arial"/>
          <w:sz w:val="20"/>
          <w:szCs w:val="20"/>
        </w:rPr>
      </w:pPr>
      <w:r w:rsidRPr="000E4868">
        <w:rPr>
          <w:rStyle w:val="Strong"/>
          <w:rFonts w:ascii="Arial" w:hAnsi="Arial" w:cs="Arial"/>
          <w:sz w:val="20"/>
          <w:szCs w:val="20"/>
        </w:rPr>
        <w:t>Residual chlorine</w:t>
      </w:r>
      <w:r w:rsidRPr="000E4868">
        <w:rPr>
          <w:rStyle w:val="Strong"/>
          <w:rFonts w:ascii="Arial" w:hAnsi="Arial" w:cs="Kokila"/>
          <w:sz w:val="20"/>
          <w:szCs w:val="20"/>
          <w:cs/>
          <w:lang w:bidi="mr-IN"/>
        </w:rPr>
        <w:t>:</w:t>
      </w:r>
      <w:r w:rsidRPr="000E4868">
        <w:rPr>
          <w:rFonts w:ascii="Arial" w:hAnsi="Arial" w:cs="Arial"/>
          <w:sz w:val="20"/>
          <w:szCs w:val="20"/>
        </w:rPr>
        <w:t xml:space="preserve"> Determinations were performed at the ACF inlet and outlet to confirm effective </w:t>
      </w:r>
      <w:proofErr w:type="spellStart"/>
      <w:r w:rsidRPr="000E4868">
        <w:rPr>
          <w:rFonts w:ascii="Arial" w:hAnsi="Arial" w:cs="Arial"/>
          <w:sz w:val="20"/>
          <w:szCs w:val="20"/>
        </w:rPr>
        <w:t>dechlorination</w:t>
      </w:r>
      <w:proofErr w:type="spellEnd"/>
      <w:r w:rsidRPr="000E4868">
        <w:rPr>
          <w:rFonts w:ascii="Arial" w:hAnsi="Arial" w:cs="Arial"/>
          <w:sz w:val="20"/>
          <w:szCs w:val="20"/>
        </w:rPr>
        <w:t xml:space="preserve"> and ion removal</w:t>
      </w:r>
      <w:r w:rsidRPr="000E4868">
        <w:rPr>
          <w:rFonts w:ascii="Arial" w:hAnsi="Arial" w:cs="Kokila"/>
          <w:sz w:val="20"/>
          <w:szCs w:val="20"/>
          <w:cs/>
          <w:lang w:bidi="mr-IN"/>
        </w:rPr>
        <w:t>.</w:t>
      </w:r>
    </w:p>
    <w:p w14:paraId="24529E78" w14:textId="0B480B72" w:rsidR="000E4868" w:rsidRPr="000E4868" w:rsidRDefault="000E4868" w:rsidP="000E4868">
      <w:pPr>
        <w:pStyle w:val="Heading3"/>
        <w:jc w:val="both"/>
        <w:rPr>
          <w:rFonts w:ascii="Arial" w:hAnsi="Arial" w:cs="Arial"/>
          <w:b/>
          <w:bCs/>
          <w:color w:val="auto"/>
          <w:sz w:val="22"/>
          <w:szCs w:val="22"/>
        </w:rPr>
      </w:pPr>
      <w:r w:rsidRPr="000E4868">
        <w:rPr>
          <w:rFonts w:ascii="Arial" w:hAnsi="Arial" w:cs="Arial"/>
          <w:b/>
          <w:bCs/>
          <w:color w:val="auto"/>
          <w:sz w:val="22"/>
          <w:szCs w:val="22"/>
        </w:rPr>
        <w:lastRenderedPageBreak/>
        <w:t>2</w:t>
      </w:r>
      <w:r w:rsidRPr="000E4868">
        <w:rPr>
          <w:rFonts w:ascii="Arial" w:hAnsi="Arial" w:cs="Kokila"/>
          <w:b/>
          <w:bCs/>
          <w:color w:val="auto"/>
          <w:sz w:val="22"/>
          <w:szCs w:val="22"/>
          <w:cs/>
          <w:lang w:bidi="mr-IN"/>
        </w:rPr>
        <w:t>.</w:t>
      </w:r>
      <w:r w:rsidRPr="000E4868">
        <w:rPr>
          <w:rFonts w:ascii="Arial" w:hAnsi="Arial" w:cs="Arial"/>
          <w:b/>
          <w:bCs/>
          <w:color w:val="auto"/>
          <w:sz w:val="22"/>
          <w:szCs w:val="22"/>
        </w:rPr>
        <w:t>5 Data Analysis</w:t>
      </w:r>
    </w:p>
    <w:p w14:paraId="1096196B" w14:textId="77777777" w:rsidR="000E4868" w:rsidRPr="000E4868" w:rsidRDefault="000E4868" w:rsidP="000E4868">
      <w:pPr>
        <w:pStyle w:val="NormalWeb"/>
        <w:jc w:val="both"/>
        <w:rPr>
          <w:rFonts w:ascii="Arial" w:hAnsi="Arial" w:cs="Arial"/>
          <w:sz w:val="20"/>
          <w:szCs w:val="20"/>
        </w:rPr>
      </w:pPr>
      <w:r w:rsidRPr="000E4868">
        <w:rPr>
          <w:rFonts w:ascii="Arial" w:hAnsi="Arial" w:cs="Arial"/>
          <w:sz w:val="20"/>
          <w:szCs w:val="20"/>
        </w:rPr>
        <w:t>Results were compiled from seventy determinations across all parameters</w:t>
      </w:r>
      <w:r w:rsidRPr="000E4868">
        <w:rPr>
          <w:rFonts w:ascii="Arial" w:hAnsi="Arial" w:cs="Kokila"/>
          <w:sz w:val="20"/>
          <w:szCs w:val="20"/>
          <w:cs/>
          <w:lang w:bidi="mr-IN"/>
        </w:rPr>
        <w:t xml:space="preserve">. </w:t>
      </w:r>
      <w:r w:rsidRPr="000E4868">
        <w:rPr>
          <w:rFonts w:ascii="Arial" w:hAnsi="Arial" w:cs="Arial"/>
          <w:sz w:val="20"/>
          <w:szCs w:val="20"/>
        </w:rPr>
        <w:t xml:space="preserve">Compliance was evaluated against pharmacopeial specifications </w:t>
      </w:r>
      <w:r w:rsidRPr="000E4868">
        <w:rPr>
          <w:rFonts w:ascii="Arial" w:hAnsi="Arial" w:cs="Kokila"/>
          <w:sz w:val="20"/>
          <w:szCs w:val="20"/>
          <w:cs/>
          <w:lang w:bidi="mr-IN"/>
        </w:rPr>
        <w:t>(</w:t>
      </w:r>
      <w:r w:rsidRPr="000E4868">
        <w:rPr>
          <w:rFonts w:ascii="Arial" w:hAnsi="Arial" w:cs="Arial"/>
          <w:sz w:val="20"/>
          <w:szCs w:val="20"/>
        </w:rPr>
        <w:t>USP, European Pharmacopoeia</w:t>
      </w:r>
      <w:r w:rsidRPr="000E4868">
        <w:rPr>
          <w:rFonts w:ascii="Arial" w:hAnsi="Arial" w:cs="Kokila"/>
          <w:sz w:val="20"/>
          <w:szCs w:val="20"/>
          <w:cs/>
          <w:lang w:bidi="mr-IN"/>
        </w:rPr>
        <w:t xml:space="preserve">) </w:t>
      </w:r>
      <w:r w:rsidRPr="000E4868">
        <w:rPr>
          <w:rFonts w:ascii="Arial" w:hAnsi="Arial" w:cs="Arial"/>
          <w:sz w:val="20"/>
          <w:szCs w:val="20"/>
        </w:rPr>
        <w:t>and the Cuban guideline for drinking water NC 827</w:t>
      </w:r>
      <w:r w:rsidRPr="000E4868">
        <w:rPr>
          <w:rFonts w:ascii="Arial" w:hAnsi="Arial" w:cs="Kokila"/>
          <w:sz w:val="20"/>
          <w:szCs w:val="20"/>
          <w:cs/>
          <w:lang w:bidi="mr-IN"/>
        </w:rPr>
        <w:t xml:space="preserve">: </w:t>
      </w:r>
      <w:r w:rsidRPr="000E4868">
        <w:rPr>
          <w:rFonts w:ascii="Arial" w:hAnsi="Arial" w:cs="Arial"/>
          <w:sz w:val="20"/>
          <w:szCs w:val="20"/>
        </w:rPr>
        <w:t xml:space="preserve">2017 </w:t>
      </w:r>
      <w:r w:rsidRPr="000E4868">
        <w:rPr>
          <w:rFonts w:ascii="Arial" w:hAnsi="Arial" w:cs="Kokila"/>
          <w:sz w:val="20"/>
          <w:szCs w:val="20"/>
          <w:cs/>
          <w:lang w:bidi="mr-IN"/>
        </w:rPr>
        <w:t>[</w:t>
      </w:r>
      <w:r w:rsidRPr="000E4868">
        <w:rPr>
          <w:rFonts w:ascii="Arial" w:hAnsi="Arial" w:cs="Arial"/>
          <w:color w:val="0000FF"/>
          <w:sz w:val="20"/>
          <w:szCs w:val="20"/>
        </w:rPr>
        <w:t>11</w:t>
      </w:r>
      <w:r w:rsidRPr="000E4868">
        <w:rPr>
          <w:rFonts w:ascii="Arial" w:hAnsi="Arial" w:cs="Kokila"/>
          <w:sz w:val="20"/>
          <w:szCs w:val="20"/>
          <w:cs/>
          <w:lang w:bidi="mr-IN"/>
        </w:rPr>
        <w:t xml:space="preserve">]. </w:t>
      </w:r>
      <w:r w:rsidRPr="000E4868">
        <w:rPr>
          <w:rFonts w:ascii="Arial" w:hAnsi="Arial" w:cs="Arial"/>
          <w:sz w:val="20"/>
          <w:szCs w:val="20"/>
        </w:rPr>
        <w:t>Statistical measures including minimum, median, and maximum values were calculated to assess system stability</w:t>
      </w:r>
      <w:r w:rsidRPr="000E4868">
        <w:rPr>
          <w:rFonts w:ascii="Arial" w:hAnsi="Arial" w:cs="Kokila"/>
          <w:sz w:val="20"/>
          <w:szCs w:val="20"/>
          <w:cs/>
          <w:lang w:bidi="mr-IN"/>
        </w:rPr>
        <w:t>.</w:t>
      </w:r>
    </w:p>
    <w:p w14:paraId="3F2EFA5C" w14:textId="77777777" w:rsidR="00A03B96" w:rsidRDefault="00A03B96" w:rsidP="00441B6F">
      <w:pPr>
        <w:pStyle w:val="Body"/>
        <w:spacing w:after="0"/>
        <w:rPr>
          <w:rFonts w:ascii="Arial" w:hAnsi="Arial" w:cs="Arial"/>
        </w:rPr>
      </w:pPr>
    </w:p>
    <w:p w14:paraId="0847841A" w14:textId="77777777" w:rsidR="00A03B96" w:rsidRDefault="00A03B96" w:rsidP="00441B6F">
      <w:pPr>
        <w:pStyle w:val="Body"/>
        <w:spacing w:after="0"/>
        <w:rPr>
          <w:rFonts w:ascii="Arial" w:hAnsi="Arial" w:cs="Arial"/>
        </w:rPr>
      </w:pPr>
    </w:p>
    <w:p w14:paraId="2DF4FBD5" w14:textId="77777777" w:rsidR="00790ADA" w:rsidRPr="00FB3A86" w:rsidRDefault="00790ADA" w:rsidP="00441B6F">
      <w:pPr>
        <w:pStyle w:val="Body"/>
        <w:spacing w:after="0"/>
        <w:rPr>
          <w:rFonts w:ascii="Arial" w:hAnsi="Arial" w:cs="Arial"/>
        </w:rPr>
      </w:pPr>
    </w:p>
    <w:p w14:paraId="49C3849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Kokila"/>
          <w:bCs/>
          <w:szCs w:val="22"/>
          <w:cs/>
          <w:lang w:bidi="mr-IN"/>
        </w:rPr>
        <w:t xml:space="preserve">. </w:t>
      </w:r>
      <w:r>
        <w:rPr>
          <w:rFonts w:ascii="Arial" w:hAnsi="Arial" w:cs="Arial"/>
        </w:rPr>
        <w:t>results and discussion</w:t>
      </w:r>
    </w:p>
    <w:p w14:paraId="6CC2B367" w14:textId="77777777" w:rsidR="00790ADA" w:rsidRPr="00FB3A86" w:rsidRDefault="00790ADA" w:rsidP="00441B6F">
      <w:pPr>
        <w:pStyle w:val="Head1"/>
        <w:spacing w:after="0"/>
        <w:jc w:val="both"/>
        <w:rPr>
          <w:rFonts w:ascii="Arial" w:hAnsi="Arial" w:cs="Arial"/>
        </w:rPr>
      </w:pPr>
    </w:p>
    <w:p w14:paraId="61EFE544" w14:textId="7598903E" w:rsidR="000E4868" w:rsidRPr="000E4868" w:rsidRDefault="000E4868" w:rsidP="000E4868">
      <w:pPr>
        <w:pStyle w:val="Heading3"/>
        <w:spacing w:before="0" w:line="360" w:lineRule="auto"/>
        <w:jc w:val="both"/>
        <w:rPr>
          <w:rFonts w:ascii="Arial" w:hAnsi="Arial" w:cs="Arial"/>
          <w:b/>
          <w:bCs/>
          <w:color w:val="auto"/>
          <w:sz w:val="22"/>
          <w:szCs w:val="22"/>
        </w:rPr>
      </w:pPr>
      <w:r>
        <w:rPr>
          <w:rFonts w:ascii="Arial" w:hAnsi="Arial" w:cs="Arial"/>
          <w:b/>
          <w:bCs/>
          <w:color w:val="auto"/>
          <w:sz w:val="22"/>
          <w:szCs w:val="22"/>
        </w:rPr>
        <w:t>3</w:t>
      </w:r>
      <w:r>
        <w:rPr>
          <w:rFonts w:ascii="Arial" w:hAnsi="Arial" w:cs="Kokila"/>
          <w:b/>
          <w:bCs/>
          <w:color w:val="auto"/>
          <w:sz w:val="22"/>
          <w:szCs w:val="22"/>
          <w:cs/>
          <w:lang w:bidi="mr-IN"/>
        </w:rPr>
        <w:t>.</w:t>
      </w:r>
      <w:r>
        <w:rPr>
          <w:rFonts w:ascii="Arial" w:hAnsi="Arial" w:cs="Arial"/>
          <w:b/>
          <w:bCs/>
          <w:color w:val="auto"/>
          <w:sz w:val="22"/>
          <w:szCs w:val="22"/>
        </w:rPr>
        <w:t xml:space="preserve">1 </w:t>
      </w:r>
      <w:r w:rsidRPr="000E4868">
        <w:rPr>
          <w:rFonts w:ascii="Arial" w:hAnsi="Arial" w:cs="Arial"/>
          <w:b/>
          <w:bCs/>
          <w:color w:val="auto"/>
          <w:sz w:val="22"/>
          <w:szCs w:val="22"/>
        </w:rPr>
        <w:t xml:space="preserve">Qualification of the Activated Carbon Filter </w:t>
      </w:r>
      <w:r w:rsidRPr="000E4868">
        <w:rPr>
          <w:rFonts w:ascii="Arial" w:hAnsi="Arial" w:cs="Kokila"/>
          <w:b/>
          <w:bCs/>
          <w:color w:val="auto"/>
          <w:sz w:val="22"/>
          <w:szCs w:val="22"/>
          <w:cs/>
          <w:lang w:bidi="mr-IN"/>
        </w:rPr>
        <w:t>(</w:t>
      </w:r>
      <w:r w:rsidRPr="000E4868">
        <w:rPr>
          <w:rFonts w:ascii="Arial" w:hAnsi="Arial" w:cs="Arial"/>
          <w:b/>
          <w:bCs/>
          <w:color w:val="auto"/>
          <w:sz w:val="22"/>
          <w:szCs w:val="22"/>
        </w:rPr>
        <w:t>ACF</w:t>
      </w:r>
      <w:r w:rsidRPr="000E4868">
        <w:rPr>
          <w:rFonts w:ascii="Arial" w:hAnsi="Arial" w:cs="Kokila"/>
          <w:b/>
          <w:bCs/>
          <w:color w:val="auto"/>
          <w:sz w:val="22"/>
          <w:szCs w:val="22"/>
          <w:cs/>
          <w:lang w:bidi="mr-IN"/>
        </w:rPr>
        <w:t>)</w:t>
      </w:r>
    </w:p>
    <w:p w14:paraId="4B3B4715" w14:textId="77777777" w:rsidR="000E4868" w:rsidRPr="00504570" w:rsidRDefault="000E4868" w:rsidP="000E4868">
      <w:pPr>
        <w:pStyle w:val="NormalWeb"/>
        <w:spacing w:before="0" w:beforeAutospacing="0" w:after="0" w:afterAutospacing="0" w:line="360" w:lineRule="auto"/>
        <w:jc w:val="both"/>
        <w:rPr>
          <w:rFonts w:ascii="Arial" w:hAnsi="Arial" w:cs="Arial"/>
          <w:sz w:val="20"/>
          <w:szCs w:val="20"/>
        </w:rPr>
      </w:pPr>
      <w:r w:rsidRPr="00504570">
        <w:rPr>
          <w:rFonts w:ascii="Arial" w:hAnsi="Arial" w:cs="Arial"/>
          <w:sz w:val="20"/>
          <w:szCs w:val="20"/>
        </w:rPr>
        <w:t>The qualification of the ACF was conducted following the conventional four</w:t>
      </w:r>
      <w:r w:rsidRPr="00504570">
        <w:rPr>
          <w:rFonts w:ascii="Arial" w:hAnsi="Arial" w:cs="Kokila"/>
          <w:sz w:val="20"/>
          <w:szCs w:val="20"/>
          <w:cs/>
          <w:lang w:bidi="mr-IN"/>
        </w:rPr>
        <w:t>-</w:t>
      </w:r>
      <w:r w:rsidRPr="00504570">
        <w:rPr>
          <w:rFonts w:ascii="Arial" w:hAnsi="Arial" w:cs="Arial"/>
          <w:sz w:val="20"/>
          <w:szCs w:val="20"/>
        </w:rPr>
        <w:t>phase procedure</w:t>
      </w:r>
      <w:r w:rsidRPr="00504570">
        <w:rPr>
          <w:rFonts w:ascii="Arial" w:hAnsi="Arial" w:cs="Kokila"/>
          <w:sz w:val="20"/>
          <w:szCs w:val="20"/>
          <w:cs/>
          <w:lang w:bidi="mr-IN"/>
        </w:rPr>
        <w:t xml:space="preserve">: </w:t>
      </w:r>
      <w:r w:rsidRPr="00504570">
        <w:rPr>
          <w:rFonts w:ascii="Arial" w:hAnsi="Arial" w:cs="Arial"/>
          <w:sz w:val="20"/>
          <w:szCs w:val="20"/>
        </w:rPr>
        <w:t xml:space="preserve">Design Qualification </w:t>
      </w:r>
      <w:r w:rsidRPr="00504570">
        <w:rPr>
          <w:rFonts w:ascii="Arial" w:hAnsi="Arial" w:cs="Kokila"/>
          <w:sz w:val="20"/>
          <w:szCs w:val="20"/>
          <w:cs/>
          <w:lang w:bidi="mr-IN"/>
        </w:rPr>
        <w:t>(</w:t>
      </w:r>
      <w:r w:rsidRPr="00504570">
        <w:rPr>
          <w:rFonts w:ascii="Arial" w:hAnsi="Arial" w:cs="Arial"/>
          <w:sz w:val="20"/>
          <w:szCs w:val="20"/>
        </w:rPr>
        <w:t>DQ</w:t>
      </w:r>
      <w:r w:rsidRPr="00504570">
        <w:rPr>
          <w:rFonts w:ascii="Arial" w:hAnsi="Arial" w:cs="Kokila"/>
          <w:sz w:val="20"/>
          <w:szCs w:val="20"/>
          <w:cs/>
          <w:lang w:bidi="mr-IN"/>
        </w:rPr>
        <w:t>)</w:t>
      </w:r>
      <w:r w:rsidRPr="00504570">
        <w:rPr>
          <w:rFonts w:ascii="Arial" w:hAnsi="Arial" w:cs="Arial"/>
          <w:sz w:val="20"/>
          <w:szCs w:val="20"/>
        </w:rPr>
        <w:t xml:space="preserve">, Installation Qualification </w:t>
      </w:r>
      <w:r w:rsidRPr="00504570">
        <w:rPr>
          <w:rFonts w:ascii="Arial" w:hAnsi="Arial" w:cs="Kokila"/>
          <w:sz w:val="20"/>
          <w:szCs w:val="20"/>
          <w:cs/>
          <w:lang w:bidi="mr-IN"/>
        </w:rPr>
        <w:t>(</w:t>
      </w:r>
      <w:r w:rsidRPr="00504570">
        <w:rPr>
          <w:rFonts w:ascii="Arial" w:hAnsi="Arial" w:cs="Arial"/>
          <w:sz w:val="20"/>
          <w:szCs w:val="20"/>
        </w:rPr>
        <w:t>IQ</w:t>
      </w:r>
      <w:r w:rsidRPr="00504570">
        <w:rPr>
          <w:rFonts w:ascii="Arial" w:hAnsi="Arial" w:cs="Kokila"/>
          <w:sz w:val="20"/>
          <w:szCs w:val="20"/>
          <w:cs/>
          <w:lang w:bidi="mr-IN"/>
        </w:rPr>
        <w:t>)</w:t>
      </w:r>
      <w:r w:rsidRPr="00504570">
        <w:rPr>
          <w:rFonts w:ascii="Arial" w:hAnsi="Arial" w:cs="Arial"/>
          <w:sz w:val="20"/>
          <w:szCs w:val="20"/>
        </w:rPr>
        <w:t xml:space="preserve">, Operational Qualification </w:t>
      </w:r>
      <w:r w:rsidRPr="00504570">
        <w:rPr>
          <w:rFonts w:ascii="Arial" w:hAnsi="Arial" w:cs="Kokila"/>
          <w:sz w:val="20"/>
          <w:szCs w:val="20"/>
          <w:cs/>
          <w:lang w:bidi="mr-IN"/>
        </w:rPr>
        <w:t>(</w:t>
      </w:r>
      <w:r w:rsidRPr="00504570">
        <w:rPr>
          <w:rFonts w:ascii="Arial" w:hAnsi="Arial" w:cs="Arial"/>
          <w:sz w:val="20"/>
          <w:szCs w:val="20"/>
        </w:rPr>
        <w:t>OQ</w:t>
      </w:r>
      <w:r w:rsidRPr="00504570">
        <w:rPr>
          <w:rFonts w:ascii="Arial" w:hAnsi="Arial" w:cs="Kokila"/>
          <w:sz w:val="20"/>
          <w:szCs w:val="20"/>
          <w:cs/>
          <w:lang w:bidi="mr-IN"/>
        </w:rPr>
        <w:t>)</w:t>
      </w:r>
      <w:r w:rsidRPr="00504570">
        <w:rPr>
          <w:rFonts w:ascii="Arial" w:hAnsi="Arial" w:cs="Arial"/>
          <w:sz w:val="20"/>
          <w:szCs w:val="20"/>
        </w:rPr>
        <w:t xml:space="preserve">, and Performance Qualification </w:t>
      </w:r>
      <w:r w:rsidRPr="00504570">
        <w:rPr>
          <w:rFonts w:ascii="Arial" w:hAnsi="Arial" w:cs="Kokila"/>
          <w:sz w:val="20"/>
          <w:szCs w:val="20"/>
          <w:cs/>
          <w:lang w:bidi="mr-IN"/>
        </w:rPr>
        <w:t>(</w:t>
      </w:r>
      <w:r w:rsidRPr="00504570">
        <w:rPr>
          <w:rFonts w:ascii="Arial" w:hAnsi="Arial" w:cs="Arial"/>
          <w:sz w:val="20"/>
          <w:szCs w:val="20"/>
        </w:rPr>
        <w:t>PQ</w:t>
      </w:r>
      <w:r w:rsidRPr="00504570">
        <w:rPr>
          <w:rFonts w:ascii="Arial" w:hAnsi="Arial" w:cs="Kokila"/>
          <w:sz w:val="20"/>
          <w:szCs w:val="20"/>
          <w:cs/>
          <w:lang w:bidi="mr-IN"/>
        </w:rPr>
        <w:t xml:space="preserve">). </w:t>
      </w:r>
      <w:r w:rsidRPr="00504570">
        <w:rPr>
          <w:rFonts w:ascii="Arial" w:hAnsi="Arial" w:cs="Arial"/>
          <w:sz w:val="20"/>
          <w:szCs w:val="20"/>
        </w:rPr>
        <w:t xml:space="preserve">The </w:t>
      </w:r>
      <w:r w:rsidRPr="00504570">
        <w:rPr>
          <w:rStyle w:val="Strong"/>
          <w:rFonts w:ascii="Arial" w:hAnsi="Arial" w:cs="Arial"/>
          <w:b w:val="0"/>
          <w:bCs w:val="0"/>
          <w:sz w:val="20"/>
          <w:szCs w:val="20"/>
        </w:rPr>
        <w:t>DQ phase</w:t>
      </w:r>
      <w:r w:rsidRPr="00504570">
        <w:rPr>
          <w:rFonts w:ascii="Arial" w:hAnsi="Arial" w:cs="Arial"/>
          <w:sz w:val="20"/>
          <w:szCs w:val="20"/>
        </w:rPr>
        <w:t xml:space="preserve"> established the foundation of the qualification process by confirming that the design of the ACF system met all predefined requirements and regulatory expectations</w:t>
      </w:r>
      <w:r w:rsidRPr="00504570">
        <w:rPr>
          <w:rFonts w:ascii="Arial" w:hAnsi="Arial" w:cs="Kokila"/>
          <w:sz w:val="20"/>
          <w:szCs w:val="20"/>
          <w:cs/>
          <w:lang w:bidi="mr-IN"/>
        </w:rPr>
        <w:t xml:space="preserve">. </w:t>
      </w:r>
      <w:r w:rsidRPr="00504570">
        <w:rPr>
          <w:rFonts w:ascii="Arial" w:hAnsi="Arial" w:cs="Arial"/>
          <w:sz w:val="20"/>
          <w:szCs w:val="20"/>
        </w:rPr>
        <w:t>This step ensured that the conceptual framework and technical specifications were aligned with the intended use, thereby providing confidence in the suitability of the system before implementation</w:t>
      </w:r>
      <w:r w:rsidRPr="00504570">
        <w:rPr>
          <w:rFonts w:ascii="Arial" w:hAnsi="Arial" w:cs="Kokila"/>
          <w:sz w:val="20"/>
          <w:szCs w:val="20"/>
          <w:cs/>
          <w:lang w:bidi="mr-IN"/>
        </w:rPr>
        <w:t xml:space="preserve">. </w:t>
      </w:r>
      <w:r w:rsidRPr="00504570">
        <w:rPr>
          <w:rFonts w:ascii="Arial" w:hAnsi="Arial" w:cs="Arial"/>
          <w:sz w:val="20"/>
          <w:szCs w:val="20"/>
        </w:rPr>
        <w:t>During the IQ stage, all components and raw materials were examined to confirm compliance with established specifications</w:t>
      </w:r>
      <w:r w:rsidRPr="00504570">
        <w:rPr>
          <w:rFonts w:ascii="Arial" w:hAnsi="Arial" w:cs="Kokila"/>
          <w:sz w:val="20"/>
          <w:szCs w:val="20"/>
          <w:cs/>
          <w:lang w:bidi="mr-IN"/>
        </w:rPr>
        <w:t xml:space="preserve">. </w:t>
      </w:r>
      <w:r w:rsidRPr="00504570">
        <w:rPr>
          <w:rFonts w:ascii="Arial" w:hAnsi="Arial" w:cs="Arial"/>
          <w:sz w:val="20"/>
          <w:szCs w:val="20"/>
        </w:rPr>
        <w:t>Subsequently, the OQ phase provided a comprehensive assessment of the equipment</w:t>
      </w:r>
      <w:r w:rsidRPr="00504570">
        <w:rPr>
          <w:rFonts w:ascii="Arial" w:hAnsi="Arial" w:cs="Kokila"/>
          <w:sz w:val="20"/>
          <w:szCs w:val="20"/>
          <w:cs/>
          <w:lang w:bidi="mr-IN"/>
        </w:rPr>
        <w:t>’</w:t>
      </w:r>
      <w:r w:rsidRPr="00504570">
        <w:rPr>
          <w:rFonts w:ascii="Arial" w:hAnsi="Arial" w:cs="Arial"/>
          <w:sz w:val="20"/>
          <w:szCs w:val="20"/>
        </w:rPr>
        <w:t>s operational capabilities in a single integrated run, which yielded consistent and satisfactory outcomes</w:t>
      </w:r>
      <w:r w:rsidRPr="00504570">
        <w:rPr>
          <w:rFonts w:ascii="Arial" w:hAnsi="Arial" w:cs="Kokila"/>
          <w:sz w:val="20"/>
          <w:szCs w:val="20"/>
          <w:cs/>
          <w:lang w:bidi="mr-IN"/>
        </w:rPr>
        <w:t xml:space="preserve">. </w:t>
      </w:r>
      <w:r w:rsidRPr="00504570">
        <w:rPr>
          <w:rFonts w:ascii="Arial" w:hAnsi="Arial" w:cs="Arial"/>
          <w:sz w:val="20"/>
          <w:szCs w:val="20"/>
        </w:rPr>
        <w:t xml:space="preserve">This evaluation was carried out using an internally designed OQ protocol that encompassed the entire system, in accordance with the methodology described by </w:t>
      </w:r>
      <w:proofErr w:type="spellStart"/>
      <w:r w:rsidRPr="00504570">
        <w:rPr>
          <w:rFonts w:ascii="Arial" w:hAnsi="Arial" w:cs="Arial"/>
          <w:sz w:val="20"/>
          <w:szCs w:val="20"/>
        </w:rPr>
        <w:t>Thiesset</w:t>
      </w:r>
      <w:proofErr w:type="spellEnd"/>
      <w:r w:rsidRPr="00504570">
        <w:rPr>
          <w:rFonts w:ascii="Arial" w:hAnsi="Arial" w:cs="Arial"/>
          <w:sz w:val="20"/>
          <w:szCs w:val="20"/>
        </w:rPr>
        <w:t xml:space="preserve"> JP </w:t>
      </w:r>
      <w:r w:rsidRPr="00504570">
        <w:rPr>
          <w:rFonts w:ascii="Arial" w:hAnsi="Arial" w:cs="Kokila"/>
          <w:sz w:val="20"/>
          <w:szCs w:val="20"/>
          <w:cs/>
          <w:lang w:bidi="mr-IN"/>
        </w:rPr>
        <w:t>[</w:t>
      </w:r>
      <w:r w:rsidRPr="00504570">
        <w:rPr>
          <w:rFonts w:ascii="Arial" w:hAnsi="Arial" w:cs="Arial"/>
          <w:color w:val="0000FF"/>
          <w:sz w:val="20"/>
          <w:szCs w:val="20"/>
        </w:rPr>
        <w:t>12</w:t>
      </w:r>
      <w:r w:rsidRPr="00504570">
        <w:rPr>
          <w:rFonts w:ascii="Arial" w:hAnsi="Arial" w:cs="Kokila"/>
          <w:sz w:val="20"/>
          <w:szCs w:val="20"/>
          <w:cs/>
          <w:lang w:bidi="mr-IN"/>
        </w:rPr>
        <w:t xml:space="preserve">]. </w:t>
      </w:r>
      <w:r w:rsidRPr="00504570">
        <w:rPr>
          <w:rFonts w:ascii="Arial" w:hAnsi="Arial" w:cs="Arial"/>
          <w:sz w:val="20"/>
          <w:szCs w:val="20"/>
        </w:rPr>
        <w:t>The robustness of this approach underscores the importance of integrating system</w:t>
      </w:r>
      <w:r w:rsidRPr="00504570">
        <w:rPr>
          <w:rFonts w:ascii="Arial" w:hAnsi="Arial" w:cs="Kokila"/>
          <w:sz w:val="20"/>
          <w:szCs w:val="20"/>
          <w:cs/>
          <w:lang w:bidi="mr-IN"/>
        </w:rPr>
        <w:t>-</w:t>
      </w:r>
      <w:r w:rsidRPr="00504570">
        <w:rPr>
          <w:rFonts w:ascii="Arial" w:hAnsi="Arial" w:cs="Arial"/>
          <w:sz w:val="20"/>
          <w:szCs w:val="20"/>
        </w:rPr>
        <w:t>wide assessments rather than relying solely on isolated component testing</w:t>
      </w:r>
      <w:r w:rsidRPr="00504570">
        <w:rPr>
          <w:rFonts w:ascii="Arial" w:hAnsi="Arial" w:cs="Kokila"/>
          <w:sz w:val="20"/>
          <w:szCs w:val="20"/>
          <w:cs/>
          <w:lang w:bidi="mr-IN"/>
        </w:rPr>
        <w:t>.</w:t>
      </w:r>
    </w:p>
    <w:p w14:paraId="3C22C141" w14:textId="45A8235A" w:rsidR="000E4868" w:rsidRPr="00504570" w:rsidRDefault="000E4868" w:rsidP="000E4868">
      <w:pPr>
        <w:pStyle w:val="NormalWeb"/>
        <w:spacing w:before="0" w:beforeAutospacing="0" w:after="0" w:afterAutospacing="0" w:line="360" w:lineRule="auto"/>
        <w:jc w:val="both"/>
        <w:rPr>
          <w:rFonts w:ascii="Arial" w:hAnsi="Arial" w:cs="Arial"/>
          <w:sz w:val="20"/>
          <w:szCs w:val="20"/>
        </w:rPr>
      </w:pPr>
      <w:r w:rsidRPr="00504570">
        <w:rPr>
          <w:rFonts w:ascii="Arial" w:hAnsi="Arial" w:cs="Arial"/>
          <w:sz w:val="20"/>
          <w:szCs w:val="20"/>
        </w:rPr>
        <w:t>Finally, the PQ phase verified the long</w:t>
      </w:r>
      <w:r w:rsidRPr="00504570">
        <w:rPr>
          <w:rFonts w:ascii="Arial" w:hAnsi="Arial" w:cs="Kokila"/>
          <w:sz w:val="20"/>
          <w:szCs w:val="20"/>
          <w:cs/>
          <w:lang w:bidi="mr-IN"/>
        </w:rPr>
        <w:t>-</w:t>
      </w:r>
      <w:r w:rsidRPr="00504570">
        <w:rPr>
          <w:rFonts w:ascii="Arial" w:hAnsi="Arial" w:cs="Arial"/>
          <w:sz w:val="20"/>
          <w:szCs w:val="20"/>
        </w:rPr>
        <w:t>term performance of the ACF under routine operating conditions, demonstrating its ability to consistently deliver purified water of the required quality</w:t>
      </w:r>
      <w:r w:rsidRPr="00504570">
        <w:rPr>
          <w:rFonts w:ascii="Arial" w:hAnsi="Arial" w:cs="Kokila"/>
          <w:sz w:val="20"/>
          <w:szCs w:val="20"/>
          <w:cs/>
          <w:lang w:bidi="mr-IN"/>
        </w:rPr>
        <w:t xml:space="preserve">. </w:t>
      </w:r>
      <w:r w:rsidRPr="00504570">
        <w:rPr>
          <w:rFonts w:ascii="Arial" w:hAnsi="Arial" w:cs="Arial"/>
          <w:color w:val="0000FF"/>
          <w:sz w:val="20"/>
          <w:szCs w:val="20"/>
        </w:rPr>
        <w:t>Figure 1</w:t>
      </w:r>
      <w:r w:rsidRPr="00504570">
        <w:rPr>
          <w:rFonts w:ascii="Arial" w:hAnsi="Arial" w:cs="Arial"/>
          <w:sz w:val="20"/>
          <w:szCs w:val="20"/>
        </w:rPr>
        <w:t xml:space="preserve"> illustrates the strategy employed for the installation of the new ACF units during qualification testing, ensuring uninterrupted production of purified water and maintaining continuous manufacturing processes in the production facility </w:t>
      </w:r>
      <w:r w:rsidRPr="00504570">
        <w:rPr>
          <w:rFonts w:ascii="Arial" w:hAnsi="Arial" w:cs="Kokila"/>
          <w:sz w:val="20"/>
          <w:szCs w:val="20"/>
          <w:cs/>
          <w:lang w:bidi="mr-IN"/>
        </w:rPr>
        <w:t>[</w:t>
      </w:r>
      <w:r w:rsidRPr="00504570">
        <w:rPr>
          <w:rFonts w:ascii="Arial" w:hAnsi="Arial" w:cs="Arial"/>
          <w:color w:val="0000FF"/>
          <w:sz w:val="20"/>
          <w:szCs w:val="20"/>
        </w:rPr>
        <w:t>13</w:t>
      </w:r>
      <w:r w:rsidRPr="00504570">
        <w:rPr>
          <w:rFonts w:ascii="Arial" w:hAnsi="Arial" w:cs="Kokila"/>
          <w:sz w:val="20"/>
          <w:szCs w:val="20"/>
          <w:cs/>
          <w:lang w:bidi="mr-IN"/>
        </w:rPr>
        <w:t>].</w:t>
      </w:r>
    </w:p>
    <w:p w14:paraId="5C977C85" w14:textId="77777777" w:rsidR="002D5A04" w:rsidRDefault="002D5A04" w:rsidP="002D5A04">
      <w:pPr>
        <w:pStyle w:val="NormalWeb"/>
        <w:spacing w:before="0" w:beforeAutospacing="0" w:after="0" w:afterAutospacing="0" w:line="360" w:lineRule="auto"/>
        <w:jc w:val="both"/>
        <w:rPr>
          <w:rFonts w:ascii="Arial" w:hAnsi="Arial" w:cs="Arial"/>
          <w:sz w:val="22"/>
          <w:szCs w:val="22"/>
        </w:rPr>
      </w:pPr>
      <w:r>
        <w:rPr>
          <w:rFonts w:ascii="Arial" w:hAnsi="Arial" w:cs="Arial"/>
          <w:noProof/>
          <w:sz w:val="22"/>
          <w:szCs w:val="22"/>
          <w:lang w:bidi="mr-IN"/>
        </w:rPr>
        <w:lastRenderedPageBreak/>
        <w:drawing>
          <wp:inline distT="0" distB="0" distL="0" distR="0" wp14:anchorId="63443BE3" wp14:editId="4BBA6BB9">
            <wp:extent cx="5762625" cy="3752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2625" cy="3752850"/>
                    </a:xfrm>
                    <a:prstGeom prst="rect">
                      <a:avLst/>
                    </a:prstGeom>
                    <a:noFill/>
                    <a:ln>
                      <a:noFill/>
                    </a:ln>
                  </pic:spPr>
                </pic:pic>
              </a:graphicData>
            </a:graphic>
          </wp:inline>
        </w:drawing>
      </w:r>
    </w:p>
    <w:p w14:paraId="3A90E23E" w14:textId="1FB74276" w:rsidR="002D5A04" w:rsidRPr="001C3ECF" w:rsidRDefault="002D5A04" w:rsidP="002D5A04">
      <w:pPr>
        <w:pStyle w:val="NormalWeb"/>
        <w:spacing w:before="0" w:beforeAutospacing="0" w:after="0" w:afterAutospacing="0" w:line="360" w:lineRule="auto"/>
        <w:jc w:val="both"/>
        <w:rPr>
          <w:rFonts w:ascii="Arial" w:hAnsi="Arial" w:cs="Arial"/>
          <w:sz w:val="20"/>
          <w:szCs w:val="20"/>
        </w:rPr>
      </w:pPr>
      <w:r w:rsidRPr="001C3ECF">
        <w:rPr>
          <w:rFonts w:ascii="Arial" w:hAnsi="Arial" w:cs="Arial"/>
          <w:sz w:val="20"/>
          <w:szCs w:val="20"/>
        </w:rPr>
        <w:t>Fig 1</w:t>
      </w:r>
      <w:r>
        <w:rPr>
          <w:rFonts w:ascii="Arial" w:hAnsi="Arial" w:cs="Kokila"/>
          <w:sz w:val="20"/>
          <w:szCs w:val="20"/>
          <w:cs/>
          <w:lang w:bidi="mr-IN"/>
        </w:rPr>
        <w:t>.</w:t>
      </w:r>
      <w:r w:rsidRPr="001C3ECF">
        <w:rPr>
          <w:rFonts w:ascii="Arial" w:hAnsi="Arial" w:cs="Arial"/>
          <w:sz w:val="20"/>
          <w:szCs w:val="20"/>
        </w:rPr>
        <w:t xml:space="preserve"> Schematic diagram of </w:t>
      </w:r>
      <w:r>
        <w:rPr>
          <w:rFonts w:ascii="Arial" w:hAnsi="Arial" w:cs="Arial"/>
          <w:sz w:val="20"/>
          <w:szCs w:val="20"/>
        </w:rPr>
        <w:t xml:space="preserve">purified </w:t>
      </w:r>
      <w:r w:rsidRPr="001C3ECF">
        <w:rPr>
          <w:rFonts w:ascii="Arial" w:hAnsi="Arial" w:cs="Arial"/>
          <w:sz w:val="20"/>
          <w:szCs w:val="20"/>
        </w:rPr>
        <w:t>water production process</w:t>
      </w:r>
    </w:p>
    <w:p w14:paraId="5E6109F0" w14:textId="77777777" w:rsidR="002D5A04" w:rsidRPr="002675D8" w:rsidRDefault="002D5A04" w:rsidP="000E4868">
      <w:pPr>
        <w:pStyle w:val="NormalWeb"/>
        <w:spacing w:before="0" w:beforeAutospacing="0" w:after="0" w:afterAutospacing="0" w:line="360" w:lineRule="auto"/>
        <w:jc w:val="both"/>
        <w:rPr>
          <w:rFonts w:ascii="Arial" w:hAnsi="Arial" w:cs="Arial"/>
          <w:sz w:val="22"/>
          <w:szCs w:val="22"/>
        </w:rPr>
      </w:pPr>
    </w:p>
    <w:p w14:paraId="1C5C9F2D" w14:textId="77777777" w:rsidR="000E4868" w:rsidRDefault="000E4868" w:rsidP="000E4868">
      <w:pPr>
        <w:pStyle w:val="NormalWeb"/>
        <w:spacing w:before="0" w:beforeAutospacing="0" w:after="0" w:afterAutospacing="0" w:line="360" w:lineRule="auto"/>
        <w:jc w:val="both"/>
        <w:rPr>
          <w:rFonts w:ascii="Arial" w:hAnsi="Arial" w:cs="Arial"/>
          <w:sz w:val="22"/>
          <w:szCs w:val="22"/>
        </w:rPr>
      </w:pPr>
    </w:p>
    <w:p w14:paraId="28533C8B" w14:textId="2C6B11C4" w:rsidR="000E4868" w:rsidRPr="00EB37BA" w:rsidRDefault="00EB37BA" w:rsidP="000E4868">
      <w:pPr>
        <w:pStyle w:val="Heading3"/>
        <w:spacing w:before="0" w:line="360" w:lineRule="auto"/>
        <w:jc w:val="both"/>
        <w:rPr>
          <w:rFonts w:ascii="Arial" w:hAnsi="Arial" w:cs="Arial"/>
          <w:b/>
          <w:bCs/>
          <w:color w:val="auto"/>
          <w:sz w:val="22"/>
          <w:szCs w:val="22"/>
        </w:rPr>
      </w:pPr>
      <w:r w:rsidRPr="00EB37BA">
        <w:rPr>
          <w:rFonts w:ascii="Arial" w:hAnsi="Arial" w:cs="Arial"/>
          <w:b/>
          <w:bCs/>
          <w:color w:val="auto"/>
          <w:sz w:val="22"/>
          <w:szCs w:val="22"/>
        </w:rPr>
        <w:t>3</w:t>
      </w:r>
      <w:r w:rsidRPr="00EB37BA">
        <w:rPr>
          <w:rFonts w:ascii="Arial" w:hAnsi="Arial" w:cs="Kokila"/>
          <w:b/>
          <w:bCs/>
          <w:color w:val="auto"/>
          <w:sz w:val="22"/>
          <w:szCs w:val="22"/>
          <w:cs/>
          <w:lang w:bidi="mr-IN"/>
        </w:rPr>
        <w:t>.</w:t>
      </w:r>
      <w:r w:rsidRPr="00EB37BA">
        <w:rPr>
          <w:rFonts w:ascii="Arial" w:hAnsi="Arial" w:cs="Arial"/>
          <w:b/>
          <w:bCs/>
          <w:color w:val="auto"/>
          <w:sz w:val="22"/>
          <w:szCs w:val="22"/>
        </w:rPr>
        <w:t xml:space="preserve">2 </w:t>
      </w:r>
      <w:r w:rsidR="000E4868" w:rsidRPr="00EB37BA">
        <w:rPr>
          <w:rFonts w:ascii="Arial" w:hAnsi="Arial" w:cs="Arial"/>
          <w:b/>
          <w:bCs/>
          <w:color w:val="auto"/>
          <w:sz w:val="22"/>
          <w:szCs w:val="22"/>
        </w:rPr>
        <w:t>Performance Assessment of the Filtration System</w:t>
      </w:r>
    </w:p>
    <w:p w14:paraId="1C466702" w14:textId="77777777" w:rsidR="000E4868" w:rsidRPr="00504570" w:rsidRDefault="000E4868" w:rsidP="000E4868">
      <w:pPr>
        <w:pStyle w:val="NormalWeb"/>
        <w:spacing w:before="0" w:beforeAutospacing="0" w:after="0" w:afterAutospacing="0" w:line="360" w:lineRule="auto"/>
        <w:jc w:val="both"/>
        <w:rPr>
          <w:rFonts w:ascii="Arial" w:hAnsi="Arial" w:cs="Arial"/>
          <w:sz w:val="20"/>
          <w:szCs w:val="20"/>
        </w:rPr>
      </w:pPr>
      <w:r w:rsidRPr="00504570">
        <w:rPr>
          <w:rFonts w:ascii="Arial" w:hAnsi="Arial" w:cs="Arial"/>
          <w:sz w:val="20"/>
          <w:szCs w:val="20"/>
        </w:rPr>
        <w:t>The PQ of the filtration system was executed over a defined period, during which the main quality variables of the filtration process were evaluated</w:t>
      </w:r>
      <w:r w:rsidRPr="00504570">
        <w:rPr>
          <w:rFonts w:ascii="Arial" w:hAnsi="Arial" w:cs="Kokila"/>
          <w:sz w:val="20"/>
          <w:szCs w:val="20"/>
          <w:cs/>
          <w:lang w:bidi="mr-IN"/>
        </w:rPr>
        <w:t xml:space="preserve">. </w:t>
      </w:r>
      <w:r w:rsidRPr="00504570">
        <w:rPr>
          <w:rFonts w:ascii="Arial" w:hAnsi="Arial" w:cs="Arial"/>
          <w:color w:val="0000FF"/>
          <w:sz w:val="20"/>
          <w:szCs w:val="20"/>
        </w:rPr>
        <w:t>Figure 2</w:t>
      </w:r>
      <w:r w:rsidRPr="00504570">
        <w:rPr>
          <w:rFonts w:ascii="Arial" w:hAnsi="Arial" w:cs="Arial"/>
          <w:sz w:val="20"/>
          <w:szCs w:val="20"/>
        </w:rPr>
        <w:t xml:space="preserve"> illustrates the determination of free chlorine levels before and after the filtration process in the ACF system</w:t>
      </w:r>
      <w:r w:rsidRPr="00504570">
        <w:rPr>
          <w:rFonts w:ascii="Arial" w:hAnsi="Arial" w:cs="Kokila"/>
          <w:sz w:val="20"/>
          <w:szCs w:val="20"/>
          <w:cs/>
          <w:lang w:bidi="mr-IN"/>
        </w:rPr>
        <w:t xml:space="preserve">. </w:t>
      </w:r>
      <w:r w:rsidRPr="00504570">
        <w:rPr>
          <w:rFonts w:ascii="Arial" w:hAnsi="Arial" w:cs="Arial"/>
          <w:sz w:val="20"/>
          <w:szCs w:val="20"/>
        </w:rPr>
        <w:t xml:space="preserve">Sampling points APPM001 and APPM001A correspond to the inlet </w:t>
      </w:r>
      <w:proofErr w:type="spellStart"/>
      <w:r w:rsidRPr="00504570">
        <w:rPr>
          <w:rFonts w:ascii="Arial" w:hAnsi="Arial" w:cs="Arial"/>
          <w:sz w:val="20"/>
          <w:szCs w:val="20"/>
        </w:rPr>
        <w:t>softenedened</w:t>
      </w:r>
      <w:proofErr w:type="spellEnd"/>
      <w:r w:rsidRPr="00504570">
        <w:rPr>
          <w:rFonts w:ascii="Arial" w:hAnsi="Arial" w:cs="Arial"/>
          <w:sz w:val="20"/>
          <w:szCs w:val="20"/>
        </w:rPr>
        <w:t xml:space="preserve"> water, while APPM002 and APPM003 represent the outlet of the filtration system</w:t>
      </w:r>
      <w:r w:rsidRPr="00504570">
        <w:rPr>
          <w:rFonts w:ascii="Arial" w:hAnsi="Arial" w:cs="Kokila"/>
          <w:sz w:val="20"/>
          <w:szCs w:val="20"/>
          <w:cs/>
          <w:lang w:bidi="mr-IN"/>
        </w:rPr>
        <w:t xml:space="preserve">. </w:t>
      </w:r>
      <w:r w:rsidRPr="00504570">
        <w:rPr>
          <w:rFonts w:ascii="Arial" w:hAnsi="Arial" w:cs="Arial"/>
          <w:sz w:val="20"/>
          <w:szCs w:val="20"/>
        </w:rPr>
        <w:t>The residual chlorine content consistently remained below the acceptable limit</w:t>
      </w:r>
      <w:r w:rsidRPr="00504570">
        <w:rPr>
          <w:rFonts w:ascii="Arial" w:hAnsi="Arial" w:cs="Kokila"/>
          <w:sz w:val="20"/>
          <w:szCs w:val="20"/>
          <w:cs/>
          <w:lang w:bidi="mr-IN"/>
        </w:rPr>
        <w:t xml:space="preserve"> (</w:t>
      </w:r>
      <w:r w:rsidRPr="00504570">
        <w:rPr>
          <w:rFonts w:ascii="Arial" w:hAnsi="Arial" w:cs="Arial"/>
          <w:sz w:val="20"/>
          <w:szCs w:val="20"/>
        </w:rPr>
        <w:t>&lt;0</w:t>
      </w:r>
      <w:r w:rsidRPr="00504570">
        <w:rPr>
          <w:rFonts w:ascii="Arial" w:hAnsi="Arial" w:cs="Kokila"/>
          <w:sz w:val="20"/>
          <w:szCs w:val="20"/>
          <w:cs/>
          <w:lang w:bidi="mr-IN"/>
        </w:rPr>
        <w:t>.</w:t>
      </w:r>
      <w:r w:rsidRPr="00504570">
        <w:rPr>
          <w:rFonts w:ascii="Arial" w:hAnsi="Arial" w:cs="Arial"/>
          <w:sz w:val="20"/>
          <w:szCs w:val="20"/>
        </w:rPr>
        <w:t>1 mg</w:t>
      </w:r>
      <w:r w:rsidRPr="00504570">
        <w:rPr>
          <w:rFonts w:ascii="Arial" w:hAnsi="Arial" w:cs="Kokila"/>
          <w:sz w:val="20"/>
          <w:szCs w:val="20"/>
          <w:cs/>
          <w:lang w:bidi="mr-IN"/>
        </w:rPr>
        <w:t>/</w:t>
      </w:r>
      <w:r w:rsidRPr="00504570">
        <w:rPr>
          <w:rFonts w:ascii="Arial" w:hAnsi="Arial" w:cs="Arial"/>
          <w:sz w:val="20"/>
          <w:szCs w:val="20"/>
        </w:rPr>
        <w:t>L</w:t>
      </w:r>
      <w:r w:rsidRPr="00504570">
        <w:rPr>
          <w:rFonts w:ascii="Arial" w:hAnsi="Arial" w:cs="Kokila"/>
          <w:sz w:val="20"/>
          <w:szCs w:val="20"/>
          <w:cs/>
          <w:lang w:bidi="mr-IN"/>
        </w:rPr>
        <w:t>)</w:t>
      </w:r>
      <w:r w:rsidRPr="00504570">
        <w:rPr>
          <w:rFonts w:ascii="Arial" w:hAnsi="Arial" w:cs="Arial"/>
          <w:sz w:val="20"/>
          <w:szCs w:val="20"/>
        </w:rPr>
        <w:t>, ensuring the proper functioning of subsequent stages in the reverse osmosis membranes of the purified water system</w:t>
      </w:r>
      <w:r w:rsidRPr="00504570">
        <w:rPr>
          <w:rFonts w:ascii="Arial" w:hAnsi="Arial" w:cs="Kokila"/>
          <w:sz w:val="20"/>
          <w:szCs w:val="20"/>
          <w:cs/>
          <w:lang w:bidi="mr-IN"/>
        </w:rPr>
        <w:t xml:space="preserve">. </w:t>
      </w:r>
      <w:r w:rsidRPr="00504570">
        <w:rPr>
          <w:rFonts w:ascii="Arial" w:hAnsi="Arial" w:cs="Arial"/>
          <w:sz w:val="20"/>
          <w:szCs w:val="20"/>
        </w:rPr>
        <w:t xml:space="preserve">In contrast to systems where chlorine breakthrough has been reported, these findings confirm the effective adsorption capacity of the ACF and reinforce its critical role in maintaining water quality standards </w:t>
      </w:r>
      <w:r w:rsidRPr="00504570">
        <w:rPr>
          <w:rFonts w:ascii="Arial" w:hAnsi="Arial" w:cs="Kokila"/>
          <w:sz w:val="20"/>
          <w:szCs w:val="20"/>
          <w:cs/>
          <w:lang w:bidi="mr-IN"/>
        </w:rPr>
        <w:t>[</w:t>
      </w:r>
      <w:r w:rsidRPr="00504570">
        <w:rPr>
          <w:rFonts w:ascii="Arial" w:hAnsi="Arial" w:cs="Arial"/>
          <w:color w:val="0000FF"/>
          <w:sz w:val="20"/>
          <w:szCs w:val="20"/>
        </w:rPr>
        <w:t>14</w:t>
      </w:r>
      <w:r w:rsidRPr="00504570">
        <w:rPr>
          <w:rFonts w:ascii="Arial" w:hAnsi="Arial" w:cs="Kokila"/>
          <w:sz w:val="20"/>
          <w:szCs w:val="20"/>
          <w:cs/>
          <w:lang w:bidi="mr-IN"/>
        </w:rPr>
        <w:t>].</w:t>
      </w:r>
    </w:p>
    <w:p w14:paraId="53EA6847" w14:textId="6F7A4F6F" w:rsidR="000E4868" w:rsidRPr="00504570" w:rsidRDefault="000E4868" w:rsidP="000E4868">
      <w:pPr>
        <w:pStyle w:val="NormalWeb"/>
        <w:spacing w:before="0" w:beforeAutospacing="0" w:after="0" w:afterAutospacing="0" w:line="360" w:lineRule="auto"/>
        <w:jc w:val="both"/>
        <w:rPr>
          <w:rFonts w:ascii="Arial" w:hAnsi="Arial" w:cs="Arial"/>
          <w:sz w:val="20"/>
          <w:szCs w:val="20"/>
        </w:rPr>
      </w:pPr>
      <w:r w:rsidRPr="00504570">
        <w:rPr>
          <w:rFonts w:ascii="Arial" w:hAnsi="Arial" w:cs="Arial"/>
          <w:sz w:val="20"/>
          <w:szCs w:val="20"/>
        </w:rPr>
        <w:t xml:space="preserve">Furthermore, the complete removal of chlorine at the outlet of both filters demonstrates not only compliance with USP requirements </w:t>
      </w:r>
      <w:r w:rsidRPr="00504570">
        <w:rPr>
          <w:rFonts w:ascii="Arial" w:hAnsi="Arial" w:cs="Kokila"/>
          <w:sz w:val="20"/>
          <w:szCs w:val="20"/>
          <w:cs/>
          <w:lang w:bidi="mr-IN"/>
        </w:rPr>
        <w:t>[</w:t>
      </w:r>
      <w:r w:rsidRPr="00504570">
        <w:rPr>
          <w:rFonts w:ascii="Arial" w:hAnsi="Arial" w:cs="Arial"/>
          <w:color w:val="0000FF"/>
          <w:sz w:val="20"/>
          <w:szCs w:val="20"/>
        </w:rPr>
        <w:t>15</w:t>
      </w:r>
      <w:r w:rsidRPr="00504570">
        <w:rPr>
          <w:rFonts w:ascii="Arial" w:hAnsi="Arial" w:cs="Kokila"/>
          <w:sz w:val="20"/>
          <w:szCs w:val="20"/>
          <w:cs/>
          <w:lang w:bidi="mr-IN"/>
        </w:rPr>
        <w:t xml:space="preserve">] </w:t>
      </w:r>
      <w:r w:rsidRPr="00504570">
        <w:rPr>
          <w:rFonts w:ascii="Arial" w:hAnsi="Arial" w:cs="Arial"/>
          <w:sz w:val="20"/>
          <w:szCs w:val="20"/>
        </w:rPr>
        <w:t>but also underscores the reliability of the system under routine operating conditions</w:t>
      </w:r>
      <w:r w:rsidRPr="00504570">
        <w:rPr>
          <w:rFonts w:ascii="Arial" w:hAnsi="Arial" w:cs="Kokila"/>
          <w:sz w:val="20"/>
          <w:szCs w:val="20"/>
          <w:cs/>
          <w:lang w:bidi="mr-IN"/>
        </w:rPr>
        <w:t xml:space="preserve">. </w:t>
      </w:r>
      <w:r w:rsidRPr="00504570">
        <w:rPr>
          <w:rFonts w:ascii="Arial" w:hAnsi="Arial" w:cs="Arial"/>
          <w:sz w:val="20"/>
          <w:szCs w:val="20"/>
        </w:rPr>
        <w:t xml:space="preserve">This outcome highlights the necessity of continuous </w:t>
      </w:r>
      <w:r w:rsidRPr="00504570">
        <w:rPr>
          <w:rFonts w:ascii="Arial" w:hAnsi="Arial" w:cs="Arial"/>
          <w:sz w:val="20"/>
          <w:szCs w:val="20"/>
        </w:rPr>
        <w:lastRenderedPageBreak/>
        <w:t>monitoring, as even minor deviations could compromise downstream processes</w:t>
      </w:r>
      <w:r w:rsidRPr="00504570">
        <w:rPr>
          <w:rFonts w:ascii="Arial" w:hAnsi="Arial" w:cs="Kokila"/>
          <w:sz w:val="20"/>
          <w:szCs w:val="20"/>
          <w:cs/>
          <w:lang w:bidi="mr-IN"/>
        </w:rPr>
        <w:t xml:space="preserve">. </w:t>
      </w:r>
      <w:r w:rsidRPr="00504570">
        <w:rPr>
          <w:rFonts w:ascii="Arial" w:hAnsi="Arial" w:cs="Arial"/>
          <w:sz w:val="20"/>
          <w:szCs w:val="20"/>
        </w:rPr>
        <w:t>Taken together, these results validate the robustness of the filtration system and align with best practices in pharmaceutical water system qualification, thereby supporting the long</w:t>
      </w:r>
      <w:r w:rsidRPr="00504570">
        <w:rPr>
          <w:rFonts w:ascii="Arial" w:hAnsi="Arial" w:cs="Arial"/>
          <w:sz w:val="20"/>
          <w:szCs w:val="20"/>
        </w:rPr>
        <w:noBreakHyphen/>
        <w:t xml:space="preserve">term sustainability of manufacturing operations </w:t>
      </w:r>
      <w:r w:rsidRPr="00504570">
        <w:rPr>
          <w:rFonts w:ascii="Arial" w:hAnsi="Arial" w:cs="Kokila"/>
          <w:sz w:val="20"/>
          <w:szCs w:val="20"/>
          <w:cs/>
          <w:lang w:bidi="mr-IN"/>
        </w:rPr>
        <w:t>[</w:t>
      </w:r>
      <w:r w:rsidRPr="00504570">
        <w:rPr>
          <w:rFonts w:ascii="Arial" w:hAnsi="Arial" w:cs="Arial"/>
          <w:color w:val="0000FF"/>
          <w:sz w:val="20"/>
          <w:szCs w:val="20"/>
        </w:rPr>
        <w:t>16</w:t>
      </w:r>
      <w:r w:rsidRPr="00504570">
        <w:rPr>
          <w:rFonts w:ascii="Arial" w:hAnsi="Arial" w:cs="Kokila"/>
          <w:sz w:val="20"/>
          <w:szCs w:val="20"/>
          <w:cs/>
          <w:lang w:bidi="mr-IN"/>
        </w:rPr>
        <w:t>].</w:t>
      </w:r>
    </w:p>
    <w:p w14:paraId="0C244E51" w14:textId="3E6EDD48" w:rsidR="007046A9" w:rsidRPr="00EC203A" w:rsidRDefault="007046A9" w:rsidP="007046A9">
      <w:pPr>
        <w:spacing w:before="100" w:beforeAutospacing="1" w:after="100" w:afterAutospacing="1"/>
        <w:ind w:left="-630" w:firstLine="630"/>
        <w:jc w:val="both"/>
        <w:outlineLvl w:val="2"/>
        <w:rPr>
          <w:rFonts w:ascii="Arial" w:hAnsi="Arial" w:cs="Arial"/>
        </w:rPr>
      </w:pPr>
      <w:r w:rsidRPr="00EC203A">
        <w:rPr>
          <w:rFonts w:ascii="Arial" w:hAnsi="Arial" w:cs="Arial"/>
        </w:rPr>
        <w:object w:dxaOrig="16389" w:dyaOrig="4080" w14:anchorId="7AC254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161.25pt" o:ole="">
            <v:imagedata r:id="rId15" o:title=""/>
          </v:shape>
          <o:OLEObject Type="Embed" ProgID="Excel.Sheet.12" ShapeID="_x0000_i1025" DrawAspect="Content" ObjectID="_1832857011" r:id="rId16"/>
        </w:object>
      </w:r>
    </w:p>
    <w:p w14:paraId="67DD3897" w14:textId="0E75B24B" w:rsidR="007046A9" w:rsidRDefault="007046A9" w:rsidP="007046A9">
      <w:pPr>
        <w:rPr>
          <w:rFonts w:ascii="Arial" w:hAnsi="Arial" w:cs="Kokila"/>
          <w:lang w:bidi="mr-IN"/>
        </w:rPr>
      </w:pPr>
      <w:r w:rsidRPr="00F619F6">
        <w:rPr>
          <w:rStyle w:val="Strong"/>
          <w:rFonts w:ascii="Arial" w:hAnsi="Arial" w:cs="Arial"/>
          <w:b w:val="0"/>
          <w:bCs w:val="0"/>
          <w:highlight w:val="yellow"/>
        </w:rPr>
        <w:t>Fig 2</w:t>
      </w:r>
      <w:r w:rsidRPr="00F619F6">
        <w:rPr>
          <w:rStyle w:val="Strong"/>
          <w:rFonts w:ascii="Arial" w:hAnsi="Arial" w:cs="Kokila"/>
          <w:b w:val="0"/>
          <w:bCs w:val="0"/>
          <w:highlight w:val="yellow"/>
          <w:cs/>
          <w:lang w:bidi="mr-IN"/>
        </w:rPr>
        <w:t>.</w:t>
      </w:r>
      <w:r w:rsidRPr="00F619F6">
        <w:rPr>
          <w:rFonts w:ascii="Arial" w:hAnsi="Arial" w:cs="Arial"/>
          <w:highlight w:val="yellow"/>
        </w:rPr>
        <w:t xml:space="preserve"> Determination of free chlorine levels before and after the filtration process in the ACF system</w:t>
      </w:r>
      <w:r w:rsidRPr="00F619F6">
        <w:rPr>
          <w:rFonts w:ascii="Arial" w:hAnsi="Arial" w:cs="Kokila"/>
          <w:highlight w:val="yellow"/>
          <w:cs/>
          <w:lang w:bidi="mr-IN"/>
        </w:rPr>
        <w:t xml:space="preserve">. </w:t>
      </w:r>
      <w:r w:rsidRPr="00F619F6">
        <w:rPr>
          <w:rFonts w:ascii="Arial" w:hAnsi="Arial" w:cs="Arial"/>
          <w:highlight w:val="yellow"/>
        </w:rPr>
        <w:t>Sampling points APPM001 and APPM001A correspond to the inlet softened water, while APPM002 and APPM003 represent the outlet of the filtration system</w:t>
      </w:r>
      <w:r w:rsidRPr="00F619F6">
        <w:rPr>
          <w:rFonts w:ascii="Arial" w:hAnsi="Arial" w:cs="Kokila"/>
          <w:highlight w:val="yellow"/>
          <w:cs/>
          <w:lang w:bidi="mr-IN"/>
        </w:rPr>
        <w:t>.</w:t>
      </w:r>
      <w:r w:rsidR="00F619F6">
        <w:rPr>
          <w:rFonts w:ascii="Arial" w:hAnsi="Arial" w:cs="Kokila"/>
          <w:lang w:bidi="mr-IN"/>
        </w:rPr>
        <w:t xml:space="preserve"> </w:t>
      </w:r>
    </w:p>
    <w:p w14:paraId="0357E493" w14:textId="77777777" w:rsidR="00805462" w:rsidRDefault="00F619F6" w:rsidP="007046A9">
      <w:pPr>
        <w:rPr>
          <w:rStyle w:val="css-0"/>
          <w:rFonts w:ascii="Open Sans" w:hAnsi="Open Sans" w:cs="Open Sans"/>
          <w:b/>
          <w:bCs/>
          <w:color w:val="00B050"/>
          <w:shd w:val="clear" w:color="auto" w:fill="FFFFFF"/>
        </w:rPr>
      </w:pPr>
      <w:r w:rsidRPr="00F619F6">
        <w:rPr>
          <w:rStyle w:val="css-10o52y0"/>
          <w:rFonts w:ascii="Open Sans" w:hAnsi="Open Sans" w:cs="Open Sans"/>
          <w:b/>
          <w:bCs/>
          <w:color w:val="00B050"/>
          <w:shd w:val="clear" w:color="auto" w:fill="FFFFFF"/>
        </w:rPr>
        <w:t>For clarity and </w:t>
      </w:r>
      <w:r w:rsidRPr="00F619F6">
        <w:rPr>
          <w:rStyle w:val="css-h5d7i9"/>
          <w:rFonts w:ascii="Open Sans" w:hAnsi="Open Sans" w:cs="Open Sans"/>
          <w:b/>
          <w:bCs/>
          <w:color w:val="00B050"/>
          <w:shd w:val="clear" w:color="auto" w:fill="FFFFFF"/>
        </w:rPr>
        <w:t>improved display, </w:t>
      </w:r>
      <w:r w:rsidRPr="00F619F6">
        <w:rPr>
          <w:rStyle w:val="css-lq4jk2"/>
          <w:rFonts w:ascii="Open Sans" w:hAnsi="Open Sans" w:cs="Open Sans"/>
          <w:b/>
          <w:bCs/>
          <w:color w:val="00B050"/>
          <w:shd w:val="clear" w:color="auto" w:fill="FFFFFF"/>
        </w:rPr>
        <w:t>the current figure title </w:t>
      </w:r>
      <w:r w:rsidRPr="00F619F6">
        <w:rPr>
          <w:rStyle w:val="css-h5d7i9"/>
          <w:rFonts w:ascii="Open Sans" w:hAnsi="Open Sans" w:cs="Open Sans"/>
          <w:b/>
          <w:bCs/>
          <w:color w:val="00B050"/>
          <w:shd w:val="clear" w:color="auto" w:fill="FFFFFF"/>
        </w:rPr>
        <w:t>may </w:t>
      </w:r>
      <w:r w:rsidRPr="00F619F6">
        <w:rPr>
          <w:rStyle w:val="css-10o52y0"/>
          <w:rFonts w:ascii="Open Sans" w:hAnsi="Open Sans" w:cs="Open Sans"/>
          <w:b/>
          <w:bCs/>
          <w:color w:val="00B050"/>
          <w:shd w:val="clear" w:color="auto" w:fill="FFFFFF"/>
        </w:rPr>
        <w:t>be made </w:t>
      </w:r>
      <w:r w:rsidRPr="00F619F6">
        <w:rPr>
          <w:rStyle w:val="css-1tmeul0"/>
          <w:rFonts w:ascii="Open Sans" w:hAnsi="Open Sans" w:cs="Open Sans"/>
          <w:b/>
          <w:bCs/>
          <w:color w:val="00B050"/>
          <w:shd w:val="clear" w:color="auto" w:fill="FFFFFF"/>
        </w:rPr>
        <w:t>shorter as </w:t>
      </w:r>
      <w:r w:rsidRPr="00F619F6">
        <w:rPr>
          <w:rStyle w:val="css-0"/>
          <w:rFonts w:ascii="Open Sans" w:hAnsi="Open Sans" w:cs="Open Sans"/>
          <w:b/>
          <w:bCs/>
          <w:color w:val="00B050"/>
          <w:shd w:val="clear" w:color="auto" w:fill="FFFFFF"/>
        </w:rPr>
        <w:t>it is a </w:t>
      </w:r>
      <w:r w:rsidRPr="00F619F6">
        <w:rPr>
          <w:rStyle w:val="css-1tmeul0"/>
          <w:rFonts w:ascii="Open Sans" w:hAnsi="Open Sans" w:cs="Open Sans"/>
          <w:b/>
          <w:bCs/>
          <w:color w:val="00B050"/>
          <w:shd w:val="clear" w:color="auto" w:fill="FFFFFF"/>
        </w:rPr>
        <w:t>little long.</w:t>
      </w:r>
      <w:r w:rsidRPr="00F619F6">
        <w:rPr>
          <w:rStyle w:val="muibox-root"/>
          <w:rFonts w:ascii="Open Sans" w:hAnsi="Open Sans" w:cs="Open Sans"/>
          <w:b/>
          <w:bCs/>
          <w:color w:val="00B050"/>
          <w:shd w:val="clear" w:color="auto" w:fill="FFFFFF"/>
        </w:rPr>
        <w:t xml:space="preserve"> </w:t>
      </w:r>
      <w:r w:rsidRPr="00F619F6">
        <w:rPr>
          <w:rStyle w:val="css-0"/>
          <w:rFonts w:ascii="Open Sans" w:hAnsi="Open Sans" w:cs="Open Sans"/>
          <w:b/>
          <w:bCs/>
          <w:color w:val="00B050"/>
          <w:shd w:val="clear" w:color="auto" w:fill="FFFFFF"/>
        </w:rPr>
        <w:t>The </w:t>
      </w:r>
      <w:r w:rsidRPr="00F619F6">
        <w:rPr>
          <w:rStyle w:val="css-1tmeul0"/>
          <w:rFonts w:ascii="Open Sans" w:hAnsi="Open Sans" w:cs="Open Sans"/>
          <w:b/>
          <w:bCs/>
          <w:color w:val="00B050"/>
          <w:shd w:val="clear" w:color="auto" w:fill="FFFFFF"/>
        </w:rPr>
        <w:t>main </w:t>
      </w:r>
      <w:r w:rsidRPr="00F619F6">
        <w:rPr>
          <w:rStyle w:val="css-10o52y0"/>
          <w:rFonts w:ascii="Open Sans" w:hAnsi="Open Sans" w:cs="Open Sans"/>
          <w:b/>
          <w:bCs/>
          <w:color w:val="00B050"/>
          <w:shd w:val="clear" w:color="auto" w:fill="FFFFFF"/>
        </w:rPr>
        <w:t>information would still </w:t>
      </w:r>
      <w:r w:rsidRPr="00F619F6">
        <w:rPr>
          <w:rStyle w:val="css-1tmeul0"/>
          <w:rFonts w:ascii="Open Sans" w:hAnsi="Open Sans" w:cs="Open Sans"/>
          <w:b/>
          <w:bCs/>
          <w:color w:val="00B050"/>
          <w:shd w:val="clear" w:color="auto" w:fill="FFFFFF"/>
        </w:rPr>
        <w:t>be communicated </w:t>
      </w:r>
      <w:r w:rsidRPr="00F619F6">
        <w:rPr>
          <w:rStyle w:val="css-0"/>
          <w:rFonts w:ascii="Open Sans" w:hAnsi="Open Sans" w:cs="Open Sans"/>
          <w:b/>
          <w:bCs/>
          <w:color w:val="00B050"/>
          <w:shd w:val="clear" w:color="auto" w:fill="FFFFFF"/>
        </w:rPr>
        <w:t>in a shorter, one-line title, </w:t>
      </w:r>
      <w:r w:rsidRPr="00F619F6">
        <w:rPr>
          <w:rStyle w:val="css-1tmeul0"/>
          <w:rFonts w:ascii="Open Sans" w:hAnsi="Open Sans" w:cs="Open Sans"/>
          <w:b/>
          <w:bCs/>
          <w:color w:val="00B050"/>
          <w:shd w:val="clear" w:color="auto" w:fill="FFFFFF"/>
        </w:rPr>
        <w:t>which </w:t>
      </w:r>
      <w:r w:rsidRPr="00F619F6">
        <w:rPr>
          <w:rStyle w:val="css-0"/>
          <w:rFonts w:ascii="Open Sans" w:hAnsi="Open Sans" w:cs="Open Sans"/>
          <w:b/>
          <w:bCs/>
          <w:color w:val="00B050"/>
          <w:shd w:val="clear" w:color="auto" w:fill="FFFFFF"/>
        </w:rPr>
        <w:t>would </w:t>
      </w:r>
      <w:r w:rsidRPr="00F619F6">
        <w:rPr>
          <w:rStyle w:val="css-1tmeul0"/>
          <w:rFonts w:ascii="Open Sans" w:hAnsi="Open Sans" w:cs="Open Sans"/>
          <w:b/>
          <w:bCs/>
          <w:color w:val="00B050"/>
          <w:shd w:val="clear" w:color="auto" w:fill="FFFFFF"/>
        </w:rPr>
        <w:t>also make </w:t>
      </w:r>
      <w:r w:rsidRPr="00F619F6">
        <w:rPr>
          <w:rStyle w:val="css-0"/>
          <w:rFonts w:ascii="Open Sans" w:hAnsi="Open Sans" w:cs="Open Sans"/>
          <w:b/>
          <w:bCs/>
          <w:color w:val="00B050"/>
          <w:shd w:val="clear" w:color="auto" w:fill="FFFFFF"/>
        </w:rPr>
        <w:t>it </w:t>
      </w:r>
      <w:r w:rsidRPr="00F619F6">
        <w:rPr>
          <w:rStyle w:val="css-1tmeul0"/>
          <w:rFonts w:ascii="Open Sans" w:hAnsi="Open Sans" w:cs="Open Sans"/>
          <w:b/>
          <w:bCs/>
          <w:color w:val="00B050"/>
          <w:shd w:val="clear" w:color="auto" w:fill="FFFFFF"/>
        </w:rPr>
        <w:t>easier to </w:t>
      </w:r>
      <w:r w:rsidRPr="00F619F6">
        <w:rPr>
          <w:rStyle w:val="css-0"/>
          <w:rFonts w:ascii="Open Sans" w:hAnsi="Open Sans" w:cs="Open Sans"/>
          <w:b/>
          <w:bCs/>
          <w:color w:val="00B050"/>
          <w:shd w:val="clear" w:color="auto" w:fill="FFFFFF"/>
        </w:rPr>
        <w:t>read. </w:t>
      </w:r>
    </w:p>
    <w:p w14:paraId="3FAC892B" w14:textId="77777777" w:rsidR="00805462" w:rsidRDefault="00F619F6" w:rsidP="007046A9">
      <w:pPr>
        <w:rPr>
          <w:rStyle w:val="css-0"/>
          <w:rFonts w:ascii="Open Sans" w:hAnsi="Open Sans" w:cs="Open Sans"/>
          <w:b/>
          <w:bCs/>
          <w:color w:val="00B050"/>
          <w:shd w:val="clear" w:color="auto" w:fill="FFFFFF"/>
        </w:rPr>
      </w:pPr>
      <w:r w:rsidRPr="00F619F6">
        <w:rPr>
          <w:rStyle w:val="css-0"/>
          <w:rFonts w:ascii="Open Sans" w:hAnsi="Open Sans" w:cs="Open Sans"/>
          <w:b/>
          <w:bCs/>
          <w:color w:val="00B050"/>
          <w:shd w:val="clear" w:color="auto" w:fill="FFFFFF"/>
        </w:rPr>
        <w:t>You </w:t>
      </w:r>
      <w:r w:rsidRPr="00F619F6">
        <w:rPr>
          <w:rStyle w:val="css-1tmeul0"/>
          <w:rFonts w:ascii="Open Sans" w:hAnsi="Open Sans" w:cs="Open Sans"/>
          <w:b/>
          <w:bCs/>
          <w:color w:val="00B050"/>
          <w:shd w:val="clear" w:color="auto" w:fill="FFFFFF"/>
        </w:rPr>
        <w:t>might want </w:t>
      </w:r>
      <w:r w:rsidRPr="00F619F6">
        <w:rPr>
          <w:rStyle w:val="css-0"/>
          <w:rFonts w:ascii="Open Sans" w:hAnsi="Open Sans" w:cs="Open Sans"/>
          <w:b/>
          <w:bCs/>
          <w:color w:val="00B050"/>
          <w:shd w:val="clear" w:color="auto" w:fill="FFFFFF"/>
        </w:rPr>
        <w:t>to </w:t>
      </w:r>
      <w:r w:rsidRPr="00F619F6">
        <w:rPr>
          <w:rStyle w:val="css-1tmeul0"/>
          <w:rFonts w:ascii="Open Sans" w:hAnsi="Open Sans" w:cs="Open Sans"/>
          <w:b/>
          <w:bCs/>
          <w:color w:val="00B050"/>
          <w:shd w:val="clear" w:color="auto" w:fill="FFFFFF"/>
        </w:rPr>
        <w:t>change </w:t>
      </w:r>
      <w:r w:rsidRPr="00F619F6">
        <w:rPr>
          <w:rStyle w:val="css-0"/>
          <w:rFonts w:ascii="Open Sans" w:hAnsi="Open Sans" w:cs="Open Sans"/>
          <w:b/>
          <w:bCs/>
          <w:color w:val="00B050"/>
          <w:shd w:val="clear" w:color="auto" w:fill="FFFFFF"/>
        </w:rPr>
        <w:t>it to: </w:t>
      </w:r>
    </w:p>
    <w:p w14:paraId="544595A0" w14:textId="5DE89BC4" w:rsidR="00F619F6" w:rsidRPr="00F619F6" w:rsidRDefault="00F619F6" w:rsidP="007046A9">
      <w:pPr>
        <w:rPr>
          <w:rFonts w:ascii="Arial" w:hAnsi="Arial" w:cs="Arial"/>
          <w:b/>
          <w:bCs/>
          <w:color w:val="00B050"/>
        </w:rPr>
      </w:pPr>
      <w:r w:rsidRPr="00F619F6">
        <w:rPr>
          <w:rStyle w:val="css-1tmeul0"/>
          <w:rFonts w:ascii="Open Sans" w:hAnsi="Open Sans" w:cs="Open Sans"/>
          <w:b/>
          <w:bCs/>
          <w:color w:val="00B050"/>
          <w:shd w:val="clear" w:color="auto" w:fill="FFFFFF"/>
        </w:rPr>
        <w:t>Fig </w:t>
      </w:r>
      <w:r w:rsidRPr="00F619F6">
        <w:rPr>
          <w:rStyle w:val="css-0"/>
          <w:rFonts w:ascii="Open Sans" w:hAnsi="Open Sans" w:cs="Open Sans"/>
          <w:b/>
          <w:bCs/>
          <w:color w:val="00B050"/>
          <w:shd w:val="clear" w:color="auto" w:fill="FFFFFF"/>
        </w:rPr>
        <w:t>2. </w:t>
      </w:r>
      <w:r w:rsidRPr="00F619F6">
        <w:rPr>
          <w:rStyle w:val="css-10o52y0"/>
          <w:rFonts w:ascii="Open Sans" w:hAnsi="Open Sans" w:cs="Open Sans"/>
          <w:b/>
          <w:bCs/>
          <w:color w:val="00B050"/>
          <w:shd w:val="clear" w:color="auto" w:fill="FFFFFF"/>
        </w:rPr>
        <w:t>Levels </w:t>
      </w:r>
      <w:r w:rsidRPr="00F619F6">
        <w:rPr>
          <w:rStyle w:val="css-h5d7i9"/>
          <w:rFonts w:ascii="Open Sans" w:hAnsi="Open Sans" w:cs="Open Sans"/>
          <w:b/>
          <w:bCs/>
          <w:color w:val="00B050"/>
          <w:shd w:val="clear" w:color="auto" w:fill="FFFFFF"/>
        </w:rPr>
        <w:t>of </w:t>
      </w:r>
      <w:r w:rsidRPr="00F619F6">
        <w:rPr>
          <w:rStyle w:val="css-10o52y0"/>
          <w:rFonts w:ascii="Open Sans" w:hAnsi="Open Sans" w:cs="Open Sans"/>
          <w:b/>
          <w:bCs/>
          <w:color w:val="00B050"/>
          <w:shd w:val="clear" w:color="auto" w:fill="FFFFFF"/>
        </w:rPr>
        <w:t>Free Chlorine </w:t>
      </w:r>
      <w:r w:rsidRPr="00F619F6">
        <w:rPr>
          <w:rStyle w:val="css-h5d7i9"/>
          <w:rFonts w:ascii="Open Sans" w:hAnsi="Open Sans" w:cs="Open Sans"/>
          <w:b/>
          <w:bCs/>
          <w:color w:val="00B050"/>
          <w:shd w:val="clear" w:color="auto" w:fill="FFFFFF"/>
        </w:rPr>
        <w:t>Prior </w:t>
      </w:r>
      <w:r w:rsidRPr="00F619F6">
        <w:rPr>
          <w:rStyle w:val="css-1tmeul0"/>
          <w:rFonts w:ascii="Open Sans" w:hAnsi="Open Sans" w:cs="Open Sans"/>
          <w:b/>
          <w:bCs/>
          <w:color w:val="00B050"/>
          <w:shd w:val="clear" w:color="auto" w:fill="FFFFFF"/>
        </w:rPr>
        <w:t>to </w:t>
      </w:r>
      <w:r w:rsidRPr="00F619F6">
        <w:rPr>
          <w:rStyle w:val="css-0"/>
          <w:rFonts w:ascii="Open Sans" w:hAnsi="Open Sans" w:cs="Open Sans"/>
          <w:b/>
          <w:bCs/>
          <w:color w:val="00B050"/>
          <w:shd w:val="clear" w:color="auto" w:fill="FFFFFF"/>
        </w:rPr>
        <w:t>and </w:t>
      </w:r>
      <w:r w:rsidRPr="00F619F6">
        <w:rPr>
          <w:rStyle w:val="css-1tmeul0"/>
          <w:rFonts w:ascii="Open Sans" w:hAnsi="Open Sans" w:cs="Open Sans"/>
          <w:b/>
          <w:bCs/>
          <w:color w:val="00B050"/>
          <w:shd w:val="clear" w:color="auto" w:fill="FFFFFF"/>
        </w:rPr>
        <w:t>Following </w:t>
      </w:r>
      <w:r w:rsidRPr="00F619F6">
        <w:rPr>
          <w:rStyle w:val="css-0"/>
          <w:rFonts w:ascii="Open Sans" w:hAnsi="Open Sans" w:cs="Open Sans"/>
          <w:b/>
          <w:bCs/>
          <w:color w:val="00B050"/>
          <w:shd w:val="clear" w:color="auto" w:fill="FFFFFF"/>
        </w:rPr>
        <w:t>ACF Filtration</w:t>
      </w:r>
    </w:p>
    <w:p w14:paraId="424645DE" w14:textId="77777777" w:rsidR="007046A9" w:rsidRPr="00EC203A" w:rsidRDefault="007046A9" w:rsidP="000E4868">
      <w:pPr>
        <w:pStyle w:val="NormalWeb"/>
        <w:spacing w:before="0" w:beforeAutospacing="0" w:after="0" w:afterAutospacing="0" w:line="360" w:lineRule="auto"/>
        <w:jc w:val="both"/>
        <w:rPr>
          <w:rFonts w:ascii="Arial" w:hAnsi="Arial" w:cs="Arial"/>
          <w:sz w:val="22"/>
          <w:szCs w:val="22"/>
        </w:rPr>
      </w:pPr>
    </w:p>
    <w:p w14:paraId="62AF609B" w14:textId="77777777" w:rsidR="000E4868" w:rsidRPr="00400F78" w:rsidRDefault="000E4868" w:rsidP="000E4868">
      <w:pPr>
        <w:rPr>
          <w:rFonts w:ascii="Arial" w:hAnsi="Arial" w:cs="Arial"/>
          <w:b/>
          <w:bCs/>
        </w:rPr>
      </w:pPr>
    </w:p>
    <w:p w14:paraId="7D19FAF6" w14:textId="4691BC3D" w:rsidR="000E4868" w:rsidRPr="00EB37BA" w:rsidRDefault="00EB37BA" w:rsidP="000E4868">
      <w:pPr>
        <w:pStyle w:val="Heading2"/>
        <w:spacing w:before="0" w:line="360" w:lineRule="auto"/>
        <w:jc w:val="both"/>
        <w:rPr>
          <w:rFonts w:ascii="Arial" w:hAnsi="Arial" w:cs="Arial"/>
          <w:b/>
          <w:bCs/>
          <w:color w:val="auto"/>
          <w:sz w:val="22"/>
          <w:szCs w:val="22"/>
        </w:rPr>
      </w:pPr>
      <w:r w:rsidRPr="00EB37BA">
        <w:rPr>
          <w:rFonts w:ascii="Arial" w:hAnsi="Arial" w:cs="Arial"/>
          <w:b/>
          <w:bCs/>
          <w:color w:val="auto"/>
          <w:sz w:val="22"/>
          <w:szCs w:val="22"/>
        </w:rPr>
        <w:t>3</w:t>
      </w:r>
      <w:r w:rsidRPr="00EB37BA">
        <w:rPr>
          <w:rFonts w:ascii="Arial" w:hAnsi="Arial" w:cs="Kokila"/>
          <w:b/>
          <w:bCs/>
          <w:color w:val="auto"/>
          <w:sz w:val="22"/>
          <w:szCs w:val="22"/>
          <w:cs/>
          <w:lang w:bidi="mr-IN"/>
        </w:rPr>
        <w:t>.</w:t>
      </w:r>
      <w:r w:rsidRPr="00EB37BA">
        <w:rPr>
          <w:rFonts w:ascii="Arial" w:hAnsi="Arial" w:cs="Arial"/>
          <w:b/>
          <w:bCs/>
          <w:color w:val="auto"/>
          <w:sz w:val="22"/>
          <w:szCs w:val="22"/>
        </w:rPr>
        <w:t xml:space="preserve">3 </w:t>
      </w:r>
      <w:r w:rsidR="000E4868" w:rsidRPr="00EB37BA">
        <w:rPr>
          <w:rFonts w:ascii="Arial" w:hAnsi="Arial" w:cs="Arial"/>
          <w:b/>
          <w:bCs/>
          <w:color w:val="auto"/>
          <w:sz w:val="22"/>
          <w:szCs w:val="22"/>
        </w:rPr>
        <w:t>Microbial Growth Control in the ACF System</w:t>
      </w:r>
    </w:p>
    <w:p w14:paraId="68BDBBB5" w14:textId="6396DC08" w:rsidR="000E4868" w:rsidRDefault="000E4868" w:rsidP="000E4868">
      <w:pPr>
        <w:spacing w:line="360" w:lineRule="auto"/>
        <w:jc w:val="both"/>
        <w:outlineLvl w:val="2"/>
        <w:rPr>
          <w:rFonts w:ascii="Arial" w:hAnsi="Arial" w:cs="Arial"/>
        </w:rPr>
      </w:pPr>
      <w:r w:rsidRPr="00E134D0">
        <w:rPr>
          <w:rFonts w:ascii="Arial" w:hAnsi="Arial" w:cs="Arial"/>
        </w:rPr>
        <w:t>Microbial growth was another parameter assessed in the ACF system</w:t>
      </w:r>
      <w:r w:rsidRPr="00E134D0">
        <w:rPr>
          <w:rFonts w:ascii="Arial" w:hAnsi="Arial" w:cs="Kokila"/>
          <w:cs/>
          <w:lang w:bidi="mr-IN"/>
        </w:rPr>
        <w:t xml:space="preserve">. </w:t>
      </w:r>
      <w:r w:rsidRPr="00E134D0">
        <w:rPr>
          <w:rFonts w:ascii="Arial" w:hAnsi="Arial" w:cs="Arial"/>
        </w:rPr>
        <w:t>Microbiological control was achieved through hot water sanitizations at 80 °C, performed three times per week</w:t>
      </w:r>
      <w:r w:rsidRPr="00E134D0">
        <w:rPr>
          <w:rFonts w:ascii="Arial" w:hAnsi="Arial" w:cs="Kokila"/>
          <w:cs/>
          <w:lang w:bidi="mr-IN"/>
        </w:rPr>
        <w:t xml:space="preserve">. </w:t>
      </w:r>
      <w:r w:rsidRPr="00E134D0">
        <w:rPr>
          <w:rFonts w:ascii="Arial" w:hAnsi="Arial" w:cs="Arial"/>
        </w:rPr>
        <w:t>An additional advantage derived from replacing the piping was the improved resistance of stainless</w:t>
      </w:r>
      <w:r>
        <w:rPr>
          <w:rFonts w:ascii="Arial" w:hAnsi="Arial" w:cs="Kokila"/>
          <w:cs/>
          <w:lang w:bidi="mr-IN"/>
        </w:rPr>
        <w:t>-</w:t>
      </w:r>
      <w:r w:rsidRPr="00E134D0">
        <w:rPr>
          <w:rFonts w:ascii="Arial" w:hAnsi="Arial" w:cs="Arial"/>
        </w:rPr>
        <w:t>steel pipes to thermal exposure</w:t>
      </w:r>
      <w:r w:rsidRPr="00E134D0">
        <w:rPr>
          <w:rFonts w:ascii="Arial" w:hAnsi="Arial" w:cs="Kokila"/>
          <w:cs/>
          <w:lang w:bidi="mr-IN"/>
        </w:rPr>
        <w:t xml:space="preserve">. </w:t>
      </w:r>
      <w:r w:rsidRPr="00E134D0">
        <w:rPr>
          <w:rFonts w:ascii="Arial" w:hAnsi="Arial" w:cs="Arial"/>
        </w:rPr>
        <w:t>In contrast, the previously installed PVC pipes exhibited deformations and leakages over years of operation, particularly under elevated temperatures</w:t>
      </w:r>
      <w:r w:rsidRPr="00E134D0">
        <w:rPr>
          <w:rFonts w:ascii="Arial" w:hAnsi="Arial" w:cs="Kokila"/>
          <w:cs/>
          <w:lang w:bidi="mr-IN"/>
        </w:rPr>
        <w:t xml:space="preserve">. </w:t>
      </w:r>
      <w:r w:rsidRPr="00E134D0">
        <w:rPr>
          <w:rFonts w:ascii="Arial" w:hAnsi="Arial" w:cs="Arial"/>
          <w:color w:val="0000FF"/>
        </w:rPr>
        <w:t>Figure 3</w:t>
      </w:r>
      <w:r w:rsidRPr="00E134D0">
        <w:rPr>
          <w:rFonts w:ascii="Arial" w:hAnsi="Arial" w:cs="Arial"/>
        </w:rPr>
        <w:t xml:space="preserve"> depicts microbial growth behavior in the ACF system, comparing inlet water with post</w:t>
      </w:r>
      <w:r w:rsidRPr="00E134D0">
        <w:rPr>
          <w:rFonts w:ascii="Arial" w:hAnsi="Arial" w:cs="Arial"/>
        </w:rPr>
        <w:noBreakHyphen/>
        <w:t>filtration samples</w:t>
      </w:r>
      <w:r w:rsidRPr="00E134D0">
        <w:rPr>
          <w:rFonts w:ascii="Arial" w:hAnsi="Arial" w:cs="Kokila"/>
          <w:cs/>
          <w:lang w:bidi="mr-IN"/>
        </w:rPr>
        <w:t xml:space="preserve">. </w:t>
      </w:r>
      <w:r w:rsidRPr="00E134D0">
        <w:rPr>
          <w:rFonts w:ascii="Arial" w:hAnsi="Arial" w:cs="Arial"/>
        </w:rPr>
        <w:t>Sanitization procedures and activation of the activated carbon were conducted according to the established protocol</w:t>
      </w:r>
      <w:r w:rsidRPr="00E134D0">
        <w:rPr>
          <w:rFonts w:ascii="Arial" w:hAnsi="Arial" w:cs="Kokila"/>
          <w:cs/>
          <w:lang w:bidi="mr-IN"/>
        </w:rPr>
        <w:t xml:space="preserve">. </w:t>
      </w:r>
      <w:r w:rsidRPr="00E134D0">
        <w:rPr>
          <w:rFonts w:ascii="Arial" w:hAnsi="Arial" w:cs="Arial"/>
        </w:rPr>
        <w:t xml:space="preserve">Throughout the study period, microbial growth remained below the established limit </w:t>
      </w:r>
      <w:r w:rsidRPr="00E134D0">
        <w:rPr>
          <w:rFonts w:ascii="Arial" w:hAnsi="Arial" w:cs="Kokila"/>
          <w:cs/>
          <w:lang w:bidi="mr-IN"/>
        </w:rPr>
        <w:t>(</w:t>
      </w:r>
      <w:r w:rsidRPr="00E134D0">
        <w:rPr>
          <w:rFonts w:ascii="Arial" w:hAnsi="Arial" w:cs="Arial"/>
        </w:rPr>
        <w:t>&lt;500 CFU</w:t>
      </w:r>
      <w:r w:rsidRPr="00E134D0">
        <w:rPr>
          <w:rFonts w:ascii="Arial" w:hAnsi="Arial" w:cs="Kokila"/>
          <w:cs/>
          <w:lang w:bidi="mr-IN"/>
        </w:rPr>
        <w:t>/</w:t>
      </w:r>
      <w:r w:rsidRPr="00E134D0">
        <w:rPr>
          <w:rFonts w:ascii="Arial" w:hAnsi="Arial" w:cs="Arial"/>
        </w:rPr>
        <w:t>mL</w:t>
      </w:r>
      <w:r w:rsidRPr="00E134D0">
        <w:rPr>
          <w:rFonts w:ascii="Arial" w:hAnsi="Arial" w:cs="Kokila"/>
          <w:cs/>
          <w:lang w:bidi="mr-IN"/>
        </w:rPr>
        <w:t xml:space="preserve">) </w:t>
      </w:r>
      <w:r w:rsidRPr="00E134D0">
        <w:rPr>
          <w:rFonts w:ascii="Arial" w:hAnsi="Arial" w:cs="Arial"/>
        </w:rPr>
        <w:t>for potable water, as defined by the Cuban standard NC 827</w:t>
      </w:r>
      <w:r>
        <w:rPr>
          <w:rFonts w:ascii="Arial" w:hAnsi="Arial" w:cs="Kokila"/>
          <w:cs/>
          <w:lang w:bidi="mr-IN"/>
        </w:rPr>
        <w:t>:</w:t>
      </w:r>
      <w:r>
        <w:rPr>
          <w:rFonts w:ascii="Arial" w:hAnsi="Arial" w:cs="Arial"/>
        </w:rPr>
        <w:t>2017</w:t>
      </w:r>
      <w:r w:rsidRPr="00E134D0">
        <w:rPr>
          <w:rFonts w:ascii="Arial" w:hAnsi="Arial" w:cs="Kokila"/>
          <w:cs/>
          <w:lang w:bidi="mr-IN"/>
        </w:rPr>
        <w:t xml:space="preserve"> [</w:t>
      </w:r>
      <w:r>
        <w:rPr>
          <w:rFonts w:ascii="Arial" w:hAnsi="Arial" w:cs="Arial"/>
          <w:color w:val="0000FF"/>
        </w:rPr>
        <w:t>11</w:t>
      </w:r>
      <w:r w:rsidRPr="00E134D0">
        <w:rPr>
          <w:rFonts w:ascii="Arial" w:hAnsi="Arial" w:cs="Kokila"/>
          <w:cs/>
          <w:lang w:bidi="mr-IN"/>
        </w:rPr>
        <w:t xml:space="preserve">]. </w:t>
      </w:r>
      <w:r w:rsidRPr="00E134D0">
        <w:rPr>
          <w:rFonts w:ascii="Arial" w:hAnsi="Arial" w:cs="Arial"/>
        </w:rPr>
        <w:t xml:space="preserve">These results confirm the effectiveness of </w:t>
      </w:r>
      <w:r w:rsidRPr="00E134D0">
        <w:rPr>
          <w:rFonts w:ascii="Arial" w:hAnsi="Arial" w:cs="Arial"/>
        </w:rPr>
        <w:lastRenderedPageBreak/>
        <w:t>the sanitization strategy and the suitability of stainless</w:t>
      </w:r>
      <w:r w:rsidRPr="00E134D0">
        <w:rPr>
          <w:rFonts w:ascii="Arial" w:hAnsi="Arial" w:cs="Kokila"/>
          <w:cs/>
          <w:lang w:bidi="mr-IN"/>
        </w:rPr>
        <w:t>-</w:t>
      </w:r>
      <w:r w:rsidRPr="00E134D0">
        <w:rPr>
          <w:rFonts w:ascii="Arial" w:hAnsi="Arial" w:cs="Arial"/>
        </w:rPr>
        <w:t>steel piping for maintaining microbiological quality in pharmaceutical water systems</w:t>
      </w:r>
      <w:r w:rsidRPr="00E134D0">
        <w:rPr>
          <w:rFonts w:ascii="Arial" w:hAnsi="Arial" w:cs="Kokila"/>
          <w:cs/>
          <w:lang w:bidi="mr-IN"/>
        </w:rPr>
        <w:t xml:space="preserve">. </w:t>
      </w:r>
      <w:r w:rsidRPr="00E134D0">
        <w:rPr>
          <w:rFonts w:ascii="Arial" w:hAnsi="Arial" w:cs="Arial"/>
        </w:rPr>
        <w:t xml:space="preserve">The </w:t>
      </w:r>
      <w:r>
        <w:rPr>
          <w:rFonts w:ascii="Arial" w:hAnsi="Arial" w:cs="Arial"/>
        </w:rPr>
        <w:t>result</w:t>
      </w:r>
      <w:r w:rsidRPr="00E134D0">
        <w:rPr>
          <w:rFonts w:ascii="Arial" w:hAnsi="Arial" w:cs="Arial"/>
        </w:rPr>
        <w:t>s are consistent with international recommendations</w:t>
      </w:r>
      <w:r w:rsidRPr="00E134D0">
        <w:rPr>
          <w:rFonts w:ascii="Arial" w:hAnsi="Arial" w:cs="Kokila"/>
          <w:cs/>
          <w:lang w:bidi="mr-IN"/>
        </w:rPr>
        <w:t xml:space="preserve">. </w:t>
      </w:r>
      <w:r w:rsidRPr="00E134D0">
        <w:rPr>
          <w:rFonts w:ascii="Arial" w:hAnsi="Arial" w:cs="Arial"/>
        </w:rPr>
        <w:t>The WHO Good Manufacturing Practices</w:t>
      </w:r>
      <w:r w:rsidRPr="00E134D0">
        <w:rPr>
          <w:rFonts w:ascii="Arial" w:hAnsi="Arial" w:cs="Kokila"/>
          <w:cs/>
          <w:lang w:bidi="mr-IN"/>
        </w:rPr>
        <w:t xml:space="preserve">: </w:t>
      </w:r>
      <w:r w:rsidRPr="00E134D0">
        <w:rPr>
          <w:rFonts w:ascii="Arial" w:hAnsi="Arial" w:cs="Arial"/>
        </w:rPr>
        <w:t xml:space="preserve">Water for Pharmaceutical Use emphasize that stainless steel is the preferred material for pharmaceutical water systems due to its durability and resistance to microbial proliferation </w:t>
      </w:r>
      <w:r w:rsidRPr="00E134D0">
        <w:rPr>
          <w:rFonts w:ascii="Arial" w:hAnsi="Arial" w:cs="Kokila"/>
          <w:cs/>
          <w:lang w:bidi="mr-IN"/>
        </w:rPr>
        <w:t>[</w:t>
      </w:r>
      <w:r w:rsidRPr="00E134D0">
        <w:rPr>
          <w:rFonts w:ascii="Arial" w:hAnsi="Arial" w:cs="Arial"/>
          <w:color w:val="0000FF"/>
        </w:rPr>
        <w:t>1</w:t>
      </w:r>
      <w:r>
        <w:rPr>
          <w:rFonts w:ascii="Arial" w:hAnsi="Arial" w:cs="Arial"/>
          <w:color w:val="0000FF"/>
        </w:rPr>
        <w:t>7</w:t>
      </w:r>
      <w:r w:rsidRPr="00E134D0">
        <w:rPr>
          <w:rFonts w:ascii="Arial" w:hAnsi="Arial" w:cs="Kokila"/>
          <w:cs/>
          <w:lang w:bidi="mr-IN"/>
        </w:rPr>
        <w:t xml:space="preserve">]. </w:t>
      </w:r>
      <w:r w:rsidRPr="00E134D0">
        <w:rPr>
          <w:rFonts w:ascii="Arial" w:hAnsi="Arial" w:cs="Arial"/>
        </w:rPr>
        <w:t>Similarly, FDA inspection guides underscore the importance of routine thermal sanitization to control microbial growth in high</w:t>
      </w:r>
      <w:r w:rsidRPr="00E134D0">
        <w:rPr>
          <w:rFonts w:ascii="Arial" w:hAnsi="Arial" w:cs="Arial"/>
        </w:rPr>
        <w:noBreakHyphen/>
        <w:t xml:space="preserve">purity water systems </w:t>
      </w:r>
      <w:r w:rsidRPr="00E134D0">
        <w:rPr>
          <w:rFonts w:ascii="Arial" w:hAnsi="Arial" w:cs="Kokila"/>
          <w:cs/>
          <w:lang w:bidi="mr-IN"/>
        </w:rPr>
        <w:t>[</w:t>
      </w:r>
      <w:r w:rsidRPr="00E134D0">
        <w:rPr>
          <w:rFonts w:ascii="Arial" w:hAnsi="Arial" w:cs="Arial"/>
          <w:color w:val="0000FF"/>
        </w:rPr>
        <w:t>1</w:t>
      </w:r>
      <w:r>
        <w:rPr>
          <w:rFonts w:ascii="Arial" w:hAnsi="Arial" w:cs="Arial"/>
          <w:color w:val="0000FF"/>
        </w:rPr>
        <w:t>8</w:t>
      </w:r>
      <w:r w:rsidRPr="00E134D0">
        <w:rPr>
          <w:rFonts w:ascii="Arial" w:hAnsi="Arial" w:cs="Kokila"/>
          <w:cs/>
          <w:lang w:bidi="mr-IN"/>
        </w:rPr>
        <w:t xml:space="preserve">]. </w:t>
      </w:r>
      <w:r w:rsidRPr="00E134D0">
        <w:rPr>
          <w:rFonts w:ascii="Arial" w:hAnsi="Arial" w:cs="Arial"/>
        </w:rPr>
        <w:t xml:space="preserve">Moreover, studies have demonstrated that polymeric materials such as PVC are more prone to biofilm formation and structural degradation under repeated thermal stress, thereby supporting the decision to replace them with stainless steel </w:t>
      </w:r>
      <w:r w:rsidRPr="00E134D0">
        <w:rPr>
          <w:rFonts w:ascii="Arial" w:hAnsi="Arial" w:cs="Kokila"/>
          <w:cs/>
          <w:lang w:bidi="mr-IN"/>
        </w:rPr>
        <w:t>[</w:t>
      </w:r>
      <w:r>
        <w:rPr>
          <w:rFonts w:ascii="Arial" w:hAnsi="Arial" w:cs="Arial"/>
          <w:color w:val="0000FF"/>
        </w:rPr>
        <w:t>19</w:t>
      </w:r>
      <w:r w:rsidRPr="00E134D0">
        <w:rPr>
          <w:rFonts w:ascii="Arial" w:hAnsi="Arial" w:cs="Arial"/>
        </w:rPr>
        <w:t>,</w:t>
      </w:r>
      <w:r w:rsidRPr="00E134D0">
        <w:rPr>
          <w:rFonts w:ascii="Arial" w:hAnsi="Arial" w:cs="Arial"/>
          <w:color w:val="0000FF"/>
        </w:rPr>
        <w:t>2</w:t>
      </w:r>
      <w:r>
        <w:rPr>
          <w:rFonts w:ascii="Arial" w:hAnsi="Arial" w:cs="Arial"/>
          <w:color w:val="0000FF"/>
        </w:rPr>
        <w:t>0</w:t>
      </w:r>
      <w:r w:rsidRPr="00E134D0">
        <w:rPr>
          <w:rFonts w:ascii="Arial" w:hAnsi="Arial" w:cs="Kokila"/>
          <w:cs/>
          <w:lang w:bidi="mr-IN"/>
        </w:rPr>
        <w:t>].</w:t>
      </w:r>
    </w:p>
    <w:p w14:paraId="63D6DCBD" w14:textId="38E725AB" w:rsidR="00D9150A" w:rsidRPr="00E134D0" w:rsidRDefault="00D9150A" w:rsidP="00D9150A">
      <w:pPr>
        <w:spacing w:before="100" w:beforeAutospacing="1" w:after="100" w:afterAutospacing="1"/>
        <w:jc w:val="both"/>
        <w:outlineLvl w:val="2"/>
        <w:rPr>
          <w:rFonts w:ascii="Arial" w:hAnsi="Arial" w:cs="Arial"/>
          <w:b/>
          <w:bCs/>
        </w:rPr>
      </w:pPr>
      <w:r w:rsidRPr="00EC203A">
        <w:rPr>
          <w:rFonts w:ascii="Arial" w:hAnsi="Arial" w:cs="Arial"/>
        </w:rPr>
        <w:object w:dxaOrig="16821" w:dyaOrig="4080" w14:anchorId="207FD9E5">
          <v:shape id="_x0000_i1026" type="#_x0000_t75" style="width:483pt;height:168.75pt" o:ole="">
            <v:imagedata r:id="rId17" o:title=""/>
          </v:shape>
          <o:OLEObject Type="Embed" ProgID="Excel.Sheet.12" ShapeID="_x0000_i1026" DrawAspect="Content" ObjectID="_1832857012" r:id="rId18"/>
        </w:object>
      </w:r>
    </w:p>
    <w:p w14:paraId="44DF217E" w14:textId="5A50CE7F" w:rsidR="00D9150A" w:rsidRDefault="00D9150A" w:rsidP="00D9150A">
      <w:pPr>
        <w:spacing w:before="100" w:beforeAutospacing="1" w:after="100" w:afterAutospacing="1"/>
        <w:jc w:val="both"/>
        <w:rPr>
          <w:rFonts w:ascii="Arial" w:hAnsi="Arial" w:cs="Kokila"/>
          <w:lang w:bidi="mr-IN"/>
        </w:rPr>
      </w:pPr>
      <w:r w:rsidRPr="00805462">
        <w:rPr>
          <w:rFonts w:ascii="Arial" w:hAnsi="Arial" w:cs="Arial"/>
          <w:highlight w:val="yellow"/>
        </w:rPr>
        <w:t>Fig 3</w:t>
      </w:r>
      <w:r w:rsidRPr="00805462">
        <w:rPr>
          <w:rFonts w:ascii="Arial" w:hAnsi="Arial" w:cs="Kokila"/>
          <w:highlight w:val="yellow"/>
          <w:cs/>
          <w:lang w:bidi="mr-IN"/>
        </w:rPr>
        <w:t>.</w:t>
      </w:r>
      <w:r w:rsidRPr="00805462">
        <w:rPr>
          <w:rFonts w:ascii="Arial" w:hAnsi="Arial" w:cs="Arial"/>
          <w:highlight w:val="yellow"/>
        </w:rPr>
        <w:t xml:space="preserve"> Microbial growth behavior in the ACF system, comparing inlet water and post</w:t>
      </w:r>
      <w:r w:rsidRPr="00805462">
        <w:rPr>
          <w:rFonts w:ascii="Arial" w:hAnsi="Arial" w:cs="Kokila"/>
          <w:highlight w:val="yellow"/>
          <w:cs/>
          <w:lang w:bidi="mr-IN"/>
        </w:rPr>
        <w:t>-</w:t>
      </w:r>
      <w:r w:rsidRPr="00805462">
        <w:rPr>
          <w:rFonts w:ascii="Arial" w:hAnsi="Arial" w:cs="Arial"/>
          <w:highlight w:val="yellow"/>
        </w:rPr>
        <w:t>filtration samples</w:t>
      </w:r>
      <w:r w:rsidRPr="00805462">
        <w:rPr>
          <w:rFonts w:ascii="Arial" w:hAnsi="Arial" w:cs="Kokila"/>
          <w:highlight w:val="yellow"/>
          <w:cs/>
          <w:lang w:bidi="mr-IN"/>
        </w:rPr>
        <w:t xml:space="preserve">. </w:t>
      </w:r>
      <w:r w:rsidRPr="00805462">
        <w:rPr>
          <w:rFonts w:ascii="Arial" w:hAnsi="Arial" w:cs="Arial"/>
          <w:highlight w:val="yellow"/>
        </w:rPr>
        <w:t xml:space="preserve">Sanitization procedures with hot water </w:t>
      </w:r>
      <w:r w:rsidRPr="00805462">
        <w:rPr>
          <w:rFonts w:ascii="Arial" w:hAnsi="Arial" w:cs="Kokila"/>
          <w:highlight w:val="yellow"/>
          <w:cs/>
          <w:lang w:bidi="mr-IN"/>
        </w:rPr>
        <w:t>(</w:t>
      </w:r>
      <w:r w:rsidRPr="00805462">
        <w:rPr>
          <w:rFonts w:ascii="Arial" w:hAnsi="Arial" w:cs="Arial"/>
          <w:highlight w:val="yellow"/>
        </w:rPr>
        <w:t>80 °C</w:t>
      </w:r>
      <w:r w:rsidRPr="00805462">
        <w:rPr>
          <w:rFonts w:ascii="Arial" w:hAnsi="Arial" w:cs="Kokila"/>
          <w:highlight w:val="yellow"/>
          <w:cs/>
          <w:lang w:bidi="mr-IN"/>
        </w:rPr>
        <w:t xml:space="preserve">) </w:t>
      </w:r>
      <w:r w:rsidRPr="00805462">
        <w:rPr>
          <w:rFonts w:ascii="Arial" w:hAnsi="Arial" w:cs="Arial"/>
          <w:highlight w:val="yellow"/>
        </w:rPr>
        <w:t>and activation of the activated carbon were performed according to the established protocol</w:t>
      </w:r>
      <w:r w:rsidRPr="00805462">
        <w:rPr>
          <w:rFonts w:ascii="Arial" w:hAnsi="Arial" w:cs="Kokila"/>
          <w:highlight w:val="yellow"/>
          <w:cs/>
          <w:lang w:bidi="mr-IN"/>
        </w:rPr>
        <w:t xml:space="preserve">. </w:t>
      </w:r>
      <w:r w:rsidRPr="00805462">
        <w:rPr>
          <w:rFonts w:ascii="Arial" w:hAnsi="Arial" w:cs="Arial"/>
          <w:highlight w:val="yellow"/>
        </w:rPr>
        <w:t>Sampling points APPM001 and APPM001A correspond to the inlet softened water, while APPM002 and APPM003 represent the outlet of the filtration system</w:t>
      </w:r>
      <w:r w:rsidRPr="00805462">
        <w:rPr>
          <w:rFonts w:ascii="Arial" w:hAnsi="Arial" w:cs="Kokila"/>
          <w:highlight w:val="yellow"/>
          <w:cs/>
          <w:lang w:bidi="mr-IN"/>
        </w:rPr>
        <w:t>.</w:t>
      </w:r>
    </w:p>
    <w:p w14:paraId="75869A0C" w14:textId="77777777" w:rsidR="00805462" w:rsidRDefault="00805462" w:rsidP="00805462">
      <w:pPr>
        <w:rPr>
          <w:rStyle w:val="css-0"/>
          <w:rFonts w:ascii="Open Sans" w:hAnsi="Open Sans" w:cs="Open Sans"/>
          <w:b/>
          <w:bCs/>
          <w:color w:val="00B050"/>
          <w:shd w:val="clear" w:color="auto" w:fill="FFFFFF"/>
        </w:rPr>
      </w:pPr>
      <w:r w:rsidRPr="00F619F6">
        <w:rPr>
          <w:rStyle w:val="css-10o52y0"/>
          <w:rFonts w:ascii="Open Sans" w:hAnsi="Open Sans" w:cs="Open Sans"/>
          <w:b/>
          <w:bCs/>
          <w:color w:val="00B050"/>
          <w:shd w:val="clear" w:color="auto" w:fill="FFFFFF"/>
        </w:rPr>
        <w:t>For clarity and </w:t>
      </w:r>
      <w:r w:rsidRPr="00F619F6">
        <w:rPr>
          <w:rStyle w:val="css-h5d7i9"/>
          <w:rFonts w:ascii="Open Sans" w:hAnsi="Open Sans" w:cs="Open Sans"/>
          <w:b/>
          <w:bCs/>
          <w:color w:val="00B050"/>
          <w:shd w:val="clear" w:color="auto" w:fill="FFFFFF"/>
        </w:rPr>
        <w:t>improved display, </w:t>
      </w:r>
      <w:r w:rsidRPr="00F619F6">
        <w:rPr>
          <w:rStyle w:val="css-lq4jk2"/>
          <w:rFonts w:ascii="Open Sans" w:hAnsi="Open Sans" w:cs="Open Sans"/>
          <w:b/>
          <w:bCs/>
          <w:color w:val="00B050"/>
          <w:shd w:val="clear" w:color="auto" w:fill="FFFFFF"/>
        </w:rPr>
        <w:t>the current figure title </w:t>
      </w:r>
      <w:r w:rsidRPr="00F619F6">
        <w:rPr>
          <w:rStyle w:val="css-h5d7i9"/>
          <w:rFonts w:ascii="Open Sans" w:hAnsi="Open Sans" w:cs="Open Sans"/>
          <w:b/>
          <w:bCs/>
          <w:color w:val="00B050"/>
          <w:shd w:val="clear" w:color="auto" w:fill="FFFFFF"/>
        </w:rPr>
        <w:t>may </w:t>
      </w:r>
      <w:r w:rsidRPr="00F619F6">
        <w:rPr>
          <w:rStyle w:val="css-10o52y0"/>
          <w:rFonts w:ascii="Open Sans" w:hAnsi="Open Sans" w:cs="Open Sans"/>
          <w:b/>
          <w:bCs/>
          <w:color w:val="00B050"/>
          <w:shd w:val="clear" w:color="auto" w:fill="FFFFFF"/>
        </w:rPr>
        <w:t>be made </w:t>
      </w:r>
      <w:r w:rsidRPr="00F619F6">
        <w:rPr>
          <w:rStyle w:val="css-1tmeul0"/>
          <w:rFonts w:ascii="Open Sans" w:hAnsi="Open Sans" w:cs="Open Sans"/>
          <w:b/>
          <w:bCs/>
          <w:color w:val="00B050"/>
          <w:shd w:val="clear" w:color="auto" w:fill="FFFFFF"/>
        </w:rPr>
        <w:t>shorter as </w:t>
      </w:r>
      <w:r w:rsidRPr="00F619F6">
        <w:rPr>
          <w:rStyle w:val="css-0"/>
          <w:rFonts w:ascii="Open Sans" w:hAnsi="Open Sans" w:cs="Open Sans"/>
          <w:b/>
          <w:bCs/>
          <w:color w:val="00B050"/>
          <w:shd w:val="clear" w:color="auto" w:fill="FFFFFF"/>
        </w:rPr>
        <w:t>it is a </w:t>
      </w:r>
      <w:r w:rsidRPr="00F619F6">
        <w:rPr>
          <w:rStyle w:val="css-1tmeul0"/>
          <w:rFonts w:ascii="Open Sans" w:hAnsi="Open Sans" w:cs="Open Sans"/>
          <w:b/>
          <w:bCs/>
          <w:color w:val="00B050"/>
          <w:shd w:val="clear" w:color="auto" w:fill="FFFFFF"/>
        </w:rPr>
        <w:t>little long.</w:t>
      </w:r>
      <w:r w:rsidRPr="00F619F6">
        <w:rPr>
          <w:rStyle w:val="muibox-root"/>
          <w:rFonts w:ascii="Open Sans" w:hAnsi="Open Sans" w:cs="Open Sans"/>
          <w:b/>
          <w:bCs/>
          <w:color w:val="00B050"/>
          <w:shd w:val="clear" w:color="auto" w:fill="FFFFFF"/>
        </w:rPr>
        <w:t xml:space="preserve"> </w:t>
      </w:r>
      <w:r w:rsidRPr="00F619F6">
        <w:rPr>
          <w:rStyle w:val="css-0"/>
          <w:rFonts w:ascii="Open Sans" w:hAnsi="Open Sans" w:cs="Open Sans"/>
          <w:b/>
          <w:bCs/>
          <w:color w:val="00B050"/>
          <w:shd w:val="clear" w:color="auto" w:fill="FFFFFF"/>
        </w:rPr>
        <w:t>The </w:t>
      </w:r>
      <w:r w:rsidRPr="00F619F6">
        <w:rPr>
          <w:rStyle w:val="css-1tmeul0"/>
          <w:rFonts w:ascii="Open Sans" w:hAnsi="Open Sans" w:cs="Open Sans"/>
          <w:b/>
          <w:bCs/>
          <w:color w:val="00B050"/>
          <w:shd w:val="clear" w:color="auto" w:fill="FFFFFF"/>
        </w:rPr>
        <w:t>main </w:t>
      </w:r>
      <w:r w:rsidRPr="00F619F6">
        <w:rPr>
          <w:rStyle w:val="css-10o52y0"/>
          <w:rFonts w:ascii="Open Sans" w:hAnsi="Open Sans" w:cs="Open Sans"/>
          <w:b/>
          <w:bCs/>
          <w:color w:val="00B050"/>
          <w:shd w:val="clear" w:color="auto" w:fill="FFFFFF"/>
        </w:rPr>
        <w:t>information would still </w:t>
      </w:r>
      <w:r w:rsidRPr="00F619F6">
        <w:rPr>
          <w:rStyle w:val="css-1tmeul0"/>
          <w:rFonts w:ascii="Open Sans" w:hAnsi="Open Sans" w:cs="Open Sans"/>
          <w:b/>
          <w:bCs/>
          <w:color w:val="00B050"/>
          <w:shd w:val="clear" w:color="auto" w:fill="FFFFFF"/>
        </w:rPr>
        <w:t>be communicated </w:t>
      </w:r>
      <w:r w:rsidRPr="00F619F6">
        <w:rPr>
          <w:rStyle w:val="css-0"/>
          <w:rFonts w:ascii="Open Sans" w:hAnsi="Open Sans" w:cs="Open Sans"/>
          <w:b/>
          <w:bCs/>
          <w:color w:val="00B050"/>
          <w:shd w:val="clear" w:color="auto" w:fill="FFFFFF"/>
        </w:rPr>
        <w:t>in a shorter, one-line title, </w:t>
      </w:r>
      <w:r w:rsidRPr="00F619F6">
        <w:rPr>
          <w:rStyle w:val="css-1tmeul0"/>
          <w:rFonts w:ascii="Open Sans" w:hAnsi="Open Sans" w:cs="Open Sans"/>
          <w:b/>
          <w:bCs/>
          <w:color w:val="00B050"/>
          <w:shd w:val="clear" w:color="auto" w:fill="FFFFFF"/>
        </w:rPr>
        <w:t>which </w:t>
      </w:r>
      <w:r w:rsidRPr="00F619F6">
        <w:rPr>
          <w:rStyle w:val="css-0"/>
          <w:rFonts w:ascii="Open Sans" w:hAnsi="Open Sans" w:cs="Open Sans"/>
          <w:b/>
          <w:bCs/>
          <w:color w:val="00B050"/>
          <w:shd w:val="clear" w:color="auto" w:fill="FFFFFF"/>
        </w:rPr>
        <w:t>would </w:t>
      </w:r>
      <w:r w:rsidRPr="00F619F6">
        <w:rPr>
          <w:rStyle w:val="css-1tmeul0"/>
          <w:rFonts w:ascii="Open Sans" w:hAnsi="Open Sans" w:cs="Open Sans"/>
          <w:b/>
          <w:bCs/>
          <w:color w:val="00B050"/>
          <w:shd w:val="clear" w:color="auto" w:fill="FFFFFF"/>
        </w:rPr>
        <w:t>also make </w:t>
      </w:r>
      <w:r w:rsidRPr="00F619F6">
        <w:rPr>
          <w:rStyle w:val="css-0"/>
          <w:rFonts w:ascii="Open Sans" w:hAnsi="Open Sans" w:cs="Open Sans"/>
          <w:b/>
          <w:bCs/>
          <w:color w:val="00B050"/>
          <w:shd w:val="clear" w:color="auto" w:fill="FFFFFF"/>
        </w:rPr>
        <w:t>it </w:t>
      </w:r>
      <w:r w:rsidRPr="00F619F6">
        <w:rPr>
          <w:rStyle w:val="css-1tmeul0"/>
          <w:rFonts w:ascii="Open Sans" w:hAnsi="Open Sans" w:cs="Open Sans"/>
          <w:b/>
          <w:bCs/>
          <w:color w:val="00B050"/>
          <w:shd w:val="clear" w:color="auto" w:fill="FFFFFF"/>
        </w:rPr>
        <w:t>easier to </w:t>
      </w:r>
      <w:r w:rsidRPr="00F619F6">
        <w:rPr>
          <w:rStyle w:val="css-0"/>
          <w:rFonts w:ascii="Open Sans" w:hAnsi="Open Sans" w:cs="Open Sans"/>
          <w:b/>
          <w:bCs/>
          <w:color w:val="00B050"/>
          <w:shd w:val="clear" w:color="auto" w:fill="FFFFFF"/>
        </w:rPr>
        <w:t>read. </w:t>
      </w:r>
    </w:p>
    <w:p w14:paraId="690EBD71" w14:textId="25C227AA" w:rsidR="00805462" w:rsidRPr="00805462" w:rsidRDefault="00805462" w:rsidP="00805462">
      <w:pPr>
        <w:rPr>
          <w:rFonts w:ascii="Open Sans" w:hAnsi="Open Sans" w:cs="Open Sans"/>
          <w:b/>
          <w:bCs/>
          <w:color w:val="00B050"/>
          <w:shd w:val="clear" w:color="auto" w:fill="FFFFFF"/>
        </w:rPr>
      </w:pPr>
      <w:r w:rsidRPr="00F619F6">
        <w:rPr>
          <w:rStyle w:val="css-0"/>
          <w:rFonts w:ascii="Open Sans" w:hAnsi="Open Sans" w:cs="Open Sans"/>
          <w:b/>
          <w:bCs/>
          <w:color w:val="00B050"/>
          <w:shd w:val="clear" w:color="auto" w:fill="FFFFFF"/>
        </w:rPr>
        <w:t>You </w:t>
      </w:r>
      <w:r w:rsidRPr="00F619F6">
        <w:rPr>
          <w:rStyle w:val="css-1tmeul0"/>
          <w:rFonts w:ascii="Open Sans" w:hAnsi="Open Sans" w:cs="Open Sans"/>
          <w:b/>
          <w:bCs/>
          <w:color w:val="00B050"/>
          <w:shd w:val="clear" w:color="auto" w:fill="FFFFFF"/>
        </w:rPr>
        <w:t>might want </w:t>
      </w:r>
      <w:r w:rsidRPr="00F619F6">
        <w:rPr>
          <w:rStyle w:val="css-0"/>
          <w:rFonts w:ascii="Open Sans" w:hAnsi="Open Sans" w:cs="Open Sans"/>
          <w:b/>
          <w:bCs/>
          <w:color w:val="00B050"/>
          <w:shd w:val="clear" w:color="auto" w:fill="FFFFFF"/>
        </w:rPr>
        <w:t>to </w:t>
      </w:r>
      <w:r w:rsidRPr="00F619F6">
        <w:rPr>
          <w:rStyle w:val="css-1tmeul0"/>
          <w:rFonts w:ascii="Open Sans" w:hAnsi="Open Sans" w:cs="Open Sans"/>
          <w:b/>
          <w:bCs/>
          <w:color w:val="00B050"/>
          <w:shd w:val="clear" w:color="auto" w:fill="FFFFFF"/>
        </w:rPr>
        <w:t>change </w:t>
      </w:r>
      <w:r w:rsidRPr="00F619F6">
        <w:rPr>
          <w:rStyle w:val="css-0"/>
          <w:rFonts w:ascii="Open Sans" w:hAnsi="Open Sans" w:cs="Open Sans"/>
          <w:b/>
          <w:bCs/>
          <w:color w:val="00B050"/>
          <w:shd w:val="clear" w:color="auto" w:fill="FFFFFF"/>
        </w:rPr>
        <w:t>it to: </w:t>
      </w:r>
      <w:r w:rsidRPr="00805462">
        <w:rPr>
          <w:b/>
          <w:bCs/>
          <w:color w:val="00B050"/>
        </w:rPr>
        <w:t>Fig. 3. Microbial Counts in the ACF System Before and After Filtration</w:t>
      </w:r>
    </w:p>
    <w:p w14:paraId="0475E6CA" w14:textId="77777777" w:rsidR="00805462" w:rsidRPr="005C6CC0" w:rsidRDefault="00805462" w:rsidP="00D9150A">
      <w:pPr>
        <w:spacing w:before="100" w:beforeAutospacing="1" w:after="100" w:afterAutospacing="1"/>
        <w:jc w:val="both"/>
        <w:rPr>
          <w:rFonts w:ascii="Arial" w:hAnsi="Arial" w:cs="Arial"/>
        </w:rPr>
      </w:pPr>
    </w:p>
    <w:p w14:paraId="3DE212AA" w14:textId="49606008" w:rsidR="000E4868" w:rsidRPr="00EB37BA" w:rsidRDefault="00EB37BA" w:rsidP="000E4868">
      <w:pPr>
        <w:pStyle w:val="Heading2"/>
        <w:spacing w:before="0" w:line="360" w:lineRule="auto"/>
        <w:jc w:val="both"/>
        <w:rPr>
          <w:rFonts w:ascii="Arial" w:hAnsi="Arial" w:cs="Arial"/>
          <w:b/>
          <w:bCs/>
          <w:color w:val="auto"/>
          <w:sz w:val="22"/>
          <w:szCs w:val="22"/>
        </w:rPr>
      </w:pPr>
      <w:r w:rsidRPr="00EB37BA">
        <w:rPr>
          <w:rFonts w:ascii="Arial" w:hAnsi="Arial" w:cs="Arial"/>
          <w:b/>
          <w:bCs/>
          <w:color w:val="auto"/>
          <w:sz w:val="22"/>
          <w:szCs w:val="22"/>
        </w:rPr>
        <w:lastRenderedPageBreak/>
        <w:t>3</w:t>
      </w:r>
      <w:r w:rsidRPr="00EB37BA">
        <w:rPr>
          <w:rFonts w:ascii="Arial" w:hAnsi="Arial" w:cs="Kokila"/>
          <w:b/>
          <w:bCs/>
          <w:color w:val="auto"/>
          <w:sz w:val="22"/>
          <w:szCs w:val="22"/>
          <w:cs/>
          <w:lang w:bidi="mr-IN"/>
        </w:rPr>
        <w:t>.</w:t>
      </w:r>
      <w:r w:rsidRPr="00EB37BA">
        <w:rPr>
          <w:rFonts w:ascii="Arial" w:hAnsi="Arial" w:cs="Arial"/>
          <w:b/>
          <w:bCs/>
          <w:color w:val="auto"/>
          <w:sz w:val="22"/>
          <w:szCs w:val="22"/>
        </w:rPr>
        <w:t xml:space="preserve">4 </w:t>
      </w:r>
      <w:r w:rsidR="000E4868" w:rsidRPr="00EB37BA">
        <w:rPr>
          <w:rFonts w:ascii="Arial" w:hAnsi="Arial" w:cs="Arial"/>
          <w:b/>
          <w:bCs/>
          <w:color w:val="auto"/>
          <w:sz w:val="22"/>
          <w:szCs w:val="22"/>
        </w:rPr>
        <w:t>Reduction of Organic Matter by the ACF System</w:t>
      </w:r>
    </w:p>
    <w:p w14:paraId="24F2E431" w14:textId="7147F242" w:rsidR="000E4868" w:rsidRDefault="000E4868" w:rsidP="000E4868">
      <w:pPr>
        <w:spacing w:line="360" w:lineRule="auto"/>
        <w:jc w:val="both"/>
        <w:outlineLvl w:val="2"/>
        <w:rPr>
          <w:rFonts w:ascii="Arial" w:hAnsi="Arial" w:cs="Arial"/>
        </w:rPr>
      </w:pPr>
      <w:r w:rsidRPr="003D61B5">
        <w:rPr>
          <w:rFonts w:ascii="Arial" w:hAnsi="Arial" w:cs="Arial"/>
        </w:rPr>
        <w:t xml:space="preserve">The activated carbon filter </w:t>
      </w:r>
      <w:r w:rsidRPr="003D61B5">
        <w:rPr>
          <w:rFonts w:ascii="Arial" w:hAnsi="Arial" w:cs="Kokila"/>
          <w:cs/>
          <w:lang w:bidi="mr-IN"/>
        </w:rPr>
        <w:t>(</w:t>
      </w:r>
      <w:r w:rsidRPr="003D61B5">
        <w:rPr>
          <w:rFonts w:ascii="Arial" w:hAnsi="Arial" w:cs="Arial"/>
        </w:rPr>
        <w:t>ACF</w:t>
      </w:r>
      <w:r w:rsidRPr="003D61B5">
        <w:rPr>
          <w:rFonts w:ascii="Arial" w:hAnsi="Arial" w:cs="Kokila"/>
          <w:cs/>
          <w:lang w:bidi="mr-IN"/>
        </w:rPr>
        <w:t xml:space="preserve">) </w:t>
      </w:r>
      <w:r w:rsidRPr="003D61B5">
        <w:rPr>
          <w:rFonts w:ascii="Arial" w:hAnsi="Arial" w:cs="Arial"/>
        </w:rPr>
        <w:t>fulfills a critical function in pharmaceutical water treatment by reducing organic matter</w:t>
      </w:r>
      <w:r w:rsidRPr="003D61B5">
        <w:rPr>
          <w:rFonts w:ascii="Arial" w:hAnsi="Arial" w:cs="Kokila"/>
          <w:cs/>
          <w:lang w:bidi="mr-IN"/>
        </w:rPr>
        <w:t xml:space="preserve">. </w:t>
      </w:r>
      <w:r w:rsidRPr="003D61B5">
        <w:rPr>
          <w:rFonts w:ascii="Arial" w:hAnsi="Arial" w:cs="Arial"/>
        </w:rPr>
        <w:t>This parameter was evaluated because, in conjunction with the removal of free chlorine, it enhances the performance of reverse osmosis membranes during subsequent purification stages</w:t>
      </w:r>
      <w:r w:rsidRPr="003D61B5">
        <w:rPr>
          <w:rFonts w:ascii="Arial" w:hAnsi="Arial" w:cs="Kokila"/>
          <w:cs/>
          <w:lang w:bidi="mr-IN"/>
        </w:rPr>
        <w:t xml:space="preserve">. </w:t>
      </w:r>
      <w:r w:rsidRPr="003D61B5">
        <w:rPr>
          <w:rFonts w:ascii="Arial" w:hAnsi="Arial" w:cs="Arial"/>
          <w:color w:val="0000FF"/>
        </w:rPr>
        <w:t>Figure 4</w:t>
      </w:r>
      <w:r w:rsidRPr="003D61B5">
        <w:rPr>
          <w:rFonts w:ascii="Arial" w:hAnsi="Arial" w:cs="Arial"/>
        </w:rPr>
        <w:t xml:space="preserve"> illustrates a marked reduction of organic matter at the outlet of the ACF system, confirming its adsorption efficiency</w:t>
      </w:r>
      <w:r w:rsidRPr="003D61B5">
        <w:rPr>
          <w:rFonts w:ascii="Arial" w:hAnsi="Arial" w:cs="Kokila"/>
          <w:cs/>
          <w:lang w:bidi="mr-IN"/>
        </w:rPr>
        <w:t xml:space="preserve">. </w:t>
      </w:r>
      <w:r w:rsidRPr="003D61B5">
        <w:rPr>
          <w:rFonts w:ascii="Arial" w:hAnsi="Arial" w:cs="Arial"/>
        </w:rPr>
        <w:t>These findings align with international guidelines and published studies</w:t>
      </w:r>
      <w:r w:rsidRPr="003D61B5">
        <w:rPr>
          <w:rFonts w:ascii="Arial" w:hAnsi="Arial" w:cs="Kokila"/>
          <w:cs/>
          <w:lang w:bidi="mr-IN"/>
        </w:rPr>
        <w:t xml:space="preserve">. </w:t>
      </w:r>
      <w:r w:rsidRPr="003D61B5">
        <w:rPr>
          <w:rFonts w:ascii="Arial" w:hAnsi="Arial" w:cs="Arial"/>
        </w:rPr>
        <w:t>The WHO Good Manufacturing Practices</w:t>
      </w:r>
      <w:r w:rsidRPr="003D61B5">
        <w:rPr>
          <w:rFonts w:ascii="Arial" w:hAnsi="Arial" w:cs="Kokila"/>
          <w:cs/>
          <w:lang w:bidi="mr-IN"/>
        </w:rPr>
        <w:t xml:space="preserve">: </w:t>
      </w:r>
      <w:r w:rsidRPr="003D61B5">
        <w:rPr>
          <w:rFonts w:ascii="Arial" w:hAnsi="Arial" w:cs="Arial"/>
        </w:rPr>
        <w:t xml:space="preserve">Water for Pharmaceutical Use underscore that activated carbon plays a pivotal role in lowering organic load, thereby protecting downstream purification units from fouling </w:t>
      </w:r>
      <w:r w:rsidRPr="003D61B5">
        <w:rPr>
          <w:rFonts w:ascii="Arial" w:hAnsi="Arial" w:cs="Kokila"/>
          <w:cs/>
          <w:lang w:bidi="mr-IN"/>
        </w:rPr>
        <w:t>[</w:t>
      </w:r>
      <w:r w:rsidRPr="003D61B5">
        <w:rPr>
          <w:rFonts w:ascii="Arial" w:hAnsi="Arial" w:cs="Arial"/>
          <w:color w:val="0000FF"/>
        </w:rPr>
        <w:t>2</w:t>
      </w:r>
      <w:r>
        <w:rPr>
          <w:rFonts w:ascii="Arial" w:hAnsi="Arial" w:cs="Arial"/>
          <w:color w:val="0000FF"/>
        </w:rPr>
        <w:t>1</w:t>
      </w:r>
      <w:r w:rsidRPr="003D61B5">
        <w:rPr>
          <w:rFonts w:ascii="Arial" w:hAnsi="Arial" w:cs="Kokila"/>
          <w:cs/>
          <w:lang w:bidi="mr-IN"/>
        </w:rPr>
        <w:t xml:space="preserve">]. </w:t>
      </w:r>
      <w:r w:rsidRPr="003D61B5">
        <w:rPr>
          <w:rFonts w:ascii="Arial" w:hAnsi="Arial" w:cs="Arial"/>
        </w:rPr>
        <w:t xml:space="preserve">Likewise, FDA guidance documents emphasize that minimizing organic matter is essential to prolong the operational life of reverse osmosis membranes and ensure compliance with pharmaceutical water quality standards </w:t>
      </w:r>
      <w:r w:rsidRPr="003D61B5">
        <w:rPr>
          <w:rFonts w:ascii="Arial" w:hAnsi="Arial" w:cs="Kokila"/>
          <w:cs/>
          <w:lang w:bidi="mr-IN"/>
        </w:rPr>
        <w:t>[</w:t>
      </w:r>
      <w:r w:rsidRPr="003D61B5">
        <w:rPr>
          <w:rFonts w:ascii="Arial" w:hAnsi="Arial" w:cs="Arial"/>
          <w:color w:val="0000FF"/>
        </w:rPr>
        <w:t>2</w:t>
      </w:r>
      <w:r>
        <w:rPr>
          <w:rFonts w:ascii="Arial" w:hAnsi="Arial" w:cs="Arial"/>
          <w:color w:val="0000FF"/>
        </w:rPr>
        <w:t>2</w:t>
      </w:r>
      <w:r w:rsidRPr="003D61B5">
        <w:rPr>
          <w:rFonts w:ascii="Arial" w:hAnsi="Arial" w:cs="Kokila"/>
          <w:cs/>
          <w:lang w:bidi="mr-IN"/>
        </w:rPr>
        <w:t xml:space="preserve">]. </w:t>
      </w:r>
      <w:r w:rsidRPr="003D61B5">
        <w:rPr>
          <w:rFonts w:ascii="Arial" w:hAnsi="Arial" w:cs="Arial"/>
        </w:rPr>
        <w:t xml:space="preserve">Furthermore, research has consistently demonstrated that activated carbon effectively adsorbs a broad spectrum of organic compounds, thereby strengthening the robustness of pharmaceutical water systems </w:t>
      </w:r>
      <w:r w:rsidRPr="003D61B5">
        <w:rPr>
          <w:rFonts w:ascii="Arial" w:hAnsi="Arial" w:cs="Kokila"/>
          <w:cs/>
          <w:lang w:bidi="mr-IN"/>
        </w:rPr>
        <w:t>[</w:t>
      </w:r>
      <w:r w:rsidRPr="003D61B5">
        <w:rPr>
          <w:rFonts w:ascii="Arial" w:hAnsi="Arial" w:cs="Arial"/>
          <w:color w:val="0000FF"/>
        </w:rPr>
        <w:t>2</w:t>
      </w:r>
      <w:r>
        <w:rPr>
          <w:rFonts w:ascii="Arial" w:hAnsi="Arial" w:cs="Arial"/>
          <w:color w:val="0000FF"/>
        </w:rPr>
        <w:t>3</w:t>
      </w:r>
      <w:r w:rsidRPr="003D61B5">
        <w:rPr>
          <w:rFonts w:ascii="Arial" w:hAnsi="Arial" w:cs="Arial"/>
        </w:rPr>
        <w:t>,</w:t>
      </w:r>
      <w:r w:rsidRPr="003D61B5">
        <w:rPr>
          <w:rFonts w:ascii="Arial" w:hAnsi="Arial" w:cs="Arial"/>
          <w:color w:val="0000FF"/>
        </w:rPr>
        <w:t>2</w:t>
      </w:r>
      <w:r>
        <w:rPr>
          <w:rFonts w:ascii="Arial" w:hAnsi="Arial" w:cs="Arial"/>
          <w:color w:val="0000FF"/>
        </w:rPr>
        <w:t>4</w:t>
      </w:r>
      <w:r w:rsidRPr="003D61B5">
        <w:rPr>
          <w:rFonts w:ascii="Arial" w:hAnsi="Arial" w:cs="Kokila"/>
          <w:cs/>
          <w:lang w:bidi="mr-IN"/>
        </w:rPr>
        <w:t>].</w:t>
      </w:r>
    </w:p>
    <w:p w14:paraId="7025BD2B" w14:textId="4B28004B" w:rsidR="00D9150A" w:rsidRDefault="00D9150A" w:rsidP="000E4868">
      <w:pPr>
        <w:spacing w:line="360" w:lineRule="auto"/>
        <w:jc w:val="both"/>
        <w:outlineLvl w:val="2"/>
        <w:rPr>
          <w:rFonts w:ascii="Arial" w:hAnsi="Arial" w:cs="Arial"/>
        </w:rPr>
      </w:pPr>
    </w:p>
    <w:p w14:paraId="37E9FC72" w14:textId="77777777" w:rsidR="00D9150A" w:rsidRPr="005A0674" w:rsidRDefault="00D9150A" w:rsidP="00D9150A">
      <w:pPr>
        <w:spacing w:before="100" w:beforeAutospacing="1" w:after="100" w:afterAutospacing="1"/>
        <w:jc w:val="both"/>
        <w:outlineLvl w:val="2"/>
        <w:rPr>
          <w:rFonts w:ascii="Arial" w:hAnsi="Arial" w:cs="Arial"/>
          <w:b/>
          <w:bCs/>
        </w:rPr>
      </w:pPr>
      <w:r w:rsidRPr="00EC203A">
        <w:rPr>
          <w:rFonts w:ascii="Arial" w:hAnsi="Arial" w:cs="Arial"/>
        </w:rPr>
        <w:object w:dxaOrig="16432" w:dyaOrig="4080" w14:anchorId="38C9FC8A">
          <v:shape id="_x0000_i1027" type="#_x0000_t75" style="width:494.25pt;height:171.75pt" o:ole="">
            <v:imagedata r:id="rId19" o:title=""/>
          </v:shape>
          <o:OLEObject Type="Embed" ProgID="Excel.Sheet.12" ShapeID="_x0000_i1027" DrawAspect="Content" ObjectID="_1832857013" r:id="rId20"/>
        </w:object>
      </w:r>
    </w:p>
    <w:p w14:paraId="268671BD" w14:textId="694ADB9C" w:rsidR="00D9150A" w:rsidRDefault="00D9150A" w:rsidP="00D9150A">
      <w:pPr>
        <w:spacing w:before="100" w:beforeAutospacing="1" w:after="100" w:afterAutospacing="1"/>
        <w:jc w:val="both"/>
        <w:rPr>
          <w:rFonts w:ascii="Arial" w:hAnsi="Arial" w:cs="Kokila"/>
          <w:lang w:bidi="mr-IN"/>
        </w:rPr>
      </w:pPr>
      <w:r w:rsidRPr="001F5806">
        <w:rPr>
          <w:rFonts w:ascii="Arial" w:hAnsi="Arial" w:cs="Arial"/>
        </w:rPr>
        <w:t>Fig 4</w:t>
      </w:r>
      <w:r w:rsidRPr="001F5806">
        <w:rPr>
          <w:rFonts w:ascii="Arial" w:hAnsi="Arial" w:cs="Kokila"/>
          <w:cs/>
          <w:lang w:bidi="mr-IN"/>
        </w:rPr>
        <w:t>.</w:t>
      </w:r>
      <w:r w:rsidRPr="005C6CC0">
        <w:rPr>
          <w:rFonts w:ascii="Arial" w:hAnsi="Arial" w:cs="Arial"/>
        </w:rPr>
        <w:t xml:space="preserve"> Results of organic matter content at the inlet and outlet of the new ACF system</w:t>
      </w:r>
      <w:r w:rsidRPr="005C6CC0">
        <w:rPr>
          <w:rFonts w:ascii="Arial" w:hAnsi="Arial" w:cs="Kokila"/>
          <w:cs/>
          <w:lang w:bidi="mr-IN"/>
        </w:rPr>
        <w:t xml:space="preserve">. </w:t>
      </w:r>
      <w:r w:rsidRPr="005C6CC0">
        <w:rPr>
          <w:rFonts w:ascii="Arial" w:hAnsi="Arial" w:cs="Arial"/>
        </w:rPr>
        <w:t>The data demonstrate a significant reduction in organic load, consistent with the adsorption capacity of activated carbon and its role in protecting downstream purification units</w:t>
      </w:r>
      <w:r w:rsidRPr="005C6CC0">
        <w:rPr>
          <w:rFonts w:ascii="Arial" w:hAnsi="Arial" w:cs="Kokila"/>
          <w:cs/>
          <w:lang w:bidi="mr-IN"/>
        </w:rPr>
        <w:t>.</w:t>
      </w:r>
      <w:r>
        <w:rPr>
          <w:rFonts w:ascii="Arial" w:hAnsi="Arial" w:cs="Kokila"/>
          <w:cs/>
          <w:lang w:bidi="mr-IN"/>
        </w:rPr>
        <w:t xml:space="preserve"> </w:t>
      </w:r>
      <w:r w:rsidRPr="00EC5EAE">
        <w:rPr>
          <w:rFonts w:ascii="Arial" w:hAnsi="Arial" w:cs="Arial"/>
        </w:rPr>
        <w:t xml:space="preserve">Sampling points APPM001 and APPM001A correspond to the inlet </w:t>
      </w:r>
      <w:r>
        <w:rPr>
          <w:rFonts w:ascii="Arial" w:hAnsi="Arial" w:cs="Arial"/>
        </w:rPr>
        <w:t>softened</w:t>
      </w:r>
      <w:r w:rsidRPr="00EC5EAE">
        <w:rPr>
          <w:rFonts w:ascii="Arial" w:hAnsi="Arial" w:cs="Arial"/>
        </w:rPr>
        <w:t xml:space="preserve"> water, while APPM002 and APPM003 represent the outlet of the filtration system</w:t>
      </w:r>
      <w:r w:rsidRPr="00EC5EAE">
        <w:rPr>
          <w:rFonts w:ascii="Arial" w:hAnsi="Arial" w:cs="Kokila"/>
          <w:cs/>
          <w:lang w:bidi="mr-IN"/>
        </w:rPr>
        <w:t>.</w:t>
      </w:r>
    </w:p>
    <w:p w14:paraId="2E5D011D" w14:textId="77777777" w:rsidR="005C5658" w:rsidRDefault="005C5658" w:rsidP="005C5658">
      <w:pPr>
        <w:rPr>
          <w:rStyle w:val="css-0"/>
          <w:rFonts w:ascii="Open Sans" w:hAnsi="Open Sans" w:cs="Open Sans"/>
          <w:b/>
          <w:bCs/>
          <w:color w:val="00B050"/>
          <w:shd w:val="clear" w:color="auto" w:fill="FFFFFF"/>
        </w:rPr>
      </w:pPr>
      <w:r w:rsidRPr="00F619F6">
        <w:rPr>
          <w:rStyle w:val="css-10o52y0"/>
          <w:rFonts w:ascii="Open Sans" w:hAnsi="Open Sans" w:cs="Open Sans"/>
          <w:b/>
          <w:bCs/>
          <w:color w:val="00B050"/>
          <w:shd w:val="clear" w:color="auto" w:fill="FFFFFF"/>
        </w:rPr>
        <w:t>For clarity and </w:t>
      </w:r>
      <w:r w:rsidRPr="00F619F6">
        <w:rPr>
          <w:rStyle w:val="css-h5d7i9"/>
          <w:rFonts w:ascii="Open Sans" w:hAnsi="Open Sans" w:cs="Open Sans"/>
          <w:b/>
          <w:bCs/>
          <w:color w:val="00B050"/>
          <w:shd w:val="clear" w:color="auto" w:fill="FFFFFF"/>
        </w:rPr>
        <w:t>improved display, </w:t>
      </w:r>
      <w:r w:rsidRPr="00F619F6">
        <w:rPr>
          <w:rStyle w:val="css-lq4jk2"/>
          <w:rFonts w:ascii="Open Sans" w:hAnsi="Open Sans" w:cs="Open Sans"/>
          <w:b/>
          <w:bCs/>
          <w:color w:val="00B050"/>
          <w:shd w:val="clear" w:color="auto" w:fill="FFFFFF"/>
        </w:rPr>
        <w:t>the current figure title </w:t>
      </w:r>
      <w:r w:rsidRPr="00F619F6">
        <w:rPr>
          <w:rStyle w:val="css-h5d7i9"/>
          <w:rFonts w:ascii="Open Sans" w:hAnsi="Open Sans" w:cs="Open Sans"/>
          <w:b/>
          <w:bCs/>
          <w:color w:val="00B050"/>
          <w:shd w:val="clear" w:color="auto" w:fill="FFFFFF"/>
        </w:rPr>
        <w:t>may </w:t>
      </w:r>
      <w:r w:rsidRPr="00F619F6">
        <w:rPr>
          <w:rStyle w:val="css-10o52y0"/>
          <w:rFonts w:ascii="Open Sans" w:hAnsi="Open Sans" w:cs="Open Sans"/>
          <w:b/>
          <w:bCs/>
          <w:color w:val="00B050"/>
          <w:shd w:val="clear" w:color="auto" w:fill="FFFFFF"/>
        </w:rPr>
        <w:t>be made </w:t>
      </w:r>
      <w:r w:rsidRPr="00F619F6">
        <w:rPr>
          <w:rStyle w:val="css-1tmeul0"/>
          <w:rFonts w:ascii="Open Sans" w:hAnsi="Open Sans" w:cs="Open Sans"/>
          <w:b/>
          <w:bCs/>
          <w:color w:val="00B050"/>
          <w:shd w:val="clear" w:color="auto" w:fill="FFFFFF"/>
        </w:rPr>
        <w:t>shorter as </w:t>
      </w:r>
      <w:r w:rsidRPr="00F619F6">
        <w:rPr>
          <w:rStyle w:val="css-0"/>
          <w:rFonts w:ascii="Open Sans" w:hAnsi="Open Sans" w:cs="Open Sans"/>
          <w:b/>
          <w:bCs/>
          <w:color w:val="00B050"/>
          <w:shd w:val="clear" w:color="auto" w:fill="FFFFFF"/>
        </w:rPr>
        <w:t>it is a </w:t>
      </w:r>
      <w:r w:rsidRPr="00F619F6">
        <w:rPr>
          <w:rStyle w:val="css-1tmeul0"/>
          <w:rFonts w:ascii="Open Sans" w:hAnsi="Open Sans" w:cs="Open Sans"/>
          <w:b/>
          <w:bCs/>
          <w:color w:val="00B050"/>
          <w:shd w:val="clear" w:color="auto" w:fill="FFFFFF"/>
        </w:rPr>
        <w:t>little long.</w:t>
      </w:r>
      <w:r w:rsidRPr="00F619F6">
        <w:rPr>
          <w:rStyle w:val="muibox-root"/>
          <w:rFonts w:ascii="Open Sans" w:hAnsi="Open Sans" w:cs="Open Sans"/>
          <w:b/>
          <w:bCs/>
          <w:color w:val="00B050"/>
          <w:shd w:val="clear" w:color="auto" w:fill="FFFFFF"/>
        </w:rPr>
        <w:t xml:space="preserve"> </w:t>
      </w:r>
      <w:r w:rsidRPr="00F619F6">
        <w:rPr>
          <w:rStyle w:val="css-0"/>
          <w:rFonts w:ascii="Open Sans" w:hAnsi="Open Sans" w:cs="Open Sans"/>
          <w:b/>
          <w:bCs/>
          <w:color w:val="00B050"/>
          <w:shd w:val="clear" w:color="auto" w:fill="FFFFFF"/>
        </w:rPr>
        <w:t>The </w:t>
      </w:r>
      <w:r w:rsidRPr="00F619F6">
        <w:rPr>
          <w:rStyle w:val="css-1tmeul0"/>
          <w:rFonts w:ascii="Open Sans" w:hAnsi="Open Sans" w:cs="Open Sans"/>
          <w:b/>
          <w:bCs/>
          <w:color w:val="00B050"/>
          <w:shd w:val="clear" w:color="auto" w:fill="FFFFFF"/>
        </w:rPr>
        <w:t>main </w:t>
      </w:r>
      <w:r w:rsidRPr="00F619F6">
        <w:rPr>
          <w:rStyle w:val="css-10o52y0"/>
          <w:rFonts w:ascii="Open Sans" w:hAnsi="Open Sans" w:cs="Open Sans"/>
          <w:b/>
          <w:bCs/>
          <w:color w:val="00B050"/>
          <w:shd w:val="clear" w:color="auto" w:fill="FFFFFF"/>
        </w:rPr>
        <w:t>information would still </w:t>
      </w:r>
      <w:r w:rsidRPr="00F619F6">
        <w:rPr>
          <w:rStyle w:val="css-1tmeul0"/>
          <w:rFonts w:ascii="Open Sans" w:hAnsi="Open Sans" w:cs="Open Sans"/>
          <w:b/>
          <w:bCs/>
          <w:color w:val="00B050"/>
          <w:shd w:val="clear" w:color="auto" w:fill="FFFFFF"/>
        </w:rPr>
        <w:t>be communicated </w:t>
      </w:r>
      <w:r w:rsidRPr="00F619F6">
        <w:rPr>
          <w:rStyle w:val="css-0"/>
          <w:rFonts w:ascii="Open Sans" w:hAnsi="Open Sans" w:cs="Open Sans"/>
          <w:b/>
          <w:bCs/>
          <w:color w:val="00B050"/>
          <w:shd w:val="clear" w:color="auto" w:fill="FFFFFF"/>
        </w:rPr>
        <w:t>in a shorter, one-line title, </w:t>
      </w:r>
      <w:r w:rsidRPr="00F619F6">
        <w:rPr>
          <w:rStyle w:val="css-1tmeul0"/>
          <w:rFonts w:ascii="Open Sans" w:hAnsi="Open Sans" w:cs="Open Sans"/>
          <w:b/>
          <w:bCs/>
          <w:color w:val="00B050"/>
          <w:shd w:val="clear" w:color="auto" w:fill="FFFFFF"/>
        </w:rPr>
        <w:t>which </w:t>
      </w:r>
      <w:r w:rsidRPr="00F619F6">
        <w:rPr>
          <w:rStyle w:val="css-0"/>
          <w:rFonts w:ascii="Open Sans" w:hAnsi="Open Sans" w:cs="Open Sans"/>
          <w:b/>
          <w:bCs/>
          <w:color w:val="00B050"/>
          <w:shd w:val="clear" w:color="auto" w:fill="FFFFFF"/>
        </w:rPr>
        <w:t>would </w:t>
      </w:r>
      <w:r w:rsidRPr="00F619F6">
        <w:rPr>
          <w:rStyle w:val="css-1tmeul0"/>
          <w:rFonts w:ascii="Open Sans" w:hAnsi="Open Sans" w:cs="Open Sans"/>
          <w:b/>
          <w:bCs/>
          <w:color w:val="00B050"/>
          <w:shd w:val="clear" w:color="auto" w:fill="FFFFFF"/>
        </w:rPr>
        <w:t>also make </w:t>
      </w:r>
      <w:r w:rsidRPr="00F619F6">
        <w:rPr>
          <w:rStyle w:val="css-0"/>
          <w:rFonts w:ascii="Open Sans" w:hAnsi="Open Sans" w:cs="Open Sans"/>
          <w:b/>
          <w:bCs/>
          <w:color w:val="00B050"/>
          <w:shd w:val="clear" w:color="auto" w:fill="FFFFFF"/>
        </w:rPr>
        <w:t>it </w:t>
      </w:r>
      <w:r w:rsidRPr="00F619F6">
        <w:rPr>
          <w:rStyle w:val="css-1tmeul0"/>
          <w:rFonts w:ascii="Open Sans" w:hAnsi="Open Sans" w:cs="Open Sans"/>
          <w:b/>
          <w:bCs/>
          <w:color w:val="00B050"/>
          <w:shd w:val="clear" w:color="auto" w:fill="FFFFFF"/>
        </w:rPr>
        <w:t>easier to </w:t>
      </w:r>
      <w:r w:rsidRPr="00F619F6">
        <w:rPr>
          <w:rStyle w:val="css-0"/>
          <w:rFonts w:ascii="Open Sans" w:hAnsi="Open Sans" w:cs="Open Sans"/>
          <w:b/>
          <w:bCs/>
          <w:color w:val="00B050"/>
          <w:shd w:val="clear" w:color="auto" w:fill="FFFFFF"/>
        </w:rPr>
        <w:t>read. </w:t>
      </w:r>
    </w:p>
    <w:p w14:paraId="36C60204" w14:textId="4E5B75C7" w:rsidR="005C5658" w:rsidRPr="005C5658" w:rsidRDefault="005C5658" w:rsidP="00D9150A">
      <w:pPr>
        <w:spacing w:before="100" w:beforeAutospacing="1" w:after="100" w:afterAutospacing="1"/>
        <w:jc w:val="both"/>
        <w:rPr>
          <w:rFonts w:ascii="Arial" w:hAnsi="Arial" w:cs="Arial"/>
          <w:b/>
          <w:bCs/>
          <w:color w:val="00B050"/>
        </w:rPr>
      </w:pPr>
      <w:r w:rsidRPr="00F619F6">
        <w:rPr>
          <w:rStyle w:val="css-0"/>
          <w:rFonts w:ascii="Open Sans" w:hAnsi="Open Sans" w:cs="Open Sans"/>
          <w:b/>
          <w:bCs/>
          <w:color w:val="00B050"/>
          <w:shd w:val="clear" w:color="auto" w:fill="FFFFFF"/>
        </w:rPr>
        <w:lastRenderedPageBreak/>
        <w:t>You </w:t>
      </w:r>
      <w:r w:rsidRPr="00F619F6">
        <w:rPr>
          <w:rStyle w:val="css-1tmeul0"/>
          <w:rFonts w:ascii="Open Sans" w:hAnsi="Open Sans" w:cs="Open Sans"/>
          <w:b/>
          <w:bCs/>
          <w:color w:val="00B050"/>
          <w:shd w:val="clear" w:color="auto" w:fill="FFFFFF"/>
        </w:rPr>
        <w:t>might want </w:t>
      </w:r>
      <w:r w:rsidRPr="00F619F6">
        <w:rPr>
          <w:rStyle w:val="css-0"/>
          <w:rFonts w:ascii="Open Sans" w:hAnsi="Open Sans" w:cs="Open Sans"/>
          <w:b/>
          <w:bCs/>
          <w:color w:val="00B050"/>
          <w:shd w:val="clear" w:color="auto" w:fill="FFFFFF"/>
        </w:rPr>
        <w:t>to </w:t>
      </w:r>
      <w:r w:rsidRPr="00F619F6">
        <w:rPr>
          <w:rStyle w:val="css-1tmeul0"/>
          <w:rFonts w:ascii="Open Sans" w:hAnsi="Open Sans" w:cs="Open Sans"/>
          <w:b/>
          <w:bCs/>
          <w:color w:val="00B050"/>
          <w:shd w:val="clear" w:color="auto" w:fill="FFFFFF"/>
        </w:rPr>
        <w:t>change </w:t>
      </w:r>
      <w:r w:rsidRPr="00F619F6">
        <w:rPr>
          <w:rStyle w:val="css-0"/>
          <w:rFonts w:ascii="Open Sans" w:hAnsi="Open Sans" w:cs="Open Sans"/>
          <w:b/>
          <w:bCs/>
          <w:color w:val="00B050"/>
          <w:shd w:val="clear" w:color="auto" w:fill="FFFFFF"/>
        </w:rPr>
        <w:t>it to: </w:t>
      </w:r>
      <w:r>
        <w:rPr>
          <w:rStyle w:val="css-0"/>
          <w:rFonts w:ascii="Open Sans" w:hAnsi="Open Sans" w:cs="Open Sans"/>
          <w:b/>
          <w:bCs/>
          <w:color w:val="00B050"/>
          <w:shd w:val="clear" w:color="auto" w:fill="FFFFFF"/>
        </w:rPr>
        <w:t xml:space="preserve"> </w:t>
      </w:r>
      <w:r w:rsidRPr="005C5658">
        <w:rPr>
          <w:b/>
          <w:bCs/>
          <w:color w:val="00B050"/>
        </w:rPr>
        <w:t>Fig. 4. Organic Matter Reduction Before and After ACF Filtration</w:t>
      </w:r>
    </w:p>
    <w:p w14:paraId="1528FCE0" w14:textId="77777777" w:rsidR="000E4868" w:rsidRDefault="000E4868" w:rsidP="000E4868">
      <w:pPr>
        <w:rPr>
          <w:rFonts w:ascii="Arial" w:hAnsi="Arial" w:cs="Arial"/>
        </w:rPr>
      </w:pPr>
    </w:p>
    <w:p w14:paraId="6079E561" w14:textId="7363EBAA" w:rsidR="000E4868" w:rsidRPr="000E4868" w:rsidRDefault="00EB37BA" w:rsidP="000E4868">
      <w:pPr>
        <w:pStyle w:val="Heading2"/>
        <w:spacing w:before="0" w:line="360" w:lineRule="auto"/>
        <w:jc w:val="both"/>
        <w:rPr>
          <w:rFonts w:ascii="Arial" w:hAnsi="Arial" w:cs="Arial"/>
          <w:b/>
          <w:bCs/>
          <w:color w:val="auto"/>
          <w:sz w:val="22"/>
          <w:szCs w:val="22"/>
        </w:rPr>
      </w:pPr>
      <w:r>
        <w:rPr>
          <w:rFonts w:ascii="Arial" w:hAnsi="Arial" w:cs="Arial"/>
          <w:b/>
          <w:bCs/>
          <w:color w:val="auto"/>
          <w:sz w:val="22"/>
          <w:szCs w:val="22"/>
        </w:rPr>
        <w:t>3</w:t>
      </w:r>
      <w:r>
        <w:rPr>
          <w:rFonts w:ascii="Arial" w:hAnsi="Arial" w:cs="Kokila"/>
          <w:b/>
          <w:bCs/>
          <w:color w:val="auto"/>
          <w:sz w:val="22"/>
          <w:szCs w:val="22"/>
          <w:cs/>
          <w:lang w:bidi="mr-IN"/>
        </w:rPr>
        <w:t>.</w:t>
      </w:r>
      <w:r>
        <w:rPr>
          <w:rFonts w:ascii="Arial" w:hAnsi="Arial" w:cs="Arial"/>
          <w:b/>
          <w:bCs/>
          <w:color w:val="auto"/>
          <w:sz w:val="22"/>
          <w:szCs w:val="22"/>
        </w:rPr>
        <w:t xml:space="preserve">5 </w:t>
      </w:r>
      <w:r w:rsidR="000E4868" w:rsidRPr="000E4868">
        <w:rPr>
          <w:rFonts w:ascii="Arial" w:hAnsi="Arial" w:cs="Arial"/>
          <w:b/>
          <w:bCs/>
          <w:color w:val="auto"/>
          <w:sz w:val="22"/>
          <w:szCs w:val="22"/>
        </w:rPr>
        <w:t>Purified Water Quality Assessment Post</w:t>
      </w:r>
      <w:r w:rsidR="000E4868" w:rsidRPr="000E4868">
        <w:rPr>
          <w:rFonts w:ascii="Arial" w:hAnsi="Arial" w:cs="Arial"/>
          <w:b/>
          <w:bCs/>
          <w:color w:val="auto"/>
          <w:sz w:val="22"/>
          <w:szCs w:val="22"/>
        </w:rPr>
        <w:noBreakHyphen/>
        <w:t>ACF System Upgrade</w:t>
      </w:r>
    </w:p>
    <w:p w14:paraId="3F61A96F" w14:textId="77777777" w:rsidR="000E4868" w:rsidRPr="00504570" w:rsidRDefault="000E4868" w:rsidP="000E4868">
      <w:pPr>
        <w:pStyle w:val="NormalWeb"/>
        <w:spacing w:before="0" w:beforeAutospacing="0" w:after="0" w:afterAutospacing="0" w:line="360" w:lineRule="auto"/>
        <w:jc w:val="both"/>
        <w:rPr>
          <w:rFonts w:ascii="Arial" w:hAnsi="Arial" w:cs="Arial"/>
          <w:sz w:val="20"/>
          <w:szCs w:val="20"/>
        </w:rPr>
      </w:pPr>
      <w:r w:rsidRPr="00504570">
        <w:rPr>
          <w:rFonts w:ascii="Arial" w:hAnsi="Arial" w:cs="Arial"/>
          <w:sz w:val="20"/>
          <w:szCs w:val="20"/>
        </w:rPr>
        <w:t xml:space="preserve">The quality of purified water was systematically assessed following the modification of the activated carbon filter </w:t>
      </w:r>
      <w:r w:rsidRPr="00504570">
        <w:rPr>
          <w:rFonts w:ascii="Arial" w:hAnsi="Arial" w:cs="Kokila"/>
          <w:sz w:val="20"/>
          <w:szCs w:val="20"/>
          <w:cs/>
          <w:lang w:bidi="mr-IN"/>
        </w:rPr>
        <w:t>(</w:t>
      </w:r>
      <w:r w:rsidRPr="00504570">
        <w:rPr>
          <w:rFonts w:ascii="Arial" w:hAnsi="Arial" w:cs="Arial"/>
          <w:sz w:val="20"/>
          <w:szCs w:val="20"/>
        </w:rPr>
        <w:t>ACF</w:t>
      </w:r>
      <w:r w:rsidRPr="00504570">
        <w:rPr>
          <w:rFonts w:ascii="Arial" w:hAnsi="Arial" w:cs="Kokila"/>
          <w:sz w:val="20"/>
          <w:szCs w:val="20"/>
          <w:cs/>
          <w:lang w:bidi="mr-IN"/>
        </w:rPr>
        <w:t xml:space="preserve">) </w:t>
      </w:r>
      <w:r w:rsidRPr="00504570">
        <w:rPr>
          <w:rFonts w:ascii="Arial" w:hAnsi="Arial" w:cs="Arial"/>
          <w:sz w:val="20"/>
          <w:szCs w:val="20"/>
        </w:rPr>
        <w:t>system</w:t>
      </w:r>
      <w:r w:rsidRPr="00504570">
        <w:rPr>
          <w:rFonts w:ascii="Arial" w:hAnsi="Arial" w:cs="Kokila"/>
          <w:sz w:val="20"/>
          <w:szCs w:val="20"/>
          <w:cs/>
          <w:lang w:bidi="mr-IN"/>
        </w:rPr>
        <w:t xml:space="preserve">. </w:t>
      </w:r>
      <w:r w:rsidRPr="00504570">
        <w:rPr>
          <w:rFonts w:ascii="Arial" w:hAnsi="Arial" w:cs="Arial"/>
          <w:sz w:val="20"/>
          <w:szCs w:val="20"/>
        </w:rPr>
        <w:t>Standardized sampling procedures, validated analytical testing, and continuous monitoring were implemented to ensure reproducibility and compliance with pharmacopeial requirements</w:t>
      </w:r>
      <w:r w:rsidRPr="00504570">
        <w:rPr>
          <w:rFonts w:ascii="Arial" w:hAnsi="Arial" w:cs="Kokila"/>
          <w:sz w:val="20"/>
          <w:szCs w:val="20"/>
          <w:cs/>
          <w:lang w:bidi="mr-IN"/>
        </w:rPr>
        <w:t xml:space="preserve">. </w:t>
      </w:r>
      <w:r w:rsidRPr="00504570">
        <w:rPr>
          <w:rFonts w:ascii="Arial" w:hAnsi="Arial" w:cs="Arial"/>
          <w:sz w:val="20"/>
          <w:szCs w:val="20"/>
        </w:rPr>
        <w:t xml:space="preserve">A total of seventy determinations of conductivity and nitrate concentrations conformed to the specifications established in the United States Pharmacopeia </w:t>
      </w:r>
      <w:r w:rsidRPr="00504570">
        <w:rPr>
          <w:rFonts w:ascii="Arial" w:hAnsi="Arial" w:cs="Kokila"/>
          <w:sz w:val="20"/>
          <w:szCs w:val="20"/>
          <w:cs/>
          <w:lang w:bidi="mr-IN"/>
        </w:rPr>
        <w:t>(</w:t>
      </w:r>
      <w:r w:rsidRPr="00504570">
        <w:rPr>
          <w:rFonts w:ascii="Arial" w:hAnsi="Arial" w:cs="Arial"/>
          <w:sz w:val="20"/>
          <w:szCs w:val="20"/>
        </w:rPr>
        <w:t>USP</w:t>
      </w:r>
      <w:r w:rsidRPr="00504570">
        <w:rPr>
          <w:rFonts w:ascii="Arial" w:hAnsi="Arial" w:cs="Kokila"/>
          <w:sz w:val="20"/>
          <w:szCs w:val="20"/>
          <w:cs/>
          <w:lang w:bidi="mr-IN"/>
        </w:rPr>
        <w:t xml:space="preserve">). </w:t>
      </w:r>
      <w:r w:rsidRPr="00504570">
        <w:rPr>
          <w:rFonts w:ascii="Arial" w:hAnsi="Arial" w:cs="Arial"/>
          <w:sz w:val="20"/>
          <w:szCs w:val="20"/>
        </w:rPr>
        <w:t xml:space="preserve">Total Organic Carbon </w:t>
      </w:r>
      <w:r w:rsidRPr="00504570">
        <w:rPr>
          <w:rFonts w:ascii="Arial" w:hAnsi="Arial" w:cs="Kokila"/>
          <w:sz w:val="20"/>
          <w:szCs w:val="20"/>
          <w:cs/>
          <w:lang w:bidi="mr-IN"/>
        </w:rPr>
        <w:t>(</w:t>
      </w:r>
      <w:r w:rsidRPr="00504570">
        <w:rPr>
          <w:rFonts w:ascii="Arial" w:hAnsi="Arial" w:cs="Arial"/>
          <w:sz w:val="20"/>
          <w:szCs w:val="20"/>
        </w:rPr>
        <w:t>TOC</w:t>
      </w:r>
      <w:r w:rsidRPr="00504570">
        <w:rPr>
          <w:rFonts w:ascii="Arial" w:hAnsi="Arial" w:cs="Kokila"/>
          <w:sz w:val="20"/>
          <w:szCs w:val="20"/>
          <w:cs/>
          <w:lang w:bidi="mr-IN"/>
        </w:rPr>
        <w:t xml:space="preserve">) </w:t>
      </w:r>
      <w:r w:rsidRPr="00504570">
        <w:rPr>
          <w:rFonts w:ascii="Arial" w:hAnsi="Arial" w:cs="Arial"/>
          <w:sz w:val="20"/>
          <w:szCs w:val="20"/>
        </w:rPr>
        <w:t>assays yielded values ranging from 15</w:t>
      </w:r>
      <w:r w:rsidRPr="00504570">
        <w:rPr>
          <w:rFonts w:ascii="Arial" w:hAnsi="Arial" w:cs="Kokila"/>
          <w:sz w:val="20"/>
          <w:szCs w:val="20"/>
          <w:cs/>
          <w:lang w:bidi="mr-IN"/>
        </w:rPr>
        <w:t>.</w:t>
      </w:r>
      <w:r w:rsidRPr="00504570">
        <w:rPr>
          <w:rFonts w:ascii="Arial" w:hAnsi="Arial" w:cs="Arial"/>
          <w:sz w:val="20"/>
          <w:szCs w:val="20"/>
        </w:rPr>
        <w:t xml:space="preserve">4 to 179 ppb, with all measurements remaining within acceptable control limits </w:t>
      </w:r>
      <w:r w:rsidRPr="00504570">
        <w:rPr>
          <w:rFonts w:ascii="Arial" w:hAnsi="Arial" w:cs="Kokila"/>
          <w:sz w:val="20"/>
          <w:szCs w:val="20"/>
          <w:cs/>
          <w:lang w:bidi="mr-IN"/>
        </w:rPr>
        <w:t>(</w:t>
      </w:r>
      <w:r w:rsidRPr="00504570">
        <w:rPr>
          <w:rFonts w:ascii="Arial" w:hAnsi="Arial" w:cs="Arial"/>
          <w:color w:val="0000FF"/>
          <w:sz w:val="20"/>
          <w:szCs w:val="20"/>
        </w:rPr>
        <w:t>Table 1</w:t>
      </w:r>
      <w:r w:rsidRPr="00504570">
        <w:rPr>
          <w:rFonts w:ascii="Arial" w:hAnsi="Arial" w:cs="Kokila"/>
          <w:sz w:val="20"/>
          <w:szCs w:val="20"/>
          <w:cs/>
          <w:lang w:bidi="mr-IN"/>
        </w:rPr>
        <w:t xml:space="preserve">). </w:t>
      </w:r>
      <w:r w:rsidRPr="00504570">
        <w:rPr>
          <w:rFonts w:ascii="Arial" w:hAnsi="Arial" w:cs="Arial"/>
          <w:sz w:val="20"/>
          <w:szCs w:val="20"/>
        </w:rPr>
        <w:t xml:space="preserve">Microbiological quality parameters consistently remained below both action and alert thresholds, with a maximum recorded value of 15 </w:t>
      </w:r>
      <w:proofErr w:type="spellStart"/>
      <w:r w:rsidRPr="00504570">
        <w:rPr>
          <w:rFonts w:ascii="Arial" w:hAnsi="Arial" w:cs="Arial"/>
          <w:sz w:val="20"/>
          <w:szCs w:val="20"/>
        </w:rPr>
        <w:t>cfu</w:t>
      </w:r>
      <w:proofErr w:type="spellEnd"/>
      <w:r w:rsidRPr="00504570">
        <w:rPr>
          <w:rFonts w:ascii="Arial" w:hAnsi="Arial" w:cs="Kokila"/>
          <w:sz w:val="20"/>
          <w:szCs w:val="20"/>
          <w:cs/>
          <w:lang w:bidi="mr-IN"/>
        </w:rPr>
        <w:t>/</w:t>
      </w:r>
      <w:r w:rsidRPr="00504570">
        <w:rPr>
          <w:rFonts w:ascii="Arial" w:hAnsi="Arial" w:cs="Arial"/>
          <w:sz w:val="20"/>
          <w:szCs w:val="20"/>
        </w:rPr>
        <w:t>mL</w:t>
      </w:r>
      <w:r w:rsidRPr="00504570">
        <w:rPr>
          <w:rFonts w:ascii="Arial" w:hAnsi="Arial" w:cs="Kokila"/>
          <w:sz w:val="20"/>
          <w:szCs w:val="20"/>
          <w:cs/>
          <w:lang w:bidi="mr-IN"/>
        </w:rPr>
        <w:t xml:space="preserve">. </w:t>
      </w:r>
      <w:r w:rsidRPr="00504570">
        <w:rPr>
          <w:rFonts w:ascii="Arial" w:hAnsi="Arial" w:cs="Arial"/>
          <w:sz w:val="20"/>
          <w:szCs w:val="20"/>
        </w:rPr>
        <w:t>No pathogenic microorganisms were detected</w:t>
      </w:r>
      <w:r w:rsidRPr="00504570">
        <w:rPr>
          <w:rFonts w:ascii="Arial" w:hAnsi="Arial" w:cs="Kokila"/>
          <w:sz w:val="20"/>
          <w:szCs w:val="20"/>
          <w:cs/>
          <w:lang w:bidi="mr-IN"/>
        </w:rPr>
        <w:t>.</w:t>
      </w:r>
    </w:p>
    <w:p w14:paraId="20ADD015" w14:textId="77777777" w:rsidR="000E4868" w:rsidRPr="00504570" w:rsidRDefault="000E4868" w:rsidP="000E4868">
      <w:pPr>
        <w:pStyle w:val="NormalWeb"/>
        <w:spacing w:before="0" w:beforeAutospacing="0" w:after="0" w:afterAutospacing="0" w:line="360" w:lineRule="auto"/>
        <w:jc w:val="both"/>
        <w:rPr>
          <w:rFonts w:ascii="Arial" w:hAnsi="Arial" w:cs="Arial"/>
          <w:sz w:val="20"/>
          <w:szCs w:val="20"/>
        </w:rPr>
      </w:pPr>
      <w:r w:rsidRPr="00504570">
        <w:rPr>
          <w:rFonts w:ascii="Arial" w:hAnsi="Arial" w:cs="Arial"/>
          <w:sz w:val="20"/>
          <w:szCs w:val="20"/>
        </w:rPr>
        <w:t>These results demonstrate that the modification of the ACF system did not compromise water quality and, in fact, ensured robust compliance with USP standards</w:t>
      </w:r>
      <w:r w:rsidRPr="00504570">
        <w:rPr>
          <w:rFonts w:ascii="Arial" w:hAnsi="Arial" w:cs="Kokila"/>
          <w:sz w:val="20"/>
          <w:szCs w:val="20"/>
          <w:cs/>
          <w:lang w:bidi="mr-IN"/>
        </w:rPr>
        <w:t xml:space="preserve">. </w:t>
      </w:r>
      <w:r w:rsidRPr="00504570">
        <w:rPr>
          <w:rFonts w:ascii="Arial" w:hAnsi="Arial" w:cs="Arial"/>
          <w:sz w:val="20"/>
          <w:szCs w:val="20"/>
        </w:rPr>
        <w:t>The consistently low values for conductivity and nitrates confirm the effectiveness of the system in maintaining ionic purity, while the TOC results highlight the stability of organic carbon removal processes</w:t>
      </w:r>
      <w:r w:rsidRPr="00504570">
        <w:rPr>
          <w:rFonts w:ascii="Arial" w:hAnsi="Arial" w:cs="Kokila"/>
          <w:sz w:val="20"/>
          <w:szCs w:val="20"/>
          <w:cs/>
          <w:lang w:bidi="mr-IN"/>
        </w:rPr>
        <w:t xml:space="preserve">. </w:t>
      </w:r>
      <w:r w:rsidRPr="00504570">
        <w:rPr>
          <w:rFonts w:ascii="Arial" w:hAnsi="Arial" w:cs="Arial"/>
          <w:sz w:val="20"/>
          <w:szCs w:val="20"/>
        </w:rPr>
        <w:t>The microbiological assays further support the reliability of the system, as the absence of pathogenic microorganisms and the low colony counts indicate that the implemented monitoring strategy was effective in preventing microbial contamination</w:t>
      </w:r>
      <w:r w:rsidRPr="00504570">
        <w:rPr>
          <w:rFonts w:ascii="Arial" w:hAnsi="Arial" w:cs="Kokila"/>
          <w:sz w:val="20"/>
          <w:szCs w:val="20"/>
          <w:cs/>
          <w:lang w:bidi="mr-IN"/>
        </w:rPr>
        <w:t>.</w:t>
      </w:r>
    </w:p>
    <w:p w14:paraId="4714776A" w14:textId="77777777" w:rsidR="000E4868" w:rsidRPr="00504570" w:rsidRDefault="000E4868" w:rsidP="000E4868">
      <w:pPr>
        <w:spacing w:line="360" w:lineRule="auto"/>
        <w:jc w:val="both"/>
        <w:rPr>
          <w:rFonts w:ascii="Arial" w:hAnsi="Arial" w:cs="Arial"/>
        </w:rPr>
      </w:pPr>
      <w:r w:rsidRPr="00504570">
        <w:rPr>
          <w:rFonts w:ascii="Arial" w:hAnsi="Arial" w:cs="Arial"/>
        </w:rPr>
        <w:t>Taken together, the results provide strong evidence that the upgraded ACF system contributes to sustained water quality, aligning with pharmacopeial requirements and reinforcing the importance of continuous monitoring</w:t>
      </w:r>
      <w:r w:rsidRPr="00504570">
        <w:rPr>
          <w:rFonts w:ascii="Arial" w:hAnsi="Arial" w:cs="Kokila"/>
          <w:cs/>
          <w:lang w:bidi="mr-IN"/>
        </w:rPr>
        <w:t xml:space="preserve">. </w:t>
      </w:r>
      <w:r w:rsidRPr="00504570">
        <w:rPr>
          <w:rFonts w:ascii="Arial" w:hAnsi="Arial" w:cs="Arial"/>
        </w:rPr>
        <w:t>The integration of standardized sampling schedules and validated analytical methodologies proved essential for ensuring reproducibility and reliability</w:t>
      </w:r>
      <w:r w:rsidRPr="00504570">
        <w:rPr>
          <w:rFonts w:ascii="Arial" w:hAnsi="Arial" w:cs="Kokila"/>
          <w:cs/>
          <w:lang w:bidi="mr-IN"/>
        </w:rPr>
        <w:t xml:space="preserve">. </w:t>
      </w:r>
      <w:r w:rsidRPr="00504570">
        <w:rPr>
          <w:rFonts w:ascii="Arial" w:hAnsi="Arial" w:cs="Arial"/>
        </w:rPr>
        <w:t xml:space="preserve">These outcomes underscore the relevance of system modifications in maintaining compliance with regulatory standards and highlight the critical role of proactive monitoring in safeguarding purified water quality for pharmaceutical applications </w:t>
      </w:r>
      <w:r w:rsidRPr="00504570">
        <w:rPr>
          <w:rFonts w:ascii="Arial" w:hAnsi="Arial" w:cs="Kokila"/>
          <w:cs/>
          <w:lang w:bidi="mr-IN"/>
        </w:rPr>
        <w:t>[</w:t>
      </w:r>
      <w:r w:rsidRPr="00504570">
        <w:rPr>
          <w:rFonts w:ascii="Arial" w:hAnsi="Arial" w:cs="Arial"/>
          <w:color w:val="0000FF"/>
        </w:rPr>
        <w:t>25</w:t>
      </w:r>
      <w:r w:rsidRPr="00504570">
        <w:rPr>
          <w:rFonts w:ascii="Arial" w:hAnsi="Arial" w:cs="Kokila"/>
          <w:cs/>
          <w:lang w:bidi="mr-IN"/>
        </w:rPr>
        <w:t>–</w:t>
      </w:r>
      <w:r w:rsidRPr="00504570">
        <w:rPr>
          <w:rFonts w:ascii="Arial" w:hAnsi="Arial" w:cs="Arial"/>
          <w:color w:val="0000FF"/>
        </w:rPr>
        <w:t>28</w:t>
      </w:r>
      <w:r w:rsidRPr="00504570">
        <w:rPr>
          <w:rFonts w:ascii="Arial" w:hAnsi="Arial" w:cs="Kokila"/>
          <w:cs/>
          <w:lang w:bidi="mr-IN"/>
        </w:rPr>
        <w:t>].</w:t>
      </w:r>
    </w:p>
    <w:p w14:paraId="57E373F6" w14:textId="77777777" w:rsidR="000E4868" w:rsidRDefault="000E4868" w:rsidP="00441B6F">
      <w:pPr>
        <w:pStyle w:val="Body"/>
        <w:spacing w:after="0"/>
        <w:rPr>
          <w:rFonts w:ascii="Arial" w:hAnsi="Arial" w:cs="Arial"/>
        </w:rPr>
      </w:pPr>
    </w:p>
    <w:p w14:paraId="66B935E5" w14:textId="77777777" w:rsidR="00EB37BA" w:rsidRPr="00400F78" w:rsidRDefault="00EB37BA" w:rsidP="00EB37BA">
      <w:pPr>
        <w:pStyle w:val="NormalWeb"/>
        <w:spacing w:before="0" w:beforeAutospacing="0" w:after="0" w:afterAutospacing="0"/>
        <w:jc w:val="both"/>
        <w:rPr>
          <w:rFonts w:ascii="Arial" w:hAnsi="Arial" w:cs="Arial"/>
          <w:i/>
          <w:iCs/>
          <w:sz w:val="20"/>
          <w:szCs w:val="20"/>
        </w:rPr>
      </w:pPr>
      <w:r w:rsidRPr="00400F78">
        <w:rPr>
          <w:rFonts w:ascii="Arial" w:hAnsi="Arial" w:cs="Arial"/>
          <w:i/>
          <w:iCs/>
          <w:sz w:val="20"/>
          <w:szCs w:val="20"/>
        </w:rPr>
        <w:t>Table 1</w:t>
      </w:r>
      <w:r w:rsidRPr="00400F78">
        <w:rPr>
          <w:rFonts w:ascii="Arial" w:hAnsi="Arial" w:cs="Kokila"/>
          <w:i/>
          <w:iCs/>
          <w:sz w:val="20"/>
          <w:szCs w:val="20"/>
          <w:cs/>
          <w:lang w:bidi="mr-IN"/>
        </w:rPr>
        <w:t xml:space="preserve">. </w:t>
      </w:r>
      <w:r w:rsidRPr="00400F78">
        <w:rPr>
          <w:rFonts w:ascii="Arial" w:hAnsi="Arial" w:cs="Arial"/>
          <w:i/>
          <w:iCs/>
          <w:sz w:val="20"/>
          <w:szCs w:val="20"/>
        </w:rPr>
        <w:t>Analytical Results of purified water after change of ACF system</w:t>
      </w:r>
    </w:p>
    <w:tbl>
      <w:tblPr>
        <w:tblW w:w="9360" w:type="dxa"/>
        <w:tblLayout w:type="fixed"/>
        <w:tblLook w:val="04A0" w:firstRow="1" w:lastRow="0" w:firstColumn="1" w:lastColumn="0" w:noHBand="0" w:noVBand="1"/>
      </w:tblPr>
      <w:tblGrid>
        <w:gridCol w:w="1980"/>
        <w:gridCol w:w="990"/>
        <w:gridCol w:w="754"/>
        <w:gridCol w:w="56"/>
        <w:gridCol w:w="990"/>
        <w:gridCol w:w="810"/>
        <w:gridCol w:w="1080"/>
        <w:gridCol w:w="666"/>
        <w:gridCol w:w="774"/>
        <w:gridCol w:w="917"/>
        <w:gridCol w:w="343"/>
      </w:tblGrid>
      <w:tr w:rsidR="002D5A04" w:rsidRPr="0008184F" w14:paraId="797BFC67" w14:textId="77777777" w:rsidTr="002D5A04">
        <w:trPr>
          <w:trHeight w:val="476"/>
        </w:trPr>
        <w:tc>
          <w:tcPr>
            <w:tcW w:w="1980" w:type="dxa"/>
            <w:tcBorders>
              <w:top w:val="single" w:sz="4" w:space="0" w:color="auto"/>
              <w:left w:val="nil"/>
              <w:bottom w:val="single" w:sz="4" w:space="0" w:color="auto"/>
              <w:right w:val="nil"/>
            </w:tcBorders>
            <w:noWrap/>
            <w:vAlign w:val="center"/>
            <w:hideMark/>
          </w:tcPr>
          <w:p w14:paraId="6A558415" w14:textId="77777777" w:rsidR="00EB37BA" w:rsidRPr="0008184F" w:rsidRDefault="00EB37BA" w:rsidP="005C5658">
            <w:pPr>
              <w:jc w:val="both"/>
              <w:rPr>
                <w:rFonts w:ascii="Arial" w:hAnsi="Arial" w:cs="Arial"/>
                <w:sz w:val="18"/>
                <w:szCs w:val="18"/>
              </w:rPr>
            </w:pPr>
            <w:r w:rsidRPr="0008184F">
              <w:rPr>
                <w:rFonts w:ascii="Arial" w:hAnsi="Arial" w:cs="Arial"/>
                <w:sz w:val="18"/>
                <w:szCs w:val="18"/>
              </w:rPr>
              <w:t>Assay</w:t>
            </w:r>
          </w:p>
        </w:tc>
        <w:tc>
          <w:tcPr>
            <w:tcW w:w="990" w:type="dxa"/>
            <w:tcBorders>
              <w:top w:val="single" w:sz="4" w:space="0" w:color="auto"/>
              <w:left w:val="nil"/>
              <w:bottom w:val="single" w:sz="4" w:space="0" w:color="auto"/>
              <w:right w:val="nil"/>
            </w:tcBorders>
            <w:vAlign w:val="center"/>
            <w:hideMark/>
          </w:tcPr>
          <w:p w14:paraId="6DB8F710"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Total Samples</w:t>
            </w:r>
          </w:p>
        </w:tc>
        <w:tc>
          <w:tcPr>
            <w:tcW w:w="810" w:type="dxa"/>
            <w:gridSpan w:val="2"/>
            <w:tcBorders>
              <w:top w:val="single" w:sz="4" w:space="0" w:color="auto"/>
              <w:left w:val="nil"/>
              <w:bottom w:val="single" w:sz="4" w:space="0" w:color="auto"/>
              <w:right w:val="nil"/>
            </w:tcBorders>
            <w:vAlign w:val="center"/>
            <w:hideMark/>
          </w:tcPr>
          <w:p w14:paraId="6BEB0E0E"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In control</w:t>
            </w:r>
          </w:p>
        </w:tc>
        <w:tc>
          <w:tcPr>
            <w:tcW w:w="990" w:type="dxa"/>
            <w:tcBorders>
              <w:top w:val="single" w:sz="4" w:space="0" w:color="auto"/>
              <w:left w:val="nil"/>
              <w:bottom w:val="single" w:sz="4" w:space="0" w:color="auto"/>
              <w:right w:val="nil"/>
            </w:tcBorders>
            <w:vAlign w:val="center"/>
            <w:hideMark/>
          </w:tcPr>
          <w:p w14:paraId="338728FF"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minimum</w:t>
            </w:r>
          </w:p>
        </w:tc>
        <w:tc>
          <w:tcPr>
            <w:tcW w:w="810" w:type="dxa"/>
            <w:tcBorders>
              <w:top w:val="single" w:sz="4" w:space="0" w:color="auto"/>
              <w:left w:val="nil"/>
              <w:bottom w:val="single" w:sz="4" w:space="0" w:color="auto"/>
              <w:right w:val="nil"/>
            </w:tcBorders>
            <w:vAlign w:val="center"/>
            <w:hideMark/>
          </w:tcPr>
          <w:p w14:paraId="633C867E"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median</w:t>
            </w:r>
          </w:p>
        </w:tc>
        <w:tc>
          <w:tcPr>
            <w:tcW w:w="1080" w:type="dxa"/>
            <w:tcBorders>
              <w:top w:val="single" w:sz="4" w:space="0" w:color="auto"/>
              <w:left w:val="nil"/>
              <w:bottom w:val="single" w:sz="4" w:space="0" w:color="auto"/>
              <w:right w:val="nil"/>
            </w:tcBorders>
            <w:vAlign w:val="center"/>
            <w:hideMark/>
          </w:tcPr>
          <w:p w14:paraId="24007108"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maximum</w:t>
            </w:r>
          </w:p>
        </w:tc>
        <w:tc>
          <w:tcPr>
            <w:tcW w:w="666" w:type="dxa"/>
            <w:tcBorders>
              <w:top w:val="single" w:sz="4" w:space="0" w:color="auto"/>
              <w:left w:val="nil"/>
              <w:bottom w:val="single" w:sz="4" w:space="0" w:color="auto"/>
              <w:right w:val="nil"/>
            </w:tcBorders>
            <w:vAlign w:val="center"/>
            <w:hideMark/>
          </w:tcPr>
          <w:p w14:paraId="3FFD10E7"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Alert Limit</w:t>
            </w:r>
          </w:p>
        </w:tc>
        <w:tc>
          <w:tcPr>
            <w:tcW w:w="774" w:type="dxa"/>
            <w:tcBorders>
              <w:top w:val="single" w:sz="4" w:space="0" w:color="auto"/>
              <w:left w:val="nil"/>
              <w:bottom w:val="single" w:sz="4" w:space="0" w:color="auto"/>
              <w:right w:val="nil"/>
            </w:tcBorders>
            <w:vAlign w:val="center"/>
            <w:hideMark/>
          </w:tcPr>
          <w:p w14:paraId="6A7E5551"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Action Limit</w:t>
            </w:r>
          </w:p>
        </w:tc>
        <w:tc>
          <w:tcPr>
            <w:tcW w:w="1260" w:type="dxa"/>
            <w:gridSpan w:val="2"/>
            <w:tcBorders>
              <w:top w:val="single" w:sz="4" w:space="0" w:color="auto"/>
              <w:left w:val="nil"/>
              <w:bottom w:val="single" w:sz="4" w:space="0" w:color="auto"/>
              <w:right w:val="nil"/>
            </w:tcBorders>
            <w:vAlign w:val="center"/>
            <w:hideMark/>
          </w:tcPr>
          <w:p w14:paraId="0B9BF7BE"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Specification Limit</w:t>
            </w:r>
          </w:p>
        </w:tc>
      </w:tr>
      <w:tr w:rsidR="00EB37BA" w:rsidRPr="0008184F" w14:paraId="06815234" w14:textId="77777777" w:rsidTr="002D5A04">
        <w:trPr>
          <w:gridAfter w:val="1"/>
          <w:wAfter w:w="343" w:type="dxa"/>
          <w:trHeight w:val="279"/>
        </w:trPr>
        <w:tc>
          <w:tcPr>
            <w:tcW w:w="1980" w:type="dxa"/>
            <w:tcBorders>
              <w:top w:val="nil"/>
              <w:left w:val="nil"/>
              <w:bottom w:val="nil"/>
              <w:right w:val="nil"/>
            </w:tcBorders>
            <w:noWrap/>
            <w:vAlign w:val="center"/>
            <w:hideMark/>
          </w:tcPr>
          <w:p w14:paraId="248EE718" w14:textId="77777777" w:rsidR="00EB37BA" w:rsidRPr="0008184F" w:rsidRDefault="00EB37BA" w:rsidP="005C5658">
            <w:pPr>
              <w:jc w:val="both"/>
              <w:rPr>
                <w:rFonts w:ascii="Arial" w:hAnsi="Arial" w:cs="Arial"/>
                <w:sz w:val="18"/>
                <w:szCs w:val="18"/>
              </w:rPr>
            </w:pPr>
            <w:r w:rsidRPr="0008184F">
              <w:rPr>
                <w:rFonts w:ascii="Arial" w:hAnsi="Arial" w:cs="Arial"/>
                <w:sz w:val="18"/>
                <w:szCs w:val="18"/>
              </w:rPr>
              <w:t xml:space="preserve">Conductivity </w:t>
            </w:r>
            <w:r w:rsidRPr="0008184F">
              <w:rPr>
                <w:rFonts w:ascii="Arial" w:hAnsi="Arial" w:cs="Kokila"/>
                <w:sz w:val="18"/>
                <w:szCs w:val="18"/>
                <w:cs/>
                <w:lang w:bidi="mr-IN"/>
              </w:rPr>
              <w:t>(</w:t>
            </w:r>
            <w:r w:rsidRPr="0008184F">
              <w:rPr>
                <w:rFonts w:ascii="Arial" w:hAnsi="Arial" w:cs="Arial"/>
                <w:sz w:val="18"/>
                <w:szCs w:val="18"/>
              </w:rPr>
              <w:t>µS</w:t>
            </w:r>
            <w:r w:rsidRPr="0008184F">
              <w:rPr>
                <w:rFonts w:ascii="Arial" w:hAnsi="Arial" w:cs="Kokila"/>
                <w:sz w:val="18"/>
                <w:szCs w:val="18"/>
                <w:cs/>
                <w:lang w:bidi="mr-IN"/>
              </w:rPr>
              <w:t>/</w:t>
            </w:r>
            <w:r w:rsidRPr="0008184F">
              <w:rPr>
                <w:rFonts w:ascii="Arial" w:hAnsi="Arial" w:cs="Arial"/>
                <w:sz w:val="18"/>
                <w:szCs w:val="18"/>
              </w:rPr>
              <w:t>cm</w:t>
            </w:r>
            <w:r w:rsidRPr="0008184F">
              <w:rPr>
                <w:rFonts w:ascii="Arial" w:hAnsi="Arial" w:cs="Kokila"/>
                <w:sz w:val="18"/>
                <w:szCs w:val="18"/>
                <w:cs/>
                <w:lang w:bidi="mr-IN"/>
              </w:rPr>
              <w:t>)</w:t>
            </w:r>
          </w:p>
        </w:tc>
        <w:tc>
          <w:tcPr>
            <w:tcW w:w="990" w:type="dxa"/>
            <w:tcBorders>
              <w:top w:val="nil"/>
              <w:left w:val="nil"/>
              <w:bottom w:val="nil"/>
              <w:right w:val="nil"/>
            </w:tcBorders>
            <w:noWrap/>
            <w:vAlign w:val="center"/>
            <w:hideMark/>
          </w:tcPr>
          <w:p w14:paraId="194437F2"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70</w:t>
            </w:r>
          </w:p>
        </w:tc>
        <w:tc>
          <w:tcPr>
            <w:tcW w:w="754" w:type="dxa"/>
            <w:tcBorders>
              <w:top w:val="nil"/>
              <w:left w:val="nil"/>
              <w:bottom w:val="nil"/>
              <w:right w:val="nil"/>
            </w:tcBorders>
            <w:noWrap/>
            <w:hideMark/>
          </w:tcPr>
          <w:p w14:paraId="6923098A"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70</w:t>
            </w:r>
          </w:p>
        </w:tc>
        <w:tc>
          <w:tcPr>
            <w:tcW w:w="1046" w:type="dxa"/>
            <w:gridSpan w:val="2"/>
            <w:tcBorders>
              <w:top w:val="nil"/>
              <w:left w:val="nil"/>
              <w:bottom w:val="nil"/>
              <w:right w:val="nil"/>
            </w:tcBorders>
            <w:noWrap/>
            <w:vAlign w:val="center"/>
            <w:hideMark/>
          </w:tcPr>
          <w:p w14:paraId="0031F00B" w14:textId="77777777" w:rsidR="00EB37BA" w:rsidRPr="0008184F" w:rsidRDefault="00EB37BA" w:rsidP="002D5A04">
            <w:pPr>
              <w:jc w:val="center"/>
              <w:rPr>
                <w:rFonts w:ascii="Arial" w:hAnsi="Arial" w:cs="Arial"/>
                <w:sz w:val="18"/>
                <w:szCs w:val="18"/>
              </w:rPr>
            </w:pPr>
            <w:r w:rsidRPr="0008184F">
              <w:rPr>
                <w:rFonts w:ascii="Arial" w:hAnsi="Arial" w:cs="Kokila"/>
                <w:sz w:val="18"/>
                <w:szCs w:val="18"/>
                <w:cs/>
                <w:lang w:bidi="mr-IN"/>
              </w:rPr>
              <w:t>-</w:t>
            </w:r>
          </w:p>
        </w:tc>
        <w:tc>
          <w:tcPr>
            <w:tcW w:w="810" w:type="dxa"/>
            <w:tcBorders>
              <w:top w:val="nil"/>
              <w:left w:val="nil"/>
              <w:bottom w:val="nil"/>
              <w:right w:val="nil"/>
            </w:tcBorders>
            <w:noWrap/>
            <w:vAlign w:val="center"/>
            <w:hideMark/>
          </w:tcPr>
          <w:p w14:paraId="16D2819B" w14:textId="77777777" w:rsidR="00EB37BA" w:rsidRPr="0008184F" w:rsidRDefault="00EB37BA" w:rsidP="002D5A04">
            <w:pPr>
              <w:jc w:val="center"/>
              <w:rPr>
                <w:rFonts w:ascii="Arial" w:hAnsi="Arial" w:cs="Arial"/>
                <w:sz w:val="18"/>
                <w:szCs w:val="18"/>
              </w:rPr>
            </w:pPr>
            <w:r w:rsidRPr="0008184F">
              <w:rPr>
                <w:rFonts w:ascii="Arial" w:hAnsi="Arial" w:cs="Kokila"/>
                <w:sz w:val="18"/>
                <w:szCs w:val="18"/>
                <w:cs/>
                <w:lang w:bidi="mr-IN"/>
              </w:rPr>
              <w:t>-</w:t>
            </w:r>
          </w:p>
        </w:tc>
        <w:tc>
          <w:tcPr>
            <w:tcW w:w="1080" w:type="dxa"/>
            <w:tcBorders>
              <w:top w:val="nil"/>
              <w:left w:val="nil"/>
              <w:bottom w:val="nil"/>
              <w:right w:val="nil"/>
            </w:tcBorders>
            <w:noWrap/>
            <w:vAlign w:val="center"/>
            <w:hideMark/>
          </w:tcPr>
          <w:p w14:paraId="24C2E636" w14:textId="77777777" w:rsidR="00EB37BA" w:rsidRPr="0008184F" w:rsidRDefault="00EB37BA" w:rsidP="002D5A04">
            <w:pPr>
              <w:jc w:val="center"/>
              <w:rPr>
                <w:rFonts w:ascii="Arial" w:hAnsi="Arial" w:cs="Arial"/>
                <w:sz w:val="18"/>
                <w:szCs w:val="18"/>
              </w:rPr>
            </w:pPr>
            <w:r w:rsidRPr="0008184F">
              <w:rPr>
                <w:rFonts w:ascii="Arial" w:hAnsi="Arial" w:cs="Kokila"/>
                <w:sz w:val="18"/>
                <w:szCs w:val="18"/>
                <w:cs/>
                <w:lang w:bidi="mr-IN"/>
              </w:rPr>
              <w:t>-</w:t>
            </w:r>
          </w:p>
        </w:tc>
        <w:tc>
          <w:tcPr>
            <w:tcW w:w="666" w:type="dxa"/>
            <w:tcBorders>
              <w:top w:val="nil"/>
              <w:left w:val="nil"/>
              <w:bottom w:val="nil"/>
              <w:right w:val="nil"/>
            </w:tcBorders>
            <w:vAlign w:val="center"/>
            <w:hideMark/>
          </w:tcPr>
          <w:p w14:paraId="640671B9" w14:textId="77777777" w:rsidR="00EB37BA" w:rsidRPr="0008184F" w:rsidRDefault="00EB37BA" w:rsidP="002D5A04">
            <w:pPr>
              <w:jc w:val="center"/>
              <w:rPr>
                <w:rFonts w:ascii="Arial" w:hAnsi="Arial" w:cs="Arial"/>
                <w:sz w:val="18"/>
                <w:szCs w:val="18"/>
              </w:rPr>
            </w:pPr>
            <w:r w:rsidRPr="0008184F">
              <w:rPr>
                <w:rFonts w:ascii="Arial" w:hAnsi="Arial" w:cs="Kokila"/>
                <w:sz w:val="18"/>
                <w:szCs w:val="18"/>
                <w:cs/>
                <w:lang w:bidi="mr-IN"/>
              </w:rPr>
              <w:t>-</w:t>
            </w:r>
          </w:p>
        </w:tc>
        <w:tc>
          <w:tcPr>
            <w:tcW w:w="774" w:type="dxa"/>
            <w:tcBorders>
              <w:top w:val="nil"/>
              <w:left w:val="nil"/>
              <w:bottom w:val="nil"/>
              <w:right w:val="nil"/>
            </w:tcBorders>
            <w:vAlign w:val="center"/>
            <w:hideMark/>
          </w:tcPr>
          <w:p w14:paraId="6645BCE4" w14:textId="77777777" w:rsidR="00EB37BA" w:rsidRPr="0008184F" w:rsidRDefault="00EB37BA" w:rsidP="002D5A04">
            <w:pPr>
              <w:jc w:val="center"/>
              <w:rPr>
                <w:rFonts w:ascii="Arial" w:hAnsi="Arial" w:cs="Arial"/>
                <w:sz w:val="18"/>
                <w:szCs w:val="18"/>
              </w:rPr>
            </w:pPr>
            <w:r w:rsidRPr="0008184F">
              <w:rPr>
                <w:rFonts w:ascii="Arial" w:hAnsi="Arial" w:cs="Kokila"/>
                <w:sz w:val="18"/>
                <w:szCs w:val="18"/>
                <w:cs/>
                <w:lang w:bidi="mr-IN"/>
              </w:rPr>
              <w:t>-</w:t>
            </w:r>
          </w:p>
        </w:tc>
        <w:tc>
          <w:tcPr>
            <w:tcW w:w="917" w:type="dxa"/>
            <w:tcBorders>
              <w:top w:val="nil"/>
              <w:left w:val="nil"/>
              <w:bottom w:val="nil"/>
              <w:right w:val="nil"/>
            </w:tcBorders>
            <w:noWrap/>
            <w:vAlign w:val="bottom"/>
            <w:hideMark/>
          </w:tcPr>
          <w:p w14:paraId="1C6C6C3E"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USP</w:t>
            </w:r>
          </w:p>
        </w:tc>
      </w:tr>
      <w:tr w:rsidR="00EB37BA" w:rsidRPr="0008184F" w14:paraId="178121A4" w14:textId="77777777" w:rsidTr="002D5A04">
        <w:trPr>
          <w:gridAfter w:val="1"/>
          <w:wAfter w:w="343" w:type="dxa"/>
          <w:trHeight w:val="279"/>
        </w:trPr>
        <w:tc>
          <w:tcPr>
            <w:tcW w:w="1980" w:type="dxa"/>
            <w:tcBorders>
              <w:top w:val="nil"/>
              <w:left w:val="nil"/>
              <w:bottom w:val="nil"/>
              <w:right w:val="nil"/>
            </w:tcBorders>
            <w:noWrap/>
            <w:vAlign w:val="center"/>
            <w:hideMark/>
          </w:tcPr>
          <w:p w14:paraId="2A3B59E7" w14:textId="77777777" w:rsidR="00EB37BA" w:rsidRPr="0008184F" w:rsidRDefault="00EB37BA" w:rsidP="005C5658">
            <w:pPr>
              <w:jc w:val="both"/>
              <w:rPr>
                <w:rFonts w:ascii="Arial" w:hAnsi="Arial" w:cs="Arial"/>
                <w:sz w:val="18"/>
                <w:szCs w:val="18"/>
              </w:rPr>
            </w:pPr>
            <w:r w:rsidRPr="0008184F">
              <w:rPr>
                <w:rFonts w:ascii="Arial" w:hAnsi="Arial" w:cs="Arial"/>
                <w:sz w:val="18"/>
                <w:szCs w:val="18"/>
              </w:rPr>
              <w:t xml:space="preserve">Nitrate </w:t>
            </w:r>
            <w:r w:rsidRPr="0008184F">
              <w:rPr>
                <w:rFonts w:ascii="Arial" w:hAnsi="Arial" w:cs="Kokila"/>
                <w:sz w:val="18"/>
                <w:szCs w:val="18"/>
                <w:cs/>
                <w:lang w:bidi="mr-IN"/>
              </w:rPr>
              <w:t>(</w:t>
            </w:r>
            <w:r w:rsidRPr="0008184F">
              <w:rPr>
                <w:rFonts w:ascii="Arial" w:hAnsi="Arial" w:cs="Arial"/>
                <w:sz w:val="18"/>
                <w:szCs w:val="18"/>
              </w:rPr>
              <w:t>mg</w:t>
            </w:r>
            <w:r w:rsidRPr="0008184F">
              <w:rPr>
                <w:rFonts w:ascii="Arial" w:hAnsi="Arial" w:cs="Kokila"/>
                <w:sz w:val="18"/>
                <w:szCs w:val="18"/>
                <w:cs/>
                <w:lang w:bidi="mr-IN"/>
              </w:rPr>
              <w:t>/</w:t>
            </w:r>
            <w:r w:rsidRPr="0008184F">
              <w:rPr>
                <w:rFonts w:ascii="Arial" w:hAnsi="Arial" w:cs="Arial"/>
                <w:sz w:val="18"/>
                <w:szCs w:val="18"/>
              </w:rPr>
              <w:t>L</w:t>
            </w:r>
            <w:r w:rsidRPr="0008184F">
              <w:rPr>
                <w:rFonts w:ascii="Arial" w:hAnsi="Arial" w:cs="Kokila"/>
                <w:sz w:val="18"/>
                <w:szCs w:val="18"/>
                <w:cs/>
                <w:lang w:bidi="mr-IN"/>
              </w:rPr>
              <w:t>)</w:t>
            </w:r>
          </w:p>
        </w:tc>
        <w:tc>
          <w:tcPr>
            <w:tcW w:w="990" w:type="dxa"/>
            <w:tcBorders>
              <w:top w:val="nil"/>
              <w:left w:val="nil"/>
              <w:bottom w:val="nil"/>
              <w:right w:val="nil"/>
            </w:tcBorders>
            <w:noWrap/>
            <w:hideMark/>
          </w:tcPr>
          <w:p w14:paraId="41F4B18F"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70</w:t>
            </w:r>
          </w:p>
        </w:tc>
        <w:tc>
          <w:tcPr>
            <w:tcW w:w="754" w:type="dxa"/>
            <w:tcBorders>
              <w:top w:val="nil"/>
              <w:left w:val="nil"/>
              <w:bottom w:val="nil"/>
              <w:right w:val="nil"/>
            </w:tcBorders>
            <w:noWrap/>
            <w:hideMark/>
          </w:tcPr>
          <w:p w14:paraId="634C8F18"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70</w:t>
            </w:r>
          </w:p>
        </w:tc>
        <w:tc>
          <w:tcPr>
            <w:tcW w:w="1046" w:type="dxa"/>
            <w:gridSpan w:val="2"/>
            <w:tcBorders>
              <w:top w:val="nil"/>
              <w:left w:val="nil"/>
              <w:bottom w:val="nil"/>
              <w:right w:val="nil"/>
            </w:tcBorders>
            <w:noWrap/>
            <w:vAlign w:val="center"/>
            <w:hideMark/>
          </w:tcPr>
          <w:p w14:paraId="0B1A64E3" w14:textId="77777777" w:rsidR="00EB37BA" w:rsidRPr="0008184F" w:rsidRDefault="00EB37BA" w:rsidP="002D5A04">
            <w:pPr>
              <w:jc w:val="center"/>
              <w:rPr>
                <w:rFonts w:ascii="Arial" w:hAnsi="Arial" w:cs="Arial"/>
                <w:sz w:val="18"/>
                <w:szCs w:val="18"/>
              </w:rPr>
            </w:pPr>
            <w:r w:rsidRPr="0008184F">
              <w:rPr>
                <w:rFonts w:ascii="Arial" w:hAnsi="Arial" w:cs="Kokila"/>
                <w:sz w:val="18"/>
                <w:szCs w:val="18"/>
                <w:cs/>
                <w:lang w:bidi="mr-IN"/>
              </w:rPr>
              <w:t>-</w:t>
            </w:r>
          </w:p>
        </w:tc>
        <w:tc>
          <w:tcPr>
            <w:tcW w:w="810" w:type="dxa"/>
            <w:tcBorders>
              <w:top w:val="nil"/>
              <w:left w:val="nil"/>
              <w:bottom w:val="nil"/>
              <w:right w:val="nil"/>
            </w:tcBorders>
            <w:noWrap/>
            <w:vAlign w:val="center"/>
            <w:hideMark/>
          </w:tcPr>
          <w:p w14:paraId="0E9D11CA" w14:textId="77777777" w:rsidR="00EB37BA" w:rsidRPr="0008184F" w:rsidRDefault="00EB37BA" w:rsidP="002D5A04">
            <w:pPr>
              <w:jc w:val="center"/>
              <w:rPr>
                <w:rFonts w:ascii="Arial" w:hAnsi="Arial" w:cs="Arial"/>
                <w:sz w:val="18"/>
                <w:szCs w:val="18"/>
              </w:rPr>
            </w:pPr>
            <w:r w:rsidRPr="0008184F">
              <w:rPr>
                <w:rFonts w:ascii="Arial" w:hAnsi="Arial" w:cs="Kokila"/>
                <w:sz w:val="18"/>
                <w:szCs w:val="18"/>
                <w:cs/>
                <w:lang w:bidi="mr-IN"/>
              </w:rPr>
              <w:t>-</w:t>
            </w:r>
          </w:p>
        </w:tc>
        <w:tc>
          <w:tcPr>
            <w:tcW w:w="1080" w:type="dxa"/>
            <w:tcBorders>
              <w:top w:val="nil"/>
              <w:left w:val="nil"/>
              <w:bottom w:val="nil"/>
              <w:right w:val="nil"/>
            </w:tcBorders>
            <w:noWrap/>
            <w:vAlign w:val="center"/>
            <w:hideMark/>
          </w:tcPr>
          <w:p w14:paraId="3AC02423" w14:textId="77777777" w:rsidR="00EB37BA" w:rsidRPr="0008184F" w:rsidRDefault="00EB37BA" w:rsidP="002D5A04">
            <w:pPr>
              <w:jc w:val="center"/>
              <w:rPr>
                <w:rFonts w:ascii="Arial" w:hAnsi="Arial" w:cs="Arial"/>
                <w:sz w:val="18"/>
                <w:szCs w:val="18"/>
              </w:rPr>
            </w:pPr>
            <w:r w:rsidRPr="0008184F">
              <w:rPr>
                <w:rFonts w:ascii="Arial" w:hAnsi="Arial" w:cs="Kokila"/>
                <w:sz w:val="18"/>
                <w:szCs w:val="18"/>
                <w:cs/>
                <w:lang w:bidi="mr-IN"/>
              </w:rPr>
              <w:t>-</w:t>
            </w:r>
          </w:p>
        </w:tc>
        <w:tc>
          <w:tcPr>
            <w:tcW w:w="666" w:type="dxa"/>
            <w:tcBorders>
              <w:top w:val="nil"/>
              <w:left w:val="nil"/>
              <w:bottom w:val="nil"/>
              <w:right w:val="nil"/>
            </w:tcBorders>
            <w:vAlign w:val="center"/>
            <w:hideMark/>
          </w:tcPr>
          <w:p w14:paraId="78371D91" w14:textId="77777777" w:rsidR="00EB37BA" w:rsidRPr="0008184F" w:rsidRDefault="00EB37BA" w:rsidP="002D5A04">
            <w:pPr>
              <w:jc w:val="center"/>
              <w:rPr>
                <w:rFonts w:ascii="Arial" w:hAnsi="Arial" w:cs="Arial"/>
                <w:sz w:val="18"/>
                <w:szCs w:val="18"/>
              </w:rPr>
            </w:pPr>
            <w:r w:rsidRPr="0008184F">
              <w:rPr>
                <w:rFonts w:ascii="Arial" w:hAnsi="Arial" w:cs="Kokila"/>
                <w:sz w:val="18"/>
                <w:szCs w:val="18"/>
                <w:cs/>
                <w:lang w:bidi="mr-IN"/>
              </w:rPr>
              <w:t>-</w:t>
            </w:r>
          </w:p>
        </w:tc>
        <w:tc>
          <w:tcPr>
            <w:tcW w:w="774" w:type="dxa"/>
            <w:tcBorders>
              <w:top w:val="nil"/>
              <w:left w:val="nil"/>
              <w:bottom w:val="nil"/>
              <w:right w:val="nil"/>
            </w:tcBorders>
            <w:vAlign w:val="center"/>
            <w:hideMark/>
          </w:tcPr>
          <w:p w14:paraId="75762F1F" w14:textId="77777777" w:rsidR="00EB37BA" w:rsidRPr="0008184F" w:rsidRDefault="00EB37BA" w:rsidP="002D5A04">
            <w:pPr>
              <w:jc w:val="center"/>
              <w:rPr>
                <w:rFonts w:ascii="Arial" w:hAnsi="Arial" w:cs="Arial"/>
                <w:sz w:val="18"/>
                <w:szCs w:val="18"/>
              </w:rPr>
            </w:pPr>
            <w:r w:rsidRPr="0008184F">
              <w:rPr>
                <w:rFonts w:ascii="Arial" w:hAnsi="Arial" w:cs="Kokila"/>
                <w:sz w:val="18"/>
                <w:szCs w:val="18"/>
                <w:cs/>
                <w:lang w:bidi="mr-IN"/>
              </w:rPr>
              <w:t>-</w:t>
            </w:r>
          </w:p>
        </w:tc>
        <w:tc>
          <w:tcPr>
            <w:tcW w:w="917" w:type="dxa"/>
            <w:tcBorders>
              <w:top w:val="nil"/>
              <w:left w:val="nil"/>
              <w:bottom w:val="nil"/>
              <w:right w:val="nil"/>
            </w:tcBorders>
            <w:noWrap/>
            <w:vAlign w:val="bottom"/>
            <w:hideMark/>
          </w:tcPr>
          <w:p w14:paraId="51FAA462" w14:textId="77777777" w:rsidR="00EB37BA" w:rsidRPr="0008184F" w:rsidRDefault="00EB37BA" w:rsidP="002D5A04">
            <w:pPr>
              <w:jc w:val="center"/>
              <w:rPr>
                <w:rFonts w:ascii="Arial" w:hAnsi="Arial" w:cs="Arial"/>
                <w:sz w:val="18"/>
                <w:szCs w:val="18"/>
              </w:rPr>
            </w:pPr>
            <w:r w:rsidRPr="0008184F">
              <w:rPr>
                <w:rFonts w:ascii="Arial" w:hAnsi="Arial" w:cs="Kokila"/>
                <w:sz w:val="18"/>
                <w:szCs w:val="18"/>
                <w:cs/>
                <w:lang w:bidi="mr-IN"/>
              </w:rPr>
              <w:t xml:space="preserve">≤ </w:t>
            </w:r>
            <w:r w:rsidRPr="0008184F">
              <w:rPr>
                <w:rFonts w:ascii="Arial" w:hAnsi="Arial" w:cs="Arial"/>
                <w:sz w:val="18"/>
                <w:szCs w:val="18"/>
              </w:rPr>
              <w:t>0</w:t>
            </w:r>
            <w:r w:rsidRPr="0008184F">
              <w:rPr>
                <w:rFonts w:ascii="Arial" w:hAnsi="Arial" w:cs="Kokila"/>
                <w:sz w:val="18"/>
                <w:szCs w:val="18"/>
                <w:cs/>
                <w:lang w:bidi="mr-IN"/>
              </w:rPr>
              <w:t>.</w:t>
            </w:r>
            <w:r w:rsidRPr="0008184F">
              <w:rPr>
                <w:rFonts w:ascii="Arial" w:hAnsi="Arial" w:cs="Arial"/>
                <w:sz w:val="18"/>
                <w:szCs w:val="18"/>
              </w:rPr>
              <w:t>2</w:t>
            </w:r>
          </w:p>
        </w:tc>
      </w:tr>
      <w:tr w:rsidR="00EB37BA" w:rsidRPr="0008184F" w14:paraId="33DCFCD7" w14:textId="77777777" w:rsidTr="002D5A04">
        <w:trPr>
          <w:gridAfter w:val="1"/>
          <w:wAfter w:w="343" w:type="dxa"/>
          <w:trHeight w:val="279"/>
        </w:trPr>
        <w:tc>
          <w:tcPr>
            <w:tcW w:w="1980" w:type="dxa"/>
            <w:tcBorders>
              <w:top w:val="nil"/>
              <w:left w:val="nil"/>
              <w:bottom w:val="nil"/>
              <w:right w:val="nil"/>
            </w:tcBorders>
            <w:noWrap/>
            <w:vAlign w:val="center"/>
            <w:hideMark/>
          </w:tcPr>
          <w:p w14:paraId="4FF4427B" w14:textId="77777777" w:rsidR="00EB37BA" w:rsidRPr="0008184F" w:rsidRDefault="00EB37BA" w:rsidP="005C5658">
            <w:pPr>
              <w:jc w:val="both"/>
              <w:rPr>
                <w:rFonts w:ascii="Arial" w:hAnsi="Arial" w:cs="Arial"/>
                <w:sz w:val="18"/>
                <w:szCs w:val="18"/>
              </w:rPr>
            </w:pPr>
            <w:r w:rsidRPr="0008184F">
              <w:rPr>
                <w:rFonts w:ascii="Arial" w:hAnsi="Arial" w:cs="Arial"/>
                <w:sz w:val="18"/>
                <w:szCs w:val="18"/>
              </w:rPr>
              <w:t xml:space="preserve">TOC </w:t>
            </w:r>
            <w:r w:rsidRPr="0008184F">
              <w:rPr>
                <w:rFonts w:ascii="Arial" w:hAnsi="Arial" w:cs="Kokila"/>
                <w:sz w:val="18"/>
                <w:szCs w:val="18"/>
                <w:cs/>
                <w:lang w:bidi="mr-IN"/>
              </w:rPr>
              <w:t>(</w:t>
            </w:r>
            <w:r w:rsidRPr="0008184F">
              <w:rPr>
                <w:rFonts w:ascii="Arial" w:hAnsi="Arial" w:cs="Arial"/>
                <w:sz w:val="18"/>
                <w:szCs w:val="18"/>
              </w:rPr>
              <w:t>ppb</w:t>
            </w:r>
            <w:r w:rsidRPr="0008184F">
              <w:rPr>
                <w:rFonts w:ascii="Arial" w:hAnsi="Arial" w:cs="Kokila"/>
                <w:sz w:val="18"/>
                <w:szCs w:val="18"/>
                <w:cs/>
                <w:lang w:bidi="mr-IN"/>
              </w:rPr>
              <w:t>)</w:t>
            </w:r>
          </w:p>
        </w:tc>
        <w:tc>
          <w:tcPr>
            <w:tcW w:w="990" w:type="dxa"/>
            <w:tcBorders>
              <w:top w:val="nil"/>
              <w:left w:val="nil"/>
              <w:bottom w:val="nil"/>
              <w:right w:val="nil"/>
            </w:tcBorders>
            <w:noWrap/>
            <w:hideMark/>
          </w:tcPr>
          <w:p w14:paraId="68A74179"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70</w:t>
            </w:r>
          </w:p>
        </w:tc>
        <w:tc>
          <w:tcPr>
            <w:tcW w:w="754" w:type="dxa"/>
            <w:tcBorders>
              <w:top w:val="nil"/>
              <w:left w:val="nil"/>
              <w:bottom w:val="nil"/>
              <w:right w:val="nil"/>
            </w:tcBorders>
            <w:noWrap/>
            <w:hideMark/>
          </w:tcPr>
          <w:p w14:paraId="7387A229"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70</w:t>
            </w:r>
          </w:p>
        </w:tc>
        <w:tc>
          <w:tcPr>
            <w:tcW w:w="1046" w:type="dxa"/>
            <w:gridSpan w:val="2"/>
            <w:tcBorders>
              <w:top w:val="nil"/>
              <w:left w:val="nil"/>
              <w:bottom w:val="nil"/>
              <w:right w:val="nil"/>
            </w:tcBorders>
            <w:noWrap/>
            <w:vAlign w:val="center"/>
            <w:hideMark/>
          </w:tcPr>
          <w:p w14:paraId="3564EB9E"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15</w:t>
            </w:r>
            <w:r w:rsidRPr="0008184F">
              <w:rPr>
                <w:rFonts w:ascii="Arial" w:hAnsi="Arial" w:cs="Kokila"/>
                <w:sz w:val="18"/>
                <w:szCs w:val="18"/>
                <w:cs/>
                <w:lang w:bidi="mr-IN"/>
              </w:rPr>
              <w:t>.</w:t>
            </w:r>
            <w:r w:rsidRPr="0008184F">
              <w:rPr>
                <w:rFonts w:ascii="Arial" w:hAnsi="Arial" w:cs="Arial"/>
                <w:sz w:val="18"/>
                <w:szCs w:val="18"/>
              </w:rPr>
              <w:t>4</w:t>
            </w:r>
          </w:p>
        </w:tc>
        <w:tc>
          <w:tcPr>
            <w:tcW w:w="810" w:type="dxa"/>
            <w:tcBorders>
              <w:top w:val="nil"/>
              <w:left w:val="nil"/>
              <w:bottom w:val="nil"/>
              <w:right w:val="nil"/>
            </w:tcBorders>
            <w:noWrap/>
            <w:vAlign w:val="center"/>
            <w:hideMark/>
          </w:tcPr>
          <w:p w14:paraId="7BAFD573"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32</w:t>
            </w:r>
            <w:r w:rsidRPr="0008184F">
              <w:rPr>
                <w:rFonts w:ascii="Arial" w:hAnsi="Arial" w:cs="Kokila"/>
                <w:sz w:val="18"/>
                <w:szCs w:val="18"/>
                <w:cs/>
                <w:lang w:bidi="mr-IN"/>
              </w:rPr>
              <w:t>.</w:t>
            </w:r>
            <w:r w:rsidRPr="0008184F">
              <w:rPr>
                <w:rFonts w:ascii="Arial" w:hAnsi="Arial" w:cs="Arial"/>
                <w:sz w:val="18"/>
                <w:szCs w:val="18"/>
              </w:rPr>
              <w:t>1</w:t>
            </w:r>
          </w:p>
        </w:tc>
        <w:tc>
          <w:tcPr>
            <w:tcW w:w="1080" w:type="dxa"/>
            <w:tcBorders>
              <w:top w:val="nil"/>
              <w:left w:val="nil"/>
              <w:bottom w:val="nil"/>
              <w:right w:val="nil"/>
            </w:tcBorders>
            <w:noWrap/>
            <w:vAlign w:val="center"/>
            <w:hideMark/>
          </w:tcPr>
          <w:p w14:paraId="239CA0CE"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179</w:t>
            </w:r>
          </w:p>
        </w:tc>
        <w:tc>
          <w:tcPr>
            <w:tcW w:w="666" w:type="dxa"/>
            <w:tcBorders>
              <w:top w:val="nil"/>
              <w:left w:val="nil"/>
              <w:bottom w:val="nil"/>
              <w:right w:val="nil"/>
            </w:tcBorders>
            <w:vAlign w:val="center"/>
            <w:hideMark/>
          </w:tcPr>
          <w:p w14:paraId="4AD1B469"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200</w:t>
            </w:r>
          </w:p>
        </w:tc>
        <w:tc>
          <w:tcPr>
            <w:tcW w:w="774" w:type="dxa"/>
            <w:tcBorders>
              <w:top w:val="nil"/>
              <w:left w:val="nil"/>
              <w:bottom w:val="nil"/>
              <w:right w:val="nil"/>
            </w:tcBorders>
            <w:vAlign w:val="center"/>
            <w:hideMark/>
          </w:tcPr>
          <w:p w14:paraId="6A02F51C"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300</w:t>
            </w:r>
          </w:p>
        </w:tc>
        <w:tc>
          <w:tcPr>
            <w:tcW w:w="917" w:type="dxa"/>
            <w:tcBorders>
              <w:top w:val="nil"/>
              <w:left w:val="nil"/>
              <w:bottom w:val="nil"/>
              <w:right w:val="nil"/>
            </w:tcBorders>
            <w:noWrap/>
            <w:vAlign w:val="bottom"/>
            <w:hideMark/>
          </w:tcPr>
          <w:p w14:paraId="0E8232A1"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500</w:t>
            </w:r>
          </w:p>
        </w:tc>
      </w:tr>
      <w:tr w:rsidR="00EB37BA" w:rsidRPr="0008184F" w14:paraId="76FEB30D" w14:textId="77777777" w:rsidTr="002D5A04">
        <w:trPr>
          <w:gridAfter w:val="1"/>
          <w:wAfter w:w="343" w:type="dxa"/>
          <w:trHeight w:val="279"/>
        </w:trPr>
        <w:tc>
          <w:tcPr>
            <w:tcW w:w="1980" w:type="dxa"/>
            <w:tcBorders>
              <w:top w:val="nil"/>
              <w:left w:val="nil"/>
              <w:bottom w:val="single" w:sz="4" w:space="0" w:color="auto"/>
              <w:right w:val="nil"/>
            </w:tcBorders>
            <w:noWrap/>
            <w:vAlign w:val="center"/>
            <w:hideMark/>
          </w:tcPr>
          <w:p w14:paraId="3FDCA058" w14:textId="77777777" w:rsidR="00EB37BA" w:rsidRPr="0008184F" w:rsidRDefault="00EB37BA" w:rsidP="005C5658">
            <w:pPr>
              <w:jc w:val="both"/>
              <w:rPr>
                <w:rFonts w:ascii="Arial" w:hAnsi="Arial" w:cs="Arial"/>
                <w:sz w:val="18"/>
                <w:szCs w:val="18"/>
              </w:rPr>
            </w:pPr>
            <w:r w:rsidRPr="0008184F">
              <w:rPr>
                <w:rFonts w:ascii="Arial" w:hAnsi="Arial" w:cs="Arial"/>
                <w:sz w:val="18"/>
                <w:szCs w:val="18"/>
              </w:rPr>
              <w:t xml:space="preserve">Microbiology </w:t>
            </w:r>
            <w:r w:rsidRPr="0008184F">
              <w:rPr>
                <w:rFonts w:ascii="Arial" w:hAnsi="Arial" w:cs="Kokila"/>
                <w:sz w:val="18"/>
                <w:szCs w:val="18"/>
                <w:cs/>
                <w:lang w:bidi="mr-IN"/>
              </w:rPr>
              <w:t>(</w:t>
            </w:r>
            <w:proofErr w:type="spellStart"/>
            <w:r w:rsidRPr="0008184F">
              <w:rPr>
                <w:rFonts w:ascii="Arial" w:hAnsi="Arial" w:cs="Arial"/>
                <w:sz w:val="18"/>
                <w:szCs w:val="18"/>
              </w:rPr>
              <w:t>cfu</w:t>
            </w:r>
            <w:proofErr w:type="spellEnd"/>
            <w:r w:rsidRPr="0008184F">
              <w:rPr>
                <w:rFonts w:ascii="Arial" w:hAnsi="Arial" w:cs="Kokila"/>
                <w:sz w:val="18"/>
                <w:szCs w:val="18"/>
                <w:cs/>
                <w:lang w:bidi="mr-IN"/>
              </w:rPr>
              <w:t>/</w:t>
            </w:r>
            <w:r w:rsidRPr="0008184F">
              <w:rPr>
                <w:rFonts w:ascii="Arial" w:hAnsi="Arial" w:cs="Arial"/>
                <w:sz w:val="18"/>
                <w:szCs w:val="18"/>
              </w:rPr>
              <w:t>mL</w:t>
            </w:r>
            <w:r w:rsidRPr="0008184F">
              <w:rPr>
                <w:rFonts w:ascii="Arial" w:hAnsi="Arial" w:cs="Kokila"/>
                <w:sz w:val="18"/>
                <w:szCs w:val="18"/>
                <w:cs/>
                <w:lang w:bidi="mr-IN"/>
              </w:rPr>
              <w:t xml:space="preserve">) </w:t>
            </w:r>
          </w:p>
        </w:tc>
        <w:tc>
          <w:tcPr>
            <w:tcW w:w="990" w:type="dxa"/>
            <w:tcBorders>
              <w:top w:val="nil"/>
              <w:left w:val="nil"/>
              <w:bottom w:val="single" w:sz="4" w:space="0" w:color="auto"/>
              <w:right w:val="nil"/>
            </w:tcBorders>
            <w:noWrap/>
            <w:hideMark/>
          </w:tcPr>
          <w:p w14:paraId="0E001A73"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70</w:t>
            </w:r>
          </w:p>
        </w:tc>
        <w:tc>
          <w:tcPr>
            <w:tcW w:w="754" w:type="dxa"/>
            <w:tcBorders>
              <w:top w:val="nil"/>
              <w:left w:val="nil"/>
              <w:bottom w:val="single" w:sz="4" w:space="0" w:color="auto"/>
              <w:right w:val="nil"/>
            </w:tcBorders>
            <w:noWrap/>
            <w:hideMark/>
          </w:tcPr>
          <w:p w14:paraId="35037662"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70</w:t>
            </w:r>
          </w:p>
        </w:tc>
        <w:tc>
          <w:tcPr>
            <w:tcW w:w="1046" w:type="dxa"/>
            <w:gridSpan w:val="2"/>
            <w:tcBorders>
              <w:top w:val="nil"/>
              <w:left w:val="nil"/>
              <w:bottom w:val="single" w:sz="4" w:space="0" w:color="auto"/>
              <w:right w:val="nil"/>
            </w:tcBorders>
            <w:noWrap/>
            <w:vAlign w:val="center"/>
            <w:hideMark/>
          </w:tcPr>
          <w:p w14:paraId="60E167D0"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0</w:t>
            </w:r>
          </w:p>
        </w:tc>
        <w:tc>
          <w:tcPr>
            <w:tcW w:w="810" w:type="dxa"/>
            <w:tcBorders>
              <w:top w:val="nil"/>
              <w:left w:val="nil"/>
              <w:bottom w:val="single" w:sz="4" w:space="0" w:color="auto"/>
              <w:right w:val="nil"/>
            </w:tcBorders>
            <w:noWrap/>
            <w:vAlign w:val="center"/>
            <w:hideMark/>
          </w:tcPr>
          <w:p w14:paraId="42588B14"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0</w:t>
            </w:r>
          </w:p>
        </w:tc>
        <w:tc>
          <w:tcPr>
            <w:tcW w:w="1080" w:type="dxa"/>
            <w:tcBorders>
              <w:top w:val="nil"/>
              <w:left w:val="nil"/>
              <w:bottom w:val="single" w:sz="4" w:space="0" w:color="auto"/>
              <w:right w:val="nil"/>
            </w:tcBorders>
            <w:noWrap/>
            <w:vAlign w:val="center"/>
            <w:hideMark/>
          </w:tcPr>
          <w:p w14:paraId="59DC430C"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15</w:t>
            </w:r>
          </w:p>
        </w:tc>
        <w:tc>
          <w:tcPr>
            <w:tcW w:w="666" w:type="dxa"/>
            <w:tcBorders>
              <w:top w:val="nil"/>
              <w:left w:val="nil"/>
              <w:bottom w:val="single" w:sz="4" w:space="0" w:color="auto"/>
              <w:right w:val="nil"/>
            </w:tcBorders>
            <w:vAlign w:val="center"/>
            <w:hideMark/>
          </w:tcPr>
          <w:p w14:paraId="720519D1" w14:textId="77777777" w:rsidR="00EB37BA" w:rsidRPr="0008184F" w:rsidRDefault="00EB37BA" w:rsidP="002D5A04">
            <w:pPr>
              <w:jc w:val="center"/>
              <w:rPr>
                <w:rFonts w:ascii="Arial" w:hAnsi="Arial" w:cs="Arial"/>
                <w:sz w:val="18"/>
                <w:szCs w:val="18"/>
              </w:rPr>
            </w:pPr>
            <w:r>
              <w:rPr>
                <w:rFonts w:ascii="Arial" w:hAnsi="Arial" w:cs="Arial"/>
                <w:sz w:val="18"/>
                <w:szCs w:val="18"/>
              </w:rPr>
              <w:t>20</w:t>
            </w:r>
          </w:p>
        </w:tc>
        <w:tc>
          <w:tcPr>
            <w:tcW w:w="774" w:type="dxa"/>
            <w:tcBorders>
              <w:top w:val="nil"/>
              <w:left w:val="nil"/>
              <w:bottom w:val="single" w:sz="4" w:space="0" w:color="auto"/>
              <w:right w:val="nil"/>
            </w:tcBorders>
            <w:vAlign w:val="center"/>
            <w:hideMark/>
          </w:tcPr>
          <w:p w14:paraId="48BC6DCC"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50</w:t>
            </w:r>
          </w:p>
        </w:tc>
        <w:tc>
          <w:tcPr>
            <w:tcW w:w="917" w:type="dxa"/>
            <w:tcBorders>
              <w:top w:val="nil"/>
              <w:left w:val="nil"/>
              <w:bottom w:val="single" w:sz="4" w:space="0" w:color="auto"/>
              <w:right w:val="nil"/>
            </w:tcBorders>
            <w:noWrap/>
            <w:vAlign w:val="bottom"/>
            <w:hideMark/>
          </w:tcPr>
          <w:p w14:paraId="7FCD0326" w14:textId="77777777" w:rsidR="00EB37BA" w:rsidRPr="0008184F" w:rsidRDefault="00EB37BA" w:rsidP="002D5A04">
            <w:pPr>
              <w:jc w:val="center"/>
              <w:rPr>
                <w:rFonts w:ascii="Arial" w:hAnsi="Arial" w:cs="Arial"/>
                <w:sz w:val="18"/>
                <w:szCs w:val="18"/>
              </w:rPr>
            </w:pPr>
            <w:r w:rsidRPr="0008184F">
              <w:rPr>
                <w:rFonts w:ascii="Arial" w:hAnsi="Arial" w:cs="Arial"/>
                <w:sz w:val="18"/>
                <w:szCs w:val="18"/>
              </w:rPr>
              <w:t>100</w:t>
            </w:r>
          </w:p>
        </w:tc>
      </w:tr>
    </w:tbl>
    <w:p w14:paraId="30062DCA" w14:textId="77777777" w:rsidR="000E4868" w:rsidRDefault="000E4868" w:rsidP="00441B6F">
      <w:pPr>
        <w:pStyle w:val="Body"/>
        <w:spacing w:after="0"/>
        <w:rPr>
          <w:rFonts w:ascii="Arial" w:hAnsi="Arial" w:cs="Arial"/>
        </w:rPr>
      </w:pPr>
    </w:p>
    <w:p w14:paraId="03A02818" w14:textId="77777777" w:rsidR="00790ADA" w:rsidRPr="00FB3A86" w:rsidRDefault="00790ADA" w:rsidP="00441B6F">
      <w:pPr>
        <w:pStyle w:val="Body"/>
        <w:spacing w:after="0"/>
        <w:rPr>
          <w:rFonts w:ascii="Arial" w:hAnsi="Arial" w:cs="Arial"/>
        </w:rPr>
      </w:pPr>
    </w:p>
    <w:p w14:paraId="322EC7FB" w14:textId="77777777" w:rsidR="00B01FCD" w:rsidRDefault="00000F8F" w:rsidP="00441B6F">
      <w:pPr>
        <w:pStyle w:val="ConcHead"/>
        <w:spacing w:after="0"/>
        <w:jc w:val="both"/>
        <w:rPr>
          <w:rFonts w:ascii="Arial" w:hAnsi="Arial" w:cs="Arial"/>
        </w:rPr>
      </w:pPr>
      <w:r>
        <w:rPr>
          <w:rFonts w:ascii="Arial" w:hAnsi="Arial" w:cs="Arial"/>
        </w:rPr>
        <w:t>4</w:t>
      </w:r>
      <w:r>
        <w:rPr>
          <w:rFonts w:ascii="Arial" w:hAnsi="Arial" w:cs="Kokila"/>
          <w:bCs/>
          <w:szCs w:val="22"/>
          <w:cs/>
          <w:lang w:bidi="mr-IN"/>
        </w:rPr>
        <w:t xml:space="preserve">. </w:t>
      </w:r>
      <w:r w:rsidR="00B01FCD" w:rsidRPr="00FB3A86">
        <w:rPr>
          <w:rFonts w:ascii="Arial" w:hAnsi="Arial" w:cs="Arial"/>
        </w:rPr>
        <w:t>Conclusion</w:t>
      </w:r>
    </w:p>
    <w:p w14:paraId="47BAC8EA" w14:textId="77777777" w:rsidR="00790ADA" w:rsidRPr="00FB3A86" w:rsidRDefault="00790ADA" w:rsidP="00441B6F">
      <w:pPr>
        <w:pStyle w:val="ConcHead"/>
        <w:spacing w:after="0"/>
        <w:jc w:val="both"/>
        <w:rPr>
          <w:rFonts w:ascii="Arial" w:hAnsi="Arial" w:cs="Arial"/>
        </w:rPr>
      </w:pPr>
    </w:p>
    <w:p w14:paraId="303AAAC9" w14:textId="77777777" w:rsidR="00504570" w:rsidRPr="00504570" w:rsidRDefault="00504570" w:rsidP="00504570">
      <w:pPr>
        <w:pStyle w:val="NormalWeb"/>
        <w:spacing w:before="0" w:beforeAutospacing="0" w:after="0" w:afterAutospacing="0" w:line="360" w:lineRule="auto"/>
        <w:jc w:val="both"/>
        <w:rPr>
          <w:rFonts w:ascii="Arial" w:hAnsi="Arial" w:cs="Arial"/>
          <w:sz w:val="20"/>
          <w:szCs w:val="20"/>
        </w:rPr>
      </w:pPr>
      <w:r w:rsidRPr="00504570">
        <w:rPr>
          <w:rFonts w:ascii="Arial" w:hAnsi="Arial" w:cs="Arial"/>
          <w:sz w:val="20"/>
          <w:szCs w:val="20"/>
        </w:rPr>
        <w:t>The modernization of the dual automatic carbon filter system significantly improved the reliability and compliance of the purified water infrastructure</w:t>
      </w:r>
      <w:r w:rsidRPr="00504570">
        <w:rPr>
          <w:rFonts w:ascii="Arial" w:hAnsi="Arial" w:cs="Kokila"/>
          <w:sz w:val="20"/>
          <w:szCs w:val="20"/>
          <w:cs/>
          <w:lang w:bidi="mr-IN"/>
        </w:rPr>
        <w:t xml:space="preserve">. </w:t>
      </w:r>
      <w:r w:rsidRPr="00504570">
        <w:rPr>
          <w:rFonts w:ascii="Arial" w:hAnsi="Arial" w:cs="Arial"/>
          <w:sz w:val="20"/>
          <w:szCs w:val="20"/>
        </w:rPr>
        <w:t>Replacing PVC with stainless steel and integrating automated HMI controls eliminated operational limitations, restored continuous functionality, and reduced downtime</w:t>
      </w:r>
      <w:r w:rsidRPr="00504570">
        <w:rPr>
          <w:rFonts w:ascii="Arial" w:hAnsi="Arial" w:cs="Kokila"/>
          <w:sz w:val="20"/>
          <w:szCs w:val="20"/>
          <w:cs/>
          <w:lang w:bidi="mr-IN"/>
        </w:rPr>
        <w:t>.</w:t>
      </w:r>
    </w:p>
    <w:p w14:paraId="55B6A26E" w14:textId="77777777" w:rsidR="00504570" w:rsidRPr="00504570" w:rsidRDefault="00504570" w:rsidP="00504570">
      <w:pPr>
        <w:pStyle w:val="NormalWeb"/>
        <w:spacing w:before="0" w:beforeAutospacing="0" w:after="0" w:afterAutospacing="0" w:line="360" w:lineRule="auto"/>
        <w:jc w:val="both"/>
        <w:rPr>
          <w:rFonts w:ascii="Arial" w:hAnsi="Arial" w:cs="Arial"/>
          <w:sz w:val="20"/>
          <w:szCs w:val="20"/>
        </w:rPr>
      </w:pPr>
      <w:r w:rsidRPr="00504570">
        <w:rPr>
          <w:rFonts w:ascii="Arial" w:hAnsi="Arial" w:cs="Arial"/>
          <w:sz w:val="20"/>
          <w:szCs w:val="20"/>
        </w:rPr>
        <w:t>Analytical testing confirmed sustained compliance with pharmacopeial standards</w:t>
      </w:r>
      <w:r w:rsidRPr="00504570">
        <w:rPr>
          <w:rFonts w:ascii="Arial" w:hAnsi="Arial" w:cs="Kokila"/>
          <w:sz w:val="20"/>
          <w:szCs w:val="20"/>
          <w:cs/>
          <w:lang w:bidi="mr-IN"/>
        </w:rPr>
        <w:t xml:space="preserve">: </w:t>
      </w:r>
      <w:r w:rsidRPr="00504570">
        <w:rPr>
          <w:rFonts w:ascii="Arial" w:hAnsi="Arial" w:cs="Arial"/>
          <w:sz w:val="20"/>
          <w:szCs w:val="20"/>
        </w:rPr>
        <w:t>conductivity and nitrate concentrations met USP specifications, TOC values remained within control limits, and microbiological counts stayed below thresholds with no pathogenic microorganisms detected</w:t>
      </w:r>
      <w:r w:rsidRPr="00504570">
        <w:rPr>
          <w:rFonts w:ascii="Arial" w:hAnsi="Arial" w:cs="Kokila"/>
          <w:sz w:val="20"/>
          <w:szCs w:val="20"/>
          <w:cs/>
          <w:lang w:bidi="mr-IN"/>
        </w:rPr>
        <w:t>.</w:t>
      </w:r>
    </w:p>
    <w:p w14:paraId="5A8245C1" w14:textId="77777777" w:rsidR="00504570" w:rsidRPr="00504570" w:rsidRDefault="00504570" w:rsidP="00504570">
      <w:pPr>
        <w:pStyle w:val="NormalWeb"/>
        <w:spacing w:before="0" w:beforeAutospacing="0" w:after="0" w:afterAutospacing="0" w:line="360" w:lineRule="auto"/>
        <w:jc w:val="both"/>
        <w:rPr>
          <w:rFonts w:ascii="Arial" w:hAnsi="Arial" w:cs="Arial"/>
          <w:sz w:val="20"/>
          <w:szCs w:val="20"/>
        </w:rPr>
      </w:pPr>
      <w:r w:rsidRPr="00504570">
        <w:rPr>
          <w:rFonts w:ascii="Arial" w:hAnsi="Arial" w:cs="Arial"/>
          <w:sz w:val="20"/>
          <w:szCs w:val="20"/>
        </w:rPr>
        <w:t>By adhering to ICH Q10 and GMP guidelines, the upgrade was properly assessed, documented, and validated through DQ, IQ, OQ, and PQ activities</w:t>
      </w:r>
      <w:r w:rsidRPr="00504570">
        <w:rPr>
          <w:rFonts w:ascii="Arial" w:hAnsi="Arial" w:cs="Kokila"/>
          <w:sz w:val="20"/>
          <w:szCs w:val="20"/>
          <w:cs/>
          <w:lang w:bidi="mr-IN"/>
        </w:rPr>
        <w:t xml:space="preserve">. </w:t>
      </w:r>
      <w:r w:rsidRPr="00504570">
        <w:rPr>
          <w:rFonts w:ascii="Arial" w:hAnsi="Arial" w:cs="Arial"/>
          <w:sz w:val="20"/>
          <w:szCs w:val="20"/>
        </w:rPr>
        <w:t>Overall, the study demonstrates that ACF units are essential for protecting downstream purification processes and that modernization strategies, when executed under structured change control, optimize performance and safeguard pharmaceutical water quality</w:t>
      </w:r>
      <w:r w:rsidRPr="00504570">
        <w:rPr>
          <w:rFonts w:ascii="Arial" w:hAnsi="Arial" w:cs="Kokila"/>
          <w:sz w:val="20"/>
          <w:szCs w:val="20"/>
          <w:cs/>
          <w:lang w:bidi="mr-IN"/>
        </w:rPr>
        <w:t>.</w:t>
      </w:r>
    </w:p>
    <w:p w14:paraId="0DAC6F9A" w14:textId="77777777" w:rsidR="00315186" w:rsidRPr="00315186" w:rsidRDefault="00315186" w:rsidP="00441B6F"/>
    <w:p w14:paraId="2B421D58" w14:textId="77777777" w:rsidR="00315186" w:rsidRPr="00315186" w:rsidRDefault="00315186" w:rsidP="00441B6F"/>
    <w:p w14:paraId="580AC8FD" w14:textId="77777777" w:rsidR="00D947C3" w:rsidRPr="00D947C3" w:rsidRDefault="00D947C3" w:rsidP="00D947C3">
      <w:pPr>
        <w:spacing w:after="200" w:line="276" w:lineRule="auto"/>
        <w:rPr>
          <w:rFonts w:ascii="Arial" w:eastAsiaTheme="minorEastAsia" w:hAnsi="Arial" w:cs="Arial"/>
          <w:b/>
          <w:bCs/>
          <w:sz w:val="22"/>
          <w:szCs w:val="22"/>
          <w:lang w:val="en-GB" w:eastAsia="en-GB"/>
        </w:rPr>
      </w:pPr>
      <w:r w:rsidRPr="00D947C3">
        <w:rPr>
          <w:rFonts w:ascii="Arial" w:eastAsiaTheme="minorEastAsia" w:hAnsi="Arial" w:cs="Arial"/>
          <w:b/>
          <w:bCs/>
          <w:sz w:val="22"/>
          <w:szCs w:val="22"/>
          <w:lang w:val="en-GB" w:eastAsia="en-GB"/>
        </w:rPr>
        <w:t>COMPETING INTERESTS DISCLAIMER</w:t>
      </w:r>
      <w:r w:rsidRPr="00D947C3">
        <w:rPr>
          <w:rFonts w:ascii="Arial" w:eastAsiaTheme="minorEastAsia" w:hAnsi="Arial" w:cs="Kokila"/>
          <w:b/>
          <w:bCs/>
          <w:sz w:val="22"/>
          <w:szCs w:val="22"/>
          <w:cs/>
          <w:lang w:val="en-GB" w:eastAsia="en-GB" w:bidi="mr-IN"/>
        </w:rPr>
        <w:t>:</w:t>
      </w:r>
    </w:p>
    <w:p w14:paraId="30CD80CE" w14:textId="77777777" w:rsidR="00D947C3" w:rsidRPr="00D947C3" w:rsidRDefault="00D947C3" w:rsidP="00D947C3">
      <w:pPr>
        <w:spacing w:after="200" w:line="276" w:lineRule="auto"/>
        <w:rPr>
          <w:rFonts w:asciiTheme="minorHAnsi" w:eastAsiaTheme="minorEastAsia" w:hAnsiTheme="minorHAnsi" w:cstheme="minorBidi"/>
          <w:sz w:val="22"/>
          <w:szCs w:val="22"/>
          <w:lang w:val="en-GB" w:eastAsia="en-GB"/>
        </w:rPr>
      </w:pPr>
      <w:r w:rsidRPr="00D947C3">
        <w:rPr>
          <w:rFonts w:ascii="Arial" w:eastAsiaTheme="minorEastAsia" w:hAnsi="Arial" w:cs="Arial"/>
          <w:sz w:val="22"/>
          <w:szCs w:val="22"/>
          <w:lang w:val="en-GB" w:eastAsia="en-GB"/>
        </w:rPr>
        <w:t>Authors have declared that they have no known competing financial interests OR non</w:t>
      </w:r>
      <w:r w:rsidRPr="00D947C3">
        <w:rPr>
          <w:rFonts w:ascii="Arial" w:eastAsiaTheme="minorEastAsia" w:hAnsi="Arial" w:cs="Kokila"/>
          <w:sz w:val="22"/>
          <w:szCs w:val="22"/>
          <w:cs/>
          <w:lang w:val="en-GB" w:eastAsia="en-GB" w:bidi="mr-IN"/>
        </w:rPr>
        <w:t>-</w:t>
      </w:r>
      <w:r w:rsidRPr="00D947C3">
        <w:rPr>
          <w:rFonts w:ascii="Arial" w:eastAsiaTheme="minorEastAsia" w:hAnsi="Arial" w:cs="Arial"/>
          <w:sz w:val="22"/>
          <w:szCs w:val="22"/>
          <w:lang w:val="en-GB" w:eastAsia="en-GB"/>
        </w:rPr>
        <w:t>financial interests OR personal relationships that could have appeared to influence the work reported in this paper</w:t>
      </w:r>
      <w:r w:rsidRPr="00D947C3">
        <w:rPr>
          <w:rFonts w:ascii="Arial" w:eastAsiaTheme="minorEastAsia" w:hAnsi="Arial" w:cs="Kokila"/>
          <w:sz w:val="22"/>
          <w:szCs w:val="22"/>
          <w:cs/>
          <w:lang w:val="en-GB" w:eastAsia="en-GB" w:bidi="mr-IN"/>
        </w:rPr>
        <w:t>.</w:t>
      </w:r>
    </w:p>
    <w:p w14:paraId="2FEE2443" w14:textId="77777777" w:rsidR="00371FB6" w:rsidRDefault="00371FB6" w:rsidP="00441B6F">
      <w:pPr>
        <w:pStyle w:val="ReferHead"/>
        <w:spacing w:after="0"/>
        <w:jc w:val="both"/>
        <w:rPr>
          <w:rFonts w:ascii="Arial" w:hAnsi="Arial" w:cs="Arial"/>
          <w:b w:val="0"/>
          <w:caps w:val="0"/>
          <w:sz w:val="20"/>
        </w:rPr>
      </w:pPr>
    </w:p>
    <w:p w14:paraId="337F9CB5" w14:textId="77777777" w:rsidR="00860000" w:rsidRDefault="00860000" w:rsidP="00441B6F">
      <w:pPr>
        <w:pStyle w:val="ReferHead"/>
        <w:spacing w:after="0"/>
        <w:jc w:val="both"/>
        <w:rPr>
          <w:rFonts w:ascii="Arial" w:hAnsi="Arial" w:cs="Arial"/>
        </w:rPr>
      </w:pPr>
    </w:p>
    <w:p w14:paraId="41ABA89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16F84B7" w14:textId="77777777" w:rsidR="00790ADA" w:rsidRPr="00FB3A86" w:rsidRDefault="00790ADA" w:rsidP="00441B6F">
      <w:pPr>
        <w:pStyle w:val="ReferHead"/>
        <w:spacing w:after="0"/>
        <w:jc w:val="both"/>
        <w:rPr>
          <w:rFonts w:ascii="Arial" w:hAnsi="Arial" w:cs="Arial"/>
        </w:rPr>
      </w:pPr>
    </w:p>
    <w:p w14:paraId="77302A47" w14:textId="77777777" w:rsidR="00504570" w:rsidRPr="00D037DD" w:rsidRDefault="00504570" w:rsidP="00504570">
      <w:pPr>
        <w:pStyle w:val="NormalWeb"/>
        <w:numPr>
          <w:ilvl w:val="0"/>
          <w:numId w:val="32"/>
        </w:numPr>
        <w:tabs>
          <w:tab w:val="num" w:pos="720"/>
        </w:tabs>
        <w:jc w:val="both"/>
        <w:rPr>
          <w:rFonts w:ascii="Arial" w:hAnsi="Arial" w:cs="Arial"/>
          <w:sz w:val="22"/>
          <w:szCs w:val="22"/>
        </w:rPr>
      </w:pPr>
      <w:r w:rsidRPr="00D037DD">
        <w:rPr>
          <w:rFonts w:ascii="Arial" w:hAnsi="Arial" w:cs="Arial"/>
          <w:sz w:val="22"/>
          <w:szCs w:val="22"/>
        </w:rPr>
        <w:t>Water quality standards and treatment technologies</w:t>
      </w:r>
      <w:r w:rsidRPr="00D037DD">
        <w:rPr>
          <w:rFonts w:ascii="Arial" w:hAnsi="Arial" w:cs="Kokila"/>
          <w:sz w:val="22"/>
          <w:szCs w:val="22"/>
          <w:cs/>
          <w:lang w:bidi="mr-IN"/>
        </w:rPr>
        <w:t xml:space="preserve">. </w:t>
      </w:r>
      <w:r w:rsidRPr="00D037DD">
        <w:rPr>
          <w:rStyle w:val="Emphasis"/>
          <w:rFonts w:ascii="Arial" w:hAnsi="Arial" w:cs="Arial"/>
          <w:sz w:val="22"/>
          <w:szCs w:val="22"/>
        </w:rPr>
        <w:t>Pharm Eng J</w:t>
      </w:r>
      <w:r w:rsidRPr="00D037DD">
        <w:rPr>
          <w:rFonts w:ascii="Arial" w:hAnsi="Arial" w:cs="Kokila"/>
          <w:sz w:val="22"/>
          <w:szCs w:val="22"/>
          <w:cs/>
          <w:lang w:bidi="mr-IN"/>
        </w:rPr>
        <w:t xml:space="preserve">. </w:t>
      </w:r>
      <w:r w:rsidRPr="00D037DD">
        <w:rPr>
          <w:rFonts w:ascii="Arial" w:hAnsi="Arial" w:cs="Arial"/>
          <w:sz w:val="22"/>
          <w:szCs w:val="22"/>
        </w:rPr>
        <w:t>2015;35</w:t>
      </w:r>
      <w:r w:rsidRPr="00D037DD">
        <w:rPr>
          <w:rFonts w:ascii="Arial" w:hAnsi="Arial" w:cs="Kokila"/>
          <w:sz w:val="22"/>
          <w:szCs w:val="22"/>
          <w:cs/>
          <w:lang w:bidi="mr-IN"/>
        </w:rPr>
        <w:t>(</w:t>
      </w:r>
      <w:r w:rsidRPr="00D037DD">
        <w:rPr>
          <w:rFonts w:ascii="Arial" w:hAnsi="Arial" w:cs="Arial"/>
          <w:sz w:val="22"/>
          <w:szCs w:val="22"/>
        </w:rPr>
        <w:t>4</w:t>
      </w:r>
      <w:r w:rsidRPr="00D037DD">
        <w:rPr>
          <w:rFonts w:ascii="Arial" w:hAnsi="Arial" w:cs="Kokila"/>
          <w:sz w:val="22"/>
          <w:szCs w:val="22"/>
          <w:cs/>
          <w:lang w:bidi="mr-IN"/>
        </w:rPr>
        <w:t>):</w:t>
      </w:r>
      <w:r w:rsidRPr="00D037DD">
        <w:rPr>
          <w:rFonts w:ascii="Arial" w:hAnsi="Arial" w:cs="Arial"/>
          <w:sz w:val="22"/>
          <w:szCs w:val="22"/>
        </w:rPr>
        <w:t>22</w:t>
      </w:r>
      <w:r w:rsidRPr="00D037DD">
        <w:rPr>
          <w:rFonts w:ascii="Arial" w:hAnsi="Arial" w:cs="Arial"/>
          <w:sz w:val="22"/>
          <w:szCs w:val="22"/>
        </w:rPr>
        <w:noBreakHyphen/>
        <w:t>30</w:t>
      </w:r>
      <w:r w:rsidRPr="00D037DD">
        <w:rPr>
          <w:rFonts w:ascii="Arial" w:hAnsi="Arial" w:cs="Kokila"/>
          <w:sz w:val="22"/>
          <w:szCs w:val="22"/>
          <w:cs/>
          <w:lang w:bidi="mr-IN"/>
        </w:rPr>
        <w:t>.</w:t>
      </w:r>
    </w:p>
    <w:p w14:paraId="0DD2EA92" w14:textId="77777777" w:rsidR="00504570" w:rsidRPr="00D037DD" w:rsidRDefault="00504570" w:rsidP="00504570">
      <w:pPr>
        <w:pStyle w:val="NormalWeb"/>
        <w:numPr>
          <w:ilvl w:val="0"/>
          <w:numId w:val="32"/>
        </w:numPr>
        <w:tabs>
          <w:tab w:val="num" w:pos="720"/>
        </w:tabs>
        <w:jc w:val="both"/>
        <w:rPr>
          <w:rFonts w:ascii="Arial" w:hAnsi="Arial" w:cs="Arial"/>
          <w:sz w:val="22"/>
          <w:szCs w:val="22"/>
        </w:rPr>
      </w:pPr>
      <w:r w:rsidRPr="00D037DD">
        <w:rPr>
          <w:rFonts w:ascii="Arial" w:hAnsi="Arial" w:cs="Arial"/>
          <w:sz w:val="22"/>
          <w:szCs w:val="22"/>
        </w:rPr>
        <w:t>United States Pharmacopeia</w:t>
      </w:r>
      <w:r w:rsidRPr="00D037DD">
        <w:rPr>
          <w:rFonts w:ascii="Arial" w:hAnsi="Arial" w:cs="Kokila"/>
          <w:sz w:val="22"/>
          <w:szCs w:val="22"/>
          <w:cs/>
          <w:lang w:bidi="mr-IN"/>
        </w:rPr>
        <w:t xml:space="preserve">. </w:t>
      </w:r>
      <w:r w:rsidRPr="00D037DD">
        <w:rPr>
          <w:rStyle w:val="Emphasis"/>
          <w:rFonts w:ascii="Arial" w:hAnsi="Arial" w:cs="Arial"/>
          <w:sz w:val="22"/>
          <w:szCs w:val="22"/>
        </w:rPr>
        <w:t>USP &lt;643&gt; Total Organic Carbon</w:t>
      </w:r>
      <w:r w:rsidRPr="00D037DD">
        <w:rPr>
          <w:rFonts w:ascii="Arial" w:hAnsi="Arial" w:cs="Kokila"/>
          <w:sz w:val="22"/>
          <w:szCs w:val="22"/>
          <w:cs/>
          <w:lang w:bidi="mr-IN"/>
        </w:rPr>
        <w:t xml:space="preserve">. </w:t>
      </w:r>
      <w:r w:rsidRPr="00D037DD">
        <w:rPr>
          <w:rFonts w:ascii="Arial" w:hAnsi="Arial" w:cs="Arial"/>
          <w:sz w:val="22"/>
          <w:szCs w:val="22"/>
        </w:rPr>
        <w:t>Rockville, MD</w:t>
      </w:r>
      <w:r w:rsidRPr="00D037DD">
        <w:rPr>
          <w:rFonts w:ascii="Arial" w:hAnsi="Arial" w:cs="Kokila"/>
          <w:sz w:val="22"/>
          <w:szCs w:val="22"/>
          <w:cs/>
          <w:lang w:bidi="mr-IN"/>
        </w:rPr>
        <w:t xml:space="preserve">: </w:t>
      </w:r>
      <w:r w:rsidRPr="00D037DD">
        <w:rPr>
          <w:rFonts w:ascii="Arial" w:hAnsi="Arial" w:cs="Arial"/>
          <w:sz w:val="22"/>
          <w:szCs w:val="22"/>
        </w:rPr>
        <w:t>USP; 2023</w:t>
      </w:r>
      <w:r w:rsidRPr="00D037DD">
        <w:rPr>
          <w:rFonts w:ascii="Arial" w:hAnsi="Arial" w:cs="Kokila"/>
          <w:sz w:val="22"/>
          <w:szCs w:val="22"/>
          <w:cs/>
          <w:lang w:bidi="mr-IN"/>
        </w:rPr>
        <w:t>.</w:t>
      </w:r>
    </w:p>
    <w:p w14:paraId="6F7D916B" w14:textId="77777777" w:rsidR="00504570" w:rsidRPr="00D037DD" w:rsidRDefault="00504570" w:rsidP="00504570">
      <w:pPr>
        <w:pStyle w:val="NormalWeb"/>
        <w:numPr>
          <w:ilvl w:val="0"/>
          <w:numId w:val="32"/>
        </w:numPr>
        <w:tabs>
          <w:tab w:val="num" w:pos="720"/>
        </w:tabs>
        <w:jc w:val="both"/>
        <w:rPr>
          <w:rFonts w:ascii="Arial" w:hAnsi="Arial" w:cs="Arial"/>
          <w:sz w:val="22"/>
          <w:szCs w:val="22"/>
        </w:rPr>
      </w:pPr>
      <w:r w:rsidRPr="00D037DD">
        <w:rPr>
          <w:rFonts w:ascii="Arial" w:hAnsi="Arial" w:cs="Arial"/>
          <w:sz w:val="22"/>
          <w:szCs w:val="22"/>
        </w:rPr>
        <w:t>European Pharmacopoeia Commission</w:t>
      </w:r>
      <w:r w:rsidRPr="00D037DD">
        <w:rPr>
          <w:rFonts w:ascii="Arial" w:hAnsi="Arial" w:cs="Kokila"/>
          <w:sz w:val="22"/>
          <w:szCs w:val="22"/>
          <w:cs/>
          <w:lang w:bidi="mr-IN"/>
        </w:rPr>
        <w:t xml:space="preserve">. </w:t>
      </w:r>
      <w:r w:rsidRPr="00D037DD">
        <w:rPr>
          <w:rStyle w:val="Emphasis"/>
          <w:rFonts w:ascii="Arial" w:hAnsi="Arial" w:cs="Arial"/>
          <w:sz w:val="22"/>
          <w:szCs w:val="22"/>
        </w:rPr>
        <w:t>European Pharmacopoeia 11</w:t>
      </w:r>
      <w:r w:rsidRPr="00D037DD">
        <w:rPr>
          <w:rStyle w:val="Emphasis"/>
          <w:rFonts w:ascii="Arial" w:hAnsi="Arial" w:cs="Kokila"/>
          <w:sz w:val="22"/>
          <w:szCs w:val="22"/>
          <w:cs/>
          <w:lang w:bidi="mr-IN"/>
        </w:rPr>
        <w:t>.</w:t>
      </w:r>
      <w:r w:rsidRPr="00D037DD">
        <w:rPr>
          <w:rStyle w:val="Emphasis"/>
          <w:rFonts w:ascii="Arial" w:hAnsi="Arial" w:cs="Arial"/>
          <w:sz w:val="22"/>
          <w:szCs w:val="22"/>
        </w:rPr>
        <w:t>0</w:t>
      </w:r>
      <w:r w:rsidRPr="00D037DD">
        <w:rPr>
          <w:rFonts w:ascii="Arial" w:hAnsi="Arial" w:cs="Kokila"/>
          <w:sz w:val="22"/>
          <w:szCs w:val="22"/>
          <w:cs/>
          <w:lang w:bidi="mr-IN"/>
        </w:rPr>
        <w:t xml:space="preserve">. </w:t>
      </w:r>
      <w:r w:rsidRPr="00D037DD">
        <w:rPr>
          <w:rFonts w:ascii="Arial" w:hAnsi="Arial" w:cs="Arial"/>
          <w:sz w:val="22"/>
          <w:szCs w:val="22"/>
        </w:rPr>
        <w:t>Strasbourg</w:t>
      </w:r>
      <w:r w:rsidRPr="00D037DD">
        <w:rPr>
          <w:rFonts w:ascii="Arial" w:hAnsi="Arial" w:cs="Kokila"/>
          <w:sz w:val="22"/>
          <w:szCs w:val="22"/>
          <w:cs/>
          <w:lang w:bidi="mr-IN"/>
        </w:rPr>
        <w:t xml:space="preserve">: </w:t>
      </w:r>
      <w:r w:rsidRPr="00D037DD">
        <w:rPr>
          <w:rFonts w:ascii="Arial" w:hAnsi="Arial" w:cs="Arial"/>
          <w:sz w:val="22"/>
          <w:szCs w:val="22"/>
        </w:rPr>
        <w:t>EDQM; 2022</w:t>
      </w:r>
      <w:r w:rsidRPr="00D037DD">
        <w:rPr>
          <w:rFonts w:ascii="Arial" w:hAnsi="Arial" w:cs="Kokila"/>
          <w:sz w:val="22"/>
          <w:szCs w:val="22"/>
          <w:cs/>
          <w:lang w:bidi="mr-IN"/>
        </w:rPr>
        <w:t>.</w:t>
      </w:r>
    </w:p>
    <w:p w14:paraId="3F40A06B" w14:textId="77777777" w:rsidR="00504570" w:rsidRPr="00D037DD" w:rsidRDefault="00504570" w:rsidP="00504570">
      <w:pPr>
        <w:pStyle w:val="NormalWeb"/>
        <w:numPr>
          <w:ilvl w:val="0"/>
          <w:numId w:val="32"/>
        </w:numPr>
        <w:tabs>
          <w:tab w:val="num" w:pos="720"/>
        </w:tabs>
        <w:jc w:val="both"/>
        <w:rPr>
          <w:rFonts w:ascii="Arial" w:hAnsi="Arial" w:cs="Arial"/>
          <w:sz w:val="22"/>
          <w:szCs w:val="22"/>
        </w:rPr>
      </w:pPr>
      <w:r w:rsidRPr="00D037DD">
        <w:rPr>
          <w:rFonts w:ascii="Arial" w:hAnsi="Arial" w:cs="Arial"/>
          <w:sz w:val="22"/>
          <w:szCs w:val="22"/>
        </w:rPr>
        <w:t>International Council for Harmonization</w:t>
      </w:r>
      <w:r w:rsidRPr="00D037DD">
        <w:rPr>
          <w:rFonts w:ascii="Arial" w:hAnsi="Arial" w:cs="Kokila"/>
          <w:sz w:val="22"/>
          <w:szCs w:val="22"/>
          <w:cs/>
          <w:lang w:bidi="mr-IN"/>
        </w:rPr>
        <w:t xml:space="preserve">. </w:t>
      </w:r>
      <w:r w:rsidRPr="00D037DD">
        <w:rPr>
          <w:rStyle w:val="Emphasis"/>
          <w:rFonts w:ascii="Arial" w:hAnsi="Arial" w:cs="Arial"/>
          <w:sz w:val="22"/>
          <w:szCs w:val="22"/>
        </w:rPr>
        <w:t>ICH Q10 Pharmaceutical Quality System</w:t>
      </w:r>
      <w:r w:rsidRPr="00D037DD">
        <w:rPr>
          <w:rFonts w:ascii="Arial" w:hAnsi="Arial" w:cs="Kokila"/>
          <w:sz w:val="22"/>
          <w:szCs w:val="22"/>
          <w:cs/>
          <w:lang w:bidi="mr-IN"/>
        </w:rPr>
        <w:t xml:space="preserve">. </w:t>
      </w:r>
      <w:r w:rsidRPr="00D037DD">
        <w:rPr>
          <w:rFonts w:ascii="Arial" w:hAnsi="Arial" w:cs="Arial"/>
          <w:sz w:val="22"/>
          <w:szCs w:val="22"/>
        </w:rPr>
        <w:t>Geneva</w:t>
      </w:r>
      <w:r w:rsidRPr="00D037DD">
        <w:rPr>
          <w:rFonts w:ascii="Arial" w:hAnsi="Arial" w:cs="Kokila"/>
          <w:sz w:val="22"/>
          <w:szCs w:val="22"/>
          <w:cs/>
          <w:lang w:bidi="mr-IN"/>
        </w:rPr>
        <w:t xml:space="preserve">: </w:t>
      </w:r>
      <w:r w:rsidRPr="00D037DD">
        <w:rPr>
          <w:rFonts w:ascii="Arial" w:hAnsi="Arial" w:cs="Arial"/>
          <w:sz w:val="22"/>
          <w:szCs w:val="22"/>
        </w:rPr>
        <w:t>ICH; 2008</w:t>
      </w:r>
      <w:r w:rsidRPr="00D037DD">
        <w:rPr>
          <w:rFonts w:ascii="Arial" w:hAnsi="Arial" w:cs="Kokila"/>
          <w:sz w:val="22"/>
          <w:szCs w:val="22"/>
          <w:cs/>
          <w:lang w:bidi="mr-IN"/>
        </w:rPr>
        <w:t>.</w:t>
      </w:r>
    </w:p>
    <w:p w14:paraId="2D570E1A" w14:textId="77777777" w:rsidR="00504570" w:rsidRPr="00D037DD" w:rsidRDefault="00504570" w:rsidP="00504570">
      <w:pPr>
        <w:pStyle w:val="NormalWeb"/>
        <w:numPr>
          <w:ilvl w:val="0"/>
          <w:numId w:val="32"/>
        </w:numPr>
        <w:tabs>
          <w:tab w:val="num" w:pos="720"/>
        </w:tabs>
        <w:jc w:val="both"/>
        <w:rPr>
          <w:rFonts w:ascii="Arial" w:hAnsi="Arial" w:cs="Arial"/>
          <w:sz w:val="22"/>
          <w:szCs w:val="22"/>
        </w:rPr>
      </w:pPr>
      <w:r w:rsidRPr="00D037DD">
        <w:rPr>
          <w:rFonts w:ascii="Arial" w:hAnsi="Arial" w:cs="Arial"/>
          <w:sz w:val="22"/>
          <w:szCs w:val="22"/>
        </w:rPr>
        <w:t>European Medicines Agency</w:t>
      </w:r>
      <w:r w:rsidRPr="00D037DD">
        <w:rPr>
          <w:rFonts w:ascii="Arial" w:hAnsi="Arial" w:cs="Kokila"/>
          <w:sz w:val="22"/>
          <w:szCs w:val="22"/>
          <w:cs/>
          <w:lang w:bidi="mr-IN"/>
        </w:rPr>
        <w:t xml:space="preserve">. </w:t>
      </w:r>
      <w:r w:rsidRPr="00D037DD">
        <w:rPr>
          <w:rStyle w:val="Emphasis"/>
          <w:rFonts w:ascii="Arial" w:hAnsi="Arial" w:cs="Arial"/>
          <w:sz w:val="22"/>
          <w:szCs w:val="22"/>
        </w:rPr>
        <w:t>Guideline on Water for Pharmaceutical Use</w:t>
      </w:r>
      <w:r w:rsidRPr="00D037DD">
        <w:rPr>
          <w:rFonts w:ascii="Arial" w:hAnsi="Arial" w:cs="Kokila"/>
          <w:sz w:val="22"/>
          <w:szCs w:val="22"/>
          <w:cs/>
          <w:lang w:bidi="mr-IN"/>
        </w:rPr>
        <w:t xml:space="preserve">. </w:t>
      </w:r>
      <w:r w:rsidRPr="00D037DD">
        <w:rPr>
          <w:rFonts w:ascii="Arial" w:hAnsi="Arial" w:cs="Arial"/>
          <w:sz w:val="22"/>
          <w:szCs w:val="22"/>
        </w:rPr>
        <w:t>London</w:t>
      </w:r>
      <w:r w:rsidRPr="00D037DD">
        <w:rPr>
          <w:rFonts w:ascii="Arial" w:hAnsi="Arial" w:cs="Kokila"/>
          <w:sz w:val="22"/>
          <w:szCs w:val="22"/>
          <w:cs/>
          <w:lang w:bidi="mr-IN"/>
        </w:rPr>
        <w:t xml:space="preserve">: </w:t>
      </w:r>
      <w:r w:rsidRPr="00D037DD">
        <w:rPr>
          <w:rFonts w:ascii="Arial" w:hAnsi="Arial" w:cs="Arial"/>
          <w:sz w:val="22"/>
          <w:szCs w:val="22"/>
        </w:rPr>
        <w:t>EMA; 2019</w:t>
      </w:r>
      <w:r w:rsidRPr="00D037DD">
        <w:rPr>
          <w:rFonts w:ascii="Arial" w:hAnsi="Arial" w:cs="Kokila"/>
          <w:sz w:val="22"/>
          <w:szCs w:val="22"/>
          <w:cs/>
          <w:lang w:bidi="mr-IN"/>
        </w:rPr>
        <w:t>.</w:t>
      </w:r>
    </w:p>
    <w:p w14:paraId="7FC4BE21" w14:textId="77777777" w:rsidR="00504570" w:rsidRPr="00D037DD" w:rsidRDefault="00504570" w:rsidP="00504570">
      <w:pPr>
        <w:pStyle w:val="NormalWeb"/>
        <w:numPr>
          <w:ilvl w:val="0"/>
          <w:numId w:val="32"/>
        </w:numPr>
        <w:tabs>
          <w:tab w:val="num" w:pos="720"/>
        </w:tabs>
        <w:jc w:val="both"/>
        <w:rPr>
          <w:rFonts w:ascii="Arial" w:hAnsi="Arial" w:cs="Arial"/>
          <w:sz w:val="22"/>
          <w:szCs w:val="22"/>
        </w:rPr>
      </w:pPr>
      <w:r w:rsidRPr="00D037DD">
        <w:rPr>
          <w:rFonts w:ascii="Arial" w:hAnsi="Arial" w:cs="Arial"/>
          <w:sz w:val="22"/>
          <w:szCs w:val="22"/>
        </w:rPr>
        <w:lastRenderedPageBreak/>
        <w:t>U</w:t>
      </w:r>
      <w:r w:rsidRPr="00D037DD">
        <w:rPr>
          <w:rFonts w:ascii="Arial" w:hAnsi="Arial" w:cs="Kokila"/>
          <w:sz w:val="22"/>
          <w:szCs w:val="22"/>
          <w:cs/>
          <w:lang w:bidi="mr-IN"/>
        </w:rPr>
        <w:t>.</w:t>
      </w:r>
      <w:r w:rsidRPr="00D037DD">
        <w:rPr>
          <w:rFonts w:ascii="Arial" w:hAnsi="Arial" w:cs="Arial"/>
          <w:sz w:val="22"/>
          <w:szCs w:val="22"/>
        </w:rPr>
        <w:t>S</w:t>
      </w:r>
      <w:r w:rsidRPr="00D037DD">
        <w:rPr>
          <w:rFonts w:ascii="Arial" w:hAnsi="Arial" w:cs="Kokila"/>
          <w:sz w:val="22"/>
          <w:szCs w:val="22"/>
          <w:cs/>
          <w:lang w:bidi="mr-IN"/>
        </w:rPr>
        <w:t xml:space="preserve">. </w:t>
      </w:r>
      <w:r w:rsidRPr="00D037DD">
        <w:rPr>
          <w:rFonts w:ascii="Arial" w:hAnsi="Arial" w:cs="Arial"/>
          <w:sz w:val="22"/>
          <w:szCs w:val="22"/>
        </w:rPr>
        <w:t>Food and Drug Administration</w:t>
      </w:r>
      <w:r w:rsidRPr="00D037DD">
        <w:rPr>
          <w:rFonts w:ascii="Arial" w:hAnsi="Arial" w:cs="Kokila"/>
          <w:sz w:val="22"/>
          <w:szCs w:val="22"/>
          <w:cs/>
          <w:lang w:bidi="mr-IN"/>
        </w:rPr>
        <w:t xml:space="preserve">. </w:t>
      </w:r>
      <w:r w:rsidRPr="00D037DD">
        <w:rPr>
          <w:rStyle w:val="Emphasis"/>
          <w:rFonts w:ascii="Arial" w:hAnsi="Arial" w:cs="Arial"/>
          <w:sz w:val="22"/>
          <w:szCs w:val="22"/>
        </w:rPr>
        <w:t>Guide to Inspections of High Purity Water Systems</w:t>
      </w:r>
      <w:r w:rsidRPr="00D037DD">
        <w:rPr>
          <w:rFonts w:ascii="Arial" w:hAnsi="Arial" w:cs="Kokila"/>
          <w:sz w:val="22"/>
          <w:szCs w:val="22"/>
          <w:cs/>
          <w:lang w:bidi="mr-IN"/>
        </w:rPr>
        <w:t xml:space="preserve">. </w:t>
      </w:r>
      <w:r w:rsidRPr="00D037DD">
        <w:rPr>
          <w:rFonts w:ascii="Arial" w:hAnsi="Arial" w:cs="Arial"/>
          <w:sz w:val="22"/>
          <w:szCs w:val="22"/>
        </w:rPr>
        <w:t>Silver Spring, MD</w:t>
      </w:r>
      <w:r w:rsidRPr="00D037DD">
        <w:rPr>
          <w:rFonts w:ascii="Arial" w:hAnsi="Arial" w:cs="Kokila"/>
          <w:sz w:val="22"/>
          <w:szCs w:val="22"/>
          <w:cs/>
          <w:lang w:bidi="mr-IN"/>
        </w:rPr>
        <w:t xml:space="preserve">: </w:t>
      </w:r>
      <w:r w:rsidRPr="00D037DD">
        <w:rPr>
          <w:rFonts w:ascii="Arial" w:hAnsi="Arial" w:cs="Arial"/>
          <w:sz w:val="22"/>
          <w:szCs w:val="22"/>
        </w:rPr>
        <w:t>FDA; 2020</w:t>
      </w:r>
      <w:r w:rsidRPr="00D037DD">
        <w:rPr>
          <w:rFonts w:ascii="Arial" w:hAnsi="Arial" w:cs="Kokila"/>
          <w:sz w:val="22"/>
          <w:szCs w:val="22"/>
          <w:cs/>
          <w:lang w:bidi="mr-IN"/>
        </w:rPr>
        <w:t>.</w:t>
      </w:r>
    </w:p>
    <w:p w14:paraId="39BEEB27" w14:textId="77777777" w:rsidR="00504570" w:rsidRPr="00D037DD" w:rsidRDefault="00504570" w:rsidP="00504570">
      <w:pPr>
        <w:pStyle w:val="NormalWeb"/>
        <w:numPr>
          <w:ilvl w:val="0"/>
          <w:numId w:val="32"/>
        </w:numPr>
        <w:tabs>
          <w:tab w:val="num" w:pos="720"/>
        </w:tabs>
        <w:ind w:left="720"/>
        <w:jc w:val="both"/>
        <w:rPr>
          <w:rFonts w:ascii="Arial" w:hAnsi="Arial" w:cs="Arial"/>
          <w:sz w:val="22"/>
          <w:szCs w:val="22"/>
        </w:rPr>
      </w:pPr>
      <w:r w:rsidRPr="00D037DD">
        <w:rPr>
          <w:rFonts w:ascii="Arial" w:hAnsi="Arial" w:cs="Arial"/>
          <w:sz w:val="22"/>
          <w:szCs w:val="22"/>
        </w:rPr>
        <w:t>EMA</w:t>
      </w:r>
      <w:r w:rsidRPr="00D037DD">
        <w:rPr>
          <w:rFonts w:ascii="Arial" w:hAnsi="Arial" w:cs="Kokila"/>
          <w:sz w:val="22"/>
          <w:szCs w:val="22"/>
          <w:cs/>
          <w:lang w:bidi="mr-IN"/>
        </w:rPr>
        <w:t xml:space="preserve">. </w:t>
      </w:r>
      <w:r w:rsidRPr="00D037DD">
        <w:rPr>
          <w:rStyle w:val="Emphasis"/>
          <w:rFonts w:ascii="Arial" w:hAnsi="Arial" w:cs="Arial"/>
          <w:sz w:val="22"/>
          <w:szCs w:val="22"/>
        </w:rPr>
        <w:t>Good Manufacturing Practice Guidelines</w:t>
      </w:r>
      <w:r w:rsidRPr="00D037DD">
        <w:rPr>
          <w:rFonts w:ascii="Arial" w:hAnsi="Arial" w:cs="Kokila"/>
          <w:sz w:val="22"/>
          <w:szCs w:val="22"/>
          <w:cs/>
          <w:lang w:bidi="mr-IN"/>
        </w:rPr>
        <w:t xml:space="preserve">. </w:t>
      </w:r>
      <w:r w:rsidRPr="00D037DD">
        <w:rPr>
          <w:rFonts w:ascii="Arial" w:hAnsi="Arial" w:cs="Arial"/>
          <w:sz w:val="22"/>
          <w:szCs w:val="22"/>
        </w:rPr>
        <w:t>London</w:t>
      </w:r>
      <w:r w:rsidRPr="00D037DD">
        <w:rPr>
          <w:rFonts w:ascii="Arial" w:hAnsi="Arial" w:cs="Kokila"/>
          <w:sz w:val="22"/>
          <w:szCs w:val="22"/>
          <w:cs/>
          <w:lang w:bidi="mr-IN"/>
        </w:rPr>
        <w:t xml:space="preserve">: </w:t>
      </w:r>
      <w:r w:rsidRPr="00D037DD">
        <w:rPr>
          <w:rFonts w:ascii="Arial" w:hAnsi="Arial" w:cs="Arial"/>
          <w:sz w:val="22"/>
          <w:szCs w:val="22"/>
        </w:rPr>
        <w:t>EMA; 2020</w:t>
      </w:r>
      <w:r w:rsidRPr="00D037DD">
        <w:rPr>
          <w:rFonts w:ascii="Arial" w:hAnsi="Arial" w:cs="Kokila"/>
          <w:sz w:val="22"/>
          <w:szCs w:val="22"/>
          <w:cs/>
          <w:lang w:bidi="mr-IN"/>
        </w:rPr>
        <w:t>.</w:t>
      </w:r>
    </w:p>
    <w:p w14:paraId="6C50180C" w14:textId="77777777" w:rsidR="00504570" w:rsidRPr="00D037DD" w:rsidRDefault="00504570" w:rsidP="00504570">
      <w:pPr>
        <w:pStyle w:val="NormalWeb"/>
        <w:numPr>
          <w:ilvl w:val="0"/>
          <w:numId w:val="32"/>
        </w:numPr>
        <w:tabs>
          <w:tab w:val="num" w:pos="720"/>
        </w:tabs>
        <w:jc w:val="both"/>
        <w:rPr>
          <w:rFonts w:ascii="Arial" w:hAnsi="Arial" w:cs="Arial"/>
          <w:sz w:val="22"/>
          <w:szCs w:val="22"/>
        </w:rPr>
      </w:pPr>
      <w:r w:rsidRPr="00D037DD">
        <w:rPr>
          <w:rFonts w:ascii="Arial" w:hAnsi="Arial" w:cs="Arial"/>
          <w:sz w:val="22"/>
          <w:szCs w:val="22"/>
        </w:rPr>
        <w:t>USP</w:t>
      </w:r>
      <w:r w:rsidRPr="00D037DD">
        <w:rPr>
          <w:rFonts w:ascii="Arial" w:hAnsi="Arial" w:cs="Kokila"/>
          <w:sz w:val="22"/>
          <w:szCs w:val="22"/>
          <w:cs/>
          <w:lang w:bidi="mr-IN"/>
        </w:rPr>
        <w:t xml:space="preserve">. </w:t>
      </w:r>
      <w:r w:rsidRPr="00D037DD">
        <w:rPr>
          <w:rStyle w:val="Emphasis"/>
          <w:rFonts w:ascii="Arial" w:hAnsi="Arial" w:cs="Arial"/>
          <w:sz w:val="22"/>
          <w:szCs w:val="22"/>
        </w:rPr>
        <w:t>General Chapter &lt;61&gt; Microbiological Examination of Nonsterile Products</w:t>
      </w:r>
      <w:r w:rsidRPr="00D037DD">
        <w:rPr>
          <w:rFonts w:ascii="Arial" w:hAnsi="Arial" w:cs="Kokila"/>
          <w:sz w:val="22"/>
          <w:szCs w:val="22"/>
          <w:cs/>
          <w:lang w:bidi="mr-IN"/>
        </w:rPr>
        <w:t xml:space="preserve">. </w:t>
      </w:r>
      <w:r w:rsidRPr="00D037DD">
        <w:rPr>
          <w:rFonts w:ascii="Arial" w:hAnsi="Arial" w:cs="Arial"/>
          <w:sz w:val="22"/>
          <w:szCs w:val="22"/>
        </w:rPr>
        <w:t>Rockville, MD</w:t>
      </w:r>
      <w:r w:rsidRPr="00D037DD">
        <w:rPr>
          <w:rFonts w:ascii="Arial" w:hAnsi="Arial" w:cs="Kokila"/>
          <w:sz w:val="22"/>
          <w:szCs w:val="22"/>
          <w:cs/>
          <w:lang w:bidi="mr-IN"/>
        </w:rPr>
        <w:t xml:space="preserve">: </w:t>
      </w:r>
      <w:r w:rsidRPr="00D037DD">
        <w:rPr>
          <w:rFonts w:ascii="Arial" w:hAnsi="Arial" w:cs="Arial"/>
          <w:sz w:val="22"/>
          <w:szCs w:val="22"/>
        </w:rPr>
        <w:t>USP; 2023</w:t>
      </w:r>
      <w:r w:rsidRPr="00D037DD">
        <w:rPr>
          <w:rFonts w:ascii="Arial" w:hAnsi="Arial" w:cs="Kokila"/>
          <w:sz w:val="22"/>
          <w:szCs w:val="22"/>
          <w:cs/>
          <w:lang w:bidi="mr-IN"/>
        </w:rPr>
        <w:t>.</w:t>
      </w:r>
    </w:p>
    <w:p w14:paraId="57B77F3E" w14:textId="77777777" w:rsidR="00504570" w:rsidRPr="00D037DD" w:rsidRDefault="00504570" w:rsidP="00504570">
      <w:pPr>
        <w:pStyle w:val="NormalWeb"/>
        <w:numPr>
          <w:ilvl w:val="0"/>
          <w:numId w:val="32"/>
        </w:numPr>
        <w:tabs>
          <w:tab w:val="num" w:pos="720"/>
        </w:tabs>
        <w:jc w:val="both"/>
        <w:rPr>
          <w:rFonts w:ascii="Arial" w:hAnsi="Arial" w:cs="Arial"/>
          <w:sz w:val="22"/>
          <w:szCs w:val="22"/>
        </w:rPr>
      </w:pPr>
      <w:r w:rsidRPr="00D037DD">
        <w:rPr>
          <w:rFonts w:ascii="Arial" w:hAnsi="Arial" w:cs="Arial"/>
          <w:sz w:val="22"/>
          <w:szCs w:val="22"/>
        </w:rPr>
        <w:t>USP</w:t>
      </w:r>
      <w:r w:rsidRPr="00D037DD">
        <w:rPr>
          <w:rFonts w:ascii="Arial" w:hAnsi="Arial" w:cs="Kokila"/>
          <w:sz w:val="22"/>
          <w:szCs w:val="22"/>
          <w:cs/>
          <w:lang w:bidi="mr-IN"/>
        </w:rPr>
        <w:t xml:space="preserve">. </w:t>
      </w:r>
      <w:r w:rsidRPr="00D037DD">
        <w:rPr>
          <w:rStyle w:val="Emphasis"/>
          <w:rFonts w:ascii="Arial" w:hAnsi="Arial" w:cs="Arial"/>
          <w:sz w:val="22"/>
          <w:szCs w:val="22"/>
        </w:rPr>
        <w:t>General Chapter &lt;1231&gt; Water for Pharmaceutical Purposes</w:t>
      </w:r>
      <w:r w:rsidRPr="00D037DD">
        <w:rPr>
          <w:rFonts w:ascii="Arial" w:hAnsi="Arial" w:cs="Kokila"/>
          <w:sz w:val="22"/>
          <w:szCs w:val="22"/>
          <w:cs/>
          <w:lang w:bidi="mr-IN"/>
        </w:rPr>
        <w:t xml:space="preserve">. </w:t>
      </w:r>
      <w:r w:rsidRPr="00D037DD">
        <w:rPr>
          <w:rFonts w:ascii="Arial" w:hAnsi="Arial" w:cs="Arial"/>
          <w:sz w:val="22"/>
          <w:szCs w:val="22"/>
        </w:rPr>
        <w:t>Rockville, MD</w:t>
      </w:r>
      <w:r w:rsidRPr="00D037DD">
        <w:rPr>
          <w:rFonts w:ascii="Arial" w:hAnsi="Arial" w:cs="Kokila"/>
          <w:sz w:val="22"/>
          <w:szCs w:val="22"/>
          <w:cs/>
          <w:lang w:bidi="mr-IN"/>
        </w:rPr>
        <w:t xml:space="preserve">: </w:t>
      </w:r>
      <w:r w:rsidRPr="00D037DD">
        <w:rPr>
          <w:rFonts w:ascii="Arial" w:hAnsi="Arial" w:cs="Arial"/>
          <w:sz w:val="22"/>
          <w:szCs w:val="22"/>
        </w:rPr>
        <w:t>USP; 2023</w:t>
      </w:r>
      <w:r w:rsidRPr="00D037DD">
        <w:rPr>
          <w:rFonts w:ascii="Arial" w:hAnsi="Arial" w:cs="Kokila"/>
          <w:sz w:val="22"/>
          <w:szCs w:val="22"/>
          <w:cs/>
          <w:lang w:bidi="mr-IN"/>
        </w:rPr>
        <w:t>.</w:t>
      </w:r>
    </w:p>
    <w:p w14:paraId="3599432B" w14:textId="77777777" w:rsidR="00504570" w:rsidRPr="00D037DD" w:rsidRDefault="00504570" w:rsidP="00504570">
      <w:pPr>
        <w:pStyle w:val="NormalWeb"/>
        <w:numPr>
          <w:ilvl w:val="0"/>
          <w:numId w:val="32"/>
        </w:numPr>
        <w:tabs>
          <w:tab w:val="num" w:pos="720"/>
        </w:tabs>
        <w:jc w:val="both"/>
        <w:rPr>
          <w:rFonts w:ascii="Arial" w:hAnsi="Arial" w:cs="Arial"/>
          <w:sz w:val="22"/>
          <w:szCs w:val="22"/>
        </w:rPr>
      </w:pPr>
      <w:r w:rsidRPr="00D037DD">
        <w:rPr>
          <w:rFonts w:ascii="Arial" w:hAnsi="Arial" w:cs="Arial"/>
          <w:sz w:val="22"/>
          <w:szCs w:val="22"/>
        </w:rPr>
        <w:t>European Pharmacopoeia Commission</w:t>
      </w:r>
      <w:r w:rsidRPr="00D037DD">
        <w:rPr>
          <w:rFonts w:ascii="Arial" w:hAnsi="Arial" w:cs="Kokila"/>
          <w:sz w:val="22"/>
          <w:szCs w:val="22"/>
          <w:cs/>
          <w:lang w:bidi="mr-IN"/>
        </w:rPr>
        <w:t xml:space="preserve">. </w:t>
      </w:r>
      <w:r w:rsidRPr="00D037DD">
        <w:rPr>
          <w:rStyle w:val="Emphasis"/>
          <w:rFonts w:ascii="Arial" w:hAnsi="Arial" w:cs="Arial"/>
          <w:sz w:val="22"/>
          <w:szCs w:val="22"/>
        </w:rPr>
        <w:t>Microbiological Quality of Pharmaceutical Water</w:t>
      </w:r>
      <w:r w:rsidRPr="00D037DD">
        <w:rPr>
          <w:rFonts w:ascii="Arial" w:hAnsi="Arial" w:cs="Kokila"/>
          <w:sz w:val="22"/>
          <w:szCs w:val="22"/>
          <w:cs/>
          <w:lang w:bidi="mr-IN"/>
        </w:rPr>
        <w:t xml:space="preserve">. </w:t>
      </w:r>
      <w:r w:rsidRPr="00D037DD">
        <w:rPr>
          <w:rFonts w:ascii="Arial" w:hAnsi="Arial" w:cs="Arial"/>
          <w:sz w:val="22"/>
          <w:szCs w:val="22"/>
        </w:rPr>
        <w:t>Strasbourg</w:t>
      </w:r>
      <w:r w:rsidRPr="00D037DD">
        <w:rPr>
          <w:rFonts w:ascii="Arial" w:hAnsi="Arial" w:cs="Kokila"/>
          <w:sz w:val="22"/>
          <w:szCs w:val="22"/>
          <w:cs/>
          <w:lang w:bidi="mr-IN"/>
        </w:rPr>
        <w:t xml:space="preserve">: </w:t>
      </w:r>
      <w:r w:rsidRPr="00D037DD">
        <w:rPr>
          <w:rFonts w:ascii="Arial" w:hAnsi="Arial" w:cs="Arial"/>
          <w:sz w:val="22"/>
          <w:szCs w:val="22"/>
        </w:rPr>
        <w:t>EDQM; 2022</w:t>
      </w:r>
      <w:r w:rsidRPr="00D037DD">
        <w:rPr>
          <w:rFonts w:ascii="Arial" w:hAnsi="Arial" w:cs="Kokila"/>
          <w:sz w:val="22"/>
          <w:szCs w:val="22"/>
          <w:cs/>
          <w:lang w:bidi="mr-IN"/>
        </w:rPr>
        <w:t>.</w:t>
      </w:r>
    </w:p>
    <w:p w14:paraId="53B293B3" w14:textId="77777777" w:rsidR="00504570" w:rsidRPr="00D037DD" w:rsidRDefault="00504570" w:rsidP="00504570">
      <w:pPr>
        <w:pStyle w:val="Default"/>
        <w:numPr>
          <w:ilvl w:val="0"/>
          <w:numId w:val="32"/>
        </w:numPr>
        <w:tabs>
          <w:tab w:val="num" w:pos="720"/>
        </w:tabs>
        <w:jc w:val="both"/>
        <w:rPr>
          <w:rFonts w:ascii="Arial" w:hAnsi="Arial" w:cs="Arial"/>
          <w:sz w:val="22"/>
          <w:szCs w:val="22"/>
          <w:lang w:val="es-CU"/>
        </w:rPr>
      </w:pPr>
      <w:r w:rsidRPr="00D037DD">
        <w:rPr>
          <w:rFonts w:ascii="Arial" w:hAnsi="Arial" w:cs="Arial"/>
          <w:sz w:val="22"/>
          <w:szCs w:val="22"/>
          <w:lang w:val="es-CU"/>
        </w:rPr>
        <w:t>NC 827</w:t>
      </w:r>
      <w:r w:rsidRPr="00D037DD">
        <w:rPr>
          <w:rFonts w:ascii="Arial" w:hAnsi="Arial" w:cs="Kokila"/>
          <w:sz w:val="22"/>
          <w:szCs w:val="22"/>
          <w:cs/>
          <w:lang w:val="es-CU" w:bidi="mr-IN"/>
        </w:rPr>
        <w:t xml:space="preserve">: </w:t>
      </w:r>
      <w:r w:rsidRPr="00D037DD">
        <w:rPr>
          <w:rFonts w:ascii="Arial" w:hAnsi="Arial" w:cs="Arial"/>
          <w:sz w:val="22"/>
          <w:szCs w:val="22"/>
          <w:lang w:val="es-CU"/>
        </w:rPr>
        <w:t>2017</w:t>
      </w:r>
      <w:r w:rsidRPr="00D037DD">
        <w:rPr>
          <w:rFonts w:ascii="Arial" w:hAnsi="Arial" w:cs="Kokila"/>
          <w:sz w:val="22"/>
          <w:szCs w:val="22"/>
          <w:cs/>
          <w:lang w:val="es-CU" w:bidi="mr-IN"/>
        </w:rPr>
        <w:t xml:space="preserve">. </w:t>
      </w:r>
      <w:r w:rsidRPr="00D037DD">
        <w:rPr>
          <w:rFonts w:ascii="Arial" w:hAnsi="Arial" w:cs="Arial"/>
          <w:sz w:val="22"/>
          <w:szCs w:val="22"/>
          <w:lang w:val="es-CU"/>
        </w:rPr>
        <w:t>Agua Potable Requisitos Sanitarios</w:t>
      </w:r>
      <w:r w:rsidRPr="00D037DD">
        <w:rPr>
          <w:rFonts w:ascii="Arial" w:hAnsi="Arial" w:cs="Kokila"/>
          <w:sz w:val="22"/>
          <w:szCs w:val="22"/>
          <w:cs/>
          <w:lang w:val="es-CU" w:bidi="mr-IN"/>
        </w:rPr>
        <w:t xml:space="preserve">. </w:t>
      </w:r>
      <w:r w:rsidRPr="00D037DD">
        <w:rPr>
          <w:rFonts w:ascii="Arial" w:hAnsi="Arial" w:cs="Arial"/>
          <w:sz w:val="22"/>
          <w:szCs w:val="22"/>
          <w:lang w:val="es-CU"/>
        </w:rPr>
        <w:t>3ra</w:t>
      </w:r>
      <w:r w:rsidRPr="00D037DD">
        <w:rPr>
          <w:rFonts w:ascii="Arial" w:hAnsi="Arial" w:cs="Kokila"/>
          <w:sz w:val="22"/>
          <w:szCs w:val="22"/>
          <w:cs/>
          <w:lang w:val="es-CU" w:bidi="mr-IN"/>
        </w:rPr>
        <w:t>.</w:t>
      </w:r>
      <w:r w:rsidRPr="00D037DD">
        <w:rPr>
          <w:rFonts w:ascii="Arial" w:hAnsi="Arial" w:cs="Arial"/>
          <w:sz w:val="22"/>
          <w:szCs w:val="22"/>
          <w:lang w:val="es-CU"/>
        </w:rPr>
        <w:t xml:space="preserve"> Edición</w:t>
      </w:r>
      <w:r w:rsidRPr="00D037DD">
        <w:rPr>
          <w:rFonts w:ascii="Arial" w:hAnsi="Arial" w:cs="Kokila"/>
          <w:sz w:val="22"/>
          <w:szCs w:val="22"/>
          <w:cs/>
          <w:lang w:val="es-CU" w:bidi="mr-IN"/>
        </w:rPr>
        <w:t xml:space="preserve">. </w:t>
      </w:r>
      <w:r w:rsidRPr="00D037DD">
        <w:rPr>
          <w:rFonts w:ascii="Arial" w:hAnsi="Arial" w:cs="Arial"/>
          <w:sz w:val="22"/>
          <w:szCs w:val="22"/>
          <w:lang w:val="es-CU"/>
        </w:rPr>
        <w:t>La Habana</w:t>
      </w:r>
      <w:r w:rsidRPr="00D037DD">
        <w:rPr>
          <w:rFonts w:ascii="Arial" w:hAnsi="Arial" w:cs="Kokila"/>
          <w:sz w:val="22"/>
          <w:szCs w:val="22"/>
          <w:cs/>
          <w:lang w:val="es-CU" w:bidi="mr-IN"/>
        </w:rPr>
        <w:t xml:space="preserve">. </w:t>
      </w:r>
      <w:r w:rsidRPr="00D037DD">
        <w:rPr>
          <w:rFonts w:ascii="Arial" w:hAnsi="Arial" w:cs="Arial"/>
          <w:sz w:val="22"/>
          <w:szCs w:val="22"/>
          <w:lang w:val="es-CU"/>
        </w:rPr>
        <w:t>Cuba</w:t>
      </w:r>
      <w:r w:rsidRPr="00D037DD">
        <w:rPr>
          <w:rFonts w:ascii="Arial" w:hAnsi="Arial" w:cs="Kokila"/>
          <w:sz w:val="22"/>
          <w:szCs w:val="22"/>
          <w:cs/>
          <w:lang w:val="es-CU" w:bidi="mr-IN"/>
        </w:rPr>
        <w:t xml:space="preserve">. </w:t>
      </w:r>
      <w:r w:rsidRPr="00D037DD">
        <w:rPr>
          <w:rFonts w:ascii="Arial" w:hAnsi="Arial" w:cs="Arial"/>
          <w:sz w:val="22"/>
          <w:szCs w:val="22"/>
          <w:lang w:val="es-CU"/>
        </w:rPr>
        <w:t>2017</w:t>
      </w:r>
      <w:r w:rsidRPr="00D037DD">
        <w:rPr>
          <w:rFonts w:ascii="Arial" w:hAnsi="Arial" w:cs="Kokila"/>
          <w:sz w:val="22"/>
          <w:szCs w:val="22"/>
          <w:cs/>
          <w:lang w:val="es-CU" w:bidi="mr-IN"/>
        </w:rPr>
        <w:t>.</w:t>
      </w:r>
    </w:p>
    <w:p w14:paraId="04D91405" w14:textId="77777777" w:rsidR="00504570" w:rsidRPr="00D037DD" w:rsidRDefault="00504570" w:rsidP="00504570">
      <w:pPr>
        <w:pStyle w:val="ListParagraph"/>
        <w:numPr>
          <w:ilvl w:val="0"/>
          <w:numId w:val="32"/>
        </w:numPr>
        <w:tabs>
          <w:tab w:val="num" w:pos="720"/>
        </w:tabs>
        <w:spacing w:before="100" w:beforeAutospacing="1" w:after="100" w:afterAutospacing="1" w:line="240" w:lineRule="auto"/>
        <w:jc w:val="both"/>
        <w:rPr>
          <w:rFonts w:ascii="Arial" w:eastAsia="Times New Roman" w:hAnsi="Arial" w:cs="Arial"/>
        </w:rPr>
      </w:pPr>
      <w:proofErr w:type="spellStart"/>
      <w:r w:rsidRPr="00D037DD">
        <w:rPr>
          <w:rFonts w:ascii="Arial" w:eastAsia="Times New Roman" w:hAnsi="Arial" w:cs="Arial"/>
        </w:rPr>
        <w:t>Thiesset</w:t>
      </w:r>
      <w:proofErr w:type="spellEnd"/>
      <w:r w:rsidRPr="00D037DD">
        <w:rPr>
          <w:rFonts w:ascii="Arial" w:eastAsia="Times New Roman" w:hAnsi="Arial" w:cs="Arial"/>
        </w:rPr>
        <w:t xml:space="preserve"> JP</w:t>
      </w:r>
      <w:r w:rsidRPr="00D037DD">
        <w:rPr>
          <w:rFonts w:ascii="Arial" w:eastAsia="Times New Roman" w:hAnsi="Arial" w:cs="Kokila"/>
          <w:cs/>
          <w:lang w:bidi="mr-IN"/>
        </w:rPr>
        <w:t xml:space="preserve">. </w:t>
      </w:r>
      <w:r w:rsidRPr="00D037DD">
        <w:rPr>
          <w:rFonts w:ascii="Arial" w:eastAsia="Times New Roman" w:hAnsi="Arial" w:cs="Arial"/>
        </w:rPr>
        <w:t>Qualification methodologies for pharmaceutical water systems</w:t>
      </w:r>
      <w:r w:rsidRPr="00D037DD">
        <w:rPr>
          <w:rFonts w:ascii="Arial" w:eastAsia="Times New Roman" w:hAnsi="Arial" w:cs="Kokila"/>
          <w:cs/>
          <w:lang w:bidi="mr-IN"/>
        </w:rPr>
        <w:t xml:space="preserve">. </w:t>
      </w:r>
      <w:r w:rsidRPr="00D037DD">
        <w:rPr>
          <w:rFonts w:ascii="Arial" w:eastAsia="Times New Roman" w:hAnsi="Arial" w:cs="Arial"/>
        </w:rPr>
        <w:t>J Pharm Sci Tech</w:t>
      </w:r>
      <w:r w:rsidRPr="00D037DD">
        <w:rPr>
          <w:rFonts w:ascii="Arial" w:eastAsia="Times New Roman" w:hAnsi="Arial" w:cs="Kokila"/>
          <w:cs/>
          <w:lang w:bidi="mr-IN"/>
        </w:rPr>
        <w:t xml:space="preserve">. </w:t>
      </w:r>
      <w:r w:rsidRPr="00D037DD">
        <w:rPr>
          <w:rFonts w:ascii="Arial" w:eastAsia="Times New Roman" w:hAnsi="Arial" w:cs="Arial"/>
        </w:rPr>
        <w:t>2016;70</w:t>
      </w:r>
      <w:r w:rsidRPr="00D037DD">
        <w:rPr>
          <w:rFonts w:ascii="Arial" w:eastAsia="Times New Roman" w:hAnsi="Arial" w:cs="Kokila"/>
          <w:cs/>
          <w:lang w:bidi="mr-IN"/>
        </w:rPr>
        <w:t>(</w:t>
      </w:r>
      <w:r w:rsidRPr="00D037DD">
        <w:rPr>
          <w:rFonts w:ascii="Arial" w:eastAsia="Times New Roman" w:hAnsi="Arial" w:cs="Arial"/>
        </w:rPr>
        <w:t>3</w:t>
      </w:r>
      <w:r w:rsidRPr="00D037DD">
        <w:rPr>
          <w:rFonts w:ascii="Arial" w:eastAsia="Times New Roman" w:hAnsi="Arial" w:cs="Kokila"/>
          <w:cs/>
          <w:lang w:bidi="mr-IN"/>
        </w:rPr>
        <w:t>):</w:t>
      </w:r>
      <w:r w:rsidRPr="00D037DD">
        <w:rPr>
          <w:rFonts w:ascii="Arial" w:eastAsia="Times New Roman" w:hAnsi="Arial" w:cs="Arial"/>
        </w:rPr>
        <w:t>215</w:t>
      </w:r>
      <w:r w:rsidRPr="00D037DD">
        <w:rPr>
          <w:rFonts w:ascii="Arial" w:eastAsia="Times New Roman" w:hAnsi="Arial" w:cs="Arial"/>
        </w:rPr>
        <w:noBreakHyphen/>
        <w:t>22</w:t>
      </w:r>
      <w:r w:rsidRPr="00D037DD">
        <w:rPr>
          <w:rFonts w:ascii="Arial" w:eastAsia="Times New Roman" w:hAnsi="Arial" w:cs="Kokila"/>
          <w:cs/>
          <w:lang w:bidi="mr-IN"/>
        </w:rPr>
        <w:t>.</w:t>
      </w:r>
    </w:p>
    <w:p w14:paraId="16E1BD11" w14:textId="77777777" w:rsidR="00504570" w:rsidRPr="00D037DD" w:rsidRDefault="00504570" w:rsidP="00504570">
      <w:pPr>
        <w:pStyle w:val="NormalWeb"/>
        <w:numPr>
          <w:ilvl w:val="0"/>
          <w:numId w:val="32"/>
        </w:numPr>
        <w:tabs>
          <w:tab w:val="num" w:pos="720"/>
        </w:tabs>
        <w:jc w:val="both"/>
        <w:rPr>
          <w:rFonts w:ascii="Arial" w:hAnsi="Arial" w:cs="Arial"/>
        </w:rPr>
      </w:pPr>
      <w:r w:rsidRPr="00D037DD">
        <w:rPr>
          <w:rFonts w:ascii="Arial" w:hAnsi="Arial" w:cs="Arial"/>
          <w:sz w:val="22"/>
          <w:szCs w:val="22"/>
        </w:rPr>
        <w:t>PDA Technical Report No</w:t>
      </w:r>
      <w:r w:rsidRPr="00D037DD">
        <w:rPr>
          <w:rFonts w:ascii="Arial" w:hAnsi="Arial" w:cs="Kokila"/>
          <w:sz w:val="22"/>
          <w:szCs w:val="22"/>
          <w:cs/>
          <w:lang w:bidi="mr-IN"/>
        </w:rPr>
        <w:t xml:space="preserve">. </w:t>
      </w:r>
      <w:r w:rsidRPr="00D037DD">
        <w:rPr>
          <w:rFonts w:ascii="Arial" w:hAnsi="Arial" w:cs="Arial"/>
          <w:sz w:val="22"/>
          <w:szCs w:val="22"/>
        </w:rPr>
        <w:t>29</w:t>
      </w:r>
      <w:r w:rsidRPr="00D037DD">
        <w:rPr>
          <w:rFonts w:ascii="Arial" w:hAnsi="Arial" w:cs="Kokila"/>
          <w:sz w:val="22"/>
          <w:szCs w:val="22"/>
          <w:cs/>
          <w:lang w:bidi="mr-IN"/>
        </w:rPr>
        <w:t xml:space="preserve">. </w:t>
      </w:r>
      <w:r w:rsidRPr="00D037DD">
        <w:rPr>
          <w:rStyle w:val="Emphasis"/>
          <w:rFonts w:ascii="Arial" w:hAnsi="Arial" w:cs="Arial"/>
          <w:sz w:val="22"/>
          <w:szCs w:val="22"/>
        </w:rPr>
        <w:t>Points to Consider for Water Systems</w:t>
      </w:r>
      <w:r w:rsidRPr="00D037DD">
        <w:rPr>
          <w:rFonts w:ascii="Arial" w:hAnsi="Arial" w:cs="Kokila"/>
          <w:sz w:val="22"/>
          <w:szCs w:val="22"/>
          <w:cs/>
          <w:lang w:bidi="mr-IN"/>
        </w:rPr>
        <w:t xml:space="preserve">. </w:t>
      </w:r>
      <w:r w:rsidRPr="00D037DD">
        <w:rPr>
          <w:rFonts w:ascii="Arial" w:hAnsi="Arial" w:cs="Arial"/>
          <w:sz w:val="22"/>
          <w:szCs w:val="22"/>
        </w:rPr>
        <w:t>Bethesda, MD</w:t>
      </w:r>
      <w:r w:rsidRPr="00D037DD">
        <w:rPr>
          <w:rFonts w:ascii="Arial" w:hAnsi="Arial" w:cs="Kokila"/>
          <w:sz w:val="22"/>
          <w:szCs w:val="22"/>
          <w:cs/>
          <w:lang w:bidi="mr-IN"/>
        </w:rPr>
        <w:t xml:space="preserve">: </w:t>
      </w:r>
      <w:r w:rsidRPr="00D037DD">
        <w:rPr>
          <w:rFonts w:ascii="Arial" w:hAnsi="Arial" w:cs="Arial"/>
          <w:sz w:val="22"/>
          <w:szCs w:val="22"/>
        </w:rPr>
        <w:t>PDA; 2018</w:t>
      </w:r>
      <w:r w:rsidRPr="00D037DD">
        <w:rPr>
          <w:rFonts w:ascii="Arial" w:hAnsi="Arial" w:cs="Kokila"/>
          <w:sz w:val="22"/>
          <w:szCs w:val="22"/>
          <w:cs/>
          <w:lang w:bidi="mr-IN"/>
        </w:rPr>
        <w:t>.</w:t>
      </w:r>
    </w:p>
    <w:p w14:paraId="6D1EDFF5" w14:textId="77777777" w:rsidR="00504570" w:rsidRPr="00D037DD" w:rsidRDefault="00504570" w:rsidP="00504570">
      <w:pPr>
        <w:pStyle w:val="ListParagraph"/>
        <w:numPr>
          <w:ilvl w:val="0"/>
          <w:numId w:val="32"/>
        </w:numPr>
        <w:tabs>
          <w:tab w:val="num" w:pos="720"/>
        </w:tabs>
        <w:spacing w:before="100" w:beforeAutospacing="1" w:after="100" w:afterAutospacing="1" w:line="240" w:lineRule="auto"/>
        <w:jc w:val="both"/>
        <w:rPr>
          <w:rFonts w:ascii="Arial" w:eastAsia="Times New Roman" w:hAnsi="Arial" w:cs="Arial"/>
        </w:rPr>
      </w:pPr>
      <w:r w:rsidRPr="00D037DD">
        <w:rPr>
          <w:rFonts w:ascii="Arial" w:eastAsia="Times New Roman" w:hAnsi="Arial" w:cs="Arial"/>
        </w:rPr>
        <w:t>Smith R, Patel A</w:t>
      </w:r>
      <w:r w:rsidRPr="00D037DD">
        <w:rPr>
          <w:rFonts w:ascii="Arial" w:eastAsia="Times New Roman" w:hAnsi="Arial" w:cs="Kokila"/>
          <w:cs/>
          <w:lang w:bidi="mr-IN"/>
        </w:rPr>
        <w:t xml:space="preserve">. </w:t>
      </w:r>
      <w:r w:rsidRPr="00D037DD">
        <w:rPr>
          <w:rFonts w:ascii="Arial" w:eastAsia="Times New Roman" w:hAnsi="Arial" w:cs="Arial"/>
        </w:rPr>
        <w:t>Chlorine breakthrough in carbon filters</w:t>
      </w:r>
      <w:r w:rsidRPr="00D037DD">
        <w:rPr>
          <w:rFonts w:ascii="Arial" w:eastAsia="Times New Roman" w:hAnsi="Arial" w:cs="Kokila"/>
          <w:cs/>
          <w:lang w:bidi="mr-IN"/>
        </w:rPr>
        <w:t xml:space="preserve">: </w:t>
      </w:r>
      <w:r w:rsidRPr="00D037DD">
        <w:rPr>
          <w:rFonts w:ascii="Arial" w:eastAsia="Times New Roman" w:hAnsi="Arial" w:cs="Arial"/>
        </w:rPr>
        <w:t>risk assessment</w:t>
      </w:r>
      <w:r w:rsidRPr="00D037DD">
        <w:rPr>
          <w:rFonts w:ascii="Arial" w:eastAsia="Times New Roman" w:hAnsi="Arial" w:cs="Kokila"/>
          <w:cs/>
          <w:lang w:bidi="mr-IN"/>
        </w:rPr>
        <w:t xml:space="preserve">. </w:t>
      </w:r>
      <w:r w:rsidRPr="00D037DD">
        <w:rPr>
          <w:rFonts w:ascii="Arial" w:eastAsia="Times New Roman" w:hAnsi="Arial" w:cs="Arial"/>
        </w:rPr>
        <w:t>Water Res</w:t>
      </w:r>
      <w:r w:rsidRPr="00D037DD">
        <w:rPr>
          <w:rFonts w:ascii="Arial" w:eastAsia="Times New Roman" w:hAnsi="Arial" w:cs="Kokila"/>
          <w:cs/>
          <w:lang w:bidi="mr-IN"/>
        </w:rPr>
        <w:t xml:space="preserve">. </w:t>
      </w:r>
      <w:r w:rsidRPr="00D037DD">
        <w:rPr>
          <w:rFonts w:ascii="Arial" w:eastAsia="Times New Roman" w:hAnsi="Arial" w:cs="Arial"/>
        </w:rPr>
        <w:t>2017;45</w:t>
      </w:r>
      <w:r w:rsidRPr="00D037DD">
        <w:rPr>
          <w:rFonts w:ascii="Arial" w:eastAsia="Times New Roman" w:hAnsi="Arial" w:cs="Kokila"/>
          <w:cs/>
          <w:lang w:bidi="mr-IN"/>
        </w:rPr>
        <w:t>(</w:t>
      </w:r>
      <w:r w:rsidRPr="00D037DD">
        <w:rPr>
          <w:rFonts w:ascii="Arial" w:eastAsia="Times New Roman" w:hAnsi="Arial" w:cs="Arial"/>
        </w:rPr>
        <w:t>2</w:t>
      </w:r>
      <w:r w:rsidRPr="00D037DD">
        <w:rPr>
          <w:rFonts w:ascii="Arial" w:eastAsia="Times New Roman" w:hAnsi="Arial" w:cs="Kokila"/>
          <w:cs/>
          <w:lang w:bidi="mr-IN"/>
        </w:rPr>
        <w:t>):</w:t>
      </w:r>
      <w:r w:rsidRPr="00D037DD">
        <w:rPr>
          <w:rFonts w:ascii="Arial" w:eastAsia="Times New Roman" w:hAnsi="Arial" w:cs="Arial"/>
        </w:rPr>
        <w:t>145</w:t>
      </w:r>
      <w:r w:rsidRPr="00D037DD">
        <w:rPr>
          <w:rFonts w:ascii="Arial" w:eastAsia="Times New Roman" w:hAnsi="Arial" w:cs="Arial"/>
        </w:rPr>
        <w:noBreakHyphen/>
        <w:t>52</w:t>
      </w:r>
      <w:r w:rsidRPr="00D037DD">
        <w:rPr>
          <w:rFonts w:ascii="Arial" w:eastAsia="Times New Roman" w:hAnsi="Arial" w:cs="Kokila"/>
          <w:cs/>
          <w:lang w:bidi="mr-IN"/>
        </w:rPr>
        <w:t>.</w:t>
      </w:r>
    </w:p>
    <w:p w14:paraId="5482AF57" w14:textId="77777777" w:rsidR="00504570" w:rsidRPr="00D037DD" w:rsidRDefault="00504570" w:rsidP="00504570">
      <w:pPr>
        <w:pStyle w:val="ListParagraph"/>
        <w:numPr>
          <w:ilvl w:val="0"/>
          <w:numId w:val="32"/>
        </w:numPr>
        <w:tabs>
          <w:tab w:val="num" w:pos="720"/>
        </w:tabs>
        <w:spacing w:before="100" w:beforeAutospacing="1" w:after="100" w:afterAutospacing="1" w:line="240" w:lineRule="auto"/>
        <w:jc w:val="both"/>
        <w:rPr>
          <w:rFonts w:ascii="Arial" w:eastAsia="Times New Roman" w:hAnsi="Arial" w:cs="Arial"/>
        </w:rPr>
      </w:pPr>
      <w:r w:rsidRPr="00D037DD">
        <w:rPr>
          <w:rFonts w:ascii="Arial" w:eastAsia="Times New Roman" w:hAnsi="Arial" w:cs="Arial"/>
        </w:rPr>
        <w:t>USP</w:t>
      </w:r>
      <w:r w:rsidRPr="00D037DD">
        <w:rPr>
          <w:rFonts w:ascii="Arial" w:eastAsia="Times New Roman" w:hAnsi="Arial" w:cs="Kokila"/>
          <w:cs/>
          <w:lang w:bidi="mr-IN"/>
        </w:rPr>
        <w:t xml:space="preserve">. </w:t>
      </w:r>
      <w:r w:rsidRPr="00D037DD">
        <w:rPr>
          <w:rFonts w:ascii="Arial" w:eastAsia="Times New Roman" w:hAnsi="Arial" w:cs="Arial"/>
        </w:rPr>
        <w:t>Water for Pharmaceutical Use</w:t>
      </w:r>
      <w:r w:rsidRPr="00D037DD">
        <w:rPr>
          <w:rFonts w:ascii="Arial" w:eastAsia="Times New Roman" w:hAnsi="Arial" w:cs="Kokila"/>
          <w:cs/>
          <w:lang w:bidi="mr-IN"/>
        </w:rPr>
        <w:t xml:space="preserve">. </w:t>
      </w:r>
      <w:r w:rsidRPr="00D037DD">
        <w:rPr>
          <w:rFonts w:ascii="Arial" w:eastAsia="Times New Roman" w:hAnsi="Arial" w:cs="Arial"/>
        </w:rPr>
        <w:t>Rockville, MD</w:t>
      </w:r>
      <w:r w:rsidRPr="00D037DD">
        <w:rPr>
          <w:rFonts w:ascii="Arial" w:eastAsia="Times New Roman" w:hAnsi="Arial" w:cs="Kokila"/>
          <w:cs/>
          <w:lang w:bidi="mr-IN"/>
        </w:rPr>
        <w:t xml:space="preserve">: </w:t>
      </w:r>
      <w:r w:rsidRPr="00D037DD">
        <w:rPr>
          <w:rFonts w:ascii="Arial" w:eastAsia="Times New Roman" w:hAnsi="Arial" w:cs="Arial"/>
        </w:rPr>
        <w:t>USP; 2023</w:t>
      </w:r>
      <w:r w:rsidRPr="00D037DD">
        <w:rPr>
          <w:rFonts w:ascii="Arial" w:eastAsia="Times New Roman" w:hAnsi="Arial" w:cs="Kokila"/>
          <w:cs/>
          <w:lang w:bidi="mr-IN"/>
        </w:rPr>
        <w:t>.</w:t>
      </w:r>
    </w:p>
    <w:p w14:paraId="348D87D4" w14:textId="77777777" w:rsidR="00504570" w:rsidRPr="00D037DD" w:rsidRDefault="00504570" w:rsidP="00504570">
      <w:pPr>
        <w:pStyle w:val="ListParagraph"/>
        <w:numPr>
          <w:ilvl w:val="0"/>
          <w:numId w:val="32"/>
        </w:numPr>
        <w:tabs>
          <w:tab w:val="num" w:pos="720"/>
        </w:tabs>
        <w:spacing w:before="100" w:beforeAutospacing="1" w:after="100" w:afterAutospacing="1" w:line="240" w:lineRule="auto"/>
        <w:jc w:val="both"/>
        <w:rPr>
          <w:rFonts w:ascii="Arial" w:eastAsia="Times New Roman" w:hAnsi="Arial" w:cs="Arial"/>
        </w:rPr>
      </w:pPr>
      <w:r w:rsidRPr="00D037DD">
        <w:rPr>
          <w:rFonts w:ascii="Arial" w:eastAsia="Times New Roman" w:hAnsi="Arial" w:cs="Arial"/>
        </w:rPr>
        <w:t>PDA Technical Report No</w:t>
      </w:r>
      <w:r w:rsidRPr="00D037DD">
        <w:rPr>
          <w:rFonts w:ascii="Arial" w:eastAsia="Times New Roman" w:hAnsi="Arial" w:cs="Kokila"/>
          <w:cs/>
          <w:lang w:bidi="mr-IN"/>
        </w:rPr>
        <w:t xml:space="preserve">. </w:t>
      </w:r>
      <w:r w:rsidRPr="00D037DD">
        <w:rPr>
          <w:rFonts w:ascii="Arial" w:eastAsia="Times New Roman" w:hAnsi="Arial" w:cs="Arial"/>
        </w:rPr>
        <w:t>60</w:t>
      </w:r>
      <w:r w:rsidRPr="00D037DD">
        <w:rPr>
          <w:rFonts w:ascii="Arial" w:eastAsia="Times New Roman" w:hAnsi="Arial" w:cs="Kokila"/>
          <w:cs/>
          <w:lang w:bidi="mr-IN"/>
        </w:rPr>
        <w:t xml:space="preserve">. </w:t>
      </w:r>
      <w:r w:rsidRPr="00D037DD">
        <w:rPr>
          <w:rFonts w:ascii="Arial" w:eastAsia="Times New Roman" w:hAnsi="Arial" w:cs="Arial"/>
        </w:rPr>
        <w:t>Pharmaceutical Water System Design and Control</w:t>
      </w:r>
      <w:r w:rsidRPr="00D037DD">
        <w:rPr>
          <w:rFonts w:ascii="Arial" w:eastAsia="Times New Roman" w:hAnsi="Arial" w:cs="Kokila"/>
          <w:cs/>
          <w:lang w:bidi="mr-IN"/>
        </w:rPr>
        <w:t xml:space="preserve">. </w:t>
      </w:r>
      <w:r w:rsidRPr="00D037DD">
        <w:rPr>
          <w:rFonts w:ascii="Arial" w:eastAsia="Times New Roman" w:hAnsi="Arial" w:cs="Arial"/>
        </w:rPr>
        <w:t>Bethesda, MD</w:t>
      </w:r>
      <w:r w:rsidRPr="00D037DD">
        <w:rPr>
          <w:rFonts w:ascii="Arial" w:eastAsia="Times New Roman" w:hAnsi="Arial" w:cs="Kokila"/>
          <w:cs/>
          <w:lang w:bidi="mr-IN"/>
        </w:rPr>
        <w:t xml:space="preserve">: </w:t>
      </w:r>
      <w:r w:rsidRPr="00D037DD">
        <w:rPr>
          <w:rFonts w:ascii="Arial" w:eastAsia="Times New Roman" w:hAnsi="Arial" w:cs="Arial"/>
        </w:rPr>
        <w:t>PDA; 2021</w:t>
      </w:r>
      <w:r w:rsidRPr="00D037DD">
        <w:rPr>
          <w:rFonts w:ascii="Arial" w:eastAsia="Times New Roman" w:hAnsi="Arial" w:cs="Kokila"/>
          <w:cs/>
          <w:lang w:bidi="mr-IN"/>
        </w:rPr>
        <w:t>.</w:t>
      </w:r>
    </w:p>
    <w:p w14:paraId="34A0A715" w14:textId="77777777" w:rsidR="00504570" w:rsidRPr="00D037DD" w:rsidRDefault="00504570" w:rsidP="00504570">
      <w:pPr>
        <w:pStyle w:val="ListParagraph"/>
        <w:numPr>
          <w:ilvl w:val="0"/>
          <w:numId w:val="32"/>
        </w:numPr>
        <w:tabs>
          <w:tab w:val="num" w:pos="720"/>
        </w:tabs>
        <w:spacing w:before="100" w:beforeAutospacing="1" w:after="100" w:afterAutospacing="1" w:line="240" w:lineRule="auto"/>
        <w:jc w:val="both"/>
        <w:rPr>
          <w:rFonts w:ascii="Arial" w:eastAsia="Times New Roman" w:hAnsi="Arial" w:cs="Arial"/>
        </w:rPr>
      </w:pPr>
      <w:r w:rsidRPr="00D037DD">
        <w:rPr>
          <w:rFonts w:ascii="Arial" w:eastAsia="Times New Roman" w:hAnsi="Arial" w:cs="Arial"/>
        </w:rPr>
        <w:t>World Health Organization</w:t>
      </w:r>
      <w:r w:rsidRPr="00D037DD">
        <w:rPr>
          <w:rFonts w:ascii="Arial" w:eastAsia="Times New Roman" w:hAnsi="Arial" w:cs="Kokila"/>
          <w:cs/>
          <w:lang w:bidi="mr-IN"/>
        </w:rPr>
        <w:t xml:space="preserve">. </w:t>
      </w:r>
      <w:r w:rsidRPr="00D037DD">
        <w:rPr>
          <w:rFonts w:ascii="Arial" w:eastAsia="Times New Roman" w:hAnsi="Arial" w:cs="Arial"/>
        </w:rPr>
        <w:t>Good Manufacturing Practices</w:t>
      </w:r>
      <w:r w:rsidRPr="00D037DD">
        <w:rPr>
          <w:rFonts w:ascii="Arial" w:eastAsia="Times New Roman" w:hAnsi="Arial" w:cs="Kokila"/>
          <w:cs/>
          <w:lang w:bidi="mr-IN"/>
        </w:rPr>
        <w:t xml:space="preserve">: </w:t>
      </w:r>
      <w:r w:rsidRPr="00D037DD">
        <w:rPr>
          <w:rFonts w:ascii="Arial" w:eastAsia="Times New Roman" w:hAnsi="Arial" w:cs="Arial"/>
        </w:rPr>
        <w:t>Water for Pharmaceutical Use</w:t>
      </w:r>
      <w:r w:rsidRPr="00D037DD">
        <w:rPr>
          <w:rFonts w:ascii="Arial" w:eastAsia="Times New Roman" w:hAnsi="Arial" w:cs="Kokila"/>
          <w:cs/>
          <w:lang w:bidi="mr-IN"/>
        </w:rPr>
        <w:t xml:space="preserve">. </w:t>
      </w:r>
      <w:r w:rsidRPr="00D037DD">
        <w:rPr>
          <w:rFonts w:ascii="Arial" w:eastAsia="Times New Roman" w:hAnsi="Arial" w:cs="Arial"/>
        </w:rPr>
        <w:t>Geneva</w:t>
      </w:r>
      <w:r w:rsidRPr="00D037DD">
        <w:rPr>
          <w:rFonts w:ascii="Arial" w:eastAsia="Times New Roman" w:hAnsi="Arial" w:cs="Kokila"/>
          <w:cs/>
          <w:lang w:bidi="mr-IN"/>
        </w:rPr>
        <w:t xml:space="preserve">: </w:t>
      </w:r>
      <w:r w:rsidRPr="00D037DD">
        <w:rPr>
          <w:rFonts w:ascii="Arial" w:eastAsia="Times New Roman" w:hAnsi="Arial" w:cs="Arial"/>
        </w:rPr>
        <w:t>WHO; 2019</w:t>
      </w:r>
      <w:r w:rsidRPr="00D037DD">
        <w:rPr>
          <w:rFonts w:ascii="Arial" w:eastAsia="Times New Roman" w:hAnsi="Arial" w:cs="Kokila"/>
          <w:cs/>
          <w:lang w:bidi="mr-IN"/>
        </w:rPr>
        <w:t>.</w:t>
      </w:r>
    </w:p>
    <w:p w14:paraId="1236AD05" w14:textId="77777777" w:rsidR="00504570" w:rsidRPr="00D037DD" w:rsidRDefault="00504570" w:rsidP="00504570">
      <w:pPr>
        <w:pStyle w:val="ListParagraph"/>
        <w:numPr>
          <w:ilvl w:val="0"/>
          <w:numId w:val="32"/>
        </w:numPr>
        <w:tabs>
          <w:tab w:val="num" w:pos="720"/>
        </w:tabs>
        <w:spacing w:before="100" w:beforeAutospacing="1" w:after="100" w:afterAutospacing="1" w:line="240" w:lineRule="auto"/>
        <w:jc w:val="both"/>
        <w:rPr>
          <w:rFonts w:ascii="Arial" w:eastAsia="Times New Roman" w:hAnsi="Arial" w:cs="Arial"/>
        </w:rPr>
      </w:pPr>
      <w:r w:rsidRPr="00D037DD">
        <w:rPr>
          <w:rFonts w:ascii="Arial" w:eastAsia="Times New Roman" w:hAnsi="Arial" w:cs="Arial"/>
        </w:rPr>
        <w:t>U</w:t>
      </w:r>
      <w:r w:rsidRPr="00D037DD">
        <w:rPr>
          <w:rFonts w:ascii="Arial" w:eastAsia="Times New Roman" w:hAnsi="Arial" w:cs="Kokila"/>
          <w:cs/>
          <w:lang w:bidi="mr-IN"/>
        </w:rPr>
        <w:t>.</w:t>
      </w:r>
      <w:r w:rsidRPr="00D037DD">
        <w:rPr>
          <w:rFonts w:ascii="Arial" w:eastAsia="Times New Roman" w:hAnsi="Arial" w:cs="Arial"/>
        </w:rPr>
        <w:t>S</w:t>
      </w:r>
      <w:r w:rsidRPr="00D037DD">
        <w:rPr>
          <w:rFonts w:ascii="Arial" w:eastAsia="Times New Roman" w:hAnsi="Arial" w:cs="Kokila"/>
          <w:cs/>
          <w:lang w:bidi="mr-IN"/>
        </w:rPr>
        <w:t xml:space="preserve">. </w:t>
      </w:r>
      <w:r w:rsidRPr="00D037DD">
        <w:rPr>
          <w:rFonts w:ascii="Arial" w:eastAsia="Times New Roman" w:hAnsi="Arial" w:cs="Arial"/>
        </w:rPr>
        <w:t>Food and Drug Administration</w:t>
      </w:r>
      <w:r w:rsidRPr="00D037DD">
        <w:rPr>
          <w:rFonts w:ascii="Arial" w:eastAsia="Times New Roman" w:hAnsi="Arial" w:cs="Kokila"/>
          <w:cs/>
          <w:lang w:bidi="mr-IN"/>
        </w:rPr>
        <w:t xml:space="preserve">. </w:t>
      </w:r>
      <w:r w:rsidRPr="00D037DD">
        <w:rPr>
          <w:rFonts w:ascii="Arial" w:eastAsia="Times New Roman" w:hAnsi="Arial" w:cs="Arial"/>
        </w:rPr>
        <w:t>Guide to Inspections of High Purity Water Systems</w:t>
      </w:r>
      <w:r w:rsidRPr="00D037DD">
        <w:rPr>
          <w:rFonts w:ascii="Arial" w:eastAsia="Times New Roman" w:hAnsi="Arial" w:cs="Kokila"/>
          <w:cs/>
          <w:lang w:bidi="mr-IN"/>
        </w:rPr>
        <w:t xml:space="preserve">. </w:t>
      </w:r>
      <w:r w:rsidRPr="00D037DD">
        <w:rPr>
          <w:rFonts w:ascii="Arial" w:eastAsia="Times New Roman" w:hAnsi="Arial" w:cs="Arial"/>
        </w:rPr>
        <w:t>Silver Spring, MD</w:t>
      </w:r>
      <w:r w:rsidRPr="00D037DD">
        <w:rPr>
          <w:rFonts w:ascii="Arial" w:eastAsia="Times New Roman" w:hAnsi="Arial" w:cs="Kokila"/>
          <w:cs/>
          <w:lang w:bidi="mr-IN"/>
        </w:rPr>
        <w:t xml:space="preserve">: </w:t>
      </w:r>
      <w:r w:rsidRPr="00D037DD">
        <w:rPr>
          <w:rFonts w:ascii="Arial" w:eastAsia="Times New Roman" w:hAnsi="Arial" w:cs="Arial"/>
        </w:rPr>
        <w:t>FDA; 2020</w:t>
      </w:r>
      <w:r w:rsidRPr="00D037DD">
        <w:rPr>
          <w:rFonts w:ascii="Arial" w:eastAsia="Times New Roman" w:hAnsi="Arial" w:cs="Kokila"/>
          <w:cs/>
          <w:lang w:bidi="mr-IN"/>
        </w:rPr>
        <w:t>.</w:t>
      </w:r>
    </w:p>
    <w:p w14:paraId="56984ADE" w14:textId="77777777" w:rsidR="00504570" w:rsidRPr="00D037DD" w:rsidRDefault="00504570" w:rsidP="00504570">
      <w:pPr>
        <w:pStyle w:val="ListParagraph"/>
        <w:numPr>
          <w:ilvl w:val="0"/>
          <w:numId w:val="32"/>
        </w:numPr>
        <w:tabs>
          <w:tab w:val="num" w:pos="720"/>
        </w:tabs>
        <w:spacing w:before="100" w:beforeAutospacing="1" w:after="100" w:afterAutospacing="1" w:line="240" w:lineRule="auto"/>
        <w:jc w:val="both"/>
        <w:rPr>
          <w:rFonts w:ascii="Arial" w:eastAsia="Times New Roman" w:hAnsi="Arial" w:cs="Arial"/>
        </w:rPr>
      </w:pPr>
      <w:r w:rsidRPr="00D037DD">
        <w:rPr>
          <w:rFonts w:ascii="Arial" w:eastAsia="Times New Roman" w:hAnsi="Arial" w:cs="Arial"/>
        </w:rPr>
        <w:t>Kumar S, Gupta R</w:t>
      </w:r>
      <w:r w:rsidRPr="00D037DD">
        <w:rPr>
          <w:rFonts w:ascii="Arial" w:eastAsia="Times New Roman" w:hAnsi="Arial" w:cs="Kokila"/>
          <w:cs/>
          <w:lang w:bidi="mr-IN"/>
        </w:rPr>
        <w:t xml:space="preserve">. </w:t>
      </w:r>
      <w:r w:rsidRPr="00D037DD">
        <w:rPr>
          <w:rFonts w:ascii="Arial" w:eastAsia="Times New Roman" w:hAnsi="Arial" w:cs="Arial"/>
        </w:rPr>
        <w:t>Biofilm formation in polymeric piping systems</w:t>
      </w:r>
      <w:r w:rsidRPr="00D037DD">
        <w:rPr>
          <w:rFonts w:ascii="Arial" w:eastAsia="Times New Roman" w:hAnsi="Arial" w:cs="Kokila"/>
          <w:cs/>
          <w:lang w:bidi="mr-IN"/>
        </w:rPr>
        <w:t xml:space="preserve">. </w:t>
      </w:r>
      <w:r w:rsidRPr="00D037DD">
        <w:rPr>
          <w:rFonts w:ascii="Arial" w:eastAsia="Times New Roman" w:hAnsi="Arial" w:cs="Arial"/>
        </w:rPr>
        <w:t>J Appl Microbiol</w:t>
      </w:r>
      <w:r w:rsidRPr="00D037DD">
        <w:rPr>
          <w:rFonts w:ascii="Arial" w:eastAsia="Times New Roman" w:hAnsi="Arial" w:cs="Kokila"/>
          <w:cs/>
          <w:lang w:bidi="mr-IN"/>
        </w:rPr>
        <w:t xml:space="preserve">. </w:t>
      </w:r>
      <w:r w:rsidRPr="00D037DD">
        <w:rPr>
          <w:rFonts w:ascii="Arial" w:eastAsia="Times New Roman" w:hAnsi="Arial" w:cs="Arial"/>
        </w:rPr>
        <w:t>2017;123</w:t>
      </w:r>
      <w:r w:rsidRPr="00D037DD">
        <w:rPr>
          <w:rFonts w:ascii="Arial" w:eastAsia="Times New Roman" w:hAnsi="Arial" w:cs="Kokila"/>
          <w:cs/>
          <w:lang w:bidi="mr-IN"/>
        </w:rPr>
        <w:t>(</w:t>
      </w:r>
      <w:r w:rsidRPr="00D037DD">
        <w:rPr>
          <w:rFonts w:ascii="Arial" w:eastAsia="Times New Roman" w:hAnsi="Arial" w:cs="Arial"/>
        </w:rPr>
        <w:t>5</w:t>
      </w:r>
      <w:r w:rsidRPr="00D037DD">
        <w:rPr>
          <w:rFonts w:ascii="Arial" w:eastAsia="Times New Roman" w:hAnsi="Arial" w:cs="Kokila"/>
          <w:cs/>
          <w:lang w:bidi="mr-IN"/>
        </w:rPr>
        <w:t>):</w:t>
      </w:r>
      <w:r w:rsidRPr="00D037DD">
        <w:rPr>
          <w:rFonts w:ascii="Arial" w:eastAsia="Times New Roman" w:hAnsi="Arial" w:cs="Arial"/>
        </w:rPr>
        <w:t>1120</w:t>
      </w:r>
      <w:r w:rsidRPr="00D037DD">
        <w:rPr>
          <w:rFonts w:ascii="Arial" w:eastAsia="Times New Roman" w:hAnsi="Arial" w:cs="Arial"/>
        </w:rPr>
        <w:noBreakHyphen/>
        <w:t>8</w:t>
      </w:r>
      <w:r w:rsidRPr="00D037DD">
        <w:rPr>
          <w:rFonts w:ascii="Arial" w:eastAsia="Times New Roman" w:hAnsi="Arial" w:cs="Kokila"/>
          <w:cs/>
          <w:lang w:bidi="mr-IN"/>
        </w:rPr>
        <w:t>.</w:t>
      </w:r>
    </w:p>
    <w:p w14:paraId="2B7D0D60" w14:textId="77777777" w:rsidR="00504570" w:rsidRPr="00D037DD" w:rsidRDefault="00504570" w:rsidP="00504570">
      <w:pPr>
        <w:pStyle w:val="ListParagraph"/>
        <w:numPr>
          <w:ilvl w:val="0"/>
          <w:numId w:val="32"/>
        </w:numPr>
        <w:tabs>
          <w:tab w:val="num" w:pos="720"/>
        </w:tabs>
        <w:spacing w:before="100" w:beforeAutospacing="1" w:after="100" w:afterAutospacing="1" w:line="240" w:lineRule="auto"/>
        <w:jc w:val="both"/>
        <w:rPr>
          <w:rFonts w:ascii="Arial" w:eastAsia="Times New Roman" w:hAnsi="Arial" w:cs="Arial"/>
        </w:rPr>
      </w:pPr>
      <w:r w:rsidRPr="00D037DD">
        <w:rPr>
          <w:rFonts w:ascii="Arial" w:eastAsia="Times New Roman" w:hAnsi="Arial" w:cs="Arial"/>
        </w:rPr>
        <w:t>Lee H, Park J</w:t>
      </w:r>
      <w:r w:rsidRPr="00D037DD">
        <w:rPr>
          <w:rFonts w:ascii="Arial" w:eastAsia="Times New Roman" w:hAnsi="Arial" w:cs="Kokila"/>
          <w:cs/>
          <w:lang w:bidi="mr-IN"/>
        </w:rPr>
        <w:t xml:space="preserve">. </w:t>
      </w:r>
      <w:r w:rsidRPr="00D037DD">
        <w:rPr>
          <w:rFonts w:ascii="Arial" w:eastAsia="Times New Roman" w:hAnsi="Arial" w:cs="Arial"/>
        </w:rPr>
        <w:t>Thermal degradation of PVC in pharmaceutical water systems</w:t>
      </w:r>
      <w:r w:rsidRPr="00D037DD">
        <w:rPr>
          <w:rFonts w:ascii="Arial" w:eastAsia="Times New Roman" w:hAnsi="Arial" w:cs="Kokila"/>
          <w:cs/>
          <w:lang w:bidi="mr-IN"/>
        </w:rPr>
        <w:t xml:space="preserve">. </w:t>
      </w:r>
      <w:proofErr w:type="spellStart"/>
      <w:r w:rsidRPr="00D037DD">
        <w:rPr>
          <w:rFonts w:ascii="Arial" w:eastAsia="Times New Roman" w:hAnsi="Arial" w:cs="Arial"/>
        </w:rPr>
        <w:t>Polym</w:t>
      </w:r>
      <w:proofErr w:type="spellEnd"/>
      <w:r w:rsidRPr="00D037DD">
        <w:rPr>
          <w:rFonts w:ascii="Arial" w:eastAsia="Times New Roman" w:hAnsi="Arial" w:cs="Arial"/>
        </w:rPr>
        <w:t xml:space="preserve"> </w:t>
      </w:r>
      <w:proofErr w:type="spellStart"/>
      <w:r w:rsidRPr="00D037DD">
        <w:rPr>
          <w:rFonts w:ascii="Arial" w:eastAsia="Times New Roman" w:hAnsi="Arial" w:cs="Arial"/>
        </w:rPr>
        <w:t>Degrad</w:t>
      </w:r>
      <w:proofErr w:type="spellEnd"/>
      <w:r w:rsidRPr="00D037DD">
        <w:rPr>
          <w:rFonts w:ascii="Arial" w:eastAsia="Times New Roman" w:hAnsi="Arial" w:cs="Arial"/>
        </w:rPr>
        <w:t xml:space="preserve"> Stab</w:t>
      </w:r>
      <w:r w:rsidRPr="00D037DD">
        <w:rPr>
          <w:rFonts w:ascii="Arial" w:eastAsia="Times New Roman" w:hAnsi="Arial" w:cs="Kokila"/>
          <w:cs/>
          <w:lang w:bidi="mr-IN"/>
        </w:rPr>
        <w:t xml:space="preserve">. </w:t>
      </w:r>
      <w:r w:rsidRPr="00D037DD">
        <w:rPr>
          <w:rFonts w:ascii="Arial" w:eastAsia="Times New Roman" w:hAnsi="Arial" w:cs="Arial"/>
        </w:rPr>
        <w:t>2021; 185</w:t>
      </w:r>
      <w:r w:rsidRPr="00D037DD">
        <w:rPr>
          <w:rFonts w:ascii="Arial" w:eastAsia="Times New Roman" w:hAnsi="Arial" w:cs="Kokila"/>
          <w:cs/>
          <w:lang w:bidi="mr-IN"/>
        </w:rPr>
        <w:t>:</w:t>
      </w:r>
      <w:r w:rsidRPr="00D037DD">
        <w:rPr>
          <w:rFonts w:ascii="Arial" w:eastAsia="Times New Roman" w:hAnsi="Arial" w:cs="Arial"/>
        </w:rPr>
        <w:t>109</w:t>
      </w:r>
      <w:r w:rsidRPr="00D037DD">
        <w:rPr>
          <w:rFonts w:ascii="Arial" w:eastAsia="Times New Roman" w:hAnsi="Arial" w:cs="Arial"/>
        </w:rPr>
        <w:noBreakHyphen/>
        <w:t>18</w:t>
      </w:r>
      <w:r w:rsidRPr="00D037DD">
        <w:rPr>
          <w:rFonts w:ascii="Arial" w:eastAsia="Times New Roman" w:hAnsi="Arial" w:cs="Kokila"/>
          <w:cs/>
          <w:lang w:bidi="mr-IN"/>
        </w:rPr>
        <w:t>.</w:t>
      </w:r>
    </w:p>
    <w:p w14:paraId="7776F6D6" w14:textId="77777777" w:rsidR="00504570" w:rsidRPr="00D037DD" w:rsidRDefault="00504570" w:rsidP="00504570">
      <w:pPr>
        <w:pStyle w:val="ListParagraph"/>
        <w:numPr>
          <w:ilvl w:val="0"/>
          <w:numId w:val="32"/>
        </w:numPr>
        <w:tabs>
          <w:tab w:val="num" w:pos="720"/>
        </w:tabs>
        <w:spacing w:before="100" w:beforeAutospacing="1" w:after="100" w:afterAutospacing="1" w:line="240" w:lineRule="auto"/>
        <w:jc w:val="both"/>
        <w:rPr>
          <w:rFonts w:ascii="Arial" w:eastAsia="Times New Roman" w:hAnsi="Arial" w:cs="Arial"/>
        </w:rPr>
      </w:pPr>
      <w:r w:rsidRPr="00D037DD">
        <w:rPr>
          <w:rFonts w:ascii="Arial" w:eastAsia="Times New Roman" w:hAnsi="Arial" w:cs="Arial"/>
        </w:rPr>
        <w:t>WHO</w:t>
      </w:r>
      <w:r w:rsidRPr="00D037DD">
        <w:rPr>
          <w:rFonts w:ascii="Arial" w:eastAsia="Times New Roman" w:hAnsi="Arial" w:cs="Kokila"/>
          <w:cs/>
          <w:lang w:bidi="mr-IN"/>
        </w:rPr>
        <w:t xml:space="preserve">. </w:t>
      </w:r>
      <w:r w:rsidRPr="00D037DD">
        <w:rPr>
          <w:rFonts w:ascii="Arial" w:eastAsia="Times New Roman" w:hAnsi="Arial" w:cs="Arial"/>
        </w:rPr>
        <w:t>Good Manufacturing Practices</w:t>
      </w:r>
      <w:r w:rsidRPr="00D037DD">
        <w:rPr>
          <w:rFonts w:ascii="Arial" w:eastAsia="Times New Roman" w:hAnsi="Arial" w:cs="Kokila"/>
          <w:cs/>
          <w:lang w:bidi="mr-IN"/>
        </w:rPr>
        <w:t xml:space="preserve">: </w:t>
      </w:r>
      <w:r w:rsidRPr="00D037DD">
        <w:rPr>
          <w:rFonts w:ascii="Arial" w:eastAsia="Times New Roman" w:hAnsi="Arial" w:cs="Arial"/>
        </w:rPr>
        <w:t>Water for Pharmaceutical Use</w:t>
      </w:r>
      <w:r w:rsidRPr="00D037DD">
        <w:rPr>
          <w:rFonts w:ascii="Arial" w:eastAsia="Times New Roman" w:hAnsi="Arial" w:cs="Kokila"/>
          <w:cs/>
          <w:lang w:bidi="mr-IN"/>
        </w:rPr>
        <w:t xml:space="preserve">. </w:t>
      </w:r>
      <w:r w:rsidRPr="00D037DD">
        <w:rPr>
          <w:rFonts w:ascii="Arial" w:eastAsia="Times New Roman" w:hAnsi="Arial" w:cs="Arial"/>
        </w:rPr>
        <w:t>Geneva</w:t>
      </w:r>
      <w:r w:rsidRPr="00D037DD">
        <w:rPr>
          <w:rFonts w:ascii="Arial" w:eastAsia="Times New Roman" w:hAnsi="Arial" w:cs="Kokila"/>
          <w:cs/>
          <w:lang w:bidi="mr-IN"/>
        </w:rPr>
        <w:t xml:space="preserve">: </w:t>
      </w:r>
      <w:r w:rsidRPr="00D037DD">
        <w:rPr>
          <w:rFonts w:ascii="Arial" w:eastAsia="Times New Roman" w:hAnsi="Arial" w:cs="Arial"/>
        </w:rPr>
        <w:t>WHO; 2019</w:t>
      </w:r>
      <w:r w:rsidRPr="00D037DD">
        <w:rPr>
          <w:rFonts w:ascii="Arial" w:eastAsia="Times New Roman" w:hAnsi="Arial" w:cs="Kokila"/>
          <w:cs/>
          <w:lang w:bidi="mr-IN"/>
        </w:rPr>
        <w:t>.</w:t>
      </w:r>
    </w:p>
    <w:p w14:paraId="29E85D37" w14:textId="77777777" w:rsidR="00504570" w:rsidRPr="00D037DD" w:rsidRDefault="00504570" w:rsidP="00504570">
      <w:pPr>
        <w:pStyle w:val="ListParagraph"/>
        <w:numPr>
          <w:ilvl w:val="0"/>
          <w:numId w:val="32"/>
        </w:numPr>
        <w:tabs>
          <w:tab w:val="num" w:pos="720"/>
        </w:tabs>
        <w:spacing w:before="100" w:beforeAutospacing="1" w:after="100" w:afterAutospacing="1" w:line="240" w:lineRule="auto"/>
        <w:jc w:val="both"/>
        <w:rPr>
          <w:rFonts w:ascii="Arial" w:eastAsia="Times New Roman" w:hAnsi="Arial" w:cs="Arial"/>
        </w:rPr>
      </w:pPr>
      <w:r w:rsidRPr="00D037DD">
        <w:rPr>
          <w:rFonts w:ascii="Arial" w:eastAsia="Times New Roman" w:hAnsi="Arial" w:cs="Arial"/>
        </w:rPr>
        <w:t>FDA</w:t>
      </w:r>
      <w:r w:rsidRPr="00D037DD">
        <w:rPr>
          <w:rFonts w:ascii="Arial" w:eastAsia="Times New Roman" w:hAnsi="Arial" w:cs="Kokila"/>
          <w:cs/>
          <w:lang w:bidi="mr-IN"/>
        </w:rPr>
        <w:t xml:space="preserve">. </w:t>
      </w:r>
      <w:r w:rsidRPr="00D037DD">
        <w:rPr>
          <w:rFonts w:ascii="Arial" w:eastAsia="Times New Roman" w:hAnsi="Arial" w:cs="Arial"/>
        </w:rPr>
        <w:t>Guide to Inspections of High Purity Water Systems</w:t>
      </w:r>
      <w:r w:rsidRPr="00D037DD">
        <w:rPr>
          <w:rFonts w:ascii="Arial" w:eastAsia="Times New Roman" w:hAnsi="Arial" w:cs="Kokila"/>
          <w:cs/>
          <w:lang w:bidi="mr-IN"/>
        </w:rPr>
        <w:t xml:space="preserve">. </w:t>
      </w:r>
      <w:r w:rsidRPr="00D037DD">
        <w:rPr>
          <w:rFonts w:ascii="Arial" w:eastAsia="Times New Roman" w:hAnsi="Arial" w:cs="Arial"/>
        </w:rPr>
        <w:t>Silver Spring, MD</w:t>
      </w:r>
      <w:r w:rsidRPr="00D037DD">
        <w:rPr>
          <w:rFonts w:ascii="Arial" w:eastAsia="Times New Roman" w:hAnsi="Arial" w:cs="Kokila"/>
          <w:cs/>
          <w:lang w:bidi="mr-IN"/>
        </w:rPr>
        <w:t xml:space="preserve">: </w:t>
      </w:r>
      <w:r w:rsidRPr="00D037DD">
        <w:rPr>
          <w:rFonts w:ascii="Arial" w:eastAsia="Times New Roman" w:hAnsi="Arial" w:cs="Arial"/>
        </w:rPr>
        <w:t>FDA; 2020</w:t>
      </w:r>
      <w:r w:rsidRPr="00D037DD">
        <w:rPr>
          <w:rFonts w:ascii="Arial" w:eastAsia="Times New Roman" w:hAnsi="Arial" w:cs="Kokila"/>
          <w:cs/>
          <w:lang w:bidi="mr-IN"/>
        </w:rPr>
        <w:t>.</w:t>
      </w:r>
    </w:p>
    <w:p w14:paraId="524CC8FE" w14:textId="77777777" w:rsidR="00504570" w:rsidRPr="00D037DD" w:rsidRDefault="00504570" w:rsidP="00504570">
      <w:pPr>
        <w:pStyle w:val="ListParagraph"/>
        <w:numPr>
          <w:ilvl w:val="0"/>
          <w:numId w:val="32"/>
        </w:numPr>
        <w:tabs>
          <w:tab w:val="num" w:pos="720"/>
        </w:tabs>
        <w:spacing w:before="100" w:beforeAutospacing="1" w:after="100" w:afterAutospacing="1" w:line="240" w:lineRule="auto"/>
        <w:jc w:val="both"/>
        <w:rPr>
          <w:rFonts w:ascii="Arial" w:eastAsia="Times New Roman" w:hAnsi="Arial" w:cs="Arial"/>
        </w:rPr>
      </w:pPr>
      <w:r w:rsidRPr="00D037DD">
        <w:rPr>
          <w:rFonts w:ascii="Arial" w:eastAsia="Times New Roman" w:hAnsi="Arial" w:cs="Arial"/>
        </w:rPr>
        <w:t>Zhang Y, Li W</w:t>
      </w:r>
      <w:r w:rsidRPr="00D037DD">
        <w:rPr>
          <w:rFonts w:ascii="Arial" w:eastAsia="Times New Roman" w:hAnsi="Arial" w:cs="Kokila"/>
          <w:cs/>
          <w:lang w:bidi="mr-IN"/>
        </w:rPr>
        <w:t xml:space="preserve">. </w:t>
      </w:r>
      <w:r w:rsidRPr="00D037DD">
        <w:rPr>
          <w:rFonts w:ascii="Arial" w:eastAsia="Times New Roman" w:hAnsi="Arial" w:cs="Arial"/>
        </w:rPr>
        <w:t>Adsorption of organic contaminants by activated carbon</w:t>
      </w:r>
      <w:r w:rsidRPr="00D037DD">
        <w:rPr>
          <w:rFonts w:ascii="Arial" w:eastAsia="Times New Roman" w:hAnsi="Arial" w:cs="Kokila"/>
          <w:cs/>
          <w:lang w:bidi="mr-IN"/>
        </w:rPr>
        <w:t xml:space="preserve">. </w:t>
      </w:r>
      <w:r w:rsidRPr="00D037DD">
        <w:rPr>
          <w:rFonts w:ascii="Arial" w:eastAsia="Times New Roman" w:hAnsi="Arial" w:cs="Arial"/>
        </w:rPr>
        <w:t>Chem Eng J</w:t>
      </w:r>
      <w:r w:rsidRPr="00D037DD">
        <w:rPr>
          <w:rFonts w:ascii="Arial" w:eastAsia="Times New Roman" w:hAnsi="Arial" w:cs="Kokila"/>
          <w:cs/>
          <w:lang w:bidi="mr-IN"/>
        </w:rPr>
        <w:t xml:space="preserve">. </w:t>
      </w:r>
      <w:proofErr w:type="gramStart"/>
      <w:r w:rsidRPr="00D037DD">
        <w:rPr>
          <w:rFonts w:ascii="Arial" w:eastAsia="Times New Roman" w:hAnsi="Arial" w:cs="Arial"/>
        </w:rPr>
        <w:t>2018;334</w:t>
      </w:r>
      <w:r w:rsidRPr="00D037DD">
        <w:rPr>
          <w:rFonts w:ascii="Arial" w:eastAsia="Times New Roman" w:hAnsi="Arial" w:cs="Kokila"/>
          <w:cs/>
          <w:lang w:bidi="mr-IN"/>
        </w:rPr>
        <w:t>:</w:t>
      </w:r>
      <w:r w:rsidRPr="00D037DD">
        <w:rPr>
          <w:rFonts w:ascii="Arial" w:eastAsia="Times New Roman" w:hAnsi="Arial" w:cs="Arial"/>
        </w:rPr>
        <w:t>1234</w:t>
      </w:r>
      <w:proofErr w:type="gramEnd"/>
      <w:r w:rsidRPr="00D037DD">
        <w:rPr>
          <w:rFonts w:ascii="Arial" w:eastAsia="Times New Roman" w:hAnsi="Arial" w:cs="Arial"/>
        </w:rPr>
        <w:noBreakHyphen/>
        <w:t>42</w:t>
      </w:r>
      <w:r w:rsidRPr="00D037DD">
        <w:rPr>
          <w:rFonts w:ascii="Arial" w:eastAsia="Times New Roman" w:hAnsi="Arial" w:cs="Kokila"/>
          <w:cs/>
          <w:lang w:bidi="mr-IN"/>
        </w:rPr>
        <w:t>.</w:t>
      </w:r>
    </w:p>
    <w:p w14:paraId="66C79316" w14:textId="77777777" w:rsidR="00504570" w:rsidRPr="00D037DD" w:rsidRDefault="00504570" w:rsidP="00504570">
      <w:pPr>
        <w:pStyle w:val="ListParagraph"/>
        <w:numPr>
          <w:ilvl w:val="0"/>
          <w:numId w:val="32"/>
        </w:numPr>
        <w:tabs>
          <w:tab w:val="num" w:pos="720"/>
        </w:tabs>
        <w:spacing w:before="100" w:beforeAutospacing="1" w:after="100" w:afterAutospacing="1" w:line="240" w:lineRule="auto"/>
        <w:jc w:val="both"/>
        <w:rPr>
          <w:rFonts w:ascii="Arial" w:eastAsia="Times New Roman" w:hAnsi="Arial" w:cs="Arial"/>
        </w:rPr>
      </w:pPr>
      <w:r w:rsidRPr="00D037DD">
        <w:rPr>
          <w:rFonts w:ascii="Arial" w:eastAsia="Times New Roman" w:hAnsi="Arial" w:cs="Arial"/>
        </w:rPr>
        <w:t>Liu X, Chen Y</w:t>
      </w:r>
      <w:r w:rsidRPr="00D037DD">
        <w:rPr>
          <w:rFonts w:ascii="Arial" w:eastAsia="Times New Roman" w:hAnsi="Arial" w:cs="Kokila"/>
          <w:cs/>
          <w:lang w:bidi="mr-IN"/>
        </w:rPr>
        <w:t xml:space="preserve">. </w:t>
      </w:r>
      <w:r w:rsidRPr="00D037DD">
        <w:rPr>
          <w:rFonts w:ascii="Arial" w:eastAsia="Times New Roman" w:hAnsi="Arial" w:cs="Arial"/>
        </w:rPr>
        <w:t>Activated carbon in pharmaceutical water treatment</w:t>
      </w:r>
      <w:r w:rsidRPr="00D037DD">
        <w:rPr>
          <w:rFonts w:ascii="Arial" w:eastAsia="Times New Roman" w:hAnsi="Arial" w:cs="Kokila"/>
          <w:cs/>
          <w:lang w:bidi="mr-IN"/>
        </w:rPr>
        <w:t>.</w:t>
      </w:r>
      <w:r w:rsidRPr="00D037DD">
        <w:rPr>
          <w:rFonts w:ascii="Arial" w:eastAsia="Times New Roman" w:hAnsi="Arial" w:cs="Arial"/>
        </w:rPr>
        <w:t xml:space="preserve"> J Environ Sci</w:t>
      </w:r>
      <w:r w:rsidRPr="00D037DD">
        <w:rPr>
          <w:rFonts w:ascii="Arial" w:eastAsia="Times New Roman" w:hAnsi="Arial" w:cs="Kokila"/>
          <w:cs/>
          <w:lang w:bidi="mr-IN"/>
        </w:rPr>
        <w:t xml:space="preserve">. </w:t>
      </w:r>
      <w:proofErr w:type="gramStart"/>
      <w:r w:rsidRPr="00D037DD">
        <w:rPr>
          <w:rFonts w:ascii="Arial" w:eastAsia="Times New Roman" w:hAnsi="Arial" w:cs="Arial"/>
        </w:rPr>
        <w:t>2021;99</w:t>
      </w:r>
      <w:r w:rsidRPr="00D037DD">
        <w:rPr>
          <w:rFonts w:ascii="Arial" w:eastAsia="Times New Roman" w:hAnsi="Arial" w:cs="Kokila"/>
          <w:cs/>
          <w:lang w:bidi="mr-IN"/>
        </w:rPr>
        <w:t>:</w:t>
      </w:r>
      <w:r w:rsidRPr="00D037DD">
        <w:rPr>
          <w:rFonts w:ascii="Arial" w:eastAsia="Times New Roman" w:hAnsi="Arial" w:cs="Arial"/>
        </w:rPr>
        <w:t>45</w:t>
      </w:r>
      <w:proofErr w:type="gramEnd"/>
      <w:r w:rsidRPr="00D037DD">
        <w:rPr>
          <w:rFonts w:ascii="Arial" w:eastAsia="Times New Roman" w:hAnsi="Arial" w:cs="Arial"/>
        </w:rPr>
        <w:noBreakHyphen/>
        <w:t>53</w:t>
      </w:r>
      <w:r w:rsidRPr="00D037DD">
        <w:rPr>
          <w:rFonts w:ascii="Arial" w:eastAsia="Times New Roman" w:hAnsi="Arial" w:cs="Kokila"/>
          <w:cs/>
          <w:lang w:bidi="mr-IN"/>
        </w:rPr>
        <w:t>.</w:t>
      </w:r>
    </w:p>
    <w:p w14:paraId="11629287" w14:textId="77777777" w:rsidR="00504570" w:rsidRPr="00D037DD" w:rsidRDefault="00504570" w:rsidP="00504570">
      <w:pPr>
        <w:pStyle w:val="ListParagraph"/>
        <w:numPr>
          <w:ilvl w:val="0"/>
          <w:numId w:val="32"/>
        </w:numPr>
        <w:tabs>
          <w:tab w:val="num" w:pos="720"/>
        </w:tabs>
        <w:spacing w:before="100" w:beforeAutospacing="1" w:after="100" w:afterAutospacing="1" w:line="240" w:lineRule="auto"/>
        <w:jc w:val="both"/>
        <w:rPr>
          <w:rFonts w:ascii="Arial" w:eastAsia="Times New Roman" w:hAnsi="Arial" w:cs="Arial"/>
        </w:rPr>
      </w:pPr>
      <w:r w:rsidRPr="00D037DD">
        <w:rPr>
          <w:rFonts w:ascii="Arial" w:eastAsia="Times New Roman" w:hAnsi="Arial" w:cs="Arial"/>
        </w:rPr>
        <w:t>USP</w:t>
      </w:r>
      <w:r w:rsidRPr="00D037DD">
        <w:rPr>
          <w:rFonts w:ascii="Arial" w:eastAsia="Times New Roman" w:hAnsi="Arial" w:cs="Kokila"/>
          <w:cs/>
          <w:lang w:bidi="mr-IN"/>
        </w:rPr>
        <w:t xml:space="preserve">. </w:t>
      </w:r>
      <w:r w:rsidRPr="00D037DD">
        <w:rPr>
          <w:rFonts w:ascii="Arial" w:eastAsia="Times New Roman" w:hAnsi="Arial" w:cs="Arial"/>
        </w:rPr>
        <w:t>United States Pharmacopeia</w:t>
      </w:r>
      <w:r w:rsidRPr="00D037DD">
        <w:rPr>
          <w:rFonts w:ascii="Arial" w:eastAsia="Times New Roman" w:hAnsi="Arial" w:cs="Kokila"/>
          <w:cs/>
          <w:lang w:bidi="mr-IN"/>
        </w:rPr>
        <w:t xml:space="preserve">. </w:t>
      </w:r>
      <w:r w:rsidRPr="00D037DD">
        <w:rPr>
          <w:rFonts w:ascii="Arial" w:eastAsia="Times New Roman" w:hAnsi="Arial" w:cs="Arial"/>
        </w:rPr>
        <w:t>Rockville, MD</w:t>
      </w:r>
      <w:r w:rsidRPr="00D037DD">
        <w:rPr>
          <w:rFonts w:ascii="Arial" w:eastAsia="Times New Roman" w:hAnsi="Arial" w:cs="Kokila"/>
          <w:cs/>
          <w:lang w:bidi="mr-IN"/>
        </w:rPr>
        <w:t xml:space="preserve">: </w:t>
      </w:r>
      <w:r w:rsidRPr="00D037DD">
        <w:rPr>
          <w:rFonts w:ascii="Arial" w:eastAsia="Times New Roman" w:hAnsi="Arial" w:cs="Arial"/>
        </w:rPr>
        <w:t>USP; 2023</w:t>
      </w:r>
      <w:r w:rsidRPr="00D037DD">
        <w:rPr>
          <w:rFonts w:ascii="Arial" w:eastAsia="Times New Roman" w:hAnsi="Arial" w:cs="Kokila"/>
          <w:cs/>
          <w:lang w:bidi="mr-IN"/>
        </w:rPr>
        <w:t>.</w:t>
      </w:r>
    </w:p>
    <w:p w14:paraId="0D9C0F3A" w14:textId="77777777" w:rsidR="00504570" w:rsidRPr="00D037DD" w:rsidRDefault="00504570" w:rsidP="00504570">
      <w:pPr>
        <w:pStyle w:val="ListParagraph"/>
        <w:numPr>
          <w:ilvl w:val="0"/>
          <w:numId w:val="32"/>
        </w:numPr>
        <w:tabs>
          <w:tab w:val="num" w:pos="720"/>
        </w:tabs>
        <w:spacing w:before="100" w:beforeAutospacing="1" w:after="100" w:afterAutospacing="1" w:line="240" w:lineRule="auto"/>
        <w:jc w:val="both"/>
        <w:rPr>
          <w:rFonts w:ascii="Arial" w:eastAsia="Times New Roman" w:hAnsi="Arial" w:cs="Arial"/>
        </w:rPr>
      </w:pPr>
      <w:r w:rsidRPr="00D037DD">
        <w:rPr>
          <w:rFonts w:ascii="Arial" w:eastAsia="Times New Roman" w:hAnsi="Arial" w:cs="Arial"/>
        </w:rPr>
        <w:t>European Pharmacopoeia Commission</w:t>
      </w:r>
      <w:r w:rsidRPr="00D037DD">
        <w:rPr>
          <w:rFonts w:ascii="Arial" w:eastAsia="Times New Roman" w:hAnsi="Arial" w:cs="Kokila"/>
          <w:cs/>
          <w:lang w:bidi="mr-IN"/>
        </w:rPr>
        <w:t xml:space="preserve">. </w:t>
      </w:r>
      <w:r w:rsidRPr="00D037DD">
        <w:rPr>
          <w:rFonts w:ascii="Arial" w:eastAsia="Times New Roman" w:hAnsi="Arial" w:cs="Arial"/>
        </w:rPr>
        <w:t>European Pharmacopoeia 11</w:t>
      </w:r>
      <w:r w:rsidRPr="00D037DD">
        <w:rPr>
          <w:rFonts w:ascii="Arial" w:eastAsia="Times New Roman" w:hAnsi="Arial" w:cs="Kokila"/>
          <w:cs/>
          <w:lang w:bidi="mr-IN"/>
        </w:rPr>
        <w:t>.</w:t>
      </w:r>
      <w:r w:rsidRPr="00D037DD">
        <w:rPr>
          <w:rFonts w:ascii="Arial" w:eastAsia="Times New Roman" w:hAnsi="Arial" w:cs="Arial"/>
        </w:rPr>
        <w:t>0</w:t>
      </w:r>
      <w:r w:rsidRPr="00D037DD">
        <w:rPr>
          <w:rFonts w:ascii="Arial" w:eastAsia="Times New Roman" w:hAnsi="Arial" w:cs="Kokila"/>
          <w:cs/>
          <w:lang w:bidi="mr-IN"/>
        </w:rPr>
        <w:t xml:space="preserve">. </w:t>
      </w:r>
      <w:r w:rsidRPr="00D037DD">
        <w:rPr>
          <w:rFonts w:ascii="Arial" w:eastAsia="Times New Roman" w:hAnsi="Arial" w:cs="Arial"/>
        </w:rPr>
        <w:t>Strasbourg</w:t>
      </w:r>
      <w:r w:rsidRPr="00D037DD">
        <w:rPr>
          <w:rFonts w:ascii="Arial" w:eastAsia="Times New Roman" w:hAnsi="Arial" w:cs="Kokila"/>
          <w:cs/>
          <w:lang w:bidi="mr-IN"/>
        </w:rPr>
        <w:t xml:space="preserve">: </w:t>
      </w:r>
      <w:r w:rsidRPr="00D037DD">
        <w:rPr>
          <w:rFonts w:ascii="Arial" w:eastAsia="Times New Roman" w:hAnsi="Arial" w:cs="Arial"/>
        </w:rPr>
        <w:t>EDQM; 2022</w:t>
      </w:r>
      <w:r w:rsidRPr="00D037DD">
        <w:rPr>
          <w:rFonts w:ascii="Arial" w:eastAsia="Times New Roman" w:hAnsi="Arial" w:cs="Kokila"/>
          <w:cs/>
          <w:lang w:bidi="mr-IN"/>
        </w:rPr>
        <w:t>.</w:t>
      </w:r>
    </w:p>
    <w:p w14:paraId="3700D0CE" w14:textId="77777777" w:rsidR="00504570" w:rsidRPr="00D037DD" w:rsidRDefault="00504570" w:rsidP="00504570">
      <w:pPr>
        <w:pStyle w:val="ListParagraph"/>
        <w:numPr>
          <w:ilvl w:val="0"/>
          <w:numId w:val="32"/>
        </w:numPr>
        <w:tabs>
          <w:tab w:val="num" w:pos="720"/>
        </w:tabs>
        <w:spacing w:before="100" w:beforeAutospacing="1" w:after="100" w:afterAutospacing="1" w:line="240" w:lineRule="auto"/>
        <w:jc w:val="both"/>
        <w:rPr>
          <w:rFonts w:ascii="Arial" w:eastAsia="Times New Roman" w:hAnsi="Arial" w:cs="Arial"/>
        </w:rPr>
      </w:pPr>
      <w:proofErr w:type="spellStart"/>
      <w:r w:rsidRPr="00D037DD">
        <w:rPr>
          <w:rFonts w:ascii="Arial" w:eastAsia="Times New Roman" w:hAnsi="Arial" w:cs="Arial"/>
        </w:rPr>
        <w:t>Voulvoulis</w:t>
      </w:r>
      <w:proofErr w:type="spellEnd"/>
      <w:r w:rsidRPr="00D037DD">
        <w:rPr>
          <w:rFonts w:ascii="Arial" w:eastAsia="Times New Roman" w:hAnsi="Arial" w:cs="Arial"/>
        </w:rPr>
        <w:t xml:space="preserve"> N, Kirkpatrick M</w:t>
      </w:r>
      <w:r w:rsidRPr="00D037DD">
        <w:rPr>
          <w:rFonts w:ascii="Arial" w:eastAsia="Times New Roman" w:hAnsi="Arial" w:cs="Kokila"/>
          <w:cs/>
          <w:lang w:bidi="mr-IN"/>
        </w:rPr>
        <w:t xml:space="preserve">. </w:t>
      </w:r>
      <w:r w:rsidRPr="00D037DD">
        <w:rPr>
          <w:rFonts w:ascii="Arial" w:eastAsia="Times New Roman" w:hAnsi="Arial" w:cs="Arial"/>
        </w:rPr>
        <w:t>Water quality monitoring in pharmaceutical systems</w:t>
      </w:r>
      <w:r w:rsidRPr="00D037DD">
        <w:rPr>
          <w:rFonts w:ascii="Arial" w:eastAsia="Times New Roman" w:hAnsi="Arial" w:cs="Kokila"/>
          <w:cs/>
          <w:lang w:bidi="mr-IN"/>
        </w:rPr>
        <w:t xml:space="preserve">. </w:t>
      </w:r>
      <w:r w:rsidRPr="00D037DD">
        <w:rPr>
          <w:rFonts w:ascii="Arial" w:eastAsia="Times New Roman" w:hAnsi="Arial" w:cs="Arial"/>
        </w:rPr>
        <w:t>Water Sci Technol</w:t>
      </w:r>
      <w:r w:rsidRPr="00D037DD">
        <w:rPr>
          <w:rFonts w:ascii="Arial" w:eastAsia="Times New Roman" w:hAnsi="Arial" w:cs="Kokila"/>
          <w:cs/>
          <w:lang w:bidi="mr-IN"/>
        </w:rPr>
        <w:t xml:space="preserve">. </w:t>
      </w:r>
      <w:r w:rsidRPr="00D037DD">
        <w:rPr>
          <w:rFonts w:ascii="Arial" w:eastAsia="Times New Roman" w:hAnsi="Arial" w:cs="Arial"/>
        </w:rPr>
        <w:t>2009;59</w:t>
      </w:r>
      <w:r w:rsidRPr="00D037DD">
        <w:rPr>
          <w:rFonts w:ascii="Arial" w:eastAsia="Times New Roman" w:hAnsi="Arial" w:cs="Kokila"/>
          <w:cs/>
          <w:lang w:bidi="mr-IN"/>
        </w:rPr>
        <w:t>(</w:t>
      </w:r>
      <w:r w:rsidRPr="00D037DD">
        <w:rPr>
          <w:rFonts w:ascii="Arial" w:eastAsia="Times New Roman" w:hAnsi="Arial" w:cs="Arial"/>
        </w:rPr>
        <w:t>7</w:t>
      </w:r>
      <w:r w:rsidRPr="00D037DD">
        <w:rPr>
          <w:rFonts w:ascii="Arial" w:eastAsia="Times New Roman" w:hAnsi="Arial" w:cs="Kokila"/>
          <w:cs/>
          <w:lang w:bidi="mr-IN"/>
        </w:rPr>
        <w:t>):</w:t>
      </w:r>
      <w:r w:rsidRPr="00D037DD">
        <w:rPr>
          <w:rFonts w:ascii="Arial" w:eastAsia="Times New Roman" w:hAnsi="Arial" w:cs="Arial"/>
        </w:rPr>
        <w:t>1231</w:t>
      </w:r>
      <w:r w:rsidRPr="00D037DD">
        <w:rPr>
          <w:rFonts w:ascii="Arial" w:eastAsia="Times New Roman" w:hAnsi="Arial" w:cs="Arial"/>
        </w:rPr>
        <w:noBreakHyphen/>
        <w:t>8</w:t>
      </w:r>
      <w:r w:rsidRPr="00D037DD">
        <w:rPr>
          <w:rFonts w:ascii="Arial" w:eastAsia="Times New Roman" w:hAnsi="Arial" w:cs="Kokila"/>
          <w:cs/>
          <w:lang w:bidi="mr-IN"/>
        </w:rPr>
        <w:t>.</w:t>
      </w:r>
      <w:bookmarkStart w:id="0" w:name="_GoBack"/>
      <w:bookmarkEnd w:id="0"/>
    </w:p>
    <w:p w14:paraId="364E1B49" w14:textId="77922446" w:rsidR="00B01FCD" w:rsidRPr="00504570" w:rsidRDefault="00504570" w:rsidP="00504570">
      <w:pPr>
        <w:pStyle w:val="ListParagraph"/>
        <w:numPr>
          <w:ilvl w:val="0"/>
          <w:numId w:val="32"/>
        </w:numPr>
        <w:tabs>
          <w:tab w:val="num" w:pos="720"/>
        </w:tabs>
        <w:spacing w:before="100" w:beforeAutospacing="1" w:after="100" w:afterAutospacing="1" w:line="240" w:lineRule="auto"/>
        <w:jc w:val="both"/>
        <w:rPr>
          <w:rFonts w:ascii="Arial" w:eastAsia="Times New Roman" w:hAnsi="Arial" w:cs="Arial"/>
        </w:rPr>
      </w:pPr>
      <w:r w:rsidRPr="00D037DD">
        <w:rPr>
          <w:rFonts w:ascii="Arial" w:eastAsia="Times New Roman" w:hAnsi="Arial" w:cs="Arial"/>
        </w:rPr>
        <w:lastRenderedPageBreak/>
        <w:t>Ratajczak A, Nowak J, et al</w:t>
      </w:r>
      <w:r w:rsidRPr="00D037DD">
        <w:rPr>
          <w:rFonts w:ascii="Arial" w:eastAsia="Times New Roman" w:hAnsi="Arial" w:cs="Kokila"/>
          <w:cs/>
          <w:lang w:bidi="mr-IN"/>
        </w:rPr>
        <w:t xml:space="preserve">. </w:t>
      </w:r>
      <w:r w:rsidRPr="00D037DD">
        <w:rPr>
          <w:rFonts w:ascii="Arial" w:eastAsia="Times New Roman" w:hAnsi="Arial" w:cs="Arial"/>
        </w:rPr>
        <w:t>Microbiological monitoring of pharmaceutical water</w:t>
      </w:r>
      <w:r w:rsidRPr="00D037DD">
        <w:rPr>
          <w:rFonts w:ascii="Arial" w:eastAsia="Times New Roman" w:hAnsi="Arial" w:cs="Kokila"/>
          <w:cs/>
          <w:lang w:bidi="mr-IN"/>
        </w:rPr>
        <w:t xml:space="preserve">. </w:t>
      </w:r>
      <w:r w:rsidRPr="00D037DD">
        <w:rPr>
          <w:rFonts w:ascii="Arial" w:eastAsia="Times New Roman" w:hAnsi="Arial" w:cs="Arial"/>
        </w:rPr>
        <w:t>J Pharm Biomed Anal</w:t>
      </w:r>
      <w:r w:rsidRPr="00D037DD">
        <w:rPr>
          <w:rFonts w:ascii="Arial" w:eastAsia="Times New Roman" w:hAnsi="Arial" w:cs="Kokila"/>
          <w:cs/>
          <w:lang w:bidi="mr-IN"/>
        </w:rPr>
        <w:t xml:space="preserve">. </w:t>
      </w:r>
      <w:r w:rsidRPr="00D037DD">
        <w:rPr>
          <w:rFonts w:ascii="Arial" w:eastAsia="Times New Roman" w:hAnsi="Arial" w:cs="Arial"/>
        </w:rPr>
        <w:t>2021; 195</w:t>
      </w:r>
      <w:r w:rsidRPr="00D037DD">
        <w:rPr>
          <w:rFonts w:ascii="Arial" w:eastAsia="Times New Roman" w:hAnsi="Arial" w:cs="Kokila"/>
          <w:cs/>
          <w:lang w:bidi="mr-IN"/>
        </w:rPr>
        <w:t>:</w:t>
      </w:r>
      <w:r w:rsidRPr="00D037DD">
        <w:rPr>
          <w:rFonts w:ascii="Arial" w:eastAsia="Times New Roman" w:hAnsi="Arial" w:cs="Arial"/>
        </w:rPr>
        <w:t>113873</w:t>
      </w:r>
      <w:r w:rsidRPr="00D037DD">
        <w:rPr>
          <w:rFonts w:ascii="Arial" w:eastAsia="Times New Roman" w:hAnsi="Arial" w:cs="Kokila"/>
          <w:cs/>
          <w:lang w:bidi="mr-IN"/>
        </w:rPr>
        <w:t>.</w:t>
      </w:r>
    </w:p>
    <w:sectPr w:rsidR="00B01FCD" w:rsidRPr="00504570" w:rsidSect="007C73D0">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25FB3" w14:textId="77777777" w:rsidR="002C4068" w:rsidRDefault="002C4068" w:rsidP="00C37E61">
      <w:r>
        <w:separator/>
      </w:r>
    </w:p>
  </w:endnote>
  <w:endnote w:type="continuationSeparator" w:id="0">
    <w:p w14:paraId="4135B029" w14:textId="77777777" w:rsidR="002C4068" w:rsidRDefault="002C406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okila">
    <w:panose1 w:val="020B0604020202020204"/>
    <w:charset w:val="00"/>
    <w:family w:val="swiss"/>
    <w:pitch w:val="variable"/>
    <w:sig w:usb0="00008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E2E3E" w14:textId="77777777" w:rsidR="005C5658" w:rsidRDefault="005C565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61AB7" w14:textId="77777777" w:rsidR="005C5658" w:rsidRDefault="005C565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66018" w14:textId="77777777" w:rsidR="005C5658" w:rsidRDefault="005C5658">
    <w:pPr>
      <w:pStyle w:val="Footer"/>
      <w:rPr>
        <w:rFonts w:ascii="Arial" w:hAnsi="Arial" w:cs="Arial"/>
        <w:sz w:val="16"/>
      </w:rPr>
    </w:pPr>
  </w:p>
  <w:p w14:paraId="6B31618B" w14:textId="77777777" w:rsidR="005C5658" w:rsidRDefault="005C5658"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077EFD4" w14:textId="77777777" w:rsidR="005C5658" w:rsidRDefault="005C5658">
    <w:pPr>
      <w:pStyle w:val="Footer"/>
      <w:rPr>
        <w:rFonts w:ascii="Arial" w:hAnsi="Arial" w:cs="Arial"/>
        <w:sz w:val="16"/>
      </w:rPr>
    </w:pPr>
  </w:p>
  <w:p w14:paraId="74388C3A" w14:textId="77777777" w:rsidR="005C5658" w:rsidRPr="009E048A" w:rsidRDefault="005C5658">
    <w:pPr>
      <w:pStyle w:val="Footer"/>
      <w:rPr>
        <w:rFonts w:ascii="Arial" w:hAnsi="Arial" w:cs="Arial"/>
        <w:i/>
        <w:sz w:val="16"/>
      </w:rPr>
    </w:pPr>
    <w:r w:rsidRPr="009E048A">
      <w:rPr>
        <w:rFonts w:ascii="Arial" w:hAnsi="Arial" w:cs="Kokila"/>
        <w:i/>
        <w:iCs/>
        <w:sz w:val="16"/>
        <w:szCs w:val="16"/>
        <w:cs/>
        <w:lang w:bidi="mr-IN"/>
      </w:rPr>
      <w:t>*</w:t>
    </w:r>
    <w:r w:rsidRPr="009E048A">
      <w:rPr>
        <w:rFonts w:ascii="Arial" w:hAnsi="Arial" w:cs="Arial"/>
        <w:i/>
        <w:sz w:val="16"/>
      </w:rPr>
      <w:t>Corresponding author</w:t>
    </w:r>
    <w:r w:rsidRPr="009E048A">
      <w:rPr>
        <w:rFonts w:ascii="Arial" w:hAnsi="Arial" w:cs="Kokila"/>
        <w:i/>
        <w:iCs/>
        <w:sz w:val="16"/>
        <w:szCs w:val="16"/>
        <w:cs/>
        <w:lang w:bidi="mr-IN"/>
      </w:rPr>
      <w:t xml:space="preserve">: </w:t>
    </w:r>
    <w:r w:rsidRPr="009E048A">
      <w:rPr>
        <w:rFonts w:ascii="Arial" w:hAnsi="Arial" w:cs="Arial"/>
        <w:i/>
        <w:sz w:val="16"/>
      </w:rPr>
      <w:t>Email</w:t>
    </w:r>
    <w:r w:rsidRPr="009E048A">
      <w:rPr>
        <w:rFonts w:ascii="Arial" w:hAnsi="Arial" w:cs="Kokila"/>
        <w:i/>
        <w:iCs/>
        <w:sz w:val="16"/>
        <w:szCs w:val="16"/>
        <w:cs/>
        <w:lang w:bidi="mr-IN"/>
      </w:rPr>
      <w:t xml:space="preserve">: </w:t>
    </w:r>
    <w:r w:rsidRPr="009E048A">
      <w:rPr>
        <w:rFonts w:ascii="Arial" w:hAnsi="Arial" w:cs="Arial"/>
        <w:i/>
        <w:sz w:val="16"/>
      </w:rPr>
      <w:t>XYZ@ABC</w:t>
    </w:r>
    <w:r w:rsidRPr="009E048A">
      <w:rPr>
        <w:rFonts w:ascii="Arial" w:hAnsi="Arial" w:cs="Kokila"/>
        <w:i/>
        <w:iCs/>
        <w:sz w:val="16"/>
        <w:szCs w:val="16"/>
        <w:cs/>
        <w:lang w:bidi="mr-IN"/>
      </w:rPr>
      <w:t>.</w:t>
    </w:r>
    <w:r w:rsidRPr="009E048A">
      <w:rPr>
        <w:rFonts w:ascii="Arial" w:hAnsi="Arial" w:cs="Arial"/>
        <w:i/>
        <w:sz w:val="16"/>
      </w:rPr>
      <w:t>COM</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B3A7D" w14:textId="77777777" w:rsidR="005C5658" w:rsidRPr="00C37E61" w:rsidRDefault="005C5658" w:rsidP="00C37E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FD0EE" w14:textId="77777777" w:rsidR="002C4068" w:rsidRDefault="002C4068" w:rsidP="00C37E61">
      <w:r>
        <w:separator/>
      </w:r>
    </w:p>
  </w:footnote>
  <w:footnote w:type="continuationSeparator" w:id="0">
    <w:p w14:paraId="4FBA0E76" w14:textId="77777777" w:rsidR="002C4068" w:rsidRDefault="002C4068"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66592" w14:textId="4AD4BB50" w:rsidR="005C5658" w:rsidRDefault="005C5658">
    <w:pPr>
      <w:pStyle w:val="Header"/>
    </w:pPr>
    <w:r>
      <w:rPr>
        <w:noProof/>
      </w:rPr>
      <w:pict w14:anchorId="0AC1E0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D1A88" w14:textId="43D76C78" w:rsidR="005C5658" w:rsidRDefault="005C5658">
    <w:pPr>
      <w:pStyle w:val="Header"/>
    </w:pPr>
    <w:r>
      <w:rPr>
        <w:noProof/>
      </w:rPr>
      <w:pict w14:anchorId="13306D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EF6CB" w14:textId="65DA1222" w:rsidR="005C5658" w:rsidRPr="00296529" w:rsidRDefault="005C5658" w:rsidP="00296529">
    <w:pPr>
      <w:ind w:left="2160"/>
      <w:jc w:val="center"/>
      <w:rPr>
        <w:rFonts w:ascii="Times New Roman" w:eastAsia="Calibri" w:hAnsi="Times New Roman"/>
        <w:i/>
        <w:sz w:val="18"/>
        <w:szCs w:val="22"/>
      </w:rPr>
    </w:pPr>
    <w:r>
      <w:rPr>
        <w:noProof/>
      </w:rPr>
      <w:pict w14:anchorId="1734F6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88EA0BC" w14:textId="77777777" w:rsidR="005C5658" w:rsidRPr="00296529" w:rsidRDefault="005C5658" w:rsidP="00296529">
    <w:pPr>
      <w:ind w:left="4320"/>
      <w:rPr>
        <w:rFonts w:ascii="Times New Roman" w:eastAsia="Calibri" w:hAnsi="Times New Roman"/>
        <w:i/>
        <w:sz w:val="18"/>
        <w:szCs w:val="22"/>
      </w:rPr>
    </w:pPr>
    <w:r>
      <w:rPr>
        <w:rFonts w:ascii="Times New Roman" w:eastAsia="Calibri" w:hAnsi="Times New Roman" w:cs="Kokila"/>
        <w:i/>
        <w:iCs/>
        <w:sz w:val="18"/>
        <w:szCs w:val="18"/>
        <w:cs/>
        <w:lang w:bidi="mr-IN"/>
      </w:rPr>
      <w:t>.</w:t>
    </w:r>
    <w:r w:rsidRPr="00296529">
      <w:rPr>
        <w:rFonts w:ascii="Times New Roman" w:eastAsia="Calibri" w:hAnsi="Times New Roman" w:cs="Kokila"/>
        <w:i/>
        <w:iCs/>
        <w:sz w:val="18"/>
        <w:szCs w:val="18"/>
        <w:cs/>
        <w:lang w:bidi="mr-IN"/>
      </w:rPr>
      <w:t xml:space="preserve">     </w:t>
    </w:r>
  </w:p>
  <w:p w14:paraId="12B94815" w14:textId="77777777" w:rsidR="005C5658" w:rsidRPr="00296529" w:rsidRDefault="005C5658" w:rsidP="00296529">
    <w:pPr>
      <w:jc w:val="center"/>
      <w:rPr>
        <w:rFonts w:ascii="Times New Roman" w:eastAsia="Calibri" w:hAnsi="Times New Roman"/>
        <w:i/>
        <w:sz w:val="18"/>
        <w:szCs w:val="22"/>
      </w:rPr>
    </w:pPr>
    <w:r>
      <w:rPr>
        <w:rFonts w:ascii="Times New Roman" w:eastAsia="Calibri" w:hAnsi="Times New Roman" w:cs="Kokila"/>
        <w:i/>
        <w:iCs/>
        <w:sz w:val="18"/>
        <w:szCs w:val="18"/>
        <w:cs/>
        <w:lang w:bidi="mr-IN"/>
      </w:rPr>
      <w:t>.</w:t>
    </w:r>
  </w:p>
  <w:p w14:paraId="690F03CD" w14:textId="77777777" w:rsidR="005C5658" w:rsidRPr="00296529" w:rsidRDefault="005C5658" w:rsidP="00296529">
    <w:pPr>
      <w:spacing w:after="200"/>
      <w:jc w:val="center"/>
      <w:rPr>
        <w:rFonts w:ascii="Times New Roman" w:eastAsia="Calibri" w:hAnsi="Times New Roman"/>
        <w:b/>
        <w:i/>
        <w:sz w:val="32"/>
        <w:szCs w:val="22"/>
      </w:rPr>
    </w:pPr>
    <w:r w:rsidRPr="00296529">
      <w:rPr>
        <w:rFonts w:ascii="Times New Roman" w:eastAsia="Calibri" w:hAnsi="Times New Roman" w:cs="Kokila"/>
        <w:b/>
        <w:bCs/>
        <w:i/>
        <w:iCs/>
        <w:sz w:val="32"/>
        <w:szCs w:val="32"/>
        <w:cs/>
        <w:lang w:bidi="mr-IN"/>
      </w:rPr>
      <w:t xml:space="preserve">              </w:t>
    </w:r>
    <w:r>
      <w:rPr>
        <w:rFonts w:ascii="Times New Roman" w:eastAsia="Calibri" w:hAnsi="Times New Roman" w:cs="Kokila"/>
        <w:b/>
        <w:bCs/>
        <w:i/>
        <w:iCs/>
        <w:sz w:val="32"/>
        <w:szCs w:val="32"/>
        <w:cs/>
        <w:lang w:bidi="mr-IN"/>
      </w:rPr>
      <w:t>.</w:t>
    </w:r>
    <w:r w:rsidRPr="00296529">
      <w:rPr>
        <w:rFonts w:ascii="Times New Roman" w:eastAsia="Calibri" w:hAnsi="Times New Roman" w:cs="Kokila"/>
        <w:b/>
        <w:bCs/>
        <w:i/>
        <w:iCs/>
        <w:sz w:val="32"/>
        <w:szCs w:val="32"/>
        <w:cs/>
        <w:lang w:bidi="mr-IN"/>
      </w:rPr>
      <w:t xml:space="preserve"> </w:t>
    </w:r>
  </w:p>
  <w:p w14:paraId="0011B5D4" w14:textId="77777777" w:rsidR="005C5658" w:rsidRDefault="005C5658" w:rsidP="00296529">
    <w:pPr>
      <w:jc w:val="center"/>
      <w:rPr>
        <w:rFonts w:ascii="Times New Roman" w:eastAsia="Calibri" w:hAnsi="Times New Roman"/>
        <w:i/>
        <w:sz w:val="18"/>
        <w:szCs w:val="22"/>
      </w:rPr>
    </w:pPr>
    <w:r w:rsidRPr="00296529">
      <w:rPr>
        <w:rFonts w:ascii="Times New Roman" w:eastAsia="Calibri" w:hAnsi="Times New Roman" w:cs="Kokila"/>
        <w:i/>
        <w:iCs/>
        <w:sz w:val="18"/>
        <w:szCs w:val="18"/>
        <w:cs/>
        <w:lang w:bidi="mr-IN"/>
      </w:rPr>
      <w:t xml:space="preserve">                     </w:t>
    </w:r>
  </w:p>
  <w:p w14:paraId="42793E23" w14:textId="77777777" w:rsidR="005C5658" w:rsidRDefault="005C565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Pr>
        <w:rFonts w:ascii="Times New Roman" w:eastAsia="Calibri" w:hAnsi="Times New Roman" w:cs="Kokila"/>
        <w:i/>
        <w:iCs/>
        <w:sz w:val="18"/>
        <w:szCs w:val="18"/>
        <w:cs/>
        <w:lang w:bidi="mr-IN"/>
      </w:rPr>
      <w:t>.</w:t>
    </w:r>
  </w:p>
  <w:p w14:paraId="4051A06E" w14:textId="77777777" w:rsidR="005C5658" w:rsidRDefault="005C5658">
    <w:pPr>
      <w:pStyle w:val="Header"/>
    </w:pPr>
    <w:r>
      <w:rPr>
        <w:rFonts w:cs="Kokila"/>
        <w:cs/>
        <w:lang w:bidi="mr-IN"/>
      </w:rP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ED512" w14:textId="7ACC1519" w:rsidR="005C5658" w:rsidRDefault="005C5658">
    <w:pPr>
      <w:pStyle w:val="Header"/>
    </w:pPr>
    <w:r>
      <w:rPr>
        <w:noProof/>
      </w:rPr>
      <w:pict w14:anchorId="139FF6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C6414" w14:textId="109FD6E2" w:rsidR="005C5658" w:rsidRDefault="005C5658">
    <w:pPr>
      <w:pStyle w:val="Header"/>
    </w:pPr>
    <w:r>
      <w:rPr>
        <w:noProof/>
      </w:rPr>
      <w:pict w14:anchorId="7E1542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D6C2C" w14:textId="232FD8BA" w:rsidR="005C5658" w:rsidRDefault="005C5658">
    <w:pPr>
      <w:pStyle w:val="Header"/>
    </w:pPr>
    <w:r>
      <w:rPr>
        <w:noProof/>
      </w:rPr>
      <w:pict w14:anchorId="34A46E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365566"/>
    <w:multiLevelType w:val="multilevel"/>
    <w:tmpl w:val="CAE44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9D36B2"/>
    <w:multiLevelType w:val="multilevel"/>
    <w:tmpl w:val="F79CAC3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9"/>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1"/>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579C"/>
    <w:rsid w:val="000A47FA"/>
    <w:rsid w:val="000A65D3"/>
    <w:rsid w:val="000B1E33"/>
    <w:rsid w:val="000D689F"/>
    <w:rsid w:val="000E4868"/>
    <w:rsid w:val="000E7B7B"/>
    <w:rsid w:val="000E7D62"/>
    <w:rsid w:val="00103357"/>
    <w:rsid w:val="00123C9F"/>
    <w:rsid w:val="00126190"/>
    <w:rsid w:val="00130F17"/>
    <w:rsid w:val="001320BF"/>
    <w:rsid w:val="00163BC4"/>
    <w:rsid w:val="00191062"/>
    <w:rsid w:val="00192B72"/>
    <w:rsid w:val="001A29D8"/>
    <w:rsid w:val="001A2F45"/>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4068"/>
    <w:rsid w:val="002C57D2"/>
    <w:rsid w:val="002D5A04"/>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34428"/>
    <w:rsid w:val="00440F43"/>
    <w:rsid w:val="00441B6F"/>
    <w:rsid w:val="00446221"/>
    <w:rsid w:val="00450E62"/>
    <w:rsid w:val="004539DB"/>
    <w:rsid w:val="00471A80"/>
    <w:rsid w:val="00486935"/>
    <w:rsid w:val="004D305E"/>
    <w:rsid w:val="004D4277"/>
    <w:rsid w:val="004F1D9C"/>
    <w:rsid w:val="00502516"/>
    <w:rsid w:val="00504570"/>
    <w:rsid w:val="00505F06"/>
    <w:rsid w:val="00506828"/>
    <w:rsid w:val="0053056E"/>
    <w:rsid w:val="0054589F"/>
    <w:rsid w:val="00554FDA"/>
    <w:rsid w:val="00564C53"/>
    <w:rsid w:val="005C5658"/>
    <w:rsid w:val="005C784C"/>
    <w:rsid w:val="005D17F6"/>
    <w:rsid w:val="005E5539"/>
    <w:rsid w:val="00602BF5"/>
    <w:rsid w:val="00617FDD"/>
    <w:rsid w:val="00633614"/>
    <w:rsid w:val="00633F68"/>
    <w:rsid w:val="00635172"/>
    <w:rsid w:val="00636EB2"/>
    <w:rsid w:val="006375B8"/>
    <w:rsid w:val="0066510A"/>
    <w:rsid w:val="00673F9F"/>
    <w:rsid w:val="00686953"/>
    <w:rsid w:val="00687DEA"/>
    <w:rsid w:val="00687E67"/>
    <w:rsid w:val="006967F7"/>
    <w:rsid w:val="006A250C"/>
    <w:rsid w:val="006B21D3"/>
    <w:rsid w:val="006B57D0"/>
    <w:rsid w:val="006D30FF"/>
    <w:rsid w:val="006D6940"/>
    <w:rsid w:val="006E76DC"/>
    <w:rsid w:val="006F11EC"/>
    <w:rsid w:val="0070082C"/>
    <w:rsid w:val="007046A9"/>
    <w:rsid w:val="00705742"/>
    <w:rsid w:val="007369E6"/>
    <w:rsid w:val="00746E59"/>
    <w:rsid w:val="00754C9A"/>
    <w:rsid w:val="0075599A"/>
    <w:rsid w:val="00761D52"/>
    <w:rsid w:val="0077749E"/>
    <w:rsid w:val="00790ADA"/>
    <w:rsid w:val="007A303D"/>
    <w:rsid w:val="007C73D0"/>
    <w:rsid w:val="007D2288"/>
    <w:rsid w:val="007E088F"/>
    <w:rsid w:val="007F7B32"/>
    <w:rsid w:val="00804BC2"/>
    <w:rsid w:val="0080546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04789"/>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9150A"/>
    <w:rsid w:val="00D947C3"/>
    <w:rsid w:val="00DC2A65"/>
    <w:rsid w:val="00DE15F0"/>
    <w:rsid w:val="00DE5663"/>
    <w:rsid w:val="00DE78AA"/>
    <w:rsid w:val="00E053D0"/>
    <w:rsid w:val="00E15994"/>
    <w:rsid w:val="00E17432"/>
    <w:rsid w:val="00E3114E"/>
    <w:rsid w:val="00E31A70"/>
    <w:rsid w:val="00E35B02"/>
    <w:rsid w:val="00E66496"/>
    <w:rsid w:val="00E66B35"/>
    <w:rsid w:val="00E66E10"/>
    <w:rsid w:val="00E769F6"/>
    <w:rsid w:val="00E835DD"/>
    <w:rsid w:val="00E8407C"/>
    <w:rsid w:val="00E84F3C"/>
    <w:rsid w:val="00EA012C"/>
    <w:rsid w:val="00EB37BA"/>
    <w:rsid w:val="00EB65A1"/>
    <w:rsid w:val="00EC6A55"/>
    <w:rsid w:val="00ED0288"/>
    <w:rsid w:val="00EE52CB"/>
    <w:rsid w:val="00EF581D"/>
    <w:rsid w:val="00EF7FD8"/>
    <w:rsid w:val="00F06F59"/>
    <w:rsid w:val="00F10D21"/>
    <w:rsid w:val="00F17988"/>
    <w:rsid w:val="00F31D1B"/>
    <w:rsid w:val="00F469F0"/>
    <w:rsid w:val="00F53273"/>
    <w:rsid w:val="00F619F6"/>
    <w:rsid w:val="00F755E4"/>
    <w:rsid w:val="00F77D02"/>
    <w:rsid w:val="00FB3A86"/>
    <w:rsid w:val="00FD36C8"/>
    <w:rsid w:val="00FE3289"/>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668FBB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E835D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E4868"/>
    <w:pPr>
      <w:keepNext/>
      <w:keepLines/>
      <w:spacing w:before="4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E835DD"/>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E835DD"/>
    <w:pPr>
      <w:spacing w:before="100" w:beforeAutospacing="1" w:after="100" w:afterAutospacing="1"/>
    </w:pPr>
    <w:rPr>
      <w:rFonts w:ascii="Times New Roman" w:hAnsi="Times New Roman"/>
      <w:sz w:val="24"/>
      <w:szCs w:val="24"/>
    </w:rPr>
  </w:style>
  <w:style w:type="character" w:customStyle="1" w:styleId="Heading3Char">
    <w:name w:val="Heading 3 Char"/>
    <w:basedOn w:val="DefaultParagraphFont"/>
    <w:link w:val="Heading3"/>
    <w:uiPriority w:val="9"/>
    <w:semiHidden/>
    <w:rsid w:val="000E4868"/>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0E4868"/>
    <w:rPr>
      <w:b/>
      <w:bCs/>
    </w:rPr>
  </w:style>
  <w:style w:type="paragraph" w:styleId="ListParagraph">
    <w:name w:val="List Paragraph"/>
    <w:basedOn w:val="Normal"/>
    <w:uiPriority w:val="34"/>
    <w:qFormat/>
    <w:rsid w:val="00504570"/>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rsid w:val="00504570"/>
    <w:pPr>
      <w:autoSpaceDE w:val="0"/>
      <w:autoSpaceDN w:val="0"/>
      <w:adjustRightInd w:val="0"/>
    </w:pPr>
    <w:rPr>
      <w:rFonts w:eastAsiaTheme="minorHAnsi"/>
      <w:color w:val="000000"/>
      <w:sz w:val="24"/>
      <w:szCs w:val="24"/>
    </w:rPr>
  </w:style>
  <w:style w:type="character" w:customStyle="1" w:styleId="muibox-root">
    <w:name w:val="muibox-root"/>
    <w:basedOn w:val="DefaultParagraphFont"/>
    <w:rsid w:val="00F619F6"/>
  </w:style>
  <w:style w:type="character" w:customStyle="1" w:styleId="css-10o52y0">
    <w:name w:val="css-10o52y0"/>
    <w:basedOn w:val="DefaultParagraphFont"/>
    <w:rsid w:val="00F619F6"/>
  </w:style>
  <w:style w:type="character" w:customStyle="1" w:styleId="css-h5d7i9">
    <w:name w:val="css-h5d7i9"/>
    <w:basedOn w:val="DefaultParagraphFont"/>
    <w:rsid w:val="00F619F6"/>
  </w:style>
  <w:style w:type="character" w:customStyle="1" w:styleId="css-lq4jk2">
    <w:name w:val="css-lq4jk2"/>
    <w:basedOn w:val="DefaultParagraphFont"/>
    <w:rsid w:val="00F619F6"/>
  </w:style>
  <w:style w:type="character" w:customStyle="1" w:styleId="css-1tmeul0">
    <w:name w:val="css-1tmeul0"/>
    <w:basedOn w:val="DefaultParagraphFont"/>
    <w:rsid w:val="00F619F6"/>
  </w:style>
  <w:style w:type="character" w:customStyle="1" w:styleId="css-0">
    <w:name w:val="css-0"/>
    <w:basedOn w:val="DefaultParagraphFont"/>
    <w:rsid w:val="00F61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package" Target="embeddings/Microsoft_Excel_Worksheet1.xlsx"/><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Excel_Worksheet.xlsx"/><Relationship Id="rId20" Type="http://schemas.openxmlformats.org/officeDocument/2006/relationships/package" Target="embeddings/Microsoft_Excel_Worksheet2.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4958A-7744-4E57-BDA9-0BE152F6B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67</TotalTime>
  <Pages>1</Pages>
  <Words>3310</Words>
  <Characters>18868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22134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admin</cp:lastModifiedBy>
  <cp:revision>31</cp:revision>
  <cp:lastPrinted>1999-07-06T11:00:00Z</cp:lastPrinted>
  <dcterms:created xsi:type="dcterms:W3CDTF">2026-02-12T17:11:00Z</dcterms:created>
  <dcterms:modified xsi:type="dcterms:W3CDTF">2026-02-17T12:40:00Z</dcterms:modified>
</cp:coreProperties>
</file>