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C1E5B3" w14:textId="77777777" w:rsidR="005F1CD4" w:rsidRDefault="005F1CD4" w:rsidP="005F1CD4">
      <w:pPr>
        <w:spacing w:after="0" w:line="240" w:lineRule="auto"/>
        <w:rPr>
          <w:rFonts w:ascii="Arial" w:hAnsi="Arial" w:cs="Arial"/>
          <w:b/>
          <w:bCs/>
          <w:sz w:val="36"/>
          <w:szCs w:val="36"/>
          <w:u w:val="single"/>
        </w:rPr>
      </w:pPr>
      <w:bookmarkStart w:id="0" w:name="_Hlk198667958"/>
      <w:r w:rsidRPr="005F1CD4">
        <w:rPr>
          <w:rFonts w:ascii="Arial" w:hAnsi="Arial" w:cs="Arial"/>
          <w:b/>
          <w:bCs/>
          <w:sz w:val="36"/>
          <w:szCs w:val="36"/>
          <w:u w:val="single"/>
        </w:rPr>
        <w:t>Original Research Article</w:t>
      </w:r>
    </w:p>
    <w:p w14:paraId="13BBA9DF" w14:textId="77777777" w:rsidR="005F1CD4" w:rsidRPr="005F1CD4" w:rsidRDefault="005F1CD4" w:rsidP="005F1CD4">
      <w:pPr>
        <w:spacing w:after="0" w:line="240" w:lineRule="auto"/>
        <w:rPr>
          <w:rFonts w:ascii="Arial" w:hAnsi="Arial" w:cs="Arial"/>
          <w:b/>
          <w:bCs/>
          <w:sz w:val="36"/>
          <w:szCs w:val="36"/>
          <w:u w:val="single"/>
        </w:rPr>
      </w:pPr>
    </w:p>
    <w:p w14:paraId="5CAB6FE1" w14:textId="63D2382C" w:rsidR="00DB26BA" w:rsidRDefault="00987499" w:rsidP="00DB26BA">
      <w:pPr>
        <w:spacing w:after="0" w:line="240" w:lineRule="auto"/>
        <w:jc w:val="right"/>
        <w:rPr>
          <w:rFonts w:ascii="Arial" w:hAnsi="Arial" w:cs="Arial"/>
          <w:b/>
          <w:bCs/>
          <w:sz w:val="36"/>
          <w:szCs w:val="36"/>
        </w:rPr>
      </w:pPr>
      <w:r w:rsidRPr="00BC7FD6">
        <w:rPr>
          <w:rFonts w:ascii="Arial" w:hAnsi="Arial" w:cs="Arial"/>
          <w:b/>
          <w:bCs/>
          <w:sz w:val="36"/>
          <w:szCs w:val="36"/>
        </w:rPr>
        <w:t>Assessment of</w:t>
      </w:r>
      <w:r w:rsidR="0094407B">
        <w:rPr>
          <w:rFonts w:ascii="Arial" w:hAnsi="Arial" w:cs="Arial"/>
          <w:b/>
          <w:bCs/>
          <w:sz w:val="36"/>
          <w:szCs w:val="36"/>
        </w:rPr>
        <w:t xml:space="preserve"> </w:t>
      </w:r>
      <w:r w:rsidR="006661FF" w:rsidRPr="00BC7FD6">
        <w:rPr>
          <w:rFonts w:ascii="Arial" w:hAnsi="Arial" w:cs="Arial"/>
          <w:b/>
          <w:bCs/>
          <w:sz w:val="36"/>
          <w:szCs w:val="36"/>
        </w:rPr>
        <w:t xml:space="preserve">Spatial </w:t>
      </w:r>
      <w:r w:rsidRPr="00BC7FD6">
        <w:rPr>
          <w:rFonts w:ascii="Arial" w:hAnsi="Arial" w:cs="Arial"/>
          <w:b/>
          <w:bCs/>
          <w:sz w:val="36"/>
          <w:szCs w:val="36"/>
        </w:rPr>
        <w:t xml:space="preserve">variation </w:t>
      </w:r>
      <w:r w:rsidR="00DE1151" w:rsidRPr="00BC7FD6">
        <w:rPr>
          <w:rFonts w:ascii="Arial" w:hAnsi="Arial" w:cs="Arial"/>
          <w:b/>
          <w:bCs/>
          <w:sz w:val="36"/>
          <w:szCs w:val="36"/>
        </w:rPr>
        <w:t xml:space="preserve">of </w:t>
      </w:r>
      <w:r w:rsidR="009455F9" w:rsidRPr="00BC7FD6">
        <w:rPr>
          <w:rFonts w:ascii="Arial" w:hAnsi="Arial" w:cs="Arial"/>
          <w:b/>
          <w:bCs/>
          <w:sz w:val="36"/>
          <w:szCs w:val="36"/>
        </w:rPr>
        <w:t xml:space="preserve">Age wise </w:t>
      </w:r>
    </w:p>
    <w:p w14:paraId="37EFFF2D" w14:textId="144B3865" w:rsidR="00B306CB" w:rsidRDefault="00DE1151" w:rsidP="00DB26BA">
      <w:pPr>
        <w:spacing w:after="0" w:line="240" w:lineRule="auto"/>
        <w:jc w:val="right"/>
        <w:rPr>
          <w:rFonts w:ascii="Arial" w:hAnsi="Arial" w:cs="Arial"/>
          <w:b/>
          <w:bCs/>
          <w:sz w:val="36"/>
          <w:szCs w:val="36"/>
        </w:rPr>
      </w:pPr>
      <w:r w:rsidRPr="00BC7FD6">
        <w:rPr>
          <w:rFonts w:ascii="Arial" w:hAnsi="Arial" w:cs="Arial"/>
          <w:b/>
          <w:bCs/>
          <w:sz w:val="36"/>
          <w:szCs w:val="36"/>
        </w:rPr>
        <w:t xml:space="preserve">Body Mass Index (BMI) of Tea Plantation workers in </w:t>
      </w:r>
      <w:proofErr w:type="spellStart"/>
      <w:r w:rsidR="00F56915" w:rsidRPr="00BC7FD6">
        <w:rPr>
          <w:rFonts w:ascii="Arial" w:hAnsi="Arial" w:cs="Arial"/>
          <w:b/>
          <w:bCs/>
          <w:sz w:val="36"/>
          <w:szCs w:val="36"/>
        </w:rPr>
        <w:t>Nilgiris</w:t>
      </w:r>
      <w:proofErr w:type="spellEnd"/>
      <w:r w:rsidR="00F56915" w:rsidRPr="00BC7FD6">
        <w:rPr>
          <w:rFonts w:ascii="Arial" w:hAnsi="Arial" w:cs="Arial"/>
          <w:b/>
          <w:bCs/>
          <w:sz w:val="36"/>
          <w:szCs w:val="36"/>
        </w:rPr>
        <w:t>,</w:t>
      </w:r>
      <w:r w:rsidR="00E33B96">
        <w:rPr>
          <w:rFonts w:ascii="Arial" w:hAnsi="Arial" w:cs="Arial"/>
          <w:b/>
          <w:bCs/>
          <w:sz w:val="36"/>
          <w:szCs w:val="36"/>
        </w:rPr>
        <w:t xml:space="preserve"> </w:t>
      </w:r>
      <w:proofErr w:type="spellStart"/>
      <w:r w:rsidRPr="00BC7FD6">
        <w:rPr>
          <w:rFonts w:ascii="Arial" w:hAnsi="Arial" w:cs="Arial"/>
          <w:b/>
          <w:bCs/>
          <w:sz w:val="36"/>
          <w:szCs w:val="36"/>
        </w:rPr>
        <w:t>Tamilnadu</w:t>
      </w:r>
      <w:proofErr w:type="spellEnd"/>
      <w:r w:rsidRPr="00BC7FD6">
        <w:rPr>
          <w:rFonts w:ascii="Arial" w:hAnsi="Arial" w:cs="Arial"/>
          <w:b/>
          <w:bCs/>
          <w:sz w:val="36"/>
          <w:szCs w:val="36"/>
        </w:rPr>
        <w:t xml:space="preserve">, India </w:t>
      </w:r>
    </w:p>
    <w:bookmarkEnd w:id="0"/>
    <w:p w14:paraId="24516039" w14:textId="5894912D" w:rsidR="00F56915" w:rsidRDefault="00F56915" w:rsidP="00685457">
      <w:pPr>
        <w:spacing w:after="0" w:line="240" w:lineRule="auto"/>
        <w:jc w:val="right"/>
        <w:rPr>
          <w:rFonts w:ascii="Arial" w:hAnsi="Arial" w:cs="Arial"/>
          <w:bCs/>
          <w:sz w:val="20"/>
          <w:szCs w:val="20"/>
          <w:lang w:val="en-US"/>
        </w:rPr>
      </w:pPr>
    </w:p>
    <w:p w14:paraId="569252E6" w14:textId="46831C71" w:rsidR="00CF3D00" w:rsidRDefault="00CF3D00" w:rsidP="00685457">
      <w:pPr>
        <w:spacing w:after="0" w:line="240" w:lineRule="auto"/>
        <w:jc w:val="right"/>
        <w:rPr>
          <w:rFonts w:ascii="Arial" w:hAnsi="Arial" w:cs="Arial"/>
          <w:bCs/>
          <w:sz w:val="20"/>
          <w:szCs w:val="20"/>
          <w:lang w:val="en-US"/>
        </w:rPr>
      </w:pPr>
    </w:p>
    <w:p w14:paraId="2EE7018E" w14:textId="261DE5F1" w:rsidR="00CF3D00" w:rsidRDefault="00CF3D00" w:rsidP="00685457">
      <w:pPr>
        <w:spacing w:after="0" w:line="240" w:lineRule="auto"/>
        <w:jc w:val="right"/>
        <w:rPr>
          <w:rFonts w:ascii="Arial" w:hAnsi="Arial" w:cs="Arial"/>
          <w:bCs/>
          <w:sz w:val="20"/>
          <w:szCs w:val="20"/>
          <w:lang w:val="en-US"/>
        </w:rPr>
      </w:pPr>
    </w:p>
    <w:p w14:paraId="640B1B0D" w14:textId="314F6176" w:rsidR="00CF3D00" w:rsidRDefault="00CF3D00" w:rsidP="00685457">
      <w:pPr>
        <w:spacing w:after="0" w:line="240" w:lineRule="auto"/>
        <w:jc w:val="right"/>
        <w:rPr>
          <w:rFonts w:ascii="Arial" w:hAnsi="Arial" w:cs="Arial"/>
          <w:bCs/>
          <w:sz w:val="20"/>
          <w:szCs w:val="20"/>
          <w:lang w:val="en-US"/>
        </w:rPr>
      </w:pPr>
    </w:p>
    <w:p w14:paraId="4D5AC4A8" w14:textId="056B1D4D" w:rsidR="00CF3D00" w:rsidRDefault="00CF3D00" w:rsidP="00685457">
      <w:pPr>
        <w:spacing w:after="0" w:line="240" w:lineRule="auto"/>
        <w:jc w:val="right"/>
        <w:rPr>
          <w:rFonts w:ascii="Arial" w:hAnsi="Arial" w:cs="Arial"/>
          <w:bCs/>
          <w:sz w:val="20"/>
          <w:szCs w:val="20"/>
          <w:lang w:val="en-US"/>
        </w:rPr>
      </w:pPr>
    </w:p>
    <w:p w14:paraId="794FC34C" w14:textId="77777777" w:rsidR="00CF3D00" w:rsidRPr="00685457" w:rsidRDefault="00CF3D00" w:rsidP="00685457">
      <w:pPr>
        <w:spacing w:after="0" w:line="240" w:lineRule="auto"/>
        <w:jc w:val="right"/>
        <w:rPr>
          <w:rFonts w:ascii="Arial" w:hAnsi="Arial" w:cs="Arial"/>
          <w:bCs/>
          <w:sz w:val="20"/>
          <w:szCs w:val="20"/>
          <w:lang w:val="en-US"/>
        </w:rPr>
      </w:pPr>
    </w:p>
    <w:p w14:paraId="60E526A6" w14:textId="77777777" w:rsidR="00082993" w:rsidRPr="00A73F57" w:rsidRDefault="00082993" w:rsidP="00082993">
      <w:pPr>
        <w:spacing w:line="360" w:lineRule="auto"/>
        <w:jc w:val="center"/>
        <w:rPr>
          <w:rFonts w:ascii="Times New Roman" w:hAnsi="Times New Roman"/>
          <w:b/>
          <w:sz w:val="24"/>
          <w:szCs w:val="24"/>
          <w:shd w:val="clear" w:color="auto" w:fill="FFFFFF"/>
        </w:rPr>
      </w:pPr>
      <w:bookmarkStart w:id="1" w:name="_Hlk198753070"/>
      <w:r w:rsidRPr="00A73F57">
        <w:rPr>
          <w:rFonts w:ascii="Times New Roman" w:hAnsi="Times New Roman"/>
          <w:b/>
          <w:sz w:val="24"/>
          <w:szCs w:val="24"/>
          <w:shd w:val="clear" w:color="auto" w:fill="FFFFFF"/>
        </w:rPr>
        <w:t>Abstract</w:t>
      </w:r>
    </w:p>
    <w:p w14:paraId="52089422" w14:textId="77777777" w:rsidR="00082993" w:rsidRPr="00105652" w:rsidRDefault="00987499" w:rsidP="00685457">
      <w:pPr>
        <w:spacing w:line="240" w:lineRule="auto"/>
        <w:jc w:val="both"/>
        <w:rPr>
          <w:rFonts w:ascii="Arial" w:hAnsi="Arial" w:cs="Arial"/>
          <w:bCs/>
          <w:shd w:val="clear" w:color="auto" w:fill="FFFFFF"/>
        </w:rPr>
      </w:pPr>
      <w:r w:rsidRPr="00AD3969">
        <w:rPr>
          <w:rFonts w:ascii="Arial" w:hAnsi="Arial" w:cs="Arial"/>
          <w:bCs/>
          <w:shd w:val="clear" w:color="auto" w:fill="FFFFFF"/>
        </w:rPr>
        <w:t>Body mass index</w:t>
      </w:r>
      <w:r w:rsidR="00082993" w:rsidRPr="00AD3969">
        <w:rPr>
          <w:rFonts w:ascii="Arial" w:hAnsi="Arial" w:cs="Arial"/>
          <w:bCs/>
          <w:shd w:val="clear" w:color="auto" w:fill="FFFFFF"/>
        </w:rPr>
        <w:t xml:space="preserve"> plays a crucial role in preventing diseases and promoting health. </w:t>
      </w:r>
      <w:r w:rsidR="00AD3969" w:rsidRPr="00AD3969">
        <w:rPr>
          <w:rFonts w:ascii="Arial" w:hAnsi="Arial" w:cs="Arial"/>
          <w:color w:val="414141"/>
          <w:shd w:val="clear" w:color="auto" w:fill="FFFFFF"/>
        </w:rPr>
        <w:t xml:space="preserve">The study shows that the nutritional status among tea plantation </w:t>
      </w:r>
      <w:r w:rsidR="004A11DD">
        <w:rPr>
          <w:rFonts w:ascii="Arial" w:hAnsi="Arial" w:cs="Arial"/>
          <w:color w:val="414141"/>
          <w:shd w:val="clear" w:color="auto" w:fill="FFFFFF"/>
        </w:rPr>
        <w:t>workers</w:t>
      </w:r>
      <w:r w:rsidR="00AD3969" w:rsidRPr="00AD3969">
        <w:rPr>
          <w:rFonts w:ascii="Arial" w:hAnsi="Arial" w:cs="Arial"/>
          <w:color w:val="414141"/>
          <w:shd w:val="clear" w:color="auto" w:fill="FFFFFF"/>
        </w:rPr>
        <w:t xml:space="preserve"> significantly changes socio-economic and health promotion, based on creating the modelling of occupational health and nutritional status of tea plantation </w:t>
      </w:r>
      <w:r w:rsidR="004A11DD">
        <w:rPr>
          <w:rFonts w:ascii="Arial" w:hAnsi="Arial" w:cs="Arial"/>
          <w:color w:val="414141"/>
          <w:shd w:val="clear" w:color="auto" w:fill="FFFFFF"/>
        </w:rPr>
        <w:t>workers</w:t>
      </w:r>
      <w:r w:rsidR="00AD3969" w:rsidRPr="00AD3969">
        <w:rPr>
          <w:rFonts w:ascii="Arial" w:hAnsi="Arial" w:cs="Arial"/>
          <w:color w:val="414141"/>
          <w:shd w:val="clear" w:color="auto" w:fill="FFFFFF"/>
        </w:rPr>
        <w:t>.</w:t>
      </w:r>
      <w:r w:rsidR="00AD3969" w:rsidRPr="00AD3969">
        <w:rPr>
          <w:rFonts w:ascii="Arial" w:hAnsi="Arial" w:cs="Arial"/>
          <w:bCs/>
          <w:shd w:val="clear" w:color="auto" w:fill="FFFFFF"/>
        </w:rPr>
        <w:t xml:space="preserve"> This</w:t>
      </w:r>
      <w:r w:rsidR="00082993" w:rsidRPr="00AD3969">
        <w:rPr>
          <w:rFonts w:ascii="Arial" w:hAnsi="Arial" w:cs="Arial"/>
          <w:bCs/>
          <w:shd w:val="clear" w:color="auto" w:fill="FFFFFF"/>
        </w:rPr>
        <w:t xml:space="preserve"> study examines the nutritional status of tea plantation </w:t>
      </w:r>
      <w:r w:rsidR="00EB278E" w:rsidRPr="00AD3969">
        <w:rPr>
          <w:rFonts w:ascii="Arial" w:hAnsi="Arial" w:cs="Arial"/>
          <w:bCs/>
          <w:shd w:val="clear" w:color="auto" w:fill="FFFFFF"/>
        </w:rPr>
        <w:t>workers</w:t>
      </w:r>
      <w:r w:rsidR="00082993" w:rsidRPr="00AD3969">
        <w:rPr>
          <w:rFonts w:ascii="Arial" w:hAnsi="Arial" w:cs="Arial"/>
          <w:bCs/>
          <w:shd w:val="clear" w:color="auto" w:fill="FFFFFF"/>
        </w:rPr>
        <w:t xml:space="preserve">, focusing on its significant relationship with </w:t>
      </w:r>
      <w:r w:rsidR="002B2C0B" w:rsidRPr="00AD3969">
        <w:rPr>
          <w:rFonts w:ascii="Arial" w:hAnsi="Arial" w:cs="Arial"/>
          <w:bCs/>
          <w:shd w:val="clear" w:color="auto" w:fill="FFFFFF"/>
        </w:rPr>
        <w:t xml:space="preserve">age wise </w:t>
      </w:r>
      <w:r w:rsidR="006661FF" w:rsidRPr="00AD3969">
        <w:rPr>
          <w:rFonts w:ascii="Arial" w:hAnsi="Arial" w:cs="Arial"/>
          <w:bCs/>
          <w:shd w:val="clear" w:color="auto" w:fill="FFFFFF"/>
        </w:rPr>
        <w:t>variation.</w:t>
      </w:r>
      <w:r w:rsidR="00082993" w:rsidRPr="00AD3969">
        <w:rPr>
          <w:rFonts w:ascii="Arial" w:hAnsi="Arial" w:cs="Arial"/>
          <w:bCs/>
          <w:shd w:val="clear" w:color="auto" w:fill="FFFFFF"/>
        </w:rPr>
        <w:t xml:space="preserve"> The </w:t>
      </w:r>
      <w:proofErr w:type="spellStart"/>
      <w:r w:rsidR="00082993" w:rsidRPr="00AD3969">
        <w:rPr>
          <w:rFonts w:ascii="Arial" w:hAnsi="Arial" w:cs="Arial"/>
          <w:bCs/>
          <w:shd w:val="clear" w:color="auto" w:fill="FFFFFF"/>
        </w:rPr>
        <w:t>Nilgiris</w:t>
      </w:r>
      <w:proofErr w:type="spellEnd"/>
      <w:r w:rsidR="00082993" w:rsidRPr="00AD3969">
        <w:rPr>
          <w:rFonts w:ascii="Arial" w:hAnsi="Arial" w:cs="Arial"/>
          <w:bCs/>
          <w:shd w:val="clear" w:color="auto" w:fill="FFFFFF"/>
        </w:rPr>
        <w:t xml:space="preserve"> district, located in the </w:t>
      </w:r>
      <w:proofErr w:type="spellStart"/>
      <w:r w:rsidR="007F1AB2" w:rsidRPr="00AD3969">
        <w:rPr>
          <w:rFonts w:ascii="Arial" w:hAnsi="Arial" w:cs="Arial"/>
          <w:bCs/>
          <w:shd w:val="clear" w:color="auto" w:fill="FFFFFF"/>
        </w:rPr>
        <w:t>northwestern</w:t>
      </w:r>
      <w:proofErr w:type="spellEnd"/>
      <w:r w:rsidR="00082993" w:rsidRPr="00AD3969">
        <w:rPr>
          <w:rFonts w:ascii="Arial" w:hAnsi="Arial" w:cs="Arial"/>
          <w:bCs/>
          <w:shd w:val="clear" w:color="auto" w:fill="FFFFFF"/>
        </w:rPr>
        <w:t xml:space="preserve"> corner of Tamil Nadu, Southern India, served as the study area. Data were collected from through stratified random sampling, resulting in a sample size of 300 tea plantation </w:t>
      </w:r>
      <w:r w:rsidR="00EB278E" w:rsidRPr="00AD3969">
        <w:rPr>
          <w:rFonts w:ascii="Arial" w:hAnsi="Arial" w:cs="Arial"/>
          <w:bCs/>
          <w:shd w:val="clear" w:color="auto" w:fill="FFFFFF"/>
        </w:rPr>
        <w:t>workers</w:t>
      </w:r>
      <w:r w:rsidR="00082993" w:rsidRPr="00AD3969">
        <w:rPr>
          <w:rFonts w:ascii="Arial" w:hAnsi="Arial" w:cs="Arial"/>
          <w:bCs/>
          <w:shd w:val="clear" w:color="auto" w:fill="FFFFFF"/>
        </w:rPr>
        <w:t xml:space="preserve"> </w:t>
      </w:r>
      <w:proofErr w:type="spellStart"/>
      <w:r w:rsidR="00082993" w:rsidRPr="00AD3969">
        <w:rPr>
          <w:rFonts w:ascii="Arial" w:hAnsi="Arial" w:cs="Arial"/>
          <w:bCs/>
          <w:shd w:val="clear" w:color="auto" w:fill="FFFFFF"/>
        </w:rPr>
        <w:t>across</w:t>
      </w:r>
      <w:r w:rsidRPr="00AD3969">
        <w:rPr>
          <w:rFonts w:ascii="Arial" w:hAnsi="Arial" w:cs="Arial"/>
          <w:bCs/>
          <w:shd w:val="clear" w:color="auto" w:fill="FFFFFF"/>
        </w:rPr>
        <w:t>all</w:t>
      </w:r>
      <w:r w:rsidR="00082993" w:rsidRPr="00AD3969">
        <w:rPr>
          <w:rFonts w:ascii="Arial" w:hAnsi="Arial" w:cs="Arial"/>
          <w:bCs/>
          <w:shd w:val="clear" w:color="auto" w:fill="FFFFFF"/>
        </w:rPr>
        <w:t>six</w:t>
      </w:r>
      <w:proofErr w:type="spellEnd"/>
      <w:r w:rsidR="00082993" w:rsidRPr="00AD3969">
        <w:rPr>
          <w:rFonts w:ascii="Arial" w:hAnsi="Arial" w:cs="Arial"/>
          <w:bCs/>
          <w:shd w:val="clear" w:color="auto" w:fill="FFFFFF"/>
        </w:rPr>
        <w:t xml:space="preserve"> taluks. Z-scores, a statistical measure indicating a score's relation to the mean across variables, were </w:t>
      </w:r>
      <w:r w:rsidR="007F1AB2" w:rsidRPr="00AD3969">
        <w:rPr>
          <w:rFonts w:ascii="Arial" w:hAnsi="Arial" w:cs="Arial"/>
          <w:bCs/>
          <w:shd w:val="clear" w:color="auto" w:fill="FFFFFF"/>
        </w:rPr>
        <w:t>utilised</w:t>
      </w:r>
      <w:r w:rsidR="00082993" w:rsidRPr="00AD3969">
        <w:rPr>
          <w:rFonts w:ascii="Arial" w:hAnsi="Arial" w:cs="Arial"/>
          <w:bCs/>
          <w:shd w:val="clear" w:color="auto" w:fill="FFFFFF"/>
        </w:rPr>
        <w:t xml:space="preserve"> to </w:t>
      </w:r>
      <w:proofErr w:type="spellStart"/>
      <w:r w:rsidR="00082993" w:rsidRPr="00AD3969">
        <w:rPr>
          <w:rFonts w:ascii="Arial" w:hAnsi="Arial" w:cs="Arial"/>
          <w:bCs/>
          <w:shd w:val="clear" w:color="auto" w:fill="FFFFFF"/>
        </w:rPr>
        <w:t>analyze</w:t>
      </w:r>
      <w:proofErr w:type="spellEnd"/>
      <w:r w:rsidR="00082993" w:rsidRPr="00AD3969">
        <w:rPr>
          <w:rFonts w:ascii="Arial" w:hAnsi="Arial" w:cs="Arial"/>
          <w:bCs/>
          <w:shd w:val="clear" w:color="auto" w:fill="FFFFFF"/>
        </w:rPr>
        <w:t xml:space="preserve"> the </w:t>
      </w:r>
      <w:proofErr w:type="spellStart"/>
      <w:r w:rsidR="00082993" w:rsidRPr="00AD3969">
        <w:rPr>
          <w:rFonts w:ascii="Arial" w:hAnsi="Arial" w:cs="Arial"/>
          <w:bCs/>
          <w:shd w:val="clear" w:color="auto" w:fill="FFFFFF"/>
        </w:rPr>
        <w:t>data.</w:t>
      </w:r>
      <w:r w:rsidR="00AD3969" w:rsidRPr="00AD3969">
        <w:rPr>
          <w:rFonts w:ascii="Arial" w:hAnsi="Arial" w:cs="Arial"/>
          <w:color w:val="414141"/>
          <w:shd w:val="clear" w:color="auto" w:fill="FFFFFF"/>
        </w:rPr>
        <w:t>The</w:t>
      </w:r>
      <w:proofErr w:type="spellEnd"/>
      <w:r w:rsidR="00AD3969" w:rsidRPr="00AD3969">
        <w:rPr>
          <w:rFonts w:ascii="Arial" w:hAnsi="Arial" w:cs="Arial"/>
          <w:color w:val="414141"/>
          <w:shd w:val="clear" w:color="auto" w:fill="FFFFFF"/>
        </w:rPr>
        <w:t xml:space="preserve"> Z score is a statistical measurement of a score’s relationship to the mean in a group of variables.</w:t>
      </w:r>
      <w:r w:rsidR="00637462" w:rsidRPr="00AD3969">
        <w:rPr>
          <w:rFonts w:ascii="Arial" w:hAnsi="Arial" w:cs="Arial"/>
          <w:bCs/>
          <w:shd w:val="clear" w:color="auto" w:fill="FFFFFF"/>
        </w:rPr>
        <w:t xml:space="preserve"> Given that body mass index (BMI) significantly affects the occupational health and socio-economic status of tea plantation </w:t>
      </w:r>
      <w:r w:rsidR="004A11DD">
        <w:rPr>
          <w:rFonts w:ascii="Arial" w:hAnsi="Arial" w:cs="Arial"/>
          <w:color w:val="414141"/>
          <w:shd w:val="clear" w:color="auto" w:fill="FFFFFF"/>
        </w:rPr>
        <w:t>workers</w:t>
      </w:r>
      <w:r w:rsidR="00637462" w:rsidRPr="00AD3969">
        <w:rPr>
          <w:rFonts w:ascii="Arial" w:hAnsi="Arial" w:cs="Arial"/>
          <w:bCs/>
          <w:shd w:val="clear" w:color="auto" w:fill="FFFFFF"/>
        </w:rPr>
        <w:t>, addressing morbidity levels prevalent in this population is imperative</w:t>
      </w:r>
      <w:r w:rsidR="00637462" w:rsidRPr="006D58B8">
        <w:rPr>
          <w:rFonts w:ascii="Arial" w:hAnsi="Arial" w:cs="Arial"/>
          <w:bCs/>
          <w:shd w:val="clear" w:color="auto" w:fill="FFFFFF"/>
        </w:rPr>
        <w:t xml:space="preserve">. </w:t>
      </w:r>
      <w:r w:rsidR="00105652" w:rsidRPr="006D58B8">
        <w:rPr>
          <w:rFonts w:ascii="Arial" w:hAnsi="Arial" w:cs="Arial"/>
          <w:bCs/>
          <w:shd w:val="clear" w:color="auto" w:fill="FFFFFF"/>
        </w:rPr>
        <w:t xml:space="preserve">The results reveal significant spatial and age-wise disparities in nutritional status. Taluks such as </w:t>
      </w:r>
      <w:proofErr w:type="spellStart"/>
      <w:r w:rsidR="00105652" w:rsidRPr="006D58B8">
        <w:rPr>
          <w:rFonts w:ascii="Arial" w:hAnsi="Arial" w:cs="Arial"/>
          <w:bCs/>
          <w:shd w:val="clear" w:color="auto" w:fill="FFFFFF"/>
        </w:rPr>
        <w:t>Gudalur</w:t>
      </w:r>
      <w:proofErr w:type="spellEnd"/>
      <w:r w:rsidR="00105652" w:rsidRPr="006D58B8">
        <w:rPr>
          <w:rFonts w:ascii="Arial" w:hAnsi="Arial" w:cs="Arial"/>
          <w:bCs/>
          <w:shd w:val="clear" w:color="auto" w:fill="FFFFFF"/>
        </w:rPr>
        <w:t xml:space="preserve"> and </w:t>
      </w:r>
      <w:proofErr w:type="spellStart"/>
      <w:r w:rsidR="00105652" w:rsidRPr="006D58B8">
        <w:rPr>
          <w:rFonts w:ascii="Arial" w:hAnsi="Arial" w:cs="Arial"/>
          <w:bCs/>
          <w:shd w:val="clear" w:color="auto" w:fill="FFFFFF"/>
        </w:rPr>
        <w:t>Pandalur</w:t>
      </w:r>
      <w:proofErr w:type="spellEnd"/>
      <w:r w:rsidR="00105652" w:rsidRPr="006D58B8">
        <w:rPr>
          <w:rFonts w:ascii="Arial" w:hAnsi="Arial" w:cs="Arial"/>
          <w:bCs/>
          <w:shd w:val="clear" w:color="auto" w:fill="FFFFFF"/>
        </w:rPr>
        <w:t xml:space="preserve"> exhibit a higher prevalence of underweight conditions, while </w:t>
      </w:r>
      <w:proofErr w:type="spellStart"/>
      <w:r w:rsidR="00105652" w:rsidRPr="006D58B8">
        <w:rPr>
          <w:rFonts w:ascii="Arial" w:hAnsi="Arial" w:cs="Arial"/>
          <w:bCs/>
          <w:shd w:val="clear" w:color="auto" w:fill="FFFFFF"/>
        </w:rPr>
        <w:t>Coonoor</w:t>
      </w:r>
      <w:proofErr w:type="spellEnd"/>
      <w:r w:rsidR="00105652" w:rsidRPr="006D58B8">
        <w:rPr>
          <w:rFonts w:ascii="Arial" w:hAnsi="Arial" w:cs="Arial"/>
          <w:bCs/>
          <w:shd w:val="clear" w:color="auto" w:fill="FFFFFF"/>
        </w:rPr>
        <w:t xml:space="preserve"> and Udhagamandalam show relatively optimal BMI levels. The findings indicate that socio-economic conditions, inadequate dietary intake, and occupational factors strongly influence the nutritional health of workers. This study provides valuable insights for policymakers to design targeted health and nutrition interventions for tea plantation </w:t>
      </w:r>
      <w:proofErr w:type="spellStart"/>
      <w:r w:rsidR="00105652" w:rsidRPr="006D58B8">
        <w:rPr>
          <w:rFonts w:ascii="Arial" w:hAnsi="Arial" w:cs="Arial"/>
          <w:bCs/>
          <w:shd w:val="clear" w:color="auto" w:fill="FFFFFF"/>
        </w:rPr>
        <w:t>communities.</w:t>
      </w:r>
      <w:r w:rsidR="00082993" w:rsidRPr="00AD3969">
        <w:rPr>
          <w:rFonts w:ascii="Arial" w:hAnsi="Arial" w:cs="Arial"/>
          <w:bCs/>
          <w:shd w:val="clear" w:color="auto" w:fill="FFFFFF"/>
        </w:rPr>
        <w:t>This</w:t>
      </w:r>
      <w:proofErr w:type="spellEnd"/>
      <w:r w:rsidR="00082993" w:rsidRPr="00AD3969">
        <w:rPr>
          <w:rFonts w:ascii="Arial" w:hAnsi="Arial" w:cs="Arial"/>
          <w:bCs/>
          <w:shd w:val="clear" w:color="auto" w:fill="FFFFFF"/>
        </w:rPr>
        <w:t xml:space="preserve"> research, employing statistical modelling, offers valuable insights for health policy decision-making regarding future tea plantation </w:t>
      </w:r>
      <w:r w:rsidR="00EB278E" w:rsidRPr="00AD3969">
        <w:rPr>
          <w:rFonts w:ascii="Arial" w:hAnsi="Arial" w:cs="Arial"/>
          <w:bCs/>
          <w:shd w:val="clear" w:color="auto" w:fill="FFFFFF"/>
        </w:rPr>
        <w:t>workers</w:t>
      </w:r>
      <w:r w:rsidR="00082993" w:rsidRPr="00AD3969">
        <w:rPr>
          <w:rFonts w:ascii="Arial" w:hAnsi="Arial" w:cs="Arial"/>
          <w:bCs/>
          <w:shd w:val="clear" w:color="auto" w:fill="FFFFFF"/>
        </w:rPr>
        <w:t>.</w:t>
      </w:r>
    </w:p>
    <w:p w14:paraId="2E27B06C" w14:textId="77777777" w:rsidR="00975018" w:rsidRDefault="00082993" w:rsidP="00685457">
      <w:pPr>
        <w:spacing w:line="240" w:lineRule="auto"/>
        <w:jc w:val="both"/>
        <w:rPr>
          <w:rFonts w:ascii="Arial" w:hAnsi="Arial" w:cs="Arial"/>
          <w:bCs/>
          <w:sz w:val="20"/>
          <w:szCs w:val="20"/>
          <w:shd w:val="clear" w:color="auto" w:fill="FFFFFF"/>
        </w:rPr>
      </w:pPr>
      <w:r w:rsidRPr="00685457">
        <w:rPr>
          <w:rFonts w:ascii="Arial" w:hAnsi="Arial" w:cs="Arial"/>
          <w:b/>
          <w:sz w:val="20"/>
          <w:szCs w:val="20"/>
          <w:shd w:val="clear" w:color="auto" w:fill="FFFFFF"/>
        </w:rPr>
        <w:t>Keywords</w:t>
      </w:r>
      <w:r w:rsidRPr="00685457">
        <w:rPr>
          <w:rFonts w:ascii="Arial" w:hAnsi="Arial" w:cs="Arial"/>
          <w:bCs/>
          <w:sz w:val="20"/>
          <w:szCs w:val="20"/>
          <w:shd w:val="clear" w:color="auto" w:fill="FFFFFF"/>
        </w:rPr>
        <w:t xml:space="preserve">: Tea Plantation </w:t>
      </w:r>
      <w:r w:rsidR="00EB278E" w:rsidRPr="00685457">
        <w:rPr>
          <w:rFonts w:ascii="Arial" w:hAnsi="Arial" w:cs="Arial"/>
          <w:bCs/>
          <w:sz w:val="20"/>
          <w:szCs w:val="20"/>
          <w:shd w:val="clear" w:color="auto" w:fill="FFFFFF"/>
        </w:rPr>
        <w:t>Workers</w:t>
      </w:r>
      <w:r w:rsidRPr="00685457">
        <w:rPr>
          <w:rFonts w:ascii="Arial" w:hAnsi="Arial" w:cs="Arial"/>
          <w:bCs/>
          <w:sz w:val="20"/>
          <w:szCs w:val="20"/>
          <w:shd w:val="clear" w:color="auto" w:fill="FFFFFF"/>
        </w:rPr>
        <w:t>, Z-score, BMI,</w:t>
      </w:r>
      <w:r w:rsidR="002B2C0B" w:rsidRPr="00685457">
        <w:rPr>
          <w:rFonts w:ascii="Arial" w:hAnsi="Arial" w:cs="Arial"/>
          <w:bCs/>
          <w:sz w:val="20"/>
          <w:szCs w:val="20"/>
          <w:shd w:val="clear" w:color="auto" w:fill="FFFFFF"/>
        </w:rPr>
        <w:t xml:space="preserve"> Age wise variatio</w:t>
      </w:r>
      <w:commentRangeStart w:id="2"/>
      <w:r w:rsidR="002B2C0B" w:rsidRPr="0076169E">
        <w:rPr>
          <w:rFonts w:ascii="Arial" w:hAnsi="Arial" w:cs="Arial"/>
          <w:bCs/>
          <w:color w:val="FF0000"/>
          <w:sz w:val="20"/>
          <w:szCs w:val="20"/>
          <w:shd w:val="clear" w:color="auto" w:fill="FFFFFF"/>
        </w:rPr>
        <w:t>n</w:t>
      </w:r>
      <w:commentRangeEnd w:id="2"/>
      <w:r w:rsidR="0076169E">
        <w:rPr>
          <w:rStyle w:val="CommentReference"/>
        </w:rPr>
        <w:commentReference w:id="2"/>
      </w:r>
      <w:r w:rsidR="002B2C0B" w:rsidRPr="00685457">
        <w:rPr>
          <w:rFonts w:ascii="Arial" w:hAnsi="Arial" w:cs="Arial"/>
          <w:bCs/>
          <w:sz w:val="20"/>
          <w:szCs w:val="20"/>
          <w:shd w:val="clear" w:color="auto" w:fill="FFFFFF"/>
        </w:rPr>
        <w:t xml:space="preserve"> </w:t>
      </w:r>
    </w:p>
    <w:p w14:paraId="73A3EBE0" w14:textId="77777777" w:rsidR="00CB3D20" w:rsidRDefault="00CB3D20" w:rsidP="00685457">
      <w:pPr>
        <w:spacing w:line="240" w:lineRule="auto"/>
        <w:jc w:val="both"/>
        <w:rPr>
          <w:rFonts w:ascii="Arial" w:hAnsi="Arial" w:cs="Arial"/>
          <w:bCs/>
          <w:sz w:val="20"/>
          <w:szCs w:val="20"/>
          <w:shd w:val="clear" w:color="auto" w:fill="FFFFFF"/>
        </w:rPr>
      </w:pPr>
    </w:p>
    <w:p w14:paraId="18F9ED36" w14:textId="77777777" w:rsidR="00CB3D20" w:rsidRDefault="00CB3D20" w:rsidP="00685457">
      <w:pPr>
        <w:spacing w:line="240" w:lineRule="auto"/>
        <w:jc w:val="both"/>
        <w:rPr>
          <w:rFonts w:ascii="Arial" w:hAnsi="Arial" w:cs="Arial"/>
          <w:bCs/>
          <w:sz w:val="20"/>
          <w:szCs w:val="20"/>
          <w:shd w:val="clear" w:color="auto" w:fill="FFFFFF"/>
        </w:rPr>
      </w:pPr>
    </w:p>
    <w:p w14:paraId="64CC4616" w14:textId="77777777" w:rsidR="00CB3D20" w:rsidRDefault="00CB3D20" w:rsidP="00685457">
      <w:pPr>
        <w:spacing w:line="240" w:lineRule="auto"/>
        <w:jc w:val="both"/>
        <w:rPr>
          <w:rFonts w:ascii="Arial" w:hAnsi="Arial" w:cs="Arial"/>
          <w:bCs/>
          <w:sz w:val="20"/>
          <w:szCs w:val="20"/>
          <w:shd w:val="clear" w:color="auto" w:fill="FFFFFF"/>
        </w:rPr>
      </w:pPr>
    </w:p>
    <w:p w14:paraId="7A9D8BD5" w14:textId="77777777" w:rsidR="00CB3D20" w:rsidRPr="00685457" w:rsidRDefault="00CB3D20" w:rsidP="00685457">
      <w:pPr>
        <w:spacing w:line="240" w:lineRule="auto"/>
        <w:jc w:val="both"/>
        <w:rPr>
          <w:rFonts w:ascii="Arial" w:hAnsi="Arial" w:cs="Arial"/>
          <w:bCs/>
          <w:sz w:val="20"/>
          <w:szCs w:val="20"/>
          <w:shd w:val="clear" w:color="auto" w:fill="FFFFFF"/>
        </w:rPr>
      </w:pPr>
    </w:p>
    <w:bookmarkEnd w:id="1"/>
    <w:p w14:paraId="414CFC4A" w14:textId="77777777" w:rsidR="00AD3969" w:rsidRPr="00685457" w:rsidRDefault="00AD3969" w:rsidP="00AD3969">
      <w:pPr>
        <w:spacing w:line="360" w:lineRule="auto"/>
        <w:jc w:val="both"/>
        <w:rPr>
          <w:rFonts w:ascii="Arial" w:hAnsi="Arial" w:cs="Arial"/>
          <w:b/>
          <w:sz w:val="18"/>
          <w:szCs w:val="18"/>
          <w:shd w:val="clear" w:color="auto" w:fill="FFFFFF"/>
        </w:rPr>
      </w:pPr>
    </w:p>
    <w:p w14:paraId="0723B716" w14:textId="77777777" w:rsidR="00CB3D20" w:rsidRPr="00685457" w:rsidRDefault="00CB3D20" w:rsidP="00CB3D20">
      <w:pPr>
        <w:spacing w:line="360" w:lineRule="auto"/>
        <w:jc w:val="both"/>
        <w:rPr>
          <w:rFonts w:ascii="Arial" w:hAnsi="Arial" w:cs="Arial"/>
          <w:b/>
          <w:shd w:val="clear" w:color="auto" w:fill="FFFFFF"/>
        </w:rPr>
      </w:pPr>
      <w:proofErr w:type="gramStart"/>
      <w:r>
        <w:rPr>
          <w:rFonts w:ascii="Arial" w:hAnsi="Arial" w:cs="Arial"/>
          <w:b/>
          <w:shd w:val="clear" w:color="auto" w:fill="FFFFFF"/>
        </w:rPr>
        <w:t>1.</w:t>
      </w:r>
      <w:r w:rsidRPr="00685457">
        <w:rPr>
          <w:rFonts w:ascii="Arial" w:hAnsi="Arial" w:cs="Arial"/>
          <w:b/>
          <w:shd w:val="clear" w:color="auto" w:fill="FFFFFF"/>
        </w:rPr>
        <w:t>Introduction</w:t>
      </w:r>
      <w:proofErr w:type="gramEnd"/>
    </w:p>
    <w:p w14:paraId="41777C92" w14:textId="50E88B09" w:rsidR="00AD3969" w:rsidRDefault="00CB3D20" w:rsidP="00975018">
      <w:pPr>
        <w:spacing w:line="360" w:lineRule="auto"/>
        <w:jc w:val="both"/>
        <w:rPr>
          <w:rFonts w:ascii="Arial" w:hAnsi="Arial" w:cs="Arial"/>
          <w:bCs/>
          <w:sz w:val="20"/>
          <w:szCs w:val="20"/>
          <w:shd w:val="clear" w:color="auto" w:fill="FFFFFF"/>
        </w:rPr>
      </w:pPr>
      <w:r w:rsidRPr="00685457">
        <w:rPr>
          <w:rFonts w:ascii="Arial" w:hAnsi="Arial" w:cs="Arial"/>
          <w:bCs/>
          <w:sz w:val="20"/>
          <w:szCs w:val="20"/>
          <w:shd w:val="clear" w:color="auto" w:fill="FFFFFF"/>
        </w:rPr>
        <w:t xml:space="preserve">Access to workplace health and safety has faced significant challenges on a global scale </w:t>
      </w:r>
      <w:r w:rsidRPr="00CB3D20">
        <w:rPr>
          <w:rFonts w:ascii="Arial" w:hAnsi="Arial" w:cs="Arial"/>
          <w:bCs/>
          <w:sz w:val="20"/>
          <w:szCs w:val="20"/>
          <w:shd w:val="clear" w:color="auto" w:fill="FFFFFF"/>
        </w:rPr>
        <w:t>(</w:t>
      </w:r>
      <w:proofErr w:type="spellStart"/>
      <w:r w:rsidRPr="00CB3D20">
        <w:rPr>
          <w:rFonts w:ascii="Arial" w:hAnsi="Arial" w:cs="Arial"/>
          <w:bCs/>
          <w:sz w:val="20"/>
          <w:szCs w:val="20"/>
          <w:shd w:val="clear" w:color="auto" w:fill="FFFFFF"/>
        </w:rPr>
        <w:t>Galgamuwa</w:t>
      </w:r>
      <w:proofErr w:type="spellEnd"/>
      <w:r w:rsidRPr="00CB3D20">
        <w:rPr>
          <w:rFonts w:ascii="Arial" w:hAnsi="Arial" w:cs="Arial"/>
          <w:bCs/>
          <w:sz w:val="20"/>
          <w:szCs w:val="20"/>
          <w:shd w:val="clear" w:color="auto" w:fill="FFFFFF"/>
        </w:rPr>
        <w:t>, 2017).</w:t>
      </w:r>
      <w:r w:rsidRPr="00685457">
        <w:rPr>
          <w:rFonts w:ascii="Arial" w:hAnsi="Arial" w:cs="Arial"/>
          <w:bCs/>
          <w:sz w:val="20"/>
          <w:szCs w:val="20"/>
          <w:shd w:val="clear" w:color="auto" w:fill="FFFFFF"/>
        </w:rPr>
        <w:t xml:space="preserve"> Poor diet and ill health adversely impact working conditions </w:t>
      </w:r>
      <w:r w:rsidRPr="00CB3D20">
        <w:rPr>
          <w:rFonts w:ascii="Arial" w:hAnsi="Arial" w:cs="Arial"/>
          <w:bCs/>
          <w:sz w:val="20"/>
          <w:szCs w:val="20"/>
          <w:shd w:val="clear" w:color="auto" w:fill="FFFFFF"/>
        </w:rPr>
        <w:t>(</w:t>
      </w:r>
      <w:proofErr w:type="spellStart"/>
      <w:r w:rsidRPr="00CB3D20">
        <w:rPr>
          <w:rFonts w:ascii="Arial" w:hAnsi="Arial" w:cs="Arial"/>
          <w:bCs/>
          <w:sz w:val="20"/>
          <w:szCs w:val="20"/>
          <w:shd w:val="clear" w:color="auto" w:fill="FFFFFF"/>
        </w:rPr>
        <w:t>Shawe</w:t>
      </w:r>
      <w:proofErr w:type="spellEnd"/>
      <w:r w:rsidRPr="00CB3D20">
        <w:rPr>
          <w:rFonts w:ascii="Arial" w:hAnsi="Arial" w:cs="Arial"/>
          <w:bCs/>
          <w:sz w:val="20"/>
          <w:szCs w:val="20"/>
          <w:shd w:val="clear" w:color="auto" w:fill="FFFFFF"/>
        </w:rPr>
        <w:t xml:space="preserve"> et al., 2023),</w:t>
      </w:r>
      <w:r w:rsidRPr="00685457">
        <w:rPr>
          <w:rFonts w:ascii="Arial" w:hAnsi="Arial" w:cs="Arial"/>
          <w:bCs/>
          <w:sz w:val="20"/>
          <w:szCs w:val="20"/>
          <w:shd w:val="clear" w:color="auto" w:fill="FFFFFF"/>
        </w:rPr>
        <w:t xml:space="preserve"> leading to increased sickness and decreased productivity. Maintaining a healthy body and proper diet is essential to preventing common occupational health problems (</w:t>
      </w:r>
      <w:proofErr w:type="spellStart"/>
      <w:r w:rsidRPr="00685457">
        <w:rPr>
          <w:rFonts w:ascii="Arial" w:hAnsi="Arial" w:cs="Arial"/>
          <w:bCs/>
          <w:sz w:val="20"/>
          <w:szCs w:val="20"/>
          <w:shd w:val="clear" w:color="auto" w:fill="FFFFFF"/>
        </w:rPr>
        <w:t>Dwivedi</w:t>
      </w:r>
      <w:proofErr w:type="spellEnd"/>
      <w:r w:rsidRPr="00685457">
        <w:rPr>
          <w:rFonts w:ascii="Arial" w:hAnsi="Arial" w:cs="Arial"/>
          <w:bCs/>
          <w:sz w:val="20"/>
          <w:szCs w:val="20"/>
          <w:shd w:val="clear" w:color="auto" w:fill="FFFFFF"/>
        </w:rPr>
        <w:t xml:space="preserve"> et al., 2023</w:t>
      </w:r>
      <w:proofErr w:type="gramStart"/>
      <w:r w:rsidRPr="00685457">
        <w:rPr>
          <w:rFonts w:ascii="Arial" w:hAnsi="Arial" w:cs="Arial"/>
          <w:bCs/>
          <w:sz w:val="20"/>
          <w:szCs w:val="20"/>
          <w:shd w:val="clear" w:color="auto" w:fill="FFFFFF"/>
        </w:rPr>
        <w:t>;Mate</w:t>
      </w:r>
      <w:proofErr w:type="gramEnd"/>
      <w:r w:rsidRPr="00685457">
        <w:rPr>
          <w:rFonts w:ascii="Arial" w:hAnsi="Arial" w:cs="Arial"/>
          <w:bCs/>
          <w:sz w:val="20"/>
          <w:szCs w:val="20"/>
          <w:shd w:val="clear" w:color="auto" w:fill="FFFFFF"/>
        </w:rPr>
        <w:t xml:space="preserve"> 2025). Good nutrition </w:t>
      </w:r>
      <w:r w:rsidRPr="00685457">
        <w:rPr>
          <w:rFonts w:ascii="Arial" w:hAnsi="Arial" w:cs="Arial"/>
          <w:bCs/>
          <w:sz w:val="20"/>
          <w:szCs w:val="20"/>
          <w:shd w:val="clear" w:color="auto" w:fill="FFFFFF"/>
        </w:rPr>
        <w:lastRenderedPageBreak/>
        <w:t>and a healthy weight are vital for both mental and physical health (</w:t>
      </w:r>
      <w:proofErr w:type="spellStart"/>
      <w:r w:rsidRPr="00685457">
        <w:rPr>
          <w:rFonts w:ascii="Arial" w:hAnsi="Arial" w:cs="Arial"/>
          <w:bCs/>
          <w:sz w:val="20"/>
          <w:szCs w:val="20"/>
          <w:shd w:val="clear" w:color="auto" w:fill="FFFFFF"/>
        </w:rPr>
        <w:t>Balaji</w:t>
      </w:r>
      <w:proofErr w:type="spellEnd"/>
      <w:r w:rsidRPr="00685457">
        <w:rPr>
          <w:rFonts w:ascii="Arial" w:hAnsi="Arial" w:cs="Arial"/>
          <w:bCs/>
          <w:sz w:val="20"/>
          <w:szCs w:val="20"/>
          <w:shd w:val="clear" w:color="auto" w:fill="FFFFFF"/>
        </w:rPr>
        <w:t xml:space="preserve"> &amp; </w:t>
      </w:r>
      <w:proofErr w:type="spellStart"/>
      <w:r w:rsidRPr="00685457">
        <w:rPr>
          <w:rFonts w:ascii="Arial" w:hAnsi="Arial" w:cs="Arial"/>
          <w:bCs/>
          <w:sz w:val="20"/>
          <w:szCs w:val="20"/>
          <w:shd w:val="clear" w:color="auto" w:fill="FFFFFF"/>
        </w:rPr>
        <w:t>Saravanabavan</w:t>
      </w:r>
      <w:proofErr w:type="spellEnd"/>
      <w:r w:rsidRPr="00685457">
        <w:rPr>
          <w:rFonts w:ascii="Arial" w:hAnsi="Arial" w:cs="Arial"/>
          <w:bCs/>
          <w:sz w:val="20"/>
          <w:szCs w:val="20"/>
          <w:shd w:val="clear" w:color="auto" w:fill="FFFFFF"/>
        </w:rPr>
        <w:t xml:space="preserve">, 2020, 2021; </w:t>
      </w:r>
      <w:proofErr w:type="spellStart"/>
      <w:r w:rsidRPr="00685457">
        <w:rPr>
          <w:rFonts w:ascii="Arial" w:hAnsi="Arial" w:cs="Arial"/>
          <w:bCs/>
          <w:sz w:val="20"/>
          <w:szCs w:val="20"/>
          <w:shd w:val="clear" w:color="auto" w:fill="FFFFFF"/>
        </w:rPr>
        <w:t>Sudharsan</w:t>
      </w:r>
      <w:proofErr w:type="spellEnd"/>
      <w:r w:rsidRPr="00685457">
        <w:rPr>
          <w:rFonts w:ascii="Arial" w:hAnsi="Arial" w:cs="Arial"/>
          <w:bCs/>
          <w:sz w:val="20"/>
          <w:szCs w:val="20"/>
          <w:shd w:val="clear" w:color="auto" w:fill="FFFFFF"/>
        </w:rPr>
        <w:t xml:space="preserve"> et al 2019). </w:t>
      </w:r>
    </w:p>
    <w:p w14:paraId="1FF2D724" w14:textId="2484C3DD" w:rsidR="00975018" w:rsidRPr="00685457" w:rsidRDefault="00975018" w:rsidP="00975018">
      <w:pPr>
        <w:spacing w:line="360" w:lineRule="auto"/>
        <w:jc w:val="both"/>
        <w:rPr>
          <w:rFonts w:ascii="Arial" w:hAnsi="Arial" w:cs="Arial"/>
          <w:bCs/>
          <w:sz w:val="20"/>
          <w:szCs w:val="20"/>
          <w:shd w:val="clear" w:color="auto" w:fill="FFFFFF"/>
        </w:rPr>
      </w:pPr>
      <w:r w:rsidRPr="00685457">
        <w:rPr>
          <w:rFonts w:ascii="Arial" w:hAnsi="Arial" w:cs="Arial"/>
          <w:bCs/>
          <w:sz w:val="20"/>
          <w:szCs w:val="20"/>
          <w:shd w:val="clear" w:color="auto" w:fill="FFFFFF"/>
        </w:rPr>
        <w:t>Alarmingly, statistics indicate over 2 million work-related deaths and approximately 300 million non-fatal occupational accidents occur each year (</w:t>
      </w:r>
      <w:proofErr w:type="spellStart"/>
      <w:r w:rsidRPr="00685457">
        <w:rPr>
          <w:rFonts w:ascii="Arial" w:hAnsi="Arial" w:cs="Arial"/>
          <w:bCs/>
          <w:sz w:val="20"/>
          <w:szCs w:val="20"/>
          <w:shd w:val="clear" w:color="auto" w:fill="FFFFFF"/>
        </w:rPr>
        <w:t>Joghataei</w:t>
      </w:r>
      <w:proofErr w:type="spellEnd"/>
      <w:r w:rsidRPr="00685457">
        <w:rPr>
          <w:rFonts w:ascii="Arial" w:hAnsi="Arial" w:cs="Arial"/>
          <w:bCs/>
          <w:sz w:val="20"/>
          <w:szCs w:val="20"/>
          <w:shd w:val="clear" w:color="auto" w:fill="FFFFFF"/>
        </w:rPr>
        <w:t xml:space="preserve"> et al., 2023; </w:t>
      </w:r>
      <w:proofErr w:type="spellStart"/>
      <w:r w:rsidRPr="00685457">
        <w:rPr>
          <w:rFonts w:ascii="Arial" w:hAnsi="Arial" w:cs="Arial"/>
          <w:bCs/>
          <w:sz w:val="20"/>
          <w:szCs w:val="20"/>
          <w:shd w:val="clear" w:color="auto" w:fill="FFFFFF"/>
        </w:rPr>
        <w:t>Rahamath</w:t>
      </w:r>
      <w:proofErr w:type="spellEnd"/>
      <w:r w:rsidRPr="00685457">
        <w:rPr>
          <w:rFonts w:ascii="Arial" w:hAnsi="Arial" w:cs="Arial"/>
          <w:bCs/>
          <w:sz w:val="20"/>
          <w:szCs w:val="20"/>
          <w:shd w:val="clear" w:color="auto" w:fill="FFFFFF"/>
        </w:rPr>
        <w:t xml:space="preserve"> </w:t>
      </w:r>
      <w:proofErr w:type="spellStart"/>
      <w:r w:rsidRPr="00685457">
        <w:rPr>
          <w:rFonts w:ascii="Arial" w:hAnsi="Arial" w:cs="Arial"/>
          <w:bCs/>
          <w:sz w:val="20"/>
          <w:szCs w:val="20"/>
          <w:shd w:val="clear" w:color="auto" w:fill="FFFFFF"/>
        </w:rPr>
        <w:t>Nisha</w:t>
      </w:r>
      <w:proofErr w:type="spellEnd"/>
      <w:r w:rsidRPr="00685457">
        <w:rPr>
          <w:rFonts w:ascii="Arial" w:hAnsi="Arial" w:cs="Arial"/>
          <w:bCs/>
          <w:sz w:val="20"/>
          <w:szCs w:val="20"/>
          <w:shd w:val="clear" w:color="auto" w:fill="FFFFFF"/>
        </w:rPr>
        <w:t xml:space="preserve"> &amp; </w:t>
      </w:r>
      <w:proofErr w:type="spellStart"/>
      <w:r w:rsidRPr="00685457">
        <w:rPr>
          <w:rFonts w:ascii="Arial" w:hAnsi="Arial" w:cs="Arial"/>
          <w:bCs/>
          <w:sz w:val="20"/>
          <w:szCs w:val="20"/>
          <w:shd w:val="clear" w:color="auto" w:fill="FFFFFF"/>
        </w:rPr>
        <w:t>Saravanabavan</w:t>
      </w:r>
      <w:proofErr w:type="spellEnd"/>
      <w:r w:rsidRPr="00685457">
        <w:rPr>
          <w:rFonts w:ascii="Arial" w:hAnsi="Arial" w:cs="Arial"/>
          <w:bCs/>
          <w:sz w:val="20"/>
          <w:szCs w:val="20"/>
          <w:shd w:val="clear" w:color="auto" w:fill="FFFFFF"/>
        </w:rPr>
        <w:t>, 2020</w:t>
      </w:r>
      <w:r w:rsidR="00AD3969" w:rsidRPr="00685457">
        <w:rPr>
          <w:rFonts w:ascii="Arial" w:hAnsi="Arial" w:cs="Arial"/>
          <w:bCs/>
          <w:sz w:val="20"/>
          <w:szCs w:val="20"/>
          <w:shd w:val="clear" w:color="auto" w:fill="FFFFFF"/>
        </w:rPr>
        <w:t>). Workplace</w:t>
      </w:r>
      <w:r w:rsidRPr="00685457">
        <w:rPr>
          <w:rFonts w:ascii="Arial" w:hAnsi="Arial" w:cs="Arial"/>
          <w:bCs/>
          <w:sz w:val="20"/>
          <w:szCs w:val="20"/>
          <w:shd w:val="clear" w:color="auto" w:fill="FFFFFF"/>
        </w:rPr>
        <w:t xml:space="preserve"> interventions that enhance nutritional education or incorporate environmental changes can positively influence employees' dietary behaviours (Dutta et al., 2023). Evidence suggests that moderate workplace physical activity and risk </w:t>
      </w:r>
      <w:r w:rsidR="006661FF" w:rsidRPr="00685457">
        <w:rPr>
          <w:rFonts w:ascii="Arial" w:hAnsi="Arial" w:cs="Arial"/>
          <w:bCs/>
          <w:sz w:val="20"/>
          <w:szCs w:val="20"/>
          <w:shd w:val="clear" w:color="auto" w:fill="FFFFFF"/>
        </w:rPr>
        <w:t>behaviour</w:t>
      </w:r>
      <w:r w:rsidRPr="00685457">
        <w:rPr>
          <w:rFonts w:ascii="Arial" w:hAnsi="Arial" w:cs="Arial"/>
          <w:bCs/>
          <w:sz w:val="20"/>
          <w:szCs w:val="20"/>
          <w:shd w:val="clear" w:color="auto" w:fill="FFFFFF"/>
        </w:rPr>
        <w:t xml:space="preserve"> interventions can significantly reduce body weight (</w:t>
      </w:r>
      <w:proofErr w:type="spellStart"/>
      <w:r w:rsidRPr="00685457">
        <w:rPr>
          <w:rFonts w:ascii="Arial" w:hAnsi="Arial" w:cs="Arial"/>
          <w:bCs/>
          <w:sz w:val="20"/>
          <w:szCs w:val="20"/>
          <w:shd w:val="clear" w:color="auto" w:fill="FFFFFF"/>
        </w:rPr>
        <w:t>Bezzina</w:t>
      </w:r>
      <w:proofErr w:type="spellEnd"/>
      <w:r w:rsidRPr="00685457">
        <w:rPr>
          <w:rFonts w:ascii="Arial" w:hAnsi="Arial" w:cs="Arial"/>
          <w:bCs/>
          <w:sz w:val="20"/>
          <w:szCs w:val="20"/>
          <w:shd w:val="clear" w:color="auto" w:fill="FFFFFF"/>
        </w:rPr>
        <w:t xml:space="preserve"> et al., 2024</w:t>
      </w:r>
      <w:r w:rsidR="004C0A23" w:rsidRPr="00685457">
        <w:rPr>
          <w:rFonts w:ascii="Arial" w:hAnsi="Arial" w:cs="Arial"/>
          <w:bCs/>
          <w:sz w:val="20"/>
          <w:szCs w:val="20"/>
          <w:shd w:val="clear" w:color="auto" w:fill="FFFFFF"/>
        </w:rPr>
        <w:t>). Nutritional</w:t>
      </w:r>
      <w:r w:rsidRPr="00685457">
        <w:rPr>
          <w:rFonts w:ascii="Arial" w:hAnsi="Arial" w:cs="Arial"/>
          <w:bCs/>
          <w:sz w:val="20"/>
          <w:szCs w:val="20"/>
          <w:shd w:val="clear" w:color="auto" w:fill="FFFFFF"/>
        </w:rPr>
        <w:t xml:space="preserve"> issues among tea garden adolescents may arise from various growth-limiting factors (</w:t>
      </w:r>
      <w:proofErr w:type="spellStart"/>
      <w:r w:rsidRPr="00685457">
        <w:rPr>
          <w:rFonts w:ascii="Arial" w:hAnsi="Arial" w:cs="Arial"/>
          <w:bCs/>
          <w:sz w:val="20"/>
          <w:szCs w:val="20"/>
          <w:shd w:val="clear" w:color="auto" w:fill="FFFFFF"/>
        </w:rPr>
        <w:t>Kalita</w:t>
      </w:r>
      <w:proofErr w:type="spellEnd"/>
      <w:r w:rsidRPr="00685457">
        <w:rPr>
          <w:rFonts w:ascii="Arial" w:hAnsi="Arial" w:cs="Arial"/>
          <w:bCs/>
          <w:sz w:val="20"/>
          <w:szCs w:val="20"/>
          <w:shd w:val="clear" w:color="auto" w:fill="FFFFFF"/>
        </w:rPr>
        <w:t xml:space="preserve"> &amp; Choudhury, 2024). The socio-economic and health conditions of </w:t>
      </w:r>
      <w:r w:rsidR="0052025F">
        <w:rPr>
          <w:rFonts w:ascii="Arial" w:hAnsi="Arial" w:cs="Arial"/>
          <w:bCs/>
          <w:sz w:val="20"/>
          <w:szCs w:val="20"/>
          <w:shd w:val="clear" w:color="auto" w:fill="FFFFFF"/>
        </w:rPr>
        <w:t>workers are</w:t>
      </w:r>
      <w:r w:rsidRPr="00685457">
        <w:rPr>
          <w:rFonts w:ascii="Arial" w:hAnsi="Arial" w:cs="Arial"/>
          <w:bCs/>
          <w:sz w:val="20"/>
          <w:szCs w:val="20"/>
          <w:shd w:val="clear" w:color="auto" w:fill="FFFFFF"/>
        </w:rPr>
        <w:t xml:space="preserve"> heavily influenced by their environment and morbidity rates (</w:t>
      </w:r>
      <w:proofErr w:type="spellStart"/>
      <w:r w:rsidRPr="00685457">
        <w:rPr>
          <w:rFonts w:ascii="Arial" w:hAnsi="Arial" w:cs="Arial"/>
          <w:bCs/>
          <w:sz w:val="20"/>
          <w:szCs w:val="20"/>
          <w:shd w:val="clear" w:color="auto" w:fill="FFFFFF"/>
        </w:rPr>
        <w:t>Saravanabavan</w:t>
      </w:r>
      <w:proofErr w:type="spellEnd"/>
      <w:r w:rsidRPr="00685457">
        <w:rPr>
          <w:rFonts w:ascii="Arial" w:hAnsi="Arial" w:cs="Arial"/>
          <w:bCs/>
          <w:sz w:val="20"/>
          <w:szCs w:val="20"/>
          <w:shd w:val="clear" w:color="auto" w:fill="FFFFFF"/>
        </w:rPr>
        <w:t xml:space="preserve"> et al., 2023, 2021, 2019; </w:t>
      </w:r>
      <w:proofErr w:type="spellStart"/>
      <w:r w:rsidRPr="00685457">
        <w:rPr>
          <w:rFonts w:ascii="Arial" w:hAnsi="Arial" w:cs="Arial"/>
          <w:bCs/>
          <w:sz w:val="20"/>
          <w:szCs w:val="20"/>
          <w:shd w:val="clear" w:color="auto" w:fill="FFFFFF"/>
        </w:rPr>
        <w:t>Vinothini</w:t>
      </w:r>
      <w:proofErr w:type="spellEnd"/>
      <w:r w:rsidRPr="00685457">
        <w:rPr>
          <w:rFonts w:ascii="Arial" w:hAnsi="Arial" w:cs="Arial"/>
          <w:bCs/>
          <w:sz w:val="20"/>
          <w:szCs w:val="20"/>
          <w:shd w:val="clear" w:color="auto" w:fill="FFFFFF"/>
        </w:rPr>
        <w:t xml:space="preserve"> et al.</w:t>
      </w:r>
      <w:proofErr w:type="gramStart"/>
      <w:r w:rsidRPr="00685457">
        <w:rPr>
          <w:rFonts w:ascii="Arial" w:hAnsi="Arial" w:cs="Arial"/>
          <w:bCs/>
          <w:sz w:val="20"/>
          <w:szCs w:val="20"/>
          <w:shd w:val="clear" w:color="auto" w:fill="FFFFFF"/>
        </w:rPr>
        <w:t>,2025,2024,2024a,2022</w:t>
      </w:r>
      <w:proofErr w:type="gramEnd"/>
      <w:r w:rsidRPr="00685457">
        <w:rPr>
          <w:rFonts w:ascii="Arial" w:hAnsi="Arial" w:cs="Arial"/>
          <w:bCs/>
          <w:sz w:val="20"/>
          <w:szCs w:val="20"/>
          <w:shd w:val="clear" w:color="auto" w:fill="FFFFFF"/>
        </w:rPr>
        <w:t xml:space="preserve">; </w:t>
      </w:r>
      <w:proofErr w:type="spellStart"/>
      <w:r w:rsidRPr="00685457">
        <w:rPr>
          <w:rFonts w:ascii="Arial" w:hAnsi="Arial" w:cs="Arial"/>
          <w:bCs/>
          <w:sz w:val="20"/>
          <w:szCs w:val="20"/>
          <w:shd w:val="clear" w:color="auto" w:fill="FFFFFF"/>
        </w:rPr>
        <w:t>Mallick</w:t>
      </w:r>
      <w:proofErr w:type="spellEnd"/>
      <w:r w:rsidRPr="00685457">
        <w:rPr>
          <w:rFonts w:ascii="Arial" w:hAnsi="Arial" w:cs="Arial"/>
          <w:bCs/>
          <w:sz w:val="20"/>
          <w:szCs w:val="20"/>
          <w:shd w:val="clear" w:color="auto" w:fill="FFFFFF"/>
        </w:rPr>
        <w:t xml:space="preserve"> &amp; Roy, 2022). Many tea garden workers face challenges such as hunger, poverty, unemployment, illiteracy, malnutrition, and serious occupational health issues (</w:t>
      </w:r>
      <w:proofErr w:type="spellStart"/>
      <w:r w:rsidRPr="00685457">
        <w:rPr>
          <w:rFonts w:ascii="Arial" w:hAnsi="Arial" w:cs="Arial"/>
          <w:bCs/>
          <w:sz w:val="20"/>
          <w:szCs w:val="20"/>
          <w:shd w:val="clear" w:color="auto" w:fill="FFFFFF"/>
        </w:rPr>
        <w:t>Baiano</w:t>
      </w:r>
      <w:proofErr w:type="spellEnd"/>
      <w:r w:rsidRPr="00685457">
        <w:rPr>
          <w:rFonts w:ascii="Arial" w:hAnsi="Arial" w:cs="Arial"/>
          <w:bCs/>
          <w:sz w:val="20"/>
          <w:szCs w:val="20"/>
          <w:shd w:val="clear" w:color="auto" w:fill="FFFFFF"/>
        </w:rPr>
        <w:t xml:space="preserve">, 2020; </w:t>
      </w:r>
      <w:proofErr w:type="spellStart"/>
      <w:r w:rsidRPr="00685457">
        <w:rPr>
          <w:rFonts w:ascii="Arial" w:hAnsi="Arial" w:cs="Arial"/>
          <w:bCs/>
          <w:sz w:val="20"/>
          <w:szCs w:val="20"/>
          <w:shd w:val="clear" w:color="auto" w:fill="FFFFFF"/>
        </w:rPr>
        <w:t>Saravanabavan</w:t>
      </w:r>
      <w:proofErr w:type="spellEnd"/>
      <w:r w:rsidRPr="00685457">
        <w:rPr>
          <w:rFonts w:ascii="Arial" w:hAnsi="Arial" w:cs="Arial"/>
          <w:bCs/>
          <w:sz w:val="20"/>
          <w:szCs w:val="20"/>
          <w:shd w:val="clear" w:color="auto" w:fill="FFFFFF"/>
        </w:rPr>
        <w:t xml:space="preserve"> et al., 2021a).This study utilizes BMI-for-age as an essential indicator for assessing thinness or overweight among tea plantation </w:t>
      </w:r>
      <w:r w:rsidR="00EB278E" w:rsidRPr="00685457">
        <w:rPr>
          <w:rFonts w:ascii="Arial" w:hAnsi="Arial" w:cs="Arial"/>
          <w:bCs/>
          <w:sz w:val="20"/>
          <w:szCs w:val="20"/>
          <w:shd w:val="clear" w:color="auto" w:fill="FFFFFF"/>
        </w:rPr>
        <w:t>workers</w:t>
      </w:r>
      <w:r w:rsidRPr="00685457">
        <w:rPr>
          <w:rFonts w:ascii="Arial" w:hAnsi="Arial" w:cs="Arial"/>
          <w:bCs/>
          <w:sz w:val="20"/>
          <w:szCs w:val="20"/>
          <w:shd w:val="clear" w:color="auto" w:fill="FFFFFF"/>
        </w:rPr>
        <w:t xml:space="preserve"> (</w:t>
      </w:r>
      <w:proofErr w:type="spellStart"/>
      <w:r w:rsidRPr="00685457">
        <w:rPr>
          <w:rFonts w:ascii="Arial" w:hAnsi="Arial" w:cs="Arial"/>
          <w:bCs/>
          <w:sz w:val="20"/>
          <w:szCs w:val="20"/>
          <w:shd w:val="clear" w:color="auto" w:fill="FFFFFF"/>
        </w:rPr>
        <w:t>Messner</w:t>
      </w:r>
      <w:proofErr w:type="spellEnd"/>
      <w:r w:rsidRPr="00685457">
        <w:rPr>
          <w:rFonts w:ascii="Arial" w:hAnsi="Arial" w:cs="Arial"/>
          <w:bCs/>
          <w:sz w:val="20"/>
          <w:szCs w:val="20"/>
          <w:shd w:val="clear" w:color="auto" w:fill="FFFFFF"/>
        </w:rPr>
        <w:t xml:space="preserve"> et al., </w:t>
      </w:r>
      <w:r w:rsidR="004C0A23" w:rsidRPr="00685457">
        <w:rPr>
          <w:rFonts w:ascii="Arial" w:hAnsi="Arial" w:cs="Arial"/>
          <w:bCs/>
          <w:sz w:val="20"/>
          <w:szCs w:val="20"/>
          <w:shd w:val="clear" w:color="auto" w:fill="FFFFFF"/>
        </w:rPr>
        <w:t xml:space="preserve">2024; </w:t>
      </w:r>
      <w:proofErr w:type="spellStart"/>
      <w:r w:rsidR="004C0A23" w:rsidRPr="00685457">
        <w:rPr>
          <w:rFonts w:ascii="Arial" w:hAnsi="Arial" w:cs="Arial"/>
          <w:bCs/>
          <w:sz w:val="20"/>
          <w:szCs w:val="20"/>
          <w:shd w:val="clear" w:color="auto" w:fill="FFFFFF"/>
        </w:rPr>
        <w:t>Ganesan</w:t>
      </w:r>
      <w:proofErr w:type="spellEnd"/>
      <w:r w:rsidR="0048101A" w:rsidRPr="00685457">
        <w:rPr>
          <w:rFonts w:ascii="Arial" w:hAnsi="Arial" w:cs="Arial"/>
          <w:bCs/>
          <w:sz w:val="20"/>
          <w:szCs w:val="20"/>
          <w:shd w:val="clear" w:color="auto" w:fill="FFFFFF"/>
        </w:rPr>
        <w:t xml:space="preserve"> and </w:t>
      </w:r>
      <w:proofErr w:type="spellStart"/>
      <w:r w:rsidR="0048101A" w:rsidRPr="00685457">
        <w:rPr>
          <w:rFonts w:ascii="Arial" w:hAnsi="Arial" w:cs="Arial"/>
          <w:bCs/>
          <w:sz w:val="20"/>
          <w:szCs w:val="20"/>
          <w:shd w:val="clear" w:color="auto" w:fill="FFFFFF"/>
        </w:rPr>
        <w:t>Saravanabavan</w:t>
      </w:r>
      <w:proofErr w:type="spellEnd"/>
      <w:r w:rsidR="0048101A" w:rsidRPr="00685457">
        <w:rPr>
          <w:rFonts w:ascii="Arial" w:hAnsi="Arial" w:cs="Arial"/>
          <w:bCs/>
          <w:sz w:val="20"/>
          <w:szCs w:val="20"/>
          <w:shd w:val="clear" w:color="auto" w:fill="FFFFFF"/>
        </w:rPr>
        <w:t>, 2018</w:t>
      </w:r>
      <w:r w:rsidR="00616F5B" w:rsidRPr="00685457">
        <w:rPr>
          <w:rFonts w:ascii="Arial" w:hAnsi="Arial" w:cs="Arial"/>
          <w:bCs/>
          <w:sz w:val="20"/>
          <w:szCs w:val="20"/>
          <w:shd w:val="clear" w:color="auto" w:fill="FFFFFF"/>
        </w:rPr>
        <w:t>;2025</w:t>
      </w:r>
      <w:r w:rsidRPr="00685457">
        <w:rPr>
          <w:rFonts w:ascii="Arial" w:hAnsi="Arial" w:cs="Arial"/>
          <w:bCs/>
          <w:sz w:val="20"/>
          <w:szCs w:val="20"/>
          <w:shd w:val="clear" w:color="auto" w:fill="FFFFFF"/>
        </w:rPr>
        <w:t>). The WHO recommends BMI-for-age as the optimal indicator for assessing under-nutrition (thinness) or overweight among ad</w:t>
      </w:r>
      <w:r w:rsidR="00616F5B" w:rsidRPr="00685457">
        <w:rPr>
          <w:rFonts w:ascii="Arial" w:hAnsi="Arial" w:cs="Arial"/>
          <w:bCs/>
          <w:sz w:val="20"/>
          <w:szCs w:val="20"/>
          <w:shd w:val="clear" w:color="auto" w:fill="FFFFFF"/>
        </w:rPr>
        <w:t>olescents (</w:t>
      </w:r>
      <w:proofErr w:type="spellStart"/>
      <w:r w:rsidR="00616F5B" w:rsidRPr="00685457">
        <w:rPr>
          <w:rFonts w:ascii="Arial" w:hAnsi="Arial" w:cs="Arial"/>
          <w:bCs/>
          <w:sz w:val="20"/>
          <w:szCs w:val="20"/>
          <w:shd w:val="clear" w:color="auto" w:fill="FFFFFF"/>
        </w:rPr>
        <w:t>Byker</w:t>
      </w:r>
      <w:proofErr w:type="spellEnd"/>
      <w:r w:rsidR="00616F5B" w:rsidRPr="00685457">
        <w:rPr>
          <w:rFonts w:ascii="Arial" w:hAnsi="Arial" w:cs="Arial"/>
          <w:bCs/>
          <w:sz w:val="20"/>
          <w:szCs w:val="20"/>
          <w:shd w:val="clear" w:color="auto" w:fill="FFFFFF"/>
        </w:rPr>
        <w:t xml:space="preserve"> Shanks et al.</w:t>
      </w:r>
      <w:proofErr w:type="gramStart"/>
      <w:r w:rsidR="00616F5B" w:rsidRPr="00685457">
        <w:rPr>
          <w:rFonts w:ascii="Arial" w:hAnsi="Arial" w:cs="Arial"/>
          <w:bCs/>
          <w:sz w:val="20"/>
          <w:szCs w:val="20"/>
          <w:shd w:val="clear" w:color="auto" w:fill="FFFFFF"/>
        </w:rPr>
        <w:t>,</w:t>
      </w:r>
      <w:r w:rsidRPr="00685457">
        <w:rPr>
          <w:rFonts w:ascii="Arial" w:hAnsi="Arial" w:cs="Arial"/>
          <w:bCs/>
          <w:sz w:val="20"/>
          <w:szCs w:val="20"/>
          <w:shd w:val="clear" w:color="auto" w:fill="FFFFFF"/>
        </w:rPr>
        <w:t>2025</w:t>
      </w:r>
      <w:proofErr w:type="gramEnd"/>
      <w:r w:rsidR="00616F5B" w:rsidRPr="00685457">
        <w:rPr>
          <w:rFonts w:ascii="Arial" w:hAnsi="Arial" w:cs="Arial"/>
          <w:bCs/>
          <w:sz w:val="20"/>
          <w:szCs w:val="20"/>
          <w:shd w:val="clear" w:color="auto" w:fill="FFFFFF"/>
        </w:rPr>
        <w:t>;</w:t>
      </w:r>
      <w:r w:rsidR="00616F5B" w:rsidRPr="00685457">
        <w:rPr>
          <w:rFonts w:ascii="Arial" w:hAnsi="Arial" w:cs="Arial"/>
          <w:color w:val="222222"/>
          <w:sz w:val="20"/>
          <w:szCs w:val="20"/>
          <w:shd w:val="clear" w:color="auto" w:fill="FFFFFF"/>
        </w:rPr>
        <w:t>Shatsang et al 2025</w:t>
      </w:r>
      <w:r w:rsidRPr="00685457">
        <w:rPr>
          <w:rFonts w:ascii="Arial" w:hAnsi="Arial" w:cs="Arial"/>
          <w:bCs/>
          <w:sz w:val="20"/>
          <w:szCs w:val="20"/>
          <w:shd w:val="clear" w:color="auto" w:fill="FFFFFF"/>
        </w:rPr>
        <w:t>). However, few studies in India have focused on assessing thinness using BMI-for-</w:t>
      </w:r>
      <w:proofErr w:type="spellStart"/>
      <w:r w:rsidRPr="00685457">
        <w:rPr>
          <w:rFonts w:ascii="Arial" w:hAnsi="Arial" w:cs="Arial"/>
          <w:bCs/>
          <w:sz w:val="20"/>
          <w:szCs w:val="20"/>
          <w:shd w:val="clear" w:color="auto" w:fill="FFFFFF"/>
        </w:rPr>
        <w:t>age.Tea</w:t>
      </w:r>
      <w:proofErr w:type="spellEnd"/>
      <w:r w:rsidRPr="00685457">
        <w:rPr>
          <w:rFonts w:ascii="Arial" w:hAnsi="Arial" w:cs="Arial"/>
          <w:bCs/>
          <w:sz w:val="20"/>
          <w:szCs w:val="20"/>
          <w:shd w:val="clear" w:color="auto" w:fill="FFFFFF"/>
        </w:rPr>
        <w:t xml:space="preserve"> plantation </w:t>
      </w:r>
      <w:r w:rsidR="00EB278E" w:rsidRPr="00685457">
        <w:rPr>
          <w:rFonts w:ascii="Arial" w:hAnsi="Arial" w:cs="Arial"/>
          <w:bCs/>
          <w:sz w:val="20"/>
          <w:szCs w:val="20"/>
          <w:shd w:val="clear" w:color="auto" w:fill="FFFFFF"/>
        </w:rPr>
        <w:t>workers</w:t>
      </w:r>
      <w:r w:rsidRPr="00685457">
        <w:rPr>
          <w:rFonts w:ascii="Arial" w:hAnsi="Arial" w:cs="Arial"/>
          <w:bCs/>
          <w:sz w:val="20"/>
          <w:szCs w:val="20"/>
          <w:shd w:val="clear" w:color="auto" w:fill="FFFFFF"/>
        </w:rPr>
        <w:t xml:space="preserve"> face nutritional challenges and diseases that can impair their health (</w:t>
      </w:r>
      <w:proofErr w:type="spellStart"/>
      <w:r w:rsidR="00616F5B" w:rsidRPr="00685457">
        <w:rPr>
          <w:rFonts w:ascii="Arial" w:hAnsi="Arial" w:cs="Arial"/>
          <w:color w:val="222222"/>
          <w:sz w:val="20"/>
          <w:szCs w:val="20"/>
          <w:shd w:val="clear" w:color="auto" w:fill="FFFFFF"/>
        </w:rPr>
        <w:t>Engjaipi</w:t>
      </w:r>
      <w:proofErr w:type="spellEnd"/>
      <w:r w:rsidR="00616F5B" w:rsidRPr="00685457">
        <w:rPr>
          <w:rFonts w:ascii="Arial" w:hAnsi="Arial" w:cs="Arial"/>
          <w:color w:val="222222"/>
          <w:sz w:val="20"/>
          <w:szCs w:val="20"/>
          <w:shd w:val="clear" w:color="auto" w:fill="FFFFFF"/>
        </w:rPr>
        <w:t xml:space="preserve"> et al 2025</w:t>
      </w:r>
      <w:r w:rsidRPr="00685457">
        <w:rPr>
          <w:rFonts w:ascii="Arial" w:hAnsi="Arial" w:cs="Arial"/>
          <w:bCs/>
          <w:sz w:val="20"/>
          <w:szCs w:val="20"/>
          <w:shd w:val="clear" w:color="auto" w:fill="FFFFFF"/>
        </w:rPr>
        <w:t xml:space="preserve">). Age-related reductions in appetite, physical activity, and lean body mass can occur even without overt occupational health (Bai et al., </w:t>
      </w:r>
      <w:r w:rsidR="006661FF" w:rsidRPr="00685457">
        <w:rPr>
          <w:rFonts w:ascii="Arial" w:hAnsi="Arial" w:cs="Arial"/>
          <w:bCs/>
          <w:sz w:val="20"/>
          <w:szCs w:val="20"/>
          <w:shd w:val="clear" w:color="auto" w:fill="FFFFFF"/>
        </w:rPr>
        <w:t xml:space="preserve">2023; </w:t>
      </w:r>
      <w:proofErr w:type="spellStart"/>
      <w:r w:rsidR="006661FF" w:rsidRPr="00685457">
        <w:rPr>
          <w:rFonts w:ascii="Arial" w:hAnsi="Arial" w:cs="Arial"/>
          <w:bCs/>
          <w:sz w:val="20"/>
          <w:szCs w:val="20"/>
          <w:shd w:val="clear" w:color="auto" w:fill="FFFFFF"/>
        </w:rPr>
        <w:t>Saravanabavan</w:t>
      </w:r>
      <w:proofErr w:type="spellEnd"/>
      <w:r w:rsidR="00616F5B" w:rsidRPr="00685457">
        <w:rPr>
          <w:rFonts w:ascii="Arial" w:hAnsi="Arial" w:cs="Arial"/>
          <w:bCs/>
          <w:sz w:val="20"/>
          <w:szCs w:val="20"/>
          <w:shd w:val="clear" w:color="auto" w:fill="FFFFFF"/>
        </w:rPr>
        <w:t xml:space="preserve"> et al </w:t>
      </w:r>
      <w:r w:rsidR="00A27EEE">
        <w:rPr>
          <w:rFonts w:ascii="Arial" w:hAnsi="Arial" w:cs="Arial"/>
          <w:bCs/>
          <w:sz w:val="20"/>
          <w:szCs w:val="20"/>
          <w:shd w:val="clear" w:color="auto" w:fill="FFFFFF"/>
        </w:rPr>
        <w:t>2025</w:t>
      </w:r>
      <w:proofErr w:type="gramStart"/>
      <w:r w:rsidR="00A27EEE">
        <w:rPr>
          <w:rFonts w:ascii="Arial" w:hAnsi="Arial" w:cs="Arial"/>
          <w:bCs/>
          <w:sz w:val="20"/>
          <w:szCs w:val="20"/>
          <w:shd w:val="clear" w:color="auto" w:fill="FFFFFF"/>
        </w:rPr>
        <w:t>;</w:t>
      </w:r>
      <w:r w:rsidR="00616F5B" w:rsidRPr="00685457">
        <w:rPr>
          <w:rFonts w:ascii="Arial" w:hAnsi="Arial" w:cs="Arial"/>
          <w:bCs/>
          <w:sz w:val="20"/>
          <w:szCs w:val="20"/>
          <w:shd w:val="clear" w:color="auto" w:fill="FFFFFF"/>
        </w:rPr>
        <w:t>2025a</w:t>
      </w:r>
      <w:proofErr w:type="gramEnd"/>
      <w:r w:rsidR="00616F5B" w:rsidRPr="00685457">
        <w:rPr>
          <w:rFonts w:ascii="Arial" w:hAnsi="Arial" w:cs="Arial"/>
          <w:bCs/>
          <w:sz w:val="20"/>
          <w:szCs w:val="20"/>
          <w:shd w:val="clear" w:color="auto" w:fill="FFFFFF"/>
        </w:rPr>
        <w:t>;2025b</w:t>
      </w:r>
      <w:r w:rsidRPr="00685457">
        <w:rPr>
          <w:rFonts w:ascii="Arial" w:hAnsi="Arial" w:cs="Arial"/>
          <w:bCs/>
          <w:sz w:val="20"/>
          <w:szCs w:val="20"/>
          <w:shd w:val="clear" w:color="auto" w:fill="FFFFFF"/>
        </w:rPr>
        <w:t>). Nutrition is defined as the science of food and its relationship to health (</w:t>
      </w:r>
      <w:proofErr w:type="spellStart"/>
      <w:r w:rsidRPr="00685457">
        <w:rPr>
          <w:rFonts w:ascii="Arial" w:hAnsi="Arial" w:cs="Arial"/>
          <w:bCs/>
          <w:sz w:val="20"/>
          <w:szCs w:val="20"/>
          <w:shd w:val="clear" w:color="auto" w:fill="FFFFFF"/>
        </w:rPr>
        <w:t>Vlaicu</w:t>
      </w:r>
      <w:proofErr w:type="spellEnd"/>
      <w:r w:rsidRPr="00685457">
        <w:rPr>
          <w:rFonts w:ascii="Arial" w:hAnsi="Arial" w:cs="Arial"/>
          <w:bCs/>
          <w:sz w:val="20"/>
          <w:szCs w:val="20"/>
          <w:shd w:val="clear" w:color="auto" w:fill="FFFFFF"/>
        </w:rPr>
        <w:t xml:space="preserve"> et al., 2023; Malik et al., 2023</w:t>
      </w:r>
      <w:r w:rsidR="00616F5B" w:rsidRPr="00685457">
        <w:rPr>
          <w:rFonts w:ascii="Arial" w:hAnsi="Arial" w:cs="Arial"/>
          <w:bCs/>
          <w:sz w:val="20"/>
          <w:szCs w:val="20"/>
          <w:shd w:val="clear" w:color="auto" w:fill="FFFFFF"/>
        </w:rPr>
        <w:t>;</w:t>
      </w:r>
      <w:r w:rsidR="00616F5B" w:rsidRPr="00685457">
        <w:rPr>
          <w:rFonts w:ascii="Arial" w:hAnsi="Arial" w:cs="Arial"/>
          <w:color w:val="222222"/>
          <w:sz w:val="20"/>
          <w:szCs w:val="20"/>
          <w:shd w:val="clear" w:color="auto" w:fill="FFFFFF"/>
        </w:rPr>
        <w:t xml:space="preserve"> </w:t>
      </w:r>
      <w:proofErr w:type="spellStart"/>
      <w:r w:rsidR="00616F5B" w:rsidRPr="00685457">
        <w:rPr>
          <w:rFonts w:ascii="Arial" w:hAnsi="Arial" w:cs="Arial"/>
          <w:color w:val="222222"/>
          <w:sz w:val="20"/>
          <w:szCs w:val="20"/>
          <w:shd w:val="clear" w:color="auto" w:fill="FFFFFF"/>
        </w:rPr>
        <w:t>Radhakrishnan</w:t>
      </w:r>
      <w:proofErr w:type="spellEnd"/>
      <w:r w:rsidR="00616F5B" w:rsidRPr="00685457">
        <w:rPr>
          <w:rFonts w:ascii="Arial" w:hAnsi="Arial" w:cs="Arial"/>
          <w:color w:val="222222"/>
          <w:sz w:val="20"/>
          <w:szCs w:val="20"/>
          <w:shd w:val="clear" w:color="auto" w:fill="FFFFFF"/>
        </w:rPr>
        <w:t>, &amp; Vaithialingam</w:t>
      </w:r>
      <w:proofErr w:type="gramStart"/>
      <w:r w:rsidR="00616F5B" w:rsidRPr="00685457">
        <w:rPr>
          <w:rFonts w:ascii="Arial" w:hAnsi="Arial" w:cs="Arial"/>
          <w:color w:val="222222"/>
          <w:sz w:val="20"/>
          <w:szCs w:val="20"/>
          <w:shd w:val="clear" w:color="auto" w:fill="FFFFFF"/>
        </w:rPr>
        <w:t>,2023</w:t>
      </w:r>
      <w:proofErr w:type="gramEnd"/>
      <w:r w:rsidRPr="00685457">
        <w:rPr>
          <w:rFonts w:ascii="Arial" w:hAnsi="Arial" w:cs="Arial"/>
          <w:bCs/>
          <w:sz w:val="20"/>
          <w:szCs w:val="20"/>
          <w:shd w:val="clear" w:color="auto" w:fill="FFFFFF"/>
        </w:rPr>
        <w:t xml:space="preserve">). Nutritional needs are heightened during various life stages, yet inadequate diets and </w:t>
      </w:r>
      <w:r w:rsidR="0041794E" w:rsidRPr="00685457">
        <w:rPr>
          <w:rFonts w:ascii="Arial" w:hAnsi="Arial" w:cs="Arial"/>
          <w:bCs/>
          <w:sz w:val="20"/>
          <w:szCs w:val="20"/>
          <w:shd w:val="clear" w:color="auto" w:fill="FFFFFF"/>
        </w:rPr>
        <w:t>unfavourable</w:t>
      </w:r>
      <w:r w:rsidRPr="00685457">
        <w:rPr>
          <w:rFonts w:ascii="Arial" w:hAnsi="Arial" w:cs="Arial"/>
          <w:bCs/>
          <w:sz w:val="20"/>
          <w:szCs w:val="20"/>
          <w:shd w:val="clear" w:color="auto" w:fill="FFFFFF"/>
        </w:rPr>
        <w:t xml:space="preserve"> environments in developing countries can adversely affect growth and nutrition, particularly among </w:t>
      </w:r>
      <w:proofErr w:type="gramStart"/>
      <w:r w:rsidRPr="00685457">
        <w:rPr>
          <w:rFonts w:ascii="Arial" w:hAnsi="Arial" w:cs="Arial"/>
          <w:bCs/>
          <w:sz w:val="20"/>
          <w:szCs w:val="20"/>
          <w:shd w:val="clear" w:color="auto" w:fill="FFFFFF"/>
        </w:rPr>
        <w:t>adolescents</w:t>
      </w:r>
      <w:r w:rsidR="006661FF" w:rsidRPr="00685457">
        <w:rPr>
          <w:rFonts w:ascii="Arial" w:hAnsi="Arial" w:cs="Arial"/>
          <w:bCs/>
          <w:sz w:val="20"/>
          <w:szCs w:val="20"/>
          <w:shd w:val="clear" w:color="auto" w:fill="FFFFFF"/>
        </w:rPr>
        <w:t>(</w:t>
      </w:r>
      <w:proofErr w:type="spellStart"/>
      <w:proofErr w:type="gramEnd"/>
      <w:r w:rsidR="006661FF" w:rsidRPr="00685457">
        <w:rPr>
          <w:rFonts w:ascii="Arial" w:hAnsi="Arial" w:cs="Arial"/>
          <w:bCs/>
          <w:sz w:val="20"/>
          <w:szCs w:val="20"/>
          <w:shd w:val="clear" w:color="auto" w:fill="FFFFFF"/>
        </w:rPr>
        <w:t>Umasankar</w:t>
      </w:r>
      <w:proofErr w:type="spellEnd"/>
      <w:r w:rsidR="007B6D6A" w:rsidRPr="00685457">
        <w:rPr>
          <w:rFonts w:ascii="Arial" w:hAnsi="Arial" w:cs="Arial"/>
          <w:bCs/>
          <w:sz w:val="20"/>
          <w:szCs w:val="20"/>
          <w:shd w:val="clear" w:color="auto" w:fill="FFFFFF"/>
        </w:rPr>
        <w:t xml:space="preserve"> and Saravanabavan,2024)</w:t>
      </w:r>
      <w:r w:rsidRPr="00685457">
        <w:rPr>
          <w:rFonts w:ascii="Arial" w:hAnsi="Arial" w:cs="Arial"/>
          <w:bCs/>
          <w:sz w:val="20"/>
          <w:szCs w:val="20"/>
          <w:shd w:val="clear" w:color="auto" w:fill="FFFFFF"/>
        </w:rPr>
        <w:t>. Poor nutrition often leads to short stature and low lean body mass, resulting in numerous current and future health issues</w:t>
      </w:r>
      <w:r w:rsidR="009117EB">
        <w:rPr>
          <w:rFonts w:ascii="Arial" w:hAnsi="Arial" w:cs="Arial"/>
          <w:bCs/>
          <w:color w:val="FF0000"/>
          <w:sz w:val="20"/>
          <w:szCs w:val="20"/>
          <w:shd w:val="clear" w:color="auto" w:fill="FFFFFF"/>
        </w:rPr>
        <w:t>.</w:t>
      </w:r>
    </w:p>
    <w:p w14:paraId="42343B59" w14:textId="13D695D4" w:rsidR="00B306CB" w:rsidRDefault="00975018" w:rsidP="00B306CB">
      <w:pPr>
        <w:spacing w:after="100" w:afterAutospacing="1" w:line="360" w:lineRule="auto"/>
        <w:jc w:val="both"/>
        <w:rPr>
          <w:rFonts w:ascii="Arial" w:hAnsi="Arial" w:cs="Arial"/>
          <w:bCs/>
          <w:sz w:val="20"/>
          <w:szCs w:val="20"/>
          <w:shd w:val="clear" w:color="auto" w:fill="FFFFFF"/>
        </w:rPr>
      </w:pPr>
      <w:r w:rsidRPr="00685457">
        <w:rPr>
          <w:rFonts w:ascii="Arial" w:hAnsi="Arial" w:cs="Arial"/>
          <w:bCs/>
          <w:sz w:val="20"/>
          <w:szCs w:val="20"/>
          <w:shd w:val="clear" w:color="auto" w:fill="FFFFFF"/>
        </w:rPr>
        <w:t>Despite increased food production, studies indicate that poorer sections of the population in India conti</w:t>
      </w:r>
      <w:r w:rsidR="00B41673" w:rsidRPr="00685457">
        <w:rPr>
          <w:rFonts w:ascii="Arial" w:hAnsi="Arial" w:cs="Arial"/>
          <w:bCs/>
          <w:sz w:val="20"/>
          <w:szCs w:val="20"/>
          <w:shd w:val="clear" w:color="auto" w:fill="FFFFFF"/>
        </w:rPr>
        <w:t>nue to suffer from malnutrition (Saravanabavan</w:t>
      </w:r>
      <w:proofErr w:type="gramStart"/>
      <w:r w:rsidR="00B41673" w:rsidRPr="00685457">
        <w:rPr>
          <w:rFonts w:ascii="Arial" w:hAnsi="Arial" w:cs="Arial"/>
          <w:bCs/>
          <w:sz w:val="20"/>
          <w:szCs w:val="20"/>
          <w:shd w:val="clear" w:color="auto" w:fill="FFFFFF"/>
        </w:rPr>
        <w:t>,1996</w:t>
      </w:r>
      <w:proofErr w:type="gramEnd"/>
      <w:r w:rsidR="00B41673" w:rsidRPr="00685457">
        <w:rPr>
          <w:rFonts w:ascii="Arial" w:hAnsi="Arial" w:cs="Arial"/>
          <w:bCs/>
          <w:sz w:val="20"/>
          <w:szCs w:val="20"/>
          <w:shd w:val="clear" w:color="auto" w:fill="FFFFFF"/>
        </w:rPr>
        <w:t>;2011;2013).</w:t>
      </w:r>
      <w:r w:rsidRPr="00685457">
        <w:rPr>
          <w:rFonts w:ascii="Arial" w:hAnsi="Arial" w:cs="Arial"/>
          <w:bCs/>
          <w:sz w:val="20"/>
          <w:szCs w:val="20"/>
          <w:shd w:val="clear" w:color="auto" w:fill="FFFFFF"/>
        </w:rPr>
        <w:t xml:space="preserve"> Body Mass Index (BMI) categorizes individuals as underweight, normal weight, overweight, or obese </w:t>
      </w:r>
      <w:r w:rsidR="0041794E" w:rsidRPr="00685457">
        <w:rPr>
          <w:rFonts w:ascii="Arial" w:hAnsi="Arial" w:cs="Arial"/>
          <w:bCs/>
          <w:sz w:val="20"/>
          <w:szCs w:val="20"/>
          <w:shd w:val="clear" w:color="auto" w:fill="FFFFFF"/>
        </w:rPr>
        <w:t>(</w:t>
      </w:r>
      <w:proofErr w:type="spellStart"/>
      <w:r w:rsidRPr="00685457">
        <w:rPr>
          <w:rFonts w:ascii="Arial" w:hAnsi="Arial" w:cs="Arial"/>
          <w:bCs/>
          <w:sz w:val="20"/>
          <w:szCs w:val="20"/>
          <w:shd w:val="clear" w:color="auto" w:fill="FFFFFF"/>
        </w:rPr>
        <w:t>Byker</w:t>
      </w:r>
      <w:proofErr w:type="spellEnd"/>
      <w:r w:rsidRPr="00685457">
        <w:rPr>
          <w:rFonts w:ascii="Arial" w:hAnsi="Arial" w:cs="Arial"/>
          <w:bCs/>
          <w:sz w:val="20"/>
          <w:szCs w:val="20"/>
          <w:shd w:val="clear" w:color="auto" w:fill="FFFFFF"/>
        </w:rPr>
        <w:t xml:space="preserve"> Shanks et al., 2025). It is a reliable indicator of body fatness and is commonly used to screen for weight categories that could lead to health problems. Consequently, various measurements, including sitting height, weight, and indices based on these metrics, have been extensively used to define malnutrition (Li et al., 2024). Nutritional inadequacies can lead to significant adverse effects on growth and health (</w:t>
      </w:r>
      <w:proofErr w:type="spellStart"/>
      <w:r w:rsidRPr="00685457">
        <w:rPr>
          <w:rFonts w:ascii="Arial" w:hAnsi="Arial" w:cs="Arial"/>
          <w:bCs/>
          <w:sz w:val="20"/>
          <w:szCs w:val="20"/>
          <w:shd w:val="clear" w:color="auto" w:fill="FFFFFF"/>
        </w:rPr>
        <w:t>Zittermann</w:t>
      </w:r>
      <w:proofErr w:type="spellEnd"/>
      <w:r w:rsidRPr="00685457">
        <w:rPr>
          <w:rFonts w:ascii="Arial" w:hAnsi="Arial" w:cs="Arial"/>
          <w:bCs/>
          <w:sz w:val="20"/>
          <w:szCs w:val="20"/>
          <w:shd w:val="clear" w:color="auto" w:fill="FFFFFF"/>
        </w:rPr>
        <w:t xml:space="preserve"> et al., </w:t>
      </w:r>
      <w:r w:rsidR="006661FF" w:rsidRPr="00685457">
        <w:rPr>
          <w:rFonts w:ascii="Arial" w:hAnsi="Arial" w:cs="Arial"/>
          <w:bCs/>
          <w:sz w:val="20"/>
          <w:szCs w:val="20"/>
          <w:shd w:val="clear" w:color="auto" w:fill="FFFFFF"/>
        </w:rPr>
        <w:t xml:space="preserve">2023; </w:t>
      </w:r>
      <w:proofErr w:type="spellStart"/>
      <w:r w:rsidR="006661FF" w:rsidRPr="00685457">
        <w:rPr>
          <w:rFonts w:ascii="Arial" w:hAnsi="Arial" w:cs="Arial"/>
          <w:bCs/>
          <w:sz w:val="20"/>
          <w:szCs w:val="20"/>
          <w:shd w:val="clear" w:color="auto" w:fill="FFFFFF"/>
        </w:rPr>
        <w:t>Vinothini</w:t>
      </w:r>
      <w:proofErr w:type="spellEnd"/>
      <w:r w:rsidR="00B41673" w:rsidRPr="00685457">
        <w:rPr>
          <w:rFonts w:ascii="Arial" w:hAnsi="Arial" w:cs="Arial"/>
          <w:bCs/>
          <w:sz w:val="20"/>
          <w:szCs w:val="20"/>
          <w:shd w:val="clear" w:color="auto" w:fill="FFFFFF"/>
        </w:rPr>
        <w:t xml:space="preserve"> and </w:t>
      </w:r>
      <w:proofErr w:type="spellStart"/>
      <w:r w:rsidR="00B41673" w:rsidRPr="00685457">
        <w:rPr>
          <w:rFonts w:ascii="Arial" w:hAnsi="Arial" w:cs="Arial"/>
          <w:bCs/>
          <w:sz w:val="20"/>
          <w:szCs w:val="20"/>
          <w:shd w:val="clear" w:color="auto" w:fill="FFFFFF"/>
        </w:rPr>
        <w:t>Saravanabavan</w:t>
      </w:r>
      <w:proofErr w:type="spellEnd"/>
      <w:r w:rsidR="00B41673" w:rsidRPr="00685457">
        <w:rPr>
          <w:rFonts w:ascii="Arial" w:hAnsi="Arial" w:cs="Arial"/>
          <w:bCs/>
          <w:sz w:val="20"/>
          <w:szCs w:val="20"/>
          <w:shd w:val="clear" w:color="auto" w:fill="FFFFFF"/>
        </w:rPr>
        <w:t>, 2022</w:t>
      </w:r>
      <w:proofErr w:type="gramStart"/>
      <w:r w:rsidR="00B41673" w:rsidRPr="00685457">
        <w:rPr>
          <w:rFonts w:ascii="Arial" w:hAnsi="Arial" w:cs="Arial"/>
          <w:bCs/>
          <w:sz w:val="20"/>
          <w:szCs w:val="20"/>
          <w:shd w:val="clear" w:color="auto" w:fill="FFFFFF"/>
        </w:rPr>
        <w:t>;2023</w:t>
      </w:r>
      <w:proofErr w:type="gramEnd"/>
      <w:r w:rsidR="006661FF" w:rsidRPr="00685457">
        <w:rPr>
          <w:rFonts w:ascii="Arial" w:hAnsi="Arial" w:cs="Arial"/>
          <w:bCs/>
          <w:sz w:val="20"/>
          <w:szCs w:val="20"/>
          <w:shd w:val="clear" w:color="auto" w:fill="FFFFFF"/>
        </w:rPr>
        <w:t>).</w:t>
      </w:r>
      <w:r w:rsidR="006661FF" w:rsidRPr="00685457">
        <w:rPr>
          <w:rFonts w:ascii="Arial" w:eastAsia="Times New Roman" w:hAnsi="Arial" w:cs="Arial"/>
          <w:sz w:val="20"/>
          <w:szCs w:val="20"/>
          <w:lang w:val="en-US" w:bidi="ta-IN"/>
        </w:rPr>
        <w:t xml:space="preserve"> </w:t>
      </w:r>
      <w:r w:rsidR="0052025F">
        <w:rPr>
          <w:rFonts w:ascii="Arial" w:eastAsia="Times New Roman" w:hAnsi="Arial" w:cs="Arial"/>
          <w:sz w:val="20"/>
          <w:szCs w:val="20"/>
          <w:lang w:val="en-US" w:bidi="ta-IN"/>
        </w:rPr>
        <w:t>These researchers</w:t>
      </w:r>
      <w:r w:rsidRPr="00685457">
        <w:rPr>
          <w:rFonts w:ascii="Arial" w:eastAsia="Times New Roman" w:hAnsi="Arial" w:cs="Arial"/>
          <w:sz w:val="20"/>
          <w:szCs w:val="20"/>
          <w:lang w:val="en-US" w:bidi="ta-IN"/>
        </w:rPr>
        <w:t xml:space="preserve"> compared tea factory laborers with control subjects, finding that workers had significantly lower BMI, body fat percentage, and energy expenditure, despite exhibiting good physical fitness</w:t>
      </w:r>
      <w:r w:rsidR="003728C4" w:rsidRPr="00685457">
        <w:rPr>
          <w:rFonts w:ascii="Arial" w:eastAsia="Times New Roman" w:hAnsi="Arial" w:cs="Arial"/>
          <w:sz w:val="20"/>
          <w:szCs w:val="20"/>
          <w:lang w:val="en-US" w:bidi="ta-IN"/>
        </w:rPr>
        <w:t xml:space="preserve"> (</w:t>
      </w:r>
      <w:r w:rsidRPr="00685457">
        <w:rPr>
          <w:rFonts w:ascii="Arial" w:eastAsia="Times New Roman" w:hAnsi="Arial" w:cs="Arial"/>
          <w:sz w:val="20"/>
          <w:szCs w:val="20"/>
          <w:lang w:val="en-US" w:bidi="ta-IN"/>
        </w:rPr>
        <w:t>Mandal et al.</w:t>
      </w:r>
      <w:proofErr w:type="gramStart"/>
      <w:r w:rsidRPr="00685457">
        <w:rPr>
          <w:rFonts w:ascii="Arial" w:eastAsia="Times New Roman" w:hAnsi="Arial" w:cs="Arial"/>
          <w:sz w:val="20"/>
          <w:szCs w:val="20"/>
          <w:lang w:val="en-US" w:bidi="ta-IN"/>
        </w:rPr>
        <w:t>,</w:t>
      </w:r>
      <w:r w:rsidR="006661FF" w:rsidRPr="00685457">
        <w:rPr>
          <w:rFonts w:ascii="Arial" w:eastAsia="Times New Roman" w:hAnsi="Arial" w:cs="Arial"/>
          <w:sz w:val="20"/>
          <w:szCs w:val="20"/>
          <w:lang w:val="en-US" w:bidi="ta-IN"/>
        </w:rPr>
        <w:t>2023</w:t>
      </w:r>
      <w:proofErr w:type="gramEnd"/>
      <w:r w:rsidR="006661FF" w:rsidRPr="00685457">
        <w:rPr>
          <w:rFonts w:ascii="Arial" w:eastAsia="Times New Roman" w:hAnsi="Arial" w:cs="Arial"/>
          <w:sz w:val="20"/>
          <w:szCs w:val="20"/>
          <w:lang w:val="en-US" w:bidi="ta-IN"/>
        </w:rPr>
        <w:t xml:space="preserve">; </w:t>
      </w:r>
      <w:proofErr w:type="spellStart"/>
      <w:r w:rsidR="006661FF" w:rsidRPr="00685457">
        <w:rPr>
          <w:rFonts w:ascii="Arial" w:eastAsia="Times New Roman" w:hAnsi="Arial" w:cs="Arial"/>
          <w:sz w:val="20"/>
          <w:szCs w:val="20"/>
          <w:lang w:val="en-US" w:bidi="ta-IN"/>
        </w:rPr>
        <w:t>Vinothini</w:t>
      </w:r>
      <w:proofErr w:type="spellEnd"/>
      <w:r w:rsidR="00616F5B" w:rsidRPr="00685457">
        <w:rPr>
          <w:rFonts w:ascii="Arial" w:eastAsia="Times New Roman" w:hAnsi="Arial" w:cs="Arial"/>
          <w:sz w:val="20"/>
          <w:szCs w:val="20"/>
          <w:lang w:val="en-US" w:bidi="ta-IN"/>
        </w:rPr>
        <w:t xml:space="preserve"> et al 2025</w:t>
      </w:r>
      <w:r w:rsidR="00A27EEE">
        <w:rPr>
          <w:rFonts w:ascii="Arial" w:eastAsia="Times New Roman" w:hAnsi="Arial" w:cs="Arial"/>
          <w:sz w:val="20"/>
          <w:szCs w:val="20"/>
          <w:lang w:val="en-US" w:bidi="ta-IN"/>
        </w:rPr>
        <w:t>a</w:t>
      </w:r>
      <w:r w:rsidR="00616F5B" w:rsidRPr="00685457">
        <w:rPr>
          <w:rFonts w:ascii="Arial" w:eastAsia="Times New Roman" w:hAnsi="Arial" w:cs="Arial"/>
          <w:sz w:val="20"/>
          <w:szCs w:val="20"/>
          <w:lang w:val="en-US" w:bidi="ta-IN"/>
        </w:rPr>
        <w:t xml:space="preserve">; </w:t>
      </w:r>
      <w:proofErr w:type="spellStart"/>
      <w:r w:rsidR="00616F5B" w:rsidRPr="00685457">
        <w:rPr>
          <w:rFonts w:ascii="Arial" w:eastAsia="Times New Roman" w:hAnsi="Arial" w:cs="Arial"/>
          <w:sz w:val="20"/>
          <w:szCs w:val="20"/>
          <w:lang w:val="en-US" w:bidi="ta-IN"/>
        </w:rPr>
        <w:t>Eswari</w:t>
      </w:r>
      <w:proofErr w:type="spellEnd"/>
      <w:r w:rsidR="00616F5B" w:rsidRPr="00685457">
        <w:rPr>
          <w:rFonts w:ascii="Arial" w:eastAsia="Times New Roman" w:hAnsi="Arial" w:cs="Arial"/>
          <w:sz w:val="20"/>
          <w:szCs w:val="20"/>
          <w:lang w:val="en-US" w:bidi="ta-IN"/>
        </w:rPr>
        <w:t xml:space="preserve"> et al 2025</w:t>
      </w:r>
      <w:r w:rsidR="008A14BD" w:rsidRPr="00685457">
        <w:rPr>
          <w:rFonts w:ascii="Arial" w:eastAsia="Times New Roman" w:hAnsi="Arial" w:cs="Arial"/>
          <w:sz w:val="20"/>
          <w:szCs w:val="20"/>
          <w:lang w:val="en-US" w:bidi="ta-IN"/>
        </w:rPr>
        <w:t>;2021</w:t>
      </w:r>
      <w:r w:rsidR="00E07C65" w:rsidRPr="00685457">
        <w:rPr>
          <w:rFonts w:ascii="Arial" w:eastAsia="Times New Roman" w:hAnsi="Arial" w:cs="Arial"/>
          <w:sz w:val="20"/>
          <w:szCs w:val="20"/>
          <w:lang w:val="en-US" w:bidi="ta-IN"/>
        </w:rPr>
        <w:t>).</w:t>
      </w:r>
      <w:r w:rsidRPr="00685457">
        <w:rPr>
          <w:rFonts w:ascii="Arial" w:eastAsia="Times New Roman" w:hAnsi="Arial" w:cs="Arial"/>
          <w:sz w:val="20"/>
          <w:szCs w:val="20"/>
          <w:lang w:val="en-US" w:bidi="ta-IN"/>
        </w:rPr>
        <w:t xml:space="preserve"> The study highlighted poor </w:t>
      </w:r>
      <w:r w:rsidR="008847D0" w:rsidRPr="00685457">
        <w:rPr>
          <w:rFonts w:ascii="Arial" w:eastAsia="Times New Roman" w:hAnsi="Arial" w:cs="Arial"/>
          <w:sz w:val="20"/>
          <w:szCs w:val="20"/>
          <w:lang w:val="en-US" w:bidi="ta-IN"/>
        </w:rPr>
        <w:t>socioeconomic</w:t>
      </w:r>
      <w:r w:rsidRPr="00685457">
        <w:rPr>
          <w:rFonts w:ascii="Arial" w:eastAsia="Times New Roman" w:hAnsi="Arial" w:cs="Arial"/>
          <w:sz w:val="20"/>
          <w:szCs w:val="20"/>
          <w:lang w:val="en-US" w:bidi="ta-IN"/>
        </w:rPr>
        <w:t xml:space="preserve"> and health status among the laborers.</w:t>
      </w:r>
      <w:r w:rsidRPr="00685457">
        <w:rPr>
          <w:rFonts w:ascii="Arial" w:hAnsi="Arial" w:cs="Arial"/>
          <w:bCs/>
          <w:sz w:val="20"/>
          <w:szCs w:val="20"/>
          <w:shd w:val="clear" w:color="auto" w:fill="FFFFFF"/>
        </w:rPr>
        <w:t xml:space="preserve">Understanding the nutritional status of a community is critical to comprehending its overall development process, as under-nutrition remains a significant health </w:t>
      </w:r>
      <w:r w:rsidRPr="00685457">
        <w:rPr>
          <w:rFonts w:ascii="Arial" w:hAnsi="Arial" w:cs="Arial"/>
          <w:bCs/>
          <w:sz w:val="20"/>
          <w:szCs w:val="20"/>
          <w:shd w:val="clear" w:color="auto" w:fill="FFFFFF"/>
        </w:rPr>
        <w:lastRenderedPageBreak/>
        <w:t xml:space="preserve">challenge in developing countries. This study employs statistical </w:t>
      </w:r>
      <w:r w:rsidR="00E07C65" w:rsidRPr="00685457">
        <w:rPr>
          <w:rFonts w:ascii="Arial" w:hAnsi="Arial" w:cs="Arial"/>
          <w:bCs/>
          <w:sz w:val="20"/>
          <w:szCs w:val="20"/>
          <w:shd w:val="clear" w:color="auto" w:fill="FFFFFF"/>
        </w:rPr>
        <w:t>modelling</w:t>
      </w:r>
      <w:r w:rsidRPr="00685457">
        <w:rPr>
          <w:rFonts w:ascii="Arial" w:hAnsi="Arial" w:cs="Arial"/>
          <w:bCs/>
          <w:sz w:val="20"/>
          <w:szCs w:val="20"/>
          <w:shd w:val="clear" w:color="auto" w:fill="FFFFFF"/>
        </w:rPr>
        <w:t xml:space="preserve"> to </w:t>
      </w:r>
      <w:proofErr w:type="spellStart"/>
      <w:r w:rsidRPr="00685457">
        <w:rPr>
          <w:rFonts w:ascii="Arial" w:hAnsi="Arial" w:cs="Arial"/>
          <w:bCs/>
          <w:sz w:val="20"/>
          <w:szCs w:val="20"/>
          <w:shd w:val="clear" w:color="auto" w:fill="FFFFFF"/>
        </w:rPr>
        <w:t>analyze</w:t>
      </w:r>
      <w:proofErr w:type="spellEnd"/>
      <w:r w:rsidRPr="00685457">
        <w:rPr>
          <w:rFonts w:ascii="Arial" w:hAnsi="Arial" w:cs="Arial"/>
          <w:bCs/>
          <w:sz w:val="20"/>
          <w:szCs w:val="20"/>
          <w:shd w:val="clear" w:color="auto" w:fill="FFFFFF"/>
        </w:rPr>
        <w:t xml:space="preserve"> health and nutritional determinants among tea plantation </w:t>
      </w:r>
      <w:r w:rsidR="00EB278E" w:rsidRPr="00685457">
        <w:rPr>
          <w:rFonts w:ascii="Arial" w:hAnsi="Arial" w:cs="Arial"/>
          <w:bCs/>
          <w:sz w:val="20"/>
          <w:szCs w:val="20"/>
          <w:shd w:val="clear" w:color="auto" w:fill="FFFFFF"/>
        </w:rPr>
        <w:t>workers</w:t>
      </w:r>
      <w:r w:rsidRPr="00685457">
        <w:rPr>
          <w:rFonts w:ascii="Arial" w:hAnsi="Arial" w:cs="Arial"/>
          <w:bCs/>
          <w:sz w:val="20"/>
          <w:szCs w:val="20"/>
          <w:shd w:val="clear" w:color="auto" w:fill="FFFFFF"/>
        </w:rPr>
        <w:t xml:space="preserve"> in the </w:t>
      </w:r>
      <w:proofErr w:type="spellStart"/>
      <w:r w:rsidRPr="00685457">
        <w:rPr>
          <w:rFonts w:ascii="Arial" w:hAnsi="Arial" w:cs="Arial"/>
          <w:bCs/>
          <w:sz w:val="20"/>
          <w:szCs w:val="20"/>
          <w:shd w:val="clear" w:color="auto" w:fill="FFFFFF"/>
        </w:rPr>
        <w:t>Nilgiris</w:t>
      </w:r>
      <w:proofErr w:type="spellEnd"/>
      <w:r w:rsidRPr="00685457">
        <w:rPr>
          <w:rFonts w:ascii="Arial" w:hAnsi="Arial" w:cs="Arial"/>
          <w:bCs/>
          <w:sz w:val="20"/>
          <w:szCs w:val="20"/>
          <w:shd w:val="clear" w:color="auto" w:fill="FFFFFF"/>
        </w:rPr>
        <w:t xml:space="preserve">, offering essential insights for future policy recommendations. The primary objective is to examine the occupational health characteristics of tea plantation </w:t>
      </w:r>
      <w:r w:rsidR="00EB278E" w:rsidRPr="00685457">
        <w:rPr>
          <w:rFonts w:ascii="Arial" w:hAnsi="Arial" w:cs="Arial"/>
          <w:bCs/>
          <w:sz w:val="20"/>
          <w:szCs w:val="20"/>
          <w:shd w:val="clear" w:color="auto" w:fill="FFFFFF"/>
        </w:rPr>
        <w:t>workers</w:t>
      </w:r>
      <w:r w:rsidRPr="00685457">
        <w:rPr>
          <w:rFonts w:ascii="Arial" w:hAnsi="Arial" w:cs="Arial"/>
          <w:bCs/>
          <w:sz w:val="20"/>
          <w:szCs w:val="20"/>
          <w:shd w:val="clear" w:color="auto" w:fill="FFFFFF"/>
        </w:rPr>
        <w:t xml:space="preserve"> and assess their nutritional status across spatial (taluk-wise) contexts in the </w:t>
      </w:r>
      <w:proofErr w:type="spellStart"/>
      <w:r w:rsidRPr="00685457">
        <w:rPr>
          <w:rFonts w:ascii="Arial" w:hAnsi="Arial" w:cs="Arial"/>
          <w:bCs/>
          <w:sz w:val="20"/>
          <w:szCs w:val="20"/>
          <w:shd w:val="clear" w:color="auto" w:fill="FFFFFF"/>
        </w:rPr>
        <w:t>Nilgiris</w:t>
      </w:r>
      <w:proofErr w:type="spellEnd"/>
      <w:r w:rsidRPr="00685457">
        <w:rPr>
          <w:rFonts w:ascii="Arial" w:hAnsi="Arial" w:cs="Arial"/>
          <w:bCs/>
          <w:sz w:val="20"/>
          <w:szCs w:val="20"/>
          <w:shd w:val="clear" w:color="auto" w:fill="FFFFFF"/>
        </w:rPr>
        <w:t xml:space="preserve"> district.</w:t>
      </w:r>
    </w:p>
    <w:p w14:paraId="67C80600" w14:textId="77777777" w:rsidR="00B306CB" w:rsidRPr="00685457" w:rsidRDefault="00685457" w:rsidP="00AD3969">
      <w:pPr>
        <w:spacing w:after="0" w:line="360" w:lineRule="auto"/>
        <w:jc w:val="both"/>
        <w:rPr>
          <w:rFonts w:ascii="Arial" w:hAnsi="Arial" w:cs="Arial"/>
          <w:b/>
        </w:rPr>
      </w:pPr>
      <w:proofErr w:type="gramStart"/>
      <w:r>
        <w:rPr>
          <w:rFonts w:ascii="Arial" w:hAnsi="Arial" w:cs="Arial"/>
          <w:b/>
        </w:rPr>
        <w:t>2.</w:t>
      </w:r>
      <w:r w:rsidR="00A52E7C" w:rsidRPr="00685457">
        <w:rPr>
          <w:rFonts w:ascii="Arial" w:hAnsi="Arial" w:cs="Arial"/>
          <w:b/>
        </w:rPr>
        <w:t>Study</w:t>
      </w:r>
      <w:proofErr w:type="gramEnd"/>
      <w:r w:rsidR="00A52E7C" w:rsidRPr="00685457">
        <w:rPr>
          <w:rFonts w:ascii="Arial" w:hAnsi="Arial" w:cs="Arial"/>
          <w:b/>
        </w:rPr>
        <w:t xml:space="preserve"> Area</w:t>
      </w:r>
    </w:p>
    <w:p w14:paraId="7E03812C" w14:textId="77777777" w:rsidR="00EC7957" w:rsidRPr="009106D9" w:rsidRDefault="00EC7957" w:rsidP="00AD3969">
      <w:pPr>
        <w:spacing w:after="0" w:line="360" w:lineRule="auto"/>
        <w:jc w:val="both"/>
        <w:rPr>
          <w:rFonts w:ascii="Arial" w:eastAsia="Times New Roman" w:hAnsi="Arial" w:cs="Arial"/>
          <w:sz w:val="20"/>
          <w:szCs w:val="20"/>
          <w:lang w:val="en-US" w:bidi="ta-IN"/>
        </w:rPr>
      </w:pPr>
      <w:r w:rsidRPr="009106D9">
        <w:rPr>
          <w:rFonts w:ascii="Arial" w:eastAsia="Times New Roman" w:hAnsi="Arial" w:cs="Arial"/>
          <w:sz w:val="20"/>
          <w:szCs w:val="20"/>
          <w:lang w:val="en-US" w:bidi="ta-IN"/>
        </w:rPr>
        <w:t xml:space="preserve">The </w:t>
      </w:r>
      <w:proofErr w:type="spellStart"/>
      <w:r w:rsidRPr="009106D9">
        <w:rPr>
          <w:rFonts w:ascii="Arial" w:eastAsia="Times New Roman" w:hAnsi="Arial" w:cs="Arial"/>
          <w:sz w:val="20"/>
          <w:szCs w:val="20"/>
          <w:lang w:val="en-US" w:bidi="ta-IN"/>
        </w:rPr>
        <w:t>Nilgiris</w:t>
      </w:r>
      <w:proofErr w:type="spellEnd"/>
      <w:r w:rsidRPr="009106D9">
        <w:rPr>
          <w:rFonts w:ascii="Arial" w:eastAsia="Times New Roman" w:hAnsi="Arial" w:cs="Arial"/>
          <w:sz w:val="20"/>
          <w:szCs w:val="20"/>
          <w:lang w:val="en-US" w:bidi="ta-IN"/>
        </w:rPr>
        <w:t xml:space="preserve"> district is located in the northwestern part of Tamil Nadu, India, covering an area of 2,549.38 sq. km. It lies between latitudes 11°8′–11°37′ N and longitudes 76°27′–77°4′ E, with an average elevation of about 6,500 feet above sea level. Tea plantations dominate land use, accounting for approximately 68.56% of cultivated land.</w:t>
      </w:r>
    </w:p>
    <w:p w14:paraId="677F7A21" w14:textId="77777777" w:rsidR="00A52E7C" w:rsidRDefault="008847D0" w:rsidP="00A52E7C">
      <w:pPr>
        <w:spacing w:before="100" w:beforeAutospacing="1" w:after="100" w:afterAutospacing="1" w:line="360" w:lineRule="auto"/>
        <w:jc w:val="both"/>
        <w:rPr>
          <w:rFonts w:ascii="Times New Roman" w:hAnsi="Times New Roman"/>
          <w:sz w:val="24"/>
          <w:szCs w:val="24"/>
        </w:rPr>
      </w:pPr>
      <w:r w:rsidRPr="00A52E7C">
        <w:rPr>
          <w:rFonts w:ascii="Times New Roman" w:hAnsi="Times New Roman"/>
          <w:noProof/>
          <w:sz w:val="24"/>
          <w:szCs w:val="24"/>
          <w:lang w:val="en-US"/>
        </w:rPr>
        <w:drawing>
          <wp:inline distT="0" distB="0" distL="0" distR="0" wp14:anchorId="743F6FDA" wp14:editId="40B30092">
            <wp:extent cx="5731510" cy="2727960"/>
            <wp:effectExtent l="0" t="0" r="0" b="0"/>
            <wp:docPr id="3" name="Picture 1" descr="C:\Users\Saravanabavan\AppData\Local\Microsoft\Windows\INetCache\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vanabavan\AppData\Local\Microsoft\Windows\INetCache\Content.Word\New Picture.png"/>
                    <pic:cNvPicPr>
                      <a:picLocks noChangeAspect="1" noChangeArrowheads="1"/>
                    </pic:cNvPicPr>
                  </pic:nvPicPr>
                  <pic:blipFill>
                    <a:blip r:embed="rId9"/>
                    <a:srcRect/>
                    <a:stretch>
                      <a:fillRect/>
                    </a:stretch>
                  </pic:blipFill>
                  <pic:spPr bwMode="auto">
                    <a:xfrm>
                      <a:off x="0" y="0"/>
                      <a:ext cx="5731510" cy="2727960"/>
                    </a:xfrm>
                    <a:prstGeom prst="rect">
                      <a:avLst/>
                    </a:prstGeom>
                    <a:noFill/>
                    <a:ln w="9525">
                      <a:noFill/>
                      <a:miter lim="800000"/>
                      <a:headEnd/>
                      <a:tailEnd/>
                    </a:ln>
                  </pic:spPr>
                </pic:pic>
              </a:graphicData>
            </a:graphic>
          </wp:inline>
        </w:drawing>
      </w:r>
    </w:p>
    <w:p w14:paraId="207D3BA7" w14:textId="77777777" w:rsidR="00A52E7C" w:rsidRPr="00685457" w:rsidRDefault="00A52E7C" w:rsidP="00A52E7C">
      <w:pPr>
        <w:spacing w:line="240" w:lineRule="auto"/>
        <w:jc w:val="both"/>
        <w:rPr>
          <w:rFonts w:ascii="Arial" w:hAnsi="Arial" w:cs="Arial"/>
          <w:sz w:val="20"/>
          <w:szCs w:val="20"/>
          <w:shd w:val="clear" w:color="auto" w:fill="FFFFFF"/>
        </w:rPr>
      </w:pPr>
      <w:r w:rsidRPr="00685457">
        <w:rPr>
          <w:rFonts w:ascii="Arial" w:hAnsi="Arial" w:cs="Arial"/>
          <w:sz w:val="20"/>
          <w:szCs w:val="20"/>
          <w:shd w:val="clear" w:color="auto" w:fill="FFFFFF"/>
        </w:rPr>
        <w:t>Fig 1</w:t>
      </w:r>
      <w:r w:rsidR="008847D0" w:rsidRPr="00685457">
        <w:rPr>
          <w:rFonts w:ascii="Arial" w:hAnsi="Arial" w:cs="Arial"/>
          <w:sz w:val="20"/>
          <w:szCs w:val="20"/>
          <w:shd w:val="clear" w:color="auto" w:fill="FFFFFF"/>
        </w:rPr>
        <w:t>:</w:t>
      </w:r>
      <w:r w:rsidRPr="00685457">
        <w:rPr>
          <w:rFonts w:ascii="Arial" w:hAnsi="Arial" w:cs="Arial"/>
          <w:sz w:val="20"/>
          <w:szCs w:val="20"/>
          <w:shd w:val="clear" w:color="auto" w:fill="FFFFFF"/>
        </w:rPr>
        <w:t xml:space="preserve"> Location of the study Area</w:t>
      </w:r>
    </w:p>
    <w:p w14:paraId="7F662C36" w14:textId="77777777" w:rsidR="00685457" w:rsidRDefault="00685457" w:rsidP="00685457">
      <w:pPr>
        <w:spacing w:line="240" w:lineRule="auto"/>
        <w:jc w:val="both"/>
        <w:rPr>
          <w:rFonts w:ascii="Arial" w:hAnsi="Arial" w:cs="Arial"/>
          <w:b/>
          <w:bCs/>
          <w:shd w:val="clear" w:color="auto" w:fill="FFFFFF"/>
        </w:rPr>
      </w:pPr>
      <w:proofErr w:type="gramStart"/>
      <w:r>
        <w:rPr>
          <w:rFonts w:ascii="Arial" w:hAnsi="Arial" w:cs="Arial"/>
          <w:b/>
          <w:bCs/>
          <w:shd w:val="clear" w:color="auto" w:fill="FFFFFF"/>
        </w:rPr>
        <w:t>3.</w:t>
      </w:r>
      <w:r w:rsidR="00A52E7C" w:rsidRPr="00685457">
        <w:rPr>
          <w:rFonts w:ascii="Arial" w:hAnsi="Arial" w:cs="Arial"/>
          <w:b/>
          <w:bCs/>
          <w:shd w:val="clear" w:color="auto" w:fill="FFFFFF"/>
        </w:rPr>
        <w:t>Methodology</w:t>
      </w:r>
      <w:proofErr w:type="gramEnd"/>
    </w:p>
    <w:p w14:paraId="0DBB1CD0" w14:textId="77777777" w:rsidR="00A52E7C" w:rsidRPr="00685457" w:rsidRDefault="00685457" w:rsidP="00685457">
      <w:pPr>
        <w:spacing w:line="240" w:lineRule="auto"/>
        <w:jc w:val="both"/>
        <w:rPr>
          <w:rFonts w:ascii="Arial" w:hAnsi="Arial" w:cs="Arial"/>
          <w:b/>
          <w:bCs/>
          <w:shd w:val="clear" w:color="auto" w:fill="FFFFFF"/>
        </w:rPr>
      </w:pPr>
      <w:r>
        <w:rPr>
          <w:rFonts w:ascii="Arial" w:eastAsia="Times New Roman" w:hAnsi="Arial" w:cs="Arial"/>
          <w:b/>
          <w:bCs/>
          <w:color w:val="000000" w:themeColor="text1"/>
          <w:lang w:val="en-US"/>
        </w:rPr>
        <w:t xml:space="preserve">3.1 </w:t>
      </w:r>
      <w:r w:rsidR="00A52E7C" w:rsidRPr="00685457">
        <w:rPr>
          <w:rFonts w:ascii="Arial" w:eastAsia="Times New Roman" w:hAnsi="Arial" w:cs="Arial"/>
          <w:b/>
          <w:bCs/>
          <w:color w:val="000000" w:themeColor="text1"/>
          <w:lang w:val="en-US"/>
        </w:rPr>
        <w:t>Sources of Data</w:t>
      </w:r>
    </w:p>
    <w:p w14:paraId="5E4D2184" w14:textId="77777777" w:rsidR="00AD3969" w:rsidRPr="00685457" w:rsidRDefault="00A52E7C" w:rsidP="008847D0">
      <w:pPr>
        <w:spacing w:before="100" w:beforeAutospacing="1" w:after="100" w:afterAutospacing="1" w:line="360" w:lineRule="auto"/>
        <w:jc w:val="both"/>
        <w:rPr>
          <w:rFonts w:ascii="Arial" w:hAnsi="Arial" w:cs="Arial"/>
          <w:sz w:val="20"/>
          <w:szCs w:val="20"/>
        </w:rPr>
      </w:pPr>
      <w:r w:rsidRPr="00685457">
        <w:rPr>
          <w:rFonts w:ascii="Arial" w:hAnsi="Arial" w:cs="Arial"/>
          <w:sz w:val="20"/>
          <w:szCs w:val="20"/>
        </w:rPr>
        <w:t xml:space="preserve">Data was obtained from both primary and secondary sources. Secondary data on health indicators was collected from inpatient and outpatient records of tea plantation hospitals in </w:t>
      </w:r>
      <w:proofErr w:type="spellStart"/>
      <w:r w:rsidRPr="00685457">
        <w:rPr>
          <w:rFonts w:ascii="Arial" w:hAnsi="Arial" w:cs="Arial"/>
          <w:sz w:val="20"/>
          <w:szCs w:val="20"/>
        </w:rPr>
        <w:t>Coonoor</w:t>
      </w:r>
      <w:proofErr w:type="gramStart"/>
      <w:r w:rsidRPr="00685457">
        <w:rPr>
          <w:rFonts w:ascii="Arial" w:hAnsi="Arial" w:cs="Arial"/>
          <w:sz w:val="20"/>
          <w:szCs w:val="20"/>
        </w:rPr>
        <w:t>,along</w:t>
      </w:r>
      <w:proofErr w:type="spellEnd"/>
      <w:proofErr w:type="gramEnd"/>
      <w:r w:rsidRPr="00685457">
        <w:rPr>
          <w:rFonts w:ascii="Arial" w:hAnsi="Arial" w:cs="Arial"/>
          <w:sz w:val="20"/>
          <w:szCs w:val="20"/>
        </w:rPr>
        <w:t xml:space="preserve"> with </w:t>
      </w:r>
      <w:r w:rsidR="00EB278E" w:rsidRPr="00685457">
        <w:rPr>
          <w:rFonts w:ascii="Arial" w:hAnsi="Arial" w:cs="Arial"/>
          <w:sz w:val="20"/>
          <w:szCs w:val="20"/>
        </w:rPr>
        <w:t>workers</w:t>
      </w:r>
      <w:r w:rsidRPr="00685457">
        <w:rPr>
          <w:rFonts w:ascii="Arial" w:hAnsi="Arial" w:cs="Arial"/>
          <w:sz w:val="20"/>
          <w:szCs w:val="20"/>
        </w:rPr>
        <w:t xml:space="preserve"> details from TANTEA (Tamil Nadu Tea Plantation Corporation). Primary data were gathered through a structured questionnaire survey using stratified random sampling, covering 300 </w:t>
      </w:r>
      <w:r w:rsidR="00EB278E" w:rsidRPr="00685457">
        <w:rPr>
          <w:rFonts w:ascii="Arial" w:hAnsi="Arial" w:cs="Arial"/>
          <w:sz w:val="20"/>
          <w:szCs w:val="20"/>
        </w:rPr>
        <w:t>workers</w:t>
      </w:r>
      <w:r w:rsidRPr="00685457">
        <w:rPr>
          <w:rFonts w:ascii="Arial" w:hAnsi="Arial" w:cs="Arial"/>
          <w:sz w:val="20"/>
          <w:szCs w:val="20"/>
        </w:rPr>
        <w:t>. The field survey was conducted in 202</w:t>
      </w:r>
      <w:r w:rsidR="00D45F81" w:rsidRPr="00685457">
        <w:rPr>
          <w:rFonts w:ascii="Arial" w:hAnsi="Arial" w:cs="Arial"/>
          <w:sz w:val="20"/>
          <w:szCs w:val="20"/>
        </w:rPr>
        <w:t>5</w:t>
      </w:r>
      <w:r w:rsidRPr="00685457">
        <w:rPr>
          <w:rFonts w:ascii="Arial" w:hAnsi="Arial" w:cs="Arial"/>
          <w:sz w:val="20"/>
          <w:szCs w:val="20"/>
        </w:rPr>
        <w:t xml:space="preserve"> to assess the health and </w:t>
      </w:r>
      <w:r w:rsidR="008847D0" w:rsidRPr="00685457">
        <w:rPr>
          <w:rFonts w:ascii="Arial" w:hAnsi="Arial" w:cs="Arial"/>
          <w:sz w:val="20"/>
          <w:szCs w:val="20"/>
        </w:rPr>
        <w:t>socio–</w:t>
      </w:r>
      <w:proofErr w:type="spellStart"/>
      <w:r w:rsidR="008847D0" w:rsidRPr="00685457">
        <w:rPr>
          <w:rFonts w:ascii="Arial" w:hAnsi="Arial" w:cs="Arial"/>
          <w:sz w:val="20"/>
          <w:szCs w:val="20"/>
        </w:rPr>
        <w:t>economic</w:t>
      </w:r>
      <w:r w:rsidRPr="00685457">
        <w:rPr>
          <w:rFonts w:ascii="Arial" w:hAnsi="Arial" w:cs="Arial"/>
          <w:sz w:val="20"/>
          <w:szCs w:val="20"/>
        </w:rPr>
        <w:t>conditions</w:t>
      </w:r>
      <w:proofErr w:type="spellEnd"/>
      <w:r w:rsidRPr="00685457">
        <w:rPr>
          <w:rFonts w:ascii="Arial" w:hAnsi="Arial" w:cs="Arial"/>
          <w:sz w:val="20"/>
          <w:szCs w:val="20"/>
        </w:rPr>
        <w:t xml:space="preserve"> of the respondents </w:t>
      </w:r>
    </w:p>
    <w:p w14:paraId="500BA982" w14:textId="77777777" w:rsidR="007777C9" w:rsidRPr="00685457" w:rsidRDefault="00685457" w:rsidP="007777C9">
      <w:pPr>
        <w:spacing w:after="0" w:line="360" w:lineRule="auto"/>
        <w:jc w:val="both"/>
        <w:rPr>
          <w:rFonts w:ascii="Arial" w:eastAsia="Times New Roman" w:hAnsi="Arial" w:cs="Arial"/>
          <w:b/>
          <w:bCs/>
          <w:color w:val="000000" w:themeColor="text1"/>
          <w:lang w:val="en-US"/>
        </w:rPr>
      </w:pPr>
      <w:r>
        <w:rPr>
          <w:rFonts w:ascii="Arial" w:eastAsia="Times New Roman" w:hAnsi="Arial" w:cs="Arial"/>
          <w:b/>
          <w:bCs/>
          <w:color w:val="000000" w:themeColor="text1"/>
          <w:lang w:val="en-US"/>
        </w:rPr>
        <w:t xml:space="preserve">3.2 </w:t>
      </w:r>
      <w:r w:rsidR="007777C9" w:rsidRPr="00685457">
        <w:rPr>
          <w:rFonts w:ascii="Arial" w:eastAsia="Times New Roman" w:hAnsi="Arial" w:cs="Arial"/>
          <w:b/>
          <w:bCs/>
          <w:color w:val="000000" w:themeColor="text1"/>
          <w:lang w:val="en-US"/>
        </w:rPr>
        <w:t>Methods and Techniques</w:t>
      </w:r>
    </w:p>
    <w:p w14:paraId="6A72B0EC" w14:textId="77777777" w:rsidR="00685457" w:rsidRDefault="00C87193" w:rsidP="00C87193">
      <w:pPr>
        <w:spacing w:after="0" w:line="360" w:lineRule="auto"/>
        <w:jc w:val="both"/>
        <w:rPr>
          <w:rFonts w:ascii="Arial" w:eastAsia="Times New Roman" w:hAnsi="Arial" w:cs="Arial"/>
          <w:color w:val="000000" w:themeColor="text1"/>
          <w:sz w:val="20"/>
          <w:szCs w:val="20"/>
          <w:lang w:val="en-US"/>
        </w:rPr>
      </w:pPr>
      <w:r w:rsidRPr="00685457">
        <w:rPr>
          <w:rFonts w:ascii="Arial" w:eastAsia="Times New Roman" w:hAnsi="Arial" w:cs="Arial"/>
          <w:color w:val="000000" w:themeColor="text1"/>
          <w:sz w:val="20"/>
          <w:szCs w:val="20"/>
          <w:lang w:val="en-US"/>
        </w:rPr>
        <w:t xml:space="preserve">The standard score (Z-score) technique was applied to synthesize variable sets, illustrating the relationship between selected Socio-Economic and occupational health variables to tea plantation </w:t>
      </w:r>
      <w:proofErr w:type="spellStart"/>
      <w:r w:rsidR="00EB278E" w:rsidRPr="00685457">
        <w:rPr>
          <w:rFonts w:ascii="Arial" w:eastAsia="Times New Roman" w:hAnsi="Arial" w:cs="Arial"/>
          <w:color w:val="000000" w:themeColor="text1"/>
          <w:sz w:val="20"/>
          <w:szCs w:val="20"/>
          <w:lang w:val="en-US"/>
        </w:rPr>
        <w:t>work</w:t>
      </w:r>
      <w:r w:rsidR="00F56915" w:rsidRPr="00685457">
        <w:rPr>
          <w:rFonts w:ascii="Arial" w:eastAsia="Times New Roman" w:hAnsi="Arial" w:cs="Arial"/>
          <w:color w:val="000000" w:themeColor="text1"/>
          <w:sz w:val="20"/>
          <w:szCs w:val="20"/>
          <w:lang w:val="en-US"/>
        </w:rPr>
        <w:t>ers</w:t>
      </w:r>
      <w:r w:rsidRPr="00685457">
        <w:rPr>
          <w:rFonts w:ascii="Arial" w:eastAsia="Times New Roman" w:hAnsi="Arial" w:cs="Arial"/>
          <w:color w:val="000000" w:themeColor="text1"/>
          <w:sz w:val="20"/>
          <w:szCs w:val="20"/>
          <w:lang w:val="en-US"/>
        </w:rPr>
        <w:t>.A</w:t>
      </w:r>
      <w:proofErr w:type="spellEnd"/>
      <w:r w:rsidRPr="00685457">
        <w:rPr>
          <w:rFonts w:ascii="Arial" w:eastAsia="Times New Roman" w:hAnsi="Arial" w:cs="Arial"/>
          <w:color w:val="000000" w:themeColor="text1"/>
          <w:sz w:val="20"/>
          <w:szCs w:val="20"/>
          <w:lang w:val="en-US"/>
        </w:rPr>
        <w:t xml:space="preserve"> Z-score is a statistical measurement of a score's relationship to the mean in a group (</w:t>
      </w:r>
      <w:proofErr w:type="spellStart"/>
      <w:r w:rsidRPr="00685457">
        <w:rPr>
          <w:rFonts w:ascii="Arial" w:eastAsia="Times New Roman" w:hAnsi="Arial" w:cs="Arial"/>
          <w:color w:val="000000" w:themeColor="text1"/>
          <w:sz w:val="20"/>
          <w:szCs w:val="20"/>
          <w:lang w:val="en-US"/>
        </w:rPr>
        <w:t>Chinawa</w:t>
      </w:r>
      <w:proofErr w:type="spellEnd"/>
      <w:r w:rsidRPr="00685457">
        <w:rPr>
          <w:rFonts w:ascii="Arial" w:eastAsia="Times New Roman" w:hAnsi="Arial" w:cs="Arial"/>
          <w:color w:val="000000" w:themeColor="text1"/>
          <w:sz w:val="20"/>
          <w:szCs w:val="20"/>
          <w:lang w:val="en-US"/>
        </w:rPr>
        <w:t xml:space="preserve"> </w:t>
      </w:r>
      <w:r w:rsidRPr="00685457">
        <w:rPr>
          <w:rFonts w:ascii="Arial" w:eastAsia="Times New Roman" w:hAnsi="Arial" w:cs="Arial"/>
          <w:color w:val="000000" w:themeColor="text1"/>
          <w:sz w:val="20"/>
          <w:szCs w:val="20"/>
          <w:lang w:val="en-US"/>
        </w:rPr>
        <w:lastRenderedPageBreak/>
        <w:t>et al., 2024). It can be positive or negative, indicating whether the score is above or below the mean and by how many standard deviations.</w:t>
      </w:r>
    </w:p>
    <w:p w14:paraId="4CFA3FA0" w14:textId="77777777" w:rsidR="00C87193" w:rsidRPr="00685457" w:rsidRDefault="00C87193" w:rsidP="00C87193">
      <w:pPr>
        <w:spacing w:after="0" w:line="360" w:lineRule="auto"/>
        <w:jc w:val="both"/>
        <w:rPr>
          <w:rFonts w:ascii="Arial" w:eastAsia="Times New Roman" w:hAnsi="Arial" w:cs="Arial"/>
          <w:color w:val="000000" w:themeColor="text1"/>
          <w:sz w:val="20"/>
          <w:szCs w:val="20"/>
          <w:lang w:val="en-US"/>
        </w:rPr>
      </w:pPr>
    </w:p>
    <w:p w14:paraId="3767BA90" w14:textId="2329B2FD" w:rsidR="00C87193" w:rsidRPr="00685457" w:rsidRDefault="00C87193" w:rsidP="00C87193">
      <w:pPr>
        <w:tabs>
          <w:tab w:val="left" w:pos="3261"/>
        </w:tabs>
        <w:spacing w:after="0" w:line="240" w:lineRule="auto"/>
        <w:jc w:val="both"/>
        <w:rPr>
          <w:rFonts w:ascii="Arial" w:eastAsia="Times New Roman" w:hAnsi="Arial" w:cs="Arial"/>
          <w:color w:val="000000" w:themeColor="text1"/>
          <w:sz w:val="20"/>
          <w:szCs w:val="20"/>
        </w:rPr>
      </w:pPr>
      <w:r w:rsidRPr="00685457">
        <w:rPr>
          <w:rFonts w:ascii="Arial" w:eastAsia="Times New Roman" w:hAnsi="Arial" w:cs="Arial"/>
          <w:color w:val="000000" w:themeColor="text1"/>
          <w:sz w:val="20"/>
          <w:szCs w:val="20"/>
        </w:rPr>
        <w:t xml:space="preserve">     </w:t>
      </w:r>
      <w:r w:rsidR="00EC7957">
        <w:rPr>
          <w:rFonts w:ascii="Arial" w:eastAsia="Times New Roman" w:hAnsi="Arial" w:cs="Arial"/>
          <w:color w:val="000000" w:themeColor="text1"/>
          <w:sz w:val="20"/>
          <w:szCs w:val="20"/>
        </w:rPr>
        <w:t xml:space="preserve">                                                                </w:t>
      </w:r>
      <w:r w:rsidR="009106D9">
        <w:rPr>
          <w:rFonts w:ascii="Arial" w:eastAsia="Times New Roman" w:hAnsi="Arial" w:cs="Arial"/>
          <w:color w:val="000000" w:themeColor="text1"/>
          <w:sz w:val="20"/>
          <w:szCs w:val="20"/>
        </w:rPr>
        <w:t xml:space="preserve">   </w:t>
      </w:r>
      <w:r w:rsidR="00EC7957">
        <w:rPr>
          <w:rFonts w:ascii="Arial" w:eastAsia="Times New Roman" w:hAnsi="Arial" w:cs="Arial"/>
          <w:color w:val="000000" w:themeColor="text1"/>
          <w:sz w:val="20"/>
          <w:szCs w:val="20"/>
        </w:rPr>
        <w:t xml:space="preserve">    </w:t>
      </w:r>
      <w:r w:rsidRPr="00685457">
        <w:rPr>
          <w:rFonts w:ascii="Arial" w:eastAsia="Times New Roman" w:hAnsi="Arial" w:cs="Arial"/>
          <w:color w:val="000000" w:themeColor="text1"/>
          <w:sz w:val="20"/>
          <w:szCs w:val="20"/>
        </w:rPr>
        <w:t xml:space="preserve">Z=    </w:t>
      </w:r>
      <w:r w:rsidR="009106D9">
        <w:rPr>
          <w:rFonts w:ascii="Arial" w:eastAsia="Times New Roman" w:hAnsi="Arial" w:cs="Arial"/>
          <w:color w:val="000000" w:themeColor="text1"/>
          <w:sz w:val="20"/>
          <w:szCs w:val="20"/>
        </w:rPr>
        <w:t xml:space="preserve">    </w:t>
      </w:r>
      <w:r w:rsidRPr="00685457">
        <w:rPr>
          <w:rFonts w:ascii="Arial" w:eastAsia="Times New Roman" w:hAnsi="Arial" w:cs="Arial"/>
          <w:color w:val="000000" w:themeColor="text1"/>
          <w:sz w:val="20"/>
          <w:szCs w:val="20"/>
        </w:rPr>
        <w:t xml:space="preserve">  x-µ</w:t>
      </w:r>
    </w:p>
    <w:p w14:paraId="216CED32" w14:textId="10C78F0C" w:rsidR="00C87193" w:rsidRPr="00685457" w:rsidRDefault="00C87193" w:rsidP="00C87193">
      <w:pPr>
        <w:tabs>
          <w:tab w:val="left" w:pos="3261"/>
        </w:tabs>
        <w:spacing w:after="0" w:line="240" w:lineRule="auto"/>
        <w:jc w:val="both"/>
        <w:rPr>
          <w:rFonts w:ascii="Arial" w:eastAsia="Times New Roman" w:hAnsi="Arial" w:cs="Arial"/>
          <w:color w:val="000000" w:themeColor="text1"/>
          <w:sz w:val="20"/>
          <w:szCs w:val="20"/>
        </w:rPr>
      </w:pPr>
      <w:r w:rsidRPr="00685457">
        <w:rPr>
          <w:rFonts w:ascii="Arial" w:eastAsia="Times New Roman" w:hAnsi="Arial" w:cs="Arial"/>
          <w:color w:val="000000" w:themeColor="text1"/>
          <w:sz w:val="20"/>
          <w:szCs w:val="20"/>
        </w:rPr>
        <w:t xml:space="preserve">  </w:t>
      </w:r>
      <w:r w:rsidR="00EC7957">
        <w:rPr>
          <w:rFonts w:ascii="Arial" w:eastAsia="Times New Roman" w:hAnsi="Arial" w:cs="Arial"/>
          <w:color w:val="000000" w:themeColor="text1"/>
          <w:sz w:val="20"/>
          <w:szCs w:val="20"/>
        </w:rPr>
        <w:t xml:space="preserve">                                                                              </w:t>
      </w:r>
      <w:r w:rsidR="009106D9">
        <w:rPr>
          <w:rFonts w:ascii="Arial" w:eastAsia="Times New Roman" w:hAnsi="Arial" w:cs="Arial"/>
          <w:color w:val="000000" w:themeColor="text1"/>
          <w:sz w:val="20"/>
          <w:szCs w:val="20"/>
        </w:rPr>
        <w:t xml:space="preserve">          </w:t>
      </w:r>
      <w:r w:rsidR="00EC7957">
        <w:rPr>
          <w:rFonts w:ascii="Arial" w:eastAsia="Times New Roman" w:hAnsi="Arial" w:cs="Arial"/>
          <w:color w:val="000000" w:themeColor="text1"/>
          <w:sz w:val="20"/>
          <w:szCs w:val="20"/>
        </w:rPr>
        <w:t xml:space="preserve">  </w:t>
      </w:r>
      <w:r w:rsidRPr="00685457">
        <w:rPr>
          <w:rFonts w:ascii="Arial" w:eastAsia="Times New Roman" w:hAnsi="Arial" w:cs="Arial"/>
          <w:color w:val="000000" w:themeColor="text1"/>
          <w:sz w:val="20"/>
          <w:szCs w:val="20"/>
        </w:rPr>
        <w:t xml:space="preserve"> </w:t>
      </w:r>
      <w:proofErr w:type="gramStart"/>
      <w:r w:rsidRPr="00685457">
        <w:rPr>
          <w:rFonts w:ascii="Arial" w:eastAsia="Times New Roman" w:hAnsi="Arial" w:cs="Arial"/>
          <w:color w:val="000000" w:themeColor="text1"/>
          <w:sz w:val="20"/>
          <w:szCs w:val="20"/>
        </w:rPr>
        <w:t>σ</w:t>
      </w:r>
      <w:proofErr w:type="gramEnd"/>
      <w:r w:rsidR="00383133">
        <w:rPr>
          <w:rFonts w:ascii="Arial" w:eastAsia="Calibri" w:hAnsi="Arial" w:cs="Arial"/>
          <w:noProof/>
          <w:color w:val="000000" w:themeColor="text1"/>
          <w:sz w:val="20"/>
          <w:szCs w:val="20"/>
          <w:lang w:val="en-US"/>
        </w:rPr>
        <mc:AlternateContent>
          <mc:Choice Requires="wps">
            <w:drawing>
              <wp:anchor distT="4294967294" distB="4294967294" distL="114300" distR="114300" simplePos="0" relativeHeight="251666432" behindDoc="0" locked="0" layoutInCell="1" allowOverlap="1" wp14:anchorId="2E29BCFA" wp14:editId="2CCB5D50">
                <wp:simplePos x="0" y="0"/>
                <wp:positionH relativeFrom="margin">
                  <wp:posOffset>3133725</wp:posOffset>
                </wp:positionH>
                <wp:positionV relativeFrom="paragraph">
                  <wp:posOffset>-8891</wp:posOffset>
                </wp:positionV>
                <wp:extent cx="276225" cy="0"/>
                <wp:effectExtent l="0" t="0" r="9525" b="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88C6C60" id="_x0000_t32" coordsize="21600,21600" o:spt="32" o:oned="t" path="m,l21600,21600e" filled="f">
                <v:path arrowok="t" fillok="f" o:connecttype="none"/>
                <o:lock v:ext="edit" shapetype="t"/>
              </v:shapetype>
              <v:shape id="Straight Arrow Connector 4" o:spid="_x0000_s1026" type="#_x0000_t32" style="position:absolute;margin-left:246.75pt;margin-top:-.7pt;width:21.75pt;height:0;z-index:25166643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">
                <w10:wrap anchorx="margin"/>
              </v:shape>
            </w:pict>
          </mc:Fallback>
        </mc:AlternateContent>
      </w:r>
    </w:p>
    <w:p w14:paraId="6AD46A8F" w14:textId="77777777" w:rsidR="00C87193" w:rsidRPr="00685457" w:rsidRDefault="00C87193" w:rsidP="00C87193">
      <w:pPr>
        <w:autoSpaceDE w:val="0"/>
        <w:autoSpaceDN w:val="0"/>
        <w:adjustRightInd w:val="0"/>
        <w:spacing w:after="0" w:line="360" w:lineRule="auto"/>
        <w:ind w:firstLine="720"/>
        <w:jc w:val="both"/>
        <w:rPr>
          <w:rFonts w:ascii="Arial" w:eastAsia="Times New Roman" w:hAnsi="Arial" w:cs="Arial"/>
          <w:color w:val="000000" w:themeColor="text1"/>
          <w:sz w:val="20"/>
          <w:szCs w:val="20"/>
        </w:rPr>
      </w:pPr>
      <w:r w:rsidRPr="00685457">
        <w:rPr>
          <w:rFonts w:ascii="Arial" w:eastAsia="Times New Roman" w:hAnsi="Arial" w:cs="Arial"/>
          <w:color w:val="000000" w:themeColor="text1"/>
          <w:sz w:val="20"/>
          <w:szCs w:val="20"/>
        </w:rPr>
        <w:t xml:space="preserve"> x- Row Score,</w:t>
      </w:r>
    </w:p>
    <w:p w14:paraId="7208D028" w14:textId="77777777" w:rsidR="00C87193" w:rsidRPr="00685457" w:rsidRDefault="00C87193" w:rsidP="00C87193">
      <w:pPr>
        <w:autoSpaceDE w:val="0"/>
        <w:autoSpaceDN w:val="0"/>
        <w:adjustRightInd w:val="0"/>
        <w:spacing w:after="0" w:line="360" w:lineRule="auto"/>
        <w:ind w:firstLine="720"/>
        <w:jc w:val="both"/>
        <w:rPr>
          <w:rFonts w:ascii="Arial" w:eastAsia="Times New Roman" w:hAnsi="Arial" w:cs="Arial"/>
          <w:color w:val="000000" w:themeColor="text1"/>
          <w:sz w:val="20"/>
          <w:szCs w:val="20"/>
        </w:rPr>
      </w:pPr>
      <w:r w:rsidRPr="00685457">
        <w:rPr>
          <w:rFonts w:ascii="Arial" w:eastAsia="Times New Roman" w:hAnsi="Arial" w:cs="Arial"/>
          <w:color w:val="000000" w:themeColor="text1"/>
          <w:sz w:val="20"/>
          <w:szCs w:val="20"/>
        </w:rPr>
        <w:t xml:space="preserve"> µ-Mean of the given population sample,</w:t>
      </w:r>
    </w:p>
    <w:p w14:paraId="57267110" w14:textId="77777777" w:rsidR="00C87193" w:rsidRPr="00685457" w:rsidRDefault="00C87193" w:rsidP="00C87193">
      <w:pPr>
        <w:autoSpaceDE w:val="0"/>
        <w:autoSpaceDN w:val="0"/>
        <w:adjustRightInd w:val="0"/>
        <w:spacing w:after="0" w:line="360" w:lineRule="auto"/>
        <w:ind w:firstLine="720"/>
        <w:jc w:val="both"/>
        <w:rPr>
          <w:rFonts w:ascii="Arial" w:eastAsia="Times New Roman" w:hAnsi="Arial" w:cs="Arial"/>
          <w:color w:val="000000" w:themeColor="text1"/>
          <w:sz w:val="20"/>
          <w:szCs w:val="20"/>
        </w:rPr>
      </w:pPr>
      <w:r w:rsidRPr="00685457">
        <w:rPr>
          <w:rFonts w:ascii="Arial" w:eastAsia="Times New Roman" w:hAnsi="Arial" w:cs="Arial"/>
          <w:color w:val="000000" w:themeColor="text1"/>
          <w:sz w:val="20"/>
          <w:szCs w:val="20"/>
        </w:rPr>
        <w:t xml:space="preserve"> </w:t>
      </w:r>
      <w:proofErr w:type="gramStart"/>
      <w:r w:rsidRPr="00685457">
        <w:rPr>
          <w:rFonts w:ascii="Arial" w:eastAsia="Times New Roman" w:hAnsi="Arial" w:cs="Arial"/>
          <w:color w:val="000000" w:themeColor="text1"/>
          <w:sz w:val="20"/>
          <w:szCs w:val="20"/>
        </w:rPr>
        <w:t>σ-standard</w:t>
      </w:r>
      <w:proofErr w:type="gramEnd"/>
      <w:r w:rsidRPr="00685457">
        <w:rPr>
          <w:rFonts w:ascii="Arial" w:eastAsia="Times New Roman" w:hAnsi="Arial" w:cs="Arial"/>
          <w:color w:val="000000" w:themeColor="text1"/>
          <w:sz w:val="20"/>
          <w:szCs w:val="20"/>
        </w:rPr>
        <w:t xml:space="preserve"> deviation of the given population sample.</w:t>
      </w:r>
    </w:p>
    <w:p w14:paraId="78CC4741" w14:textId="77777777" w:rsidR="00C87193" w:rsidRPr="00685457" w:rsidRDefault="00C87193" w:rsidP="007777C9">
      <w:pPr>
        <w:spacing w:after="0" w:line="360" w:lineRule="auto"/>
        <w:jc w:val="both"/>
        <w:rPr>
          <w:rFonts w:ascii="Arial" w:eastAsia="Times New Roman" w:hAnsi="Arial" w:cs="Arial"/>
          <w:b/>
          <w:bCs/>
          <w:color w:val="000000" w:themeColor="text1"/>
          <w:sz w:val="20"/>
          <w:szCs w:val="20"/>
          <w:lang w:val="en-US"/>
        </w:rPr>
      </w:pPr>
    </w:p>
    <w:p w14:paraId="4FD67DA7" w14:textId="77777777" w:rsidR="007777C9" w:rsidRPr="00685457" w:rsidRDefault="007777C9" w:rsidP="007777C9">
      <w:pPr>
        <w:spacing w:after="0" w:line="360" w:lineRule="auto"/>
        <w:jc w:val="both"/>
        <w:rPr>
          <w:rFonts w:ascii="Arial" w:eastAsia="Times New Roman" w:hAnsi="Arial" w:cs="Arial"/>
          <w:color w:val="000000" w:themeColor="text1"/>
          <w:sz w:val="20"/>
          <w:szCs w:val="20"/>
          <w:lang w:val="en-US"/>
        </w:rPr>
      </w:pPr>
      <w:r w:rsidRPr="00685457">
        <w:rPr>
          <w:rFonts w:ascii="Arial" w:eastAsia="Times New Roman" w:hAnsi="Arial" w:cs="Arial"/>
          <w:color w:val="000000" w:themeColor="text1"/>
          <w:sz w:val="20"/>
          <w:szCs w:val="20"/>
          <w:lang w:val="en-US"/>
        </w:rPr>
        <w:t xml:space="preserve">A cross-sectional study was conducted among tea garden </w:t>
      </w:r>
      <w:r w:rsidR="00EB278E" w:rsidRPr="00685457">
        <w:rPr>
          <w:rFonts w:ascii="Arial" w:eastAsia="Times New Roman" w:hAnsi="Arial" w:cs="Arial"/>
          <w:color w:val="000000" w:themeColor="text1"/>
          <w:sz w:val="20"/>
          <w:szCs w:val="20"/>
          <w:lang w:val="en-US"/>
        </w:rPr>
        <w:t>workers</w:t>
      </w:r>
      <w:r w:rsidRPr="00685457">
        <w:rPr>
          <w:rFonts w:ascii="Arial" w:eastAsia="Times New Roman" w:hAnsi="Arial" w:cs="Arial"/>
          <w:color w:val="000000" w:themeColor="text1"/>
          <w:sz w:val="20"/>
          <w:szCs w:val="20"/>
          <w:lang w:val="en-US"/>
        </w:rPr>
        <w:t xml:space="preserve"> to measure height and weight using standard procedures. BMI was computed from these measurements. To achieve the study's objectives, primary data were collected from tea plantation </w:t>
      </w:r>
      <w:r w:rsidR="00EB278E" w:rsidRPr="00685457">
        <w:rPr>
          <w:rFonts w:ascii="Arial" w:eastAsia="Times New Roman" w:hAnsi="Arial" w:cs="Arial"/>
          <w:color w:val="000000" w:themeColor="text1"/>
          <w:sz w:val="20"/>
          <w:szCs w:val="20"/>
          <w:lang w:val="en-US"/>
        </w:rPr>
        <w:t>workers</w:t>
      </w:r>
      <w:r w:rsidRPr="00685457">
        <w:rPr>
          <w:rFonts w:ascii="Arial" w:eastAsia="Times New Roman" w:hAnsi="Arial" w:cs="Arial"/>
          <w:color w:val="000000" w:themeColor="text1"/>
          <w:sz w:val="20"/>
          <w:szCs w:val="20"/>
          <w:lang w:val="en-US"/>
        </w:rPr>
        <w:t xml:space="preserve"> in the </w:t>
      </w:r>
      <w:proofErr w:type="spellStart"/>
      <w:r w:rsidRPr="00685457">
        <w:rPr>
          <w:rFonts w:ascii="Arial" w:eastAsia="Times New Roman" w:hAnsi="Arial" w:cs="Arial"/>
          <w:color w:val="000000" w:themeColor="text1"/>
          <w:sz w:val="20"/>
          <w:szCs w:val="20"/>
          <w:lang w:val="en-US"/>
        </w:rPr>
        <w:t>Nilgiris</w:t>
      </w:r>
      <w:proofErr w:type="spellEnd"/>
      <w:r w:rsidRPr="00685457">
        <w:rPr>
          <w:rFonts w:ascii="Arial" w:eastAsia="Times New Roman" w:hAnsi="Arial" w:cs="Arial"/>
          <w:color w:val="000000" w:themeColor="text1"/>
          <w:sz w:val="20"/>
          <w:szCs w:val="20"/>
          <w:lang w:val="en-US"/>
        </w:rPr>
        <w:t xml:space="preserve"> district and </w:t>
      </w:r>
      <w:proofErr w:type="spellStart"/>
      <w:r w:rsidR="008847D0" w:rsidRPr="00685457">
        <w:rPr>
          <w:rFonts w:ascii="Arial" w:eastAsia="Times New Roman" w:hAnsi="Arial" w:cs="Arial"/>
          <w:color w:val="000000" w:themeColor="text1"/>
          <w:sz w:val="20"/>
          <w:szCs w:val="20"/>
          <w:lang w:val="en-US"/>
        </w:rPr>
        <w:t>analysed</w:t>
      </w:r>
      <w:proofErr w:type="spellEnd"/>
      <w:r w:rsidRPr="00685457">
        <w:rPr>
          <w:rFonts w:ascii="Arial" w:eastAsia="Times New Roman" w:hAnsi="Arial" w:cs="Arial"/>
          <w:color w:val="000000" w:themeColor="text1"/>
          <w:sz w:val="20"/>
          <w:szCs w:val="20"/>
          <w:lang w:val="en-US"/>
        </w:rPr>
        <w:t xml:space="preserve"> using Z-score statistical techniques, with Excel tools applied for calculating mean and standard deviation.</w:t>
      </w:r>
    </w:p>
    <w:p w14:paraId="729F3F04" w14:textId="77777777" w:rsidR="007777C9" w:rsidRPr="00685457" w:rsidRDefault="007777C9" w:rsidP="007777C9">
      <w:pPr>
        <w:spacing w:after="0" w:line="360" w:lineRule="auto"/>
        <w:jc w:val="both"/>
        <w:rPr>
          <w:rFonts w:ascii="Arial" w:eastAsia="Times New Roman" w:hAnsi="Arial" w:cs="Arial"/>
          <w:color w:val="000000" w:themeColor="text1"/>
          <w:sz w:val="20"/>
          <w:szCs w:val="20"/>
          <w:lang w:val="en-US"/>
        </w:rPr>
      </w:pPr>
      <w:r w:rsidRPr="00685457">
        <w:rPr>
          <w:rFonts w:ascii="Arial" w:eastAsia="Times New Roman" w:hAnsi="Arial" w:cs="Arial"/>
          <w:color w:val="000000" w:themeColor="text1"/>
          <w:sz w:val="20"/>
          <w:szCs w:val="20"/>
          <w:lang w:val="en-US"/>
        </w:rPr>
        <w:t>BMI is calculated using the following formula:</w:t>
      </w:r>
    </w:p>
    <w:p w14:paraId="62416401" w14:textId="4F0DBEDC" w:rsidR="007777C9" w:rsidRPr="001B39E8" w:rsidRDefault="007777C9" w:rsidP="00856B2E">
      <w:pPr>
        <w:spacing w:line="408" w:lineRule="auto"/>
        <w:jc w:val="center"/>
        <w:rPr>
          <w:rFonts w:ascii="Arial" w:hAnsi="Arial" w:cs="Arial"/>
          <w:color w:val="FF0000"/>
          <w:sz w:val="20"/>
          <w:szCs w:val="20"/>
        </w:rPr>
      </w:pPr>
      <w:r w:rsidRPr="00685457">
        <w:rPr>
          <w:rFonts w:ascii="Arial" w:hAnsi="Arial" w:cs="Arial"/>
          <w:color w:val="000000" w:themeColor="text1"/>
          <w:sz w:val="20"/>
          <w:szCs w:val="20"/>
        </w:rPr>
        <w:t xml:space="preserve">BMI = </w:t>
      </w:r>
      <w:commentRangeStart w:id="3"/>
      <w:r w:rsidRPr="00856B2E">
        <w:rPr>
          <w:rFonts w:ascii="Arial" w:hAnsi="Arial" w:cs="Arial"/>
          <w:color w:val="FF0000"/>
          <w:sz w:val="20"/>
          <w:szCs w:val="20"/>
        </w:rPr>
        <w:t>W</w:t>
      </w:r>
      <w:commentRangeEnd w:id="3"/>
      <w:r w:rsidR="00856B2E">
        <w:rPr>
          <w:rStyle w:val="CommentReference"/>
        </w:rPr>
        <w:commentReference w:id="3"/>
      </w:r>
      <w:r w:rsidRPr="00685457">
        <w:rPr>
          <w:rFonts w:ascii="Arial" w:hAnsi="Arial" w:cs="Arial"/>
          <w:color w:val="000000" w:themeColor="text1"/>
          <w:sz w:val="20"/>
          <w:szCs w:val="20"/>
        </w:rPr>
        <w:t xml:space="preserve"> / </w:t>
      </w:r>
      <m:oMath>
        <m:sSup>
          <m:sSupPr>
            <m:ctrlPr>
              <w:rPr>
                <w:rFonts w:ascii="Cambria Math" w:hAnsi="Cambria Math" w:cs="Arial"/>
                <w:i/>
                <w:color w:val="FF0000"/>
                <w:sz w:val="20"/>
                <w:szCs w:val="20"/>
              </w:rPr>
            </m:ctrlPr>
          </m:sSupPr>
          <m:e>
            <m:r>
              <w:rPr>
                <w:rFonts w:ascii="Cambria Math" w:hAnsi="Cambria Math" w:cs="Arial"/>
                <w:color w:val="FF0000"/>
                <w:sz w:val="20"/>
                <w:szCs w:val="20"/>
              </w:rPr>
              <m:t>H</m:t>
            </m:r>
            <m:r>
              <w:rPr>
                <w:rStyle w:val="CommentReference"/>
                <w:rFonts w:ascii="Cambria Math" w:hAnsi="Cambria Math"/>
                <w:i/>
              </w:rPr>
              <w:commentReference w:id="4"/>
            </m:r>
          </m:e>
          <m:sup>
            <w:commentRangeStart w:id="5"/>
            <m:r>
              <w:rPr>
                <w:rFonts w:ascii="Cambria Math" w:hAnsi="Cambria Math" w:cs="Arial"/>
                <w:color w:val="FF0000"/>
                <w:sz w:val="20"/>
                <w:szCs w:val="20"/>
              </w:rPr>
              <m:t>2</m:t>
            </m:r>
            <w:commentRangeEnd w:id="5"/>
            <m:r>
              <m:rPr>
                <m:sty m:val="p"/>
              </m:rPr>
              <w:rPr>
                <w:rStyle w:val="CommentReference"/>
              </w:rPr>
              <w:commentReference w:id="5"/>
            </m:r>
          </m:sup>
        </m:sSup>
      </m:oMath>
    </w:p>
    <w:p w14:paraId="01A65568" w14:textId="77777777" w:rsidR="007777C9" w:rsidRPr="00685457" w:rsidRDefault="007777C9" w:rsidP="007777C9">
      <w:pPr>
        <w:spacing w:line="360" w:lineRule="auto"/>
        <w:jc w:val="both"/>
        <w:rPr>
          <w:rFonts w:ascii="Arial" w:hAnsi="Arial" w:cs="Arial"/>
          <w:color w:val="000000" w:themeColor="text1"/>
          <w:sz w:val="20"/>
          <w:szCs w:val="20"/>
        </w:rPr>
      </w:pPr>
      <w:r w:rsidRPr="00685457">
        <w:rPr>
          <w:rFonts w:ascii="Arial" w:hAnsi="Arial" w:cs="Arial"/>
          <w:color w:val="000000" w:themeColor="text1"/>
          <w:sz w:val="20"/>
          <w:szCs w:val="20"/>
        </w:rPr>
        <w:t xml:space="preserve">Where BMI is body mass index, W is weight, and </w:t>
      </w:r>
      <w:proofErr w:type="spellStart"/>
      <w:r w:rsidRPr="00685457">
        <w:rPr>
          <w:rFonts w:ascii="Arial" w:hAnsi="Arial" w:cs="Arial"/>
          <w:color w:val="000000" w:themeColor="text1"/>
          <w:sz w:val="20"/>
          <w:szCs w:val="20"/>
        </w:rPr>
        <w:t>H is</w:t>
      </w:r>
      <w:proofErr w:type="spellEnd"/>
      <w:r w:rsidRPr="00685457">
        <w:rPr>
          <w:rFonts w:ascii="Arial" w:hAnsi="Arial" w:cs="Arial"/>
          <w:color w:val="000000" w:themeColor="text1"/>
          <w:sz w:val="20"/>
          <w:szCs w:val="20"/>
        </w:rPr>
        <w:t xml:space="preserve"> height. </w:t>
      </w:r>
    </w:p>
    <w:p w14:paraId="65271E7E" w14:textId="77777777" w:rsidR="007777C9" w:rsidRPr="00685457" w:rsidRDefault="007777C9" w:rsidP="007777C9">
      <w:pPr>
        <w:spacing w:after="0" w:line="360" w:lineRule="auto"/>
        <w:jc w:val="both"/>
        <w:rPr>
          <w:rFonts w:ascii="Arial" w:eastAsia="Times New Roman" w:hAnsi="Arial" w:cs="Arial"/>
          <w:color w:val="000000" w:themeColor="text1"/>
          <w:sz w:val="20"/>
          <w:szCs w:val="20"/>
          <w:lang w:val="en-US"/>
        </w:rPr>
      </w:pPr>
      <w:r w:rsidRPr="00685457">
        <w:rPr>
          <w:rFonts w:ascii="Arial" w:eastAsia="Times New Roman" w:hAnsi="Arial" w:cs="Arial"/>
          <w:color w:val="000000" w:themeColor="text1"/>
          <w:sz w:val="20"/>
          <w:szCs w:val="20"/>
          <w:lang w:val="en-US"/>
        </w:rPr>
        <w:t xml:space="preserve"> The median serves as a crucial measure of location</w:t>
      </w:r>
      <w:r w:rsidR="008847D0" w:rsidRPr="00685457">
        <w:rPr>
          <w:rFonts w:ascii="Arial" w:eastAsia="Times New Roman" w:hAnsi="Arial" w:cs="Arial"/>
          <w:color w:val="000000" w:themeColor="text1"/>
          <w:sz w:val="20"/>
          <w:szCs w:val="20"/>
          <w:lang w:val="en-US"/>
        </w:rPr>
        <w:t>,</w:t>
      </w:r>
      <w:r w:rsidRPr="00685457">
        <w:rPr>
          <w:rFonts w:ascii="Arial" w:eastAsia="Times New Roman" w:hAnsi="Arial" w:cs="Arial"/>
          <w:color w:val="000000" w:themeColor="text1"/>
          <w:sz w:val="20"/>
          <w:szCs w:val="20"/>
          <w:lang w:val="en-US"/>
        </w:rPr>
        <w:t xml:space="preserve"> indicating data distribution. Notably, extreme values do not influence the median.</w:t>
      </w:r>
    </w:p>
    <w:p w14:paraId="28C9ABF5" w14:textId="77777777" w:rsidR="007777C9" w:rsidRPr="00685457" w:rsidRDefault="007777C9" w:rsidP="007777C9">
      <w:pPr>
        <w:spacing w:after="0" w:line="360" w:lineRule="auto"/>
        <w:jc w:val="both"/>
        <w:rPr>
          <w:rFonts w:ascii="Arial" w:eastAsia="Times New Roman" w:hAnsi="Arial" w:cs="Arial"/>
          <w:color w:val="000000" w:themeColor="text1"/>
          <w:sz w:val="20"/>
          <w:szCs w:val="20"/>
          <w:lang w:val="en-US"/>
        </w:rPr>
      </w:pPr>
      <w:r w:rsidRPr="00685457">
        <w:rPr>
          <w:rFonts w:ascii="Arial" w:eastAsia="Times New Roman" w:hAnsi="Arial" w:cs="Arial"/>
          <w:noProof/>
          <w:color w:val="000000" w:themeColor="text1"/>
          <w:sz w:val="20"/>
          <w:szCs w:val="20"/>
          <w:lang w:val="en-US"/>
        </w:rPr>
        <w:drawing>
          <wp:inline distT="0" distB="0" distL="0" distR="0" wp14:anchorId="124397CB" wp14:editId="4622F979">
            <wp:extent cx="4792465" cy="296562"/>
            <wp:effectExtent l="19050" t="0" r="8135" b="0"/>
            <wp:docPr id="2" name="Picture 11" descr="https://www.bmj.com/sites/default/files/attachments/resources/2011/08/fi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bmj.com/sites/default/files/attachments/resources/2011/08/fig21.jpg"/>
                    <pic:cNvPicPr>
                      <a:picLocks noChangeAspect="1" noChangeArrowheads="1"/>
                    </pic:cNvPicPr>
                  </pic:nvPicPr>
                  <pic:blipFill>
                    <a:blip r:embed="rId10"/>
                    <a:srcRect/>
                    <a:stretch>
                      <a:fillRect/>
                    </a:stretch>
                  </pic:blipFill>
                  <pic:spPr bwMode="auto">
                    <a:xfrm>
                      <a:off x="0" y="0"/>
                      <a:ext cx="4794250" cy="296672"/>
                    </a:xfrm>
                    <a:prstGeom prst="rect">
                      <a:avLst/>
                    </a:prstGeom>
                    <a:noFill/>
                    <a:ln w="9525">
                      <a:noFill/>
                      <a:miter lim="800000"/>
                      <a:headEnd/>
                      <a:tailEnd/>
                    </a:ln>
                  </pic:spPr>
                </pic:pic>
              </a:graphicData>
            </a:graphic>
          </wp:inline>
        </w:drawing>
      </w:r>
    </w:p>
    <w:p w14:paraId="5BD68F53" w14:textId="77777777" w:rsidR="007777C9" w:rsidRPr="00685457" w:rsidRDefault="007777C9" w:rsidP="007777C9">
      <w:pPr>
        <w:spacing w:after="0" w:line="360" w:lineRule="auto"/>
        <w:jc w:val="both"/>
        <w:rPr>
          <w:rFonts w:ascii="Arial" w:eastAsia="Times New Roman" w:hAnsi="Arial" w:cs="Arial"/>
          <w:color w:val="000000" w:themeColor="text1"/>
          <w:sz w:val="20"/>
          <w:szCs w:val="20"/>
          <w:lang w:val="en-US"/>
        </w:rPr>
      </w:pPr>
      <w:r w:rsidRPr="00685457">
        <w:rPr>
          <w:rFonts w:ascii="Arial" w:eastAsia="Times New Roman" w:hAnsi="Arial" w:cs="Arial"/>
          <w:color w:val="000000" w:themeColor="text1"/>
          <w:sz w:val="20"/>
          <w:szCs w:val="20"/>
          <w:lang w:val="en-US"/>
        </w:rPr>
        <w:t xml:space="preserve">Standard deviation </w:t>
      </w:r>
      <w:r w:rsidR="00D45F81" w:rsidRPr="00685457">
        <w:rPr>
          <w:rFonts w:ascii="Arial" w:eastAsia="Times New Roman" w:hAnsi="Arial" w:cs="Arial"/>
          <w:color w:val="000000" w:themeColor="text1"/>
          <w:sz w:val="20"/>
          <w:szCs w:val="20"/>
          <w:lang w:val="en-US"/>
        </w:rPr>
        <w:t>summarizes</w:t>
      </w:r>
      <w:r w:rsidRPr="00685457">
        <w:rPr>
          <w:rFonts w:ascii="Arial" w:eastAsia="Times New Roman" w:hAnsi="Arial" w:cs="Arial"/>
          <w:color w:val="000000" w:themeColor="text1"/>
          <w:sz w:val="20"/>
          <w:szCs w:val="20"/>
          <w:lang w:val="en-US"/>
        </w:rPr>
        <w:t xml:space="preserve"> the differences of each observation from the mean. Positive and negative differences balance to yield a sum of zero; the squares of the differences are then </w:t>
      </w:r>
      <w:r w:rsidR="00D45F81" w:rsidRPr="00685457">
        <w:rPr>
          <w:rFonts w:ascii="Arial" w:eastAsia="Times New Roman" w:hAnsi="Arial" w:cs="Arial"/>
          <w:color w:val="000000" w:themeColor="text1"/>
          <w:sz w:val="20"/>
          <w:szCs w:val="20"/>
          <w:lang w:val="en-US"/>
        </w:rPr>
        <w:t>totaled</w:t>
      </w:r>
      <w:r w:rsidRPr="00685457">
        <w:rPr>
          <w:rFonts w:ascii="Arial" w:eastAsia="Times New Roman" w:hAnsi="Arial" w:cs="Arial"/>
          <w:color w:val="000000" w:themeColor="text1"/>
          <w:sz w:val="20"/>
          <w:szCs w:val="20"/>
          <w:lang w:val="en-US"/>
        </w:rPr>
        <w:t>. This sum is divided by the number of observations minus one, providing the mean of the squares, followed by taking the square root to return to the original units.</w:t>
      </w:r>
    </w:p>
    <w:p w14:paraId="51453B44" w14:textId="77777777" w:rsidR="007777C9" w:rsidRPr="00685457" w:rsidRDefault="007777C9" w:rsidP="007777C9">
      <w:pPr>
        <w:spacing w:after="0" w:line="360" w:lineRule="auto"/>
        <w:jc w:val="both"/>
        <w:rPr>
          <w:rFonts w:ascii="Arial" w:eastAsia="Times New Roman" w:hAnsi="Arial" w:cs="Arial"/>
          <w:color w:val="000000" w:themeColor="text1"/>
          <w:sz w:val="20"/>
          <w:szCs w:val="20"/>
          <w:lang w:val="en-US"/>
        </w:rPr>
      </w:pPr>
      <w:r w:rsidRPr="00685457">
        <w:rPr>
          <w:rFonts w:ascii="Arial" w:hAnsi="Arial" w:cs="Arial"/>
          <w:noProof/>
          <w:color w:val="000000" w:themeColor="text1"/>
          <w:sz w:val="20"/>
          <w:szCs w:val="20"/>
          <w:lang w:val="en-US"/>
        </w:rPr>
        <w:drawing>
          <wp:inline distT="0" distB="0" distL="0" distR="0" wp14:anchorId="46C96FAC" wp14:editId="38CDF5B9">
            <wp:extent cx="3025140" cy="648335"/>
            <wp:effectExtent l="0" t="0" r="0" b="0"/>
            <wp:docPr id="9" name="Picture 9" descr="fig-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27"/>
                    <pic:cNvPicPr>
                      <a:picLocks noChangeAspect="1" noChangeArrowheads="1"/>
                    </pic:cNvPicPr>
                  </pic:nvPicPr>
                  <pic:blipFill>
                    <a:blip r:embed="rId11"/>
                    <a:srcRect/>
                    <a:stretch>
                      <a:fillRect/>
                    </a:stretch>
                  </pic:blipFill>
                  <pic:spPr bwMode="auto">
                    <a:xfrm>
                      <a:off x="0" y="0"/>
                      <a:ext cx="3025140" cy="648335"/>
                    </a:xfrm>
                    <a:prstGeom prst="rect">
                      <a:avLst/>
                    </a:prstGeom>
                    <a:noFill/>
                    <a:ln w="9525">
                      <a:noFill/>
                      <a:miter lim="800000"/>
                      <a:headEnd/>
                      <a:tailEnd/>
                    </a:ln>
                  </pic:spPr>
                </pic:pic>
              </a:graphicData>
            </a:graphic>
          </wp:inline>
        </w:drawing>
      </w:r>
    </w:p>
    <w:p w14:paraId="67FF90EB" w14:textId="77777777" w:rsidR="007A2EBB" w:rsidRPr="00062FE2" w:rsidRDefault="00062FE2" w:rsidP="007A2EBB">
      <w:pPr>
        <w:spacing w:line="360" w:lineRule="auto"/>
        <w:jc w:val="both"/>
        <w:rPr>
          <w:rFonts w:ascii="Arial" w:hAnsi="Arial" w:cs="Arial"/>
          <w:b/>
        </w:rPr>
      </w:pPr>
      <w:proofErr w:type="gramStart"/>
      <w:r>
        <w:rPr>
          <w:rFonts w:ascii="Arial" w:hAnsi="Arial" w:cs="Arial"/>
          <w:b/>
        </w:rPr>
        <w:t>4.</w:t>
      </w:r>
      <w:r w:rsidR="007A2EBB" w:rsidRPr="00062FE2">
        <w:rPr>
          <w:rFonts w:ascii="Arial" w:hAnsi="Arial" w:cs="Arial"/>
          <w:b/>
        </w:rPr>
        <w:t>Results</w:t>
      </w:r>
      <w:proofErr w:type="gramEnd"/>
      <w:r w:rsidR="007A2EBB" w:rsidRPr="00062FE2">
        <w:rPr>
          <w:rFonts w:ascii="Arial" w:hAnsi="Arial" w:cs="Arial"/>
          <w:b/>
        </w:rPr>
        <w:t xml:space="preserve"> and Discussion </w:t>
      </w:r>
    </w:p>
    <w:p w14:paraId="65ACA7E5" w14:textId="2A8B507B" w:rsidR="00AD3969" w:rsidRPr="004A776B" w:rsidRDefault="007A2EBB" w:rsidP="007A2EBB">
      <w:pPr>
        <w:spacing w:after="0" w:line="360" w:lineRule="auto"/>
        <w:jc w:val="both"/>
        <w:rPr>
          <w:rFonts w:ascii="Times New Roman" w:eastAsia="Times New Roman" w:hAnsi="Times New Roman"/>
          <w:color w:val="000000" w:themeColor="text1"/>
          <w:sz w:val="24"/>
          <w:szCs w:val="24"/>
          <w:lang w:val="en-US"/>
        </w:rPr>
      </w:pPr>
      <w:r w:rsidRPr="004A776B">
        <w:rPr>
          <w:rFonts w:ascii="Times New Roman" w:eastAsia="Times New Roman" w:hAnsi="Times New Roman"/>
          <w:color w:val="000000" w:themeColor="text1"/>
          <w:sz w:val="24"/>
          <w:szCs w:val="24"/>
          <w:lang w:val="en-US"/>
        </w:rPr>
        <w:t xml:space="preserve">The results analyze the nutritional status of tea plantation </w:t>
      </w:r>
      <w:r w:rsidR="00EB278E">
        <w:rPr>
          <w:rFonts w:ascii="Times New Roman" w:eastAsia="Times New Roman" w:hAnsi="Times New Roman"/>
          <w:color w:val="000000" w:themeColor="text1"/>
          <w:sz w:val="24"/>
          <w:szCs w:val="24"/>
          <w:lang w:val="en-US"/>
        </w:rPr>
        <w:t>workers</w:t>
      </w:r>
      <w:r w:rsidRPr="004A776B">
        <w:rPr>
          <w:rFonts w:ascii="Times New Roman" w:eastAsia="Times New Roman" w:hAnsi="Times New Roman"/>
          <w:color w:val="000000" w:themeColor="text1"/>
          <w:sz w:val="24"/>
          <w:szCs w:val="24"/>
          <w:lang w:val="en-US"/>
        </w:rPr>
        <w:t xml:space="preserve"> across different age groups. The data indicate that nutritional problems, including underweight conditions, prevail in specific taluks, notably </w:t>
      </w:r>
      <w:proofErr w:type="spellStart"/>
      <w:r w:rsidRPr="004A776B">
        <w:rPr>
          <w:rFonts w:ascii="Times New Roman" w:eastAsia="Times New Roman" w:hAnsi="Times New Roman"/>
          <w:color w:val="000000" w:themeColor="text1"/>
          <w:sz w:val="24"/>
          <w:szCs w:val="24"/>
          <w:lang w:val="en-US"/>
        </w:rPr>
        <w:t>Gudalur</w:t>
      </w:r>
      <w:proofErr w:type="spellEnd"/>
      <w:r w:rsidRPr="004A776B">
        <w:rPr>
          <w:rFonts w:ascii="Times New Roman" w:eastAsia="Times New Roman" w:hAnsi="Times New Roman"/>
          <w:color w:val="000000" w:themeColor="text1"/>
          <w:sz w:val="24"/>
          <w:szCs w:val="24"/>
          <w:lang w:val="en-US"/>
        </w:rPr>
        <w:t xml:space="preserve"> and </w:t>
      </w:r>
      <w:proofErr w:type="spellStart"/>
      <w:r w:rsidRPr="004A776B">
        <w:rPr>
          <w:rFonts w:ascii="Times New Roman" w:eastAsia="Times New Roman" w:hAnsi="Times New Roman"/>
          <w:color w:val="000000" w:themeColor="text1"/>
          <w:sz w:val="24"/>
          <w:szCs w:val="24"/>
          <w:lang w:val="en-US"/>
        </w:rPr>
        <w:t>Pandalur</w:t>
      </w:r>
      <w:proofErr w:type="spellEnd"/>
      <w:r w:rsidRPr="004A776B">
        <w:rPr>
          <w:rFonts w:ascii="Times New Roman" w:eastAsia="Times New Roman" w:hAnsi="Times New Roman"/>
          <w:color w:val="000000" w:themeColor="text1"/>
          <w:sz w:val="24"/>
          <w:szCs w:val="24"/>
          <w:lang w:val="en-US"/>
        </w:rPr>
        <w:t xml:space="preserve">. In contrast, </w:t>
      </w:r>
      <w:proofErr w:type="spellStart"/>
      <w:r w:rsidRPr="004A776B">
        <w:rPr>
          <w:rFonts w:ascii="Times New Roman" w:eastAsia="Times New Roman" w:hAnsi="Times New Roman"/>
          <w:color w:val="000000" w:themeColor="text1"/>
          <w:sz w:val="24"/>
          <w:szCs w:val="24"/>
          <w:lang w:val="en-US"/>
        </w:rPr>
        <w:t>Coonoor</w:t>
      </w:r>
      <w:proofErr w:type="spellEnd"/>
      <w:r w:rsidRPr="004A776B">
        <w:rPr>
          <w:rFonts w:ascii="Times New Roman" w:eastAsia="Times New Roman" w:hAnsi="Times New Roman"/>
          <w:color w:val="000000" w:themeColor="text1"/>
          <w:sz w:val="24"/>
          <w:szCs w:val="24"/>
          <w:lang w:val="en-US"/>
        </w:rPr>
        <w:t xml:space="preserve"> and Udhagamand</w:t>
      </w:r>
      <w:r>
        <w:rPr>
          <w:rFonts w:ascii="Times New Roman" w:eastAsia="Times New Roman" w:hAnsi="Times New Roman"/>
          <w:color w:val="000000" w:themeColor="text1"/>
          <w:sz w:val="24"/>
          <w:szCs w:val="24"/>
          <w:lang w:val="en-US"/>
        </w:rPr>
        <w:t>alam show more optimal weights.</w:t>
      </w:r>
    </w:p>
    <w:p w14:paraId="2BB1F294" w14:textId="77777777" w:rsidR="007A2EBB" w:rsidRPr="004972EE" w:rsidRDefault="00062FE2" w:rsidP="007A2EBB">
      <w:pPr>
        <w:spacing w:after="0" w:line="360" w:lineRule="auto"/>
        <w:jc w:val="both"/>
        <w:rPr>
          <w:rFonts w:ascii="Times New Roman" w:eastAsia="Times New Roman" w:hAnsi="Times New Roman"/>
          <w:b/>
          <w:bCs/>
          <w:color w:val="000000" w:themeColor="text1"/>
          <w:sz w:val="24"/>
          <w:szCs w:val="24"/>
          <w:lang w:val="en-US"/>
        </w:rPr>
      </w:pPr>
      <w:r>
        <w:rPr>
          <w:rFonts w:ascii="Times New Roman" w:eastAsia="Times New Roman" w:hAnsi="Times New Roman"/>
          <w:b/>
          <w:bCs/>
          <w:color w:val="000000" w:themeColor="text1"/>
          <w:sz w:val="24"/>
          <w:szCs w:val="24"/>
          <w:lang w:val="en-US"/>
        </w:rPr>
        <w:t xml:space="preserve">4.1 </w:t>
      </w:r>
      <w:r w:rsidR="007A2EBB" w:rsidRPr="004972EE">
        <w:rPr>
          <w:rFonts w:ascii="Times New Roman" w:eastAsia="Times New Roman" w:hAnsi="Times New Roman"/>
          <w:b/>
          <w:bCs/>
          <w:color w:val="000000" w:themeColor="text1"/>
          <w:sz w:val="24"/>
          <w:szCs w:val="24"/>
          <w:lang w:val="en-US"/>
        </w:rPr>
        <w:t>Body Mass Index Classification</w:t>
      </w:r>
    </w:p>
    <w:p w14:paraId="64B3F14E" w14:textId="77777777" w:rsidR="007A2EBB" w:rsidRPr="00BA654E" w:rsidRDefault="007A2EBB" w:rsidP="007777C9">
      <w:pPr>
        <w:spacing w:after="0" w:line="360" w:lineRule="auto"/>
        <w:jc w:val="both"/>
        <w:rPr>
          <w:rFonts w:ascii="Times New Roman" w:eastAsia="Times New Roman" w:hAnsi="Times New Roman"/>
          <w:color w:val="000000" w:themeColor="text1"/>
          <w:sz w:val="24"/>
          <w:szCs w:val="24"/>
          <w:lang w:val="en-US"/>
        </w:rPr>
      </w:pPr>
      <w:r w:rsidRPr="004A776B">
        <w:rPr>
          <w:rFonts w:ascii="Times New Roman" w:eastAsia="Times New Roman" w:hAnsi="Times New Roman"/>
          <w:color w:val="000000" w:themeColor="text1"/>
          <w:sz w:val="24"/>
          <w:szCs w:val="24"/>
          <w:lang w:val="en-US"/>
        </w:rPr>
        <w:t xml:space="preserve">BMI </w:t>
      </w:r>
      <w:proofErr w:type="spellStart"/>
      <w:r w:rsidR="008847D0">
        <w:rPr>
          <w:rFonts w:ascii="Times New Roman" w:eastAsia="Times New Roman" w:hAnsi="Times New Roman"/>
          <w:color w:val="000000" w:themeColor="text1"/>
          <w:sz w:val="24"/>
          <w:szCs w:val="24"/>
          <w:lang w:val="en-US"/>
        </w:rPr>
        <w:t>categorises</w:t>
      </w:r>
      <w:proofErr w:type="spellEnd"/>
      <w:r w:rsidRPr="004A776B">
        <w:rPr>
          <w:rFonts w:ascii="Times New Roman" w:eastAsia="Times New Roman" w:hAnsi="Times New Roman"/>
          <w:color w:val="000000" w:themeColor="text1"/>
          <w:sz w:val="24"/>
          <w:szCs w:val="24"/>
          <w:lang w:val="en-US"/>
        </w:rPr>
        <w:t xml:space="preserve"> tea plantation </w:t>
      </w:r>
      <w:r w:rsidR="00EB278E">
        <w:rPr>
          <w:rFonts w:ascii="Times New Roman" w:eastAsia="Times New Roman" w:hAnsi="Times New Roman"/>
          <w:color w:val="000000" w:themeColor="text1"/>
          <w:sz w:val="24"/>
          <w:szCs w:val="24"/>
          <w:lang w:val="en-US"/>
        </w:rPr>
        <w:t>workers</w:t>
      </w:r>
      <w:r w:rsidRPr="004A776B">
        <w:rPr>
          <w:rFonts w:ascii="Times New Roman" w:eastAsia="Times New Roman" w:hAnsi="Times New Roman"/>
          <w:color w:val="000000" w:themeColor="text1"/>
          <w:sz w:val="24"/>
          <w:szCs w:val="24"/>
          <w:lang w:val="en-US"/>
        </w:rPr>
        <w:t xml:space="preserve"> into various classifications based on age groups, specifically less than 25, 25-50, and over 50 years old. BMI is a function of weight and height, serving to determine if an individual has a healthy weight for their height.</w:t>
      </w:r>
    </w:p>
    <w:p w14:paraId="663D197F" w14:textId="77777777" w:rsidR="007A2EBB" w:rsidRPr="00062FE2" w:rsidRDefault="007A2EBB" w:rsidP="007A2EBB">
      <w:pPr>
        <w:spacing w:after="0" w:line="240" w:lineRule="auto"/>
        <w:jc w:val="center"/>
        <w:rPr>
          <w:rFonts w:ascii="Arial" w:hAnsi="Arial" w:cs="Arial"/>
          <w:b/>
          <w:i/>
        </w:rPr>
      </w:pPr>
      <w:r w:rsidRPr="00062FE2">
        <w:rPr>
          <w:rFonts w:ascii="Arial" w:hAnsi="Arial" w:cs="Arial"/>
          <w:b/>
          <w:i/>
        </w:rPr>
        <w:t>Table 1</w:t>
      </w:r>
      <w:r w:rsidR="008847D0" w:rsidRPr="00062FE2">
        <w:rPr>
          <w:rFonts w:ascii="Arial" w:hAnsi="Arial" w:cs="Arial"/>
          <w:b/>
          <w:i/>
        </w:rPr>
        <w:t>:</w:t>
      </w:r>
      <w:r w:rsidRPr="00062FE2">
        <w:rPr>
          <w:rFonts w:ascii="Arial" w:hAnsi="Arial" w:cs="Arial"/>
          <w:b/>
          <w:i/>
        </w:rPr>
        <w:t xml:space="preserve"> Body</w:t>
      </w:r>
      <w:r w:rsidRPr="00062FE2">
        <w:rPr>
          <w:rFonts w:ascii="Arial" w:hAnsi="Arial" w:cs="Arial"/>
          <w:b/>
        </w:rPr>
        <w:t xml:space="preserve"> Mass Index Classification and Nutritional Status</w:t>
      </w:r>
    </w:p>
    <w:p w14:paraId="51080702" w14:textId="77777777" w:rsidR="007A2EBB" w:rsidRDefault="007A2EBB" w:rsidP="007A2EBB">
      <w:pPr>
        <w:spacing w:after="0" w:line="240" w:lineRule="auto"/>
        <w:jc w:val="center"/>
        <w:rPr>
          <w:rFonts w:ascii="Times New Roman" w:hAnsi="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037"/>
        <w:gridCol w:w="4117"/>
        <w:gridCol w:w="3862"/>
      </w:tblGrid>
      <w:tr w:rsidR="007A2EBB" w:rsidRPr="00B051F6" w14:paraId="52E78FC3" w14:textId="77777777" w:rsidTr="0095696F">
        <w:trPr>
          <w:jc w:val="center"/>
        </w:trPr>
        <w:tc>
          <w:tcPr>
            <w:tcW w:w="575" w:type="pct"/>
            <w:shd w:val="clear" w:color="auto" w:fill="D9D9D9"/>
            <w:vAlign w:val="center"/>
          </w:tcPr>
          <w:p w14:paraId="3C01CAD1" w14:textId="77777777" w:rsidR="007A2EBB" w:rsidRPr="00B051F6" w:rsidRDefault="007A2EBB" w:rsidP="0095696F">
            <w:pPr>
              <w:spacing w:after="0" w:line="240" w:lineRule="auto"/>
              <w:jc w:val="center"/>
              <w:rPr>
                <w:rFonts w:ascii="Times New Roman" w:hAnsi="Times New Roman"/>
                <w:b/>
                <w:bCs/>
                <w:color w:val="000000"/>
                <w:sz w:val="24"/>
                <w:szCs w:val="24"/>
              </w:rPr>
            </w:pPr>
            <w:proofErr w:type="spellStart"/>
            <w:r w:rsidRPr="00B051F6">
              <w:rPr>
                <w:rFonts w:ascii="Times New Roman" w:hAnsi="Times New Roman"/>
                <w:b/>
                <w:bCs/>
                <w:color w:val="000000"/>
                <w:sz w:val="24"/>
                <w:szCs w:val="24"/>
              </w:rPr>
              <w:lastRenderedPageBreak/>
              <w:t>S.No</w:t>
            </w:r>
            <w:proofErr w:type="spellEnd"/>
          </w:p>
        </w:tc>
        <w:tc>
          <w:tcPr>
            <w:tcW w:w="2283" w:type="pct"/>
            <w:shd w:val="clear" w:color="auto" w:fill="D9D9D9"/>
            <w:vAlign w:val="center"/>
          </w:tcPr>
          <w:p w14:paraId="2BCE8DC4" w14:textId="77777777" w:rsidR="007A2EBB" w:rsidRPr="00B051F6" w:rsidRDefault="007A2EBB" w:rsidP="0095696F">
            <w:pPr>
              <w:spacing w:after="0" w:line="240" w:lineRule="auto"/>
              <w:jc w:val="center"/>
              <w:rPr>
                <w:rFonts w:ascii="Times New Roman" w:hAnsi="Times New Roman"/>
                <w:b/>
                <w:bCs/>
                <w:color w:val="000000"/>
                <w:sz w:val="24"/>
                <w:szCs w:val="24"/>
              </w:rPr>
            </w:pPr>
            <w:r w:rsidRPr="00B051F6">
              <w:rPr>
                <w:rFonts w:ascii="Times New Roman" w:hAnsi="Times New Roman"/>
                <w:b/>
                <w:bCs/>
                <w:color w:val="000000"/>
                <w:sz w:val="24"/>
                <w:szCs w:val="24"/>
              </w:rPr>
              <w:t xml:space="preserve">BMI Classification </w:t>
            </w:r>
          </w:p>
        </w:tc>
        <w:tc>
          <w:tcPr>
            <w:tcW w:w="2142" w:type="pct"/>
            <w:shd w:val="clear" w:color="auto" w:fill="D9D9D9"/>
            <w:vAlign w:val="center"/>
          </w:tcPr>
          <w:p w14:paraId="2E2169E0" w14:textId="77777777" w:rsidR="007A2EBB" w:rsidRPr="00B051F6" w:rsidRDefault="007A2EBB" w:rsidP="0095696F">
            <w:pPr>
              <w:spacing w:after="0" w:line="240" w:lineRule="auto"/>
              <w:jc w:val="center"/>
              <w:rPr>
                <w:rFonts w:ascii="Times New Roman" w:hAnsi="Times New Roman"/>
                <w:b/>
                <w:bCs/>
                <w:color w:val="000000"/>
                <w:sz w:val="24"/>
                <w:szCs w:val="24"/>
              </w:rPr>
            </w:pPr>
            <w:r w:rsidRPr="00B051F6">
              <w:rPr>
                <w:rFonts w:ascii="Times New Roman" w:hAnsi="Times New Roman"/>
                <w:b/>
                <w:bCs/>
                <w:color w:val="000000"/>
                <w:sz w:val="24"/>
                <w:szCs w:val="24"/>
              </w:rPr>
              <w:t>Nutritional Status</w:t>
            </w:r>
          </w:p>
        </w:tc>
      </w:tr>
      <w:tr w:rsidR="007A2EBB" w:rsidRPr="00B051F6" w14:paraId="1D02208A" w14:textId="77777777" w:rsidTr="0095696F">
        <w:trPr>
          <w:jc w:val="center"/>
        </w:trPr>
        <w:tc>
          <w:tcPr>
            <w:tcW w:w="575" w:type="pct"/>
            <w:shd w:val="clear" w:color="auto" w:fill="D9D9D9"/>
            <w:vAlign w:val="center"/>
          </w:tcPr>
          <w:p w14:paraId="1883206E" w14:textId="77777777" w:rsidR="007A2EBB" w:rsidRPr="00B051F6" w:rsidRDefault="007A2EBB" w:rsidP="0095696F">
            <w:pPr>
              <w:spacing w:after="0" w:line="240" w:lineRule="auto"/>
              <w:jc w:val="center"/>
              <w:rPr>
                <w:rFonts w:ascii="Times New Roman" w:hAnsi="Times New Roman"/>
                <w:b/>
                <w:bCs/>
                <w:color w:val="000000"/>
                <w:sz w:val="24"/>
                <w:szCs w:val="24"/>
              </w:rPr>
            </w:pPr>
            <w:r w:rsidRPr="00B051F6">
              <w:rPr>
                <w:rFonts w:ascii="Times New Roman" w:hAnsi="Times New Roman"/>
                <w:b/>
                <w:bCs/>
                <w:color w:val="000000"/>
                <w:sz w:val="24"/>
                <w:szCs w:val="24"/>
              </w:rPr>
              <w:t>1</w:t>
            </w:r>
          </w:p>
        </w:tc>
        <w:tc>
          <w:tcPr>
            <w:tcW w:w="2283" w:type="pct"/>
            <w:vAlign w:val="center"/>
          </w:tcPr>
          <w:p w14:paraId="797FE7B6" w14:textId="77777777" w:rsidR="007A2EBB" w:rsidRPr="00BC502F" w:rsidRDefault="007A2EBB" w:rsidP="0095696F">
            <w:pPr>
              <w:spacing w:after="0" w:line="240" w:lineRule="auto"/>
              <w:jc w:val="center"/>
              <w:rPr>
                <w:rFonts w:ascii="Times New Roman" w:hAnsi="Times New Roman"/>
                <w:color w:val="00B050"/>
                <w:sz w:val="24"/>
                <w:szCs w:val="24"/>
              </w:rPr>
            </w:pPr>
            <w:r w:rsidRPr="00BC502F">
              <w:rPr>
                <w:rFonts w:ascii="Times New Roman" w:hAnsi="Times New Roman"/>
                <w:color w:val="00B050"/>
                <w:sz w:val="24"/>
                <w:szCs w:val="24"/>
              </w:rPr>
              <w:t>Very severely underweight</w:t>
            </w:r>
          </w:p>
        </w:tc>
        <w:tc>
          <w:tcPr>
            <w:tcW w:w="2142" w:type="pct"/>
            <w:shd w:val="clear" w:color="auto" w:fill="FFFFFF"/>
            <w:vAlign w:val="center"/>
          </w:tcPr>
          <w:p w14:paraId="3AE92375" w14:textId="77777777" w:rsidR="007A2EBB" w:rsidRPr="00BC502F" w:rsidRDefault="007A2EBB" w:rsidP="0095696F">
            <w:pPr>
              <w:spacing w:after="0" w:line="240" w:lineRule="auto"/>
              <w:jc w:val="center"/>
              <w:rPr>
                <w:rFonts w:ascii="Times New Roman" w:hAnsi="Times New Roman"/>
                <w:color w:val="00B050"/>
                <w:sz w:val="24"/>
                <w:szCs w:val="24"/>
              </w:rPr>
            </w:pPr>
            <w:r w:rsidRPr="00BC502F">
              <w:rPr>
                <w:rFonts w:ascii="Times New Roman" w:hAnsi="Times New Roman"/>
                <w:color w:val="00B050"/>
                <w:sz w:val="24"/>
                <w:szCs w:val="24"/>
              </w:rPr>
              <w:t>&lt; 16.0</w:t>
            </w:r>
          </w:p>
        </w:tc>
      </w:tr>
      <w:tr w:rsidR="007A2EBB" w:rsidRPr="00B051F6" w14:paraId="3A910AD6" w14:textId="77777777" w:rsidTr="0095696F">
        <w:trPr>
          <w:jc w:val="center"/>
        </w:trPr>
        <w:tc>
          <w:tcPr>
            <w:tcW w:w="575" w:type="pct"/>
            <w:shd w:val="clear" w:color="auto" w:fill="D9D9D9"/>
            <w:vAlign w:val="center"/>
          </w:tcPr>
          <w:p w14:paraId="75A70A39" w14:textId="77777777" w:rsidR="007A2EBB" w:rsidRPr="00B051F6" w:rsidRDefault="007A2EBB" w:rsidP="0095696F">
            <w:pPr>
              <w:spacing w:after="0" w:line="240" w:lineRule="auto"/>
              <w:jc w:val="center"/>
              <w:rPr>
                <w:rFonts w:ascii="Times New Roman" w:hAnsi="Times New Roman"/>
                <w:b/>
                <w:bCs/>
                <w:color w:val="000000"/>
                <w:sz w:val="24"/>
                <w:szCs w:val="24"/>
              </w:rPr>
            </w:pPr>
            <w:r w:rsidRPr="00B051F6">
              <w:rPr>
                <w:rFonts w:ascii="Times New Roman" w:hAnsi="Times New Roman"/>
                <w:b/>
                <w:bCs/>
                <w:color w:val="000000"/>
                <w:sz w:val="24"/>
                <w:szCs w:val="24"/>
              </w:rPr>
              <w:t>2</w:t>
            </w:r>
          </w:p>
        </w:tc>
        <w:tc>
          <w:tcPr>
            <w:tcW w:w="2283" w:type="pct"/>
            <w:shd w:val="clear" w:color="auto" w:fill="FFFFFF"/>
            <w:vAlign w:val="center"/>
          </w:tcPr>
          <w:p w14:paraId="24402079" w14:textId="77777777" w:rsidR="007A2EBB" w:rsidRPr="00BC502F" w:rsidRDefault="007A2EBB" w:rsidP="0095696F">
            <w:pPr>
              <w:spacing w:after="0" w:line="240" w:lineRule="auto"/>
              <w:jc w:val="center"/>
              <w:rPr>
                <w:rFonts w:ascii="Times New Roman" w:hAnsi="Times New Roman"/>
                <w:color w:val="00B050"/>
                <w:sz w:val="24"/>
                <w:szCs w:val="24"/>
              </w:rPr>
            </w:pPr>
            <w:r w:rsidRPr="00BC502F">
              <w:rPr>
                <w:rFonts w:ascii="Times New Roman" w:hAnsi="Times New Roman"/>
                <w:color w:val="00B050"/>
                <w:sz w:val="24"/>
                <w:szCs w:val="24"/>
              </w:rPr>
              <w:t>Severely underweight</w:t>
            </w:r>
          </w:p>
        </w:tc>
        <w:tc>
          <w:tcPr>
            <w:tcW w:w="2142" w:type="pct"/>
            <w:shd w:val="clear" w:color="auto" w:fill="FFFFFF"/>
            <w:vAlign w:val="center"/>
          </w:tcPr>
          <w:p w14:paraId="4B2A8DDC" w14:textId="77777777" w:rsidR="007A2EBB" w:rsidRPr="00BC502F" w:rsidRDefault="007A2EBB" w:rsidP="0095696F">
            <w:pPr>
              <w:spacing w:after="0" w:line="240" w:lineRule="auto"/>
              <w:jc w:val="center"/>
              <w:rPr>
                <w:rFonts w:ascii="Times New Roman" w:hAnsi="Times New Roman"/>
                <w:color w:val="00B050"/>
                <w:sz w:val="24"/>
                <w:szCs w:val="24"/>
              </w:rPr>
            </w:pPr>
            <w:r w:rsidRPr="00BC502F">
              <w:rPr>
                <w:rFonts w:ascii="Times New Roman" w:hAnsi="Times New Roman"/>
                <w:color w:val="00B050"/>
                <w:sz w:val="24"/>
                <w:szCs w:val="24"/>
              </w:rPr>
              <w:t>16.0 – 16.9</w:t>
            </w:r>
          </w:p>
        </w:tc>
      </w:tr>
      <w:tr w:rsidR="007A2EBB" w:rsidRPr="00B051F6" w14:paraId="54936444" w14:textId="77777777" w:rsidTr="0095696F">
        <w:trPr>
          <w:jc w:val="center"/>
        </w:trPr>
        <w:tc>
          <w:tcPr>
            <w:tcW w:w="575" w:type="pct"/>
            <w:shd w:val="clear" w:color="auto" w:fill="D9D9D9"/>
            <w:vAlign w:val="center"/>
          </w:tcPr>
          <w:p w14:paraId="69598C61" w14:textId="77777777" w:rsidR="007A2EBB" w:rsidRPr="00B051F6" w:rsidRDefault="007A2EBB" w:rsidP="0095696F">
            <w:pPr>
              <w:spacing w:after="0" w:line="240" w:lineRule="auto"/>
              <w:jc w:val="center"/>
              <w:rPr>
                <w:rFonts w:ascii="Times New Roman" w:hAnsi="Times New Roman"/>
                <w:b/>
                <w:bCs/>
                <w:color w:val="000000"/>
                <w:sz w:val="24"/>
                <w:szCs w:val="24"/>
              </w:rPr>
            </w:pPr>
            <w:r w:rsidRPr="00B051F6">
              <w:rPr>
                <w:rFonts w:ascii="Times New Roman" w:hAnsi="Times New Roman"/>
                <w:b/>
                <w:bCs/>
                <w:color w:val="000000"/>
                <w:sz w:val="24"/>
                <w:szCs w:val="24"/>
              </w:rPr>
              <w:t>3</w:t>
            </w:r>
          </w:p>
        </w:tc>
        <w:tc>
          <w:tcPr>
            <w:tcW w:w="2283" w:type="pct"/>
            <w:shd w:val="clear" w:color="auto" w:fill="FFFFFF"/>
            <w:vAlign w:val="center"/>
          </w:tcPr>
          <w:p w14:paraId="2B6B60DF" w14:textId="77777777" w:rsidR="007A2EBB" w:rsidRPr="009078E0" w:rsidRDefault="007A2EBB" w:rsidP="0095696F">
            <w:pPr>
              <w:spacing w:after="0" w:line="240" w:lineRule="auto"/>
              <w:jc w:val="center"/>
              <w:rPr>
                <w:rFonts w:ascii="Times New Roman" w:hAnsi="Times New Roman"/>
                <w:color w:val="FFFF00"/>
                <w:sz w:val="24"/>
                <w:szCs w:val="24"/>
                <w:highlight w:val="darkYellow"/>
              </w:rPr>
            </w:pPr>
            <w:r w:rsidRPr="009078E0">
              <w:rPr>
                <w:rFonts w:ascii="Times New Roman" w:hAnsi="Times New Roman"/>
                <w:color w:val="FFFF00"/>
                <w:sz w:val="24"/>
                <w:szCs w:val="24"/>
                <w:highlight w:val="darkYellow"/>
              </w:rPr>
              <w:t>Underweight</w:t>
            </w:r>
          </w:p>
        </w:tc>
        <w:tc>
          <w:tcPr>
            <w:tcW w:w="2142" w:type="pct"/>
            <w:shd w:val="clear" w:color="auto" w:fill="FFFFFF"/>
            <w:vAlign w:val="center"/>
          </w:tcPr>
          <w:p w14:paraId="5170199C" w14:textId="77777777" w:rsidR="007A2EBB" w:rsidRPr="009078E0" w:rsidRDefault="007A2EBB" w:rsidP="0095696F">
            <w:pPr>
              <w:spacing w:after="0" w:line="240" w:lineRule="auto"/>
              <w:jc w:val="center"/>
              <w:rPr>
                <w:rFonts w:ascii="Times New Roman" w:hAnsi="Times New Roman"/>
                <w:color w:val="FFFF00"/>
                <w:sz w:val="24"/>
                <w:szCs w:val="24"/>
                <w:highlight w:val="darkYellow"/>
              </w:rPr>
            </w:pPr>
            <w:r w:rsidRPr="009078E0">
              <w:rPr>
                <w:rFonts w:ascii="Times New Roman" w:hAnsi="Times New Roman"/>
                <w:color w:val="FFFF00"/>
                <w:sz w:val="24"/>
                <w:szCs w:val="24"/>
                <w:highlight w:val="darkYellow"/>
              </w:rPr>
              <w:t xml:space="preserve">17.0 – 18.4 </w:t>
            </w:r>
          </w:p>
        </w:tc>
      </w:tr>
      <w:tr w:rsidR="007A2EBB" w:rsidRPr="00B051F6" w14:paraId="177EF6DD" w14:textId="77777777" w:rsidTr="0095696F">
        <w:trPr>
          <w:jc w:val="center"/>
        </w:trPr>
        <w:tc>
          <w:tcPr>
            <w:tcW w:w="575" w:type="pct"/>
            <w:shd w:val="clear" w:color="auto" w:fill="D9D9D9"/>
            <w:vAlign w:val="center"/>
          </w:tcPr>
          <w:p w14:paraId="357A6270" w14:textId="77777777" w:rsidR="007A2EBB" w:rsidRPr="00B051F6" w:rsidRDefault="007A2EBB" w:rsidP="0095696F">
            <w:pPr>
              <w:spacing w:after="0" w:line="240" w:lineRule="auto"/>
              <w:jc w:val="center"/>
              <w:rPr>
                <w:rFonts w:ascii="Times New Roman" w:hAnsi="Times New Roman"/>
                <w:b/>
                <w:bCs/>
                <w:color w:val="000000"/>
                <w:sz w:val="24"/>
                <w:szCs w:val="24"/>
              </w:rPr>
            </w:pPr>
            <w:r w:rsidRPr="00B051F6">
              <w:rPr>
                <w:rFonts w:ascii="Times New Roman" w:hAnsi="Times New Roman"/>
                <w:b/>
                <w:bCs/>
                <w:color w:val="000000"/>
                <w:sz w:val="24"/>
                <w:szCs w:val="24"/>
              </w:rPr>
              <w:t>4</w:t>
            </w:r>
          </w:p>
        </w:tc>
        <w:tc>
          <w:tcPr>
            <w:tcW w:w="2283" w:type="pct"/>
            <w:shd w:val="clear" w:color="auto" w:fill="FFFFFF"/>
            <w:vAlign w:val="center"/>
          </w:tcPr>
          <w:p w14:paraId="331F4572" w14:textId="77777777" w:rsidR="007A2EBB" w:rsidRPr="005111E8" w:rsidRDefault="007A2EBB" w:rsidP="0095696F">
            <w:pPr>
              <w:spacing w:after="0" w:line="240" w:lineRule="auto"/>
              <w:jc w:val="center"/>
              <w:rPr>
                <w:rFonts w:ascii="Times New Roman" w:hAnsi="Times New Roman"/>
                <w:color w:val="0070C0"/>
                <w:sz w:val="24"/>
                <w:szCs w:val="24"/>
              </w:rPr>
            </w:pPr>
            <w:r w:rsidRPr="005111E8">
              <w:rPr>
                <w:rFonts w:ascii="Times New Roman" w:hAnsi="Times New Roman"/>
                <w:color w:val="0070C0"/>
                <w:sz w:val="24"/>
                <w:szCs w:val="24"/>
              </w:rPr>
              <w:t>Optimal weight</w:t>
            </w:r>
          </w:p>
        </w:tc>
        <w:tc>
          <w:tcPr>
            <w:tcW w:w="2142" w:type="pct"/>
            <w:shd w:val="clear" w:color="auto" w:fill="FFFFFF"/>
            <w:vAlign w:val="center"/>
          </w:tcPr>
          <w:p w14:paraId="51B7E953" w14:textId="77777777" w:rsidR="007A2EBB" w:rsidRPr="005111E8" w:rsidRDefault="007A2EBB" w:rsidP="0095696F">
            <w:pPr>
              <w:spacing w:after="0" w:line="240" w:lineRule="auto"/>
              <w:jc w:val="center"/>
              <w:rPr>
                <w:rFonts w:ascii="Times New Roman" w:hAnsi="Times New Roman"/>
                <w:color w:val="0070C0"/>
                <w:sz w:val="24"/>
                <w:szCs w:val="24"/>
              </w:rPr>
            </w:pPr>
            <w:r w:rsidRPr="005111E8">
              <w:rPr>
                <w:rFonts w:ascii="Times New Roman" w:hAnsi="Times New Roman"/>
                <w:color w:val="0070C0"/>
                <w:sz w:val="24"/>
                <w:szCs w:val="24"/>
              </w:rPr>
              <w:t>18.5 – 24.9</w:t>
            </w:r>
          </w:p>
        </w:tc>
      </w:tr>
      <w:tr w:rsidR="007A2EBB" w:rsidRPr="00B051F6" w14:paraId="47DBB3A0" w14:textId="77777777" w:rsidTr="0095696F">
        <w:trPr>
          <w:jc w:val="center"/>
        </w:trPr>
        <w:tc>
          <w:tcPr>
            <w:tcW w:w="575" w:type="pct"/>
            <w:shd w:val="clear" w:color="auto" w:fill="D9D9D9"/>
            <w:vAlign w:val="center"/>
          </w:tcPr>
          <w:p w14:paraId="7CD12A5D" w14:textId="77777777" w:rsidR="007A2EBB" w:rsidRPr="00B051F6" w:rsidRDefault="007A2EBB" w:rsidP="0095696F">
            <w:pPr>
              <w:spacing w:after="0" w:line="240" w:lineRule="auto"/>
              <w:jc w:val="center"/>
              <w:rPr>
                <w:rFonts w:ascii="Times New Roman" w:hAnsi="Times New Roman"/>
                <w:b/>
                <w:bCs/>
                <w:color w:val="000000"/>
                <w:sz w:val="24"/>
                <w:szCs w:val="24"/>
              </w:rPr>
            </w:pPr>
            <w:r w:rsidRPr="00B051F6">
              <w:rPr>
                <w:rFonts w:ascii="Times New Roman" w:hAnsi="Times New Roman"/>
                <w:b/>
                <w:bCs/>
                <w:color w:val="000000"/>
                <w:sz w:val="24"/>
                <w:szCs w:val="24"/>
              </w:rPr>
              <w:t>5</w:t>
            </w:r>
          </w:p>
        </w:tc>
        <w:tc>
          <w:tcPr>
            <w:tcW w:w="2283" w:type="pct"/>
            <w:shd w:val="clear" w:color="auto" w:fill="FFFFFF"/>
            <w:vAlign w:val="center"/>
          </w:tcPr>
          <w:p w14:paraId="7F5326D2" w14:textId="77777777" w:rsidR="007A2EBB" w:rsidRPr="009078E0" w:rsidRDefault="007A2EBB" w:rsidP="0095696F">
            <w:pPr>
              <w:spacing w:after="0" w:line="240" w:lineRule="auto"/>
              <w:jc w:val="center"/>
              <w:rPr>
                <w:rFonts w:ascii="Times New Roman" w:hAnsi="Times New Roman"/>
                <w:color w:val="FFFF00"/>
                <w:sz w:val="24"/>
                <w:szCs w:val="24"/>
                <w:highlight w:val="darkYellow"/>
              </w:rPr>
            </w:pPr>
            <w:r w:rsidRPr="009078E0">
              <w:rPr>
                <w:rFonts w:ascii="Times New Roman" w:hAnsi="Times New Roman"/>
                <w:color w:val="FFFF00"/>
                <w:sz w:val="24"/>
                <w:szCs w:val="24"/>
                <w:highlight w:val="darkYellow"/>
              </w:rPr>
              <w:t>Overweight</w:t>
            </w:r>
          </w:p>
        </w:tc>
        <w:tc>
          <w:tcPr>
            <w:tcW w:w="2142" w:type="pct"/>
            <w:shd w:val="clear" w:color="auto" w:fill="FFFFFF"/>
            <w:vAlign w:val="center"/>
          </w:tcPr>
          <w:p w14:paraId="34053C01" w14:textId="77777777" w:rsidR="007A2EBB" w:rsidRPr="009078E0" w:rsidRDefault="007A2EBB" w:rsidP="0095696F">
            <w:pPr>
              <w:spacing w:after="0" w:line="240" w:lineRule="auto"/>
              <w:jc w:val="center"/>
              <w:rPr>
                <w:rFonts w:ascii="Times New Roman" w:hAnsi="Times New Roman"/>
                <w:color w:val="FFFF00"/>
                <w:sz w:val="24"/>
                <w:szCs w:val="24"/>
                <w:highlight w:val="darkYellow"/>
              </w:rPr>
            </w:pPr>
            <w:r w:rsidRPr="009078E0">
              <w:rPr>
                <w:rFonts w:ascii="Times New Roman" w:hAnsi="Times New Roman"/>
                <w:color w:val="FFFF00"/>
                <w:sz w:val="24"/>
                <w:szCs w:val="24"/>
                <w:highlight w:val="darkYellow"/>
              </w:rPr>
              <w:t>25.0 – 29.9</w:t>
            </w:r>
          </w:p>
        </w:tc>
      </w:tr>
      <w:tr w:rsidR="007A2EBB" w:rsidRPr="00B051F6" w14:paraId="3C5B001F" w14:textId="77777777" w:rsidTr="0095696F">
        <w:trPr>
          <w:jc w:val="center"/>
        </w:trPr>
        <w:tc>
          <w:tcPr>
            <w:tcW w:w="575" w:type="pct"/>
            <w:shd w:val="clear" w:color="auto" w:fill="D9D9D9"/>
            <w:vAlign w:val="center"/>
          </w:tcPr>
          <w:p w14:paraId="5286E2FB" w14:textId="77777777" w:rsidR="007A2EBB" w:rsidRPr="00B051F6" w:rsidRDefault="007A2EBB" w:rsidP="0095696F">
            <w:pPr>
              <w:spacing w:after="0" w:line="240" w:lineRule="auto"/>
              <w:jc w:val="center"/>
              <w:rPr>
                <w:rFonts w:ascii="Times New Roman" w:hAnsi="Times New Roman"/>
                <w:b/>
                <w:bCs/>
                <w:color w:val="000000"/>
                <w:sz w:val="24"/>
                <w:szCs w:val="24"/>
              </w:rPr>
            </w:pPr>
            <w:r w:rsidRPr="00B051F6">
              <w:rPr>
                <w:rFonts w:ascii="Times New Roman" w:hAnsi="Times New Roman"/>
                <w:b/>
                <w:bCs/>
                <w:color w:val="000000"/>
                <w:sz w:val="24"/>
                <w:szCs w:val="24"/>
              </w:rPr>
              <w:t>6</w:t>
            </w:r>
          </w:p>
        </w:tc>
        <w:tc>
          <w:tcPr>
            <w:tcW w:w="2283" w:type="pct"/>
            <w:shd w:val="clear" w:color="auto" w:fill="FFFFFF"/>
            <w:vAlign w:val="center"/>
          </w:tcPr>
          <w:p w14:paraId="1BBE9991" w14:textId="77777777" w:rsidR="007A2EBB" w:rsidRPr="005E4FE1" w:rsidRDefault="007A2EBB" w:rsidP="0095696F">
            <w:pPr>
              <w:spacing w:after="0" w:line="240" w:lineRule="auto"/>
              <w:jc w:val="center"/>
              <w:rPr>
                <w:rFonts w:ascii="Times New Roman" w:hAnsi="Times New Roman"/>
                <w:color w:val="E36C0A"/>
                <w:sz w:val="24"/>
                <w:szCs w:val="24"/>
              </w:rPr>
            </w:pPr>
            <w:r w:rsidRPr="005E4FE1">
              <w:rPr>
                <w:rFonts w:ascii="Times New Roman" w:hAnsi="Times New Roman"/>
                <w:color w:val="E36C0A"/>
                <w:sz w:val="24"/>
                <w:szCs w:val="24"/>
              </w:rPr>
              <w:t>Obese class I</w:t>
            </w:r>
          </w:p>
        </w:tc>
        <w:tc>
          <w:tcPr>
            <w:tcW w:w="2142" w:type="pct"/>
            <w:shd w:val="clear" w:color="auto" w:fill="FFFFFF"/>
            <w:vAlign w:val="center"/>
          </w:tcPr>
          <w:p w14:paraId="7A16161B" w14:textId="77777777" w:rsidR="007A2EBB" w:rsidRPr="005E4FE1" w:rsidRDefault="007A2EBB" w:rsidP="0095696F">
            <w:pPr>
              <w:spacing w:after="0" w:line="240" w:lineRule="auto"/>
              <w:jc w:val="center"/>
              <w:rPr>
                <w:rFonts w:ascii="Times New Roman" w:hAnsi="Times New Roman"/>
                <w:color w:val="E36C0A"/>
                <w:sz w:val="24"/>
                <w:szCs w:val="24"/>
              </w:rPr>
            </w:pPr>
            <w:r w:rsidRPr="005E4FE1">
              <w:rPr>
                <w:rFonts w:ascii="Times New Roman" w:hAnsi="Times New Roman"/>
                <w:color w:val="E36C0A"/>
                <w:sz w:val="24"/>
                <w:szCs w:val="24"/>
              </w:rPr>
              <w:t>30.0 – 34.4</w:t>
            </w:r>
          </w:p>
        </w:tc>
      </w:tr>
      <w:tr w:rsidR="007A2EBB" w:rsidRPr="00B051F6" w14:paraId="29EBF3A5" w14:textId="77777777" w:rsidTr="0095696F">
        <w:trPr>
          <w:jc w:val="center"/>
        </w:trPr>
        <w:tc>
          <w:tcPr>
            <w:tcW w:w="575" w:type="pct"/>
            <w:shd w:val="clear" w:color="auto" w:fill="D9D9D9"/>
            <w:vAlign w:val="center"/>
          </w:tcPr>
          <w:p w14:paraId="0A2077E9" w14:textId="77777777" w:rsidR="007A2EBB" w:rsidRPr="00B051F6" w:rsidRDefault="007A2EBB" w:rsidP="0095696F">
            <w:pPr>
              <w:spacing w:after="0" w:line="240" w:lineRule="auto"/>
              <w:jc w:val="center"/>
              <w:rPr>
                <w:rFonts w:ascii="Times New Roman" w:hAnsi="Times New Roman"/>
                <w:b/>
                <w:bCs/>
                <w:color w:val="000000"/>
                <w:sz w:val="24"/>
                <w:szCs w:val="24"/>
              </w:rPr>
            </w:pPr>
            <w:r w:rsidRPr="00B051F6">
              <w:rPr>
                <w:rFonts w:ascii="Times New Roman" w:hAnsi="Times New Roman"/>
                <w:b/>
                <w:bCs/>
                <w:color w:val="000000"/>
                <w:sz w:val="24"/>
                <w:szCs w:val="24"/>
              </w:rPr>
              <w:t>7</w:t>
            </w:r>
          </w:p>
        </w:tc>
        <w:tc>
          <w:tcPr>
            <w:tcW w:w="2283" w:type="pct"/>
            <w:shd w:val="clear" w:color="auto" w:fill="FFFFFF"/>
            <w:vAlign w:val="center"/>
          </w:tcPr>
          <w:p w14:paraId="1AA4E689" w14:textId="77777777" w:rsidR="007A2EBB" w:rsidRPr="005E4FE1" w:rsidRDefault="007A2EBB" w:rsidP="0095696F">
            <w:pPr>
              <w:spacing w:after="0" w:line="240" w:lineRule="auto"/>
              <w:jc w:val="center"/>
              <w:rPr>
                <w:rFonts w:ascii="Times New Roman" w:hAnsi="Times New Roman"/>
                <w:color w:val="E36C0A"/>
                <w:sz w:val="24"/>
                <w:szCs w:val="24"/>
              </w:rPr>
            </w:pPr>
            <w:r w:rsidRPr="005E4FE1">
              <w:rPr>
                <w:rFonts w:ascii="Times New Roman" w:hAnsi="Times New Roman"/>
                <w:color w:val="E36C0A"/>
                <w:sz w:val="24"/>
                <w:szCs w:val="24"/>
              </w:rPr>
              <w:t>Obese class II</w:t>
            </w:r>
          </w:p>
        </w:tc>
        <w:tc>
          <w:tcPr>
            <w:tcW w:w="2142" w:type="pct"/>
            <w:shd w:val="clear" w:color="auto" w:fill="FFFFFF"/>
            <w:vAlign w:val="center"/>
          </w:tcPr>
          <w:p w14:paraId="432CD4C9" w14:textId="77777777" w:rsidR="007A2EBB" w:rsidRPr="005E4FE1" w:rsidRDefault="007A2EBB" w:rsidP="0095696F">
            <w:pPr>
              <w:spacing w:after="0" w:line="240" w:lineRule="auto"/>
              <w:jc w:val="center"/>
              <w:rPr>
                <w:rFonts w:ascii="Times New Roman" w:hAnsi="Times New Roman"/>
                <w:color w:val="E36C0A"/>
                <w:sz w:val="24"/>
                <w:szCs w:val="24"/>
              </w:rPr>
            </w:pPr>
            <w:r w:rsidRPr="005E4FE1">
              <w:rPr>
                <w:rFonts w:ascii="Times New Roman" w:hAnsi="Times New Roman"/>
                <w:color w:val="E36C0A"/>
                <w:sz w:val="24"/>
                <w:szCs w:val="24"/>
              </w:rPr>
              <w:t xml:space="preserve">35.0 – </w:t>
            </w:r>
            <w:r w:rsidR="0052025F">
              <w:rPr>
                <w:rFonts w:ascii="Times New Roman" w:hAnsi="Times New Roman"/>
                <w:color w:val="E36C0A"/>
                <w:sz w:val="24"/>
                <w:szCs w:val="24"/>
              </w:rPr>
              <w:t>39.9</w:t>
            </w:r>
          </w:p>
        </w:tc>
      </w:tr>
      <w:tr w:rsidR="007A2EBB" w:rsidRPr="00B051F6" w14:paraId="46F2C7FF" w14:textId="77777777" w:rsidTr="0095696F">
        <w:trPr>
          <w:jc w:val="center"/>
        </w:trPr>
        <w:tc>
          <w:tcPr>
            <w:tcW w:w="575" w:type="pct"/>
            <w:shd w:val="clear" w:color="auto" w:fill="D9D9D9"/>
            <w:vAlign w:val="center"/>
          </w:tcPr>
          <w:p w14:paraId="5BEEC580" w14:textId="77777777" w:rsidR="007A2EBB" w:rsidRPr="00B051F6" w:rsidRDefault="007A2EBB" w:rsidP="0095696F">
            <w:pPr>
              <w:spacing w:after="0" w:line="240" w:lineRule="auto"/>
              <w:jc w:val="center"/>
              <w:rPr>
                <w:rFonts w:ascii="Times New Roman" w:hAnsi="Times New Roman"/>
                <w:b/>
                <w:bCs/>
                <w:color w:val="000000"/>
                <w:sz w:val="24"/>
                <w:szCs w:val="24"/>
              </w:rPr>
            </w:pPr>
            <w:r w:rsidRPr="00B051F6">
              <w:rPr>
                <w:rFonts w:ascii="Times New Roman" w:hAnsi="Times New Roman"/>
                <w:b/>
                <w:bCs/>
                <w:color w:val="000000"/>
                <w:sz w:val="24"/>
                <w:szCs w:val="24"/>
              </w:rPr>
              <w:t>8</w:t>
            </w:r>
          </w:p>
        </w:tc>
        <w:tc>
          <w:tcPr>
            <w:tcW w:w="2283" w:type="pct"/>
            <w:shd w:val="clear" w:color="auto" w:fill="FFFFFF"/>
            <w:vAlign w:val="center"/>
          </w:tcPr>
          <w:p w14:paraId="721BA10E" w14:textId="77777777" w:rsidR="007A2EBB" w:rsidRPr="00947E2F" w:rsidRDefault="007A2EBB" w:rsidP="0095696F">
            <w:pPr>
              <w:spacing w:after="0" w:line="240" w:lineRule="auto"/>
              <w:jc w:val="center"/>
              <w:rPr>
                <w:rFonts w:ascii="Times New Roman" w:hAnsi="Times New Roman"/>
                <w:color w:val="FF0000"/>
                <w:sz w:val="24"/>
                <w:szCs w:val="24"/>
              </w:rPr>
            </w:pPr>
            <w:r w:rsidRPr="00947E2F">
              <w:rPr>
                <w:rFonts w:ascii="Times New Roman" w:hAnsi="Times New Roman"/>
                <w:color w:val="FF0000"/>
                <w:sz w:val="24"/>
                <w:szCs w:val="24"/>
              </w:rPr>
              <w:t>Obese class III</w:t>
            </w:r>
          </w:p>
        </w:tc>
        <w:tc>
          <w:tcPr>
            <w:tcW w:w="2142" w:type="pct"/>
            <w:shd w:val="clear" w:color="auto" w:fill="FFFFFF"/>
            <w:vAlign w:val="center"/>
          </w:tcPr>
          <w:p w14:paraId="28FE82F5" w14:textId="77777777" w:rsidR="007A2EBB" w:rsidRPr="00947E2F" w:rsidRDefault="007A2EBB" w:rsidP="0095696F">
            <w:pPr>
              <w:spacing w:after="0" w:line="240" w:lineRule="auto"/>
              <w:jc w:val="center"/>
              <w:rPr>
                <w:rFonts w:ascii="Times New Roman" w:hAnsi="Times New Roman"/>
                <w:color w:val="FF0000"/>
                <w:sz w:val="24"/>
                <w:szCs w:val="24"/>
              </w:rPr>
            </w:pPr>
            <w:r w:rsidRPr="00947E2F">
              <w:rPr>
                <w:rFonts w:ascii="Times New Roman" w:hAnsi="Times New Roman"/>
                <w:color w:val="FF0000"/>
                <w:sz w:val="24"/>
                <w:szCs w:val="24"/>
              </w:rPr>
              <w:t>&gt; 40.0</w:t>
            </w:r>
          </w:p>
        </w:tc>
      </w:tr>
    </w:tbl>
    <w:p w14:paraId="6AEF570D" w14:textId="77777777" w:rsidR="007A2EBB" w:rsidRPr="00421621" w:rsidRDefault="007A2EBB" w:rsidP="00502E84">
      <w:pPr>
        <w:spacing w:after="0" w:line="240" w:lineRule="auto"/>
        <w:jc w:val="right"/>
        <w:rPr>
          <w:rFonts w:ascii="Times New Roman" w:hAnsi="Times New Roman"/>
          <w:sz w:val="20"/>
          <w:szCs w:val="24"/>
        </w:rPr>
      </w:pPr>
      <w:r w:rsidRPr="00421621">
        <w:rPr>
          <w:rFonts w:ascii="Times New Roman" w:hAnsi="Times New Roman"/>
          <w:sz w:val="20"/>
          <w:szCs w:val="24"/>
        </w:rPr>
        <w:t>Source: WHO</w:t>
      </w:r>
    </w:p>
    <w:p w14:paraId="23AC782E" w14:textId="3D9B5B5F" w:rsidR="00E510A1" w:rsidRPr="00062FE2" w:rsidRDefault="007A2EBB" w:rsidP="007A2EBB">
      <w:pPr>
        <w:spacing w:after="0" w:line="360" w:lineRule="auto"/>
        <w:jc w:val="both"/>
        <w:rPr>
          <w:rFonts w:ascii="Arial" w:hAnsi="Arial" w:cs="Arial"/>
          <w:sz w:val="20"/>
          <w:szCs w:val="20"/>
        </w:rPr>
      </w:pPr>
      <w:r w:rsidRPr="00062FE2">
        <w:rPr>
          <w:rFonts w:ascii="Arial" w:hAnsi="Arial" w:cs="Arial"/>
          <w:sz w:val="20"/>
          <w:szCs w:val="20"/>
        </w:rPr>
        <w:t xml:space="preserve">The above (Table:1) explains the Body Mass Index and nutritional level recommended by the WHO.(Fig </w:t>
      </w:r>
      <w:r w:rsidR="0095696F" w:rsidRPr="00062FE2">
        <w:rPr>
          <w:rFonts w:ascii="Arial" w:hAnsi="Arial" w:cs="Arial"/>
          <w:sz w:val="20"/>
          <w:szCs w:val="20"/>
        </w:rPr>
        <w:t>2</w:t>
      </w:r>
      <w:r w:rsidRPr="00062FE2">
        <w:rPr>
          <w:rFonts w:ascii="Arial" w:hAnsi="Arial" w:cs="Arial"/>
          <w:sz w:val="20"/>
          <w:szCs w:val="20"/>
        </w:rPr>
        <w:t>) The nutritional status range following is, very severely underweight &lt; 16.0, severely underweight 16.0-16.9, underweight 25.0-29.9, optimal weight 18.24.9, overweight 25.0-29.9, obese class I 30.0-34.4, obese class II 35.0-</w:t>
      </w:r>
      <w:r w:rsidR="0052025F">
        <w:rPr>
          <w:rFonts w:ascii="Arial" w:hAnsi="Arial" w:cs="Arial"/>
          <w:sz w:val="20"/>
          <w:szCs w:val="20"/>
        </w:rPr>
        <w:t>39.9</w:t>
      </w:r>
      <w:r w:rsidRPr="00062FE2">
        <w:rPr>
          <w:rFonts w:ascii="Arial" w:hAnsi="Arial" w:cs="Arial"/>
          <w:sz w:val="20"/>
          <w:szCs w:val="20"/>
        </w:rPr>
        <w:t xml:space="preserve"> and obese class III &gt; 40.0.</w:t>
      </w:r>
    </w:p>
    <w:p w14:paraId="3A180A30" w14:textId="77777777" w:rsidR="007A2EBB" w:rsidRPr="00062FE2" w:rsidRDefault="007A2EBB" w:rsidP="007A2EBB">
      <w:pPr>
        <w:spacing w:after="0" w:line="240" w:lineRule="auto"/>
        <w:jc w:val="center"/>
        <w:rPr>
          <w:rFonts w:ascii="Arial" w:hAnsi="Arial" w:cs="Arial"/>
          <w:b/>
        </w:rPr>
      </w:pPr>
      <w:r w:rsidRPr="00062FE2">
        <w:rPr>
          <w:rFonts w:ascii="Arial" w:hAnsi="Arial" w:cs="Arial"/>
          <w:b/>
        </w:rPr>
        <w:t>BODY MASS INDEX CHART</w:t>
      </w:r>
    </w:p>
    <w:p w14:paraId="474BB8F7" w14:textId="10C15954" w:rsidR="007A2EBB" w:rsidRPr="007A2EBB" w:rsidRDefault="007A2EBB" w:rsidP="00502E84">
      <w:pPr>
        <w:spacing w:after="0" w:line="240" w:lineRule="auto"/>
        <w:jc w:val="right"/>
        <w:rPr>
          <w:rFonts w:ascii="Times New Roman" w:hAnsi="Times New Roman"/>
          <w:sz w:val="24"/>
          <w:szCs w:val="24"/>
        </w:rPr>
      </w:pPr>
      <w:r w:rsidRPr="00C14AAB">
        <w:rPr>
          <w:rFonts w:ascii="Times New Roman" w:hAnsi="Times New Roman"/>
          <w:noProof/>
          <w:sz w:val="24"/>
          <w:szCs w:val="24"/>
          <w:lang w:val="en-US"/>
        </w:rPr>
        <w:drawing>
          <wp:inline distT="0" distB="0" distL="0" distR="0" wp14:anchorId="505884AF" wp14:editId="37CEAC1A">
            <wp:extent cx="5930900" cy="2453640"/>
            <wp:effectExtent l="0" t="0" r="0" b="0"/>
            <wp:docPr id="6155396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1053" cy="2466114"/>
                    </a:xfrm>
                    <a:prstGeom prst="rect">
                      <a:avLst/>
                    </a:prstGeom>
                    <a:noFill/>
                    <a:ln>
                      <a:noFill/>
                    </a:ln>
                  </pic:spPr>
                </pic:pic>
              </a:graphicData>
            </a:graphic>
          </wp:inline>
        </w:drawing>
      </w:r>
    </w:p>
    <w:p w14:paraId="01718B50" w14:textId="77777777" w:rsidR="00E510A1" w:rsidRDefault="00E510A1" w:rsidP="007A2EBB">
      <w:pPr>
        <w:spacing w:after="0" w:line="240" w:lineRule="auto"/>
        <w:rPr>
          <w:rFonts w:ascii="Arial" w:hAnsi="Arial" w:cs="Arial"/>
          <w:b/>
          <w:sz w:val="16"/>
          <w:szCs w:val="16"/>
        </w:rPr>
      </w:pPr>
    </w:p>
    <w:p w14:paraId="3F03BA4A" w14:textId="648C9D0B" w:rsidR="007A2EBB" w:rsidRPr="00AD3969" w:rsidRDefault="007A2EBB" w:rsidP="007A2EBB">
      <w:pPr>
        <w:spacing w:after="0" w:line="240" w:lineRule="auto"/>
        <w:rPr>
          <w:rFonts w:ascii="Arial" w:hAnsi="Arial" w:cs="Arial"/>
          <w:b/>
          <w:sz w:val="16"/>
          <w:szCs w:val="16"/>
        </w:rPr>
      </w:pPr>
      <w:r w:rsidRPr="00AD3969">
        <w:rPr>
          <w:rFonts w:ascii="Arial" w:hAnsi="Arial" w:cs="Arial"/>
          <w:b/>
          <w:sz w:val="16"/>
          <w:szCs w:val="16"/>
        </w:rPr>
        <w:t xml:space="preserve">Note: The Conversion factor to keep in1 Kg= 2.20461 </w:t>
      </w:r>
      <w:proofErr w:type="spellStart"/>
      <w:r w:rsidRPr="00AD3969">
        <w:rPr>
          <w:rFonts w:ascii="Arial" w:hAnsi="Arial" w:cs="Arial"/>
          <w:b/>
          <w:sz w:val="16"/>
          <w:szCs w:val="16"/>
        </w:rPr>
        <w:t>Ibs</w:t>
      </w:r>
      <w:proofErr w:type="spellEnd"/>
    </w:p>
    <w:p w14:paraId="0D0E8B91" w14:textId="536E3C60" w:rsidR="007A2EBB" w:rsidRPr="00062FE2" w:rsidRDefault="007A2EBB" w:rsidP="007A2EBB">
      <w:pPr>
        <w:spacing w:after="0" w:line="240" w:lineRule="auto"/>
        <w:rPr>
          <w:rFonts w:ascii="Arial" w:hAnsi="Arial" w:cs="Arial"/>
          <w:b/>
          <w:sz w:val="20"/>
          <w:szCs w:val="20"/>
        </w:rPr>
      </w:pPr>
      <w:bookmarkStart w:id="7" w:name="_Hlk195534963"/>
      <w:r w:rsidRPr="00062FE2">
        <w:rPr>
          <w:rFonts w:ascii="Arial" w:hAnsi="Arial" w:cs="Arial"/>
          <w:b/>
          <w:sz w:val="20"/>
          <w:szCs w:val="20"/>
        </w:rPr>
        <w:t xml:space="preserve">Fig: </w:t>
      </w:r>
      <w:r w:rsidR="0095696F" w:rsidRPr="00062FE2">
        <w:rPr>
          <w:rFonts w:ascii="Arial" w:hAnsi="Arial" w:cs="Arial"/>
          <w:b/>
          <w:sz w:val="20"/>
          <w:szCs w:val="20"/>
        </w:rPr>
        <w:t>2</w:t>
      </w:r>
      <w:r w:rsidRPr="00062FE2">
        <w:rPr>
          <w:rFonts w:ascii="Arial" w:hAnsi="Arial" w:cs="Arial"/>
          <w:b/>
          <w:sz w:val="20"/>
          <w:szCs w:val="20"/>
        </w:rPr>
        <w:t xml:space="preserve"> High and Weight BMI Chart </w:t>
      </w:r>
      <w:bookmarkEnd w:id="7"/>
    </w:p>
    <w:p w14:paraId="020CF59F" w14:textId="77777777" w:rsidR="0095696F" w:rsidRDefault="0095696F" w:rsidP="007A2EBB">
      <w:pPr>
        <w:spacing w:after="0" w:line="240" w:lineRule="auto"/>
        <w:rPr>
          <w:rFonts w:ascii="Times New Roman" w:hAnsi="Times New Roman"/>
          <w:b/>
          <w:sz w:val="20"/>
          <w:szCs w:val="20"/>
        </w:rPr>
      </w:pPr>
    </w:p>
    <w:p w14:paraId="4637943A" w14:textId="77777777" w:rsidR="007A2EBB" w:rsidRPr="00062FE2" w:rsidRDefault="007A2EBB" w:rsidP="007A2EBB">
      <w:pPr>
        <w:spacing w:after="0" w:line="300" w:lineRule="auto"/>
        <w:jc w:val="center"/>
        <w:rPr>
          <w:rFonts w:ascii="Arial" w:hAnsi="Arial" w:cs="Arial"/>
          <w:b/>
          <w:i/>
        </w:rPr>
      </w:pPr>
      <w:r w:rsidRPr="00062FE2">
        <w:rPr>
          <w:rFonts w:ascii="Arial" w:hAnsi="Arial" w:cs="Arial"/>
          <w:b/>
          <w:i/>
        </w:rPr>
        <w:t xml:space="preserve">Table </w:t>
      </w:r>
      <w:r w:rsidR="00D45F81" w:rsidRPr="00062FE2">
        <w:rPr>
          <w:rFonts w:ascii="Arial" w:hAnsi="Arial" w:cs="Arial"/>
          <w:b/>
          <w:i/>
        </w:rPr>
        <w:t>2:</w:t>
      </w:r>
      <w:r w:rsidR="00D45F81" w:rsidRPr="00062FE2">
        <w:rPr>
          <w:rFonts w:ascii="Arial" w:hAnsi="Arial" w:cs="Arial"/>
          <w:b/>
        </w:rPr>
        <w:t xml:space="preserve"> Body</w:t>
      </w:r>
      <w:r w:rsidRPr="00062FE2">
        <w:rPr>
          <w:rFonts w:ascii="Arial" w:hAnsi="Arial" w:cs="Arial"/>
          <w:b/>
        </w:rPr>
        <w:t xml:space="preserve"> Mass Index &lt; 25 Age group</w:t>
      </w:r>
    </w:p>
    <w:tbl>
      <w:tblPr>
        <w:tblW w:w="51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60"/>
        <w:gridCol w:w="1833"/>
        <w:gridCol w:w="1375"/>
        <w:gridCol w:w="1311"/>
        <w:gridCol w:w="1337"/>
        <w:gridCol w:w="1451"/>
        <w:gridCol w:w="1397"/>
      </w:tblGrid>
      <w:tr w:rsidR="007A2EBB" w:rsidRPr="007A2EBB" w14:paraId="7AAB3DEB" w14:textId="77777777" w:rsidTr="0095696F">
        <w:trPr>
          <w:trHeight w:val="315"/>
          <w:jc w:val="center"/>
        </w:trPr>
        <w:tc>
          <w:tcPr>
            <w:tcW w:w="352" w:type="pct"/>
            <w:shd w:val="clear" w:color="auto" w:fill="D9D9D9"/>
            <w:noWrap/>
            <w:vAlign w:val="center"/>
            <w:hideMark/>
          </w:tcPr>
          <w:p w14:paraId="5D3E4924" w14:textId="77777777" w:rsidR="007A2EBB" w:rsidRPr="007A2EBB" w:rsidRDefault="007A2EBB" w:rsidP="0095696F">
            <w:pPr>
              <w:spacing w:after="120" w:line="240" w:lineRule="auto"/>
              <w:jc w:val="center"/>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S. No</w:t>
            </w:r>
          </w:p>
        </w:tc>
        <w:tc>
          <w:tcPr>
            <w:tcW w:w="978" w:type="pct"/>
            <w:shd w:val="clear" w:color="auto" w:fill="D9D9D9"/>
            <w:noWrap/>
            <w:vAlign w:val="center"/>
            <w:hideMark/>
          </w:tcPr>
          <w:p w14:paraId="3988D347" w14:textId="77777777" w:rsidR="007A2EBB" w:rsidRPr="007A2EBB" w:rsidRDefault="007A2EBB" w:rsidP="0095696F">
            <w:pPr>
              <w:spacing w:after="120" w:line="240" w:lineRule="auto"/>
              <w:jc w:val="center"/>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Name of the Taluk</w:t>
            </w:r>
          </w:p>
        </w:tc>
        <w:tc>
          <w:tcPr>
            <w:tcW w:w="734" w:type="pct"/>
            <w:shd w:val="clear" w:color="auto" w:fill="D9D9D9"/>
            <w:noWrap/>
            <w:vAlign w:val="center"/>
            <w:hideMark/>
          </w:tcPr>
          <w:p w14:paraId="511E2588" w14:textId="77777777" w:rsidR="007A2EBB" w:rsidRPr="007A2EBB" w:rsidRDefault="00EB278E" w:rsidP="0095696F">
            <w:pPr>
              <w:spacing w:after="120" w:line="240" w:lineRule="auto"/>
              <w:jc w:val="center"/>
              <w:rPr>
                <w:rFonts w:ascii="Times New Roman" w:eastAsia="Times New Roman" w:hAnsi="Times New Roman"/>
                <w:b/>
                <w:bCs/>
                <w:color w:val="000000"/>
                <w:sz w:val="20"/>
                <w:szCs w:val="20"/>
              </w:rPr>
            </w:pPr>
            <w:proofErr w:type="spellStart"/>
            <w:r>
              <w:rPr>
                <w:rFonts w:ascii="Times New Roman" w:eastAsia="Times New Roman" w:hAnsi="Times New Roman"/>
                <w:b/>
                <w:bCs/>
                <w:color w:val="000000"/>
                <w:sz w:val="20"/>
                <w:szCs w:val="20"/>
              </w:rPr>
              <w:t>Workers</w:t>
            </w:r>
            <w:r w:rsidR="007A2EBB" w:rsidRPr="007A2EBB">
              <w:rPr>
                <w:rFonts w:ascii="Times New Roman" w:eastAsia="Times New Roman" w:hAnsi="Times New Roman"/>
                <w:b/>
                <w:bCs/>
                <w:color w:val="000000"/>
                <w:sz w:val="20"/>
                <w:szCs w:val="20"/>
              </w:rPr>
              <w:t>e</w:t>
            </w:r>
            <w:proofErr w:type="spellEnd"/>
          </w:p>
        </w:tc>
        <w:tc>
          <w:tcPr>
            <w:tcW w:w="700" w:type="pct"/>
            <w:shd w:val="clear" w:color="auto" w:fill="D9D9D9"/>
            <w:noWrap/>
            <w:vAlign w:val="center"/>
            <w:hideMark/>
          </w:tcPr>
          <w:p w14:paraId="0C92AAFA" w14:textId="77777777" w:rsidR="007A2EBB" w:rsidRPr="007A2EBB" w:rsidRDefault="007A2EBB" w:rsidP="0095696F">
            <w:pPr>
              <w:spacing w:after="120" w:line="240" w:lineRule="auto"/>
              <w:jc w:val="center"/>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&lt; 25 Age group</w:t>
            </w:r>
          </w:p>
        </w:tc>
        <w:tc>
          <w:tcPr>
            <w:tcW w:w="714" w:type="pct"/>
            <w:shd w:val="clear" w:color="auto" w:fill="D9D9D9"/>
            <w:noWrap/>
            <w:vAlign w:val="center"/>
            <w:hideMark/>
          </w:tcPr>
          <w:p w14:paraId="71B5E0C1" w14:textId="77777777" w:rsidR="007A2EBB" w:rsidRPr="007A2EBB" w:rsidRDefault="007A2EBB" w:rsidP="0095696F">
            <w:pPr>
              <w:spacing w:after="120" w:line="240" w:lineRule="auto"/>
              <w:jc w:val="center"/>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 xml:space="preserve">Height in </w:t>
            </w:r>
          </w:p>
          <w:p w14:paraId="697C4532" w14:textId="77777777" w:rsidR="007A2EBB" w:rsidRPr="007A2EBB" w:rsidRDefault="007A2EBB" w:rsidP="0095696F">
            <w:pPr>
              <w:spacing w:after="120" w:line="240" w:lineRule="auto"/>
              <w:jc w:val="center"/>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(Cm)</w:t>
            </w:r>
          </w:p>
        </w:tc>
        <w:tc>
          <w:tcPr>
            <w:tcW w:w="775" w:type="pct"/>
            <w:shd w:val="clear" w:color="auto" w:fill="D9D9D9"/>
            <w:noWrap/>
            <w:vAlign w:val="center"/>
            <w:hideMark/>
          </w:tcPr>
          <w:p w14:paraId="5F777D62" w14:textId="77777777" w:rsidR="007A2EBB" w:rsidRPr="007A2EBB" w:rsidRDefault="007A2EBB" w:rsidP="0095696F">
            <w:pPr>
              <w:spacing w:after="120" w:line="240" w:lineRule="auto"/>
              <w:jc w:val="center"/>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Weight in (Kg)</w:t>
            </w:r>
          </w:p>
        </w:tc>
        <w:tc>
          <w:tcPr>
            <w:tcW w:w="746" w:type="pct"/>
            <w:shd w:val="clear" w:color="auto" w:fill="D9D9D9"/>
            <w:noWrap/>
            <w:vAlign w:val="center"/>
            <w:hideMark/>
          </w:tcPr>
          <w:p w14:paraId="0611F9DD" w14:textId="77777777" w:rsidR="007A2EBB" w:rsidRPr="007A2EBB" w:rsidRDefault="007A2EBB" w:rsidP="0095696F">
            <w:pPr>
              <w:spacing w:after="120" w:line="240" w:lineRule="auto"/>
              <w:jc w:val="center"/>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BMI</w:t>
            </w:r>
          </w:p>
        </w:tc>
      </w:tr>
      <w:tr w:rsidR="007A2EBB" w:rsidRPr="007A2EBB" w14:paraId="16BC311F" w14:textId="77777777" w:rsidTr="0095696F">
        <w:trPr>
          <w:trHeight w:val="315"/>
          <w:jc w:val="center"/>
        </w:trPr>
        <w:tc>
          <w:tcPr>
            <w:tcW w:w="352" w:type="pct"/>
            <w:shd w:val="clear" w:color="auto" w:fill="D9D9D9"/>
            <w:noWrap/>
            <w:vAlign w:val="center"/>
            <w:hideMark/>
          </w:tcPr>
          <w:p w14:paraId="167347C6" w14:textId="77777777" w:rsidR="007A2EBB" w:rsidRPr="007A2EBB" w:rsidRDefault="007A2EBB" w:rsidP="0095696F">
            <w:pPr>
              <w:spacing w:after="120" w:line="240" w:lineRule="auto"/>
              <w:jc w:val="center"/>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1</w:t>
            </w:r>
          </w:p>
        </w:tc>
        <w:tc>
          <w:tcPr>
            <w:tcW w:w="978" w:type="pct"/>
            <w:shd w:val="clear" w:color="auto" w:fill="FFFFFF"/>
            <w:noWrap/>
            <w:vAlign w:val="center"/>
            <w:hideMark/>
          </w:tcPr>
          <w:p w14:paraId="5F9543E1"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proofErr w:type="spellStart"/>
            <w:r w:rsidRPr="007A2EBB">
              <w:rPr>
                <w:rFonts w:ascii="Times New Roman" w:eastAsia="Times New Roman" w:hAnsi="Times New Roman"/>
                <w:color w:val="000000"/>
                <w:sz w:val="20"/>
                <w:szCs w:val="20"/>
              </w:rPr>
              <w:t>Gudalur</w:t>
            </w:r>
            <w:proofErr w:type="spellEnd"/>
          </w:p>
        </w:tc>
        <w:tc>
          <w:tcPr>
            <w:tcW w:w="734" w:type="pct"/>
            <w:shd w:val="clear" w:color="auto" w:fill="FFFFFF"/>
            <w:noWrap/>
            <w:vAlign w:val="center"/>
            <w:hideMark/>
          </w:tcPr>
          <w:p w14:paraId="7C59FD7B"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9</w:t>
            </w:r>
          </w:p>
        </w:tc>
        <w:tc>
          <w:tcPr>
            <w:tcW w:w="700" w:type="pct"/>
            <w:shd w:val="clear" w:color="auto" w:fill="FFFFFF"/>
            <w:noWrap/>
            <w:vAlign w:val="center"/>
            <w:hideMark/>
          </w:tcPr>
          <w:p w14:paraId="235E435C"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22 ± 1.7</w:t>
            </w:r>
          </w:p>
        </w:tc>
        <w:tc>
          <w:tcPr>
            <w:tcW w:w="714" w:type="pct"/>
            <w:shd w:val="clear" w:color="auto" w:fill="FFFFFF"/>
            <w:noWrap/>
            <w:vAlign w:val="center"/>
            <w:hideMark/>
          </w:tcPr>
          <w:p w14:paraId="724AD4A5"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153.8 ± 6.7</w:t>
            </w:r>
          </w:p>
        </w:tc>
        <w:tc>
          <w:tcPr>
            <w:tcW w:w="775" w:type="pct"/>
            <w:shd w:val="clear" w:color="auto" w:fill="FFFFFF"/>
            <w:noWrap/>
            <w:vAlign w:val="center"/>
            <w:hideMark/>
          </w:tcPr>
          <w:p w14:paraId="3BCCAEEF"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51.3 ± 5.9</w:t>
            </w:r>
          </w:p>
        </w:tc>
        <w:tc>
          <w:tcPr>
            <w:tcW w:w="746" w:type="pct"/>
            <w:shd w:val="clear" w:color="auto" w:fill="FFFFFF"/>
            <w:noWrap/>
            <w:vAlign w:val="center"/>
            <w:hideMark/>
          </w:tcPr>
          <w:p w14:paraId="365FDD5E" w14:textId="77777777" w:rsidR="007A2EBB" w:rsidRPr="007A2EBB" w:rsidRDefault="007A2EBB" w:rsidP="0095696F">
            <w:pPr>
              <w:spacing w:after="120" w:line="240" w:lineRule="auto"/>
              <w:jc w:val="center"/>
              <w:rPr>
                <w:rFonts w:ascii="Times New Roman" w:eastAsia="Times New Roman" w:hAnsi="Times New Roman"/>
                <w:color w:val="FFFF00"/>
                <w:sz w:val="20"/>
                <w:szCs w:val="20"/>
              </w:rPr>
            </w:pPr>
            <w:r w:rsidRPr="007A2EBB">
              <w:rPr>
                <w:rFonts w:ascii="Times New Roman" w:eastAsia="Times New Roman" w:hAnsi="Times New Roman"/>
                <w:color w:val="FFFF00"/>
                <w:sz w:val="20"/>
                <w:szCs w:val="20"/>
                <w:highlight w:val="darkYellow"/>
              </w:rPr>
              <w:t>18.1 ± 2.5</w:t>
            </w:r>
          </w:p>
        </w:tc>
      </w:tr>
      <w:tr w:rsidR="007A2EBB" w:rsidRPr="007A2EBB" w14:paraId="7F5AD2C3" w14:textId="77777777" w:rsidTr="0095696F">
        <w:trPr>
          <w:trHeight w:val="315"/>
          <w:jc w:val="center"/>
        </w:trPr>
        <w:tc>
          <w:tcPr>
            <w:tcW w:w="352" w:type="pct"/>
            <w:shd w:val="clear" w:color="auto" w:fill="D9D9D9"/>
            <w:noWrap/>
            <w:vAlign w:val="center"/>
            <w:hideMark/>
          </w:tcPr>
          <w:p w14:paraId="4CB54129" w14:textId="77777777" w:rsidR="007A2EBB" w:rsidRPr="007A2EBB" w:rsidRDefault="007A2EBB" w:rsidP="0095696F">
            <w:pPr>
              <w:spacing w:after="120" w:line="240" w:lineRule="auto"/>
              <w:jc w:val="center"/>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2</w:t>
            </w:r>
          </w:p>
        </w:tc>
        <w:tc>
          <w:tcPr>
            <w:tcW w:w="978" w:type="pct"/>
            <w:shd w:val="clear" w:color="auto" w:fill="FFFFFF"/>
            <w:noWrap/>
            <w:vAlign w:val="center"/>
            <w:hideMark/>
          </w:tcPr>
          <w:p w14:paraId="6091A5FF"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proofErr w:type="spellStart"/>
            <w:r w:rsidRPr="007A2EBB">
              <w:rPr>
                <w:rFonts w:ascii="Times New Roman" w:eastAsia="Times New Roman" w:hAnsi="Times New Roman"/>
                <w:color w:val="000000"/>
                <w:sz w:val="20"/>
                <w:szCs w:val="20"/>
              </w:rPr>
              <w:t>Pandalur</w:t>
            </w:r>
            <w:proofErr w:type="spellEnd"/>
          </w:p>
        </w:tc>
        <w:tc>
          <w:tcPr>
            <w:tcW w:w="734" w:type="pct"/>
            <w:shd w:val="clear" w:color="auto" w:fill="FFFFFF"/>
            <w:noWrap/>
            <w:vAlign w:val="center"/>
            <w:hideMark/>
          </w:tcPr>
          <w:p w14:paraId="4E9A1B40"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8</w:t>
            </w:r>
          </w:p>
        </w:tc>
        <w:tc>
          <w:tcPr>
            <w:tcW w:w="700" w:type="pct"/>
            <w:shd w:val="clear" w:color="auto" w:fill="FFFFFF"/>
            <w:noWrap/>
            <w:vAlign w:val="center"/>
            <w:hideMark/>
          </w:tcPr>
          <w:p w14:paraId="09144A82"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23 ±1.5</w:t>
            </w:r>
          </w:p>
        </w:tc>
        <w:tc>
          <w:tcPr>
            <w:tcW w:w="714" w:type="pct"/>
            <w:shd w:val="clear" w:color="auto" w:fill="FFFFFF"/>
            <w:noWrap/>
            <w:vAlign w:val="center"/>
            <w:hideMark/>
          </w:tcPr>
          <w:p w14:paraId="6A7B120C"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153.1 ± 5.4</w:t>
            </w:r>
          </w:p>
        </w:tc>
        <w:tc>
          <w:tcPr>
            <w:tcW w:w="775" w:type="pct"/>
            <w:shd w:val="clear" w:color="auto" w:fill="FFFFFF"/>
            <w:noWrap/>
            <w:vAlign w:val="center"/>
            <w:hideMark/>
          </w:tcPr>
          <w:p w14:paraId="0E7058BD"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50.5 ± 4.7</w:t>
            </w:r>
          </w:p>
        </w:tc>
        <w:tc>
          <w:tcPr>
            <w:tcW w:w="746" w:type="pct"/>
            <w:shd w:val="clear" w:color="auto" w:fill="FFFFFF"/>
            <w:noWrap/>
            <w:vAlign w:val="center"/>
            <w:hideMark/>
          </w:tcPr>
          <w:p w14:paraId="0709003D" w14:textId="77777777" w:rsidR="007A2EBB" w:rsidRPr="007A2EBB" w:rsidRDefault="007A2EBB" w:rsidP="0095696F">
            <w:pPr>
              <w:spacing w:after="120" w:line="240" w:lineRule="auto"/>
              <w:jc w:val="center"/>
              <w:rPr>
                <w:rFonts w:ascii="Times New Roman" w:eastAsia="Times New Roman" w:hAnsi="Times New Roman"/>
                <w:color w:val="00B050"/>
                <w:sz w:val="20"/>
                <w:szCs w:val="20"/>
              </w:rPr>
            </w:pPr>
            <w:r w:rsidRPr="007A2EBB">
              <w:rPr>
                <w:rFonts w:ascii="Times New Roman" w:eastAsia="Times New Roman" w:hAnsi="Times New Roman"/>
                <w:color w:val="00B050"/>
                <w:sz w:val="20"/>
                <w:szCs w:val="20"/>
              </w:rPr>
              <w:t>16.2 ± 2.2</w:t>
            </w:r>
          </w:p>
        </w:tc>
      </w:tr>
      <w:tr w:rsidR="007A2EBB" w:rsidRPr="007A2EBB" w14:paraId="08D42504" w14:textId="77777777" w:rsidTr="0095696F">
        <w:trPr>
          <w:trHeight w:val="315"/>
          <w:jc w:val="center"/>
        </w:trPr>
        <w:tc>
          <w:tcPr>
            <w:tcW w:w="352" w:type="pct"/>
            <w:shd w:val="clear" w:color="auto" w:fill="D9D9D9"/>
            <w:noWrap/>
            <w:vAlign w:val="center"/>
            <w:hideMark/>
          </w:tcPr>
          <w:p w14:paraId="5A54824B" w14:textId="77777777" w:rsidR="007A2EBB" w:rsidRPr="007A2EBB" w:rsidRDefault="007A2EBB" w:rsidP="0095696F">
            <w:pPr>
              <w:spacing w:after="120" w:line="240" w:lineRule="auto"/>
              <w:jc w:val="center"/>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3</w:t>
            </w:r>
          </w:p>
        </w:tc>
        <w:tc>
          <w:tcPr>
            <w:tcW w:w="978" w:type="pct"/>
            <w:shd w:val="clear" w:color="auto" w:fill="FFFFFF"/>
            <w:noWrap/>
            <w:vAlign w:val="center"/>
            <w:hideMark/>
          </w:tcPr>
          <w:p w14:paraId="77175008"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proofErr w:type="spellStart"/>
            <w:r w:rsidRPr="007A2EBB">
              <w:rPr>
                <w:rFonts w:ascii="Times New Roman" w:eastAsia="Times New Roman" w:hAnsi="Times New Roman"/>
                <w:color w:val="000000"/>
                <w:sz w:val="20"/>
                <w:szCs w:val="20"/>
              </w:rPr>
              <w:t>Coonoor</w:t>
            </w:r>
            <w:proofErr w:type="spellEnd"/>
          </w:p>
        </w:tc>
        <w:tc>
          <w:tcPr>
            <w:tcW w:w="734" w:type="pct"/>
            <w:shd w:val="clear" w:color="auto" w:fill="FFFFFF"/>
            <w:noWrap/>
            <w:vAlign w:val="center"/>
            <w:hideMark/>
          </w:tcPr>
          <w:p w14:paraId="54664C79"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11</w:t>
            </w:r>
          </w:p>
        </w:tc>
        <w:tc>
          <w:tcPr>
            <w:tcW w:w="700" w:type="pct"/>
            <w:shd w:val="clear" w:color="auto" w:fill="FFFFFF"/>
            <w:noWrap/>
            <w:vAlign w:val="center"/>
            <w:hideMark/>
          </w:tcPr>
          <w:p w14:paraId="7390AAAD"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21 ± 2.3</w:t>
            </w:r>
          </w:p>
        </w:tc>
        <w:tc>
          <w:tcPr>
            <w:tcW w:w="714" w:type="pct"/>
            <w:shd w:val="clear" w:color="auto" w:fill="FFFFFF"/>
            <w:noWrap/>
            <w:vAlign w:val="center"/>
            <w:hideMark/>
          </w:tcPr>
          <w:p w14:paraId="0FF09E32"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148.4 ± 5.7</w:t>
            </w:r>
          </w:p>
        </w:tc>
        <w:tc>
          <w:tcPr>
            <w:tcW w:w="775" w:type="pct"/>
            <w:shd w:val="clear" w:color="auto" w:fill="FFFFFF"/>
            <w:noWrap/>
            <w:vAlign w:val="center"/>
            <w:hideMark/>
          </w:tcPr>
          <w:p w14:paraId="1CF194A5"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48.9 ± 3.1</w:t>
            </w:r>
          </w:p>
        </w:tc>
        <w:tc>
          <w:tcPr>
            <w:tcW w:w="746" w:type="pct"/>
            <w:shd w:val="clear" w:color="auto" w:fill="FFFFFF"/>
            <w:noWrap/>
            <w:vAlign w:val="center"/>
            <w:hideMark/>
          </w:tcPr>
          <w:p w14:paraId="7AE0456B" w14:textId="77777777" w:rsidR="007A2EBB" w:rsidRPr="007A2EBB" w:rsidRDefault="007A2EBB" w:rsidP="0095696F">
            <w:pPr>
              <w:spacing w:after="120" w:line="240" w:lineRule="auto"/>
              <w:jc w:val="center"/>
              <w:rPr>
                <w:rFonts w:ascii="Times New Roman" w:eastAsia="Times New Roman" w:hAnsi="Times New Roman"/>
                <w:color w:val="0070C0"/>
                <w:sz w:val="20"/>
                <w:szCs w:val="20"/>
              </w:rPr>
            </w:pPr>
            <w:r w:rsidRPr="007A2EBB">
              <w:rPr>
                <w:rFonts w:ascii="Times New Roman" w:eastAsia="Times New Roman" w:hAnsi="Times New Roman"/>
                <w:color w:val="0070C0"/>
                <w:sz w:val="20"/>
                <w:szCs w:val="20"/>
              </w:rPr>
              <w:t>22.4 ± 1.8</w:t>
            </w:r>
          </w:p>
        </w:tc>
      </w:tr>
      <w:tr w:rsidR="007A2EBB" w:rsidRPr="007A2EBB" w14:paraId="7F14EDC7" w14:textId="77777777" w:rsidTr="0095696F">
        <w:trPr>
          <w:trHeight w:val="315"/>
          <w:jc w:val="center"/>
        </w:trPr>
        <w:tc>
          <w:tcPr>
            <w:tcW w:w="352" w:type="pct"/>
            <w:shd w:val="clear" w:color="auto" w:fill="D9D9D9"/>
            <w:noWrap/>
            <w:vAlign w:val="center"/>
            <w:hideMark/>
          </w:tcPr>
          <w:p w14:paraId="4D9CC9C4" w14:textId="77777777" w:rsidR="007A2EBB" w:rsidRPr="007A2EBB" w:rsidRDefault="007A2EBB" w:rsidP="0095696F">
            <w:pPr>
              <w:spacing w:after="120" w:line="240" w:lineRule="auto"/>
              <w:jc w:val="center"/>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4</w:t>
            </w:r>
          </w:p>
        </w:tc>
        <w:tc>
          <w:tcPr>
            <w:tcW w:w="978" w:type="pct"/>
            <w:shd w:val="clear" w:color="auto" w:fill="FFFFFF"/>
            <w:noWrap/>
            <w:vAlign w:val="center"/>
            <w:hideMark/>
          </w:tcPr>
          <w:p w14:paraId="12F550B4"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Udhagamandalam</w:t>
            </w:r>
          </w:p>
        </w:tc>
        <w:tc>
          <w:tcPr>
            <w:tcW w:w="734" w:type="pct"/>
            <w:shd w:val="clear" w:color="auto" w:fill="FFFFFF"/>
            <w:noWrap/>
            <w:vAlign w:val="center"/>
            <w:hideMark/>
          </w:tcPr>
          <w:p w14:paraId="6825BD77"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9</w:t>
            </w:r>
          </w:p>
        </w:tc>
        <w:tc>
          <w:tcPr>
            <w:tcW w:w="700" w:type="pct"/>
            <w:shd w:val="clear" w:color="auto" w:fill="FFFFFF"/>
            <w:noWrap/>
            <w:vAlign w:val="center"/>
            <w:hideMark/>
          </w:tcPr>
          <w:p w14:paraId="0AE2614A"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21 ± 2.4</w:t>
            </w:r>
          </w:p>
        </w:tc>
        <w:tc>
          <w:tcPr>
            <w:tcW w:w="714" w:type="pct"/>
            <w:shd w:val="clear" w:color="auto" w:fill="FFFFFF"/>
            <w:noWrap/>
            <w:vAlign w:val="center"/>
            <w:hideMark/>
          </w:tcPr>
          <w:p w14:paraId="29BB0C4E"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152.2 ±7.6</w:t>
            </w:r>
          </w:p>
        </w:tc>
        <w:tc>
          <w:tcPr>
            <w:tcW w:w="775" w:type="pct"/>
            <w:shd w:val="clear" w:color="auto" w:fill="FFFFFF"/>
            <w:noWrap/>
            <w:vAlign w:val="center"/>
            <w:hideMark/>
          </w:tcPr>
          <w:p w14:paraId="07D3DD90"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47.4 ± 3.8</w:t>
            </w:r>
          </w:p>
        </w:tc>
        <w:tc>
          <w:tcPr>
            <w:tcW w:w="746" w:type="pct"/>
            <w:shd w:val="clear" w:color="auto" w:fill="FFFFFF"/>
            <w:noWrap/>
            <w:vAlign w:val="center"/>
            <w:hideMark/>
          </w:tcPr>
          <w:p w14:paraId="65E78CE4" w14:textId="77777777" w:rsidR="007A2EBB" w:rsidRPr="007A2EBB" w:rsidRDefault="007A2EBB" w:rsidP="0095696F">
            <w:pPr>
              <w:spacing w:after="120" w:line="240" w:lineRule="auto"/>
              <w:jc w:val="center"/>
              <w:rPr>
                <w:rFonts w:ascii="Times New Roman" w:eastAsia="Times New Roman" w:hAnsi="Times New Roman"/>
                <w:color w:val="0070C0"/>
                <w:sz w:val="20"/>
                <w:szCs w:val="20"/>
              </w:rPr>
            </w:pPr>
            <w:r w:rsidRPr="007A2EBB">
              <w:rPr>
                <w:rFonts w:ascii="Times New Roman" w:eastAsia="Times New Roman" w:hAnsi="Times New Roman"/>
                <w:color w:val="0070C0"/>
                <w:sz w:val="20"/>
                <w:szCs w:val="20"/>
              </w:rPr>
              <w:t>20.5 ± 2.0</w:t>
            </w:r>
          </w:p>
        </w:tc>
      </w:tr>
      <w:tr w:rsidR="007A2EBB" w:rsidRPr="007A2EBB" w14:paraId="6AC80E9C" w14:textId="77777777" w:rsidTr="0095696F">
        <w:trPr>
          <w:trHeight w:val="315"/>
          <w:jc w:val="center"/>
        </w:trPr>
        <w:tc>
          <w:tcPr>
            <w:tcW w:w="352" w:type="pct"/>
            <w:shd w:val="clear" w:color="auto" w:fill="D9D9D9"/>
            <w:noWrap/>
            <w:vAlign w:val="center"/>
            <w:hideMark/>
          </w:tcPr>
          <w:p w14:paraId="60F2DB29" w14:textId="77777777" w:rsidR="007A2EBB" w:rsidRPr="007A2EBB" w:rsidRDefault="007A2EBB" w:rsidP="0095696F">
            <w:pPr>
              <w:spacing w:after="120" w:line="240" w:lineRule="auto"/>
              <w:jc w:val="center"/>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5</w:t>
            </w:r>
          </w:p>
        </w:tc>
        <w:tc>
          <w:tcPr>
            <w:tcW w:w="978" w:type="pct"/>
            <w:shd w:val="clear" w:color="auto" w:fill="FFFFFF"/>
            <w:noWrap/>
            <w:vAlign w:val="center"/>
            <w:hideMark/>
          </w:tcPr>
          <w:p w14:paraId="5FCE9513"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proofErr w:type="spellStart"/>
            <w:r w:rsidRPr="007A2EBB">
              <w:rPr>
                <w:rFonts w:ascii="Times New Roman" w:eastAsia="Times New Roman" w:hAnsi="Times New Roman"/>
                <w:color w:val="000000"/>
                <w:sz w:val="20"/>
                <w:szCs w:val="20"/>
              </w:rPr>
              <w:t>Kotagiri</w:t>
            </w:r>
            <w:proofErr w:type="spellEnd"/>
          </w:p>
        </w:tc>
        <w:tc>
          <w:tcPr>
            <w:tcW w:w="734" w:type="pct"/>
            <w:shd w:val="clear" w:color="auto" w:fill="FFFFFF"/>
            <w:noWrap/>
            <w:vAlign w:val="center"/>
            <w:hideMark/>
          </w:tcPr>
          <w:p w14:paraId="1339EA4C"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11</w:t>
            </w:r>
          </w:p>
        </w:tc>
        <w:tc>
          <w:tcPr>
            <w:tcW w:w="700" w:type="pct"/>
            <w:shd w:val="clear" w:color="auto" w:fill="FFFFFF"/>
            <w:noWrap/>
            <w:vAlign w:val="center"/>
            <w:hideMark/>
          </w:tcPr>
          <w:p w14:paraId="2FDE2AC5"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22 ±1.4</w:t>
            </w:r>
          </w:p>
        </w:tc>
        <w:tc>
          <w:tcPr>
            <w:tcW w:w="714" w:type="pct"/>
            <w:shd w:val="clear" w:color="auto" w:fill="FFFFFF"/>
            <w:noWrap/>
            <w:vAlign w:val="center"/>
            <w:hideMark/>
          </w:tcPr>
          <w:p w14:paraId="791B9424"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152.4 ± 5.6</w:t>
            </w:r>
          </w:p>
        </w:tc>
        <w:tc>
          <w:tcPr>
            <w:tcW w:w="775" w:type="pct"/>
            <w:shd w:val="clear" w:color="auto" w:fill="FFFFFF"/>
            <w:noWrap/>
            <w:vAlign w:val="center"/>
            <w:hideMark/>
          </w:tcPr>
          <w:p w14:paraId="320F1B58"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44.8 ± 3.9</w:t>
            </w:r>
          </w:p>
        </w:tc>
        <w:tc>
          <w:tcPr>
            <w:tcW w:w="746" w:type="pct"/>
            <w:shd w:val="clear" w:color="auto" w:fill="FFFFFF"/>
            <w:noWrap/>
            <w:vAlign w:val="center"/>
            <w:hideMark/>
          </w:tcPr>
          <w:p w14:paraId="0898D8F6" w14:textId="77777777" w:rsidR="007A2EBB" w:rsidRPr="007A2EBB" w:rsidRDefault="007A2EBB" w:rsidP="0095696F">
            <w:pPr>
              <w:spacing w:after="120" w:line="240" w:lineRule="auto"/>
              <w:jc w:val="center"/>
              <w:rPr>
                <w:rFonts w:ascii="Times New Roman" w:eastAsia="Times New Roman" w:hAnsi="Times New Roman"/>
                <w:color w:val="FFFF00"/>
                <w:sz w:val="20"/>
                <w:szCs w:val="20"/>
              </w:rPr>
            </w:pPr>
            <w:r w:rsidRPr="007A2EBB">
              <w:rPr>
                <w:rFonts w:ascii="Times New Roman" w:eastAsia="Times New Roman" w:hAnsi="Times New Roman"/>
                <w:color w:val="FFFF00"/>
                <w:sz w:val="20"/>
                <w:szCs w:val="20"/>
                <w:highlight w:val="darkYellow"/>
              </w:rPr>
              <w:t>27.1 ± 2.7</w:t>
            </w:r>
          </w:p>
        </w:tc>
      </w:tr>
      <w:tr w:rsidR="007A2EBB" w:rsidRPr="007A2EBB" w14:paraId="676C72DA" w14:textId="77777777" w:rsidTr="0095696F">
        <w:trPr>
          <w:trHeight w:val="315"/>
          <w:jc w:val="center"/>
        </w:trPr>
        <w:tc>
          <w:tcPr>
            <w:tcW w:w="352" w:type="pct"/>
            <w:shd w:val="clear" w:color="auto" w:fill="D9D9D9"/>
            <w:noWrap/>
            <w:vAlign w:val="center"/>
            <w:hideMark/>
          </w:tcPr>
          <w:p w14:paraId="17E56E2F" w14:textId="77777777" w:rsidR="007A2EBB" w:rsidRPr="007A2EBB" w:rsidRDefault="007A2EBB" w:rsidP="0095696F">
            <w:pPr>
              <w:spacing w:after="120" w:line="240" w:lineRule="auto"/>
              <w:jc w:val="center"/>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6</w:t>
            </w:r>
          </w:p>
        </w:tc>
        <w:tc>
          <w:tcPr>
            <w:tcW w:w="978" w:type="pct"/>
            <w:shd w:val="clear" w:color="auto" w:fill="FFFFFF"/>
            <w:noWrap/>
            <w:vAlign w:val="center"/>
            <w:hideMark/>
          </w:tcPr>
          <w:p w14:paraId="57C0D01F"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proofErr w:type="spellStart"/>
            <w:r w:rsidRPr="007A2EBB">
              <w:rPr>
                <w:rFonts w:ascii="Times New Roman" w:eastAsia="Times New Roman" w:hAnsi="Times New Roman"/>
                <w:color w:val="000000"/>
                <w:sz w:val="20"/>
                <w:szCs w:val="20"/>
              </w:rPr>
              <w:t>Kundah</w:t>
            </w:r>
            <w:proofErr w:type="spellEnd"/>
          </w:p>
        </w:tc>
        <w:tc>
          <w:tcPr>
            <w:tcW w:w="734" w:type="pct"/>
            <w:shd w:val="clear" w:color="auto" w:fill="FFFFFF"/>
            <w:noWrap/>
            <w:vAlign w:val="center"/>
            <w:hideMark/>
          </w:tcPr>
          <w:p w14:paraId="1AFD274E"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2</w:t>
            </w:r>
          </w:p>
        </w:tc>
        <w:tc>
          <w:tcPr>
            <w:tcW w:w="700" w:type="pct"/>
            <w:shd w:val="clear" w:color="auto" w:fill="FFFFFF"/>
            <w:noWrap/>
            <w:vAlign w:val="center"/>
            <w:hideMark/>
          </w:tcPr>
          <w:p w14:paraId="7CD9A057"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23 ± 0.7</w:t>
            </w:r>
          </w:p>
        </w:tc>
        <w:tc>
          <w:tcPr>
            <w:tcW w:w="714" w:type="pct"/>
            <w:shd w:val="clear" w:color="auto" w:fill="FFFFFF"/>
            <w:noWrap/>
            <w:vAlign w:val="center"/>
            <w:hideMark/>
          </w:tcPr>
          <w:p w14:paraId="43E934F9"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153  ± 8.5</w:t>
            </w:r>
          </w:p>
        </w:tc>
        <w:tc>
          <w:tcPr>
            <w:tcW w:w="775" w:type="pct"/>
            <w:shd w:val="clear" w:color="auto" w:fill="FFFFFF"/>
            <w:noWrap/>
            <w:vAlign w:val="center"/>
            <w:hideMark/>
          </w:tcPr>
          <w:p w14:paraId="64A20899"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50  ± 2.8</w:t>
            </w:r>
          </w:p>
        </w:tc>
        <w:tc>
          <w:tcPr>
            <w:tcW w:w="746" w:type="pct"/>
            <w:shd w:val="clear" w:color="auto" w:fill="FFFFFF"/>
            <w:noWrap/>
            <w:vAlign w:val="center"/>
            <w:hideMark/>
          </w:tcPr>
          <w:p w14:paraId="3730D51C" w14:textId="77777777" w:rsidR="007A2EBB" w:rsidRPr="007A2EBB" w:rsidRDefault="007A2EBB" w:rsidP="0095696F">
            <w:pPr>
              <w:spacing w:after="120" w:line="240" w:lineRule="auto"/>
              <w:jc w:val="center"/>
              <w:rPr>
                <w:rFonts w:ascii="Times New Roman" w:eastAsia="Times New Roman" w:hAnsi="Times New Roman"/>
                <w:color w:val="0070C0"/>
                <w:sz w:val="20"/>
                <w:szCs w:val="20"/>
              </w:rPr>
            </w:pPr>
            <w:r w:rsidRPr="007A2EBB">
              <w:rPr>
                <w:rFonts w:ascii="Times New Roman" w:eastAsia="Times New Roman" w:hAnsi="Times New Roman"/>
                <w:color w:val="0070C0"/>
                <w:sz w:val="20"/>
                <w:szCs w:val="20"/>
              </w:rPr>
              <w:t>21.6  ± 3.6</w:t>
            </w:r>
          </w:p>
        </w:tc>
      </w:tr>
      <w:tr w:rsidR="007A2EBB" w:rsidRPr="007A2EBB" w14:paraId="248EDF8B" w14:textId="77777777" w:rsidTr="003F5A09">
        <w:trPr>
          <w:trHeight w:val="291"/>
          <w:jc w:val="center"/>
        </w:trPr>
        <w:tc>
          <w:tcPr>
            <w:tcW w:w="352" w:type="pct"/>
            <w:shd w:val="clear" w:color="auto" w:fill="D9D9D9"/>
            <w:noWrap/>
            <w:vAlign w:val="center"/>
            <w:hideMark/>
          </w:tcPr>
          <w:p w14:paraId="467F13AD" w14:textId="77777777" w:rsidR="007A2EBB" w:rsidRPr="007A2EBB" w:rsidRDefault="007A2EBB" w:rsidP="0095696F">
            <w:pPr>
              <w:spacing w:after="120" w:line="240" w:lineRule="auto"/>
              <w:jc w:val="center"/>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 </w:t>
            </w:r>
          </w:p>
        </w:tc>
        <w:tc>
          <w:tcPr>
            <w:tcW w:w="978" w:type="pct"/>
            <w:shd w:val="clear" w:color="auto" w:fill="D9D9D9"/>
            <w:noWrap/>
            <w:vAlign w:val="center"/>
            <w:hideMark/>
          </w:tcPr>
          <w:p w14:paraId="14229EB4" w14:textId="77777777" w:rsidR="007A2EBB" w:rsidRPr="007A2EBB" w:rsidRDefault="007A2EBB" w:rsidP="0095696F">
            <w:pPr>
              <w:spacing w:after="120" w:line="240" w:lineRule="auto"/>
              <w:jc w:val="center"/>
              <w:rPr>
                <w:rFonts w:ascii="Times New Roman" w:eastAsia="Times New Roman" w:hAnsi="Times New Roman"/>
                <w:b/>
                <w:color w:val="000000"/>
                <w:sz w:val="20"/>
                <w:szCs w:val="20"/>
              </w:rPr>
            </w:pPr>
            <w:r w:rsidRPr="007A2EBB">
              <w:rPr>
                <w:rFonts w:ascii="Times New Roman" w:eastAsia="Times New Roman" w:hAnsi="Times New Roman"/>
                <w:b/>
                <w:color w:val="000000"/>
                <w:sz w:val="20"/>
                <w:szCs w:val="20"/>
              </w:rPr>
              <w:t xml:space="preserve">Total </w:t>
            </w:r>
          </w:p>
        </w:tc>
        <w:tc>
          <w:tcPr>
            <w:tcW w:w="734" w:type="pct"/>
            <w:shd w:val="clear" w:color="auto" w:fill="D9D9D9"/>
            <w:noWrap/>
            <w:vAlign w:val="center"/>
            <w:hideMark/>
          </w:tcPr>
          <w:p w14:paraId="0F2F247A" w14:textId="77777777" w:rsidR="007A2EBB" w:rsidRPr="007A2EBB" w:rsidRDefault="007A2EBB" w:rsidP="0095696F">
            <w:pPr>
              <w:spacing w:after="120" w:line="240" w:lineRule="auto"/>
              <w:jc w:val="center"/>
              <w:rPr>
                <w:rFonts w:ascii="Times New Roman" w:eastAsia="Times New Roman" w:hAnsi="Times New Roman"/>
                <w:b/>
                <w:color w:val="000000"/>
                <w:sz w:val="20"/>
                <w:szCs w:val="20"/>
              </w:rPr>
            </w:pPr>
            <w:r w:rsidRPr="007A2EBB">
              <w:rPr>
                <w:rFonts w:ascii="Times New Roman" w:eastAsia="Times New Roman" w:hAnsi="Times New Roman"/>
                <w:b/>
                <w:color w:val="000000"/>
                <w:sz w:val="20"/>
                <w:szCs w:val="20"/>
              </w:rPr>
              <w:t>50</w:t>
            </w:r>
          </w:p>
        </w:tc>
        <w:tc>
          <w:tcPr>
            <w:tcW w:w="700" w:type="pct"/>
            <w:shd w:val="clear" w:color="auto" w:fill="D9D9D9"/>
            <w:noWrap/>
            <w:vAlign w:val="center"/>
            <w:hideMark/>
          </w:tcPr>
          <w:p w14:paraId="1E9721EE" w14:textId="77777777" w:rsidR="007A2EBB" w:rsidRPr="007A2EBB" w:rsidRDefault="007A2EBB" w:rsidP="0095696F">
            <w:pPr>
              <w:spacing w:after="120" w:line="240" w:lineRule="auto"/>
              <w:jc w:val="center"/>
              <w:rPr>
                <w:rFonts w:ascii="Times New Roman" w:eastAsia="Times New Roman" w:hAnsi="Times New Roman"/>
                <w:b/>
                <w:color w:val="000000"/>
                <w:sz w:val="20"/>
                <w:szCs w:val="20"/>
              </w:rPr>
            </w:pPr>
            <w:r w:rsidRPr="007A2EBB">
              <w:rPr>
                <w:rFonts w:ascii="Times New Roman" w:eastAsia="Times New Roman" w:hAnsi="Times New Roman"/>
                <w:b/>
                <w:color w:val="000000"/>
                <w:sz w:val="20"/>
                <w:szCs w:val="20"/>
              </w:rPr>
              <w:t>22 ± 1.66</w:t>
            </w:r>
          </w:p>
        </w:tc>
        <w:tc>
          <w:tcPr>
            <w:tcW w:w="714" w:type="pct"/>
            <w:shd w:val="clear" w:color="auto" w:fill="D9D9D9"/>
            <w:noWrap/>
            <w:vAlign w:val="center"/>
            <w:hideMark/>
          </w:tcPr>
          <w:p w14:paraId="26FD777C" w14:textId="77777777" w:rsidR="007A2EBB" w:rsidRPr="007A2EBB" w:rsidRDefault="007A2EBB" w:rsidP="0095696F">
            <w:pPr>
              <w:spacing w:after="120" w:line="240" w:lineRule="auto"/>
              <w:jc w:val="center"/>
              <w:rPr>
                <w:rFonts w:ascii="Times New Roman" w:eastAsia="Times New Roman" w:hAnsi="Times New Roman"/>
                <w:b/>
                <w:color w:val="000000"/>
                <w:sz w:val="20"/>
                <w:szCs w:val="20"/>
              </w:rPr>
            </w:pPr>
            <w:r w:rsidRPr="007A2EBB">
              <w:rPr>
                <w:rFonts w:ascii="Times New Roman" w:eastAsia="Times New Roman" w:hAnsi="Times New Roman"/>
                <w:b/>
                <w:color w:val="000000"/>
                <w:sz w:val="20"/>
                <w:szCs w:val="20"/>
              </w:rPr>
              <w:t>152.15  ± 6.58</w:t>
            </w:r>
          </w:p>
        </w:tc>
        <w:tc>
          <w:tcPr>
            <w:tcW w:w="775" w:type="pct"/>
            <w:shd w:val="clear" w:color="auto" w:fill="D9D9D9"/>
            <w:noWrap/>
            <w:vAlign w:val="center"/>
            <w:hideMark/>
          </w:tcPr>
          <w:p w14:paraId="64DDA996" w14:textId="77777777" w:rsidR="007A2EBB" w:rsidRPr="007A2EBB" w:rsidRDefault="007A2EBB" w:rsidP="0095696F">
            <w:pPr>
              <w:spacing w:after="120" w:line="240" w:lineRule="auto"/>
              <w:jc w:val="center"/>
              <w:rPr>
                <w:rFonts w:ascii="Times New Roman" w:eastAsia="Times New Roman" w:hAnsi="Times New Roman"/>
                <w:b/>
                <w:color w:val="000000"/>
                <w:sz w:val="20"/>
                <w:szCs w:val="20"/>
              </w:rPr>
            </w:pPr>
            <w:r w:rsidRPr="007A2EBB">
              <w:rPr>
                <w:rFonts w:ascii="Times New Roman" w:eastAsia="Times New Roman" w:hAnsi="Times New Roman"/>
                <w:b/>
                <w:color w:val="000000"/>
                <w:sz w:val="20"/>
                <w:szCs w:val="20"/>
              </w:rPr>
              <w:t>48.81  ± 4.03</w:t>
            </w:r>
          </w:p>
        </w:tc>
        <w:tc>
          <w:tcPr>
            <w:tcW w:w="746" w:type="pct"/>
            <w:shd w:val="clear" w:color="auto" w:fill="D9D9D9"/>
            <w:noWrap/>
            <w:vAlign w:val="center"/>
            <w:hideMark/>
          </w:tcPr>
          <w:p w14:paraId="26BFBBA8" w14:textId="77777777" w:rsidR="007A2EBB" w:rsidRPr="007A2EBB" w:rsidRDefault="007A2EBB" w:rsidP="0095696F">
            <w:pPr>
              <w:spacing w:after="120" w:line="240" w:lineRule="auto"/>
              <w:jc w:val="center"/>
              <w:rPr>
                <w:rFonts w:ascii="Times New Roman" w:eastAsia="Times New Roman" w:hAnsi="Times New Roman"/>
                <w:b/>
                <w:color w:val="000000"/>
                <w:sz w:val="20"/>
                <w:szCs w:val="20"/>
              </w:rPr>
            </w:pPr>
            <w:r w:rsidRPr="007A2EBB">
              <w:rPr>
                <w:rFonts w:ascii="Times New Roman" w:eastAsia="Times New Roman" w:hAnsi="Times New Roman"/>
                <w:b/>
                <w:color w:val="000000"/>
                <w:sz w:val="20"/>
                <w:szCs w:val="20"/>
              </w:rPr>
              <w:t>21.2  ± 2.5</w:t>
            </w:r>
          </w:p>
        </w:tc>
      </w:tr>
    </w:tbl>
    <w:p w14:paraId="1822A43A" w14:textId="77777777" w:rsidR="007A2EBB" w:rsidRPr="004972EE" w:rsidRDefault="007A2EBB" w:rsidP="007A2EBB">
      <w:pPr>
        <w:tabs>
          <w:tab w:val="right" w:pos="9296"/>
        </w:tabs>
        <w:spacing w:line="408" w:lineRule="auto"/>
        <w:ind w:right="-270"/>
        <w:rPr>
          <w:rFonts w:ascii="Times New Roman" w:hAnsi="Times New Roman"/>
          <w:sz w:val="20"/>
          <w:szCs w:val="20"/>
        </w:rPr>
      </w:pPr>
      <w:r w:rsidRPr="00421621">
        <w:rPr>
          <w:rFonts w:ascii="Times New Roman" w:hAnsi="Times New Roman"/>
          <w:sz w:val="20"/>
          <w:szCs w:val="20"/>
        </w:rPr>
        <w:t xml:space="preserve"> Methods: M=Mean and SD= standard deviation </w:t>
      </w:r>
    </w:p>
    <w:p w14:paraId="0402F88D" w14:textId="77777777" w:rsidR="007A2EBB" w:rsidRPr="00062FE2" w:rsidRDefault="00062FE2" w:rsidP="007A2EBB">
      <w:pPr>
        <w:spacing w:line="360" w:lineRule="auto"/>
        <w:jc w:val="both"/>
        <w:rPr>
          <w:rFonts w:ascii="Arial" w:hAnsi="Arial" w:cs="Arial"/>
          <w:color w:val="414141"/>
          <w:shd w:val="clear" w:color="auto" w:fill="FFFFFF"/>
        </w:rPr>
      </w:pPr>
      <w:r>
        <w:rPr>
          <w:rFonts w:ascii="Arial" w:hAnsi="Arial" w:cs="Arial"/>
          <w:b/>
        </w:rPr>
        <w:t xml:space="preserve">4.2 </w:t>
      </w:r>
      <w:r w:rsidR="007A2EBB" w:rsidRPr="00062FE2">
        <w:rPr>
          <w:rFonts w:ascii="Arial" w:hAnsi="Arial" w:cs="Arial"/>
          <w:b/>
        </w:rPr>
        <w:t xml:space="preserve">Nutritional Status of </w:t>
      </w:r>
      <w:r w:rsidR="008847D0" w:rsidRPr="00062FE2">
        <w:rPr>
          <w:rFonts w:ascii="Arial" w:hAnsi="Arial" w:cs="Arial"/>
          <w:b/>
        </w:rPr>
        <w:t xml:space="preserve">the </w:t>
      </w:r>
      <w:r w:rsidR="007A2EBB" w:rsidRPr="00062FE2">
        <w:rPr>
          <w:rFonts w:ascii="Arial" w:hAnsi="Arial" w:cs="Arial"/>
          <w:b/>
        </w:rPr>
        <w:t>BMI &lt; 25 Age Group</w:t>
      </w:r>
      <w:r w:rsidR="007A2EBB" w:rsidRPr="00062FE2">
        <w:rPr>
          <w:rFonts w:ascii="Arial" w:hAnsi="Arial" w:cs="Arial"/>
        </w:rPr>
        <w:tab/>
      </w:r>
      <w:r w:rsidR="007A2EBB" w:rsidRPr="00062FE2">
        <w:rPr>
          <w:rFonts w:ascii="Arial" w:hAnsi="Arial" w:cs="Arial"/>
          <w:color w:val="414141"/>
          <w:shd w:val="clear" w:color="auto" w:fill="FFFFFF"/>
        </w:rPr>
        <w:t xml:space="preserve">  </w:t>
      </w:r>
    </w:p>
    <w:p w14:paraId="0105E489" w14:textId="77777777" w:rsidR="007A2EBB" w:rsidRPr="00AD3969" w:rsidRDefault="007A2EBB" w:rsidP="007A2EBB">
      <w:pPr>
        <w:spacing w:line="360" w:lineRule="auto"/>
        <w:jc w:val="both"/>
        <w:rPr>
          <w:rFonts w:ascii="Arial" w:hAnsi="Arial" w:cs="Arial"/>
          <w:sz w:val="20"/>
          <w:szCs w:val="20"/>
          <w:shd w:val="clear" w:color="auto" w:fill="FFFFFF"/>
        </w:rPr>
      </w:pPr>
      <w:r w:rsidRPr="00062FE2">
        <w:rPr>
          <w:rFonts w:ascii="Arial" w:hAnsi="Arial" w:cs="Arial"/>
          <w:sz w:val="20"/>
          <w:szCs w:val="20"/>
          <w:shd w:val="clear" w:color="auto" w:fill="FFFFFF"/>
        </w:rPr>
        <w:lastRenderedPageBreak/>
        <w:t xml:space="preserve">Nutritional status of body mass index of tea plantation </w:t>
      </w:r>
      <w:r w:rsidR="00EB278E" w:rsidRPr="00062FE2">
        <w:rPr>
          <w:rFonts w:ascii="Arial" w:hAnsi="Arial" w:cs="Arial"/>
          <w:sz w:val="20"/>
          <w:szCs w:val="20"/>
          <w:shd w:val="clear" w:color="auto" w:fill="FFFFFF"/>
        </w:rPr>
        <w:t>workers</w:t>
      </w:r>
      <w:r w:rsidRPr="00062FE2">
        <w:rPr>
          <w:rFonts w:ascii="Arial" w:hAnsi="Arial" w:cs="Arial"/>
          <w:sz w:val="20"/>
          <w:szCs w:val="20"/>
          <w:shd w:val="clear" w:color="auto" w:fill="FFFFFF"/>
        </w:rPr>
        <w:t xml:space="preserve"> in the </w:t>
      </w:r>
      <w:proofErr w:type="spellStart"/>
      <w:r w:rsidRPr="00062FE2">
        <w:rPr>
          <w:rFonts w:ascii="Arial" w:hAnsi="Arial" w:cs="Arial"/>
          <w:sz w:val="20"/>
          <w:szCs w:val="20"/>
          <w:shd w:val="clear" w:color="auto" w:fill="FFFFFF"/>
        </w:rPr>
        <w:t>Nilgiris</w:t>
      </w:r>
      <w:proofErr w:type="spellEnd"/>
      <w:r w:rsidRPr="00062FE2">
        <w:rPr>
          <w:rFonts w:ascii="Arial" w:hAnsi="Arial" w:cs="Arial"/>
          <w:sz w:val="20"/>
          <w:szCs w:val="20"/>
          <w:shd w:val="clear" w:color="auto" w:fill="FFFFFF"/>
        </w:rPr>
        <w:t xml:space="preserve"> district</w:t>
      </w:r>
      <w:proofErr w:type="gramStart"/>
      <w:r w:rsidRPr="00062FE2">
        <w:rPr>
          <w:rFonts w:ascii="Arial" w:hAnsi="Arial" w:cs="Arial"/>
          <w:sz w:val="20"/>
          <w:szCs w:val="20"/>
          <w:shd w:val="clear" w:color="auto" w:fill="FFFFFF"/>
        </w:rPr>
        <w:t>.(</w:t>
      </w:r>
      <w:proofErr w:type="gramEnd"/>
      <w:r w:rsidRPr="00062FE2">
        <w:rPr>
          <w:rFonts w:ascii="Arial" w:hAnsi="Arial" w:cs="Arial"/>
          <w:sz w:val="20"/>
          <w:szCs w:val="20"/>
          <w:shd w:val="clear" w:color="auto" w:fill="FFFFFF"/>
        </w:rPr>
        <w:t xml:space="preserve">Table 2). The table represents the tea </w:t>
      </w:r>
      <w:r w:rsidR="00EB278E" w:rsidRPr="00062FE2">
        <w:rPr>
          <w:rFonts w:ascii="Arial" w:hAnsi="Arial" w:cs="Arial"/>
          <w:sz w:val="20"/>
          <w:szCs w:val="20"/>
          <w:shd w:val="clear" w:color="auto" w:fill="FFFFFF"/>
        </w:rPr>
        <w:t>workers</w:t>
      </w:r>
      <w:r w:rsidRPr="00062FE2">
        <w:rPr>
          <w:rFonts w:ascii="Arial" w:hAnsi="Arial" w:cs="Arial"/>
          <w:sz w:val="20"/>
          <w:szCs w:val="20"/>
          <w:shd w:val="clear" w:color="auto" w:fill="FFFFFF"/>
        </w:rPr>
        <w:t xml:space="preserve">&lt; 25 age group from </w:t>
      </w:r>
      <w:proofErr w:type="spellStart"/>
      <w:r w:rsidRPr="00062FE2">
        <w:rPr>
          <w:rFonts w:ascii="Arial" w:hAnsi="Arial" w:cs="Arial"/>
          <w:sz w:val="20"/>
          <w:szCs w:val="20"/>
          <w:shd w:val="clear" w:color="auto" w:fill="FFFFFF"/>
        </w:rPr>
        <w:t>Gudalur</w:t>
      </w:r>
      <w:proofErr w:type="spellEnd"/>
      <w:r w:rsidRPr="00062FE2">
        <w:rPr>
          <w:rFonts w:ascii="Arial" w:hAnsi="Arial" w:cs="Arial"/>
          <w:sz w:val="20"/>
          <w:szCs w:val="20"/>
          <w:shd w:val="clear" w:color="auto" w:fill="FFFFFF"/>
        </w:rPr>
        <w:t xml:space="preserve"> and </w:t>
      </w:r>
      <w:proofErr w:type="spellStart"/>
      <w:r w:rsidRPr="00062FE2">
        <w:rPr>
          <w:rFonts w:ascii="Arial" w:hAnsi="Arial" w:cs="Arial"/>
          <w:sz w:val="20"/>
          <w:szCs w:val="20"/>
          <w:shd w:val="clear" w:color="auto" w:fill="FFFFFF"/>
        </w:rPr>
        <w:t>Udhagamandalam</w:t>
      </w:r>
      <w:r w:rsidRPr="00062FE2">
        <w:rPr>
          <w:rFonts w:ascii="Arial" w:hAnsi="Arial" w:cs="Arial"/>
          <w:sz w:val="20"/>
          <w:szCs w:val="20"/>
        </w:rPr>
        <w:t>The</w:t>
      </w:r>
      <w:proofErr w:type="spellEnd"/>
      <w:r w:rsidRPr="00062FE2">
        <w:rPr>
          <w:rFonts w:ascii="Arial" w:hAnsi="Arial" w:cs="Arial"/>
          <w:sz w:val="20"/>
          <w:szCs w:val="20"/>
        </w:rPr>
        <w:t xml:space="preserve"> age group of the tea plantation </w:t>
      </w:r>
      <w:r w:rsidR="00EB278E" w:rsidRPr="00062FE2">
        <w:rPr>
          <w:rFonts w:ascii="Arial" w:hAnsi="Arial" w:cs="Arial"/>
          <w:sz w:val="20"/>
          <w:szCs w:val="20"/>
        </w:rPr>
        <w:t>workers</w:t>
      </w:r>
      <w:r w:rsidRPr="00062FE2">
        <w:rPr>
          <w:rFonts w:ascii="Arial" w:hAnsi="Arial" w:cs="Arial"/>
          <w:sz w:val="20"/>
          <w:szCs w:val="20"/>
        </w:rPr>
        <w:t xml:space="preserve"> (Table2) explains the BMI body mass index level of the tea plantation </w:t>
      </w:r>
      <w:r w:rsidR="00EB278E" w:rsidRPr="00062FE2">
        <w:rPr>
          <w:rFonts w:ascii="Arial" w:hAnsi="Arial" w:cs="Arial"/>
          <w:sz w:val="20"/>
          <w:szCs w:val="20"/>
        </w:rPr>
        <w:t>workers</w:t>
      </w:r>
      <w:r w:rsidRPr="00062FE2">
        <w:rPr>
          <w:rFonts w:ascii="Arial" w:hAnsi="Arial" w:cs="Arial"/>
          <w:sz w:val="20"/>
          <w:szCs w:val="20"/>
        </w:rPr>
        <w:t xml:space="preserve"> in the </w:t>
      </w:r>
      <w:proofErr w:type="spellStart"/>
      <w:r w:rsidRPr="00062FE2">
        <w:rPr>
          <w:rFonts w:ascii="Arial" w:hAnsi="Arial" w:cs="Arial"/>
          <w:sz w:val="20"/>
          <w:szCs w:val="20"/>
        </w:rPr>
        <w:t>Nilgiri</w:t>
      </w:r>
      <w:proofErr w:type="spellEnd"/>
      <w:r w:rsidRPr="00062FE2">
        <w:rPr>
          <w:rFonts w:ascii="Arial" w:hAnsi="Arial" w:cs="Arial"/>
          <w:sz w:val="20"/>
          <w:szCs w:val="20"/>
        </w:rPr>
        <w:t xml:space="preserve"> district. Among the district of the tea plantation </w:t>
      </w:r>
      <w:r w:rsidR="00EB278E" w:rsidRPr="00062FE2">
        <w:rPr>
          <w:rFonts w:ascii="Arial" w:hAnsi="Arial" w:cs="Arial"/>
          <w:sz w:val="20"/>
          <w:szCs w:val="20"/>
        </w:rPr>
        <w:t>workers</w:t>
      </w:r>
      <w:r w:rsidRPr="00062FE2">
        <w:rPr>
          <w:rFonts w:ascii="Arial" w:hAnsi="Arial" w:cs="Arial"/>
          <w:sz w:val="20"/>
          <w:szCs w:val="20"/>
        </w:rPr>
        <w:t xml:space="preserve"> mean and standard deviation of &lt; 25 age group of value (22 ± 1.66). The tea plantation </w:t>
      </w:r>
      <w:r w:rsidR="00EB278E" w:rsidRPr="00062FE2">
        <w:rPr>
          <w:rFonts w:ascii="Arial" w:hAnsi="Arial" w:cs="Arial"/>
          <w:sz w:val="20"/>
          <w:szCs w:val="20"/>
        </w:rPr>
        <w:t>workers</w:t>
      </w:r>
      <w:r w:rsidRPr="00062FE2">
        <w:rPr>
          <w:rFonts w:ascii="Arial" w:hAnsi="Arial" w:cs="Arial"/>
          <w:sz w:val="20"/>
          <w:szCs w:val="20"/>
        </w:rPr>
        <w:t xml:space="preserve"> low age group in the Taluk of </w:t>
      </w:r>
      <w:proofErr w:type="spellStart"/>
      <w:r w:rsidRPr="00062FE2">
        <w:rPr>
          <w:rFonts w:ascii="Arial" w:hAnsi="Arial" w:cs="Arial"/>
          <w:sz w:val="20"/>
          <w:szCs w:val="20"/>
        </w:rPr>
        <w:t>Coonoor</w:t>
      </w:r>
      <w:proofErr w:type="spellEnd"/>
      <w:r w:rsidRPr="00062FE2">
        <w:rPr>
          <w:rFonts w:ascii="Arial" w:hAnsi="Arial" w:cs="Arial"/>
          <w:sz w:val="20"/>
          <w:szCs w:val="20"/>
        </w:rPr>
        <w:t xml:space="preserve"> (</w:t>
      </w:r>
      <w:r w:rsidRPr="00062FE2">
        <w:rPr>
          <w:rFonts w:ascii="Arial" w:eastAsia="Times New Roman" w:hAnsi="Arial" w:cs="Arial"/>
          <w:sz w:val="20"/>
          <w:szCs w:val="20"/>
        </w:rPr>
        <w:t xml:space="preserve">21 ± 2.3) and Udhagamandalam (21 ± 2.4) mean and SD value. Moderate of in the age group tea plantation </w:t>
      </w:r>
      <w:r w:rsidR="00EB278E" w:rsidRPr="00062FE2">
        <w:rPr>
          <w:rFonts w:ascii="Arial" w:eastAsia="Times New Roman" w:hAnsi="Arial" w:cs="Arial"/>
          <w:sz w:val="20"/>
          <w:szCs w:val="20"/>
        </w:rPr>
        <w:t>workers</w:t>
      </w:r>
      <w:r w:rsidR="008847D0" w:rsidRPr="00062FE2">
        <w:rPr>
          <w:rFonts w:ascii="Arial" w:eastAsia="Times New Roman" w:hAnsi="Arial" w:cs="Arial"/>
          <w:sz w:val="20"/>
          <w:szCs w:val="20"/>
        </w:rPr>
        <w:t>,</w:t>
      </w:r>
      <w:r w:rsidRPr="00062FE2">
        <w:rPr>
          <w:rFonts w:ascii="Arial" w:eastAsia="Times New Roman" w:hAnsi="Arial" w:cs="Arial"/>
          <w:sz w:val="20"/>
          <w:szCs w:val="20"/>
        </w:rPr>
        <w:t xml:space="preserve"> </w:t>
      </w:r>
      <w:proofErr w:type="spellStart"/>
      <w:r w:rsidRPr="00062FE2">
        <w:rPr>
          <w:rFonts w:ascii="Arial" w:eastAsia="Times New Roman" w:hAnsi="Arial" w:cs="Arial"/>
          <w:sz w:val="20"/>
          <w:szCs w:val="20"/>
        </w:rPr>
        <w:t>two</w:t>
      </w:r>
      <w:r w:rsidR="0052025F">
        <w:rPr>
          <w:rFonts w:ascii="Arial" w:eastAsia="Times New Roman" w:hAnsi="Arial" w:cs="Arial"/>
          <w:sz w:val="20"/>
          <w:szCs w:val="20"/>
        </w:rPr>
        <w:t>Gudalur</w:t>
      </w:r>
      <w:proofErr w:type="spellEnd"/>
      <w:r w:rsidR="0052025F">
        <w:rPr>
          <w:rFonts w:ascii="Arial" w:eastAsia="Times New Roman" w:hAnsi="Arial" w:cs="Arial"/>
          <w:sz w:val="20"/>
          <w:szCs w:val="20"/>
        </w:rPr>
        <w:t xml:space="preserve"> taluk</w:t>
      </w:r>
      <w:r w:rsidRPr="00062FE2">
        <w:rPr>
          <w:rFonts w:ascii="Arial" w:eastAsia="Times New Roman" w:hAnsi="Arial" w:cs="Arial"/>
          <w:sz w:val="20"/>
          <w:szCs w:val="20"/>
        </w:rPr>
        <w:t xml:space="preserve"> (22 ± 1.7) and </w:t>
      </w:r>
      <w:proofErr w:type="spellStart"/>
      <w:r w:rsidRPr="00062FE2">
        <w:rPr>
          <w:rFonts w:ascii="Arial" w:eastAsia="Times New Roman" w:hAnsi="Arial" w:cs="Arial"/>
          <w:sz w:val="20"/>
          <w:szCs w:val="20"/>
        </w:rPr>
        <w:t>Kotagiri</w:t>
      </w:r>
      <w:proofErr w:type="spellEnd"/>
      <w:r w:rsidRPr="00062FE2">
        <w:rPr>
          <w:rFonts w:ascii="Arial" w:eastAsia="Times New Roman" w:hAnsi="Arial" w:cs="Arial"/>
          <w:sz w:val="20"/>
          <w:szCs w:val="20"/>
        </w:rPr>
        <w:t xml:space="preserve"> (22 ±1.4) mean and SD value of age group and high in the age group of </w:t>
      </w:r>
      <w:r w:rsidR="00EB278E" w:rsidRPr="00062FE2">
        <w:rPr>
          <w:rFonts w:ascii="Arial" w:eastAsia="Times New Roman" w:hAnsi="Arial" w:cs="Arial"/>
          <w:sz w:val="20"/>
          <w:szCs w:val="20"/>
        </w:rPr>
        <w:t>workers</w:t>
      </w:r>
      <w:r w:rsidRPr="00062FE2">
        <w:rPr>
          <w:rFonts w:ascii="Arial" w:eastAsia="Times New Roman" w:hAnsi="Arial" w:cs="Arial"/>
          <w:sz w:val="20"/>
          <w:szCs w:val="20"/>
        </w:rPr>
        <w:t xml:space="preserve"> </w:t>
      </w:r>
      <w:proofErr w:type="spellStart"/>
      <w:r w:rsidRPr="00062FE2">
        <w:rPr>
          <w:rFonts w:ascii="Arial" w:eastAsia="Times New Roman" w:hAnsi="Arial" w:cs="Arial"/>
          <w:sz w:val="20"/>
          <w:szCs w:val="20"/>
        </w:rPr>
        <w:t>Kundah</w:t>
      </w:r>
      <w:proofErr w:type="spellEnd"/>
      <w:r w:rsidRPr="00062FE2">
        <w:rPr>
          <w:rFonts w:ascii="Arial" w:eastAsia="Times New Roman" w:hAnsi="Arial" w:cs="Arial"/>
          <w:sz w:val="20"/>
          <w:szCs w:val="20"/>
        </w:rPr>
        <w:t xml:space="preserve"> Taluk (23 ± 0.7)</w:t>
      </w:r>
      <w:proofErr w:type="gramStart"/>
      <w:r w:rsidRPr="00062FE2">
        <w:rPr>
          <w:rFonts w:ascii="Arial" w:eastAsia="Times New Roman" w:hAnsi="Arial" w:cs="Arial"/>
          <w:sz w:val="20"/>
          <w:szCs w:val="20"/>
        </w:rPr>
        <w:t>.(</w:t>
      </w:r>
      <w:proofErr w:type="gramEnd"/>
      <w:r w:rsidRPr="00062FE2">
        <w:rPr>
          <w:rFonts w:ascii="Arial" w:eastAsia="Times New Roman" w:hAnsi="Arial" w:cs="Arial"/>
          <w:sz w:val="20"/>
          <w:szCs w:val="20"/>
        </w:rPr>
        <w:t xml:space="preserve"> Fig 4)The </w:t>
      </w:r>
      <w:proofErr w:type="spellStart"/>
      <w:r w:rsidRPr="00062FE2">
        <w:rPr>
          <w:rFonts w:ascii="Arial" w:eastAsia="Times New Roman" w:hAnsi="Arial" w:cs="Arial"/>
          <w:sz w:val="20"/>
          <w:szCs w:val="20"/>
        </w:rPr>
        <w:t>hight</w:t>
      </w:r>
      <w:proofErr w:type="spellEnd"/>
      <w:r w:rsidRPr="00062FE2">
        <w:rPr>
          <w:rFonts w:ascii="Arial" w:eastAsia="Times New Roman" w:hAnsi="Arial" w:cs="Arial"/>
          <w:sz w:val="20"/>
          <w:szCs w:val="20"/>
        </w:rPr>
        <w:t xml:space="preserve"> in </w:t>
      </w:r>
      <w:r w:rsidR="00F56915" w:rsidRPr="00062FE2">
        <w:rPr>
          <w:rFonts w:ascii="Arial" w:eastAsia="Times New Roman" w:hAnsi="Arial" w:cs="Arial"/>
          <w:sz w:val="20"/>
          <w:szCs w:val="20"/>
        </w:rPr>
        <w:t>centimetres</w:t>
      </w:r>
      <w:r w:rsidRPr="00062FE2">
        <w:rPr>
          <w:rFonts w:ascii="Arial" w:eastAsia="Times New Roman" w:hAnsi="Arial" w:cs="Arial"/>
          <w:sz w:val="20"/>
          <w:szCs w:val="20"/>
        </w:rPr>
        <w:t xml:space="preserve"> of the </w:t>
      </w:r>
      <w:r w:rsidR="00EB278E" w:rsidRPr="00062FE2">
        <w:rPr>
          <w:rFonts w:ascii="Arial" w:eastAsia="Times New Roman" w:hAnsi="Arial" w:cs="Arial"/>
          <w:sz w:val="20"/>
          <w:szCs w:val="20"/>
        </w:rPr>
        <w:t>workers</w:t>
      </w:r>
      <w:r w:rsidRPr="00062FE2">
        <w:rPr>
          <w:rFonts w:ascii="Arial" w:eastAsia="Times New Roman" w:hAnsi="Arial" w:cs="Arial"/>
          <w:sz w:val="20"/>
          <w:szCs w:val="20"/>
        </w:rPr>
        <w:t xml:space="preserve"> mean and standard deviation low in the Taluk of </w:t>
      </w:r>
      <w:proofErr w:type="spellStart"/>
      <w:r w:rsidRPr="00062FE2">
        <w:rPr>
          <w:rFonts w:ascii="Arial" w:eastAsia="Times New Roman" w:hAnsi="Arial" w:cs="Arial"/>
          <w:sz w:val="20"/>
          <w:szCs w:val="20"/>
        </w:rPr>
        <w:t>Coonoor</w:t>
      </w:r>
      <w:proofErr w:type="spellEnd"/>
      <w:r w:rsidRPr="00062FE2">
        <w:rPr>
          <w:rFonts w:ascii="Arial" w:eastAsia="Times New Roman" w:hAnsi="Arial" w:cs="Arial"/>
          <w:sz w:val="20"/>
          <w:szCs w:val="20"/>
        </w:rPr>
        <w:t xml:space="preserve"> (148.4 ± 5.7) and moderate of height of the Taluk of Udhagamandalam (152.2 ±7.6) and </w:t>
      </w:r>
      <w:proofErr w:type="spellStart"/>
      <w:r w:rsidRPr="00062FE2">
        <w:rPr>
          <w:rFonts w:ascii="Arial" w:eastAsia="Times New Roman" w:hAnsi="Arial" w:cs="Arial"/>
          <w:sz w:val="20"/>
          <w:szCs w:val="20"/>
        </w:rPr>
        <w:t>KotagirTaluk</w:t>
      </w:r>
      <w:proofErr w:type="spellEnd"/>
      <w:r w:rsidRPr="00062FE2">
        <w:rPr>
          <w:rFonts w:ascii="Arial" w:eastAsia="Times New Roman" w:hAnsi="Arial" w:cs="Arial"/>
          <w:sz w:val="20"/>
          <w:szCs w:val="20"/>
        </w:rPr>
        <w:t xml:space="preserve"> (152.4 ± 5.6) mean and standard deviation value. The height high among </w:t>
      </w:r>
      <w:proofErr w:type="spellStart"/>
      <w:r w:rsidR="0052025F">
        <w:rPr>
          <w:rFonts w:ascii="Arial" w:eastAsia="Times New Roman" w:hAnsi="Arial" w:cs="Arial"/>
          <w:sz w:val="20"/>
          <w:szCs w:val="20"/>
        </w:rPr>
        <w:t>Gudalur</w:t>
      </w:r>
      <w:proofErr w:type="spellEnd"/>
      <w:r w:rsidR="0052025F">
        <w:rPr>
          <w:rFonts w:ascii="Arial" w:eastAsia="Times New Roman" w:hAnsi="Arial" w:cs="Arial"/>
          <w:sz w:val="20"/>
          <w:szCs w:val="20"/>
        </w:rPr>
        <w:t xml:space="preserve"> taluk</w:t>
      </w:r>
      <w:r w:rsidRPr="00062FE2">
        <w:rPr>
          <w:rFonts w:ascii="Arial" w:eastAsia="Times New Roman" w:hAnsi="Arial" w:cs="Arial"/>
          <w:sz w:val="20"/>
          <w:szCs w:val="20"/>
        </w:rPr>
        <w:t xml:space="preserve"> (153.8 ± 6.7), </w:t>
      </w:r>
      <w:proofErr w:type="spellStart"/>
      <w:r w:rsidRPr="00062FE2">
        <w:rPr>
          <w:rFonts w:ascii="Arial" w:eastAsia="Times New Roman" w:hAnsi="Arial" w:cs="Arial"/>
          <w:sz w:val="20"/>
          <w:szCs w:val="20"/>
        </w:rPr>
        <w:t>Pandalur</w:t>
      </w:r>
      <w:proofErr w:type="spellEnd"/>
      <w:r w:rsidRPr="00062FE2">
        <w:rPr>
          <w:rFonts w:ascii="Arial" w:eastAsia="Times New Roman" w:hAnsi="Arial" w:cs="Arial"/>
          <w:sz w:val="20"/>
          <w:szCs w:val="20"/>
        </w:rPr>
        <w:t xml:space="preserve"> (153.1 ± 5.4) and </w:t>
      </w:r>
      <w:proofErr w:type="spellStart"/>
      <w:r w:rsidRPr="00062FE2">
        <w:rPr>
          <w:rFonts w:ascii="Arial" w:eastAsia="Times New Roman" w:hAnsi="Arial" w:cs="Arial"/>
          <w:sz w:val="20"/>
          <w:szCs w:val="20"/>
        </w:rPr>
        <w:t>Kundah</w:t>
      </w:r>
      <w:proofErr w:type="spellEnd"/>
      <w:r w:rsidRPr="00062FE2">
        <w:rPr>
          <w:rFonts w:ascii="Arial" w:eastAsia="Times New Roman" w:hAnsi="Arial" w:cs="Arial"/>
          <w:sz w:val="20"/>
          <w:szCs w:val="20"/>
        </w:rPr>
        <w:t xml:space="preserve"> Taluk (</w:t>
      </w:r>
      <w:proofErr w:type="gramStart"/>
      <w:r w:rsidRPr="00062FE2">
        <w:rPr>
          <w:rFonts w:ascii="Arial" w:eastAsia="Times New Roman" w:hAnsi="Arial" w:cs="Arial"/>
          <w:sz w:val="20"/>
          <w:szCs w:val="20"/>
        </w:rPr>
        <w:t>153  ±</w:t>
      </w:r>
      <w:proofErr w:type="gramEnd"/>
      <w:r w:rsidRPr="00062FE2">
        <w:rPr>
          <w:rFonts w:ascii="Arial" w:eastAsia="Times New Roman" w:hAnsi="Arial" w:cs="Arial"/>
          <w:sz w:val="20"/>
          <w:szCs w:val="20"/>
        </w:rPr>
        <w:t xml:space="preserve"> 8.5). Among the height of the tea plantation </w:t>
      </w:r>
      <w:r w:rsidR="00EB278E" w:rsidRPr="00062FE2">
        <w:rPr>
          <w:rFonts w:ascii="Arial" w:eastAsia="Times New Roman" w:hAnsi="Arial" w:cs="Arial"/>
          <w:sz w:val="20"/>
          <w:szCs w:val="20"/>
        </w:rPr>
        <w:t>workers</w:t>
      </w:r>
      <w:r w:rsidRPr="00062FE2">
        <w:rPr>
          <w:rFonts w:ascii="Arial" w:eastAsia="Times New Roman" w:hAnsi="Arial" w:cs="Arial"/>
          <w:sz w:val="20"/>
          <w:szCs w:val="20"/>
        </w:rPr>
        <w:t xml:space="preserve"> in the </w:t>
      </w:r>
      <w:proofErr w:type="spellStart"/>
      <w:r w:rsidRPr="00062FE2">
        <w:rPr>
          <w:rFonts w:ascii="Arial" w:eastAsia="Times New Roman" w:hAnsi="Arial" w:cs="Arial"/>
          <w:sz w:val="20"/>
          <w:szCs w:val="20"/>
        </w:rPr>
        <w:t>Nilgiri</w:t>
      </w:r>
      <w:proofErr w:type="spellEnd"/>
      <w:r w:rsidRPr="00062FE2">
        <w:rPr>
          <w:rFonts w:ascii="Arial" w:eastAsia="Times New Roman" w:hAnsi="Arial" w:cs="Arial"/>
          <w:sz w:val="20"/>
          <w:szCs w:val="20"/>
        </w:rPr>
        <w:t xml:space="preserve"> district of mean and standard deviation of value (</w:t>
      </w:r>
      <w:proofErr w:type="gramStart"/>
      <w:r w:rsidRPr="00062FE2">
        <w:rPr>
          <w:rFonts w:ascii="Arial" w:eastAsia="Times New Roman" w:hAnsi="Arial" w:cs="Arial"/>
          <w:sz w:val="20"/>
          <w:szCs w:val="20"/>
        </w:rPr>
        <w:t>152.15  ±</w:t>
      </w:r>
      <w:proofErr w:type="gramEnd"/>
      <w:r w:rsidRPr="00062FE2">
        <w:rPr>
          <w:rFonts w:ascii="Arial" w:eastAsia="Times New Roman" w:hAnsi="Arial" w:cs="Arial"/>
          <w:sz w:val="20"/>
          <w:szCs w:val="20"/>
        </w:rPr>
        <w:t xml:space="preserve"> 6.58). </w:t>
      </w:r>
    </w:p>
    <w:p w14:paraId="0B06E2A1" w14:textId="77777777" w:rsidR="00E72BB7" w:rsidRDefault="00A54183" w:rsidP="00E510A1">
      <w:pPr>
        <w:spacing w:line="360" w:lineRule="auto"/>
        <w:jc w:val="both"/>
        <w:rPr>
          <w:rFonts w:ascii="Arial" w:eastAsia="Times New Roman" w:hAnsi="Arial" w:cs="Arial"/>
          <w:sz w:val="20"/>
          <w:szCs w:val="20"/>
        </w:rPr>
      </w:pPr>
      <w:r w:rsidRPr="00062FE2">
        <w:rPr>
          <w:rFonts w:ascii="Arial" w:eastAsia="Times New Roman" w:hAnsi="Arial" w:cs="Arial"/>
          <w:noProof/>
          <w:sz w:val="20"/>
          <w:szCs w:val="20"/>
          <w:lang w:val="en-US"/>
        </w:rPr>
        <w:drawing>
          <wp:anchor distT="0" distB="0" distL="114300" distR="114300" simplePos="0" relativeHeight="251657216" behindDoc="1" locked="0" layoutInCell="1" allowOverlap="1" wp14:anchorId="333EDAB6" wp14:editId="50488C53">
            <wp:simplePos x="0" y="0"/>
            <wp:positionH relativeFrom="column">
              <wp:posOffset>18090</wp:posOffset>
            </wp:positionH>
            <wp:positionV relativeFrom="paragraph">
              <wp:posOffset>2867572</wp:posOffset>
            </wp:positionV>
            <wp:extent cx="5481320" cy="1965325"/>
            <wp:effectExtent l="19050" t="0" r="5080" b="0"/>
            <wp:wrapThrough wrapText="bothSides">
              <wp:wrapPolygon edited="0">
                <wp:start x="-75" y="0"/>
                <wp:lineTo x="-75" y="21356"/>
                <wp:lineTo x="21620" y="21356"/>
                <wp:lineTo x="21620" y="0"/>
                <wp:lineTo x="-75" y="0"/>
              </wp:wrapPolygon>
            </wp:wrapThrough>
            <wp:docPr id="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1320" cy="1965325"/>
                    </a:xfrm>
                    <a:prstGeom prst="rect">
                      <a:avLst/>
                    </a:prstGeom>
                    <a:noFill/>
                    <a:ln>
                      <a:noFill/>
                    </a:ln>
                  </pic:spPr>
                </pic:pic>
              </a:graphicData>
            </a:graphic>
          </wp:anchor>
        </w:drawing>
      </w:r>
      <w:r w:rsidR="007A2EBB" w:rsidRPr="00062FE2">
        <w:rPr>
          <w:rFonts w:ascii="Arial" w:eastAsia="Times New Roman" w:hAnsi="Arial" w:cs="Arial"/>
          <w:sz w:val="20"/>
          <w:szCs w:val="20"/>
        </w:rPr>
        <w:t xml:space="preserve">The weight in kilograms of tea plantation </w:t>
      </w:r>
      <w:r w:rsidR="00EB278E" w:rsidRPr="00062FE2">
        <w:rPr>
          <w:rFonts w:ascii="Arial" w:eastAsia="Times New Roman" w:hAnsi="Arial" w:cs="Arial"/>
          <w:sz w:val="20"/>
          <w:szCs w:val="20"/>
        </w:rPr>
        <w:t>workers</w:t>
      </w:r>
      <w:r w:rsidR="007A2EBB" w:rsidRPr="00062FE2">
        <w:rPr>
          <w:rFonts w:ascii="Arial" w:eastAsia="Times New Roman" w:hAnsi="Arial" w:cs="Arial"/>
          <w:sz w:val="20"/>
          <w:szCs w:val="20"/>
        </w:rPr>
        <w:t xml:space="preserve"> in six </w:t>
      </w:r>
      <w:r w:rsidR="00105652">
        <w:rPr>
          <w:rFonts w:ascii="Arial" w:eastAsia="Times New Roman" w:hAnsi="Arial" w:cs="Arial"/>
          <w:sz w:val="20"/>
          <w:szCs w:val="20"/>
        </w:rPr>
        <w:t>taluk wise</w:t>
      </w:r>
      <w:r w:rsidR="007A2EBB" w:rsidRPr="00062FE2">
        <w:rPr>
          <w:rFonts w:ascii="Arial" w:eastAsia="Times New Roman" w:hAnsi="Arial" w:cs="Arial"/>
          <w:sz w:val="20"/>
          <w:szCs w:val="20"/>
        </w:rPr>
        <w:t xml:space="preserve"> is </w:t>
      </w:r>
      <w:proofErr w:type="spellStart"/>
      <w:r w:rsidR="007A2EBB" w:rsidRPr="00062FE2">
        <w:rPr>
          <w:rFonts w:ascii="Arial" w:eastAsia="Times New Roman" w:hAnsi="Arial" w:cs="Arial"/>
          <w:sz w:val="20"/>
          <w:szCs w:val="20"/>
        </w:rPr>
        <w:t>analyzed</w:t>
      </w:r>
      <w:proofErr w:type="spellEnd"/>
      <w:r w:rsidR="007A2EBB" w:rsidRPr="00062FE2">
        <w:rPr>
          <w:rFonts w:ascii="Arial" w:eastAsia="Times New Roman" w:hAnsi="Arial" w:cs="Arial"/>
          <w:sz w:val="20"/>
          <w:szCs w:val="20"/>
        </w:rPr>
        <w:t xml:space="preserve">, the low level-weight of </w:t>
      </w:r>
      <w:r w:rsidR="00EB278E" w:rsidRPr="00062FE2">
        <w:rPr>
          <w:rFonts w:ascii="Arial" w:eastAsia="Times New Roman" w:hAnsi="Arial" w:cs="Arial"/>
          <w:sz w:val="20"/>
          <w:szCs w:val="20"/>
        </w:rPr>
        <w:t>workers</w:t>
      </w:r>
      <w:r w:rsidR="007A2EBB" w:rsidRPr="00062FE2">
        <w:rPr>
          <w:rFonts w:ascii="Arial" w:eastAsia="Times New Roman" w:hAnsi="Arial" w:cs="Arial"/>
          <w:sz w:val="20"/>
          <w:szCs w:val="20"/>
        </w:rPr>
        <w:t xml:space="preserve"> are in the Taluk of </w:t>
      </w:r>
      <w:proofErr w:type="spellStart"/>
      <w:r w:rsidR="007A2EBB" w:rsidRPr="00062FE2">
        <w:rPr>
          <w:rFonts w:ascii="Arial" w:eastAsia="Times New Roman" w:hAnsi="Arial" w:cs="Arial"/>
          <w:sz w:val="20"/>
          <w:szCs w:val="20"/>
        </w:rPr>
        <w:t>Kotagiri</w:t>
      </w:r>
      <w:proofErr w:type="spellEnd"/>
      <w:r w:rsidR="007A2EBB" w:rsidRPr="00062FE2">
        <w:rPr>
          <w:rFonts w:ascii="Arial" w:eastAsia="Times New Roman" w:hAnsi="Arial" w:cs="Arial"/>
          <w:sz w:val="20"/>
          <w:szCs w:val="20"/>
        </w:rPr>
        <w:t xml:space="preserve"> (44.8 ± 3.9) mean and standard deviation value and moderately indicate the Taluk of Udhagamandalam (47.4 ± 3.8) and </w:t>
      </w:r>
      <w:proofErr w:type="spellStart"/>
      <w:r w:rsidR="007A2EBB" w:rsidRPr="00062FE2">
        <w:rPr>
          <w:rFonts w:ascii="Arial" w:eastAsia="Times New Roman" w:hAnsi="Arial" w:cs="Arial"/>
          <w:sz w:val="20"/>
          <w:szCs w:val="20"/>
        </w:rPr>
        <w:t>Coonoortaluk</w:t>
      </w:r>
      <w:proofErr w:type="spellEnd"/>
      <w:r w:rsidR="007A2EBB" w:rsidRPr="00062FE2">
        <w:rPr>
          <w:rFonts w:ascii="Arial" w:eastAsia="Times New Roman" w:hAnsi="Arial" w:cs="Arial"/>
          <w:sz w:val="20"/>
          <w:szCs w:val="20"/>
        </w:rPr>
        <w:t xml:space="preserve"> value of (48.9 ± 3.1). In the age group of &lt; 25, there is a high weight of </w:t>
      </w:r>
      <w:r w:rsidR="00EB278E" w:rsidRPr="00062FE2">
        <w:rPr>
          <w:rFonts w:ascii="Arial" w:eastAsia="Times New Roman" w:hAnsi="Arial" w:cs="Arial"/>
          <w:sz w:val="20"/>
          <w:szCs w:val="20"/>
        </w:rPr>
        <w:t>workers</w:t>
      </w:r>
      <w:r w:rsidR="007A2EBB" w:rsidRPr="00062FE2">
        <w:rPr>
          <w:rFonts w:ascii="Arial" w:eastAsia="Times New Roman" w:hAnsi="Arial" w:cs="Arial"/>
          <w:sz w:val="20"/>
          <w:szCs w:val="20"/>
        </w:rPr>
        <w:t xml:space="preserve"> among </w:t>
      </w:r>
      <w:proofErr w:type="spellStart"/>
      <w:r w:rsidR="0052025F">
        <w:rPr>
          <w:rFonts w:ascii="Arial" w:eastAsia="Times New Roman" w:hAnsi="Arial" w:cs="Arial"/>
          <w:sz w:val="20"/>
          <w:szCs w:val="20"/>
        </w:rPr>
        <w:t>Gudalur</w:t>
      </w:r>
      <w:proofErr w:type="spellEnd"/>
      <w:r w:rsidR="0052025F">
        <w:rPr>
          <w:rFonts w:ascii="Arial" w:eastAsia="Times New Roman" w:hAnsi="Arial" w:cs="Arial"/>
          <w:sz w:val="20"/>
          <w:szCs w:val="20"/>
        </w:rPr>
        <w:t xml:space="preserve"> taluk</w:t>
      </w:r>
      <w:r w:rsidR="007A2EBB" w:rsidRPr="00062FE2">
        <w:rPr>
          <w:rFonts w:ascii="Arial" w:eastAsia="Times New Roman" w:hAnsi="Arial" w:cs="Arial"/>
          <w:sz w:val="20"/>
          <w:szCs w:val="20"/>
        </w:rPr>
        <w:t xml:space="preserve"> (51.3 ± 5.9), </w:t>
      </w:r>
      <w:proofErr w:type="spellStart"/>
      <w:r w:rsidR="007A2EBB" w:rsidRPr="00062FE2">
        <w:rPr>
          <w:rFonts w:ascii="Arial" w:eastAsia="Times New Roman" w:hAnsi="Arial" w:cs="Arial"/>
          <w:sz w:val="20"/>
          <w:szCs w:val="20"/>
        </w:rPr>
        <w:t>Pandalur</w:t>
      </w:r>
      <w:proofErr w:type="spellEnd"/>
      <w:r w:rsidR="007A2EBB" w:rsidRPr="00062FE2">
        <w:rPr>
          <w:rFonts w:ascii="Arial" w:eastAsia="Times New Roman" w:hAnsi="Arial" w:cs="Arial"/>
          <w:sz w:val="20"/>
          <w:szCs w:val="20"/>
        </w:rPr>
        <w:t xml:space="preserve"> (50.5 ± 4.7) and </w:t>
      </w:r>
      <w:proofErr w:type="spellStart"/>
      <w:r w:rsidR="007A2EBB" w:rsidRPr="00062FE2">
        <w:rPr>
          <w:rFonts w:ascii="Arial" w:eastAsia="Times New Roman" w:hAnsi="Arial" w:cs="Arial"/>
          <w:sz w:val="20"/>
          <w:szCs w:val="20"/>
        </w:rPr>
        <w:t>Kundah</w:t>
      </w:r>
      <w:proofErr w:type="spellEnd"/>
      <w:r w:rsidR="007A2EBB" w:rsidRPr="00062FE2">
        <w:rPr>
          <w:rFonts w:ascii="Arial" w:eastAsia="Times New Roman" w:hAnsi="Arial" w:cs="Arial"/>
          <w:sz w:val="20"/>
          <w:szCs w:val="20"/>
        </w:rPr>
        <w:t xml:space="preserve"> Taluk (50 ± 2.8). The average weight of the tea plantation </w:t>
      </w:r>
      <w:r w:rsidR="00EB278E" w:rsidRPr="00062FE2">
        <w:rPr>
          <w:rFonts w:ascii="Arial" w:eastAsia="Times New Roman" w:hAnsi="Arial" w:cs="Arial"/>
          <w:sz w:val="20"/>
          <w:szCs w:val="20"/>
        </w:rPr>
        <w:t>workers</w:t>
      </w:r>
      <w:r w:rsidR="007A2EBB" w:rsidRPr="00062FE2">
        <w:rPr>
          <w:rFonts w:ascii="Arial" w:eastAsia="Times New Roman" w:hAnsi="Arial" w:cs="Arial"/>
          <w:sz w:val="20"/>
          <w:szCs w:val="20"/>
        </w:rPr>
        <w:t xml:space="preserve"> among the </w:t>
      </w:r>
      <w:proofErr w:type="spellStart"/>
      <w:r w:rsidR="007A2EBB" w:rsidRPr="00062FE2">
        <w:rPr>
          <w:rFonts w:ascii="Arial" w:eastAsia="Times New Roman" w:hAnsi="Arial" w:cs="Arial"/>
          <w:sz w:val="20"/>
          <w:szCs w:val="20"/>
        </w:rPr>
        <w:t>Nilgiri</w:t>
      </w:r>
      <w:proofErr w:type="spellEnd"/>
      <w:r w:rsidR="007A2EBB" w:rsidRPr="00062FE2">
        <w:rPr>
          <w:rFonts w:ascii="Arial" w:eastAsia="Times New Roman" w:hAnsi="Arial" w:cs="Arial"/>
          <w:sz w:val="20"/>
          <w:szCs w:val="20"/>
        </w:rPr>
        <w:t xml:space="preserve"> </w:t>
      </w:r>
    </w:p>
    <w:p w14:paraId="40024622" w14:textId="77777777" w:rsidR="00E72BB7" w:rsidRDefault="00E72BB7" w:rsidP="00E72BB7">
      <w:pPr>
        <w:spacing w:after="0" w:line="408" w:lineRule="auto"/>
        <w:rPr>
          <w:rFonts w:ascii="Times New Roman" w:hAnsi="Times New Roman"/>
          <w:b/>
          <w:sz w:val="20"/>
          <w:szCs w:val="20"/>
        </w:rPr>
      </w:pPr>
    </w:p>
    <w:p w14:paraId="324952A1" w14:textId="77777777" w:rsidR="00E72BB7" w:rsidRDefault="00E72BB7" w:rsidP="00E72BB7">
      <w:pPr>
        <w:spacing w:after="0" w:line="408" w:lineRule="auto"/>
        <w:rPr>
          <w:rFonts w:ascii="Times New Roman" w:hAnsi="Times New Roman"/>
          <w:b/>
          <w:sz w:val="20"/>
          <w:szCs w:val="20"/>
        </w:rPr>
      </w:pPr>
      <w:r>
        <w:rPr>
          <w:rFonts w:ascii="Times New Roman" w:hAnsi="Times New Roman"/>
          <w:b/>
          <w:sz w:val="20"/>
          <w:szCs w:val="20"/>
        </w:rPr>
        <w:t>Fig 3 Body Mass Index (25-50) Age group</w:t>
      </w:r>
    </w:p>
    <w:p w14:paraId="4C33F6BC" w14:textId="77777777" w:rsidR="00E72BB7" w:rsidRDefault="00E72BB7" w:rsidP="00E510A1">
      <w:pPr>
        <w:spacing w:line="360" w:lineRule="auto"/>
        <w:jc w:val="both"/>
        <w:rPr>
          <w:rFonts w:ascii="Arial" w:eastAsia="Times New Roman" w:hAnsi="Arial" w:cs="Arial"/>
          <w:sz w:val="20"/>
          <w:szCs w:val="20"/>
        </w:rPr>
      </w:pPr>
    </w:p>
    <w:p w14:paraId="4D2D2E88" w14:textId="77777777" w:rsidR="00E72BB7" w:rsidRDefault="00E72BB7" w:rsidP="00E510A1">
      <w:pPr>
        <w:spacing w:line="360" w:lineRule="auto"/>
        <w:jc w:val="both"/>
        <w:rPr>
          <w:rFonts w:ascii="Arial" w:eastAsia="Times New Roman" w:hAnsi="Arial" w:cs="Arial"/>
          <w:sz w:val="20"/>
          <w:szCs w:val="20"/>
        </w:rPr>
      </w:pPr>
    </w:p>
    <w:p w14:paraId="3F82AAD4" w14:textId="008D70CE" w:rsidR="00A54183" w:rsidRPr="00E72BB7" w:rsidRDefault="007A2EBB" w:rsidP="00E510A1">
      <w:pPr>
        <w:spacing w:line="360" w:lineRule="auto"/>
        <w:jc w:val="both"/>
        <w:rPr>
          <w:rFonts w:ascii="Arial" w:eastAsia="Times New Roman" w:hAnsi="Arial" w:cs="Arial"/>
          <w:sz w:val="20"/>
          <w:szCs w:val="20"/>
        </w:rPr>
      </w:pPr>
      <w:proofErr w:type="gramStart"/>
      <w:r w:rsidRPr="00062FE2">
        <w:rPr>
          <w:rFonts w:ascii="Arial" w:eastAsia="Times New Roman" w:hAnsi="Arial" w:cs="Arial"/>
          <w:sz w:val="20"/>
          <w:szCs w:val="20"/>
        </w:rPr>
        <w:t>district</w:t>
      </w:r>
      <w:proofErr w:type="gramEnd"/>
      <w:r w:rsidRPr="00062FE2">
        <w:rPr>
          <w:rFonts w:ascii="Arial" w:eastAsia="Times New Roman" w:hAnsi="Arial" w:cs="Arial"/>
          <w:sz w:val="20"/>
          <w:szCs w:val="20"/>
        </w:rPr>
        <w:t xml:space="preserve"> the mean and standard dev</w:t>
      </w:r>
      <w:bookmarkStart w:id="8" w:name="_Hlk195535062"/>
      <w:r w:rsidR="00B81652" w:rsidRPr="00062FE2">
        <w:rPr>
          <w:rFonts w:ascii="Arial" w:eastAsia="Times New Roman" w:hAnsi="Arial" w:cs="Arial"/>
          <w:sz w:val="20"/>
          <w:szCs w:val="20"/>
        </w:rPr>
        <w:t>iation of value (48.81 ± 4.03)(Fig 3)</w:t>
      </w:r>
    </w:p>
    <w:p w14:paraId="437DB3EA" w14:textId="77777777" w:rsidR="00A54183" w:rsidRDefault="00A54183" w:rsidP="007A2EBB">
      <w:pPr>
        <w:spacing w:after="0" w:line="408" w:lineRule="auto"/>
        <w:rPr>
          <w:rFonts w:ascii="Times New Roman" w:hAnsi="Times New Roman"/>
          <w:b/>
          <w:sz w:val="20"/>
          <w:szCs w:val="20"/>
        </w:rPr>
      </w:pPr>
    </w:p>
    <w:p w14:paraId="0273CA86" w14:textId="77777777" w:rsidR="00E510A1" w:rsidRDefault="00E510A1" w:rsidP="007A2EBB">
      <w:pPr>
        <w:spacing w:after="0" w:line="408" w:lineRule="auto"/>
        <w:rPr>
          <w:rFonts w:ascii="Times New Roman" w:hAnsi="Times New Roman"/>
          <w:b/>
          <w:sz w:val="20"/>
          <w:szCs w:val="20"/>
        </w:rPr>
      </w:pPr>
    </w:p>
    <w:bookmarkEnd w:id="8"/>
    <w:p w14:paraId="6F46CDB8" w14:textId="77777777" w:rsidR="007A2EBB" w:rsidRPr="00062FE2" w:rsidRDefault="007A2EBB" w:rsidP="007A2EBB">
      <w:pPr>
        <w:spacing w:line="360" w:lineRule="auto"/>
        <w:jc w:val="both"/>
        <w:rPr>
          <w:rFonts w:ascii="Arial" w:eastAsia="Times New Roman" w:hAnsi="Arial" w:cs="Arial"/>
          <w:sz w:val="20"/>
          <w:szCs w:val="20"/>
        </w:rPr>
      </w:pPr>
      <w:r w:rsidRPr="00062FE2">
        <w:rPr>
          <w:rFonts w:ascii="Arial" w:eastAsia="Times New Roman" w:hAnsi="Arial" w:cs="Arial"/>
          <w:sz w:val="20"/>
          <w:szCs w:val="20"/>
        </w:rPr>
        <w:t xml:space="preserve">            Poor nutrition among tea garden adolescents may be attributed to the availability of various growth-limiting factors. Tea garden adolescents have to take on various household responsibilities since both parents are generally engaged as manual </w:t>
      </w:r>
      <w:r w:rsidR="00EB278E" w:rsidRPr="00062FE2">
        <w:rPr>
          <w:rFonts w:ascii="Arial" w:eastAsia="Times New Roman" w:hAnsi="Arial" w:cs="Arial"/>
          <w:sz w:val="20"/>
          <w:szCs w:val="20"/>
        </w:rPr>
        <w:t>workers</w:t>
      </w:r>
      <w:r w:rsidRPr="00062FE2">
        <w:rPr>
          <w:rFonts w:ascii="Arial" w:eastAsia="Times New Roman" w:hAnsi="Arial" w:cs="Arial"/>
          <w:sz w:val="20"/>
          <w:szCs w:val="20"/>
        </w:rPr>
        <w:t xml:space="preserve"> in the industry, which probably adversely </w:t>
      </w:r>
      <w:r w:rsidRPr="00062FE2">
        <w:rPr>
          <w:rFonts w:ascii="Arial" w:eastAsia="Times New Roman" w:hAnsi="Arial" w:cs="Arial"/>
          <w:sz w:val="20"/>
          <w:szCs w:val="20"/>
        </w:rPr>
        <w:lastRenderedPageBreak/>
        <w:t>influences their health and nutrition. Increased requirements of diet due to rapid growth during adolescence</w:t>
      </w:r>
      <w:r w:rsidR="008847D0" w:rsidRPr="00062FE2">
        <w:rPr>
          <w:rFonts w:ascii="Arial" w:eastAsia="Times New Roman" w:hAnsi="Arial" w:cs="Arial"/>
          <w:sz w:val="20"/>
          <w:szCs w:val="20"/>
        </w:rPr>
        <w:t>,</w:t>
      </w:r>
      <w:r w:rsidRPr="00062FE2">
        <w:rPr>
          <w:rFonts w:ascii="Arial" w:eastAsia="Times New Roman" w:hAnsi="Arial" w:cs="Arial"/>
          <w:sz w:val="20"/>
          <w:szCs w:val="20"/>
        </w:rPr>
        <w:t xml:space="preserve"> and tribal adolescents in India consume </w:t>
      </w:r>
      <w:r w:rsidR="008847D0" w:rsidRPr="00062FE2">
        <w:rPr>
          <w:rFonts w:ascii="Arial" w:eastAsia="Times New Roman" w:hAnsi="Arial" w:cs="Arial"/>
          <w:sz w:val="20"/>
          <w:szCs w:val="20"/>
        </w:rPr>
        <w:t xml:space="preserve">a </w:t>
      </w:r>
      <w:r w:rsidRPr="00062FE2">
        <w:rPr>
          <w:rFonts w:ascii="Arial" w:eastAsia="Times New Roman" w:hAnsi="Arial" w:cs="Arial"/>
          <w:sz w:val="20"/>
          <w:szCs w:val="20"/>
        </w:rPr>
        <w:t>diet much below the recommended level.</w:t>
      </w:r>
    </w:p>
    <w:p w14:paraId="0A4EF7E5" w14:textId="77777777" w:rsidR="00A54183" w:rsidRPr="00062FE2" w:rsidRDefault="00A54183" w:rsidP="00A54183">
      <w:pPr>
        <w:spacing w:line="360" w:lineRule="auto"/>
        <w:jc w:val="both"/>
        <w:rPr>
          <w:rFonts w:ascii="Arial" w:hAnsi="Arial" w:cs="Arial"/>
          <w:sz w:val="20"/>
          <w:szCs w:val="20"/>
        </w:rPr>
      </w:pPr>
      <w:r w:rsidRPr="00062FE2">
        <w:rPr>
          <w:rFonts w:ascii="Arial" w:hAnsi="Arial" w:cs="Arial"/>
          <w:sz w:val="20"/>
          <w:szCs w:val="20"/>
        </w:rPr>
        <w:t xml:space="preserve">The Fig: 2 represents the nutritional status of tea plantation </w:t>
      </w:r>
      <w:r w:rsidR="00EB278E" w:rsidRPr="00062FE2">
        <w:rPr>
          <w:rFonts w:ascii="Arial" w:hAnsi="Arial" w:cs="Arial"/>
          <w:sz w:val="20"/>
          <w:szCs w:val="20"/>
        </w:rPr>
        <w:t>workers</w:t>
      </w:r>
      <w:r w:rsidRPr="00062FE2">
        <w:rPr>
          <w:rFonts w:ascii="Arial" w:hAnsi="Arial" w:cs="Arial"/>
          <w:sz w:val="20"/>
          <w:szCs w:val="20"/>
        </w:rPr>
        <w:t xml:space="preserve">. Show that the &lt; 25 age group of </w:t>
      </w:r>
      <w:proofErr w:type="spellStart"/>
      <w:r w:rsidRPr="00062FE2">
        <w:rPr>
          <w:rFonts w:ascii="Arial" w:hAnsi="Arial" w:cs="Arial"/>
          <w:sz w:val="20"/>
          <w:szCs w:val="20"/>
        </w:rPr>
        <w:t>Gudalurtaluk’s</w:t>
      </w:r>
      <w:proofErr w:type="spellEnd"/>
      <w:r w:rsidRPr="00062FE2">
        <w:rPr>
          <w:rFonts w:ascii="Arial" w:hAnsi="Arial" w:cs="Arial"/>
          <w:sz w:val="20"/>
          <w:szCs w:val="20"/>
        </w:rPr>
        <w:t xml:space="preserve"> (18.1 ± 2.5) tea plantation </w:t>
      </w:r>
      <w:r w:rsidR="00EB278E" w:rsidRPr="00062FE2">
        <w:rPr>
          <w:rFonts w:ascii="Arial" w:hAnsi="Arial" w:cs="Arial"/>
          <w:sz w:val="20"/>
          <w:szCs w:val="20"/>
        </w:rPr>
        <w:t>workers</w:t>
      </w:r>
      <w:r w:rsidRPr="00062FE2">
        <w:rPr>
          <w:rFonts w:ascii="Arial" w:hAnsi="Arial" w:cs="Arial"/>
          <w:sz w:val="20"/>
          <w:szCs w:val="20"/>
        </w:rPr>
        <w:t xml:space="preserve"> are underweight. In </w:t>
      </w:r>
      <w:proofErr w:type="spellStart"/>
      <w:r w:rsidRPr="00062FE2">
        <w:rPr>
          <w:rFonts w:ascii="Arial" w:hAnsi="Arial" w:cs="Arial"/>
          <w:sz w:val="20"/>
          <w:szCs w:val="20"/>
        </w:rPr>
        <w:t>Pandalurtaluk</w:t>
      </w:r>
      <w:proofErr w:type="spellEnd"/>
      <w:r w:rsidRPr="00062FE2">
        <w:rPr>
          <w:rFonts w:ascii="Arial" w:hAnsi="Arial" w:cs="Arial"/>
          <w:sz w:val="20"/>
          <w:szCs w:val="20"/>
        </w:rPr>
        <w:t xml:space="preserve"> (16.2 ± 2.2), </w:t>
      </w:r>
      <w:r w:rsidR="00EB278E" w:rsidRPr="00062FE2">
        <w:rPr>
          <w:rFonts w:ascii="Arial" w:hAnsi="Arial" w:cs="Arial"/>
          <w:sz w:val="20"/>
          <w:szCs w:val="20"/>
        </w:rPr>
        <w:t>workers</w:t>
      </w:r>
      <w:r w:rsidRPr="00062FE2">
        <w:rPr>
          <w:rFonts w:ascii="Arial" w:hAnsi="Arial" w:cs="Arial"/>
          <w:sz w:val="20"/>
          <w:szCs w:val="20"/>
        </w:rPr>
        <w:t xml:space="preserve"> are severely underweight. </w:t>
      </w:r>
      <w:proofErr w:type="spellStart"/>
      <w:r w:rsidRPr="00062FE2">
        <w:rPr>
          <w:rFonts w:ascii="Arial" w:hAnsi="Arial" w:cs="Arial"/>
          <w:sz w:val="20"/>
          <w:szCs w:val="20"/>
        </w:rPr>
        <w:t>Coonoor</w:t>
      </w:r>
      <w:proofErr w:type="spellEnd"/>
      <w:r w:rsidRPr="00062FE2">
        <w:rPr>
          <w:rFonts w:ascii="Arial" w:hAnsi="Arial" w:cs="Arial"/>
          <w:sz w:val="20"/>
          <w:szCs w:val="20"/>
        </w:rPr>
        <w:t xml:space="preserve"> (22.4 ± 1.8), Udhagamandalam (20.5 ± 2.0) and </w:t>
      </w:r>
      <w:proofErr w:type="spellStart"/>
      <w:r w:rsidRPr="00062FE2">
        <w:rPr>
          <w:rFonts w:ascii="Arial" w:hAnsi="Arial" w:cs="Arial"/>
          <w:sz w:val="20"/>
          <w:szCs w:val="20"/>
        </w:rPr>
        <w:t>Kundah</w:t>
      </w:r>
      <w:proofErr w:type="spellEnd"/>
      <w:r w:rsidRPr="00062FE2">
        <w:rPr>
          <w:rFonts w:ascii="Arial" w:hAnsi="Arial" w:cs="Arial"/>
          <w:sz w:val="20"/>
          <w:szCs w:val="20"/>
        </w:rPr>
        <w:t xml:space="preserve"> (21.6 ± 3.6) tea </w:t>
      </w:r>
      <w:r w:rsidR="00EB278E" w:rsidRPr="00062FE2">
        <w:rPr>
          <w:rFonts w:ascii="Arial" w:hAnsi="Arial" w:cs="Arial"/>
          <w:sz w:val="20"/>
          <w:szCs w:val="20"/>
        </w:rPr>
        <w:t>workers</w:t>
      </w:r>
      <w:r w:rsidRPr="00062FE2">
        <w:rPr>
          <w:rFonts w:ascii="Arial" w:hAnsi="Arial" w:cs="Arial"/>
          <w:sz w:val="20"/>
          <w:szCs w:val="20"/>
        </w:rPr>
        <w:t xml:space="preserve"> are found in the optimal weight category. The only taluk which comes under the overweight category in </w:t>
      </w:r>
      <w:proofErr w:type="spellStart"/>
      <w:r w:rsidRPr="00062FE2">
        <w:rPr>
          <w:rFonts w:ascii="Arial" w:hAnsi="Arial" w:cs="Arial"/>
          <w:sz w:val="20"/>
          <w:szCs w:val="20"/>
        </w:rPr>
        <w:t>Kotagiri</w:t>
      </w:r>
      <w:proofErr w:type="spellEnd"/>
      <w:r w:rsidRPr="00062FE2">
        <w:rPr>
          <w:rFonts w:ascii="Arial" w:hAnsi="Arial" w:cs="Arial"/>
          <w:sz w:val="20"/>
          <w:szCs w:val="20"/>
        </w:rPr>
        <w:t xml:space="preserve"> taluk (27.1 ± 2.7). The main reasons behind the variation in nutritional status of tea </w:t>
      </w:r>
      <w:r w:rsidR="00EB278E" w:rsidRPr="00062FE2">
        <w:rPr>
          <w:rFonts w:ascii="Arial" w:hAnsi="Arial" w:cs="Arial"/>
          <w:sz w:val="20"/>
          <w:szCs w:val="20"/>
        </w:rPr>
        <w:t>workers</w:t>
      </w:r>
      <w:r w:rsidRPr="00062FE2">
        <w:rPr>
          <w:rFonts w:ascii="Arial" w:hAnsi="Arial" w:cs="Arial"/>
          <w:sz w:val="20"/>
          <w:szCs w:val="20"/>
        </w:rPr>
        <w:t xml:space="preserve"> are due to lack of nutritional intakes, food not taken in proper time, below poverty level, poor intake of nutritious food and </w:t>
      </w:r>
      <w:r w:rsidR="008847D0" w:rsidRPr="00062FE2">
        <w:rPr>
          <w:rFonts w:ascii="Arial" w:hAnsi="Arial" w:cs="Arial"/>
          <w:sz w:val="20"/>
          <w:szCs w:val="20"/>
        </w:rPr>
        <w:t xml:space="preserve">the </w:t>
      </w:r>
      <w:r w:rsidRPr="00062FE2">
        <w:rPr>
          <w:rFonts w:ascii="Arial" w:hAnsi="Arial" w:cs="Arial"/>
          <w:sz w:val="20"/>
          <w:szCs w:val="20"/>
        </w:rPr>
        <w:t xml:space="preserve">socio-economic status of the </w:t>
      </w:r>
      <w:r w:rsidR="00EB278E" w:rsidRPr="00062FE2">
        <w:rPr>
          <w:rFonts w:ascii="Arial" w:hAnsi="Arial" w:cs="Arial"/>
          <w:sz w:val="20"/>
          <w:szCs w:val="20"/>
        </w:rPr>
        <w:t>workers</w:t>
      </w:r>
      <w:r w:rsidRPr="00062FE2">
        <w:rPr>
          <w:rFonts w:ascii="Arial" w:hAnsi="Arial" w:cs="Arial"/>
          <w:sz w:val="20"/>
          <w:szCs w:val="20"/>
        </w:rPr>
        <w:t xml:space="preserve"> also </w:t>
      </w:r>
      <w:r w:rsidR="008847D0" w:rsidRPr="00062FE2">
        <w:rPr>
          <w:rFonts w:ascii="Arial" w:hAnsi="Arial" w:cs="Arial"/>
          <w:sz w:val="20"/>
          <w:szCs w:val="20"/>
        </w:rPr>
        <w:t>plays</w:t>
      </w:r>
      <w:r w:rsidRPr="00062FE2">
        <w:rPr>
          <w:rFonts w:ascii="Arial" w:hAnsi="Arial" w:cs="Arial"/>
          <w:sz w:val="20"/>
          <w:szCs w:val="20"/>
        </w:rPr>
        <w:t xml:space="preserve"> an important role for the above.</w:t>
      </w:r>
    </w:p>
    <w:p w14:paraId="1288BCF9" w14:textId="77777777" w:rsidR="00A54183" w:rsidRPr="00062FE2" w:rsidRDefault="00A54183" w:rsidP="00A54183">
      <w:pPr>
        <w:spacing w:line="360" w:lineRule="auto"/>
        <w:jc w:val="both"/>
        <w:rPr>
          <w:rFonts w:ascii="Arial" w:hAnsi="Arial" w:cs="Arial"/>
          <w:sz w:val="20"/>
          <w:szCs w:val="20"/>
        </w:rPr>
      </w:pPr>
      <w:r w:rsidRPr="00062FE2">
        <w:rPr>
          <w:rFonts w:ascii="Arial" w:hAnsi="Arial" w:cs="Arial"/>
          <w:sz w:val="20"/>
          <w:szCs w:val="20"/>
        </w:rPr>
        <w:t xml:space="preserve">In the present study, BMI has been used for age as an indicator to describe thin or overweight. Instead, BMI-for-age was recommended by WHO (1995) as the best indicator for use in adolescence to describe under-nutrition (thinness) or overweight. But, there are </w:t>
      </w:r>
      <w:r w:rsidR="008847D0" w:rsidRPr="00062FE2">
        <w:rPr>
          <w:rFonts w:ascii="Arial" w:hAnsi="Arial" w:cs="Arial"/>
          <w:sz w:val="20"/>
          <w:szCs w:val="20"/>
        </w:rPr>
        <w:t xml:space="preserve">a </w:t>
      </w:r>
      <w:r w:rsidRPr="00062FE2">
        <w:rPr>
          <w:rFonts w:ascii="Arial" w:hAnsi="Arial" w:cs="Arial"/>
          <w:sz w:val="20"/>
          <w:szCs w:val="20"/>
        </w:rPr>
        <w:t>few studies in India which have attempted to describe thinness using BMI-for-age as the indicator. (</w:t>
      </w:r>
      <w:r w:rsidRPr="00062FE2">
        <w:rPr>
          <w:rFonts w:ascii="Arial" w:hAnsi="Arial" w:cs="Arial"/>
          <w:color w:val="222222"/>
          <w:sz w:val="20"/>
          <w:szCs w:val="20"/>
          <w:shd w:val="clear" w:color="auto" w:fill="FFFFFF"/>
        </w:rPr>
        <w:t>Sung et al</w:t>
      </w:r>
      <w:r w:rsidR="008847D0" w:rsidRPr="00062FE2">
        <w:rPr>
          <w:rFonts w:ascii="Arial" w:hAnsi="Arial" w:cs="Arial"/>
          <w:color w:val="222222"/>
          <w:sz w:val="20"/>
          <w:szCs w:val="20"/>
          <w:shd w:val="clear" w:color="auto" w:fill="FFFFFF"/>
        </w:rPr>
        <w:t>,</w:t>
      </w:r>
      <w:r w:rsidRPr="00062FE2">
        <w:rPr>
          <w:rFonts w:ascii="Arial" w:hAnsi="Arial" w:cs="Arial"/>
          <w:color w:val="222222"/>
          <w:sz w:val="20"/>
          <w:szCs w:val="20"/>
          <w:shd w:val="clear" w:color="auto" w:fill="FFFFFF"/>
        </w:rPr>
        <w:t xml:space="preserve"> 2024)</w:t>
      </w:r>
    </w:p>
    <w:p w14:paraId="22C65973" w14:textId="77777777" w:rsidR="00A54183" w:rsidRPr="00062FE2" w:rsidRDefault="003F2E2D" w:rsidP="00A54183">
      <w:pPr>
        <w:spacing w:after="0" w:line="360" w:lineRule="auto"/>
        <w:jc w:val="both"/>
        <w:rPr>
          <w:rFonts w:ascii="Arial" w:hAnsi="Arial" w:cs="Arial"/>
          <w:b/>
          <w:bCs/>
        </w:rPr>
      </w:pPr>
      <w:r>
        <w:rPr>
          <w:rFonts w:ascii="Arial" w:hAnsi="Arial" w:cs="Arial"/>
          <w:b/>
          <w:bCs/>
        </w:rPr>
        <w:t xml:space="preserve">4.3 </w:t>
      </w:r>
      <w:r w:rsidR="00A54183" w:rsidRPr="00062FE2">
        <w:rPr>
          <w:rFonts w:ascii="Arial" w:hAnsi="Arial" w:cs="Arial"/>
          <w:b/>
          <w:bCs/>
        </w:rPr>
        <w:t>Nutritional Status of BMI between 25-50 Age Groups</w:t>
      </w:r>
    </w:p>
    <w:p w14:paraId="2E626513" w14:textId="77777777" w:rsidR="00A54183" w:rsidRPr="00062FE2" w:rsidRDefault="00A54183" w:rsidP="00A54183">
      <w:pPr>
        <w:spacing w:after="0" w:line="360" w:lineRule="auto"/>
        <w:jc w:val="both"/>
        <w:rPr>
          <w:rFonts w:ascii="Arial" w:hAnsi="Arial" w:cs="Arial"/>
          <w:sz w:val="20"/>
          <w:szCs w:val="20"/>
        </w:rPr>
      </w:pPr>
      <w:r w:rsidRPr="00EC698C">
        <w:rPr>
          <w:rFonts w:ascii="Times New Roman" w:hAnsi="Times New Roman"/>
          <w:sz w:val="24"/>
          <w:szCs w:val="24"/>
        </w:rPr>
        <w:tab/>
      </w:r>
      <w:r w:rsidRPr="00062FE2">
        <w:rPr>
          <w:rFonts w:ascii="Arial" w:hAnsi="Arial" w:cs="Arial"/>
          <w:sz w:val="20"/>
          <w:szCs w:val="20"/>
        </w:rPr>
        <w:t xml:space="preserve">The nutritional status of tea plantation </w:t>
      </w:r>
      <w:r w:rsidR="00EB278E" w:rsidRPr="00062FE2">
        <w:rPr>
          <w:rFonts w:ascii="Arial" w:hAnsi="Arial" w:cs="Arial"/>
          <w:sz w:val="20"/>
          <w:szCs w:val="20"/>
        </w:rPr>
        <w:t>workers</w:t>
      </w:r>
      <w:r w:rsidRPr="00062FE2">
        <w:rPr>
          <w:rFonts w:ascii="Arial" w:hAnsi="Arial" w:cs="Arial"/>
          <w:sz w:val="20"/>
          <w:szCs w:val="20"/>
        </w:rPr>
        <w:t xml:space="preserve"> ranges between the 25 – 50 age group</w:t>
      </w:r>
      <w:proofErr w:type="gramStart"/>
      <w:r w:rsidRPr="00062FE2">
        <w:rPr>
          <w:rFonts w:ascii="Arial" w:hAnsi="Arial" w:cs="Arial"/>
          <w:sz w:val="20"/>
          <w:szCs w:val="20"/>
        </w:rPr>
        <w:t>.(</w:t>
      </w:r>
      <w:proofErr w:type="gramEnd"/>
      <w:r w:rsidRPr="00062FE2">
        <w:rPr>
          <w:rFonts w:ascii="Arial" w:hAnsi="Arial" w:cs="Arial"/>
          <w:sz w:val="20"/>
          <w:szCs w:val="20"/>
        </w:rPr>
        <w:t xml:space="preserve">Table 3) The average age of </w:t>
      </w:r>
      <w:r w:rsidR="00EB278E" w:rsidRPr="00062FE2">
        <w:rPr>
          <w:rFonts w:ascii="Arial" w:hAnsi="Arial" w:cs="Arial"/>
          <w:sz w:val="20"/>
          <w:szCs w:val="20"/>
        </w:rPr>
        <w:t>workers</w:t>
      </w:r>
      <w:r w:rsidRPr="00062FE2">
        <w:rPr>
          <w:rFonts w:ascii="Arial" w:hAnsi="Arial" w:cs="Arial"/>
          <w:sz w:val="20"/>
          <w:szCs w:val="20"/>
        </w:rPr>
        <w:t xml:space="preserve"> among the district mean and standard deviation value of (38.83±7.17). The mean standard deviation of age group ranges between </w:t>
      </w:r>
      <w:proofErr w:type="spellStart"/>
      <w:r w:rsidRPr="00062FE2">
        <w:rPr>
          <w:rFonts w:ascii="Arial" w:hAnsi="Arial" w:cs="Arial"/>
          <w:sz w:val="20"/>
          <w:szCs w:val="20"/>
        </w:rPr>
        <w:t>Gudalur</w:t>
      </w:r>
      <w:proofErr w:type="spellEnd"/>
      <w:r w:rsidRPr="00062FE2">
        <w:rPr>
          <w:rFonts w:ascii="Arial" w:hAnsi="Arial" w:cs="Arial"/>
          <w:sz w:val="20"/>
          <w:szCs w:val="20"/>
        </w:rPr>
        <w:t xml:space="preserve"> (38 ± 7.2)</w:t>
      </w:r>
      <w:proofErr w:type="gramStart"/>
      <w:r w:rsidRPr="00062FE2">
        <w:rPr>
          <w:rFonts w:ascii="Arial" w:hAnsi="Arial" w:cs="Arial"/>
          <w:sz w:val="20"/>
          <w:szCs w:val="20"/>
        </w:rPr>
        <w:t xml:space="preserve">,  </w:t>
      </w:r>
      <w:proofErr w:type="spellStart"/>
      <w:r w:rsidRPr="00062FE2">
        <w:rPr>
          <w:rFonts w:ascii="Arial" w:hAnsi="Arial" w:cs="Arial"/>
          <w:sz w:val="20"/>
          <w:szCs w:val="20"/>
        </w:rPr>
        <w:t>Pandalur</w:t>
      </w:r>
      <w:proofErr w:type="spellEnd"/>
      <w:proofErr w:type="gramEnd"/>
      <w:r w:rsidRPr="00062FE2">
        <w:rPr>
          <w:rFonts w:ascii="Arial" w:hAnsi="Arial" w:cs="Arial"/>
          <w:sz w:val="20"/>
          <w:szCs w:val="20"/>
        </w:rPr>
        <w:t xml:space="preserve"> (39 ± 6.8), Udhagamandalam (39 ± 6.0), </w:t>
      </w:r>
      <w:proofErr w:type="spellStart"/>
      <w:r w:rsidRPr="00062FE2">
        <w:rPr>
          <w:rFonts w:ascii="Arial" w:hAnsi="Arial" w:cs="Arial"/>
          <w:sz w:val="20"/>
          <w:szCs w:val="20"/>
        </w:rPr>
        <w:t>Coonoor</w:t>
      </w:r>
      <w:proofErr w:type="spellEnd"/>
      <w:r w:rsidRPr="00062FE2">
        <w:rPr>
          <w:rFonts w:ascii="Arial" w:hAnsi="Arial" w:cs="Arial"/>
          <w:sz w:val="20"/>
          <w:szCs w:val="20"/>
        </w:rPr>
        <w:t xml:space="preserve"> (42 ± 7.0), </w:t>
      </w:r>
      <w:proofErr w:type="spellStart"/>
      <w:r w:rsidRPr="00062FE2">
        <w:rPr>
          <w:rFonts w:ascii="Arial" w:hAnsi="Arial" w:cs="Arial"/>
          <w:sz w:val="20"/>
          <w:szCs w:val="20"/>
        </w:rPr>
        <w:t>Kotagiri</w:t>
      </w:r>
      <w:proofErr w:type="spellEnd"/>
      <w:r w:rsidRPr="00062FE2">
        <w:rPr>
          <w:rFonts w:ascii="Arial" w:hAnsi="Arial" w:cs="Arial"/>
          <w:sz w:val="20"/>
          <w:szCs w:val="20"/>
        </w:rPr>
        <w:t xml:space="preserve"> (36 ± 8.0) and </w:t>
      </w:r>
      <w:proofErr w:type="spellStart"/>
      <w:r w:rsidRPr="00062FE2">
        <w:rPr>
          <w:rFonts w:ascii="Arial" w:hAnsi="Arial" w:cs="Arial"/>
          <w:sz w:val="20"/>
          <w:szCs w:val="20"/>
        </w:rPr>
        <w:t>Kundah</w:t>
      </w:r>
      <w:proofErr w:type="spellEnd"/>
      <w:r w:rsidRPr="00062FE2">
        <w:rPr>
          <w:rFonts w:ascii="Arial" w:hAnsi="Arial" w:cs="Arial"/>
          <w:sz w:val="20"/>
          <w:szCs w:val="20"/>
        </w:rPr>
        <w:t xml:space="preserve"> Taluk (39 ± 8.0).</w:t>
      </w:r>
    </w:p>
    <w:p w14:paraId="0FCC4AA5" w14:textId="77777777" w:rsidR="00A54183" w:rsidRPr="00062FE2" w:rsidRDefault="008847D0" w:rsidP="00A54183">
      <w:pPr>
        <w:spacing w:after="0" w:line="300" w:lineRule="auto"/>
        <w:jc w:val="center"/>
        <w:rPr>
          <w:rFonts w:ascii="Arial" w:hAnsi="Arial" w:cs="Arial"/>
          <w:b/>
          <w:i/>
        </w:rPr>
      </w:pPr>
      <w:r w:rsidRPr="00062FE2">
        <w:rPr>
          <w:rFonts w:ascii="Arial" w:hAnsi="Arial" w:cs="Arial"/>
          <w:b/>
          <w:i/>
        </w:rPr>
        <w:t>Table 3: Body</w:t>
      </w:r>
      <w:r w:rsidR="00A54183" w:rsidRPr="00062FE2">
        <w:rPr>
          <w:rFonts w:ascii="Arial" w:hAnsi="Arial" w:cs="Arial"/>
          <w:b/>
        </w:rPr>
        <w:t xml:space="preserve"> Mass Index 25 - 50 Age group</w:t>
      </w:r>
    </w:p>
    <w:tbl>
      <w:tblPr>
        <w:tblW w:w="51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66"/>
        <w:gridCol w:w="2010"/>
        <w:gridCol w:w="1283"/>
        <w:gridCol w:w="1202"/>
        <w:gridCol w:w="1311"/>
        <w:gridCol w:w="1478"/>
        <w:gridCol w:w="1414"/>
      </w:tblGrid>
      <w:tr w:rsidR="00A54183" w:rsidRPr="00A54183" w14:paraId="01938819" w14:textId="77777777" w:rsidTr="0095696F">
        <w:trPr>
          <w:trHeight w:val="315"/>
          <w:jc w:val="center"/>
        </w:trPr>
        <w:tc>
          <w:tcPr>
            <w:tcW w:w="356" w:type="pct"/>
            <w:shd w:val="clear" w:color="auto" w:fill="D9D9D9"/>
            <w:noWrap/>
            <w:vAlign w:val="center"/>
            <w:hideMark/>
          </w:tcPr>
          <w:p w14:paraId="2B584D05" w14:textId="77777777" w:rsidR="00A54183" w:rsidRPr="00A54183" w:rsidRDefault="00A54183" w:rsidP="0095696F">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S. No</w:t>
            </w:r>
          </w:p>
        </w:tc>
        <w:tc>
          <w:tcPr>
            <w:tcW w:w="1073" w:type="pct"/>
            <w:shd w:val="clear" w:color="auto" w:fill="D9D9D9"/>
            <w:noWrap/>
            <w:vAlign w:val="center"/>
            <w:hideMark/>
          </w:tcPr>
          <w:p w14:paraId="758F91AE" w14:textId="77777777" w:rsidR="00A54183" w:rsidRPr="00A54183" w:rsidRDefault="00A54183" w:rsidP="0095696F">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Name of the Taluk</w:t>
            </w:r>
          </w:p>
        </w:tc>
        <w:tc>
          <w:tcPr>
            <w:tcW w:w="685" w:type="pct"/>
            <w:shd w:val="clear" w:color="auto" w:fill="D9D9D9"/>
            <w:noWrap/>
            <w:vAlign w:val="center"/>
            <w:hideMark/>
          </w:tcPr>
          <w:p w14:paraId="1FD4AA63" w14:textId="77777777" w:rsidR="00A54183" w:rsidRPr="00A54183" w:rsidRDefault="00EB278E" w:rsidP="0095696F">
            <w:pPr>
              <w:spacing w:after="12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Workers</w:t>
            </w:r>
          </w:p>
        </w:tc>
        <w:tc>
          <w:tcPr>
            <w:tcW w:w="642" w:type="pct"/>
            <w:shd w:val="clear" w:color="auto" w:fill="D9D9D9"/>
            <w:noWrap/>
            <w:vAlign w:val="center"/>
            <w:hideMark/>
          </w:tcPr>
          <w:p w14:paraId="3C995A47" w14:textId="77777777" w:rsidR="00A54183" w:rsidRPr="00A54183" w:rsidRDefault="00A54183" w:rsidP="0095696F">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25-50 Age group</w:t>
            </w:r>
          </w:p>
        </w:tc>
        <w:tc>
          <w:tcPr>
            <w:tcW w:w="700" w:type="pct"/>
            <w:shd w:val="clear" w:color="auto" w:fill="D9D9D9"/>
            <w:noWrap/>
            <w:vAlign w:val="center"/>
            <w:hideMark/>
          </w:tcPr>
          <w:p w14:paraId="6229261D" w14:textId="77777777" w:rsidR="00A54183" w:rsidRPr="00A54183" w:rsidRDefault="00A54183" w:rsidP="0095696F">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 xml:space="preserve">Height in </w:t>
            </w:r>
          </w:p>
          <w:p w14:paraId="5FA81BF2" w14:textId="77777777" w:rsidR="00A54183" w:rsidRPr="00A54183" w:rsidRDefault="00A54183" w:rsidP="0095696F">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(Cm)</w:t>
            </w:r>
          </w:p>
        </w:tc>
        <w:tc>
          <w:tcPr>
            <w:tcW w:w="789" w:type="pct"/>
            <w:shd w:val="clear" w:color="auto" w:fill="D9D9D9"/>
            <w:noWrap/>
            <w:vAlign w:val="center"/>
            <w:hideMark/>
          </w:tcPr>
          <w:p w14:paraId="4F4504F4" w14:textId="77777777" w:rsidR="00A54183" w:rsidRPr="00A54183" w:rsidRDefault="00A54183" w:rsidP="0095696F">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Weight in (Kg)</w:t>
            </w:r>
          </w:p>
        </w:tc>
        <w:tc>
          <w:tcPr>
            <w:tcW w:w="755" w:type="pct"/>
            <w:shd w:val="clear" w:color="auto" w:fill="D9D9D9"/>
            <w:noWrap/>
            <w:vAlign w:val="center"/>
            <w:hideMark/>
          </w:tcPr>
          <w:p w14:paraId="25DBF004" w14:textId="77777777" w:rsidR="00A54183" w:rsidRPr="00A54183" w:rsidRDefault="00A54183" w:rsidP="0095696F">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BMI</w:t>
            </w:r>
          </w:p>
        </w:tc>
      </w:tr>
      <w:tr w:rsidR="00A54183" w:rsidRPr="00A54183" w14:paraId="730A938A" w14:textId="77777777" w:rsidTr="0095696F">
        <w:trPr>
          <w:trHeight w:val="315"/>
          <w:jc w:val="center"/>
        </w:trPr>
        <w:tc>
          <w:tcPr>
            <w:tcW w:w="356" w:type="pct"/>
            <w:shd w:val="clear" w:color="auto" w:fill="D9D9D9"/>
            <w:noWrap/>
            <w:vAlign w:val="center"/>
            <w:hideMark/>
          </w:tcPr>
          <w:p w14:paraId="13D8D4DE" w14:textId="77777777" w:rsidR="00A54183" w:rsidRPr="00A54183" w:rsidRDefault="00A54183" w:rsidP="0095696F">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1</w:t>
            </w:r>
          </w:p>
        </w:tc>
        <w:tc>
          <w:tcPr>
            <w:tcW w:w="1073" w:type="pct"/>
            <w:shd w:val="clear" w:color="auto" w:fill="FFFFFF"/>
            <w:noWrap/>
            <w:vAlign w:val="center"/>
            <w:hideMark/>
          </w:tcPr>
          <w:p w14:paraId="006AFB75"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proofErr w:type="spellStart"/>
            <w:r w:rsidRPr="00A54183">
              <w:rPr>
                <w:rFonts w:ascii="Times New Roman" w:eastAsia="Times New Roman" w:hAnsi="Times New Roman"/>
                <w:color w:val="000000"/>
                <w:sz w:val="20"/>
                <w:szCs w:val="20"/>
              </w:rPr>
              <w:t>Gudalur</w:t>
            </w:r>
            <w:proofErr w:type="spellEnd"/>
          </w:p>
        </w:tc>
        <w:tc>
          <w:tcPr>
            <w:tcW w:w="685" w:type="pct"/>
            <w:shd w:val="clear" w:color="auto" w:fill="FFFFFF"/>
            <w:noWrap/>
            <w:vAlign w:val="center"/>
            <w:hideMark/>
          </w:tcPr>
          <w:p w14:paraId="233D55F7"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26</w:t>
            </w:r>
          </w:p>
        </w:tc>
        <w:tc>
          <w:tcPr>
            <w:tcW w:w="642" w:type="pct"/>
            <w:shd w:val="clear" w:color="auto" w:fill="FFFFFF"/>
            <w:noWrap/>
            <w:vAlign w:val="center"/>
            <w:hideMark/>
          </w:tcPr>
          <w:p w14:paraId="0317A523"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38 ± 7.2</w:t>
            </w:r>
          </w:p>
        </w:tc>
        <w:tc>
          <w:tcPr>
            <w:tcW w:w="700" w:type="pct"/>
            <w:shd w:val="clear" w:color="auto" w:fill="FFFFFF"/>
            <w:noWrap/>
            <w:vAlign w:val="center"/>
            <w:hideMark/>
          </w:tcPr>
          <w:p w14:paraId="3D26E01E"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159.5 ± 5.3</w:t>
            </w:r>
          </w:p>
        </w:tc>
        <w:tc>
          <w:tcPr>
            <w:tcW w:w="789" w:type="pct"/>
            <w:shd w:val="clear" w:color="auto" w:fill="FFFFFF"/>
            <w:noWrap/>
            <w:vAlign w:val="center"/>
            <w:hideMark/>
          </w:tcPr>
          <w:p w14:paraId="1770C5C8"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51.3 ± 4.8</w:t>
            </w:r>
          </w:p>
        </w:tc>
        <w:tc>
          <w:tcPr>
            <w:tcW w:w="755" w:type="pct"/>
            <w:shd w:val="clear" w:color="auto" w:fill="FFFFFF"/>
            <w:noWrap/>
            <w:vAlign w:val="center"/>
            <w:hideMark/>
          </w:tcPr>
          <w:p w14:paraId="5C603CD5" w14:textId="77777777" w:rsidR="00A54183" w:rsidRPr="00A54183" w:rsidRDefault="00A54183" w:rsidP="0095696F">
            <w:pPr>
              <w:spacing w:after="120" w:line="240" w:lineRule="auto"/>
              <w:jc w:val="center"/>
              <w:rPr>
                <w:rFonts w:ascii="Times New Roman" w:eastAsia="Times New Roman" w:hAnsi="Times New Roman"/>
                <w:color w:val="0070C0"/>
                <w:sz w:val="20"/>
                <w:szCs w:val="20"/>
              </w:rPr>
            </w:pPr>
            <w:r w:rsidRPr="00A54183">
              <w:rPr>
                <w:rFonts w:ascii="Times New Roman" w:eastAsia="Times New Roman" w:hAnsi="Times New Roman"/>
                <w:color w:val="0070C0"/>
                <w:sz w:val="20"/>
                <w:szCs w:val="20"/>
              </w:rPr>
              <w:t>21.5 ± 2.5</w:t>
            </w:r>
          </w:p>
        </w:tc>
      </w:tr>
      <w:tr w:rsidR="00A54183" w:rsidRPr="00A54183" w14:paraId="2D6A2F70" w14:textId="77777777" w:rsidTr="0095696F">
        <w:trPr>
          <w:trHeight w:val="315"/>
          <w:jc w:val="center"/>
        </w:trPr>
        <w:tc>
          <w:tcPr>
            <w:tcW w:w="356" w:type="pct"/>
            <w:shd w:val="clear" w:color="auto" w:fill="D9D9D9"/>
            <w:noWrap/>
            <w:vAlign w:val="center"/>
            <w:hideMark/>
          </w:tcPr>
          <w:p w14:paraId="77CAFF01" w14:textId="77777777" w:rsidR="00A54183" w:rsidRPr="00A54183" w:rsidRDefault="00A54183" w:rsidP="0095696F">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2</w:t>
            </w:r>
          </w:p>
        </w:tc>
        <w:tc>
          <w:tcPr>
            <w:tcW w:w="1073" w:type="pct"/>
            <w:shd w:val="clear" w:color="auto" w:fill="FFFFFF"/>
            <w:noWrap/>
            <w:vAlign w:val="center"/>
            <w:hideMark/>
          </w:tcPr>
          <w:p w14:paraId="41A5BC87"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proofErr w:type="spellStart"/>
            <w:r w:rsidRPr="00A54183">
              <w:rPr>
                <w:rFonts w:ascii="Times New Roman" w:eastAsia="Times New Roman" w:hAnsi="Times New Roman"/>
                <w:color w:val="000000"/>
                <w:sz w:val="20"/>
                <w:szCs w:val="20"/>
              </w:rPr>
              <w:t>Pandalur</w:t>
            </w:r>
            <w:proofErr w:type="spellEnd"/>
          </w:p>
        </w:tc>
        <w:tc>
          <w:tcPr>
            <w:tcW w:w="685" w:type="pct"/>
            <w:shd w:val="clear" w:color="auto" w:fill="FFFFFF"/>
            <w:noWrap/>
            <w:vAlign w:val="center"/>
            <w:hideMark/>
          </w:tcPr>
          <w:p w14:paraId="0E3E67EE"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29</w:t>
            </w:r>
          </w:p>
        </w:tc>
        <w:tc>
          <w:tcPr>
            <w:tcW w:w="642" w:type="pct"/>
            <w:shd w:val="clear" w:color="auto" w:fill="FFFFFF"/>
            <w:noWrap/>
            <w:vAlign w:val="center"/>
            <w:hideMark/>
          </w:tcPr>
          <w:p w14:paraId="0B25C39F"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39 ± 6.8</w:t>
            </w:r>
          </w:p>
        </w:tc>
        <w:tc>
          <w:tcPr>
            <w:tcW w:w="700" w:type="pct"/>
            <w:shd w:val="clear" w:color="auto" w:fill="FFFFFF"/>
            <w:noWrap/>
            <w:vAlign w:val="center"/>
            <w:hideMark/>
          </w:tcPr>
          <w:p w14:paraId="42CE5A0B"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159.6 ± 5.3</w:t>
            </w:r>
          </w:p>
        </w:tc>
        <w:tc>
          <w:tcPr>
            <w:tcW w:w="789" w:type="pct"/>
            <w:shd w:val="clear" w:color="auto" w:fill="FFFFFF"/>
            <w:noWrap/>
            <w:vAlign w:val="center"/>
            <w:hideMark/>
          </w:tcPr>
          <w:p w14:paraId="01612314"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51.3 ± 4.8</w:t>
            </w:r>
          </w:p>
        </w:tc>
        <w:tc>
          <w:tcPr>
            <w:tcW w:w="755" w:type="pct"/>
            <w:shd w:val="clear" w:color="auto" w:fill="FFFFFF"/>
            <w:noWrap/>
            <w:vAlign w:val="center"/>
            <w:hideMark/>
          </w:tcPr>
          <w:p w14:paraId="068B69E5" w14:textId="77777777" w:rsidR="00A54183" w:rsidRPr="00A54183" w:rsidRDefault="00A54183" w:rsidP="0095696F">
            <w:pPr>
              <w:spacing w:after="120" w:line="240" w:lineRule="auto"/>
              <w:jc w:val="center"/>
              <w:rPr>
                <w:rFonts w:ascii="Times New Roman" w:eastAsia="Times New Roman" w:hAnsi="Times New Roman"/>
                <w:color w:val="FFFF00"/>
                <w:sz w:val="20"/>
                <w:szCs w:val="20"/>
              </w:rPr>
            </w:pPr>
            <w:r w:rsidRPr="00A54183">
              <w:rPr>
                <w:rFonts w:ascii="Times New Roman" w:eastAsia="Times New Roman" w:hAnsi="Times New Roman"/>
                <w:color w:val="FFFF00"/>
                <w:sz w:val="20"/>
                <w:szCs w:val="20"/>
                <w:highlight w:val="darkYellow"/>
              </w:rPr>
              <w:t>17.5 ± 2.1</w:t>
            </w:r>
          </w:p>
        </w:tc>
      </w:tr>
      <w:tr w:rsidR="00A54183" w:rsidRPr="00A54183" w14:paraId="00498ED0" w14:textId="77777777" w:rsidTr="0095696F">
        <w:trPr>
          <w:trHeight w:val="315"/>
          <w:jc w:val="center"/>
        </w:trPr>
        <w:tc>
          <w:tcPr>
            <w:tcW w:w="356" w:type="pct"/>
            <w:shd w:val="clear" w:color="auto" w:fill="D9D9D9"/>
            <w:noWrap/>
            <w:vAlign w:val="center"/>
            <w:hideMark/>
          </w:tcPr>
          <w:p w14:paraId="5DAAB855" w14:textId="77777777" w:rsidR="00A54183" w:rsidRPr="00A54183" w:rsidRDefault="00A54183" w:rsidP="0095696F">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3</w:t>
            </w:r>
          </w:p>
        </w:tc>
        <w:tc>
          <w:tcPr>
            <w:tcW w:w="1073" w:type="pct"/>
            <w:shd w:val="clear" w:color="auto" w:fill="FFFFFF"/>
            <w:noWrap/>
            <w:vAlign w:val="center"/>
            <w:hideMark/>
          </w:tcPr>
          <w:p w14:paraId="796E6ADB"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proofErr w:type="spellStart"/>
            <w:r w:rsidRPr="00A54183">
              <w:rPr>
                <w:rFonts w:ascii="Times New Roman" w:eastAsia="Times New Roman" w:hAnsi="Times New Roman"/>
                <w:color w:val="000000"/>
                <w:sz w:val="20"/>
                <w:szCs w:val="20"/>
              </w:rPr>
              <w:t>Coonoor</w:t>
            </w:r>
            <w:proofErr w:type="spellEnd"/>
          </w:p>
        </w:tc>
        <w:tc>
          <w:tcPr>
            <w:tcW w:w="685" w:type="pct"/>
            <w:shd w:val="clear" w:color="auto" w:fill="FFFFFF"/>
            <w:noWrap/>
            <w:vAlign w:val="center"/>
            <w:hideMark/>
          </w:tcPr>
          <w:p w14:paraId="1C065124"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33</w:t>
            </w:r>
          </w:p>
        </w:tc>
        <w:tc>
          <w:tcPr>
            <w:tcW w:w="642" w:type="pct"/>
            <w:shd w:val="clear" w:color="auto" w:fill="FFFFFF"/>
            <w:noWrap/>
            <w:vAlign w:val="center"/>
            <w:hideMark/>
          </w:tcPr>
          <w:p w14:paraId="3963960A"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42 ± 7.0</w:t>
            </w:r>
          </w:p>
        </w:tc>
        <w:tc>
          <w:tcPr>
            <w:tcW w:w="700" w:type="pct"/>
            <w:shd w:val="clear" w:color="auto" w:fill="FFFFFF"/>
            <w:noWrap/>
            <w:vAlign w:val="center"/>
            <w:hideMark/>
          </w:tcPr>
          <w:p w14:paraId="3C7FCDCE"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158.2 ± 6.7</w:t>
            </w:r>
          </w:p>
        </w:tc>
        <w:tc>
          <w:tcPr>
            <w:tcW w:w="789" w:type="pct"/>
            <w:shd w:val="clear" w:color="auto" w:fill="FFFFFF"/>
            <w:noWrap/>
            <w:vAlign w:val="center"/>
            <w:hideMark/>
          </w:tcPr>
          <w:p w14:paraId="0E073F51"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54.8 ± 4.6</w:t>
            </w:r>
          </w:p>
        </w:tc>
        <w:tc>
          <w:tcPr>
            <w:tcW w:w="755" w:type="pct"/>
            <w:shd w:val="clear" w:color="auto" w:fill="FFFFFF"/>
            <w:noWrap/>
            <w:vAlign w:val="center"/>
            <w:hideMark/>
          </w:tcPr>
          <w:p w14:paraId="4714B3FB" w14:textId="77777777" w:rsidR="00A54183" w:rsidRPr="00A54183" w:rsidRDefault="00A54183" w:rsidP="0095696F">
            <w:pPr>
              <w:spacing w:after="120" w:line="240" w:lineRule="auto"/>
              <w:jc w:val="center"/>
              <w:rPr>
                <w:rFonts w:ascii="Times New Roman" w:eastAsia="Times New Roman" w:hAnsi="Times New Roman"/>
                <w:color w:val="FFFF00"/>
                <w:sz w:val="20"/>
                <w:szCs w:val="20"/>
              </w:rPr>
            </w:pPr>
            <w:r w:rsidRPr="00A54183">
              <w:rPr>
                <w:rFonts w:ascii="Times New Roman" w:eastAsia="Times New Roman" w:hAnsi="Times New Roman"/>
                <w:color w:val="FFFF00"/>
                <w:sz w:val="20"/>
                <w:szCs w:val="20"/>
                <w:highlight w:val="darkYellow"/>
              </w:rPr>
              <w:t>21.9 ± 3.1</w:t>
            </w:r>
          </w:p>
        </w:tc>
      </w:tr>
      <w:tr w:rsidR="00A54183" w:rsidRPr="00A54183" w14:paraId="46A956F3" w14:textId="77777777" w:rsidTr="0095696F">
        <w:trPr>
          <w:trHeight w:val="315"/>
          <w:jc w:val="center"/>
        </w:trPr>
        <w:tc>
          <w:tcPr>
            <w:tcW w:w="356" w:type="pct"/>
            <w:shd w:val="clear" w:color="auto" w:fill="D9D9D9"/>
            <w:noWrap/>
            <w:vAlign w:val="center"/>
            <w:hideMark/>
          </w:tcPr>
          <w:p w14:paraId="20F860E2" w14:textId="77777777" w:rsidR="00A54183" w:rsidRPr="00A54183" w:rsidRDefault="00A54183" w:rsidP="0095696F">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4</w:t>
            </w:r>
          </w:p>
        </w:tc>
        <w:tc>
          <w:tcPr>
            <w:tcW w:w="1073" w:type="pct"/>
            <w:shd w:val="clear" w:color="auto" w:fill="FFFFFF"/>
            <w:noWrap/>
            <w:vAlign w:val="center"/>
            <w:hideMark/>
          </w:tcPr>
          <w:p w14:paraId="73A99518"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Udhagamandalam</w:t>
            </w:r>
          </w:p>
        </w:tc>
        <w:tc>
          <w:tcPr>
            <w:tcW w:w="685" w:type="pct"/>
            <w:shd w:val="clear" w:color="auto" w:fill="FFFFFF"/>
            <w:noWrap/>
            <w:vAlign w:val="center"/>
            <w:hideMark/>
          </w:tcPr>
          <w:p w14:paraId="4BC99D86"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30</w:t>
            </w:r>
          </w:p>
        </w:tc>
        <w:tc>
          <w:tcPr>
            <w:tcW w:w="642" w:type="pct"/>
            <w:shd w:val="clear" w:color="auto" w:fill="FFFFFF"/>
            <w:noWrap/>
            <w:vAlign w:val="center"/>
            <w:hideMark/>
          </w:tcPr>
          <w:p w14:paraId="10ACF56D"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39 ± 6.0</w:t>
            </w:r>
          </w:p>
        </w:tc>
        <w:tc>
          <w:tcPr>
            <w:tcW w:w="700" w:type="pct"/>
            <w:shd w:val="clear" w:color="auto" w:fill="FFFFFF"/>
            <w:noWrap/>
            <w:vAlign w:val="center"/>
            <w:hideMark/>
          </w:tcPr>
          <w:p w14:paraId="564FFE9C"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154.5 ± 5.8</w:t>
            </w:r>
          </w:p>
        </w:tc>
        <w:tc>
          <w:tcPr>
            <w:tcW w:w="789" w:type="pct"/>
            <w:shd w:val="clear" w:color="auto" w:fill="FFFFFF"/>
            <w:noWrap/>
            <w:vAlign w:val="center"/>
            <w:hideMark/>
          </w:tcPr>
          <w:p w14:paraId="55E7805C"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52.3 ± 4.9</w:t>
            </w:r>
          </w:p>
        </w:tc>
        <w:tc>
          <w:tcPr>
            <w:tcW w:w="755" w:type="pct"/>
            <w:shd w:val="clear" w:color="auto" w:fill="FFFFFF"/>
            <w:noWrap/>
            <w:vAlign w:val="center"/>
            <w:hideMark/>
          </w:tcPr>
          <w:p w14:paraId="2D343386" w14:textId="77777777" w:rsidR="00A54183" w:rsidRPr="00A54183" w:rsidRDefault="00A54183" w:rsidP="0095696F">
            <w:pPr>
              <w:spacing w:after="120" w:line="240" w:lineRule="auto"/>
              <w:jc w:val="center"/>
              <w:rPr>
                <w:rFonts w:ascii="Times New Roman" w:eastAsia="Times New Roman" w:hAnsi="Times New Roman"/>
                <w:color w:val="0070C0"/>
                <w:sz w:val="20"/>
                <w:szCs w:val="20"/>
              </w:rPr>
            </w:pPr>
            <w:r w:rsidRPr="00A54183">
              <w:rPr>
                <w:rFonts w:ascii="Times New Roman" w:eastAsia="Times New Roman" w:hAnsi="Times New Roman"/>
                <w:color w:val="0070C0"/>
                <w:sz w:val="20"/>
                <w:szCs w:val="20"/>
              </w:rPr>
              <w:t>22.1 ± 3.1</w:t>
            </w:r>
          </w:p>
        </w:tc>
      </w:tr>
      <w:tr w:rsidR="00A54183" w:rsidRPr="00A54183" w14:paraId="7F46B77F" w14:textId="77777777" w:rsidTr="0095696F">
        <w:trPr>
          <w:trHeight w:val="315"/>
          <w:jc w:val="center"/>
        </w:trPr>
        <w:tc>
          <w:tcPr>
            <w:tcW w:w="356" w:type="pct"/>
            <w:shd w:val="clear" w:color="auto" w:fill="D9D9D9"/>
            <w:noWrap/>
            <w:vAlign w:val="center"/>
            <w:hideMark/>
          </w:tcPr>
          <w:p w14:paraId="697975C0" w14:textId="77777777" w:rsidR="00A54183" w:rsidRPr="00A54183" w:rsidRDefault="00A54183" w:rsidP="0095696F">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5</w:t>
            </w:r>
          </w:p>
        </w:tc>
        <w:tc>
          <w:tcPr>
            <w:tcW w:w="1073" w:type="pct"/>
            <w:shd w:val="clear" w:color="auto" w:fill="FFFFFF"/>
            <w:noWrap/>
            <w:vAlign w:val="center"/>
            <w:hideMark/>
          </w:tcPr>
          <w:p w14:paraId="73A73FE8"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proofErr w:type="spellStart"/>
            <w:r w:rsidRPr="00A54183">
              <w:rPr>
                <w:rFonts w:ascii="Times New Roman" w:eastAsia="Times New Roman" w:hAnsi="Times New Roman"/>
                <w:color w:val="000000"/>
                <w:sz w:val="20"/>
                <w:szCs w:val="20"/>
              </w:rPr>
              <w:t>Kotagiri</w:t>
            </w:r>
            <w:proofErr w:type="spellEnd"/>
          </w:p>
        </w:tc>
        <w:tc>
          <w:tcPr>
            <w:tcW w:w="685" w:type="pct"/>
            <w:shd w:val="clear" w:color="auto" w:fill="FFFFFF"/>
            <w:noWrap/>
            <w:vAlign w:val="center"/>
            <w:hideMark/>
          </w:tcPr>
          <w:p w14:paraId="724B9C77"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32</w:t>
            </w:r>
          </w:p>
        </w:tc>
        <w:tc>
          <w:tcPr>
            <w:tcW w:w="642" w:type="pct"/>
            <w:shd w:val="clear" w:color="auto" w:fill="FFFFFF"/>
            <w:noWrap/>
            <w:vAlign w:val="center"/>
            <w:hideMark/>
          </w:tcPr>
          <w:p w14:paraId="59BE84BA"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36 ± 8.0</w:t>
            </w:r>
          </w:p>
        </w:tc>
        <w:tc>
          <w:tcPr>
            <w:tcW w:w="700" w:type="pct"/>
            <w:shd w:val="clear" w:color="auto" w:fill="FFFFFF"/>
            <w:noWrap/>
            <w:vAlign w:val="center"/>
            <w:hideMark/>
          </w:tcPr>
          <w:p w14:paraId="7CF6CB61"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157.9 ± 5.0</w:t>
            </w:r>
          </w:p>
        </w:tc>
        <w:tc>
          <w:tcPr>
            <w:tcW w:w="789" w:type="pct"/>
            <w:shd w:val="clear" w:color="auto" w:fill="FFFFFF"/>
            <w:noWrap/>
            <w:vAlign w:val="center"/>
            <w:hideMark/>
          </w:tcPr>
          <w:p w14:paraId="22E53317"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53.8 ± 5.4</w:t>
            </w:r>
          </w:p>
        </w:tc>
        <w:tc>
          <w:tcPr>
            <w:tcW w:w="755" w:type="pct"/>
            <w:shd w:val="clear" w:color="auto" w:fill="FFFFFF"/>
            <w:noWrap/>
            <w:vAlign w:val="center"/>
            <w:hideMark/>
          </w:tcPr>
          <w:p w14:paraId="4DE5ADBB" w14:textId="77777777" w:rsidR="00A54183" w:rsidRPr="00A54183" w:rsidRDefault="00A54183" w:rsidP="0095696F">
            <w:pPr>
              <w:spacing w:after="120" w:line="240" w:lineRule="auto"/>
              <w:jc w:val="center"/>
              <w:rPr>
                <w:rFonts w:ascii="Times New Roman" w:eastAsia="Times New Roman" w:hAnsi="Times New Roman"/>
                <w:color w:val="00B050"/>
                <w:sz w:val="20"/>
                <w:szCs w:val="20"/>
              </w:rPr>
            </w:pPr>
            <w:r w:rsidRPr="00A54183">
              <w:rPr>
                <w:rFonts w:ascii="Times New Roman" w:eastAsia="Times New Roman" w:hAnsi="Times New Roman"/>
                <w:color w:val="00B050"/>
                <w:sz w:val="20"/>
                <w:szCs w:val="20"/>
              </w:rPr>
              <w:t>16.5± 2.6</w:t>
            </w:r>
          </w:p>
        </w:tc>
      </w:tr>
      <w:tr w:rsidR="00A54183" w:rsidRPr="00A54183" w14:paraId="3C77D6BE" w14:textId="77777777" w:rsidTr="0095696F">
        <w:trPr>
          <w:trHeight w:val="315"/>
          <w:jc w:val="center"/>
        </w:trPr>
        <w:tc>
          <w:tcPr>
            <w:tcW w:w="356" w:type="pct"/>
            <w:shd w:val="clear" w:color="auto" w:fill="D9D9D9"/>
            <w:noWrap/>
            <w:vAlign w:val="center"/>
            <w:hideMark/>
          </w:tcPr>
          <w:p w14:paraId="56FA77CD" w14:textId="77777777" w:rsidR="00A54183" w:rsidRPr="00A54183" w:rsidRDefault="00A54183" w:rsidP="0095696F">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6</w:t>
            </w:r>
          </w:p>
        </w:tc>
        <w:tc>
          <w:tcPr>
            <w:tcW w:w="1073" w:type="pct"/>
            <w:shd w:val="clear" w:color="auto" w:fill="FFFFFF"/>
            <w:noWrap/>
            <w:vAlign w:val="center"/>
            <w:hideMark/>
          </w:tcPr>
          <w:p w14:paraId="61D2C644"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proofErr w:type="spellStart"/>
            <w:r w:rsidRPr="00A54183">
              <w:rPr>
                <w:rFonts w:ascii="Times New Roman" w:eastAsia="Times New Roman" w:hAnsi="Times New Roman"/>
                <w:color w:val="000000"/>
                <w:sz w:val="20"/>
                <w:szCs w:val="20"/>
              </w:rPr>
              <w:t>Kundah</w:t>
            </w:r>
            <w:proofErr w:type="spellEnd"/>
          </w:p>
        </w:tc>
        <w:tc>
          <w:tcPr>
            <w:tcW w:w="685" w:type="pct"/>
            <w:shd w:val="clear" w:color="auto" w:fill="FFFFFF"/>
            <w:noWrap/>
            <w:vAlign w:val="center"/>
            <w:hideMark/>
          </w:tcPr>
          <w:p w14:paraId="6E0D13E3"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30</w:t>
            </w:r>
          </w:p>
        </w:tc>
        <w:tc>
          <w:tcPr>
            <w:tcW w:w="642" w:type="pct"/>
            <w:shd w:val="clear" w:color="auto" w:fill="FFFFFF"/>
            <w:noWrap/>
            <w:vAlign w:val="center"/>
            <w:hideMark/>
          </w:tcPr>
          <w:p w14:paraId="06C0EEF8"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39 ± 8.0</w:t>
            </w:r>
          </w:p>
        </w:tc>
        <w:tc>
          <w:tcPr>
            <w:tcW w:w="700" w:type="pct"/>
            <w:shd w:val="clear" w:color="auto" w:fill="FFFFFF"/>
            <w:noWrap/>
            <w:vAlign w:val="center"/>
            <w:hideMark/>
          </w:tcPr>
          <w:p w14:paraId="329C4B2E"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156.7 ± 5.9</w:t>
            </w:r>
          </w:p>
        </w:tc>
        <w:tc>
          <w:tcPr>
            <w:tcW w:w="789" w:type="pct"/>
            <w:shd w:val="clear" w:color="auto" w:fill="FFFFFF"/>
            <w:noWrap/>
            <w:vAlign w:val="center"/>
            <w:hideMark/>
          </w:tcPr>
          <w:p w14:paraId="30FCE832"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53.0 ± 4.6</w:t>
            </w:r>
          </w:p>
        </w:tc>
        <w:tc>
          <w:tcPr>
            <w:tcW w:w="755" w:type="pct"/>
            <w:shd w:val="clear" w:color="auto" w:fill="FFFFFF"/>
            <w:noWrap/>
            <w:vAlign w:val="center"/>
            <w:hideMark/>
          </w:tcPr>
          <w:p w14:paraId="7164A0C0" w14:textId="77777777" w:rsidR="00A54183" w:rsidRPr="00A54183" w:rsidRDefault="00A54183" w:rsidP="0095696F">
            <w:pPr>
              <w:spacing w:after="120" w:line="240" w:lineRule="auto"/>
              <w:jc w:val="center"/>
              <w:rPr>
                <w:rFonts w:ascii="Times New Roman" w:eastAsia="Times New Roman" w:hAnsi="Times New Roman"/>
                <w:color w:val="FFFF00"/>
                <w:sz w:val="20"/>
                <w:szCs w:val="20"/>
              </w:rPr>
            </w:pPr>
            <w:r w:rsidRPr="00A54183">
              <w:rPr>
                <w:rFonts w:ascii="Times New Roman" w:eastAsia="Times New Roman" w:hAnsi="Times New Roman"/>
                <w:color w:val="FFFF00"/>
                <w:sz w:val="20"/>
                <w:szCs w:val="20"/>
                <w:highlight w:val="darkYellow"/>
              </w:rPr>
              <w:t>25.8 ± 2.8</w:t>
            </w:r>
          </w:p>
        </w:tc>
      </w:tr>
      <w:tr w:rsidR="00A54183" w:rsidRPr="00A54183" w14:paraId="4BA209EB" w14:textId="77777777" w:rsidTr="0095696F">
        <w:trPr>
          <w:trHeight w:val="315"/>
          <w:jc w:val="center"/>
        </w:trPr>
        <w:tc>
          <w:tcPr>
            <w:tcW w:w="356" w:type="pct"/>
            <w:shd w:val="clear" w:color="auto" w:fill="D9D9D9"/>
            <w:noWrap/>
            <w:vAlign w:val="center"/>
            <w:hideMark/>
          </w:tcPr>
          <w:p w14:paraId="5C760D90" w14:textId="77777777" w:rsidR="00A54183" w:rsidRPr="00A54183" w:rsidRDefault="00A54183" w:rsidP="0095696F">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 </w:t>
            </w:r>
          </w:p>
        </w:tc>
        <w:tc>
          <w:tcPr>
            <w:tcW w:w="1073" w:type="pct"/>
            <w:shd w:val="clear" w:color="auto" w:fill="D9D9D9"/>
            <w:noWrap/>
            <w:vAlign w:val="center"/>
            <w:hideMark/>
          </w:tcPr>
          <w:p w14:paraId="37F345A6" w14:textId="77777777" w:rsidR="00A54183" w:rsidRPr="00A54183" w:rsidRDefault="00A54183" w:rsidP="0095696F">
            <w:pPr>
              <w:spacing w:after="120" w:line="240" w:lineRule="auto"/>
              <w:jc w:val="center"/>
              <w:rPr>
                <w:rFonts w:ascii="Times New Roman" w:eastAsia="Times New Roman" w:hAnsi="Times New Roman"/>
                <w:b/>
                <w:color w:val="000000"/>
                <w:sz w:val="20"/>
                <w:szCs w:val="20"/>
              </w:rPr>
            </w:pPr>
            <w:r w:rsidRPr="00A54183">
              <w:rPr>
                <w:rFonts w:ascii="Times New Roman" w:eastAsia="Times New Roman" w:hAnsi="Times New Roman"/>
                <w:b/>
                <w:color w:val="000000"/>
                <w:sz w:val="20"/>
                <w:szCs w:val="20"/>
              </w:rPr>
              <w:t>Total</w:t>
            </w:r>
          </w:p>
        </w:tc>
        <w:tc>
          <w:tcPr>
            <w:tcW w:w="685" w:type="pct"/>
            <w:shd w:val="clear" w:color="auto" w:fill="D9D9D9"/>
            <w:noWrap/>
            <w:vAlign w:val="center"/>
            <w:hideMark/>
          </w:tcPr>
          <w:p w14:paraId="0AC3C035" w14:textId="77777777" w:rsidR="00A54183" w:rsidRPr="00A54183" w:rsidRDefault="00A54183" w:rsidP="0095696F">
            <w:pPr>
              <w:spacing w:after="120" w:line="240" w:lineRule="auto"/>
              <w:jc w:val="center"/>
              <w:rPr>
                <w:rFonts w:ascii="Times New Roman" w:eastAsia="Times New Roman" w:hAnsi="Times New Roman"/>
                <w:b/>
                <w:color w:val="000000"/>
                <w:sz w:val="20"/>
                <w:szCs w:val="20"/>
              </w:rPr>
            </w:pPr>
            <w:r w:rsidRPr="00A54183">
              <w:rPr>
                <w:rFonts w:ascii="Times New Roman" w:eastAsia="Times New Roman" w:hAnsi="Times New Roman"/>
                <w:b/>
                <w:color w:val="000000"/>
                <w:sz w:val="20"/>
                <w:szCs w:val="20"/>
              </w:rPr>
              <w:t>180</w:t>
            </w:r>
          </w:p>
        </w:tc>
        <w:tc>
          <w:tcPr>
            <w:tcW w:w="642" w:type="pct"/>
            <w:shd w:val="clear" w:color="auto" w:fill="D9D9D9"/>
            <w:noWrap/>
            <w:vAlign w:val="center"/>
            <w:hideMark/>
          </w:tcPr>
          <w:p w14:paraId="12B16EFF" w14:textId="77777777" w:rsidR="00A54183" w:rsidRPr="00A54183" w:rsidRDefault="00A54183" w:rsidP="0095696F">
            <w:pPr>
              <w:spacing w:after="120" w:line="240" w:lineRule="auto"/>
              <w:jc w:val="center"/>
              <w:rPr>
                <w:rFonts w:ascii="Times New Roman" w:eastAsia="Times New Roman" w:hAnsi="Times New Roman"/>
                <w:b/>
                <w:color w:val="000000"/>
                <w:sz w:val="20"/>
                <w:szCs w:val="20"/>
              </w:rPr>
            </w:pPr>
            <w:r w:rsidRPr="00A54183">
              <w:rPr>
                <w:rFonts w:ascii="Times New Roman" w:eastAsia="Times New Roman" w:hAnsi="Times New Roman"/>
                <w:b/>
                <w:color w:val="000000"/>
                <w:sz w:val="20"/>
                <w:szCs w:val="20"/>
              </w:rPr>
              <w:t>38.83±7.17</w:t>
            </w:r>
          </w:p>
        </w:tc>
        <w:tc>
          <w:tcPr>
            <w:tcW w:w="700" w:type="pct"/>
            <w:shd w:val="clear" w:color="auto" w:fill="D9D9D9"/>
            <w:noWrap/>
            <w:vAlign w:val="center"/>
            <w:hideMark/>
          </w:tcPr>
          <w:p w14:paraId="3BFBF9E3" w14:textId="77777777" w:rsidR="00A54183" w:rsidRPr="00A54183" w:rsidRDefault="00A54183" w:rsidP="0095696F">
            <w:pPr>
              <w:spacing w:after="120" w:line="240" w:lineRule="auto"/>
              <w:jc w:val="center"/>
              <w:rPr>
                <w:rFonts w:ascii="Times New Roman" w:eastAsia="Times New Roman" w:hAnsi="Times New Roman"/>
                <w:b/>
                <w:color w:val="000000"/>
                <w:sz w:val="20"/>
                <w:szCs w:val="20"/>
              </w:rPr>
            </w:pPr>
            <w:r w:rsidRPr="00A54183">
              <w:rPr>
                <w:rFonts w:ascii="Times New Roman" w:eastAsia="Times New Roman" w:hAnsi="Times New Roman"/>
                <w:b/>
                <w:color w:val="000000"/>
                <w:sz w:val="20"/>
                <w:szCs w:val="20"/>
              </w:rPr>
              <w:t>157.73 ± 5.66</w:t>
            </w:r>
          </w:p>
        </w:tc>
        <w:tc>
          <w:tcPr>
            <w:tcW w:w="789" w:type="pct"/>
            <w:shd w:val="clear" w:color="auto" w:fill="D9D9D9"/>
            <w:noWrap/>
            <w:vAlign w:val="center"/>
            <w:hideMark/>
          </w:tcPr>
          <w:p w14:paraId="4CAE5DB8" w14:textId="77777777" w:rsidR="00A54183" w:rsidRPr="00A54183" w:rsidRDefault="00A54183" w:rsidP="0095696F">
            <w:pPr>
              <w:spacing w:after="120" w:line="240" w:lineRule="auto"/>
              <w:jc w:val="center"/>
              <w:rPr>
                <w:rFonts w:ascii="Times New Roman" w:eastAsia="Times New Roman" w:hAnsi="Times New Roman"/>
                <w:b/>
                <w:color w:val="000000"/>
                <w:sz w:val="20"/>
                <w:szCs w:val="20"/>
              </w:rPr>
            </w:pPr>
            <w:r w:rsidRPr="00A54183">
              <w:rPr>
                <w:rFonts w:ascii="Times New Roman" w:eastAsia="Times New Roman" w:hAnsi="Times New Roman"/>
                <w:b/>
                <w:color w:val="000000"/>
                <w:sz w:val="20"/>
                <w:szCs w:val="20"/>
              </w:rPr>
              <w:t>52.75 ± 4.85</w:t>
            </w:r>
          </w:p>
        </w:tc>
        <w:tc>
          <w:tcPr>
            <w:tcW w:w="755" w:type="pct"/>
            <w:shd w:val="clear" w:color="auto" w:fill="D9D9D9"/>
            <w:noWrap/>
            <w:vAlign w:val="center"/>
            <w:hideMark/>
          </w:tcPr>
          <w:p w14:paraId="584E3708" w14:textId="77777777" w:rsidR="00A54183" w:rsidRPr="00A54183" w:rsidRDefault="00A54183" w:rsidP="0095696F">
            <w:pPr>
              <w:spacing w:after="120" w:line="240" w:lineRule="auto"/>
              <w:jc w:val="center"/>
              <w:rPr>
                <w:rFonts w:ascii="Times New Roman" w:eastAsia="Times New Roman" w:hAnsi="Times New Roman"/>
                <w:b/>
                <w:color w:val="000000"/>
                <w:sz w:val="20"/>
                <w:szCs w:val="20"/>
              </w:rPr>
            </w:pPr>
            <w:r w:rsidRPr="00A54183">
              <w:rPr>
                <w:rFonts w:ascii="Times New Roman" w:eastAsia="Times New Roman" w:hAnsi="Times New Roman"/>
                <w:b/>
                <w:color w:val="000000"/>
                <w:sz w:val="20"/>
                <w:szCs w:val="20"/>
              </w:rPr>
              <w:t>21.5  ± 2.7</w:t>
            </w:r>
          </w:p>
        </w:tc>
      </w:tr>
    </w:tbl>
    <w:p w14:paraId="2263584F" w14:textId="77777777" w:rsidR="00A54183" w:rsidRPr="00421621" w:rsidRDefault="00A54183" w:rsidP="00A54183">
      <w:pPr>
        <w:spacing w:line="408" w:lineRule="auto"/>
        <w:jc w:val="right"/>
        <w:rPr>
          <w:rFonts w:ascii="Times New Roman" w:hAnsi="Times New Roman"/>
          <w:sz w:val="20"/>
          <w:szCs w:val="24"/>
        </w:rPr>
      </w:pPr>
      <w:r w:rsidRPr="00421621">
        <w:rPr>
          <w:rFonts w:ascii="Times New Roman" w:hAnsi="Times New Roman"/>
          <w:sz w:val="20"/>
          <w:szCs w:val="24"/>
        </w:rPr>
        <w:t xml:space="preserve">   Methods: M=Mean and SD= standard deviation </w:t>
      </w:r>
    </w:p>
    <w:p w14:paraId="583FA3AB" w14:textId="77777777" w:rsidR="00A54183" w:rsidRPr="00062FE2" w:rsidRDefault="00A54183" w:rsidP="00A54183">
      <w:pPr>
        <w:spacing w:line="360" w:lineRule="auto"/>
        <w:jc w:val="both"/>
        <w:rPr>
          <w:rFonts w:ascii="Arial" w:hAnsi="Arial" w:cs="Arial"/>
          <w:sz w:val="20"/>
          <w:szCs w:val="20"/>
        </w:rPr>
      </w:pPr>
      <w:r w:rsidRPr="00062FE2">
        <w:rPr>
          <w:rFonts w:ascii="Arial" w:hAnsi="Arial" w:cs="Arial"/>
          <w:sz w:val="20"/>
          <w:szCs w:val="20"/>
        </w:rPr>
        <w:t xml:space="preserve">The significance of age group indicates the height of the tea </w:t>
      </w:r>
      <w:r w:rsidR="00EB278E" w:rsidRPr="00062FE2">
        <w:rPr>
          <w:rFonts w:ascii="Arial" w:hAnsi="Arial" w:cs="Arial"/>
          <w:sz w:val="20"/>
          <w:szCs w:val="20"/>
        </w:rPr>
        <w:t>workers</w:t>
      </w:r>
      <w:r w:rsidRPr="00062FE2">
        <w:rPr>
          <w:rFonts w:ascii="Arial" w:hAnsi="Arial" w:cs="Arial"/>
          <w:sz w:val="20"/>
          <w:szCs w:val="20"/>
        </w:rPr>
        <w:t xml:space="preserve"> in six </w:t>
      </w:r>
      <w:r w:rsidR="00105652">
        <w:rPr>
          <w:rFonts w:ascii="Arial" w:hAnsi="Arial" w:cs="Arial"/>
          <w:sz w:val="20"/>
          <w:szCs w:val="20"/>
        </w:rPr>
        <w:t>Taluk wise</w:t>
      </w:r>
      <w:r w:rsidRPr="00062FE2">
        <w:rPr>
          <w:rFonts w:ascii="Arial" w:hAnsi="Arial" w:cs="Arial"/>
          <w:sz w:val="20"/>
          <w:szCs w:val="20"/>
        </w:rPr>
        <w:t xml:space="preserve"> in the </w:t>
      </w:r>
      <w:proofErr w:type="spellStart"/>
      <w:r w:rsidRPr="00062FE2">
        <w:rPr>
          <w:rFonts w:ascii="Arial" w:hAnsi="Arial" w:cs="Arial"/>
          <w:sz w:val="20"/>
          <w:szCs w:val="20"/>
        </w:rPr>
        <w:t>Nilgiris</w:t>
      </w:r>
      <w:proofErr w:type="spellEnd"/>
      <w:r w:rsidRPr="00062FE2">
        <w:rPr>
          <w:rFonts w:ascii="Arial" w:hAnsi="Arial" w:cs="Arial"/>
          <w:sz w:val="20"/>
          <w:szCs w:val="20"/>
        </w:rPr>
        <w:t xml:space="preserve"> district. The average and standard deviation of value (157.73 ± 5.66). In the district, taluk level differs from the height, </w:t>
      </w:r>
      <w:proofErr w:type="spellStart"/>
      <w:r w:rsidRPr="00062FE2">
        <w:rPr>
          <w:rFonts w:ascii="Arial" w:hAnsi="Arial" w:cs="Arial"/>
          <w:sz w:val="20"/>
          <w:szCs w:val="20"/>
        </w:rPr>
        <w:t>Gudalur</w:t>
      </w:r>
      <w:proofErr w:type="spellEnd"/>
      <w:r w:rsidRPr="00062FE2">
        <w:rPr>
          <w:rFonts w:ascii="Arial" w:hAnsi="Arial" w:cs="Arial"/>
          <w:sz w:val="20"/>
          <w:szCs w:val="20"/>
        </w:rPr>
        <w:t xml:space="preserve"> (159.5 ± 5.3) and </w:t>
      </w:r>
      <w:proofErr w:type="spellStart"/>
      <w:r w:rsidRPr="00062FE2">
        <w:rPr>
          <w:rFonts w:ascii="Arial" w:hAnsi="Arial" w:cs="Arial"/>
          <w:sz w:val="20"/>
          <w:szCs w:val="20"/>
        </w:rPr>
        <w:t>PandalurTaluk</w:t>
      </w:r>
      <w:proofErr w:type="spellEnd"/>
      <w:r w:rsidRPr="00062FE2">
        <w:rPr>
          <w:rFonts w:ascii="Arial" w:hAnsi="Arial" w:cs="Arial"/>
          <w:sz w:val="20"/>
          <w:szCs w:val="20"/>
        </w:rPr>
        <w:t xml:space="preserve"> (159.6 ±5.3). The Udhagamandalam Taluk (154.5 ± 5.8), </w:t>
      </w:r>
      <w:proofErr w:type="spellStart"/>
      <w:r w:rsidRPr="00062FE2">
        <w:rPr>
          <w:rFonts w:ascii="Arial" w:hAnsi="Arial" w:cs="Arial"/>
          <w:sz w:val="20"/>
          <w:szCs w:val="20"/>
        </w:rPr>
        <w:t>Coonoor</w:t>
      </w:r>
      <w:proofErr w:type="spellEnd"/>
      <w:r w:rsidRPr="00062FE2">
        <w:rPr>
          <w:rFonts w:ascii="Arial" w:hAnsi="Arial" w:cs="Arial"/>
          <w:sz w:val="20"/>
          <w:szCs w:val="20"/>
        </w:rPr>
        <w:t xml:space="preserve"> (158.2 ± 6.7), </w:t>
      </w:r>
      <w:proofErr w:type="spellStart"/>
      <w:r w:rsidRPr="00062FE2">
        <w:rPr>
          <w:rFonts w:ascii="Arial" w:hAnsi="Arial" w:cs="Arial"/>
          <w:sz w:val="20"/>
          <w:szCs w:val="20"/>
        </w:rPr>
        <w:t>Kotagiri</w:t>
      </w:r>
      <w:proofErr w:type="spellEnd"/>
      <w:r w:rsidRPr="00062FE2">
        <w:rPr>
          <w:rFonts w:ascii="Arial" w:hAnsi="Arial" w:cs="Arial"/>
          <w:sz w:val="20"/>
          <w:szCs w:val="20"/>
        </w:rPr>
        <w:t xml:space="preserve"> (157.9 ± 5.0) and </w:t>
      </w:r>
      <w:proofErr w:type="spellStart"/>
      <w:r w:rsidRPr="00062FE2">
        <w:rPr>
          <w:rFonts w:ascii="Arial" w:hAnsi="Arial" w:cs="Arial"/>
          <w:sz w:val="20"/>
          <w:szCs w:val="20"/>
        </w:rPr>
        <w:t>Kundah</w:t>
      </w:r>
      <w:proofErr w:type="spellEnd"/>
      <w:r w:rsidRPr="00062FE2">
        <w:rPr>
          <w:rFonts w:ascii="Arial" w:hAnsi="Arial" w:cs="Arial"/>
          <w:sz w:val="20"/>
          <w:szCs w:val="20"/>
        </w:rPr>
        <w:t xml:space="preserve"> Taluk</w:t>
      </w:r>
      <w:r w:rsidR="005B4057" w:rsidRPr="00062FE2">
        <w:rPr>
          <w:rFonts w:ascii="Arial" w:hAnsi="Arial" w:cs="Arial"/>
          <w:sz w:val="20"/>
          <w:szCs w:val="20"/>
        </w:rPr>
        <w:t xml:space="preserve"> (156.7 ± 5.9</w:t>
      </w:r>
      <w:proofErr w:type="gramStart"/>
      <w:r w:rsidR="005B4057" w:rsidRPr="00062FE2">
        <w:rPr>
          <w:rFonts w:ascii="Arial" w:hAnsi="Arial" w:cs="Arial"/>
          <w:sz w:val="20"/>
          <w:szCs w:val="20"/>
        </w:rPr>
        <w:t>)(</w:t>
      </w:r>
      <w:proofErr w:type="gramEnd"/>
      <w:r w:rsidR="005B4057" w:rsidRPr="00062FE2">
        <w:rPr>
          <w:rFonts w:ascii="Arial" w:hAnsi="Arial" w:cs="Arial"/>
          <w:sz w:val="20"/>
          <w:szCs w:val="20"/>
        </w:rPr>
        <w:t>Table 3).</w:t>
      </w:r>
    </w:p>
    <w:p w14:paraId="1C76B037" w14:textId="77777777" w:rsidR="00A54183" w:rsidRPr="00062FE2" w:rsidRDefault="00A54183" w:rsidP="00A54183">
      <w:pPr>
        <w:spacing w:line="360" w:lineRule="auto"/>
        <w:jc w:val="both"/>
        <w:rPr>
          <w:rFonts w:ascii="Arial" w:hAnsi="Arial" w:cs="Arial"/>
          <w:sz w:val="20"/>
          <w:szCs w:val="20"/>
        </w:rPr>
      </w:pPr>
      <w:r w:rsidRPr="00062FE2">
        <w:rPr>
          <w:rFonts w:ascii="Arial" w:hAnsi="Arial" w:cs="Arial"/>
          <w:sz w:val="20"/>
          <w:szCs w:val="20"/>
        </w:rPr>
        <w:t xml:space="preserve">The weight in Kg of tea plantation </w:t>
      </w:r>
      <w:r w:rsidR="00EB278E" w:rsidRPr="00062FE2">
        <w:rPr>
          <w:rFonts w:ascii="Arial" w:hAnsi="Arial" w:cs="Arial"/>
          <w:sz w:val="20"/>
          <w:szCs w:val="20"/>
        </w:rPr>
        <w:t>workers</w:t>
      </w:r>
      <w:r w:rsidRPr="00062FE2">
        <w:rPr>
          <w:rFonts w:ascii="Arial" w:hAnsi="Arial" w:cs="Arial"/>
          <w:sz w:val="20"/>
          <w:szCs w:val="20"/>
        </w:rPr>
        <w:t xml:space="preserve"> differs from taluk to taluk in the </w:t>
      </w:r>
      <w:proofErr w:type="spellStart"/>
      <w:r w:rsidRPr="00062FE2">
        <w:rPr>
          <w:rFonts w:ascii="Arial" w:hAnsi="Arial" w:cs="Arial"/>
          <w:sz w:val="20"/>
          <w:szCs w:val="20"/>
        </w:rPr>
        <w:t>Nilgiris</w:t>
      </w:r>
      <w:proofErr w:type="spellEnd"/>
      <w:r w:rsidRPr="00062FE2">
        <w:rPr>
          <w:rFonts w:ascii="Arial" w:hAnsi="Arial" w:cs="Arial"/>
          <w:sz w:val="20"/>
          <w:szCs w:val="20"/>
        </w:rPr>
        <w:t xml:space="preserve"> district. The mean and SD value in the district </w:t>
      </w:r>
      <w:r w:rsidR="008847D0" w:rsidRPr="00062FE2">
        <w:rPr>
          <w:rFonts w:ascii="Arial" w:hAnsi="Arial" w:cs="Arial"/>
          <w:sz w:val="20"/>
          <w:szCs w:val="20"/>
        </w:rPr>
        <w:t>were</w:t>
      </w:r>
      <w:r w:rsidRPr="00062FE2">
        <w:rPr>
          <w:rFonts w:ascii="Arial" w:hAnsi="Arial" w:cs="Arial"/>
          <w:sz w:val="20"/>
          <w:szCs w:val="20"/>
        </w:rPr>
        <w:t xml:space="preserve"> 52.75 ± 4.85. The significant of weight among the six taluk of the </w:t>
      </w:r>
      <w:proofErr w:type="spellStart"/>
      <w:r w:rsidRPr="00062FE2">
        <w:rPr>
          <w:rFonts w:ascii="Arial" w:hAnsi="Arial" w:cs="Arial"/>
          <w:sz w:val="20"/>
          <w:szCs w:val="20"/>
        </w:rPr>
        <w:t>Nilgiris</w:t>
      </w:r>
      <w:proofErr w:type="spellEnd"/>
      <w:r w:rsidRPr="00062FE2">
        <w:rPr>
          <w:rFonts w:ascii="Arial" w:hAnsi="Arial" w:cs="Arial"/>
          <w:sz w:val="20"/>
          <w:szCs w:val="20"/>
        </w:rPr>
        <w:t xml:space="preserve"> district &gt; 50 kg, average and standard deviation value of </w:t>
      </w:r>
      <w:proofErr w:type="spellStart"/>
      <w:r w:rsidRPr="00062FE2">
        <w:rPr>
          <w:rFonts w:ascii="Arial" w:hAnsi="Arial" w:cs="Arial"/>
          <w:sz w:val="20"/>
          <w:szCs w:val="20"/>
        </w:rPr>
        <w:t>Gudalur</w:t>
      </w:r>
      <w:proofErr w:type="spellEnd"/>
      <w:r w:rsidRPr="00062FE2">
        <w:rPr>
          <w:rFonts w:ascii="Arial" w:hAnsi="Arial" w:cs="Arial"/>
          <w:sz w:val="20"/>
          <w:szCs w:val="20"/>
        </w:rPr>
        <w:t xml:space="preserve"> (51.3 ± 4.8), </w:t>
      </w:r>
      <w:proofErr w:type="spellStart"/>
      <w:r w:rsidRPr="00062FE2">
        <w:rPr>
          <w:rFonts w:ascii="Arial" w:hAnsi="Arial" w:cs="Arial"/>
          <w:sz w:val="20"/>
          <w:szCs w:val="20"/>
        </w:rPr>
        <w:t>Pandalur</w:t>
      </w:r>
      <w:proofErr w:type="spellEnd"/>
      <w:r w:rsidRPr="00062FE2">
        <w:rPr>
          <w:rFonts w:ascii="Arial" w:hAnsi="Arial" w:cs="Arial"/>
          <w:sz w:val="20"/>
          <w:szCs w:val="20"/>
        </w:rPr>
        <w:t xml:space="preserve"> (51.3 ± </w:t>
      </w:r>
      <w:r w:rsidRPr="00062FE2">
        <w:rPr>
          <w:rFonts w:ascii="Arial" w:hAnsi="Arial" w:cs="Arial"/>
          <w:sz w:val="20"/>
          <w:szCs w:val="20"/>
        </w:rPr>
        <w:lastRenderedPageBreak/>
        <w:t xml:space="preserve">4.8), Udhagamandalam (52.3 ± 4.9), </w:t>
      </w:r>
      <w:proofErr w:type="spellStart"/>
      <w:r w:rsidRPr="00062FE2">
        <w:rPr>
          <w:rFonts w:ascii="Arial" w:hAnsi="Arial" w:cs="Arial"/>
          <w:sz w:val="20"/>
          <w:szCs w:val="20"/>
        </w:rPr>
        <w:t>Coonoor</w:t>
      </w:r>
      <w:proofErr w:type="spellEnd"/>
      <w:r w:rsidRPr="00062FE2">
        <w:rPr>
          <w:rFonts w:ascii="Arial" w:hAnsi="Arial" w:cs="Arial"/>
          <w:sz w:val="20"/>
          <w:szCs w:val="20"/>
        </w:rPr>
        <w:t xml:space="preserve"> (54.8 ± 4.6), </w:t>
      </w:r>
      <w:proofErr w:type="spellStart"/>
      <w:r w:rsidRPr="00062FE2">
        <w:rPr>
          <w:rFonts w:ascii="Arial" w:hAnsi="Arial" w:cs="Arial"/>
          <w:sz w:val="20"/>
          <w:szCs w:val="20"/>
        </w:rPr>
        <w:t>Kotagiri</w:t>
      </w:r>
      <w:proofErr w:type="spellEnd"/>
      <w:r w:rsidRPr="00062FE2">
        <w:rPr>
          <w:rFonts w:ascii="Arial" w:hAnsi="Arial" w:cs="Arial"/>
          <w:sz w:val="20"/>
          <w:szCs w:val="20"/>
        </w:rPr>
        <w:t xml:space="preserve"> (53.8 ± 5.4) and </w:t>
      </w:r>
      <w:proofErr w:type="spellStart"/>
      <w:r w:rsidRPr="00062FE2">
        <w:rPr>
          <w:rFonts w:ascii="Arial" w:hAnsi="Arial" w:cs="Arial"/>
          <w:sz w:val="20"/>
          <w:szCs w:val="20"/>
        </w:rPr>
        <w:t>Kundah</w:t>
      </w:r>
      <w:proofErr w:type="spellEnd"/>
      <w:r w:rsidRPr="00062FE2">
        <w:rPr>
          <w:rFonts w:ascii="Arial" w:hAnsi="Arial" w:cs="Arial"/>
          <w:sz w:val="20"/>
          <w:szCs w:val="20"/>
        </w:rPr>
        <w:t xml:space="preserve"> Taluk (53.0 ± 4.6). The poor nutritional status of adolescents, especially girls, has important implications in terms of physical work capacity and adverse reproductive outcomes (</w:t>
      </w:r>
      <w:r w:rsidRPr="00062FE2">
        <w:rPr>
          <w:rFonts w:ascii="Arial" w:hAnsi="Arial" w:cs="Arial"/>
          <w:color w:val="000000" w:themeColor="text1"/>
          <w:sz w:val="20"/>
          <w:szCs w:val="20"/>
        </w:rPr>
        <w:t>WHO</w:t>
      </w:r>
      <w:proofErr w:type="gramStart"/>
      <w:r w:rsidRPr="00062FE2">
        <w:rPr>
          <w:rFonts w:ascii="Arial" w:hAnsi="Arial" w:cs="Arial"/>
          <w:color w:val="000000" w:themeColor="text1"/>
          <w:sz w:val="20"/>
          <w:szCs w:val="20"/>
        </w:rPr>
        <w:t>,1995</w:t>
      </w:r>
      <w:proofErr w:type="gramEnd"/>
      <w:r w:rsidRPr="00062FE2">
        <w:rPr>
          <w:rFonts w:ascii="Arial" w:hAnsi="Arial" w:cs="Arial"/>
          <w:color w:val="000000" w:themeColor="text1"/>
          <w:sz w:val="20"/>
          <w:szCs w:val="20"/>
        </w:rPr>
        <w:t>).</w:t>
      </w:r>
      <w:r w:rsidRPr="00062FE2">
        <w:rPr>
          <w:rFonts w:ascii="Arial" w:hAnsi="Arial" w:cs="Arial"/>
          <w:sz w:val="20"/>
          <w:szCs w:val="20"/>
        </w:rPr>
        <w:t xml:space="preserve"> The high rate of adverse reproductive outcomes is already an important concern in the tea garden population (</w:t>
      </w:r>
      <w:proofErr w:type="spellStart"/>
      <w:r w:rsidRPr="00062FE2">
        <w:rPr>
          <w:rFonts w:ascii="Arial" w:hAnsi="Arial" w:cs="Arial"/>
          <w:color w:val="222222"/>
          <w:sz w:val="20"/>
          <w:szCs w:val="20"/>
          <w:shd w:val="clear" w:color="auto" w:fill="FFFFFF"/>
        </w:rPr>
        <w:t>Subba</w:t>
      </w:r>
      <w:r w:rsidRPr="00062FE2">
        <w:rPr>
          <w:rFonts w:ascii="Arial" w:hAnsi="Arial" w:cs="Arial"/>
          <w:sz w:val="20"/>
          <w:szCs w:val="20"/>
        </w:rPr>
        <w:t>et</w:t>
      </w:r>
      <w:proofErr w:type="spellEnd"/>
      <w:r w:rsidRPr="00062FE2">
        <w:rPr>
          <w:rFonts w:ascii="Arial" w:hAnsi="Arial" w:cs="Arial"/>
          <w:sz w:val="20"/>
          <w:szCs w:val="20"/>
        </w:rPr>
        <w:t xml:space="preserve"> al., 2024).</w:t>
      </w:r>
    </w:p>
    <w:p w14:paraId="1052E056" w14:textId="77777777" w:rsidR="00A54183" w:rsidRPr="00062FE2" w:rsidRDefault="00A54183" w:rsidP="00A54183">
      <w:pPr>
        <w:spacing w:line="360" w:lineRule="auto"/>
        <w:jc w:val="both"/>
        <w:rPr>
          <w:rFonts w:ascii="Arial" w:hAnsi="Arial" w:cs="Arial"/>
          <w:sz w:val="20"/>
          <w:szCs w:val="20"/>
        </w:rPr>
      </w:pPr>
      <w:r w:rsidRPr="00062FE2">
        <w:rPr>
          <w:rFonts w:ascii="Arial" w:hAnsi="Arial" w:cs="Arial"/>
          <w:sz w:val="20"/>
          <w:szCs w:val="20"/>
        </w:rPr>
        <w:t>Body mass index (BMI), expressed as the ratio of weight to height squared, can be a good parameter to grade chronic energy deficiency (CED) in adults (</w:t>
      </w:r>
      <w:proofErr w:type="spellStart"/>
      <w:r w:rsidRPr="00062FE2">
        <w:rPr>
          <w:rFonts w:ascii="Arial" w:hAnsi="Arial" w:cs="Arial"/>
          <w:sz w:val="20"/>
          <w:szCs w:val="20"/>
          <w:shd w:val="clear" w:color="auto" w:fill="FFFFFF"/>
        </w:rPr>
        <w:t>Titaley</w:t>
      </w:r>
      <w:proofErr w:type="spellEnd"/>
      <w:r w:rsidRPr="00062FE2">
        <w:rPr>
          <w:rFonts w:ascii="Arial" w:hAnsi="Arial" w:cs="Arial"/>
          <w:sz w:val="20"/>
          <w:szCs w:val="20"/>
        </w:rPr>
        <w:t xml:space="preserve"> et al., 2024). Inadequacies in nutritional intake or under-nutrition can be considered a major </w:t>
      </w:r>
      <w:proofErr w:type="spellStart"/>
      <w:r w:rsidRPr="00062FE2">
        <w:rPr>
          <w:rFonts w:ascii="Arial" w:hAnsi="Arial" w:cs="Arial"/>
          <w:sz w:val="20"/>
          <w:szCs w:val="20"/>
        </w:rPr>
        <w:t>sourceof</w:t>
      </w:r>
      <w:proofErr w:type="spellEnd"/>
      <w:r w:rsidRPr="00062FE2">
        <w:rPr>
          <w:rFonts w:ascii="Arial" w:hAnsi="Arial" w:cs="Arial"/>
          <w:sz w:val="20"/>
          <w:szCs w:val="20"/>
        </w:rPr>
        <w:t xml:space="preserve"> many adverse effects on the growth and health of individuals (</w:t>
      </w:r>
      <w:proofErr w:type="spellStart"/>
      <w:r w:rsidRPr="00062FE2">
        <w:rPr>
          <w:rFonts w:ascii="Arial" w:hAnsi="Arial" w:cs="Arial"/>
          <w:sz w:val="20"/>
          <w:szCs w:val="20"/>
          <w:shd w:val="clear" w:color="auto" w:fill="FFFFFF"/>
        </w:rPr>
        <w:t>Dwivedi</w:t>
      </w:r>
      <w:proofErr w:type="spellEnd"/>
      <w:r w:rsidRPr="00062FE2">
        <w:rPr>
          <w:rFonts w:ascii="Arial" w:hAnsi="Arial" w:cs="Arial"/>
          <w:sz w:val="20"/>
          <w:szCs w:val="20"/>
        </w:rPr>
        <w:t xml:space="preserve"> et al., 2024).</w:t>
      </w:r>
    </w:p>
    <w:p w14:paraId="5674F91D" w14:textId="77777777" w:rsidR="00A52E7C" w:rsidRDefault="00A54183" w:rsidP="00A52E7C">
      <w:pPr>
        <w:spacing w:after="0" w:line="360" w:lineRule="auto"/>
        <w:jc w:val="both"/>
        <w:rPr>
          <w:rFonts w:ascii="Times New Roman" w:eastAsia="Times New Roman" w:hAnsi="Times New Roman"/>
          <w:b/>
          <w:bCs/>
          <w:color w:val="000000" w:themeColor="text1"/>
          <w:sz w:val="24"/>
          <w:szCs w:val="24"/>
          <w:lang w:val="en-US"/>
        </w:rPr>
      </w:pPr>
      <w:r w:rsidRPr="00A54183">
        <w:rPr>
          <w:rFonts w:ascii="Times New Roman" w:eastAsia="Times New Roman" w:hAnsi="Times New Roman"/>
          <w:b/>
          <w:bCs/>
          <w:noProof/>
          <w:color w:val="000000" w:themeColor="text1"/>
          <w:sz w:val="24"/>
          <w:szCs w:val="24"/>
          <w:lang w:val="en-US"/>
        </w:rPr>
        <w:drawing>
          <wp:inline distT="0" distB="0" distL="0" distR="0" wp14:anchorId="34E989DA" wp14:editId="7E5A404A">
            <wp:extent cx="4653545" cy="1951200"/>
            <wp:effectExtent l="19050" t="0" r="13705" b="0"/>
            <wp:docPr id="205474768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085BE60" w14:textId="0C489535" w:rsidR="00A54183" w:rsidRPr="00062FE2" w:rsidRDefault="00A54183" w:rsidP="00FE693F">
      <w:pPr>
        <w:spacing w:after="0" w:line="408" w:lineRule="auto"/>
        <w:rPr>
          <w:rFonts w:ascii="Arial" w:hAnsi="Arial" w:cs="Arial"/>
          <w:b/>
          <w:sz w:val="20"/>
          <w:szCs w:val="20"/>
        </w:rPr>
      </w:pPr>
      <w:bookmarkStart w:id="9" w:name="_Hlk195535286"/>
      <w:r w:rsidRPr="00062FE2">
        <w:rPr>
          <w:rFonts w:ascii="Arial" w:hAnsi="Arial" w:cs="Arial"/>
          <w:b/>
          <w:sz w:val="20"/>
          <w:szCs w:val="20"/>
        </w:rPr>
        <w:t>Fig</w:t>
      </w:r>
      <w:r w:rsidR="00FE693F" w:rsidRPr="00FE693F">
        <w:rPr>
          <w:rFonts w:ascii="Arial" w:hAnsi="Arial" w:cs="Arial"/>
          <w:b/>
          <w:color w:val="FF0000"/>
          <w:sz w:val="20"/>
          <w:szCs w:val="20"/>
        </w:rPr>
        <w:t xml:space="preserve"> 4:</w:t>
      </w:r>
      <w:r w:rsidRPr="00062FE2">
        <w:rPr>
          <w:rFonts w:ascii="Arial" w:hAnsi="Arial" w:cs="Arial"/>
          <w:b/>
          <w:sz w:val="20"/>
          <w:szCs w:val="20"/>
        </w:rPr>
        <w:t xml:space="preserve"> Body Mass Index (25-50) Age group</w:t>
      </w:r>
    </w:p>
    <w:bookmarkEnd w:id="9"/>
    <w:p w14:paraId="05E557D9" w14:textId="77777777" w:rsidR="00A54183" w:rsidRPr="00062FE2" w:rsidRDefault="00A54183" w:rsidP="00A54183">
      <w:pPr>
        <w:spacing w:after="0" w:line="360" w:lineRule="auto"/>
        <w:jc w:val="both"/>
        <w:rPr>
          <w:rFonts w:ascii="Arial" w:hAnsi="Arial" w:cs="Arial"/>
          <w:sz w:val="20"/>
          <w:szCs w:val="20"/>
        </w:rPr>
      </w:pPr>
      <w:r w:rsidRPr="00C14AAB">
        <w:rPr>
          <w:rFonts w:ascii="Times New Roman" w:hAnsi="Times New Roman"/>
          <w:sz w:val="24"/>
          <w:szCs w:val="24"/>
        </w:rPr>
        <w:tab/>
      </w:r>
      <w:r w:rsidRPr="00062FE2">
        <w:rPr>
          <w:rFonts w:ascii="Arial" w:hAnsi="Arial" w:cs="Arial"/>
          <w:sz w:val="20"/>
          <w:szCs w:val="20"/>
        </w:rPr>
        <w:t>The above (Fig</w:t>
      </w:r>
      <w:proofErr w:type="gramStart"/>
      <w:r w:rsidRPr="00062FE2">
        <w:rPr>
          <w:rFonts w:ascii="Arial" w:hAnsi="Arial" w:cs="Arial"/>
          <w:sz w:val="20"/>
          <w:szCs w:val="20"/>
        </w:rPr>
        <w:t>:</w:t>
      </w:r>
      <w:r w:rsidR="00B81652" w:rsidRPr="00062FE2">
        <w:rPr>
          <w:rFonts w:ascii="Arial" w:hAnsi="Arial" w:cs="Arial"/>
          <w:sz w:val="20"/>
          <w:szCs w:val="20"/>
        </w:rPr>
        <w:t>4</w:t>
      </w:r>
      <w:proofErr w:type="gramEnd"/>
      <w:r w:rsidRPr="00062FE2">
        <w:rPr>
          <w:rFonts w:ascii="Arial" w:hAnsi="Arial" w:cs="Arial"/>
          <w:sz w:val="20"/>
          <w:szCs w:val="20"/>
        </w:rPr>
        <w:t xml:space="preserve">) shows the nutritional status of the tea plantation </w:t>
      </w:r>
      <w:r w:rsidR="00EB278E" w:rsidRPr="00062FE2">
        <w:rPr>
          <w:rFonts w:ascii="Arial" w:hAnsi="Arial" w:cs="Arial"/>
          <w:sz w:val="20"/>
          <w:szCs w:val="20"/>
        </w:rPr>
        <w:t>workers</w:t>
      </w:r>
      <w:r w:rsidRPr="00062FE2">
        <w:rPr>
          <w:rFonts w:ascii="Arial" w:hAnsi="Arial" w:cs="Arial"/>
          <w:sz w:val="20"/>
          <w:szCs w:val="20"/>
        </w:rPr>
        <w:t xml:space="preserve"> in the age group between 25-50. </w:t>
      </w:r>
      <w:proofErr w:type="spellStart"/>
      <w:r w:rsidRPr="00062FE2">
        <w:rPr>
          <w:rFonts w:ascii="Arial" w:hAnsi="Arial" w:cs="Arial"/>
          <w:sz w:val="20"/>
          <w:szCs w:val="20"/>
        </w:rPr>
        <w:t>Gudalur</w:t>
      </w:r>
      <w:proofErr w:type="spellEnd"/>
      <w:r w:rsidRPr="00062FE2">
        <w:rPr>
          <w:rFonts w:ascii="Arial" w:hAnsi="Arial" w:cs="Arial"/>
          <w:sz w:val="20"/>
          <w:szCs w:val="20"/>
        </w:rPr>
        <w:t xml:space="preserve"> (21.5 ± 2.5), </w:t>
      </w:r>
      <w:proofErr w:type="spellStart"/>
      <w:r w:rsidRPr="00062FE2">
        <w:rPr>
          <w:rFonts w:ascii="Arial" w:hAnsi="Arial" w:cs="Arial"/>
          <w:sz w:val="20"/>
          <w:szCs w:val="20"/>
        </w:rPr>
        <w:t>Coonoor</w:t>
      </w:r>
      <w:proofErr w:type="spellEnd"/>
      <w:r w:rsidRPr="00062FE2">
        <w:rPr>
          <w:rFonts w:ascii="Arial" w:hAnsi="Arial" w:cs="Arial"/>
          <w:sz w:val="20"/>
          <w:szCs w:val="20"/>
        </w:rPr>
        <w:t xml:space="preserve"> (21.9 ± 3.1) and Udhagamandalam (22.1 ± 3.1) taluks come under the optimal weight category. The only taluk recorded under the underweight category among the tea </w:t>
      </w:r>
      <w:r w:rsidR="00EB278E" w:rsidRPr="00062FE2">
        <w:rPr>
          <w:rFonts w:ascii="Arial" w:hAnsi="Arial" w:cs="Arial"/>
          <w:sz w:val="20"/>
          <w:szCs w:val="20"/>
        </w:rPr>
        <w:t>workers</w:t>
      </w:r>
      <w:r w:rsidRPr="00062FE2">
        <w:rPr>
          <w:rFonts w:ascii="Arial" w:hAnsi="Arial" w:cs="Arial"/>
          <w:sz w:val="20"/>
          <w:szCs w:val="20"/>
        </w:rPr>
        <w:t xml:space="preserve"> was </w:t>
      </w:r>
      <w:proofErr w:type="spellStart"/>
      <w:r w:rsidRPr="00062FE2">
        <w:rPr>
          <w:rFonts w:ascii="Arial" w:hAnsi="Arial" w:cs="Arial"/>
          <w:sz w:val="20"/>
          <w:szCs w:val="20"/>
        </w:rPr>
        <w:t>Pandalur</w:t>
      </w:r>
      <w:proofErr w:type="spellEnd"/>
      <w:r w:rsidRPr="00062FE2">
        <w:rPr>
          <w:rFonts w:ascii="Arial" w:hAnsi="Arial" w:cs="Arial"/>
          <w:sz w:val="20"/>
          <w:szCs w:val="20"/>
        </w:rPr>
        <w:t xml:space="preserve"> (17.5 ± 2.1). The severely underweight category is from </w:t>
      </w:r>
      <w:proofErr w:type="spellStart"/>
      <w:r w:rsidRPr="00062FE2">
        <w:rPr>
          <w:rFonts w:ascii="Arial" w:hAnsi="Arial" w:cs="Arial"/>
          <w:sz w:val="20"/>
          <w:szCs w:val="20"/>
        </w:rPr>
        <w:t>Kotagiri</w:t>
      </w:r>
      <w:proofErr w:type="spellEnd"/>
      <w:r w:rsidRPr="00062FE2">
        <w:rPr>
          <w:rFonts w:ascii="Arial" w:hAnsi="Arial" w:cs="Arial"/>
          <w:sz w:val="20"/>
          <w:szCs w:val="20"/>
        </w:rPr>
        <w:t xml:space="preserve"> (16.5± 2.6). In the overweight category comes </w:t>
      </w:r>
      <w:proofErr w:type="spellStart"/>
      <w:r w:rsidRPr="00062FE2">
        <w:rPr>
          <w:rFonts w:ascii="Arial" w:hAnsi="Arial" w:cs="Arial"/>
          <w:sz w:val="20"/>
          <w:szCs w:val="20"/>
        </w:rPr>
        <w:t>Kundah</w:t>
      </w:r>
      <w:proofErr w:type="spellEnd"/>
      <w:r w:rsidRPr="00062FE2">
        <w:rPr>
          <w:rFonts w:ascii="Arial" w:hAnsi="Arial" w:cs="Arial"/>
          <w:sz w:val="20"/>
          <w:szCs w:val="20"/>
        </w:rPr>
        <w:t xml:space="preserve"> taluk (25.8 ± 2.8). The nutritional level variation is due to poverty, unsafe </w:t>
      </w:r>
      <w:proofErr w:type="gramStart"/>
      <w:r w:rsidRPr="00062FE2">
        <w:rPr>
          <w:rFonts w:ascii="Arial" w:hAnsi="Arial" w:cs="Arial"/>
          <w:sz w:val="20"/>
          <w:szCs w:val="20"/>
        </w:rPr>
        <w:t xml:space="preserve">behaviour  </w:t>
      </w:r>
      <w:proofErr w:type="spellStart"/>
      <w:r w:rsidRPr="00062FE2">
        <w:rPr>
          <w:rFonts w:ascii="Arial" w:hAnsi="Arial" w:cs="Arial"/>
          <w:sz w:val="20"/>
          <w:szCs w:val="20"/>
        </w:rPr>
        <w:t>andlack</w:t>
      </w:r>
      <w:proofErr w:type="spellEnd"/>
      <w:proofErr w:type="gramEnd"/>
      <w:r w:rsidRPr="00062FE2">
        <w:rPr>
          <w:rFonts w:ascii="Arial" w:hAnsi="Arial" w:cs="Arial"/>
          <w:sz w:val="20"/>
          <w:szCs w:val="20"/>
        </w:rPr>
        <w:t xml:space="preserve"> of nutritional food intake. </w:t>
      </w:r>
    </w:p>
    <w:p w14:paraId="4A67D3AF" w14:textId="77777777" w:rsidR="00A54183" w:rsidRPr="00062FE2" w:rsidRDefault="003F2E2D" w:rsidP="00A54183">
      <w:pPr>
        <w:spacing w:line="360" w:lineRule="auto"/>
        <w:jc w:val="both"/>
        <w:rPr>
          <w:rFonts w:ascii="Arial" w:hAnsi="Arial" w:cs="Arial"/>
          <w:b/>
        </w:rPr>
      </w:pPr>
      <w:r>
        <w:rPr>
          <w:rFonts w:ascii="Arial" w:hAnsi="Arial" w:cs="Arial"/>
          <w:b/>
        </w:rPr>
        <w:t xml:space="preserve">4.4 </w:t>
      </w:r>
      <w:r w:rsidR="00A54183" w:rsidRPr="00062FE2">
        <w:rPr>
          <w:rFonts w:ascii="Arial" w:hAnsi="Arial" w:cs="Arial"/>
          <w:b/>
        </w:rPr>
        <w:t>NUTRITIONAL STATUS OF BMI &gt; 50 AGE GROUP</w:t>
      </w:r>
    </w:p>
    <w:p w14:paraId="0C30AEBA" w14:textId="77777777" w:rsidR="00DE1151" w:rsidRDefault="00A54183" w:rsidP="00F56915">
      <w:pPr>
        <w:spacing w:after="0" w:line="360" w:lineRule="auto"/>
        <w:jc w:val="both"/>
        <w:rPr>
          <w:rFonts w:ascii="Arial" w:hAnsi="Arial" w:cs="Arial"/>
          <w:sz w:val="20"/>
          <w:szCs w:val="20"/>
        </w:rPr>
      </w:pPr>
      <w:r w:rsidRPr="00C14AAB">
        <w:rPr>
          <w:rFonts w:ascii="Times New Roman" w:hAnsi="Times New Roman"/>
          <w:sz w:val="24"/>
          <w:szCs w:val="24"/>
        </w:rPr>
        <w:tab/>
      </w:r>
      <w:r w:rsidRPr="00062FE2">
        <w:rPr>
          <w:rFonts w:ascii="Arial" w:hAnsi="Arial" w:cs="Arial"/>
          <w:sz w:val="20"/>
          <w:szCs w:val="20"/>
        </w:rPr>
        <w:t xml:space="preserve">Table 4 explains the body mass index of the tea plantation </w:t>
      </w:r>
      <w:r w:rsidR="00EB278E" w:rsidRPr="00062FE2">
        <w:rPr>
          <w:rFonts w:ascii="Arial" w:hAnsi="Arial" w:cs="Arial"/>
          <w:sz w:val="20"/>
          <w:szCs w:val="20"/>
        </w:rPr>
        <w:t>workers</w:t>
      </w:r>
      <w:r w:rsidRPr="00062FE2">
        <w:rPr>
          <w:rFonts w:ascii="Arial" w:hAnsi="Arial" w:cs="Arial"/>
          <w:sz w:val="20"/>
          <w:szCs w:val="20"/>
        </w:rPr>
        <w:t xml:space="preserve"> in the </w:t>
      </w:r>
      <w:proofErr w:type="spellStart"/>
      <w:r w:rsidRPr="00062FE2">
        <w:rPr>
          <w:rFonts w:ascii="Arial" w:hAnsi="Arial" w:cs="Arial"/>
          <w:sz w:val="20"/>
          <w:szCs w:val="20"/>
        </w:rPr>
        <w:t>Nilgiris</w:t>
      </w:r>
      <w:proofErr w:type="spellEnd"/>
      <w:r w:rsidRPr="00062FE2">
        <w:rPr>
          <w:rFonts w:ascii="Arial" w:hAnsi="Arial" w:cs="Arial"/>
          <w:sz w:val="20"/>
          <w:szCs w:val="20"/>
        </w:rPr>
        <w:t xml:space="preserve"> district. Among the districts of the tea plantation, the </w:t>
      </w:r>
      <w:r w:rsidR="00EB278E" w:rsidRPr="00062FE2">
        <w:rPr>
          <w:rFonts w:ascii="Arial" w:hAnsi="Arial" w:cs="Arial"/>
          <w:sz w:val="20"/>
          <w:szCs w:val="20"/>
        </w:rPr>
        <w:t>workers</w:t>
      </w:r>
      <w:r w:rsidRPr="00062FE2">
        <w:rPr>
          <w:rFonts w:ascii="Arial" w:hAnsi="Arial" w:cs="Arial"/>
          <w:sz w:val="20"/>
          <w:szCs w:val="20"/>
        </w:rPr>
        <w:t xml:space="preserve"> mean and standard deviation of the &gt; 50 age group of value was (54.66 ± 2.66). The tea plantation </w:t>
      </w:r>
      <w:r w:rsidR="00EB278E" w:rsidRPr="00062FE2">
        <w:rPr>
          <w:rFonts w:ascii="Arial" w:hAnsi="Arial" w:cs="Arial"/>
          <w:sz w:val="20"/>
          <w:szCs w:val="20"/>
        </w:rPr>
        <w:t>workers</w:t>
      </w:r>
      <w:r w:rsidRPr="00062FE2">
        <w:rPr>
          <w:rFonts w:ascii="Arial" w:hAnsi="Arial" w:cs="Arial"/>
          <w:sz w:val="20"/>
          <w:szCs w:val="20"/>
        </w:rPr>
        <w:t xml:space="preserve"> age group in the Taluk of </w:t>
      </w:r>
      <w:proofErr w:type="spellStart"/>
      <w:r w:rsidRPr="00062FE2">
        <w:rPr>
          <w:rFonts w:ascii="Arial" w:hAnsi="Arial" w:cs="Arial"/>
          <w:sz w:val="20"/>
          <w:szCs w:val="20"/>
        </w:rPr>
        <w:t>Coonoor</w:t>
      </w:r>
      <w:proofErr w:type="spellEnd"/>
      <w:r w:rsidRPr="00062FE2">
        <w:rPr>
          <w:rFonts w:ascii="Arial" w:hAnsi="Arial" w:cs="Arial"/>
          <w:sz w:val="20"/>
          <w:szCs w:val="20"/>
        </w:rPr>
        <w:t xml:space="preserve"> (52 ± 2.0) and Udhagamandalam (54 ± 3.0) mean and SD value.</w:t>
      </w:r>
    </w:p>
    <w:p w14:paraId="5F0CB275" w14:textId="77777777" w:rsidR="00E510A1" w:rsidRDefault="00E510A1" w:rsidP="00F56915">
      <w:pPr>
        <w:spacing w:after="0" w:line="360" w:lineRule="auto"/>
        <w:jc w:val="both"/>
        <w:rPr>
          <w:rFonts w:ascii="Arial" w:hAnsi="Arial" w:cs="Arial"/>
          <w:sz w:val="20"/>
          <w:szCs w:val="20"/>
        </w:rPr>
      </w:pPr>
    </w:p>
    <w:p w14:paraId="479B2BEC" w14:textId="77777777" w:rsidR="00E510A1" w:rsidRDefault="00E510A1" w:rsidP="00F56915">
      <w:pPr>
        <w:spacing w:after="0" w:line="360" w:lineRule="auto"/>
        <w:jc w:val="both"/>
        <w:rPr>
          <w:rFonts w:ascii="Arial" w:hAnsi="Arial" w:cs="Arial"/>
          <w:sz w:val="20"/>
          <w:szCs w:val="20"/>
        </w:rPr>
      </w:pPr>
    </w:p>
    <w:p w14:paraId="01F4251A" w14:textId="77777777" w:rsidR="00E510A1" w:rsidRDefault="00E510A1" w:rsidP="00F56915">
      <w:pPr>
        <w:spacing w:after="0" w:line="360" w:lineRule="auto"/>
        <w:jc w:val="both"/>
        <w:rPr>
          <w:rFonts w:ascii="Arial" w:hAnsi="Arial" w:cs="Arial"/>
          <w:sz w:val="20"/>
          <w:szCs w:val="20"/>
        </w:rPr>
      </w:pPr>
    </w:p>
    <w:p w14:paraId="4A1CD0A8" w14:textId="77777777" w:rsidR="00E510A1" w:rsidRDefault="00E510A1" w:rsidP="00F56915">
      <w:pPr>
        <w:spacing w:after="0" w:line="360" w:lineRule="auto"/>
        <w:jc w:val="both"/>
        <w:rPr>
          <w:rFonts w:ascii="Arial" w:hAnsi="Arial" w:cs="Arial"/>
          <w:sz w:val="20"/>
          <w:szCs w:val="20"/>
        </w:rPr>
      </w:pPr>
    </w:p>
    <w:p w14:paraId="45C95B63" w14:textId="77777777" w:rsidR="00E510A1" w:rsidRPr="00062FE2" w:rsidRDefault="00E510A1" w:rsidP="00F56915">
      <w:pPr>
        <w:spacing w:after="0" w:line="360" w:lineRule="auto"/>
        <w:jc w:val="both"/>
        <w:rPr>
          <w:rFonts w:ascii="Arial" w:hAnsi="Arial" w:cs="Arial"/>
          <w:sz w:val="20"/>
          <w:szCs w:val="20"/>
        </w:rPr>
      </w:pPr>
    </w:p>
    <w:p w14:paraId="42ABDA5B" w14:textId="19766ABA" w:rsidR="00A54183" w:rsidRPr="00062FE2" w:rsidRDefault="00A54183" w:rsidP="00FE693F">
      <w:pPr>
        <w:spacing w:after="0" w:line="408" w:lineRule="auto"/>
        <w:jc w:val="center"/>
        <w:rPr>
          <w:rFonts w:ascii="Arial" w:hAnsi="Arial" w:cs="Arial"/>
          <w:b/>
          <w:i/>
        </w:rPr>
      </w:pPr>
      <w:r w:rsidRPr="00062FE2">
        <w:rPr>
          <w:rFonts w:ascii="Arial" w:hAnsi="Arial" w:cs="Arial"/>
          <w:b/>
          <w:i/>
        </w:rPr>
        <w:t>Table</w:t>
      </w:r>
      <w:r w:rsidR="00FE693F">
        <w:rPr>
          <w:rFonts w:ascii="Arial" w:hAnsi="Arial" w:cs="Arial"/>
          <w:b/>
          <w:i/>
        </w:rPr>
        <w:t xml:space="preserve"> </w:t>
      </w:r>
      <w:r w:rsidRPr="00FE693F">
        <w:rPr>
          <w:rFonts w:ascii="Arial" w:hAnsi="Arial" w:cs="Arial"/>
          <w:b/>
          <w:i/>
          <w:color w:val="FF0000"/>
        </w:rPr>
        <w:t>4</w:t>
      </w:r>
      <w:r w:rsidR="00FE693F" w:rsidRPr="00FE693F">
        <w:rPr>
          <w:rFonts w:ascii="Arial" w:hAnsi="Arial" w:cs="Arial"/>
          <w:b/>
          <w:i/>
          <w:color w:val="FF0000"/>
        </w:rPr>
        <w:t xml:space="preserve">: </w:t>
      </w:r>
      <w:r w:rsidRPr="00062FE2">
        <w:rPr>
          <w:rFonts w:ascii="Arial" w:hAnsi="Arial" w:cs="Arial"/>
          <w:b/>
        </w:rPr>
        <w:t>Body Mass Index &gt; 50 Age group</w:t>
      </w:r>
    </w:p>
    <w:tbl>
      <w:tblPr>
        <w:tblW w:w="51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29"/>
        <w:gridCol w:w="2014"/>
        <w:gridCol w:w="1230"/>
        <w:gridCol w:w="1356"/>
        <w:gridCol w:w="1524"/>
        <w:gridCol w:w="1243"/>
        <w:gridCol w:w="1127"/>
      </w:tblGrid>
      <w:tr w:rsidR="00A54183" w:rsidRPr="00E40641" w14:paraId="10FC1A2A" w14:textId="77777777" w:rsidTr="0095696F">
        <w:trPr>
          <w:trHeight w:val="312"/>
          <w:jc w:val="center"/>
        </w:trPr>
        <w:tc>
          <w:tcPr>
            <w:tcW w:w="395" w:type="pct"/>
            <w:shd w:val="clear" w:color="auto" w:fill="D9D9D9"/>
            <w:noWrap/>
            <w:vAlign w:val="center"/>
            <w:hideMark/>
          </w:tcPr>
          <w:p w14:paraId="55E4A528" w14:textId="77777777" w:rsidR="00A54183" w:rsidRPr="00E40641" w:rsidRDefault="00A54183" w:rsidP="0095696F">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S. No</w:t>
            </w:r>
          </w:p>
        </w:tc>
        <w:tc>
          <w:tcPr>
            <w:tcW w:w="1092" w:type="pct"/>
            <w:shd w:val="clear" w:color="auto" w:fill="D9D9D9"/>
            <w:noWrap/>
            <w:vAlign w:val="center"/>
            <w:hideMark/>
          </w:tcPr>
          <w:p w14:paraId="3FA0D00A" w14:textId="77777777" w:rsidR="00A54183" w:rsidRPr="00E40641" w:rsidRDefault="00A54183" w:rsidP="0095696F">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Name of the Taluk</w:t>
            </w:r>
          </w:p>
        </w:tc>
        <w:tc>
          <w:tcPr>
            <w:tcW w:w="667" w:type="pct"/>
            <w:shd w:val="clear" w:color="auto" w:fill="D9D9D9"/>
            <w:noWrap/>
            <w:vAlign w:val="center"/>
            <w:hideMark/>
          </w:tcPr>
          <w:p w14:paraId="1759E7AD" w14:textId="77777777" w:rsidR="00A54183" w:rsidRPr="00E40641" w:rsidRDefault="00EB278E" w:rsidP="0095696F">
            <w:pPr>
              <w:spacing w:after="12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Workers</w:t>
            </w:r>
          </w:p>
        </w:tc>
        <w:tc>
          <w:tcPr>
            <w:tcW w:w="735" w:type="pct"/>
            <w:shd w:val="clear" w:color="auto" w:fill="D9D9D9"/>
            <w:noWrap/>
            <w:vAlign w:val="center"/>
            <w:hideMark/>
          </w:tcPr>
          <w:p w14:paraId="6F199BBB" w14:textId="77777777" w:rsidR="00A54183" w:rsidRPr="00E40641" w:rsidRDefault="00A54183" w:rsidP="0095696F">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 xml:space="preserve">&gt; 50 </w:t>
            </w:r>
            <w:r w:rsidRPr="00E40641">
              <w:rPr>
                <w:rFonts w:ascii="Times New Roman" w:eastAsia="Times New Roman" w:hAnsi="Times New Roman"/>
                <w:b/>
                <w:bCs/>
                <w:color w:val="000000"/>
                <w:sz w:val="20"/>
                <w:szCs w:val="20"/>
              </w:rPr>
              <w:br/>
              <w:t xml:space="preserve">Age </w:t>
            </w:r>
            <w:r w:rsidRPr="00E40641">
              <w:rPr>
                <w:rFonts w:ascii="Times New Roman" w:eastAsia="Times New Roman" w:hAnsi="Times New Roman"/>
                <w:b/>
                <w:bCs/>
                <w:color w:val="000000"/>
                <w:sz w:val="20"/>
                <w:szCs w:val="20"/>
              </w:rPr>
              <w:br/>
              <w:t>group</w:t>
            </w:r>
          </w:p>
        </w:tc>
        <w:tc>
          <w:tcPr>
            <w:tcW w:w="826" w:type="pct"/>
            <w:shd w:val="clear" w:color="auto" w:fill="D9D9D9"/>
            <w:noWrap/>
            <w:vAlign w:val="center"/>
            <w:hideMark/>
          </w:tcPr>
          <w:p w14:paraId="44784480" w14:textId="77777777" w:rsidR="00A54183" w:rsidRPr="00E40641" w:rsidRDefault="00A54183" w:rsidP="0095696F">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 xml:space="preserve">Height in  </w:t>
            </w:r>
            <w:r w:rsidRPr="00E40641">
              <w:rPr>
                <w:rFonts w:ascii="Times New Roman" w:eastAsia="Times New Roman" w:hAnsi="Times New Roman"/>
                <w:b/>
                <w:bCs/>
                <w:color w:val="000000"/>
                <w:sz w:val="20"/>
                <w:szCs w:val="20"/>
              </w:rPr>
              <w:br/>
              <w:t>(Cm)</w:t>
            </w:r>
          </w:p>
        </w:tc>
        <w:tc>
          <w:tcPr>
            <w:tcW w:w="674" w:type="pct"/>
            <w:shd w:val="clear" w:color="auto" w:fill="D9D9D9"/>
            <w:noWrap/>
            <w:vAlign w:val="center"/>
            <w:hideMark/>
          </w:tcPr>
          <w:p w14:paraId="54E8CE2C" w14:textId="77777777" w:rsidR="00A54183" w:rsidRPr="00E40641" w:rsidRDefault="00A54183" w:rsidP="0095696F">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Weight in</w:t>
            </w:r>
            <w:r w:rsidRPr="00E40641">
              <w:rPr>
                <w:rFonts w:ascii="Times New Roman" w:eastAsia="Times New Roman" w:hAnsi="Times New Roman"/>
                <w:b/>
                <w:bCs/>
                <w:color w:val="000000"/>
                <w:sz w:val="20"/>
                <w:szCs w:val="20"/>
              </w:rPr>
              <w:br/>
              <w:t xml:space="preserve"> (Kg)</w:t>
            </w:r>
          </w:p>
        </w:tc>
        <w:tc>
          <w:tcPr>
            <w:tcW w:w="611" w:type="pct"/>
            <w:shd w:val="clear" w:color="auto" w:fill="D9D9D9"/>
            <w:noWrap/>
            <w:vAlign w:val="center"/>
            <w:hideMark/>
          </w:tcPr>
          <w:p w14:paraId="023A4880" w14:textId="77777777" w:rsidR="00A54183" w:rsidRPr="00E40641" w:rsidRDefault="00A54183" w:rsidP="0095696F">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BMI</w:t>
            </w:r>
          </w:p>
        </w:tc>
      </w:tr>
      <w:tr w:rsidR="00A54183" w:rsidRPr="00E40641" w14:paraId="2B264E67" w14:textId="77777777" w:rsidTr="0095696F">
        <w:trPr>
          <w:trHeight w:val="312"/>
          <w:jc w:val="center"/>
        </w:trPr>
        <w:tc>
          <w:tcPr>
            <w:tcW w:w="395" w:type="pct"/>
            <w:shd w:val="clear" w:color="auto" w:fill="D9D9D9"/>
            <w:noWrap/>
            <w:vAlign w:val="center"/>
            <w:hideMark/>
          </w:tcPr>
          <w:p w14:paraId="32847190" w14:textId="77777777" w:rsidR="00A54183" w:rsidRPr="00E40641" w:rsidRDefault="00A54183" w:rsidP="0095696F">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lastRenderedPageBreak/>
              <w:t>1</w:t>
            </w:r>
          </w:p>
        </w:tc>
        <w:tc>
          <w:tcPr>
            <w:tcW w:w="1092" w:type="pct"/>
            <w:shd w:val="clear" w:color="auto" w:fill="FFFFFF"/>
            <w:noWrap/>
            <w:vAlign w:val="center"/>
            <w:hideMark/>
          </w:tcPr>
          <w:p w14:paraId="1E05638D" w14:textId="77777777" w:rsidR="00A54183" w:rsidRPr="00E40641" w:rsidRDefault="00A54183" w:rsidP="0095696F">
            <w:pPr>
              <w:spacing w:after="120" w:line="240" w:lineRule="auto"/>
              <w:rPr>
                <w:rFonts w:ascii="Times New Roman" w:eastAsia="Times New Roman" w:hAnsi="Times New Roman"/>
                <w:color w:val="000000"/>
                <w:sz w:val="20"/>
                <w:szCs w:val="20"/>
              </w:rPr>
            </w:pPr>
            <w:proofErr w:type="spellStart"/>
            <w:r w:rsidRPr="00E40641">
              <w:rPr>
                <w:rFonts w:ascii="Times New Roman" w:eastAsia="Times New Roman" w:hAnsi="Times New Roman"/>
                <w:color w:val="000000"/>
                <w:sz w:val="20"/>
                <w:szCs w:val="20"/>
              </w:rPr>
              <w:t>Gudalur</w:t>
            </w:r>
            <w:proofErr w:type="spellEnd"/>
          </w:p>
        </w:tc>
        <w:tc>
          <w:tcPr>
            <w:tcW w:w="667" w:type="pct"/>
            <w:shd w:val="clear" w:color="auto" w:fill="FFFFFF"/>
            <w:noWrap/>
            <w:vAlign w:val="center"/>
            <w:hideMark/>
          </w:tcPr>
          <w:p w14:paraId="4FC8E194"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15</w:t>
            </w:r>
          </w:p>
        </w:tc>
        <w:tc>
          <w:tcPr>
            <w:tcW w:w="735" w:type="pct"/>
            <w:shd w:val="clear" w:color="auto" w:fill="FFFFFF"/>
            <w:noWrap/>
            <w:vAlign w:val="center"/>
            <w:hideMark/>
          </w:tcPr>
          <w:p w14:paraId="6882BDEF"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56 ± 3.0</w:t>
            </w:r>
          </w:p>
        </w:tc>
        <w:tc>
          <w:tcPr>
            <w:tcW w:w="826" w:type="pct"/>
            <w:shd w:val="clear" w:color="auto" w:fill="FFFFFF"/>
            <w:noWrap/>
            <w:vAlign w:val="center"/>
            <w:hideMark/>
          </w:tcPr>
          <w:p w14:paraId="7ABD6B7D"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153.5 ± 7.8</w:t>
            </w:r>
          </w:p>
        </w:tc>
        <w:tc>
          <w:tcPr>
            <w:tcW w:w="674" w:type="pct"/>
            <w:shd w:val="clear" w:color="auto" w:fill="FFFFFF"/>
            <w:noWrap/>
            <w:vAlign w:val="center"/>
            <w:hideMark/>
          </w:tcPr>
          <w:p w14:paraId="4FD1894E"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51.1 ± 3.7</w:t>
            </w:r>
          </w:p>
        </w:tc>
        <w:tc>
          <w:tcPr>
            <w:tcW w:w="611" w:type="pct"/>
            <w:shd w:val="clear" w:color="auto" w:fill="FFFFFF"/>
            <w:noWrap/>
            <w:vAlign w:val="center"/>
            <w:hideMark/>
          </w:tcPr>
          <w:p w14:paraId="348D4895" w14:textId="77777777" w:rsidR="00A54183" w:rsidRPr="00E40641" w:rsidRDefault="00A54183" w:rsidP="0095696F">
            <w:pPr>
              <w:spacing w:after="120" w:line="240" w:lineRule="auto"/>
              <w:jc w:val="center"/>
              <w:rPr>
                <w:rFonts w:ascii="Times New Roman" w:eastAsia="Times New Roman" w:hAnsi="Times New Roman"/>
                <w:color w:val="00B050"/>
                <w:sz w:val="20"/>
                <w:szCs w:val="20"/>
              </w:rPr>
            </w:pPr>
            <w:r w:rsidRPr="00E40641">
              <w:rPr>
                <w:rFonts w:ascii="Times New Roman" w:eastAsia="Times New Roman" w:hAnsi="Times New Roman"/>
                <w:color w:val="00B050"/>
                <w:sz w:val="20"/>
                <w:szCs w:val="20"/>
              </w:rPr>
              <w:t>16.9 ± 4.3</w:t>
            </w:r>
          </w:p>
        </w:tc>
      </w:tr>
      <w:tr w:rsidR="00A54183" w:rsidRPr="00E40641" w14:paraId="3EE2432F" w14:textId="77777777" w:rsidTr="0095696F">
        <w:trPr>
          <w:trHeight w:val="312"/>
          <w:jc w:val="center"/>
        </w:trPr>
        <w:tc>
          <w:tcPr>
            <w:tcW w:w="395" w:type="pct"/>
            <w:shd w:val="clear" w:color="auto" w:fill="D9D9D9"/>
            <w:noWrap/>
            <w:vAlign w:val="center"/>
            <w:hideMark/>
          </w:tcPr>
          <w:p w14:paraId="779A89D3" w14:textId="77777777" w:rsidR="00A54183" w:rsidRPr="00E40641" w:rsidRDefault="00A54183" w:rsidP="0095696F">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2</w:t>
            </w:r>
          </w:p>
        </w:tc>
        <w:tc>
          <w:tcPr>
            <w:tcW w:w="1092" w:type="pct"/>
            <w:shd w:val="clear" w:color="auto" w:fill="FFFFFF"/>
            <w:noWrap/>
            <w:vAlign w:val="center"/>
            <w:hideMark/>
          </w:tcPr>
          <w:p w14:paraId="7EA65DA2" w14:textId="77777777" w:rsidR="00A54183" w:rsidRPr="00E40641" w:rsidRDefault="00A54183" w:rsidP="0095696F">
            <w:pPr>
              <w:spacing w:after="120" w:line="240" w:lineRule="auto"/>
              <w:rPr>
                <w:rFonts w:ascii="Times New Roman" w:eastAsia="Times New Roman" w:hAnsi="Times New Roman"/>
                <w:color w:val="000000"/>
                <w:sz w:val="20"/>
                <w:szCs w:val="20"/>
              </w:rPr>
            </w:pPr>
            <w:proofErr w:type="spellStart"/>
            <w:r w:rsidRPr="00E40641">
              <w:rPr>
                <w:rFonts w:ascii="Times New Roman" w:eastAsia="Times New Roman" w:hAnsi="Times New Roman"/>
                <w:color w:val="000000"/>
                <w:sz w:val="20"/>
                <w:szCs w:val="20"/>
              </w:rPr>
              <w:t>Pandalur</w:t>
            </w:r>
            <w:proofErr w:type="spellEnd"/>
          </w:p>
        </w:tc>
        <w:tc>
          <w:tcPr>
            <w:tcW w:w="667" w:type="pct"/>
            <w:shd w:val="clear" w:color="auto" w:fill="FFFFFF"/>
            <w:noWrap/>
            <w:vAlign w:val="center"/>
            <w:hideMark/>
          </w:tcPr>
          <w:p w14:paraId="4F6304F7"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13</w:t>
            </w:r>
          </w:p>
        </w:tc>
        <w:tc>
          <w:tcPr>
            <w:tcW w:w="735" w:type="pct"/>
            <w:shd w:val="clear" w:color="auto" w:fill="FFFFFF"/>
            <w:noWrap/>
            <w:vAlign w:val="center"/>
            <w:hideMark/>
          </w:tcPr>
          <w:p w14:paraId="24C24DFA"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55 ± 3.0</w:t>
            </w:r>
          </w:p>
        </w:tc>
        <w:tc>
          <w:tcPr>
            <w:tcW w:w="826" w:type="pct"/>
            <w:shd w:val="clear" w:color="auto" w:fill="FFFFFF"/>
            <w:noWrap/>
            <w:vAlign w:val="center"/>
            <w:hideMark/>
          </w:tcPr>
          <w:p w14:paraId="4D3625EB"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156.5 ± 6.5</w:t>
            </w:r>
          </w:p>
        </w:tc>
        <w:tc>
          <w:tcPr>
            <w:tcW w:w="674" w:type="pct"/>
            <w:shd w:val="clear" w:color="auto" w:fill="FFFFFF"/>
            <w:noWrap/>
            <w:vAlign w:val="center"/>
            <w:hideMark/>
          </w:tcPr>
          <w:p w14:paraId="315987C2"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53.0 ± 7.2</w:t>
            </w:r>
          </w:p>
        </w:tc>
        <w:tc>
          <w:tcPr>
            <w:tcW w:w="611" w:type="pct"/>
            <w:shd w:val="clear" w:color="auto" w:fill="FFFFFF"/>
            <w:noWrap/>
            <w:vAlign w:val="center"/>
            <w:hideMark/>
          </w:tcPr>
          <w:p w14:paraId="52B9D9B8" w14:textId="77777777" w:rsidR="00A54183" w:rsidRPr="00E40641" w:rsidRDefault="00A54183" w:rsidP="0095696F">
            <w:pPr>
              <w:spacing w:after="120" w:line="240" w:lineRule="auto"/>
              <w:jc w:val="center"/>
              <w:rPr>
                <w:rFonts w:ascii="Times New Roman" w:eastAsia="Times New Roman" w:hAnsi="Times New Roman"/>
                <w:color w:val="FFFF00"/>
                <w:sz w:val="20"/>
                <w:szCs w:val="20"/>
              </w:rPr>
            </w:pPr>
            <w:r w:rsidRPr="00E40641">
              <w:rPr>
                <w:rFonts w:ascii="Times New Roman" w:eastAsia="Times New Roman" w:hAnsi="Times New Roman"/>
                <w:color w:val="FFFF00"/>
                <w:sz w:val="20"/>
                <w:szCs w:val="20"/>
                <w:highlight w:val="darkYellow"/>
              </w:rPr>
              <w:t>17.6 ± 3.7</w:t>
            </w:r>
          </w:p>
        </w:tc>
      </w:tr>
      <w:tr w:rsidR="00A54183" w:rsidRPr="00E40641" w14:paraId="41704967" w14:textId="77777777" w:rsidTr="0095696F">
        <w:trPr>
          <w:trHeight w:val="312"/>
          <w:jc w:val="center"/>
        </w:trPr>
        <w:tc>
          <w:tcPr>
            <w:tcW w:w="395" w:type="pct"/>
            <w:shd w:val="clear" w:color="auto" w:fill="D9D9D9"/>
            <w:noWrap/>
            <w:vAlign w:val="center"/>
            <w:hideMark/>
          </w:tcPr>
          <w:p w14:paraId="093825AA" w14:textId="77777777" w:rsidR="00A54183" w:rsidRPr="00E40641" w:rsidRDefault="00A54183" w:rsidP="0095696F">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3</w:t>
            </w:r>
          </w:p>
        </w:tc>
        <w:tc>
          <w:tcPr>
            <w:tcW w:w="1092" w:type="pct"/>
            <w:shd w:val="clear" w:color="auto" w:fill="FFFFFF"/>
            <w:noWrap/>
            <w:vAlign w:val="center"/>
            <w:hideMark/>
          </w:tcPr>
          <w:p w14:paraId="4A099817" w14:textId="77777777" w:rsidR="00A54183" w:rsidRPr="00E40641" w:rsidRDefault="00A54183" w:rsidP="0095696F">
            <w:pPr>
              <w:spacing w:after="120" w:line="240" w:lineRule="auto"/>
              <w:rPr>
                <w:rFonts w:ascii="Times New Roman" w:eastAsia="Times New Roman" w:hAnsi="Times New Roman"/>
                <w:color w:val="000000"/>
                <w:sz w:val="20"/>
                <w:szCs w:val="20"/>
              </w:rPr>
            </w:pPr>
            <w:proofErr w:type="spellStart"/>
            <w:r w:rsidRPr="00E40641">
              <w:rPr>
                <w:rFonts w:ascii="Times New Roman" w:eastAsia="Times New Roman" w:hAnsi="Times New Roman"/>
                <w:color w:val="000000"/>
                <w:sz w:val="20"/>
                <w:szCs w:val="20"/>
              </w:rPr>
              <w:t>Coonoor</w:t>
            </w:r>
            <w:proofErr w:type="spellEnd"/>
          </w:p>
        </w:tc>
        <w:tc>
          <w:tcPr>
            <w:tcW w:w="667" w:type="pct"/>
            <w:shd w:val="clear" w:color="auto" w:fill="FFFFFF"/>
            <w:noWrap/>
            <w:vAlign w:val="center"/>
            <w:hideMark/>
          </w:tcPr>
          <w:p w14:paraId="6D1C8012"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6</w:t>
            </w:r>
          </w:p>
        </w:tc>
        <w:tc>
          <w:tcPr>
            <w:tcW w:w="735" w:type="pct"/>
            <w:shd w:val="clear" w:color="auto" w:fill="FFFFFF"/>
            <w:noWrap/>
            <w:vAlign w:val="center"/>
            <w:hideMark/>
          </w:tcPr>
          <w:p w14:paraId="796A2AF2"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52 ± 2.0</w:t>
            </w:r>
          </w:p>
        </w:tc>
        <w:tc>
          <w:tcPr>
            <w:tcW w:w="826" w:type="pct"/>
            <w:shd w:val="clear" w:color="auto" w:fill="FFFFFF"/>
            <w:noWrap/>
            <w:vAlign w:val="center"/>
            <w:hideMark/>
          </w:tcPr>
          <w:p w14:paraId="78FE8238"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156.0 ± 6.0</w:t>
            </w:r>
          </w:p>
        </w:tc>
        <w:tc>
          <w:tcPr>
            <w:tcW w:w="674" w:type="pct"/>
            <w:shd w:val="clear" w:color="auto" w:fill="FFFFFF"/>
            <w:noWrap/>
            <w:vAlign w:val="center"/>
            <w:hideMark/>
          </w:tcPr>
          <w:p w14:paraId="56D6855E"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54.0 ± 3.9</w:t>
            </w:r>
          </w:p>
        </w:tc>
        <w:tc>
          <w:tcPr>
            <w:tcW w:w="611" w:type="pct"/>
            <w:shd w:val="clear" w:color="auto" w:fill="FFFFFF"/>
            <w:noWrap/>
            <w:vAlign w:val="center"/>
            <w:hideMark/>
          </w:tcPr>
          <w:p w14:paraId="7EC75E0E" w14:textId="77777777" w:rsidR="00A54183" w:rsidRPr="00E40641" w:rsidRDefault="00A54183" w:rsidP="0095696F">
            <w:pPr>
              <w:spacing w:after="120" w:line="240" w:lineRule="auto"/>
              <w:jc w:val="center"/>
              <w:rPr>
                <w:rFonts w:ascii="Times New Roman" w:eastAsia="Times New Roman" w:hAnsi="Times New Roman"/>
                <w:color w:val="0070C0"/>
                <w:sz w:val="20"/>
                <w:szCs w:val="20"/>
              </w:rPr>
            </w:pPr>
            <w:r w:rsidRPr="00E40641">
              <w:rPr>
                <w:rFonts w:ascii="Times New Roman" w:eastAsia="Times New Roman" w:hAnsi="Times New Roman"/>
                <w:color w:val="0070C0"/>
                <w:sz w:val="20"/>
                <w:szCs w:val="20"/>
              </w:rPr>
              <w:t>22.3 ± 1.6</w:t>
            </w:r>
          </w:p>
        </w:tc>
      </w:tr>
      <w:tr w:rsidR="00A54183" w:rsidRPr="00E40641" w14:paraId="30DF8A85" w14:textId="77777777" w:rsidTr="0095696F">
        <w:trPr>
          <w:trHeight w:val="312"/>
          <w:jc w:val="center"/>
        </w:trPr>
        <w:tc>
          <w:tcPr>
            <w:tcW w:w="395" w:type="pct"/>
            <w:shd w:val="clear" w:color="auto" w:fill="D9D9D9"/>
            <w:noWrap/>
            <w:vAlign w:val="center"/>
            <w:hideMark/>
          </w:tcPr>
          <w:p w14:paraId="0BBCDA40" w14:textId="77777777" w:rsidR="00A54183" w:rsidRPr="00E40641" w:rsidRDefault="00A54183" w:rsidP="0095696F">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4</w:t>
            </w:r>
          </w:p>
        </w:tc>
        <w:tc>
          <w:tcPr>
            <w:tcW w:w="1092" w:type="pct"/>
            <w:shd w:val="clear" w:color="auto" w:fill="FFFFFF"/>
            <w:noWrap/>
            <w:vAlign w:val="center"/>
            <w:hideMark/>
          </w:tcPr>
          <w:p w14:paraId="670D76F4" w14:textId="77777777" w:rsidR="00A54183" w:rsidRPr="00E40641" w:rsidRDefault="00A54183" w:rsidP="0095696F">
            <w:pPr>
              <w:spacing w:after="120" w:line="240" w:lineRule="auto"/>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Udhagamandalam</w:t>
            </w:r>
          </w:p>
        </w:tc>
        <w:tc>
          <w:tcPr>
            <w:tcW w:w="667" w:type="pct"/>
            <w:shd w:val="clear" w:color="auto" w:fill="FFFFFF"/>
            <w:noWrap/>
            <w:vAlign w:val="center"/>
            <w:hideMark/>
          </w:tcPr>
          <w:p w14:paraId="0A996734"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11</w:t>
            </w:r>
          </w:p>
        </w:tc>
        <w:tc>
          <w:tcPr>
            <w:tcW w:w="735" w:type="pct"/>
            <w:shd w:val="clear" w:color="auto" w:fill="FFFFFF"/>
            <w:noWrap/>
            <w:vAlign w:val="center"/>
            <w:hideMark/>
          </w:tcPr>
          <w:p w14:paraId="3A18F355"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54 ± 3.0</w:t>
            </w:r>
          </w:p>
        </w:tc>
        <w:tc>
          <w:tcPr>
            <w:tcW w:w="826" w:type="pct"/>
            <w:shd w:val="clear" w:color="auto" w:fill="FFFFFF"/>
            <w:noWrap/>
            <w:vAlign w:val="center"/>
            <w:hideMark/>
          </w:tcPr>
          <w:p w14:paraId="6A3BDB9E"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154.2 ± 5.7</w:t>
            </w:r>
          </w:p>
        </w:tc>
        <w:tc>
          <w:tcPr>
            <w:tcW w:w="674" w:type="pct"/>
            <w:shd w:val="clear" w:color="auto" w:fill="FFFFFF"/>
            <w:noWrap/>
            <w:vAlign w:val="center"/>
            <w:hideMark/>
          </w:tcPr>
          <w:p w14:paraId="15653124"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51.2 ± 4.4</w:t>
            </w:r>
          </w:p>
        </w:tc>
        <w:tc>
          <w:tcPr>
            <w:tcW w:w="611" w:type="pct"/>
            <w:shd w:val="clear" w:color="auto" w:fill="FFFFFF"/>
            <w:noWrap/>
            <w:vAlign w:val="center"/>
            <w:hideMark/>
          </w:tcPr>
          <w:p w14:paraId="661AE567" w14:textId="77777777" w:rsidR="00A54183" w:rsidRPr="00E40641" w:rsidRDefault="00A54183" w:rsidP="0095696F">
            <w:pPr>
              <w:spacing w:after="120" w:line="240" w:lineRule="auto"/>
              <w:jc w:val="center"/>
              <w:rPr>
                <w:rFonts w:ascii="Times New Roman" w:eastAsia="Times New Roman" w:hAnsi="Times New Roman"/>
                <w:color w:val="FFFF00"/>
                <w:sz w:val="20"/>
                <w:szCs w:val="20"/>
              </w:rPr>
            </w:pPr>
            <w:r w:rsidRPr="00E40641">
              <w:rPr>
                <w:rFonts w:ascii="Times New Roman" w:eastAsia="Times New Roman" w:hAnsi="Times New Roman"/>
                <w:color w:val="FFFF00"/>
                <w:sz w:val="20"/>
                <w:szCs w:val="20"/>
                <w:highlight w:val="darkYellow"/>
              </w:rPr>
              <w:t>25.1 ± 3.0</w:t>
            </w:r>
          </w:p>
        </w:tc>
      </w:tr>
      <w:tr w:rsidR="00A54183" w:rsidRPr="00E40641" w14:paraId="5F74E1E0" w14:textId="77777777" w:rsidTr="0095696F">
        <w:trPr>
          <w:trHeight w:val="312"/>
          <w:jc w:val="center"/>
        </w:trPr>
        <w:tc>
          <w:tcPr>
            <w:tcW w:w="395" w:type="pct"/>
            <w:shd w:val="clear" w:color="auto" w:fill="D9D9D9"/>
            <w:noWrap/>
            <w:vAlign w:val="center"/>
            <w:hideMark/>
          </w:tcPr>
          <w:p w14:paraId="0AD1CB97" w14:textId="77777777" w:rsidR="00A54183" w:rsidRPr="00E40641" w:rsidRDefault="00A54183" w:rsidP="0095696F">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5</w:t>
            </w:r>
          </w:p>
        </w:tc>
        <w:tc>
          <w:tcPr>
            <w:tcW w:w="1092" w:type="pct"/>
            <w:shd w:val="clear" w:color="auto" w:fill="FFFFFF"/>
            <w:noWrap/>
            <w:vAlign w:val="center"/>
            <w:hideMark/>
          </w:tcPr>
          <w:p w14:paraId="2D7C06F8" w14:textId="77777777" w:rsidR="00A54183" w:rsidRPr="00E40641" w:rsidRDefault="00A54183" w:rsidP="0095696F">
            <w:pPr>
              <w:spacing w:after="120" w:line="240" w:lineRule="auto"/>
              <w:rPr>
                <w:rFonts w:ascii="Times New Roman" w:eastAsia="Times New Roman" w:hAnsi="Times New Roman"/>
                <w:color w:val="000000"/>
                <w:sz w:val="20"/>
                <w:szCs w:val="20"/>
              </w:rPr>
            </w:pPr>
            <w:proofErr w:type="spellStart"/>
            <w:r w:rsidRPr="00E40641">
              <w:rPr>
                <w:rFonts w:ascii="Times New Roman" w:eastAsia="Times New Roman" w:hAnsi="Times New Roman"/>
                <w:color w:val="000000"/>
                <w:sz w:val="20"/>
                <w:szCs w:val="20"/>
              </w:rPr>
              <w:t>Kotagiri</w:t>
            </w:r>
            <w:proofErr w:type="spellEnd"/>
          </w:p>
        </w:tc>
        <w:tc>
          <w:tcPr>
            <w:tcW w:w="667" w:type="pct"/>
            <w:shd w:val="clear" w:color="auto" w:fill="FFFFFF"/>
            <w:noWrap/>
            <w:vAlign w:val="center"/>
            <w:hideMark/>
          </w:tcPr>
          <w:p w14:paraId="0A242AE5"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7</w:t>
            </w:r>
          </w:p>
        </w:tc>
        <w:tc>
          <w:tcPr>
            <w:tcW w:w="735" w:type="pct"/>
            <w:shd w:val="clear" w:color="auto" w:fill="FFFFFF"/>
            <w:noWrap/>
            <w:vAlign w:val="center"/>
            <w:hideMark/>
          </w:tcPr>
          <w:p w14:paraId="288E3BA8"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56 ± 2.0</w:t>
            </w:r>
          </w:p>
        </w:tc>
        <w:tc>
          <w:tcPr>
            <w:tcW w:w="826" w:type="pct"/>
            <w:shd w:val="clear" w:color="auto" w:fill="FFFFFF"/>
            <w:noWrap/>
            <w:vAlign w:val="center"/>
            <w:hideMark/>
          </w:tcPr>
          <w:p w14:paraId="739352CD"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154.9 ± 6.0</w:t>
            </w:r>
          </w:p>
        </w:tc>
        <w:tc>
          <w:tcPr>
            <w:tcW w:w="674" w:type="pct"/>
            <w:shd w:val="clear" w:color="auto" w:fill="FFFFFF"/>
            <w:noWrap/>
            <w:vAlign w:val="center"/>
            <w:hideMark/>
          </w:tcPr>
          <w:p w14:paraId="75DC7A35"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52.0 ± 3.1</w:t>
            </w:r>
          </w:p>
        </w:tc>
        <w:tc>
          <w:tcPr>
            <w:tcW w:w="611" w:type="pct"/>
            <w:shd w:val="clear" w:color="auto" w:fill="FFFFFF"/>
            <w:noWrap/>
            <w:vAlign w:val="center"/>
            <w:hideMark/>
          </w:tcPr>
          <w:p w14:paraId="26492749" w14:textId="77777777" w:rsidR="00A54183" w:rsidRPr="00E40641" w:rsidRDefault="00A54183" w:rsidP="0095696F">
            <w:pPr>
              <w:spacing w:after="120" w:line="240" w:lineRule="auto"/>
              <w:jc w:val="center"/>
              <w:rPr>
                <w:rFonts w:ascii="Times New Roman" w:eastAsia="Times New Roman" w:hAnsi="Times New Roman"/>
                <w:color w:val="0070C0"/>
                <w:sz w:val="20"/>
                <w:szCs w:val="20"/>
              </w:rPr>
            </w:pPr>
            <w:r w:rsidRPr="00E40641">
              <w:rPr>
                <w:rFonts w:ascii="Times New Roman" w:eastAsia="Times New Roman" w:hAnsi="Times New Roman"/>
                <w:color w:val="0070C0"/>
                <w:sz w:val="20"/>
                <w:szCs w:val="20"/>
              </w:rPr>
              <w:t>21.9 ± 2.8</w:t>
            </w:r>
          </w:p>
        </w:tc>
      </w:tr>
      <w:tr w:rsidR="00A54183" w:rsidRPr="00E40641" w14:paraId="58414FD9" w14:textId="77777777" w:rsidTr="0095696F">
        <w:trPr>
          <w:trHeight w:val="312"/>
          <w:jc w:val="center"/>
        </w:trPr>
        <w:tc>
          <w:tcPr>
            <w:tcW w:w="395" w:type="pct"/>
            <w:shd w:val="clear" w:color="auto" w:fill="D9D9D9"/>
            <w:noWrap/>
            <w:vAlign w:val="center"/>
            <w:hideMark/>
          </w:tcPr>
          <w:p w14:paraId="220A3DB8" w14:textId="77777777" w:rsidR="00A54183" w:rsidRPr="00E40641" w:rsidRDefault="00A54183" w:rsidP="0095696F">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6</w:t>
            </w:r>
          </w:p>
        </w:tc>
        <w:tc>
          <w:tcPr>
            <w:tcW w:w="1092" w:type="pct"/>
            <w:shd w:val="clear" w:color="auto" w:fill="FFFFFF"/>
            <w:noWrap/>
            <w:vAlign w:val="center"/>
            <w:hideMark/>
          </w:tcPr>
          <w:p w14:paraId="7DEE9288" w14:textId="77777777" w:rsidR="00A54183" w:rsidRPr="00E40641" w:rsidRDefault="00A54183" w:rsidP="0095696F">
            <w:pPr>
              <w:spacing w:after="120" w:line="240" w:lineRule="auto"/>
              <w:rPr>
                <w:rFonts w:ascii="Times New Roman" w:eastAsia="Times New Roman" w:hAnsi="Times New Roman"/>
                <w:color w:val="000000"/>
                <w:sz w:val="20"/>
                <w:szCs w:val="20"/>
              </w:rPr>
            </w:pPr>
            <w:proofErr w:type="spellStart"/>
            <w:r w:rsidRPr="00E40641">
              <w:rPr>
                <w:rFonts w:ascii="Times New Roman" w:eastAsia="Times New Roman" w:hAnsi="Times New Roman"/>
                <w:color w:val="000000"/>
                <w:sz w:val="20"/>
                <w:szCs w:val="20"/>
              </w:rPr>
              <w:t>Kundah</w:t>
            </w:r>
            <w:proofErr w:type="spellEnd"/>
          </w:p>
        </w:tc>
        <w:tc>
          <w:tcPr>
            <w:tcW w:w="667" w:type="pct"/>
            <w:shd w:val="clear" w:color="auto" w:fill="FFFFFF"/>
            <w:noWrap/>
            <w:vAlign w:val="center"/>
            <w:hideMark/>
          </w:tcPr>
          <w:p w14:paraId="447871AE"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18</w:t>
            </w:r>
          </w:p>
        </w:tc>
        <w:tc>
          <w:tcPr>
            <w:tcW w:w="735" w:type="pct"/>
            <w:shd w:val="clear" w:color="auto" w:fill="FFFFFF"/>
            <w:noWrap/>
            <w:vAlign w:val="center"/>
            <w:hideMark/>
          </w:tcPr>
          <w:p w14:paraId="5BADE6DE"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55± 3.0</w:t>
            </w:r>
          </w:p>
        </w:tc>
        <w:tc>
          <w:tcPr>
            <w:tcW w:w="826" w:type="pct"/>
            <w:shd w:val="clear" w:color="auto" w:fill="FFFFFF"/>
            <w:noWrap/>
            <w:vAlign w:val="center"/>
            <w:hideMark/>
          </w:tcPr>
          <w:p w14:paraId="397EB781"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151.1 ± 7.3</w:t>
            </w:r>
          </w:p>
        </w:tc>
        <w:tc>
          <w:tcPr>
            <w:tcW w:w="674" w:type="pct"/>
            <w:shd w:val="clear" w:color="auto" w:fill="FFFFFF"/>
            <w:noWrap/>
            <w:vAlign w:val="center"/>
            <w:hideMark/>
          </w:tcPr>
          <w:p w14:paraId="4D529612"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52.5 ± 3.17</w:t>
            </w:r>
          </w:p>
        </w:tc>
        <w:tc>
          <w:tcPr>
            <w:tcW w:w="611" w:type="pct"/>
            <w:shd w:val="clear" w:color="auto" w:fill="FFFFFF"/>
            <w:noWrap/>
            <w:vAlign w:val="center"/>
            <w:hideMark/>
          </w:tcPr>
          <w:p w14:paraId="745411F1" w14:textId="77777777" w:rsidR="00A54183" w:rsidRPr="00E40641" w:rsidRDefault="00A54183" w:rsidP="0095696F">
            <w:pPr>
              <w:spacing w:after="120" w:line="240" w:lineRule="auto"/>
              <w:jc w:val="center"/>
              <w:rPr>
                <w:rFonts w:ascii="Times New Roman" w:eastAsia="Times New Roman" w:hAnsi="Times New Roman"/>
                <w:color w:val="0070C0"/>
                <w:sz w:val="20"/>
                <w:szCs w:val="20"/>
              </w:rPr>
            </w:pPr>
            <w:r w:rsidRPr="00E40641">
              <w:rPr>
                <w:rFonts w:ascii="Times New Roman" w:eastAsia="Times New Roman" w:hAnsi="Times New Roman"/>
                <w:color w:val="0070C0"/>
                <w:sz w:val="20"/>
                <w:szCs w:val="20"/>
              </w:rPr>
              <w:t>22.3 ± 3.6</w:t>
            </w:r>
          </w:p>
        </w:tc>
      </w:tr>
      <w:tr w:rsidR="00A54183" w:rsidRPr="00E40641" w14:paraId="2603570E" w14:textId="77777777" w:rsidTr="0095696F">
        <w:trPr>
          <w:trHeight w:val="312"/>
          <w:jc w:val="center"/>
        </w:trPr>
        <w:tc>
          <w:tcPr>
            <w:tcW w:w="395" w:type="pct"/>
            <w:shd w:val="clear" w:color="auto" w:fill="D9D9D9"/>
            <w:noWrap/>
            <w:vAlign w:val="center"/>
            <w:hideMark/>
          </w:tcPr>
          <w:p w14:paraId="5CA11711" w14:textId="77777777" w:rsidR="00A54183" w:rsidRPr="00E40641" w:rsidRDefault="00A54183" w:rsidP="0095696F">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 </w:t>
            </w:r>
          </w:p>
        </w:tc>
        <w:tc>
          <w:tcPr>
            <w:tcW w:w="1092" w:type="pct"/>
            <w:shd w:val="clear" w:color="auto" w:fill="D9D9D9"/>
            <w:noWrap/>
            <w:vAlign w:val="center"/>
            <w:hideMark/>
          </w:tcPr>
          <w:p w14:paraId="2AFEBBD9" w14:textId="77777777" w:rsidR="00A54183" w:rsidRPr="00E40641" w:rsidRDefault="00A54183" w:rsidP="0095696F">
            <w:pPr>
              <w:spacing w:after="120" w:line="240" w:lineRule="auto"/>
              <w:jc w:val="center"/>
              <w:rPr>
                <w:rFonts w:ascii="Times New Roman" w:eastAsia="Times New Roman" w:hAnsi="Times New Roman"/>
                <w:b/>
                <w:color w:val="000000"/>
                <w:sz w:val="20"/>
                <w:szCs w:val="20"/>
              </w:rPr>
            </w:pPr>
            <w:r w:rsidRPr="00E40641">
              <w:rPr>
                <w:rFonts w:ascii="Times New Roman" w:eastAsia="Times New Roman" w:hAnsi="Times New Roman"/>
                <w:b/>
                <w:color w:val="000000"/>
                <w:sz w:val="20"/>
                <w:szCs w:val="20"/>
              </w:rPr>
              <w:t>Total</w:t>
            </w:r>
          </w:p>
        </w:tc>
        <w:tc>
          <w:tcPr>
            <w:tcW w:w="667" w:type="pct"/>
            <w:shd w:val="clear" w:color="auto" w:fill="D9D9D9"/>
            <w:noWrap/>
            <w:vAlign w:val="center"/>
            <w:hideMark/>
          </w:tcPr>
          <w:p w14:paraId="0979310D" w14:textId="77777777" w:rsidR="00A54183" w:rsidRPr="00E40641" w:rsidRDefault="00A54183" w:rsidP="0095696F">
            <w:pPr>
              <w:spacing w:after="120" w:line="240" w:lineRule="auto"/>
              <w:jc w:val="center"/>
              <w:rPr>
                <w:rFonts w:ascii="Times New Roman" w:eastAsia="Times New Roman" w:hAnsi="Times New Roman"/>
                <w:b/>
                <w:color w:val="000000"/>
                <w:sz w:val="20"/>
                <w:szCs w:val="20"/>
              </w:rPr>
            </w:pPr>
            <w:r w:rsidRPr="00E40641">
              <w:rPr>
                <w:rFonts w:ascii="Times New Roman" w:eastAsia="Times New Roman" w:hAnsi="Times New Roman"/>
                <w:b/>
                <w:color w:val="000000"/>
                <w:sz w:val="20"/>
                <w:szCs w:val="20"/>
              </w:rPr>
              <w:t>70</w:t>
            </w:r>
          </w:p>
        </w:tc>
        <w:tc>
          <w:tcPr>
            <w:tcW w:w="735" w:type="pct"/>
            <w:shd w:val="clear" w:color="auto" w:fill="D9D9D9"/>
            <w:noWrap/>
            <w:vAlign w:val="center"/>
            <w:hideMark/>
          </w:tcPr>
          <w:p w14:paraId="095B8290" w14:textId="77777777" w:rsidR="00A54183" w:rsidRPr="00E40641" w:rsidRDefault="00A54183" w:rsidP="0095696F">
            <w:pPr>
              <w:spacing w:after="120" w:line="240" w:lineRule="auto"/>
              <w:jc w:val="center"/>
              <w:rPr>
                <w:rFonts w:ascii="Times New Roman" w:eastAsia="Times New Roman" w:hAnsi="Times New Roman"/>
                <w:b/>
                <w:color w:val="000000"/>
                <w:sz w:val="20"/>
                <w:szCs w:val="20"/>
              </w:rPr>
            </w:pPr>
            <w:r w:rsidRPr="00E40641">
              <w:rPr>
                <w:rFonts w:ascii="Times New Roman" w:eastAsia="Times New Roman" w:hAnsi="Times New Roman"/>
                <w:b/>
                <w:color w:val="000000"/>
                <w:sz w:val="20"/>
                <w:szCs w:val="20"/>
              </w:rPr>
              <w:t>54.66 ± 2.66</w:t>
            </w:r>
          </w:p>
        </w:tc>
        <w:tc>
          <w:tcPr>
            <w:tcW w:w="826" w:type="pct"/>
            <w:shd w:val="clear" w:color="auto" w:fill="D9D9D9"/>
            <w:noWrap/>
            <w:vAlign w:val="center"/>
            <w:hideMark/>
          </w:tcPr>
          <w:p w14:paraId="16AC82B1" w14:textId="77777777" w:rsidR="00A54183" w:rsidRPr="00E40641" w:rsidRDefault="00A54183" w:rsidP="0095696F">
            <w:pPr>
              <w:spacing w:after="120" w:line="240" w:lineRule="auto"/>
              <w:jc w:val="center"/>
              <w:rPr>
                <w:rFonts w:ascii="Times New Roman" w:eastAsia="Times New Roman" w:hAnsi="Times New Roman"/>
                <w:b/>
                <w:color w:val="000000"/>
                <w:sz w:val="20"/>
                <w:szCs w:val="20"/>
              </w:rPr>
            </w:pPr>
            <w:r w:rsidRPr="00E40641">
              <w:rPr>
                <w:rFonts w:ascii="Times New Roman" w:eastAsia="Times New Roman" w:hAnsi="Times New Roman"/>
                <w:b/>
                <w:color w:val="000000"/>
                <w:sz w:val="20"/>
                <w:szCs w:val="20"/>
              </w:rPr>
              <w:t>154.36  ± 6.55</w:t>
            </w:r>
          </w:p>
        </w:tc>
        <w:tc>
          <w:tcPr>
            <w:tcW w:w="674" w:type="pct"/>
            <w:shd w:val="clear" w:color="auto" w:fill="D9D9D9"/>
            <w:noWrap/>
            <w:vAlign w:val="center"/>
            <w:hideMark/>
          </w:tcPr>
          <w:p w14:paraId="731E7280" w14:textId="77777777" w:rsidR="00A54183" w:rsidRPr="00E40641" w:rsidRDefault="00A54183" w:rsidP="0095696F">
            <w:pPr>
              <w:spacing w:after="120" w:line="240" w:lineRule="auto"/>
              <w:jc w:val="center"/>
              <w:rPr>
                <w:rFonts w:ascii="Times New Roman" w:eastAsia="Times New Roman" w:hAnsi="Times New Roman"/>
                <w:b/>
                <w:color w:val="000000"/>
                <w:sz w:val="20"/>
                <w:szCs w:val="20"/>
              </w:rPr>
            </w:pPr>
            <w:r w:rsidRPr="00E40641">
              <w:rPr>
                <w:rFonts w:ascii="Times New Roman" w:eastAsia="Times New Roman" w:hAnsi="Times New Roman"/>
                <w:b/>
                <w:color w:val="000000"/>
                <w:sz w:val="20"/>
                <w:szCs w:val="20"/>
              </w:rPr>
              <w:t>52.3 ± 4.25</w:t>
            </w:r>
          </w:p>
        </w:tc>
        <w:tc>
          <w:tcPr>
            <w:tcW w:w="611" w:type="pct"/>
            <w:shd w:val="clear" w:color="auto" w:fill="D9D9D9"/>
            <w:noWrap/>
            <w:vAlign w:val="center"/>
            <w:hideMark/>
          </w:tcPr>
          <w:p w14:paraId="721B8D29" w14:textId="77777777" w:rsidR="00A54183" w:rsidRPr="00E40641" w:rsidRDefault="00A54183" w:rsidP="0095696F">
            <w:pPr>
              <w:spacing w:after="120" w:line="240" w:lineRule="auto"/>
              <w:jc w:val="center"/>
              <w:rPr>
                <w:rFonts w:ascii="Times New Roman" w:eastAsia="Times New Roman" w:hAnsi="Times New Roman"/>
                <w:b/>
                <w:color w:val="000000"/>
                <w:sz w:val="20"/>
                <w:szCs w:val="20"/>
              </w:rPr>
            </w:pPr>
            <w:r w:rsidRPr="00E40641">
              <w:rPr>
                <w:rFonts w:ascii="Times New Roman" w:eastAsia="Times New Roman" w:hAnsi="Times New Roman"/>
                <w:b/>
                <w:color w:val="000000"/>
                <w:sz w:val="20"/>
                <w:szCs w:val="20"/>
              </w:rPr>
              <w:t>22  ± 3.2</w:t>
            </w:r>
          </w:p>
        </w:tc>
      </w:tr>
    </w:tbl>
    <w:p w14:paraId="692F82FC" w14:textId="77777777" w:rsidR="00A54183" w:rsidRPr="00062FE2" w:rsidRDefault="00A54183" w:rsidP="00A54183">
      <w:pPr>
        <w:spacing w:line="408" w:lineRule="auto"/>
        <w:jc w:val="right"/>
        <w:rPr>
          <w:rFonts w:ascii="Arial" w:hAnsi="Arial" w:cs="Arial"/>
          <w:sz w:val="20"/>
          <w:szCs w:val="24"/>
        </w:rPr>
      </w:pPr>
      <w:r w:rsidRPr="00062FE2">
        <w:rPr>
          <w:rFonts w:ascii="Arial" w:hAnsi="Arial" w:cs="Arial"/>
          <w:sz w:val="20"/>
          <w:szCs w:val="24"/>
        </w:rPr>
        <w:t xml:space="preserve">Methods: M=Mean and SD= standard deviation </w:t>
      </w:r>
    </w:p>
    <w:p w14:paraId="5EC0E1A6" w14:textId="77777777" w:rsidR="00A54183" w:rsidRPr="00062FE2" w:rsidRDefault="00A54183" w:rsidP="00A54183">
      <w:pPr>
        <w:spacing w:line="360" w:lineRule="auto"/>
        <w:jc w:val="both"/>
        <w:rPr>
          <w:rFonts w:ascii="Arial" w:hAnsi="Arial" w:cs="Arial"/>
          <w:sz w:val="20"/>
          <w:szCs w:val="20"/>
        </w:rPr>
      </w:pPr>
      <w:r w:rsidRPr="00062FE2">
        <w:rPr>
          <w:rFonts w:ascii="Arial" w:hAnsi="Arial" w:cs="Arial"/>
          <w:sz w:val="20"/>
          <w:szCs w:val="20"/>
        </w:rPr>
        <w:t xml:space="preserve">In this &gt; 50 age group of tea plantation </w:t>
      </w:r>
      <w:r w:rsidR="00EB278E" w:rsidRPr="00062FE2">
        <w:rPr>
          <w:rFonts w:ascii="Arial" w:hAnsi="Arial" w:cs="Arial"/>
          <w:sz w:val="20"/>
          <w:szCs w:val="20"/>
        </w:rPr>
        <w:t>workers</w:t>
      </w:r>
      <w:r w:rsidRPr="00062FE2">
        <w:rPr>
          <w:rFonts w:ascii="Arial" w:hAnsi="Arial" w:cs="Arial"/>
          <w:sz w:val="20"/>
          <w:szCs w:val="20"/>
        </w:rPr>
        <w:t xml:space="preserve">, the Talk of </w:t>
      </w:r>
      <w:proofErr w:type="spellStart"/>
      <w:r w:rsidRPr="00062FE2">
        <w:rPr>
          <w:rFonts w:ascii="Arial" w:hAnsi="Arial" w:cs="Arial"/>
          <w:sz w:val="20"/>
          <w:szCs w:val="20"/>
        </w:rPr>
        <w:t>Gudalur</w:t>
      </w:r>
      <w:proofErr w:type="spellEnd"/>
      <w:r w:rsidRPr="00062FE2">
        <w:rPr>
          <w:rFonts w:ascii="Arial" w:hAnsi="Arial" w:cs="Arial"/>
          <w:sz w:val="20"/>
          <w:szCs w:val="20"/>
        </w:rPr>
        <w:t xml:space="preserve">(56 ± 3.0) and </w:t>
      </w:r>
      <w:proofErr w:type="spellStart"/>
      <w:r w:rsidRPr="00062FE2">
        <w:rPr>
          <w:rFonts w:ascii="Arial" w:hAnsi="Arial" w:cs="Arial"/>
          <w:sz w:val="20"/>
          <w:szCs w:val="20"/>
        </w:rPr>
        <w:t>Kotagiri</w:t>
      </w:r>
      <w:proofErr w:type="spellEnd"/>
      <w:r w:rsidRPr="00062FE2">
        <w:rPr>
          <w:rFonts w:ascii="Arial" w:hAnsi="Arial" w:cs="Arial"/>
          <w:sz w:val="20"/>
          <w:szCs w:val="20"/>
        </w:rPr>
        <w:t xml:space="preserve"> (56 ± 2.0) mean and SD value of age group and high in the age group of </w:t>
      </w:r>
      <w:r w:rsidR="00EB278E" w:rsidRPr="00062FE2">
        <w:rPr>
          <w:rFonts w:ascii="Arial" w:hAnsi="Arial" w:cs="Arial"/>
          <w:sz w:val="20"/>
          <w:szCs w:val="20"/>
        </w:rPr>
        <w:t>worker</w:t>
      </w:r>
      <w:r w:rsidR="00B306CB" w:rsidRPr="00062FE2">
        <w:rPr>
          <w:rFonts w:ascii="Arial" w:hAnsi="Arial" w:cs="Arial"/>
          <w:sz w:val="20"/>
          <w:szCs w:val="20"/>
        </w:rPr>
        <w:t>s</w:t>
      </w:r>
      <w:r w:rsidRPr="00062FE2">
        <w:rPr>
          <w:rFonts w:ascii="Arial" w:hAnsi="Arial" w:cs="Arial"/>
          <w:sz w:val="20"/>
          <w:szCs w:val="20"/>
        </w:rPr>
        <w:t xml:space="preserve"> </w:t>
      </w:r>
      <w:proofErr w:type="spellStart"/>
      <w:r w:rsidRPr="00062FE2">
        <w:rPr>
          <w:rFonts w:ascii="Arial" w:hAnsi="Arial" w:cs="Arial"/>
          <w:sz w:val="20"/>
          <w:szCs w:val="20"/>
        </w:rPr>
        <w:t>Kundah</w:t>
      </w:r>
      <w:proofErr w:type="spellEnd"/>
      <w:r w:rsidRPr="00062FE2">
        <w:rPr>
          <w:rFonts w:ascii="Arial" w:hAnsi="Arial" w:cs="Arial"/>
          <w:sz w:val="20"/>
          <w:szCs w:val="20"/>
        </w:rPr>
        <w:t xml:space="preserve"> Taluk (55± 3.0). The height in centimetres of the </w:t>
      </w:r>
      <w:r w:rsidR="00EB278E" w:rsidRPr="00062FE2">
        <w:rPr>
          <w:rFonts w:ascii="Arial" w:hAnsi="Arial" w:cs="Arial"/>
          <w:sz w:val="20"/>
          <w:szCs w:val="20"/>
        </w:rPr>
        <w:t>workers</w:t>
      </w:r>
      <w:r w:rsidRPr="00062FE2">
        <w:rPr>
          <w:rFonts w:ascii="Arial" w:hAnsi="Arial" w:cs="Arial"/>
          <w:sz w:val="20"/>
          <w:szCs w:val="20"/>
        </w:rPr>
        <w:t xml:space="preserve"> mean and standard deviation in the taluk of </w:t>
      </w:r>
      <w:proofErr w:type="spellStart"/>
      <w:r w:rsidRPr="00062FE2">
        <w:rPr>
          <w:rFonts w:ascii="Arial" w:hAnsi="Arial" w:cs="Arial"/>
          <w:sz w:val="20"/>
          <w:szCs w:val="20"/>
        </w:rPr>
        <w:t>Coonoor</w:t>
      </w:r>
      <w:proofErr w:type="spellEnd"/>
      <w:r w:rsidRPr="00062FE2">
        <w:rPr>
          <w:rFonts w:ascii="Arial" w:hAnsi="Arial" w:cs="Arial"/>
          <w:sz w:val="20"/>
          <w:szCs w:val="20"/>
        </w:rPr>
        <w:t xml:space="preserve"> (156.0 ± 6.0) and moderate height of the taluk of Udhagamandalam (154.2 ± 5.7) and </w:t>
      </w:r>
      <w:proofErr w:type="spellStart"/>
      <w:r w:rsidRPr="00062FE2">
        <w:rPr>
          <w:rFonts w:ascii="Arial" w:hAnsi="Arial" w:cs="Arial"/>
          <w:sz w:val="20"/>
          <w:szCs w:val="20"/>
        </w:rPr>
        <w:t>Kotagiri</w:t>
      </w:r>
      <w:proofErr w:type="spellEnd"/>
      <w:r w:rsidRPr="00062FE2">
        <w:rPr>
          <w:rFonts w:ascii="Arial" w:hAnsi="Arial" w:cs="Arial"/>
          <w:sz w:val="20"/>
          <w:szCs w:val="20"/>
        </w:rPr>
        <w:t xml:space="preserve"> Taluk (154.9 ± 6.0) is me</w:t>
      </w:r>
      <w:r w:rsidR="005B4057" w:rsidRPr="00062FE2">
        <w:rPr>
          <w:rFonts w:ascii="Arial" w:hAnsi="Arial" w:cs="Arial"/>
          <w:sz w:val="20"/>
          <w:szCs w:val="20"/>
        </w:rPr>
        <w:t>an and standard deviation value (Table 4).</w:t>
      </w:r>
      <w:r w:rsidRPr="00062FE2">
        <w:rPr>
          <w:rFonts w:ascii="Arial" w:hAnsi="Arial" w:cs="Arial"/>
          <w:sz w:val="20"/>
          <w:szCs w:val="20"/>
        </w:rPr>
        <w:t xml:space="preserve"> The height in cm among </w:t>
      </w:r>
      <w:proofErr w:type="spellStart"/>
      <w:r w:rsidR="0052025F">
        <w:rPr>
          <w:rFonts w:ascii="Arial" w:hAnsi="Arial" w:cs="Arial"/>
          <w:sz w:val="20"/>
          <w:szCs w:val="20"/>
        </w:rPr>
        <w:t>Gudalur</w:t>
      </w:r>
      <w:proofErr w:type="spellEnd"/>
      <w:r w:rsidR="0052025F">
        <w:rPr>
          <w:rFonts w:ascii="Arial" w:hAnsi="Arial" w:cs="Arial"/>
          <w:sz w:val="20"/>
          <w:szCs w:val="20"/>
        </w:rPr>
        <w:t xml:space="preserve"> taluk</w:t>
      </w:r>
      <w:r w:rsidRPr="00062FE2">
        <w:rPr>
          <w:rFonts w:ascii="Arial" w:hAnsi="Arial" w:cs="Arial"/>
          <w:sz w:val="20"/>
          <w:szCs w:val="20"/>
        </w:rPr>
        <w:t xml:space="preserve"> (153.5 ± 7.8), </w:t>
      </w:r>
      <w:proofErr w:type="spellStart"/>
      <w:r w:rsidRPr="00062FE2">
        <w:rPr>
          <w:rFonts w:ascii="Arial" w:hAnsi="Arial" w:cs="Arial"/>
          <w:sz w:val="20"/>
          <w:szCs w:val="20"/>
        </w:rPr>
        <w:t>Pandalur</w:t>
      </w:r>
      <w:proofErr w:type="spellEnd"/>
      <w:r w:rsidRPr="00062FE2">
        <w:rPr>
          <w:rFonts w:ascii="Arial" w:hAnsi="Arial" w:cs="Arial"/>
          <w:sz w:val="20"/>
          <w:szCs w:val="20"/>
        </w:rPr>
        <w:t xml:space="preserve"> (156.5 ± 6.5) and </w:t>
      </w:r>
      <w:proofErr w:type="spellStart"/>
      <w:r w:rsidRPr="00062FE2">
        <w:rPr>
          <w:rFonts w:ascii="Arial" w:hAnsi="Arial" w:cs="Arial"/>
          <w:sz w:val="20"/>
          <w:szCs w:val="20"/>
        </w:rPr>
        <w:t>Kundah</w:t>
      </w:r>
      <w:proofErr w:type="spellEnd"/>
      <w:r w:rsidRPr="00062FE2">
        <w:rPr>
          <w:rFonts w:ascii="Arial" w:hAnsi="Arial" w:cs="Arial"/>
          <w:sz w:val="20"/>
          <w:szCs w:val="20"/>
        </w:rPr>
        <w:t xml:space="preserve"> taluk (151.1 ± 7.3). Among the height of the tea plantation </w:t>
      </w:r>
      <w:r w:rsidR="00EB278E" w:rsidRPr="00062FE2">
        <w:rPr>
          <w:rFonts w:ascii="Arial" w:hAnsi="Arial" w:cs="Arial"/>
          <w:sz w:val="20"/>
          <w:szCs w:val="20"/>
        </w:rPr>
        <w:t>worker</w:t>
      </w:r>
      <w:r w:rsidRPr="00062FE2">
        <w:rPr>
          <w:rFonts w:ascii="Arial" w:hAnsi="Arial" w:cs="Arial"/>
          <w:sz w:val="20"/>
          <w:szCs w:val="20"/>
        </w:rPr>
        <w:t xml:space="preserve"> in the </w:t>
      </w:r>
      <w:proofErr w:type="spellStart"/>
      <w:r w:rsidRPr="00062FE2">
        <w:rPr>
          <w:rFonts w:ascii="Arial" w:hAnsi="Arial" w:cs="Arial"/>
          <w:sz w:val="20"/>
          <w:szCs w:val="20"/>
        </w:rPr>
        <w:t>Nilgiris</w:t>
      </w:r>
      <w:proofErr w:type="spellEnd"/>
      <w:r w:rsidRPr="00062FE2">
        <w:rPr>
          <w:rFonts w:ascii="Arial" w:hAnsi="Arial" w:cs="Arial"/>
          <w:sz w:val="20"/>
          <w:szCs w:val="20"/>
        </w:rPr>
        <w:t xml:space="preserve"> district, the mean and standard deviation of value (52.3 ± 4.25). </w:t>
      </w:r>
    </w:p>
    <w:p w14:paraId="289D90EC" w14:textId="77777777" w:rsidR="00A54183" w:rsidRPr="00062FE2" w:rsidRDefault="00A54183" w:rsidP="00A54183">
      <w:pPr>
        <w:spacing w:line="360" w:lineRule="auto"/>
        <w:jc w:val="both"/>
        <w:rPr>
          <w:rFonts w:ascii="Arial" w:hAnsi="Arial" w:cs="Arial"/>
          <w:sz w:val="20"/>
          <w:szCs w:val="20"/>
        </w:rPr>
      </w:pPr>
      <w:r w:rsidRPr="00062FE2">
        <w:rPr>
          <w:rFonts w:ascii="Arial" w:hAnsi="Arial" w:cs="Arial"/>
          <w:sz w:val="20"/>
          <w:szCs w:val="20"/>
        </w:rPr>
        <w:t xml:space="preserve">The weight in kilograms of tea plantation </w:t>
      </w:r>
      <w:r w:rsidR="00EB278E" w:rsidRPr="00062FE2">
        <w:rPr>
          <w:rFonts w:ascii="Arial" w:hAnsi="Arial" w:cs="Arial"/>
          <w:sz w:val="20"/>
          <w:szCs w:val="20"/>
        </w:rPr>
        <w:t>workers</w:t>
      </w:r>
      <w:r w:rsidRPr="00062FE2">
        <w:rPr>
          <w:rFonts w:ascii="Arial" w:hAnsi="Arial" w:cs="Arial"/>
          <w:sz w:val="20"/>
          <w:szCs w:val="20"/>
        </w:rPr>
        <w:t xml:space="preserve"> in six </w:t>
      </w:r>
      <w:r w:rsidR="00105652">
        <w:rPr>
          <w:rFonts w:ascii="Arial" w:hAnsi="Arial" w:cs="Arial"/>
          <w:sz w:val="20"/>
          <w:szCs w:val="20"/>
        </w:rPr>
        <w:t>Taluk wise</w:t>
      </w:r>
      <w:r w:rsidRPr="00062FE2">
        <w:rPr>
          <w:rFonts w:ascii="Arial" w:hAnsi="Arial" w:cs="Arial"/>
          <w:sz w:val="20"/>
          <w:szCs w:val="20"/>
        </w:rPr>
        <w:t xml:space="preserve"> analyses, the low-level weight of </w:t>
      </w:r>
      <w:r w:rsidR="00EB278E" w:rsidRPr="00062FE2">
        <w:rPr>
          <w:rFonts w:ascii="Arial" w:hAnsi="Arial" w:cs="Arial"/>
          <w:sz w:val="20"/>
          <w:szCs w:val="20"/>
        </w:rPr>
        <w:t>workers</w:t>
      </w:r>
      <w:r w:rsidRPr="00062FE2">
        <w:rPr>
          <w:rFonts w:ascii="Arial" w:hAnsi="Arial" w:cs="Arial"/>
          <w:sz w:val="20"/>
          <w:szCs w:val="20"/>
        </w:rPr>
        <w:t xml:space="preserve"> in </w:t>
      </w:r>
      <w:proofErr w:type="spellStart"/>
      <w:r w:rsidR="0052025F">
        <w:rPr>
          <w:rFonts w:ascii="Arial" w:hAnsi="Arial" w:cs="Arial"/>
          <w:sz w:val="20"/>
          <w:szCs w:val="20"/>
        </w:rPr>
        <w:t>Gudalur</w:t>
      </w:r>
      <w:proofErr w:type="spellEnd"/>
      <w:r w:rsidR="0052025F">
        <w:rPr>
          <w:rFonts w:ascii="Arial" w:hAnsi="Arial" w:cs="Arial"/>
          <w:sz w:val="20"/>
          <w:szCs w:val="20"/>
        </w:rPr>
        <w:t xml:space="preserve"> taluk</w:t>
      </w:r>
      <w:r w:rsidRPr="00062FE2">
        <w:rPr>
          <w:rFonts w:ascii="Arial" w:hAnsi="Arial" w:cs="Arial"/>
          <w:sz w:val="20"/>
          <w:szCs w:val="20"/>
        </w:rPr>
        <w:t xml:space="preserve"> (51.1 ± 3.7) mean and standard deviation value and moderately indicate in the taluk of Udhagamandalam (51.2 ± 4.4) and </w:t>
      </w:r>
      <w:proofErr w:type="spellStart"/>
      <w:r w:rsidRPr="00062FE2">
        <w:rPr>
          <w:rFonts w:ascii="Arial" w:hAnsi="Arial" w:cs="Arial"/>
          <w:sz w:val="20"/>
          <w:szCs w:val="20"/>
        </w:rPr>
        <w:t>Coonoortaluk</w:t>
      </w:r>
      <w:proofErr w:type="spellEnd"/>
      <w:r w:rsidRPr="00062FE2">
        <w:rPr>
          <w:rFonts w:ascii="Arial" w:hAnsi="Arial" w:cs="Arial"/>
          <w:sz w:val="20"/>
          <w:szCs w:val="20"/>
        </w:rPr>
        <w:t xml:space="preserve"> value of (54.0 ± 3.9). In the age group of &lt; 25, the high weight of the </w:t>
      </w:r>
      <w:proofErr w:type="spellStart"/>
      <w:r w:rsidR="00EB278E" w:rsidRPr="00062FE2">
        <w:rPr>
          <w:rFonts w:ascii="Arial" w:hAnsi="Arial" w:cs="Arial"/>
          <w:sz w:val="20"/>
          <w:szCs w:val="20"/>
        </w:rPr>
        <w:t>workers</w:t>
      </w:r>
      <w:r w:rsidR="0047520F" w:rsidRPr="00062FE2">
        <w:rPr>
          <w:rFonts w:ascii="Arial" w:hAnsi="Arial" w:cs="Arial"/>
          <w:sz w:val="20"/>
          <w:szCs w:val="20"/>
        </w:rPr>
        <w:t>was</w:t>
      </w:r>
      <w:proofErr w:type="spellEnd"/>
      <w:r w:rsidR="0047520F" w:rsidRPr="00062FE2">
        <w:rPr>
          <w:rFonts w:ascii="Arial" w:hAnsi="Arial" w:cs="Arial"/>
          <w:sz w:val="20"/>
          <w:szCs w:val="20"/>
        </w:rPr>
        <w:t xml:space="preserve"> observed </w:t>
      </w:r>
      <w:r w:rsidRPr="00062FE2">
        <w:rPr>
          <w:rFonts w:ascii="Arial" w:hAnsi="Arial" w:cs="Arial"/>
          <w:sz w:val="20"/>
          <w:szCs w:val="20"/>
        </w:rPr>
        <w:t xml:space="preserve">among the taluk of </w:t>
      </w:r>
      <w:proofErr w:type="spellStart"/>
      <w:r w:rsidRPr="00062FE2">
        <w:rPr>
          <w:rFonts w:ascii="Arial" w:hAnsi="Arial" w:cs="Arial"/>
          <w:sz w:val="20"/>
          <w:szCs w:val="20"/>
        </w:rPr>
        <w:t>Kotagiri</w:t>
      </w:r>
      <w:proofErr w:type="spellEnd"/>
      <w:r w:rsidRPr="00062FE2">
        <w:rPr>
          <w:rFonts w:ascii="Arial" w:hAnsi="Arial" w:cs="Arial"/>
          <w:sz w:val="20"/>
          <w:szCs w:val="20"/>
        </w:rPr>
        <w:t xml:space="preserve"> (52.0 ± 3.1), </w:t>
      </w:r>
      <w:proofErr w:type="spellStart"/>
      <w:r w:rsidRPr="00062FE2">
        <w:rPr>
          <w:rFonts w:ascii="Arial" w:hAnsi="Arial" w:cs="Arial"/>
          <w:sz w:val="20"/>
          <w:szCs w:val="20"/>
        </w:rPr>
        <w:t>Pandalur</w:t>
      </w:r>
      <w:proofErr w:type="spellEnd"/>
      <w:r w:rsidRPr="00062FE2">
        <w:rPr>
          <w:rFonts w:ascii="Arial" w:hAnsi="Arial" w:cs="Arial"/>
          <w:sz w:val="20"/>
          <w:szCs w:val="20"/>
        </w:rPr>
        <w:t xml:space="preserve"> (53.0 ± 7.2) and </w:t>
      </w:r>
      <w:proofErr w:type="spellStart"/>
      <w:r w:rsidRPr="00062FE2">
        <w:rPr>
          <w:rFonts w:ascii="Arial" w:hAnsi="Arial" w:cs="Arial"/>
          <w:sz w:val="20"/>
          <w:szCs w:val="20"/>
        </w:rPr>
        <w:t>Kundah</w:t>
      </w:r>
      <w:proofErr w:type="spellEnd"/>
      <w:r w:rsidRPr="00062FE2">
        <w:rPr>
          <w:rFonts w:ascii="Arial" w:hAnsi="Arial" w:cs="Arial"/>
          <w:sz w:val="20"/>
          <w:szCs w:val="20"/>
        </w:rPr>
        <w:t xml:space="preserve"> Taluk (52.5 ± 3.17). The average weight of tea plantation </w:t>
      </w:r>
      <w:proofErr w:type="spellStart"/>
      <w:r w:rsidR="00EB278E" w:rsidRPr="00062FE2">
        <w:rPr>
          <w:rFonts w:ascii="Arial" w:hAnsi="Arial" w:cs="Arial"/>
          <w:sz w:val="20"/>
          <w:szCs w:val="20"/>
        </w:rPr>
        <w:t>workers</w:t>
      </w:r>
      <w:r w:rsidR="0047520F" w:rsidRPr="00062FE2">
        <w:rPr>
          <w:rFonts w:ascii="Arial" w:hAnsi="Arial" w:cs="Arial"/>
          <w:sz w:val="20"/>
          <w:szCs w:val="20"/>
        </w:rPr>
        <w:t>in</w:t>
      </w:r>
      <w:proofErr w:type="spellEnd"/>
      <w:r w:rsidRPr="00062FE2">
        <w:rPr>
          <w:rFonts w:ascii="Arial" w:hAnsi="Arial" w:cs="Arial"/>
          <w:sz w:val="20"/>
          <w:szCs w:val="20"/>
        </w:rPr>
        <w:t xml:space="preserve"> the </w:t>
      </w:r>
      <w:proofErr w:type="spellStart"/>
      <w:r w:rsidRPr="00062FE2">
        <w:rPr>
          <w:rFonts w:ascii="Arial" w:hAnsi="Arial" w:cs="Arial"/>
          <w:sz w:val="20"/>
          <w:szCs w:val="20"/>
        </w:rPr>
        <w:t>Nilgiri</w:t>
      </w:r>
      <w:proofErr w:type="spellEnd"/>
      <w:r w:rsidRPr="00062FE2">
        <w:rPr>
          <w:rFonts w:ascii="Arial" w:hAnsi="Arial" w:cs="Arial"/>
          <w:sz w:val="20"/>
          <w:szCs w:val="20"/>
        </w:rPr>
        <w:t xml:space="preserve"> district of mean and standard deviation of value 48.81 ± 4.03.</w:t>
      </w:r>
    </w:p>
    <w:p w14:paraId="3FCD6BA0" w14:textId="77777777" w:rsidR="00A54183" w:rsidRPr="00062FE2" w:rsidRDefault="00A54183" w:rsidP="00A54183">
      <w:pPr>
        <w:spacing w:line="360" w:lineRule="auto"/>
        <w:jc w:val="both"/>
        <w:rPr>
          <w:rFonts w:ascii="Arial" w:hAnsi="Arial" w:cs="Arial"/>
          <w:color w:val="FF0000"/>
          <w:sz w:val="20"/>
          <w:szCs w:val="20"/>
        </w:rPr>
      </w:pPr>
      <w:r w:rsidRPr="00062FE2">
        <w:rPr>
          <w:rFonts w:ascii="Arial" w:hAnsi="Arial" w:cs="Arial"/>
          <w:sz w:val="20"/>
          <w:szCs w:val="20"/>
        </w:rPr>
        <w:t xml:space="preserve">In the result of the &gt; 50 age group, </w:t>
      </w:r>
      <w:proofErr w:type="spellStart"/>
      <w:r w:rsidRPr="00062FE2">
        <w:rPr>
          <w:rFonts w:ascii="Arial" w:hAnsi="Arial" w:cs="Arial"/>
          <w:sz w:val="20"/>
          <w:szCs w:val="20"/>
        </w:rPr>
        <w:t>Coonoor</w:t>
      </w:r>
      <w:proofErr w:type="spellEnd"/>
      <w:r w:rsidRPr="00062FE2">
        <w:rPr>
          <w:rFonts w:ascii="Arial" w:hAnsi="Arial" w:cs="Arial"/>
          <w:sz w:val="20"/>
          <w:szCs w:val="20"/>
        </w:rPr>
        <w:t xml:space="preserve"> (17.6 ± 3.7), </w:t>
      </w:r>
      <w:proofErr w:type="spellStart"/>
      <w:r w:rsidRPr="00062FE2">
        <w:rPr>
          <w:rFonts w:ascii="Arial" w:hAnsi="Arial" w:cs="Arial"/>
          <w:sz w:val="20"/>
          <w:szCs w:val="20"/>
        </w:rPr>
        <w:t>Kotagiri</w:t>
      </w:r>
      <w:proofErr w:type="spellEnd"/>
      <w:r w:rsidRPr="00062FE2">
        <w:rPr>
          <w:rFonts w:ascii="Arial" w:hAnsi="Arial" w:cs="Arial"/>
          <w:sz w:val="20"/>
          <w:szCs w:val="20"/>
        </w:rPr>
        <w:t xml:space="preserve"> (21.9 ± 2.8), and </w:t>
      </w:r>
      <w:proofErr w:type="spellStart"/>
      <w:r w:rsidRPr="00062FE2">
        <w:rPr>
          <w:rFonts w:ascii="Arial" w:hAnsi="Arial" w:cs="Arial"/>
          <w:sz w:val="20"/>
          <w:szCs w:val="20"/>
        </w:rPr>
        <w:t>Kundah</w:t>
      </w:r>
      <w:proofErr w:type="spellEnd"/>
      <w:r w:rsidRPr="00062FE2">
        <w:rPr>
          <w:rFonts w:ascii="Arial" w:hAnsi="Arial" w:cs="Arial"/>
          <w:sz w:val="20"/>
          <w:szCs w:val="20"/>
        </w:rPr>
        <w:t xml:space="preserve"> taluk (22.3 ± 3.6) come under the optimal weight category. The tea </w:t>
      </w:r>
      <w:r w:rsidR="00EB278E" w:rsidRPr="00062FE2">
        <w:rPr>
          <w:rFonts w:ascii="Arial" w:hAnsi="Arial" w:cs="Arial"/>
          <w:sz w:val="20"/>
          <w:szCs w:val="20"/>
        </w:rPr>
        <w:t>workers</w:t>
      </w:r>
      <w:r w:rsidRPr="00062FE2">
        <w:rPr>
          <w:rFonts w:ascii="Arial" w:hAnsi="Arial" w:cs="Arial"/>
          <w:sz w:val="20"/>
          <w:szCs w:val="20"/>
        </w:rPr>
        <w:t xml:space="preserve"> at </w:t>
      </w:r>
      <w:proofErr w:type="spellStart"/>
      <w:r w:rsidRPr="00062FE2">
        <w:rPr>
          <w:rFonts w:ascii="Arial" w:hAnsi="Arial" w:cs="Arial"/>
          <w:sz w:val="20"/>
          <w:szCs w:val="20"/>
        </w:rPr>
        <w:t>Gudalur</w:t>
      </w:r>
      <w:proofErr w:type="spellEnd"/>
      <w:r w:rsidRPr="00062FE2">
        <w:rPr>
          <w:rFonts w:ascii="Arial" w:hAnsi="Arial" w:cs="Arial"/>
          <w:sz w:val="20"/>
          <w:szCs w:val="20"/>
        </w:rPr>
        <w:t xml:space="preserve"> (16.9 ± 4.3) come under the severely underweight section. </w:t>
      </w:r>
      <w:proofErr w:type="spellStart"/>
      <w:r w:rsidRPr="00062FE2">
        <w:rPr>
          <w:rFonts w:ascii="Arial" w:hAnsi="Arial" w:cs="Arial"/>
          <w:sz w:val="20"/>
          <w:szCs w:val="20"/>
        </w:rPr>
        <w:t>Pandalurtaluk</w:t>
      </w:r>
      <w:proofErr w:type="spellEnd"/>
      <w:r w:rsidRPr="00062FE2">
        <w:rPr>
          <w:rFonts w:ascii="Arial" w:hAnsi="Arial" w:cs="Arial"/>
          <w:sz w:val="20"/>
          <w:szCs w:val="20"/>
        </w:rPr>
        <w:t xml:space="preserve"> (17.6 ± 3.7) is in the underweight category. Udhagamandalam (25.1 ± 3.0) is the only taluk that comes under the overweight category. This age group is most affected in the case of nutritional level because of their age and minimal intake of nutritional food (</w:t>
      </w:r>
      <w:r w:rsidR="0047520F" w:rsidRPr="00062FE2">
        <w:rPr>
          <w:rFonts w:ascii="Arial" w:hAnsi="Arial" w:cs="Arial"/>
          <w:color w:val="000000" w:themeColor="text1"/>
          <w:sz w:val="20"/>
          <w:szCs w:val="20"/>
        </w:rPr>
        <w:t>Fig.</w:t>
      </w:r>
      <w:r w:rsidR="00B81652" w:rsidRPr="00062FE2">
        <w:rPr>
          <w:rFonts w:ascii="Arial" w:hAnsi="Arial" w:cs="Arial"/>
          <w:color w:val="000000" w:themeColor="text1"/>
          <w:sz w:val="20"/>
          <w:szCs w:val="20"/>
        </w:rPr>
        <w:t>5</w:t>
      </w:r>
      <w:r w:rsidRPr="00062FE2">
        <w:rPr>
          <w:rFonts w:ascii="Arial" w:hAnsi="Arial" w:cs="Arial"/>
          <w:color w:val="000000" w:themeColor="text1"/>
          <w:sz w:val="20"/>
          <w:szCs w:val="20"/>
        </w:rPr>
        <w:t>)</w:t>
      </w:r>
    </w:p>
    <w:p w14:paraId="46A6B450" w14:textId="77777777" w:rsidR="00A52E7C" w:rsidRPr="004972EE" w:rsidRDefault="00A54183" w:rsidP="00A52E7C">
      <w:pPr>
        <w:spacing w:after="0" w:line="360" w:lineRule="auto"/>
        <w:jc w:val="both"/>
        <w:rPr>
          <w:rFonts w:ascii="Times New Roman" w:eastAsia="Times New Roman" w:hAnsi="Times New Roman"/>
          <w:b/>
          <w:bCs/>
          <w:color w:val="000000" w:themeColor="text1"/>
          <w:sz w:val="24"/>
          <w:szCs w:val="24"/>
          <w:lang w:val="en-US"/>
        </w:rPr>
      </w:pPr>
      <w:r w:rsidRPr="00A54183">
        <w:rPr>
          <w:rFonts w:ascii="Times New Roman" w:eastAsia="Times New Roman" w:hAnsi="Times New Roman"/>
          <w:b/>
          <w:bCs/>
          <w:noProof/>
          <w:color w:val="000000" w:themeColor="text1"/>
          <w:sz w:val="24"/>
          <w:szCs w:val="24"/>
          <w:lang w:val="en-US"/>
        </w:rPr>
        <w:drawing>
          <wp:inline distT="0" distB="0" distL="0" distR="0" wp14:anchorId="67615DC0" wp14:editId="1D568D28">
            <wp:extent cx="5466680" cy="2323070"/>
            <wp:effectExtent l="0" t="0" r="0" b="0"/>
            <wp:docPr id="62019331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4603D14" w14:textId="3510BB8D" w:rsidR="00A54183" w:rsidRPr="00062FE2" w:rsidRDefault="00A54183" w:rsidP="00E80104">
      <w:pPr>
        <w:spacing w:after="0" w:line="360" w:lineRule="auto"/>
        <w:rPr>
          <w:rFonts w:ascii="Arial" w:hAnsi="Arial" w:cs="Arial"/>
          <w:b/>
          <w:sz w:val="20"/>
          <w:szCs w:val="20"/>
        </w:rPr>
      </w:pPr>
      <w:bookmarkStart w:id="10" w:name="_Hlk195535602"/>
      <w:r w:rsidRPr="00062FE2">
        <w:rPr>
          <w:rFonts w:ascii="Arial" w:hAnsi="Arial" w:cs="Arial"/>
          <w:b/>
          <w:sz w:val="20"/>
          <w:szCs w:val="20"/>
        </w:rPr>
        <w:lastRenderedPageBreak/>
        <w:t>Fig</w:t>
      </w:r>
      <w:r w:rsidR="00B81652" w:rsidRPr="00E80104">
        <w:rPr>
          <w:rFonts w:ascii="Arial" w:hAnsi="Arial" w:cs="Arial"/>
          <w:b/>
          <w:color w:val="FF0000"/>
          <w:sz w:val="20"/>
          <w:szCs w:val="20"/>
        </w:rPr>
        <w:t xml:space="preserve"> 5</w:t>
      </w:r>
      <w:r w:rsidR="00E80104" w:rsidRPr="00E80104">
        <w:rPr>
          <w:rFonts w:ascii="Arial" w:hAnsi="Arial" w:cs="Arial"/>
          <w:b/>
          <w:color w:val="FF0000"/>
          <w:sz w:val="20"/>
          <w:szCs w:val="20"/>
        </w:rPr>
        <w:t>:</w:t>
      </w:r>
      <w:r w:rsidR="0079739E">
        <w:rPr>
          <w:rFonts w:ascii="Arial" w:hAnsi="Arial" w:cs="Arial"/>
          <w:b/>
          <w:sz w:val="20"/>
          <w:szCs w:val="20"/>
        </w:rPr>
        <w:t xml:space="preserve"> </w:t>
      </w:r>
      <w:r w:rsidRPr="00062FE2">
        <w:rPr>
          <w:rFonts w:ascii="Arial" w:hAnsi="Arial" w:cs="Arial"/>
          <w:b/>
          <w:sz w:val="20"/>
          <w:szCs w:val="20"/>
        </w:rPr>
        <w:t>Body Mass Index&gt;50 Age group</w:t>
      </w:r>
    </w:p>
    <w:bookmarkEnd w:id="10"/>
    <w:p w14:paraId="7B13DDD6" w14:textId="77777777" w:rsidR="00A54183" w:rsidRPr="00062FE2" w:rsidRDefault="00A54183" w:rsidP="00A54183">
      <w:pPr>
        <w:spacing w:after="0" w:line="360" w:lineRule="auto"/>
        <w:jc w:val="both"/>
        <w:rPr>
          <w:rFonts w:ascii="Arial" w:hAnsi="Arial" w:cs="Arial"/>
          <w:sz w:val="20"/>
          <w:szCs w:val="20"/>
        </w:rPr>
      </w:pPr>
      <w:r w:rsidRPr="00062FE2">
        <w:rPr>
          <w:rFonts w:ascii="Arial" w:hAnsi="Arial" w:cs="Arial"/>
          <w:sz w:val="20"/>
          <w:szCs w:val="20"/>
        </w:rPr>
        <w:t xml:space="preserve">The present study analyses the nutritional status of BMI body mass index. The </w:t>
      </w:r>
      <w:proofErr w:type="spellStart"/>
      <w:r w:rsidRPr="00062FE2">
        <w:rPr>
          <w:rFonts w:ascii="Arial" w:hAnsi="Arial" w:cs="Arial"/>
          <w:sz w:val="20"/>
          <w:szCs w:val="20"/>
        </w:rPr>
        <w:t>Nilgiri</w:t>
      </w:r>
      <w:proofErr w:type="spellEnd"/>
      <w:r w:rsidRPr="00062FE2">
        <w:rPr>
          <w:rFonts w:ascii="Arial" w:hAnsi="Arial" w:cs="Arial"/>
          <w:sz w:val="20"/>
          <w:szCs w:val="20"/>
        </w:rPr>
        <w:t xml:space="preserve"> district tea plantation </w:t>
      </w:r>
      <w:r w:rsidR="00EB278E" w:rsidRPr="00062FE2">
        <w:rPr>
          <w:rFonts w:ascii="Arial" w:hAnsi="Arial" w:cs="Arial"/>
          <w:sz w:val="20"/>
          <w:szCs w:val="20"/>
        </w:rPr>
        <w:t>workers</w:t>
      </w:r>
      <w:r w:rsidRPr="00062FE2">
        <w:rPr>
          <w:rFonts w:ascii="Arial" w:hAnsi="Arial" w:cs="Arial"/>
          <w:sz w:val="20"/>
          <w:szCs w:val="20"/>
        </w:rPr>
        <w:t xml:space="preserve"> are affected by nutritional disorders in the different age groups, is shown in </w:t>
      </w:r>
      <w:r w:rsidR="0047520F" w:rsidRPr="00062FE2">
        <w:rPr>
          <w:rFonts w:ascii="Arial" w:hAnsi="Arial" w:cs="Arial"/>
          <w:sz w:val="20"/>
          <w:szCs w:val="20"/>
        </w:rPr>
        <w:t xml:space="preserve">the taluk </w:t>
      </w:r>
      <w:r w:rsidR="0079739E">
        <w:rPr>
          <w:rFonts w:ascii="Arial" w:hAnsi="Arial" w:cs="Arial"/>
          <w:sz w:val="20"/>
          <w:szCs w:val="20"/>
        </w:rPr>
        <w:t>wise</w:t>
      </w:r>
      <w:r w:rsidRPr="00062FE2">
        <w:rPr>
          <w:rFonts w:ascii="Arial" w:hAnsi="Arial" w:cs="Arial"/>
          <w:b/>
          <w:bCs/>
          <w:sz w:val="20"/>
          <w:szCs w:val="20"/>
        </w:rPr>
        <w:t>.</w:t>
      </w:r>
      <w:r w:rsidRPr="00062FE2">
        <w:rPr>
          <w:rFonts w:ascii="Arial" w:hAnsi="Arial" w:cs="Arial"/>
          <w:sz w:val="20"/>
          <w:szCs w:val="20"/>
        </w:rPr>
        <w:t xml:space="preserve">(table </w:t>
      </w:r>
      <w:r w:rsidR="009B57C4" w:rsidRPr="00062FE2">
        <w:rPr>
          <w:rFonts w:ascii="Arial" w:hAnsi="Arial" w:cs="Arial"/>
          <w:sz w:val="20"/>
          <w:szCs w:val="20"/>
        </w:rPr>
        <w:t>4</w:t>
      </w:r>
      <w:r w:rsidRPr="00062FE2">
        <w:rPr>
          <w:rFonts w:ascii="Arial" w:hAnsi="Arial" w:cs="Arial"/>
          <w:sz w:val="20"/>
          <w:szCs w:val="20"/>
        </w:rPr>
        <w:t xml:space="preserve">) The </w:t>
      </w:r>
      <w:r w:rsidR="009B57C4" w:rsidRPr="00062FE2">
        <w:rPr>
          <w:rFonts w:ascii="Arial" w:hAnsi="Arial" w:cs="Arial"/>
          <w:sz w:val="20"/>
          <w:szCs w:val="20"/>
        </w:rPr>
        <w:t>three-taluk</w:t>
      </w:r>
      <w:r w:rsidRPr="00062FE2">
        <w:rPr>
          <w:rFonts w:ascii="Arial" w:hAnsi="Arial" w:cs="Arial"/>
          <w:sz w:val="20"/>
          <w:szCs w:val="20"/>
        </w:rPr>
        <w:t xml:space="preserve"> affected by nutritional defects are </w:t>
      </w:r>
      <w:proofErr w:type="spellStart"/>
      <w:r w:rsidRPr="00062FE2">
        <w:rPr>
          <w:rFonts w:ascii="Arial" w:hAnsi="Arial" w:cs="Arial"/>
          <w:sz w:val="20"/>
          <w:szCs w:val="20"/>
        </w:rPr>
        <w:t>Pandalur</w:t>
      </w:r>
      <w:proofErr w:type="spellEnd"/>
      <w:r w:rsidRPr="00062FE2">
        <w:rPr>
          <w:rFonts w:ascii="Arial" w:hAnsi="Arial" w:cs="Arial"/>
          <w:sz w:val="20"/>
          <w:szCs w:val="20"/>
        </w:rPr>
        <w:t xml:space="preserve">, </w:t>
      </w:r>
      <w:proofErr w:type="spellStart"/>
      <w:r w:rsidRPr="00062FE2">
        <w:rPr>
          <w:rFonts w:ascii="Arial" w:hAnsi="Arial" w:cs="Arial"/>
          <w:sz w:val="20"/>
          <w:szCs w:val="20"/>
        </w:rPr>
        <w:t>Gudalur</w:t>
      </w:r>
      <w:proofErr w:type="spellEnd"/>
      <w:r w:rsidRPr="00062FE2">
        <w:rPr>
          <w:rFonts w:ascii="Arial" w:hAnsi="Arial" w:cs="Arial"/>
          <w:sz w:val="20"/>
          <w:szCs w:val="20"/>
        </w:rPr>
        <w:t xml:space="preserve"> and </w:t>
      </w:r>
      <w:proofErr w:type="spellStart"/>
      <w:r w:rsidRPr="00062FE2">
        <w:rPr>
          <w:rFonts w:ascii="Arial" w:hAnsi="Arial" w:cs="Arial"/>
          <w:sz w:val="20"/>
          <w:szCs w:val="20"/>
        </w:rPr>
        <w:t>Kotagiri</w:t>
      </w:r>
      <w:proofErr w:type="spellEnd"/>
      <w:r w:rsidRPr="00062FE2">
        <w:rPr>
          <w:rFonts w:ascii="Arial" w:hAnsi="Arial" w:cs="Arial"/>
          <w:sz w:val="20"/>
          <w:szCs w:val="20"/>
        </w:rPr>
        <w:t xml:space="preserve"> taluk. These taluk tea </w:t>
      </w:r>
      <w:r w:rsidR="00EB278E" w:rsidRPr="00062FE2">
        <w:rPr>
          <w:rFonts w:ascii="Arial" w:hAnsi="Arial" w:cs="Arial"/>
          <w:sz w:val="20"/>
          <w:szCs w:val="20"/>
        </w:rPr>
        <w:t>workers</w:t>
      </w:r>
      <w:r w:rsidRPr="00062FE2">
        <w:rPr>
          <w:rFonts w:ascii="Arial" w:hAnsi="Arial" w:cs="Arial"/>
          <w:sz w:val="20"/>
          <w:szCs w:val="20"/>
        </w:rPr>
        <w:t xml:space="preserve"> are affected by underweight. The poor nutritional status of </w:t>
      </w:r>
      <w:r w:rsidR="00EB278E" w:rsidRPr="00062FE2">
        <w:rPr>
          <w:rFonts w:ascii="Arial" w:hAnsi="Arial" w:cs="Arial"/>
          <w:sz w:val="20"/>
          <w:szCs w:val="20"/>
        </w:rPr>
        <w:t>workers</w:t>
      </w:r>
      <w:r w:rsidRPr="00062FE2">
        <w:rPr>
          <w:rFonts w:ascii="Arial" w:hAnsi="Arial" w:cs="Arial"/>
          <w:sz w:val="20"/>
          <w:szCs w:val="20"/>
        </w:rPr>
        <w:t xml:space="preserve">, especially male and female </w:t>
      </w:r>
      <w:r w:rsidR="00EB278E" w:rsidRPr="00062FE2">
        <w:rPr>
          <w:rFonts w:ascii="Arial" w:hAnsi="Arial" w:cs="Arial"/>
          <w:sz w:val="20"/>
          <w:szCs w:val="20"/>
        </w:rPr>
        <w:t>workers</w:t>
      </w:r>
      <w:r w:rsidRPr="00062FE2">
        <w:rPr>
          <w:rFonts w:ascii="Arial" w:hAnsi="Arial" w:cs="Arial"/>
          <w:sz w:val="20"/>
          <w:szCs w:val="20"/>
        </w:rPr>
        <w:t>, has important implications</w:t>
      </w:r>
      <w:r w:rsidRPr="00C174F4">
        <w:rPr>
          <w:rFonts w:ascii="Times New Roman" w:hAnsi="Times New Roman"/>
          <w:sz w:val="24"/>
          <w:szCs w:val="24"/>
        </w:rPr>
        <w:t xml:space="preserve"> in terms of physical work capacity and adverse reproductive outcomes. The high rate of adverse reproductive outcomes has </w:t>
      </w:r>
      <w:r w:rsidRPr="00062FE2">
        <w:rPr>
          <w:rFonts w:ascii="Arial" w:hAnsi="Arial" w:cs="Arial"/>
          <w:sz w:val="20"/>
          <w:szCs w:val="20"/>
        </w:rPr>
        <w:t xml:space="preserve">already been an important concern in the tea garden population. Interpreting indicators during </w:t>
      </w:r>
      <w:r w:rsidR="0047520F" w:rsidRPr="00062FE2">
        <w:rPr>
          <w:rFonts w:ascii="Arial" w:hAnsi="Arial" w:cs="Arial"/>
          <w:sz w:val="20"/>
          <w:szCs w:val="20"/>
        </w:rPr>
        <w:t xml:space="preserve">the </w:t>
      </w:r>
      <w:r w:rsidRPr="00062FE2">
        <w:rPr>
          <w:rFonts w:ascii="Arial" w:hAnsi="Arial" w:cs="Arial"/>
          <w:sz w:val="20"/>
          <w:szCs w:val="20"/>
        </w:rPr>
        <w:t xml:space="preserve">25 - 50 age groups are a complicated issue due to nutritional changes. Despite that, the present findings of BMI generated through tea plantation </w:t>
      </w:r>
      <w:r w:rsidR="00EB278E" w:rsidRPr="00062FE2">
        <w:rPr>
          <w:rFonts w:ascii="Arial" w:hAnsi="Arial" w:cs="Arial"/>
          <w:sz w:val="20"/>
          <w:szCs w:val="20"/>
        </w:rPr>
        <w:t>workers</w:t>
      </w:r>
      <w:r w:rsidRPr="00062FE2">
        <w:rPr>
          <w:rFonts w:ascii="Arial" w:hAnsi="Arial" w:cs="Arial"/>
          <w:sz w:val="20"/>
          <w:szCs w:val="20"/>
        </w:rPr>
        <w:t xml:space="preserve"> based on the survey will </w:t>
      </w:r>
      <w:r w:rsidR="0047520F" w:rsidRPr="00062FE2">
        <w:rPr>
          <w:rFonts w:ascii="Arial" w:hAnsi="Arial" w:cs="Arial"/>
          <w:sz w:val="20"/>
          <w:szCs w:val="20"/>
        </w:rPr>
        <w:t>be</w:t>
      </w:r>
      <w:r w:rsidRPr="00062FE2">
        <w:rPr>
          <w:rFonts w:ascii="Arial" w:hAnsi="Arial" w:cs="Arial"/>
          <w:sz w:val="20"/>
          <w:szCs w:val="20"/>
        </w:rPr>
        <w:t xml:space="preserve"> useful health and nutritional needs of tea plantation </w:t>
      </w:r>
      <w:r w:rsidR="00EB278E" w:rsidRPr="00062FE2">
        <w:rPr>
          <w:rFonts w:ascii="Arial" w:hAnsi="Arial" w:cs="Arial"/>
          <w:sz w:val="20"/>
          <w:szCs w:val="20"/>
        </w:rPr>
        <w:t>workers</w:t>
      </w:r>
      <w:r w:rsidRPr="00062FE2">
        <w:rPr>
          <w:rFonts w:ascii="Arial" w:hAnsi="Arial" w:cs="Arial"/>
          <w:sz w:val="20"/>
          <w:szCs w:val="20"/>
        </w:rPr>
        <w:t>.</w:t>
      </w:r>
    </w:p>
    <w:p w14:paraId="44325613" w14:textId="77777777" w:rsidR="00A54183" w:rsidRPr="00062FE2" w:rsidRDefault="00A54183" w:rsidP="00A54183">
      <w:pPr>
        <w:spacing w:line="360" w:lineRule="auto"/>
        <w:ind w:firstLine="720"/>
        <w:jc w:val="both"/>
        <w:rPr>
          <w:rFonts w:ascii="Arial" w:hAnsi="Arial" w:cs="Arial"/>
          <w:sz w:val="20"/>
          <w:szCs w:val="20"/>
        </w:rPr>
      </w:pPr>
      <w:r w:rsidRPr="00062FE2">
        <w:rPr>
          <w:rFonts w:ascii="Arial" w:hAnsi="Arial" w:cs="Arial"/>
          <w:sz w:val="20"/>
          <w:szCs w:val="20"/>
        </w:rPr>
        <w:t xml:space="preserve">Figure </w:t>
      </w:r>
      <w:r w:rsidR="00B81652" w:rsidRPr="00062FE2">
        <w:rPr>
          <w:rFonts w:ascii="Arial" w:hAnsi="Arial" w:cs="Arial"/>
          <w:sz w:val="20"/>
          <w:szCs w:val="20"/>
        </w:rPr>
        <w:t>6</w:t>
      </w:r>
      <w:r w:rsidRPr="00062FE2">
        <w:rPr>
          <w:rFonts w:ascii="Arial" w:hAnsi="Arial" w:cs="Arial"/>
          <w:sz w:val="20"/>
          <w:szCs w:val="20"/>
        </w:rPr>
        <w:t xml:space="preserve"> displays the BMI in all age groups of BMI in spatial form. The severely underweight categories in the taluk like </w:t>
      </w:r>
      <w:proofErr w:type="spellStart"/>
      <w:r w:rsidRPr="00062FE2">
        <w:rPr>
          <w:rFonts w:ascii="Arial" w:hAnsi="Arial" w:cs="Arial"/>
          <w:sz w:val="20"/>
          <w:szCs w:val="20"/>
        </w:rPr>
        <w:t>Pandalur</w:t>
      </w:r>
      <w:proofErr w:type="spellEnd"/>
      <w:r w:rsidR="00B306CB" w:rsidRPr="00062FE2">
        <w:rPr>
          <w:rFonts w:ascii="Arial" w:hAnsi="Arial" w:cs="Arial"/>
          <w:sz w:val="20"/>
          <w:szCs w:val="20"/>
        </w:rPr>
        <w:t xml:space="preserve">, </w:t>
      </w:r>
      <w:proofErr w:type="spellStart"/>
      <w:r w:rsidRPr="00062FE2">
        <w:rPr>
          <w:rFonts w:ascii="Arial" w:hAnsi="Arial" w:cs="Arial"/>
          <w:sz w:val="20"/>
          <w:szCs w:val="20"/>
        </w:rPr>
        <w:t>Gudalur</w:t>
      </w:r>
      <w:proofErr w:type="spellEnd"/>
      <w:r w:rsidRPr="00062FE2">
        <w:rPr>
          <w:rFonts w:ascii="Arial" w:hAnsi="Arial" w:cs="Arial"/>
          <w:sz w:val="20"/>
          <w:szCs w:val="20"/>
        </w:rPr>
        <w:t xml:space="preserve"> and </w:t>
      </w:r>
      <w:proofErr w:type="spellStart"/>
      <w:r w:rsidRPr="00062FE2">
        <w:rPr>
          <w:rFonts w:ascii="Arial" w:hAnsi="Arial" w:cs="Arial"/>
          <w:sz w:val="20"/>
          <w:szCs w:val="20"/>
        </w:rPr>
        <w:t>Udhagamandala</w:t>
      </w:r>
      <w:proofErr w:type="spellEnd"/>
      <w:r w:rsidRPr="00062FE2">
        <w:rPr>
          <w:rFonts w:ascii="Arial" w:hAnsi="Arial" w:cs="Arial"/>
          <w:sz w:val="20"/>
          <w:szCs w:val="20"/>
        </w:rPr>
        <w:t xml:space="preserve">, while in the age group of 25- 50, </w:t>
      </w:r>
      <w:proofErr w:type="spellStart"/>
      <w:r w:rsidRPr="00062FE2">
        <w:rPr>
          <w:rFonts w:ascii="Arial" w:hAnsi="Arial" w:cs="Arial"/>
          <w:sz w:val="20"/>
          <w:szCs w:val="20"/>
        </w:rPr>
        <w:t>Kotagirei</w:t>
      </w:r>
      <w:proofErr w:type="spellEnd"/>
      <w:r w:rsidRPr="00062FE2">
        <w:rPr>
          <w:rFonts w:ascii="Arial" w:hAnsi="Arial" w:cs="Arial"/>
          <w:sz w:val="20"/>
          <w:szCs w:val="20"/>
        </w:rPr>
        <w:t xml:space="preserve"> are more underweight. Similarly, the&gt;50 age group in </w:t>
      </w:r>
      <w:proofErr w:type="spellStart"/>
      <w:r w:rsidRPr="00062FE2">
        <w:rPr>
          <w:rFonts w:ascii="Arial" w:hAnsi="Arial" w:cs="Arial"/>
          <w:sz w:val="20"/>
          <w:szCs w:val="20"/>
        </w:rPr>
        <w:t>Gudalur</w:t>
      </w:r>
      <w:proofErr w:type="spellEnd"/>
      <w:r w:rsidRPr="00062FE2">
        <w:rPr>
          <w:rFonts w:ascii="Arial" w:hAnsi="Arial" w:cs="Arial"/>
          <w:sz w:val="20"/>
          <w:szCs w:val="20"/>
        </w:rPr>
        <w:t xml:space="preserve"> is reported as underweight.  In the overall age group, </w:t>
      </w:r>
      <w:proofErr w:type="spellStart"/>
      <w:r w:rsidRPr="00062FE2">
        <w:rPr>
          <w:rFonts w:ascii="Arial" w:hAnsi="Arial" w:cs="Arial"/>
          <w:sz w:val="20"/>
          <w:szCs w:val="20"/>
        </w:rPr>
        <w:t>Gudalur</w:t>
      </w:r>
      <w:proofErr w:type="spellEnd"/>
      <w:r w:rsidRPr="00062FE2">
        <w:rPr>
          <w:rFonts w:ascii="Arial" w:hAnsi="Arial" w:cs="Arial"/>
          <w:sz w:val="20"/>
          <w:szCs w:val="20"/>
        </w:rPr>
        <w:t xml:space="preserve"> and </w:t>
      </w:r>
      <w:proofErr w:type="spellStart"/>
      <w:r w:rsidRPr="00062FE2">
        <w:rPr>
          <w:rFonts w:ascii="Arial" w:hAnsi="Arial" w:cs="Arial"/>
          <w:sz w:val="20"/>
          <w:szCs w:val="20"/>
        </w:rPr>
        <w:t>Pandalur</w:t>
      </w:r>
      <w:proofErr w:type="spellEnd"/>
      <w:r w:rsidRPr="00062FE2">
        <w:rPr>
          <w:rFonts w:ascii="Arial" w:hAnsi="Arial" w:cs="Arial"/>
          <w:sz w:val="20"/>
          <w:szCs w:val="20"/>
        </w:rPr>
        <w:t xml:space="preserve"> are reported as the most underweight against the taluk of </w:t>
      </w:r>
      <w:proofErr w:type="spellStart"/>
      <w:r w:rsidRPr="00062FE2">
        <w:rPr>
          <w:rFonts w:ascii="Arial" w:hAnsi="Arial" w:cs="Arial"/>
          <w:sz w:val="20"/>
          <w:szCs w:val="20"/>
        </w:rPr>
        <w:t>Coonoor</w:t>
      </w:r>
      <w:proofErr w:type="spellEnd"/>
      <w:r w:rsidRPr="00062FE2">
        <w:rPr>
          <w:rFonts w:ascii="Arial" w:hAnsi="Arial" w:cs="Arial"/>
          <w:sz w:val="20"/>
          <w:szCs w:val="20"/>
        </w:rPr>
        <w:t xml:space="preserve">, </w:t>
      </w:r>
      <w:proofErr w:type="spellStart"/>
      <w:r w:rsidRPr="00062FE2">
        <w:rPr>
          <w:rFonts w:ascii="Arial" w:hAnsi="Arial" w:cs="Arial"/>
          <w:sz w:val="20"/>
          <w:szCs w:val="20"/>
        </w:rPr>
        <w:t>Udhagamandalm.At</w:t>
      </w:r>
      <w:proofErr w:type="spellEnd"/>
      <w:r w:rsidRPr="00062FE2">
        <w:rPr>
          <w:rFonts w:ascii="Arial" w:hAnsi="Arial" w:cs="Arial"/>
          <w:sz w:val="20"/>
          <w:szCs w:val="20"/>
        </w:rPr>
        <w:t xml:space="preserve"> the same time, </w:t>
      </w:r>
    </w:p>
    <w:p w14:paraId="5A1CF024" w14:textId="367B705D" w:rsidR="00A54183" w:rsidRPr="00062FE2" w:rsidRDefault="00A54183" w:rsidP="00A54183">
      <w:pPr>
        <w:spacing w:line="360" w:lineRule="auto"/>
        <w:ind w:firstLine="720"/>
        <w:jc w:val="both"/>
        <w:rPr>
          <w:rFonts w:ascii="Arial" w:hAnsi="Arial" w:cs="Arial"/>
          <w:sz w:val="20"/>
          <w:szCs w:val="20"/>
        </w:rPr>
      </w:pPr>
      <w:proofErr w:type="spellStart"/>
      <w:r w:rsidRPr="00062FE2">
        <w:rPr>
          <w:rFonts w:ascii="Arial" w:hAnsi="Arial" w:cs="Arial"/>
          <w:sz w:val="20"/>
          <w:szCs w:val="20"/>
        </w:rPr>
        <w:t>Kotagirei</w:t>
      </w:r>
      <w:proofErr w:type="spellEnd"/>
      <w:r w:rsidRPr="00062FE2">
        <w:rPr>
          <w:rFonts w:ascii="Arial" w:hAnsi="Arial" w:cs="Arial"/>
          <w:sz w:val="20"/>
          <w:szCs w:val="20"/>
        </w:rPr>
        <w:t xml:space="preserve"> also reported </w:t>
      </w:r>
      <w:r w:rsidR="0047520F" w:rsidRPr="00062FE2">
        <w:rPr>
          <w:rFonts w:ascii="Arial" w:hAnsi="Arial" w:cs="Arial"/>
          <w:sz w:val="20"/>
          <w:szCs w:val="20"/>
        </w:rPr>
        <w:t xml:space="preserve">being </w:t>
      </w:r>
      <w:r w:rsidRPr="00062FE2">
        <w:rPr>
          <w:rFonts w:ascii="Arial" w:hAnsi="Arial" w:cs="Arial"/>
          <w:sz w:val="20"/>
          <w:szCs w:val="20"/>
        </w:rPr>
        <w:t xml:space="preserve">severely underweight following </w:t>
      </w:r>
      <w:proofErr w:type="spellStart"/>
      <w:r w:rsidRPr="00062FE2">
        <w:rPr>
          <w:rFonts w:ascii="Arial" w:hAnsi="Arial" w:cs="Arial"/>
          <w:sz w:val="20"/>
          <w:szCs w:val="20"/>
        </w:rPr>
        <w:t>Gudalur</w:t>
      </w:r>
      <w:proofErr w:type="spellEnd"/>
      <w:r w:rsidRPr="00062FE2">
        <w:rPr>
          <w:rFonts w:ascii="Arial" w:hAnsi="Arial" w:cs="Arial"/>
          <w:sz w:val="20"/>
          <w:szCs w:val="20"/>
        </w:rPr>
        <w:t xml:space="preserve"> and </w:t>
      </w:r>
      <w:proofErr w:type="spellStart"/>
      <w:r w:rsidRPr="00062FE2">
        <w:rPr>
          <w:rFonts w:ascii="Arial" w:hAnsi="Arial" w:cs="Arial"/>
          <w:sz w:val="20"/>
          <w:szCs w:val="20"/>
        </w:rPr>
        <w:t>Pandalur</w:t>
      </w:r>
      <w:proofErr w:type="spellEnd"/>
      <w:r w:rsidRPr="00062FE2">
        <w:rPr>
          <w:rFonts w:ascii="Arial" w:hAnsi="Arial" w:cs="Arial"/>
          <w:sz w:val="20"/>
          <w:szCs w:val="20"/>
        </w:rPr>
        <w:t xml:space="preserve">. Because the </w:t>
      </w:r>
      <w:r w:rsidR="0047520F" w:rsidRPr="00062FE2">
        <w:rPr>
          <w:rFonts w:ascii="Arial" w:hAnsi="Arial" w:cs="Arial"/>
          <w:sz w:val="20"/>
          <w:szCs w:val="20"/>
        </w:rPr>
        <w:t>socioeconomic</w:t>
      </w:r>
      <w:r w:rsidRPr="00062FE2">
        <w:rPr>
          <w:rFonts w:ascii="Arial" w:hAnsi="Arial" w:cs="Arial"/>
          <w:sz w:val="20"/>
          <w:szCs w:val="20"/>
        </w:rPr>
        <w:t xml:space="preserve"> and health variables </w:t>
      </w:r>
      <w:r w:rsidR="0047520F" w:rsidRPr="00062FE2">
        <w:rPr>
          <w:rFonts w:ascii="Arial" w:hAnsi="Arial" w:cs="Arial"/>
          <w:sz w:val="20"/>
          <w:szCs w:val="20"/>
        </w:rPr>
        <w:t xml:space="preserve">are strongly </w:t>
      </w:r>
      <w:proofErr w:type="spellStart"/>
      <w:r w:rsidR="0047520F" w:rsidRPr="00062FE2">
        <w:rPr>
          <w:rFonts w:ascii="Arial" w:hAnsi="Arial" w:cs="Arial"/>
          <w:sz w:val="20"/>
          <w:szCs w:val="20"/>
        </w:rPr>
        <w:t>determined</w:t>
      </w:r>
      <w:r w:rsidR="009B57C4" w:rsidRPr="00062FE2">
        <w:rPr>
          <w:rFonts w:ascii="Arial" w:hAnsi="Arial" w:cs="Arial"/>
          <w:sz w:val="20"/>
          <w:szCs w:val="20"/>
        </w:rPr>
        <w:t>at</w:t>
      </w:r>
      <w:proofErr w:type="spellEnd"/>
      <w:r w:rsidRPr="00062FE2">
        <w:rPr>
          <w:rFonts w:ascii="Arial" w:hAnsi="Arial" w:cs="Arial"/>
          <w:sz w:val="20"/>
          <w:szCs w:val="20"/>
        </w:rPr>
        <w:t xml:space="preserve"> the taluks. I</w:t>
      </w:r>
      <w:r w:rsidR="00F735A7">
        <w:rPr>
          <w:rFonts w:ascii="Arial" w:hAnsi="Arial" w:cs="Arial"/>
          <w:sz w:val="20"/>
          <w:szCs w:val="20"/>
        </w:rPr>
        <w:t xml:space="preserve">n this fact are identified for </w:t>
      </w:r>
      <w:r w:rsidR="0047520F" w:rsidRPr="00062FE2">
        <w:rPr>
          <w:rFonts w:ascii="Arial" w:hAnsi="Arial" w:cs="Arial"/>
          <w:sz w:val="20"/>
          <w:szCs w:val="20"/>
        </w:rPr>
        <w:t>non-spatial</w:t>
      </w:r>
      <w:r w:rsidRPr="00062FE2">
        <w:rPr>
          <w:rFonts w:ascii="Arial" w:hAnsi="Arial" w:cs="Arial"/>
          <w:sz w:val="20"/>
          <w:szCs w:val="20"/>
        </w:rPr>
        <w:t xml:space="preserve"> information.</w:t>
      </w:r>
    </w:p>
    <w:p w14:paraId="23357BBB" w14:textId="77777777" w:rsidR="00A52E7C" w:rsidRDefault="00A54183" w:rsidP="00A52E7C">
      <w:pPr>
        <w:spacing w:before="100" w:beforeAutospacing="1" w:after="100" w:afterAutospacing="1" w:line="360" w:lineRule="auto"/>
        <w:jc w:val="both"/>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64384" behindDoc="0" locked="0" layoutInCell="1" allowOverlap="1" wp14:anchorId="1C71FB6B" wp14:editId="5BC70113">
            <wp:simplePos x="0" y="0"/>
            <wp:positionH relativeFrom="column">
              <wp:posOffset>97790</wp:posOffset>
            </wp:positionH>
            <wp:positionV relativeFrom="paragraph">
              <wp:posOffset>83820</wp:posOffset>
            </wp:positionV>
            <wp:extent cx="5159375" cy="2318385"/>
            <wp:effectExtent l="19050" t="0" r="22225" b="5715"/>
            <wp:wrapSquare wrapText="bothSides"/>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55D888ED" w14:textId="77777777" w:rsidR="007777C9" w:rsidRDefault="007777C9" w:rsidP="00A52E7C">
      <w:pPr>
        <w:spacing w:before="100" w:beforeAutospacing="1" w:after="100" w:afterAutospacing="1" w:line="360" w:lineRule="auto"/>
        <w:jc w:val="both"/>
        <w:rPr>
          <w:rFonts w:ascii="Times New Roman" w:hAnsi="Times New Roman"/>
          <w:sz w:val="24"/>
          <w:szCs w:val="24"/>
        </w:rPr>
      </w:pPr>
    </w:p>
    <w:p w14:paraId="6F09DDB0" w14:textId="77777777" w:rsidR="00E5599D" w:rsidRDefault="00E5599D" w:rsidP="00E5599D">
      <w:pPr>
        <w:jc w:val="center"/>
      </w:pPr>
    </w:p>
    <w:p w14:paraId="688A90DC" w14:textId="77777777" w:rsidR="00A54183" w:rsidRDefault="00A54183" w:rsidP="00E5599D">
      <w:pPr>
        <w:jc w:val="center"/>
      </w:pPr>
    </w:p>
    <w:p w14:paraId="26E445BA" w14:textId="77777777" w:rsidR="00A54183" w:rsidRDefault="00A54183" w:rsidP="00E5599D">
      <w:pPr>
        <w:jc w:val="center"/>
      </w:pPr>
    </w:p>
    <w:p w14:paraId="1E53C970" w14:textId="77777777" w:rsidR="00A54183" w:rsidRDefault="00A54183" w:rsidP="00E5599D">
      <w:pPr>
        <w:jc w:val="center"/>
      </w:pPr>
    </w:p>
    <w:p w14:paraId="0F639180" w14:textId="77777777" w:rsidR="00A54183" w:rsidRDefault="00A54183" w:rsidP="00E5599D">
      <w:pPr>
        <w:jc w:val="center"/>
      </w:pPr>
    </w:p>
    <w:p w14:paraId="79D19DBC" w14:textId="77777777" w:rsidR="00502E84" w:rsidRDefault="00502E84" w:rsidP="00502E84">
      <w:pPr>
        <w:spacing w:after="0" w:line="240" w:lineRule="auto"/>
        <w:jc w:val="both"/>
      </w:pPr>
      <w:bookmarkStart w:id="11" w:name="_Hlk195535751"/>
    </w:p>
    <w:p w14:paraId="799D2503" w14:textId="33FBCB0E" w:rsidR="00A54183" w:rsidRPr="00062FE2" w:rsidRDefault="00A54183" w:rsidP="00502E84">
      <w:pPr>
        <w:spacing w:after="0" w:line="240" w:lineRule="auto"/>
        <w:jc w:val="both"/>
        <w:rPr>
          <w:rFonts w:ascii="Arial" w:hAnsi="Arial" w:cs="Arial"/>
          <w:b/>
          <w:bCs/>
          <w:sz w:val="20"/>
          <w:szCs w:val="20"/>
        </w:rPr>
      </w:pPr>
      <w:r w:rsidRPr="00062FE2">
        <w:rPr>
          <w:rFonts w:ascii="Arial" w:hAnsi="Arial" w:cs="Arial"/>
          <w:b/>
          <w:bCs/>
          <w:sz w:val="20"/>
          <w:szCs w:val="20"/>
        </w:rPr>
        <w:t xml:space="preserve">Fig </w:t>
      </w:r>
      <w:r w:rsidR="00B81652" w:rsidRPr="00062FE2">
        <w:rPr>
          <w:rFonts w:ascii="Arial" w:hAnsi="Arial" w:cs="Arial"/>
          <w:b/>
          <w:bCs/>
          <w:sz w:val="20"/>
          <w:szCs w:val="20"/>
        </w:rPr>
        <w:t>6</w:t>
      </w:r>
      <w:r w:rsidR="00E510A1">
        <w:rPr>
          <w:rFonts w:ascii="Arial" w:hAnsi="Arial" w:cs="Arial"/>
          <w:b/>
          <w:bCs/>
          <w:sz w:val="20"/>
          <w:szCs w:val="20"/>
        </w:rPr>
        <w:t xml:space="preserve">   </w:t>
      </w:r>
      <w:r w:rsidRPr="00062FE2">
        <w:rPr>
          <w:rFonts w:ascii="Arial" w:hAnsi="Arial" w:cs="Arial"/>
          <w:b/>
          <w:bCs/>
          <w:sz w:val="20"/>
          <w:szCs w:val="20"/>
        </w:rPr>
        <w:t xml:space="preserve">Z score variation of (+) and (-) BMI score </w:t>
      </w:r>
    </w:p>
    <w:bookmarkEnd w:id="11"/>
    <w:p w14:paraId="1CA1DDB3" w14:textId="77777777" w:rsidR="00A54183" w:rsidRDefault="00A54183" w:rsidP="00E5599D">
      <w:pPr>
        <w:jc w:val="center"/>
      </w:pPr>
      <w:r w:rsidRPr="00A54183">
        <w:rPr>
          <w:noProof/>
          <w:lang w:val="en-US"/>
        </w:rPr>
        <w:lastRenderedPageBreak/>
        <w:drawing>
          <wp:inline distT="0" distB="0" distL="0" distR="0" wp14:anchorId="7C81217F" wp14:editId="00EEFF0D">
            <wp:extent cx="5540360" cy="4711700"/>
            <wp:effectExtent l="0" t="0" r="0" b="0"/>
            <wp:docPr id="6" name="Picture 5" descr="C:\Users\Saravanabavan\AppData\Local\Microsoft\Windows\INetCache\Content.Word\New Pictu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avanabavan\AppData\Local\Microsoft\Windows\INetCache\Content.Word\New Picture (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4117" cy="4723399"/>
                    </a:xfrm>
                    <a:prstGeom prst="rect">
                      <a:avLst/>
                    </a:prstGeom>
                    <a:noFill/>
                    <a:ln w="9525">
                      <a:noFill/>
                      <a:miter lim="800000"/>
                      <a:headEnd/>
                      <a:tailEnd/>
                    </a:ln>
                  </pic:spPr>
                </pic:pic>
              </a:graphicData>
            </a:graphic>
          </wp:inline>
        </w:drawing>
      </w:r>
    </w:p>
    <w:p w14:paraId="08C2EE61" w14:textId="48B5D7B1" w:rsidR="00A54183" w:rsidRPr="00C56086" w:rsidRDefault="00A54183" w:rsidP="00A54183">
      <w:pPr>
        <w:tabs>
          <w:tab w:val="left" w:pos="1202"/>
        </w:tabs>
        <w:rPr>
          <w:rFonts w:ascii="Times New Roman" w:hAnsi="Times New Roman"/>
          <w:sz w:val="20"/>
          <w:szCs w:val="20"/>
        </w:rPr>
      </w:pPr>
      <w:r>
        <w:tab/>
      </w:r>
      <w:bookmarkStart w:id="12" w:name="_Hlk195535885"/>
      <w:r w:rsidRPr="00C56086">
        <w:rPr>
          <w:rFonts w:ascii="Times New Roman" w:hAnsi="Times New Roman"/>
          <w:sz w:val="20"/>
          <w:szCs w:val="20"/>
        </w:rPr>
        <w:t>Fig</w:t>
      </w:r>
      <w:r w:rsidR="00F735A7">
        <w:rPr>
          <w:rFonts w:ascii="Times New Roman" w:hAnsi="Times New Roman"/>
          <w:sz w:val="20"/>
          <w:szCs w:val="20"/>
        </w:rPr>
        <w:t>.</w:t>
      </w:r>
      <w:r w:rsidRPr="00C56086">
        <w:rPr>
          <w:rFonts w:ascii="Times New Roman" w:hAnsi="Times New Roman"/>
          <w:sz w:val="20"/>
          <w:szCs w:val="20"/>
        </w:rPr>
        <w:t xml:space="preserve"> </w:t>
      </w:r>
      <w:r w:rsidR="00B81652" w:rsidRPr="00F735A7">
        <w:rPr>
          <w:rFonts w:ascii="Times New Roman" w:hAnsi="Times New Roman"/>
          <w:color w:val="FF0000"/>
          <w:sz w:val="20"/>
          <w:szCs w:val="20"/>
        </w:rPr>
        <w:t>7</w:t>
      </w:r>
      <w:r w:rsidR="00F735A7" w:rsidRPr="00F735A7">
        <w:rPr>
          <w:rFonts w:ascii="Times New Roman" w:hAnsi="Times New Roman"/>
          <w:color w:val="FF0000"/>
          <w:sz w:val="20"/>
          <w:szCs w:val="20"/>
        </w:rPr>
        <w:t>:</w:t>
      </w:r>
      <w:r w:rsidR="00F735A7">
        <w:rPr>
          <w:rFonts w:ascii="Times New Roman" w:hAnsi="Times New Roman"/>
          <w:sz w:val="20"/>
          <w:szCs w:val="20"/>
        </w:rPr>
        <w:t xml:space="preserve"> </w:t>
      </w:r>
      <w:r w:rsidRPr="00C56086">
        <w:rPr>
          <w:rFonts w:ascii="Times New Roman" w:hAnsi="Times New Roman"/>
          <w:sz w:val="20"/>
          <w:szCs w:val="20"/>
        </w:rPr>
        <w:t xml:space="preserve">Body mass Index in </w:t>
      </w:r>
      <w:r>
        <w:rPr>
          <w:rFonts w:ascii="Times New Roman" w:hAnsi="Times New Roman"/>
          <w:sz w:val="20"/>
          <w:szCs w:val="20"/>
        </w:rPr>
        <w:t xml:space="preserve">different </w:t>
      </w:r>
      <w:r w:rsidRPr="00C56086">
        <w:rPr>
          <w:rFonts w:ascii="Times New Roman" w:hAnsi="Times New Roman"/>
          <w:sz w:val="20"/>
          <w:szCs w:val="20"/>
        </w:rPr>
        <w:t xml:space="preserve">age groups </w:t>
      </w:r>
      <w:r>
        <w:rPr>
          <w:rFonts w:ascii="Times New Roman" w:hAnsi="Times New Roman"/>
          <w:sz w:val="20"/>
          <w:szCs w:val="20"/>
        </w:rPr>
        <w:t xml:space="preserve">of Plantation </w:t>
      </w:r>
      <w:r w:rsidR="00EB278E">
        <w:rPr>
          <w:rFonts w:ascii="Times New Roman" w:hAnsi="Times New Roman"/>
          <w:sz w:val="20"/>
          <w:szCs w:val="20"/>
        </w:rPr>
        <w:t>workers</w:t>
      </w:r>
    </w:p>
    <w:bookmarkEnd w:id="12"/>
    <w:p w14:paraId="393FA441" w14:textId="77777777" w:rsidR="0033424E" w:rsidRDefault="0047520F" w:rsidP="00A54183">
      <w:pPr>
        <w:tabs>
          <w:tab w:val="left" w:pos="975"/>
        </w:tabs>
      </w:pPr>
      <w:r>
        <w:rPr>
          <w:noProof/>
          <w:lang w:val="en-US"/>
        </w:rPr>
        <w:drawing>
          <wp:inline distT="0" distB="0" distL="0" distR="0" wp14:anchorId="6BBB3737" wp14:editId="08421A3E">
            <wp:extent cx="5589270" cy="3329305"/>
            <wp:effectExtent l="0" t="0" r="0" b="0"/>
            <wp:docPr id="751342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9414" cy="3335347"/>
                    </a:xfrm>
                    <a:prstGeom prst="rect">
                      <a:avLst/>
                    </a:prstGeom>
                    <a:noFill/>
                  </pic:spPr>
                </pic:pic>
              </a:graphicData>
            </a:graphic>
          </wp:inline>
        </w:drawing>
      </w:r>
    </w:p>
    <w:p w14:paraId="598D211C" w14:textId="4322A28D" w:rsidR="0033424E" w:rsidRDefault="0047520F" w:rsidP="00C845F5">
      <w:pPr>
        <w:spacing w:line="408" w:lineRule="auto"/>
        <w:jc w:val="both"/>
        <w:rPr>
          <w:rFonts w:ascii="Times New Roman" w:hAnsi="Times New Roman"/>
          <w:sz w:val="20"/>
          <w:szCs w:val="20"/>
        </w:rPr>
      </w:pPr>
      <w:bookmarkStart w:id="13" w:name="_Hlk195535932"/>
      <w:r>
        <w:rPr>
          <w:rFonts w:ascii="Times New Roman" w:hAnsi="Times New Roman"/>
          <w:sz w:val="20"/>
          <w:szCs w:val="20"/>
        </w:rPr>
        <w:t xml:space="preserve">          Fig. </w:t>
      </w:r>
      <w:r w:rsidR="00B81652">
        <w:rPr>
          <w:rFonts w:ascii="Times New Roman" w:hAnsi="Times New Roman"/>
          <w:sz w:val="20"/>
          <w:szCs w:val="20"/>
        </w:rPr>
        <w:t>8</w:t>
      </w:r>
      <w:r w:rsidR="00C845F5">
        <w:rPr>
          <w:rFonts w:ascii="Times New Roman" w:hAnsi="Times New Roman"/>
          <w:color w:val="FF0000"/>
          <w:sz w:val="20"/>
          <w:szCs w:val="20"/>
        </w:rPr>
        <w:t>I</w:t>
      </w:r>
      <w:r w:rsidR="00B81652">
        <w:rPr>
          <w:rFonts w:ascii="Times New Roman" w:hAnsi="Times New Roman"/>
          <w:sz w:val="20"/>
          <w:szCs w:val="20"/>
        </w:rPr>
        <w:t xml:space="preserve"> </w:t>
      </w:r>
      <w:r w:rsidR="0033424E" w:rsidRPr="00C56086">
        <w:rPr>
          <w:rFonts w:ascii="Times New Roman" w:hAnsi="Times New Roman"/>
          <w:sz w:val="20"/>
          <w:szCs w:val="20"/>
        </w:rPr>
        <w:t xml:space="preserve">BMI in all age groups in the </w:t>
      </w:r>
      <w:proofErr w:type="spellStart"/>
      <w:r w:rsidR="0033424E" w:rsidRPr="00C56086">
        <w:rPr>
          <w:rFonts w:ascii="Times New Roman" w:hAnsi="Times New Roman"/>
          <w:sz w:val="20"/>
          <w:szCs w:val="20"/>
        </w:rPr>
        <w:t>Nilgiris</w:t>
      </w:r>
      <w:proofErr w:type="spellEnd"/>
      <w:r w:rsidR="0033424E" w:rsidRPr="00C56086">
        <w:rPr>
          <w:rFonts w:ascii="Times New Roman" w:hAnsi="Times New Roman"/>
          <w:sz w:val="20"/>
          <w:szCs w:val="20"/>
        </w:rPr>
        <w:t xml:space="preserve"> district </w:t>
      </w:r>
      <w:r w:rsidR="0033424E">
        <w:rPr>
          <w:rFonts w:ascii="Times New Roman" w:hAnsi="Times New Roman"/>
          <w:sz w:val="20"/>
          <w:szCs w:val="20"/>
        </w:rPr>
        <w:t xml:space="preserve">of Tea plantation </w:t>
      </w:r>
      <w:r w:rsidR="00EB278E">
        <w:rPr>
          <w:rFonts w:ascii="Times New Roman" w:hAnsi="Times New Roman"/>
          <w:sz w:val="20"/>
          <w:szCs w:val="20"/>
        </w:rPr>
        <w:t>workers</w:t>
      </w:r>
    </w:p>
    <w:bookmarkEnd w:id="13"/>
    <w:p w14:paraId="163C24AA" w14:textId="77777777" w:rsidR="0033424E" w:rsidRPr="00062FE2" w:rsidRDefault="0033424E" w:rsidP="0033424E">
      <w:pPr>
        <w:spacing w:line="408" w:lineRule="auto"/>
        <w:jc w:val="both"/>
        <w:rPr>
          <w:rFonts w:ascii="Arial" w:hAnsi="Arial" w:cs="Arial"/>
          <w:sz w:val="20"/>
          <w:szCs w:val="20"/>
          <w:shd w:val="clear" w:color="auto" w:fill="FFFFFF"/>
        </w:rPr>
      </w:pPr>
      <w:r w:rsidRPr="00062FE2">
        <w:rPr>
          <w:rFonts w:ascii="Arial" w:hAnsi="Arial" w:cs="Arial"/>
          <w:sz w:val="20"/>
          <w:szCs w:val="20"/>
          <w:shd w:val="clear" w:color="auto" w:fill="FFFFFF"/>
        </w:rPr>
        <w:lastRenderedPageBreak/>
        <w:t xml:space="preserve">Similarly, the different age groups of BMI in the </w:t>
      </w:r>
      <w:proofErr w:type="spellStart"/>
      <w:r w:rsidRPr="00062FE2">
        <w:rPr>
          <w:rFonts w:ascii="Arial" w:hAnsi="Arial" w:cs="Arial"/>
          <w:sz w:val="20"/>
          <w:szCs w:val="20"/>
          <w:shd w:val="clear" w:color="auto" w:fill="FFFFFF"/>
        </w:rPr>
        <w:t>Nillgirs</w:t>
      </w:r>
      <w:proofErr w:type="spellEnd"/>
      <w:r w:rsidRPr="00062FE2">
        <w:rPr>
          <w:rFonts w:ascii="Arial" w:hAnsi="Arial" w:cs="Arial"/>
          <w:sz w:val="20"/>
          <w:szCs w:val="20"/>
          <w:shd w:val="clear" w:color="auto" w:fill="FFFFFF"/>
        </w:rPr>
        <w:t xml:space="preserve"> district can be </w:t>
      </w:r>
      <w:r w:rsidR="0047520F" w:rsidRPr="00062FE2">
        <w:rPr>
          <w:rFonts w:ascii="Arial" w:hAnsi="Arial" w:cs="Arial"/>
          <w:sz w:val="20"/>
          <w:szCs w:val="20"/>
          <w:shd w:val="clear" w:color="auto" w:fill="FFFFFF"/>
        </w:rPr>
        <w:t>standardised</w:t>
      </w:r>
      <w:r w:rsidRPr="00062FE2">
        <w:rPr>
          <w:rFonts w:ascii="Arial" w:hAnsi="Arial" w:cs="Arial"/>
          <w:sz w:val="20"/>
          <w:szCs w:val="20"/>
          <w:shd w:val="clear" w:color="auto" w:fill="FFFFFF"/>
        </w:rPr>
        <w:t xml:space="preserve"> into </w:t>
      </w:r>
      <w:r w:rsidR="0047520F" w:rsidRPr="00062FE2">
        <w:rPr>
          <w:rFonts w:ascii="Arial" w:hAnsi="Arial" w:cs="Arial"/>
          <w:sz w:val="20"/>
          <w:szCs w:val="20"/>
          <w:shd w:val="clear" w:color="auto" w:fill="FFFFFF"/>
        </w:rPr>
        <w:t>Z-score</w:t>
      </w:r>
      <w:r w:rsidRPr="00062FE2">
        <w:rPr>
          <w:rFonts w:ascii="Arial" w:hAnsi="Arial" w:cs="Arial"/>
          <w:sz w:val="20"/>
          <w:szCs w:val="20"/>
          <w:shd w:val="clear" w:color="auto" w:fill="FFFFFF"/>
        </w:rPr>
        <w:t xml:space="preserve"> values. Because of easy identification based on the classification. In this method, we can adopt different </w:t>
      </w:r>
      <w:r w:rsidR="0047520F" w:rsidRPr="00062FE2">
        <w:rPr>
          <w:rFonts w:ascii="Arial" w:hAnsi="Arial" w:cs="Arial"/>
          <w:sz w:val="20"/>
          <w:szCs w:val="20"/>
          <w:shd w:val="clear" w:color="auto" w:fill="FFFFFF"/>
        </w:rPr>
        <w:t>age</w:t>
      </w:r>
      <w:r w:rsidRPr="00062FE2">
        <w:rPr>
          <w:rFonts w:ascii="Arial" w:hAnsi="Arial" w:cs="Arial"/>
          <w:sz w:val="20"/>
          <w:szCs w:val="20"/>
          <w:shd w:val="clear" w:color="auto" w:fill="FFFFFF"/>
        </w:rPr>
        <w:t xml:space="preserve"> projected in the map.  The age group of less than 25 </w:t>
      </w:r>
      <w:r w:rsidR="0047520F" w:rsidRPr="00062FE2">
        <w:rPr>
          <w:rFonts w:ascii="Arial" w:hAnsi="Arial" w:cs="Arial"/>
          <w:sz w:val="20"/>
          <w:szCs w:val="20"/>
          <w:shd w:val="clear" w:color="auto" w:fill="FFFFFF"/>
        </w:rPr>
        <w:t xml:space="preserve">category </w:t>
      </w:r>
      <w:proofErr w:type="spellStart"/>
      <w:r w:rsidR="0047520F" w:rsidRPr="00062FE2">
        <w:rPr>
          <w:rFonts w:ascii="Arial" w:hAnsi="Arial" w:cs="Arial"/>
          <w:sz w:val="20"/>
          <w:szCs w:val="20"/>
          <w:shd w:val="clear" w:color="auto" w:fill="FFFFFF"/>
        </w:rPr>
        <w:t>Pandalurhas</w:t>
      </w:r>
      <w:proofErr w:type="spellEnd"/>
      <w:r w:rsidR="0047520F" w:rsidRPr="00062FE2">
        <w:rPr>
          <w:rFonts w:ascii="Arial" w:hAnsi="Arial" w:cs="Arial"/>
          <w:sz w:val="20"/>
          <w:szCs w:val="20"/>
          <w:shd w:val="clear" w:color="auto" w:fill="FFFFFF"/>
        </w:rPr>
        <w:t xml:space="preserve"> </w:t>
      </w:r>
      <w:r w:rsidRPr="00062FE2">
        <w:rPr>
          <w:rFonts w:ascii="Arial" w:hAnsi="Arial" w:cs="Arial"/>
          <w:sz w:val="20"/>
          <w:szCs w:val="20"/>
          <w:shd w:val="clear" w:color="auto" w:fill="FFFFFF"/>
        </w:rPr>
        <w:t xml:space="preserve">are </w:t>
      </w:r>
      <w:r w:rsidR="0047520F" w:rsidRPr="00062FE2">
        <w:rPr>
          <w:rFonts w:ascii="Arial" w:hAnsi="Arial" w:cs="Arial"/>
          <w:sz w:val="20"/>
          <w:szCs w:val="20"/>
          <w:shd w:val="clear" w:color="auto" w:fill="FFFFFF"/>
        </w:rPr>
        <w:t>lowest</w:t>
      </w:r>
      <w:r w:rsidRPr="00062FE2">
        <w:rPr>
          <w:rFonts w:ascii="Arial" w:hAnsi="Arial" w:cs="Arial"/>
          <w:sz w:val="20"/>
          <w:szCs w:val="20"/>
          <w:shd w:val="clear" w:color="auto" w:fill="FFFFFF"/>
        </w:rPr>
        <w:t xml:space="preserve"> BMI Status against High in </w:t>
      </w:r>
      <w:proofErr w:type="spellStart"/>
      <w:r w:rsidRPr="00062FE2">
        <w:rPr>
          <w:rFonts w:ascii="Arial" w:hAnsi="Arial" w:cs="Arial"/>
          <w:sz w:val="20"/>
          <w:szCs w:val="20"/>
          <w:shd w:val="clear" w:color="auto" w:fill="FFFFFF"/>
        </w:rPr>
        <w:t>Kotagiri</w:t>
      </w:r>
      <w:proofErr w:type="spellEnd"/>
      <w:r w:rsidRPr="00062FE2">
        <w:rPr>
          <w:rFonts w:ascii="Arial" w:hAnsi="Arial" w:cs="Arial"/>
          <w:sz w:val="20"/>
          <w:szCs w:val="20"/>
          <w:shd w:val="clear" w:color="auto" w:fill="FFFFFF"/>
        </w:rPr>
        <w:t xml:space="preserve"> taluk. In the age group of 25-50, Taluk </w:t>
      </w:r>
      <w:proofErr w:type="spellStart"/>
      <w:r w:rsidRPr="00062FE2">
        <w:rPr>
          <w:rFonts w:ascii="Arial" w:hAnsi="Arial" w:cs="Arial"/>
          <w:sz w:val="20"/>
          <w:szCs w:val="20"/>
          <w:shd w:val="clear" w:color="auto" w:fill="FFFFFF"/>
        </w:rPr>
        <w:t>Kundah</w:t>
      </w:r>
      <w:proofErr w:type="spellEnd"/>
      <w:r w:rsidRPr="00062FE2">
        <w:rPr>
          <w:rFonts w:ascii="Arial" w:hAnsi="Arial" w:cs="Arial"/>
          <w:sz w:val="20"/>
          <w:szCs w:val="20"/>
          <w:shd w:val="clear" w:color="auto" w:fill="FFFFFF"/>
        </w:rPr>
        <w:t xml:space="preserve"> has reported a high value of BMI of more than 50. Udhagamandalam is the maximum. (</w:t>
      </w:r>
      <w:r w:rsidR="0047520F" w:rsidRPr="00062FE2">
        <w:rPr>
          <w:rFonts w:ascii="Arial" w:hAnsi="Arial" w:cs="Arial"/>
          <w:sz w:val="20"/>
          <w:szCs w:val="20"/>
          <w:shd w:val="clear" w:color="auto" w:fill="FFFFFF"/>
        </w:rPr>
        <w:t>Fig.</w:t>
      </w:r>
      <w:r w:rsidR="00C03E35" w:rsidRPr="00062FE2">
        <w:rPr>
          <w:rFonts w:ascii="Arial" w:hAnsi="Arial" w:cs="Arial"/>
          <w:sz w:val="20"/>
          <w:szCs w:val="20"/>
          <w:shd w:val="clear" w:color="auto" w:fill="FFFFFF"/>
        </w:rPr>
        <w:t>7</w:t>
      </w:r>
      <w:r w:rsidRPr="00062FE2">
        <w:rPr>
          <w:rFonts w:ascii="Arial" w:hAnsi="Arial" w:cs="Arial"/>
          <w:sz w:val="20"/>
          <w:szCs w:val="20"/>
          <w:shd w:val="clear" w:color="auto" w:fill="FFFFFF"/>
        </w:rPr>
        <w:t xml:space="preserve">)The overall age group of the district </w:t>
      </w:r>
      <w:proofErr w:type="spellStart"/>
      <w:r w:rsidRPr="00062FE2">
        <w:rPr>
          <w:rFonts w:ascii="Arial" w:hAnsi="Arial" w:cs="Arial"/>
          <w:sz w:val="20"/>
          <w:szCs w:val="20"/>
          <w:shd w:val="clear" w:color="auto" w:fill="FFFFFF"/>
        </w:rPr>
        <w:t>Pandalur</w:t>
      </w:r>
      <w:proofErr w:type="spellEnd"/>
      <w:r w:rsidRPr="00062FE2">
        <w:rPr>
          <w:rFonts w:ascii="Arial" w:hAnsi="Arial" w:cs="Arial"/>
          <w:sz w:val="20"/>
          <w:szCs w:val="20"/>
          <w:shd w:val="clear" w:color="auto" w:fill="FFFFFF"/>
        </w:rPr>
        <w:t xml:space="preserve"> and </w:t>
      </w:r>
      <w:proofErr w:type="spellStart"/>
      <w:r w:rsidRPr="00062FE2">
        <w:rPr>
          <w:rFonts w:ascii="Arial" w:hAnsi="Arial" w:cs="Arial"/>
          <w:sz w:val="20"/>
          <w:szCs w:val="20"/>
          <w:shd w:val="clear" w:color="auto" w:fill="FFFFFF"/>
        </w:rPr>
        <w:t>Gudalur</w:t>
      </w:r>
      <w:r w:rsidR="0047520F" w:rsidRPr="00062FE2">
        <w:rPr>
          <w:rFonts w:ascii="Arial" w:hAnsi="Arial" w:cs="Arial"/>
          <w:sz w:val="20"/>
          <w:szCs w:val="20"/>
          <w:shd w:val="clear" w:color="auto" w:fill="FFFFFF"/>
        </w:rPr>
        <w:t>has</w:t>
      </w:r>
      <w:proofErr w:type="spellEnd"/>
      <w:r w:rsidRPr="00062FE2">
        <w:rPr>
          <w:rFonts w:ascii="Arial" w:hAnsi="Arial" w:cs="Arial"/>
          <w:sz w:val="20"/>
          <w:szCs w:val="20"/>
          <w:shd w:val="clear" w:color="auto" w:fill="FFFFFF"/>
        </w:rPr>
        <w:t xml:space="preserve"> the lowest BMI value</w:t>
      </w:r>
      <w:r w:rsidR="0047520F" w:rsidRPr="00062FE2">
        <w:rPr>
          <w:rFonts w:ascii="Arial" w:hAnsi="Arial" w:cs="Arial"/>
          <w:sz w:val="20"/>
          <w:szCs w:val="20"/>
          <w:shd w:val="clear" w:color="auto" w:fill="FFFFFF"/>
        </w:rPr>
        <w:t>,</w:t>
      </w:r>
      <w:r w:rsidRPr="00062FE2">
        <w:rPr>
          <w:rFonts w:ascii="Arial" w:hAnsi="Arial" w:cs="Arial"/>
          <w:sz w:val="20"/>
          <w:szCs w:val="20"/>
          <w:shd w:val="clear" w:color="auto" w:fill="FFFFFF"/>
        </w:rPr>
        <w:t xml:space="preserve"> against </w:t>
      </w:r>
      <w:proofErr w:type="spellStart"/>
      <w:r w:rsidRPr="00062FE2">
        <w:rPr>
          <w:rFonts w:ascii="Arial" w:hAnsi="Arial" w:cs="Arial"/>
          <w:sz w:val="20"/>
          <w:szCs w:val="20"/>
          <w:shd w:val="clear" w:color="auto" w:fill="FFFFFF"/>
        </w:rPr>
        <w:t>Kudha</w:t>
      </w:r>
      <w:proofErr w:type="spellEnd"/>
      <w:r w:rsidRPr="00062FE2">
        <w:rPr>
          <w:rFonts w:ascii="Arial" w:hAnsi="Arial" w:cs="Arial"/>
          <w:sz w:val="20"/>
          <w:szCs w:val="20"/>
          <w:shd w:val="clear" w:color="auto" w:fill="FFFFFF"/>
        </w:rPr>
        <w:t xml:space="preserve">, </w:t>
      </w:r>
      <w:proofErr w:type="spellStart"/>
      <w:r w:rsidRPr="00062FE2">
        <w:rPr>
          <w:rFonts w:ascii="Arial" w:hAnsi="Arial" w:cs="Arial"/>
          <w:sz w:val="20"/>
          <w:szCs w:val="20"/>
          <w:shd w:val="clear" w:color="auto" w:fill="FFFFFF"/>
        </w:rPr>
        <w:t>Coonoor</w:t>
      </w:r>
      <w:proofErr w:type="spellEnd"/>
      <w:r w:rsidRPr="00062FE2">
        <w:rPr>
          <w:rFonts w:ascii="Arial" w:hAnsi="Arial" w:cs="Arial"/>
          <w:sz w:val="20"/>
          <w:szCs w:val="20"/>
          <w:shd w:val="clear" w:color="auto" w:fill="FFFFFF"/>
        </w:rPr>
        <w:t xml:space="preserve"> has the maximum in the Z value, and the remaining two taluk</w:t>
      </w:r>
      <w:r w:rsidR="0047520F" w:rsidRPr="00062FE2">
        <w:rPr>
          <w:rFonts w:ascii="Arial" w:hAnsi="Arial" w:cs="Arial"/>
          <w:sz w:val="20"/>
          <w:szCs w:val="20"/>
          <w:shd w:val="clear" w:color="auto" w:fill="FFFFFF"/>
        </w:rPr>
        <w:t>,</w:t>
      </w:r>
      <w:r w:rsidRPr="00062FE2">
        <w:rPr>
          <w:rFonts w:ascii="Arial" w:hAnsi="Arial" w:cs="Arial"/>
          <w:sz w:val="20"/>
          <w:szCs w:val="20"/>
          <w:shd w:val="clear" w:color="auto" w:fill="FFFFFF"/>
        </w:rPr>
        <w:t xml:space="preserve"> like </w:t>
      </w:r>
      <w:proofErr w:type="spellStart"/>
      <w:r w:rsidRPr="00062FE2">
        <w:rPr>
          <w:rFonts w:ascii="Arial" w:hAnsi="Arial" w:cs="Arial"/>
          <w:sz w:val="20"/>
          <w:szCs w:val="20"/>
          <w:shd w:val="clear" w:color="auto" w:fill="FFFFFF"/>
        </w:rPr>
        <w:t>Udhagamandalm</w:t>
      </w:r>
      <w:proofErr w:type="spellEnd"/>
      <w:r w:rsidRPr="00062FE2">
        <w:rPr>
          <w:rFonts w:ascii="Arial" w:hAnsi="Arial" w:cs="Arial"/>
          <w:sz w:val="20"/>
          <w:szCs w:val="20"/>
          <w:shd w:val="clear" w:color="auto" w:fill="FFFFFF"/>
        </w:rPr>
        <w:t xml:space="preserve"> and </w:t>
      </w:r>
      <w:proofErr w:type="spellStart"/>
      <w:r w:rsidRPr="00062FE2">
        <w:rPr>
          <w:rFonts w:ascii="Arial" w:hAnsi="Arial" w:cs="Arial"/>
          <w:sz w:val="20"/>
          <w:szCs w:val="20"/>
          <w:shd w:val="clear" w:color="auto" w:fill="FFFFFF"/>
        </w:rPr>
        <w:t>Kotagirei</w:t>
      </w:r>
      <w:proofErr w:type="spellEnd"/>
      <w:r w:rsidRPr="00062FE2">
        <w:rPr>
          <w:rFonts w:ascii="Arial" w:hAnsi="Arial" w:cs="Arial"/>
          <w:sz w:val="20"/>
          <w:szCs w:val="20"/>
          <w:shd w:val="clear" w:color="auto" w:fill="FFFFFF"/>
        </w:rPr>
        <w:t xml:space="preserve"> are </w:t>
      </w:r>
      <w:r w:rsidR="0047520F" w:rsidRPr="00062FE2">
        <w:rPr>
          <w:rFonts w:ascii="Arial" w:hAnsi="Arial" w:cs="Arial"/>
          <w:sz w:val="20"/>
          <w:szCs w:val="20"/>
          <w:shd w:val="clear" w:color="auto" w:fill="FFFFFF"/>
        </w:rPr>
        <w:t xml:space="preserve">a </w:t>
      </w:r>
      <w:r w:rsidRPr="00062FE2">
        <w:rPr>
          <w:rFonts w:ascii="Arial" w:hAnsi="Arial" w:cs="Arial"/>
          <w:sz w:val="20"/>
          <w:szCs w:val="20"/>
          <w:shd w:val="clear" w:color="auto" w:fill="FFFFFF"/>
        </w:rPr>
        <w:t xml:space="preserve">medium BMI in the Z score value. The above information indicates </w:t>
      </w:r>
      <w:r w:rsidR="0047520F" w:rsidRPr="00062FE2">
        <w:rPr>
          <w:rFonts w:ascii="Arial" w:hAnsi="Arial" w:cs="Arial"/>
          <w:sz w:val="20"/>
          <w:szCs w:val="20"/>
          <w:shd w:val="clear" w:color="auto" w:fill="FFFFFF"/>
        </w:rPr>
        <w:t xml:space="preserve">that </w:t>
      </w:r>
      <w:r w:rsidRPr="00062FE2">
        <w:rPr>
          <w:rFonts w:ascii="Arial" w:hAnsi="Arial" w:cs="Arial"/>
          <w:sz w:val="20"/>
          <w:szCs w:val="20"/>
          <w:shd w:val="clear" w:color="auto" w:fill="FFFFFF"/>
        </w:rPr>
        <w:t>the socio-economic condition of the population and health care availability are reasonable variations of BMI in the district (</w:t>
      </w:r>
      <w:r w:rsidR="0047520F" w:rsidRPr="00062FE2">
        <w:rPr>
          <w:rFonts w:ascii="Arial" w:hAnsi="Arial" w:cs="Arial"/>
          <w:sz w:val="20"/>
          <w:szCs w:val="20"/>
          <w:shd w:val="clear" w:color="auto" w:fill="FFFFFF"/>
        </w:rPr>
        <w:t xml:space="preserve">Fig. </w:t>
      </w:r>
      <w:r w:rsidR="00C03E35" w:rsidRPr="00062FE2">
        <w:rPr>
          <w:rFonts w:ascii="Arial" w:hAnsi="Arial" w:cs="Arial"/>
          <w:sz w:val="20"/>
          <w:szCs w:val="20"/>
          <w:shd w:val="clear" w:color="auto" w:fill="FFFFFF"/>
        </w:rPr>
        <w:t>8</w:t>
      </w:r>
      <w:r w:rsidRPr="00062FE2">
        <w:rPr>
          <w:rFonts w:ascii="Arial" w:hAnsi="Arial" w:cs="Arial"/>
          <w:sz w:val="20"/>
          <w:szCs w:val="20"/>
          <w:shd w:val="clear" w:color="auto" w:fill="FFFFFF"/>
        </w:rPr>
        <w:t>)</w:t>
      </w:r>
    </w:p>
    <w:p w14:paraId="1C573A0B" w14:textId="77777777" w:rsidR="0033424E" w:rsidRPr="00062FE2" w:rsidRDefault="003F2E2D" w:rsidP="0033424E">
      <w:pPr>
        <w:autoSpaceDE w:val="0"/>
        <w:autoSpaceDN w:val="0"/>
        <w:adjustRightInd w:val="0"/>
        <w:spacing w:after="0" w:line="360" w:lineRule="auto"/>
        <w:jc w:val="both"/>
        <w:rPr>
          <w:rFonts w:ascii="Arial" w:eastAsia="Times New Roman" w:hAnsi="Arial" w:cs="Arial"/>
          <w:b/>
          <w:color w:val="000000" w:themeColor="text1"/>
          <w:lang w:val="en-US"/>
        </w:rPr>
      </w:pPr>
      <w:proofErr w:type="gramStart"/>
      <w:r>
        <w:rPr>
          <w:rFonts w:ascii="Arial" w:eastAsia="Times New Roman" w:hAnsi="Arial" w:cs="Arial"/>
          <w:b/>
          <w:color w:val="000000" w:themeColor="text1"/>
          <w:lang w:val="en-US"/>
        </w:rPr>
        <w:t>5.</w:t>
      </w:r>
      <w:r w:rsidR="0033424E" w:rsidRPr="00062FE2">
        <w:rPr>
          <w:rFonts w:ascii="Arial" w:eastAsia="Times New Roman" w:hAnsi="Arial" w:cs="Arial"/>
          <w:b/>
          <w:color w:val="000000" w:themeColor="text1"/>
          <w:lang w:val="en-US"/>
        </w:rPr>
        <w:t>Conclusion</w:t>
      </w:r>
      <w:proofErr w:type="gramEnd"/>
    </w:p>
    <w:p w14:paraId="595A78E2" w14:textId="5AE79D5C" w:rsidR="0033424E" w:rsidRPr="00062FE2" w:rsidRDefault="0033424E" w:rsidP="00502E84">
      <w:pPr>
        <w:autoSpaceDE w:val="0"/>
        <w:autoSpaceDN w:val="0"/>
        <w:adjustRightInd w:val="0"/>
        <w:spacing w:after="0" w:line="360" w:lineRule="auto"/>
        <w:jc w:val="both"/>
        <w:rPr>
          <w:rFonts w:ascii="Arial" w:eastAsia="Times New Roman" w:hAnsi="Arial" w:cs="Arial"/>
          <w:bCs/>
          <w:color w:val="000000" w:themeColor="text1"/>
          <w:sz w:val="20"/>
          <w:szCs w:val="20"/>
          <w:lang w:val="en-US"/>
        </w:rPr>
      </w:pPr>
      <w:r w:rsidRPr="00062FE2">
        <w:rPr>
          <w:rFonts w:ascii="Arial" w:eastAsia="Times New Roman" w:hAnsi="Arial" w:cs="Arial"/>
          <w:bCs/>
          <w:color w:val="000000" w:themeColor="text1"/>
          <w:sz w:val="20"/>
          <w:szCs w:val="20"/>
          <w:lang w:val="en-US"/>
        </w:rPr>
        <w:t xml:space="preserve">The variation in the nutritional status of tea plantation </w:t>
      </w:r>
      <w:r w:rsidR="00EB278E" w:rsidRPr="00062FE2">
        <w:rPr>
          <w:rFonts w:ascii="Arial" w:eastAsia="Times New Roman" w:hAnsi="Arial" w:cs="Arial"/>
          <w:bCs/>
          <w:color w:val="000000" w:themeColor="text1"/>
          <w:sz w:val="20"/>
          <w:szCs w:val="20"/>
          <w:lang w:val="en-US"/>
        </w:rPr>
        <w:t>worker</w:t>
      </w:r>
      <w:r w:rsidR="00B306CB" w:rsidRPr="00062FE2">
        <w:rPr>
          <w:rFonts w:ascii="Arial" w:eastAsia="Times New Roman" w:hAnsi="Arial" w:cs="Arial"/>
          <w:bCs/>
          <w:color w:val="000000" w:themeColor="text1"/>
          <w:sz w:val="20"/>
          <w:szCs w:val="20"/>
          <w:lang w:val="en-US"/>
        </w:rPr>
        <w:t>s</w:t>
      </w:r>
      <w:r w:rsidRPr="00062FE2">
        <w:rPr>
          <w:rFonts w:ascii="Arial" w:eastAsia="Times New Roman" w:hAnsi="Arial" w:cs="Arial"/>
          <w:bCs/>
          <w:color w:val="000000" w:themeColor="text1"/>
          <w:sz w:val="20"/>
          <w:szCs w:val="20"/>
          <w:lang w:val="en-US"/>
        </w:rPr>
        <w:t xml:space="preserve"> is primarily influenced by inadequate dietary intake, poor meal timing, poverty, and limited access to nutritious food. Spatial analysis reveals that </w:t>
      </w:r>
      <w:proofErr w:type="spellStart"/>
      <w:r w:rsidRPr="00062FE2">
        <w:rPr>
          <w:rFonts w:ascii="Arial" w:eastAsia="Times New Roman" w:hAnsi="Arial" w:cs="Arial"/>
          <w:bCs/>
          <w:color w:val="000000" w:themeColor="text1"/>
          <w:sz w:val="20"/>
          <w:szCs w:val="20"/>
          <w:lang w:val="en-US"/>
        </w:rPr>
        <w:t>Gudalur</w:t>
      </w:r>
      <w:proofErr w:type="spellEnd"/>
      <w:r w:rsidRPr="00062FE2">
        <w:rPr>
          <w:rFonts w:ascii="Arial" w:eastAsia="Times New Roman" w:hAnsi="Arial" w:cs="Arial"/>
          <w:bCs/>
          <w:color w:val="000000" w:themeColor="text1"/>
          <w:sz w:val="20"/>
          <w:szCs w:val="20"/>
          <w:lang w:val="en-US"/>
        </w:rPr>
        <w:t xml:space="preserve"> and </w:t>
      </w:r>
      <w:proofErr w:type="spellStart"/>
      <w:r w:rsidRPr="00062FE2">
        <w:rPr>
          <w:rFonts w:ascii="Arial" w:eastAsia="Times New Roman" w:hAnsi="Arial" w:cs="Arial"/>
          <w:bCs/>
          <w:color w:val="000000" w:themeColor="text1"/>
          <w:sz w:val="20"/>
          <w:szCs w:val="20"/>
          <w:lang w:val="en-US"/>
        </w:rPr>
        <w:t>Pandalur</w:t>
      </w:r>
      <w:proofErr w:type="spellEnd"/>
      <w:r w:rsidRPr="00062FE2">
        <w:rPr>
          <w:rFonts w:ascii="Arial" w:eastAsia="Times New Roman" w:hAnsi="Arial" w:cs="Arial"/>
          <w:bCs/>
          <w:color w:val="000000" w:themeColor="text1"/>
          <w:sz w:val="20"/>
          <w:szCs w:val="20"/>
          <w:lang w:val="en-US"/>
        </w:rPr>
        <w:t xml:space="preserve"> taluks have a high prevalence of underweight individuals, while </w:t>
      </w:r>
      <w:proofErr w:type="spellStart"/>
      <w:r w:rsidRPr="00062FE2">
        <w:rPr>
          <w:rFonts w:ascii="Arial" w:eastAsia="Times New Roman" w:hAnsi="Arial" w:cs="Arial"/>
          <w:bCs/>
          <w:color w:val="000000" w:themeColor="text1"/>
          <w:sz w:val="20"/>
          <w:szCs w:val="20"/>
          <w:lang w:val="en-US"/>
        </w:rPr>
        <w:t>Coonoor</w:t>
      </w:r>
      <w:proofErr w:type="spellEnd"/>
      <w:r w:rsidRPr="00062FE2">
        <w:rPr>
          <w:rFonts w:ascii="Arial" w:eastAsia="Times New Roman" w:hAnsi="Arial" w:cs="Arial"/>
          <w:bCs/>
          <w:color w:val="000000" w:themeColor="text1"/>
          <w:sz w:val="20"/>
          <w:szCs w:val="20"/>
          <w:lang w:val="en-US"/>
        </w:rPr>
        <w:t xml:space="preserve"> maintains optimal BMI levels across all age groups. </w:t>
      </w:r>
      <w:r w:rsidR="009C0B7F" w:rsidRPr="00062FE2">
        <w:rPr>
          <w:rFonts w:ascii="Arial" w:hAnsi="Arial" w:cs="Arial"/>
          <w:color w:val="414141"/>
          <w:sz w:val="20"/>
          <w:szCs w:val="20"/>
          <w:shd w:val="clear" w:color="auto" w:fill="FFFFFF"/>
        </w:rPr>
        <w:t xml:space="preserve">The spatial BMI indicators are proof that taluks like </w:t>
      </w:r>
      <w:proofErr w:type="spellStart"/>
      <w:proofErr w:type="gramStart"/>
      <w:r w:rsidR="009C0B7F" w:rsidRPr="00062FE2">
        <w:rPr>
          <w:rFonts w:ascii="Arial" w:hAnsi="Arial" w:cs="Arial"/>
          <w:color w:val="414141"/>
          <w:sz w:val="20"/>
          <w:szCs w:val="20"/>
          <w:shd w:val="clear" w:color="auto" w:fill="FFFFFF"/>
        </w:rPr>
        <w:t>Gudalur</w:t>
      </w:r>
      <w:proofErr w:type="spellEnd"/>
      <w:r w:rsidR="00E510A1">
        <w:rPr>
          <w:rFonts w:ascii="Arial" w:hAnsi="Arial" w:cs="Arial"/>
          <w:color w:val="414141"/>
          <w:sz w:val="20"/>
          <w:szCs w:val="20"/>
          <w:shd w:val="clear" w:color="auto" w:fill="FFFFFF"/>
        </w:rPr>
        <w:t xml:space="preserve">  </w:t>
      </w:r>
      <w:proofErr w:type="spellStart"/>
      <w:r w:rsidR="009C0B7F" w:rsidRPr="00062FE2">
        <w:rPr>
          <w:rFonts w:ascii="Arial" w:hAnsi="Arial" w:cs="Arial"/>
          <w:color w:val="414141"/>
          <w:sz w:val="20"/>
          <w:szCs w:val="20"/>
          <w:shd w:val="clear" w:color="auto" w:fill="FFFFFF"/>
        </w:rPr>
        <w:t>Pandalur</w:t>
      </w:r>
      <w:proofErr w:type="spellEnd"/>
      <w:proofErr w:type="gramEnd"/>
      <w:r w:rsidR="009C0B7F" w:rsidRPr="00062FE2">
        <w:rPr>
          <w:rFonts w:ascii="Arial" w:hAnsi="Arial" w:cs="Arial"/>
          <w:color w:val="414141"/>
          <w:sz w:val="20"/>
          <w:szCs w:val="20"/>
          <w:shd w:val="clear" w:color="auto" w:fill="FFFFFF"/>
        </w:rPr>
        <w:t xml:space="preserve">, Udhagamandalam, and </w:t>
      </w:r>
      <w:proofErr w:type="spellStart"/>
      <w:r w:rsidR="009C0B7F" w:rsidRPr="00062FE2">
        <w:rPr>
          <w:rFonts w:ascii="Arial" w:hAnsi="Arial" w:cs="Arial"/>
          <w:color w:val="414141"/>
          <w:sz w:val="20"/>
          <w:szCs w:val="20"/>
          <w:shd w:val="clear" w:color="auto" w:fill="FFFFFF"/>
        </w:rPr>
        <w:t>Kotagiri</w:t>
      </w:r>
      <w:proofErr w:type="spellEnd"/>
      <w:r w:rsidR="009C0B7F" w:rsidRPr="00062FE2">
        <w:rPr>
          <w:rFonts w:ascii="Arial" w:hAnsi="Arial" w:cs="Arial"/>
          <w:color w:val="414141"/>
          <w:sz w:val="20"/>
          <w:szCs w:val="20"/>
          <w:shd w:val="clear" w:color="auto" w:fill="FFFFFF"/>
        </w:rPr>
        <w:t xml:space="preserve"> have a low level of BMI status in the majority of the age group of </w:t>
      </w:r>
      <w:r w:rsidR="00E510A1" w:rsidRPr="00062FE2">
        <w:rPr>
          <w:rFonts w:ascii="Arial" w:hAnsi="Arial" w:cs="Arial"/>
          <w:color w:val="414141"/>
          <w:sz w:val="20"/>
          <w:szCs w:val="20"/>
          <w:shd w:val="clear" w:color="auto" w:fill="FFFFFF"/>
        </w:rPr>
        <w:t>workers.</w:t>
      </w:r>
      <w:r w:rsidR="00E510A1" w:rsidRPr="00062FE2">
        <w:rPr>
          <w:rFonts w:ascii="Arial" w:eastAsia="Times New Roman" w:hAnsi="Arial" w:cs="Arial"/>
          <w:bCs/>
          <w:color w:val="000000" w:themeColor="text1"/>
          <w:sz w:val="20"/>
          <w:szCs w:val="20"/>
          <w:lang w:val="en-US"/>
        </w:rPr>
        <w:t xml:space="preserve"> These</w:t>
      </w:r>
      <w:r w:rsidRPr="00062FE2">
        <w:rPr>
          <w:rFonts w:ascii="Arial" w:eastAsia="Times New Roman" w:hAnsi="Arial" w:cs="Arial"/>
          <w:bCs/>
          <w:color w:val="000000" w:themeColor="text1"/>
          <w:sz w:val="20"/>
          <w:szCs w:val="20"/>
          <w:lang w:val="en-US"/>
        </w:rPr>
        <w:t xml:space="preserve"> factors significantly impact BMI and highlight the urgent need for targeted nutritional and healthcare interventions to improve the well-being of tea plantation workers.</w:t>
      </w:r>
    </w:p>
    <w:p w14:paraId="7EDC5B7A" w14:textId="77777777" w:rsidR="00AA14DA" w:rsidRPr="00062FE2" w:rsidRDefault="0033424E" w:rsidP="00502E84">
      <w:pPr>
        <w:spacing w:after="0" w:line="240" w:lineRule="auto"/>
        <w:jc w:val="both"/>
        <w:rPr>
          <w:rFonts w:ascii="Arial" w:eastAsia="Times New Roman" w:hAnsi="Arial" w:cs="Arial"/>
          <w:b/>
          <w:sz w:val="20"/>
          <w:szCs w:val="20"/>
        </w:rPr>
      </w:pPr>
      <w:r w:rsidRPr="00062FE2">
        <w:rPr>
          <w:rFonts w:ascii="Arial" w:eastAsia="Times New Roman" w:hAnsi="Arial" w:cs="Arial"/>
          <w:b/>
          <w:sz w:val="20"/>
          <w:szCs w:val="20"/>
        </w:rPr>
        <w:t>Declarations</w:t>
      </w:r>
    </w:p>
    <w:p w14:paraId="2E5932B6" w14:textId="77777777" w:rsidR="00AD3969" w:rsidRDefault="00AD3969" w:rsidP="00502E84">
      <w:pPr>
        <w:spacing w:after="0" w:line="240" w:lineRule="auto"/>
        <w:jc w:val="both"/>
        <w:rPr>
          <w:rFonts w:ascii="Arial" w:hAnsi="Arial" w:cs="Arial"/>
          <w:b/>
          <w:bCs/>
          <w:sz w:val="20"/>
          <w:szCs w:val="20"/>
        </w:rPr>
      </w:pPr>
    </w:p>
    <w:p w14:paraId="2EFB3E92" w14:textId="77777777" w:rsidR="00437CDE" w:rsidRPr="00062FE2" w:rsidRDefault="002044D6" w:rsidP="00502E84">
      <w:pPr>
        <w:spacing w:after="0" w:line="240" w:lineRule="auto"/>
        <w:jc w:val="both"/>
        <w:rPr>
          <w:rFonts w:ascii="Arial" w:hAnsi="Arial" w:cs="Arial"/>
          <w:sz w:val="20"/>
          <w:szCs w:val="20"/>
        </w:rPr>
      </w:pPr>
      <w:r w:rsidRPr="00062FE2">
        <w:rPr>
          <w:rFonts w:ascii="Arial" w:hAnsi="Arial" w:cs="Arial"/>
          <w:b/>
          <w:bCs/>
          <w:sz w:val="20"/>
          <w:szCs w:val="20"/>
        </w:rPr>
        <w:t>Availability of Data and Materials:</w:t>
      </w:r>
    </w:p>
    <w:p w14:paraId="779C2155" w14:textId="77777777" w:rsidR="00DA3C06" w:rsidRPr="00062FE2" w:rsidRDefault="00437CDE" w:rsidP="00502E84">
      <w:pPr>
        <w:pStyle w:val="NormalWeb"/>
        <w:spacing w:before="0" w:beforeAutospacing="0" w:after="0" w:afterAutospacing="0"/>
        <w:jc w:val="both"/>
        <w:rPr>
          <w:rFonts w:ascii="Arial" w:hAnsi="Arial" w:cs="Arial"/>
          <w:color w:val="222222"/>
          <w:sz w:val="20"/>
          <w:szCs w:val="20"/>
          <w:shd w:val="clear" w:color="auto" w:fill="FFFFFF"/>
        </w:rPr>
      </w:pPr>
      <w:r w:rsidRPr="00062FE2">
        <w:rPr>
          <w:rFonts w:ascii="Arial" w:hAnsi="Arial" w:cs="Arial"/>
          <w:color w:val="222222"/>
          <w:sz w:val="20"/>
          <w:szCs w:val="20"/>
          <w:shd w:val="clear" w:color="auto" w:fill="FFFFFF"/>
        </w:rPr>
        <w:t>The datasets generated during and/or analyzed during the current study are available from the corresponding author on reasonable request.</w:t>
      </w:r>
    </w:p>
    <w:p w14:paraId="3BB79FDB" w14:textId="77777777" w:rsidR="00502E84" w:rsidRPr="00062FE2" w:rsidRDefault="00502E84" w:rsidP="00502E84">
      <w:pPr>
        <w:spacing w:after="0" w:line="240" w:lineRule="auto"/>
        <w:jc w:val="both"/>
        <w:rPr>
          <w:rFonts w:ascii="Arial" w:hAnsi="Arial" w:cs="Arial"/>
          <w:b/>
          <w:bCs/>
          <w:sz w:val="20"/>
          <w:szCs w:val="20"/>
        </w:rPr>
      </w:pPr>
    </w:p>
    <w:p w14:paraId="0E7C76A5" w14:textId="77777777" w:rsidR="009C0B7F" w:rsidRPr="00062FE2" w:rsidRDefault="00AA14DA" w:rsidP="00502E84">
      <w:pPr>
        <w:spacing w:after="0" w:line="240" w:lineRule="auto"/>
        <w:jc w:val="both"/>
        <w:rPr>
          <w:rFonts w:ascii="Arial" w:hAnsi="Arial" w:cs="Arial"/>
          <w:b/>
          <w:bCs/>
          <w:sz w:val="20"/>
          <w:szCs w:val="20"/>
        </w:rPr>
      </w:pPr>
      <w:r w:rsidRPr="00062FE2">
        <w:rPr>
          <w:rFonts w:ascii="Arial" w:hAnsi="Arial" w:cs="Arial"/>
          <w:b/>
          <w:bCs/>
          <w:sz w:val="20"/>
          <w:szCs w:val="20"/>
        </w:rPr>
        <w:t xml:space="preserve">Ethics </w:t>
      </w:r>
    </w:p>
    <w:p w14:paraId="516408EF" w14:textId="028CB34F" w:rsidR="00502E84" w:rsidRPr="00E510A1" w:rsidRDefault="00DA3C06" w:rsidP="00E510A1">
      <w:pPr>
        <w:spacing w:after="0" w:line="240" w:lineRule="auto"/>
        <w:jc w:val="both"/>
        <w:rPr>
          <w:rFonts w:ascii="Arial" w:hAnsi="Arial" w:cs="Arial"/>
          <w:sz w:val="20"/>
          <w:szCs w:val="20"/>
        </w:rPr>
      </w:pPr>
      <w:r w:rsidRPr="00062FE2">
        <w:rPr>
          <w:rFonts w:ascii="Arial" w:hAnsi="Arial" w:cs="Arial"/>
          <w:sz w:val="20"/>
          <w:szCs w:val="20"/>
        </w:rPr>
        <w:t>Human Ethics and Consent to Participate: “Human Ethics and Consent to Participate declarations: not applicable” to clarify that no human or animal studies were conducted in this research.</w:t>
      </w:r>
    </w:p>
    <w:p w14:paraId="05B789E7" w14:textId="77777777" w:rsidR="0094407B" w:rsidRPr="0094407B" w:rsidRDefault="0094407B" w:rsidP="0033424E">
      <w:pPr>
        <w:pStyle w:val="Normal1"/>
        <w:spacing w:after="0" w:line="240" w:lineRule="auto"/>
        <w:jc w:val="both"/>
        <w:rPr>
          <w:rFonts w:ascii="Arial" w:eastAsia="Times New Roman" w:hAnsi="Arial" w:cs="Arial"/>
          <w:b/>
          <w:color w:val="FF0000"/>
          <w:sz w:val="20"/>
          <w:szCs w:val="20"/>
        </w:rPr>
      </w:pPr>
    </w:p>
    <w:p w14:paraId="6D32048F" w14:textId="77777777" w:rsidR="0094407B" w:rsidRPr="00E510A1" w:rsidRDefault="0094407B" w:rsidP="0094407B">
      <w:pPr>
        <w:pStyle w:val="Normal1"/>
        <w:spacing w:after="0" w:line="240" w:lineRule="auto"/>
        <w:jc w:val="both"/>
        <w:rPr>
          <w:rFonts w:ascii="Arial" w:eastAsia="Times New Roman" w:hAnsi="Arial" w:cs="Arial"/>
          <w:b/>
          <w:sz w:val="20"/>
          <w:szCs w:val="20"/>
        </w:rPr>
      </w:pPr>
      <w:r w:rsidRPr="00E510A1">
        <w:rPr>
          <w:rFonts w:ascii="Arial" w:eastAsia="Times New Roman" w:hAnsi="Arial" w:cs="Arial"/>
          <w:b/>
          <w:sz w:val="20"/>
          <w:szCs w:val="20"/>
        </w:rPr>
        <w:t>Ethics Approval</w:t>
      </w:r>
    </w:p>
    <w:p w14:paraId="32E5D125" w14:textId="77777777" w:rsidR="0094407B" w:rsidRPr="007435D6" w:rsidRDefault="0094407B" w:rsidP="0094407B">
      <w:pPr>
        <w:pStyle w:val="Normal1"/>
        <w:spacing w:after="0" w:line="240" w:lineRule="auto"/>
        <w:jc w:val="both"/>
        <w:rPr>
          <w:rFonts w:ascii="Arial" w:eastAsia="Times New Roman" w:hAnsi="Arial" w:cs="Arial"/>
          <w:bCs/>
          <w:sz w:val="20"/>
          <w:szCs w:val="20"/>
        </w:rPr>
      </w:pPr>
    </w:p>
    <w:p w14:paraId="35954133" w14:textId="77777777" w:rsidR="0094407B" w:rsidRPr="007435D6" w:rsidRDefault="0094407B" w:rsidP="0094407B">
      <w:pPr>
        <w:pStyle w:val="Normal1"/>
        <w:spacing w:after="0" w:line="240" w:lineRule="auto"/>
        <w:jc w:val="both"/>
        <w:rPr>
          <w:rFonts w:ascii="Arial" w:eastAsia="Times New Roman" w:hAnsi="Arial" w:cs="Arial"/>
          <w:bCs/>
          <w:sz w:val="20"/>
          <w:szCs w:val="20"/>
        </w:rPr>
      </w:pPr>
      <w:r w:rsidRPr="007435D6">
        <w:rPr>
          <w:rFonts w:ascii="Arial" w:eastAsia="Times New Roman" w:hAnsi="Arial" w:cs="Arial"/>
          <w:bCs/>
          <w:sz w:val="20"/>
          <w:szCs w:val="20"/>
        </w:rPr>
        <w:t>This study involved human participants and was conducted using a structured questionnaire survey only. No physical or clinical procedures were involved. Informed consent was obtained from all respondents prior to data collection, and participation was entirely voluntary. The privacy and confidentiality of the participants were strictly maintained throughout the study.</w:t>
      </w:r>
    </w:p>
    <w:p w14:paraId="39F30351" w14:textId="77777777" w:rsidR="0094407B" w:rsidRPr="00062FE2" w:rsidRDefault="0094407B" w:rsidP="0094407B">
      <w:pPr>
        <w:pStyle w:val="Normal1"/>
        <w:spacing w:after="0" w:line="240" w:lineRule="auto"/>
        <w:jc w:val="both"/>
        <w:rPr>
          <w:rFonts w:ascii="Arial" w:eastAsia="Times New Roman" w:hAnsi="Arial" w:cs="Arial"/>
          <w:b/>
          <w:sz w:val="20"/>
          <w:szCs w:val="20"/>
        </w:rPr>
      </w:pPr>
    </w:p>
    <w:p w14:paraId="3AD30056" w14:textId="77777777" w:rsidR="0033424E" w:rsidRPr="00062FE2" w:rsidRDefault="0033424E" w:rsidP="0033424E">
      <w:pPr>
        <w:pStyle w:val="Normal1"/>
        <w:spacing w:after="0" w:line="240" w:lineRule="auto"/>
        <w:jc w:val="both"/>
        <w:rPr>
          <w:rFonts w:ascii="Arial" w:eastAsia="Times New Roman" w:hAnsi="Arial" w:cs="Arial"/>
          <w:sz w:val="20"/>
          <w:szCs w:val="20"/>
        </w:rPr>
      </w:pPr>
      <w:r w:rsidRPr="00062FE2">
        <w:rPr>
          <w:rFonts w:ascii="Arial" w:eastAsia="Times New Roman" w:hAnsi="Arial" w:cs="Arial"/>
          <w:b/>
          <w:sz w:val="20"/>
          <w:szCs w:val="20"/>
        </w:rPr>
        <w:t>Human or Animal rights</w:t>
      </w:r>
      <w:r w:rsidR="00042DE2" w:rsidRPr="00062FE2">
        <w:rPr>
          <w:rFonts w:ascii="Arial" w:eastAsia="Times New Roman" w:hAnsi="Arial" w:cs="Arial"/>
          <w:b/>
          <w:sz w:val="20"/>
          <w:szCs w:val="20"/>
        </w:rPr>
        <w:t>.</w:t>
      </w:r>
      <w:r w:rsidRPr="00062FE2">
        <w:rPr>
          <w:rFonts w:ascii="Arial" w:eastAsia="Times New Roman" w:hAnsi="Arial" w:cs="Arial"/>
          <w:sz w:val="20"/>
          <w:szCs w:val="20"/>
        </w:rPr>
        <w:t xml:space="preserve"> This article does not contain any studies with human participants or animals performed by any of the authors, since only the secondary data collected at various </w:t>
      </w:r>
      <w:proofErr w:type="spellStart"/>
      <w:r w:rsidR="009C0B7F" w:rsidRPr="00062FE2">
        <w:rPr>
          <w:rFonts w:ascii="Arial" w:eastAsia="Times New Roman" w:hAnsi="Arial" w:cs="Arial"/>
          <w:sz w:val="20"/>
          <w:szCs w:val="20"/>
        </w:rPr>
        <w:t>centres</w:t>
      </w:r>
      <w:proofErr w:type="spellEnd"/>
      <w:r w:rsidRPr="00062FE2">
        <w:rPr>
          <w:rFonts w:ascii="Arial" w:eastAsia="Times New Roman" w:hAnsi="Arial" w:cs="Arial"/>
          <w:sz w:val="20"/>
          <w:szCs w:val="20"/>
        </w:rPr>
        <w:t xml:space="preserve"> are used in the study.</w:t>
      </w:r>
    </w:p>
    <w:p w14:paraId="4BC0A8C6" w14:textId="77777777" w:rsidR="00502E84" w:rsidRPr="00062FE2" w:rsidRDefault="00502E84" w:rsidP="0033424E">
      <w:pPr>
        <w:spacing w:after="0" w:line="240" w:lineRule="auto"/>
        <w:jc w:val="both"/>
        <w:rPr>
          <w:rFonts w:ascii="Arial" w:hAnsi="Arial" w:cs="Arial"/>
          <w:b/>
          <w:sz w:val="20"/>
          <w:szCs w:val="20"/>
        </w:rPr>
      </w:pPr>
    </w:p>
    <w:p w14:paraId="3917A359" w14:textId="77777777" w:rsidR="0033424E" w:rsidRPr="00062FE2" w:rsidRDefault="0033424E" w:rsidP="0033424E">
      <w:pPr>
        <w:spacing w:after="0" w:line="240" w:lineRule="auto"/>
        <w:jc w:val="both"/>
        <w:rPr>
          <w:rFonts w:ascii="Arial" w:hAnsi="Arial" w:cs="Arial"/>
          <w:sz w:val="20"/>
          <w:szCs w:val="20"/>
        </w:rPr>
      </w:pPr>
      <w:r w:rsidRPr="00062FE2">
        <w:rPr>
          <w:rFonts w:ascii="Arial" w:hAnsi="Arial" w:cs="Arial"/>
          <w:b/>
          <w:sz w:val="20"/>
          <w:szCs w:val="20"/>
        </w:rPr>
        <w:t xml:space="preserve">Clinical Trial </w:t>
      </w:r>
      <w:r w:rsidR="009C0B7F" w:rsidRPr="00062FE2">
        <w:rPr>
          <w:rFonts w:ascii="Arial" w:hAnsi="Arial" w:cs="Arial"/>
          <w:b/>
          <w:sz w:val="20"/>
          <w:szCs w:val="20"/>
        </w:rPr>
        <w:t>Number</w:t>
      </w:r>
      <w:r w:rsidR="009C0B7F" w:rsidRPr="00062FE2">
        <w:rPr>
          <w:rFonts w:ascii="Arial" w:hAnsi="Arial" w:cs="Arial"/>
          <w:sz w:val="20"/>
          <w:szCs w:val="20"/>
        </w:rPr>
        <w:t xml:space="preserve"> “Clinical</w:t>
      </w:r>
      <w:r w:rsidRPr="00062FE2">
        <w:rPr>
          <w:rFonts w:ascii="Arial" w:hAnsi="Arial" w:cs="Arial"/>
          <w:sz w:val="20"/>
          <w:szCs w:val="20"/>
        </w:rPr>
        <w:t xml:space="preserve"> trial number: not applicable.”</w:t>
      </w:r>
    </w:p>
    <w:p w14:paraId="5AE26AFE" w14:textId="77777777" w:rsidR="00502E84" w:rsidRPr="00062FE2" w:rsidRDefault="00502E84" w:rsidP="0033424E">
      <w:pPr>
        <w:spacing w:after="0" w:line="240" w:lineRule="auto"/>
        <w:jc w:val="both"/>
        <w:rPr>
          <w:rFonts w:ascii="Arial" w:hAnsi="Arial" w:cs="Arial"/>
          <w:b/>
          <w:sz w:val="20"/>
          <w:szCs w:val="20"/>
        </w:rPr>
      </w:pPr>
    </w:p>
    <w:p w14:paraId="3B2F6E10" w14:textId="77777777" w:rsidR="0033424E" w:rsidRDefault="0033424E" w:rsidP="0033424E">
      <w:pPr>
        <w:spacing w:after="0" w:line="240" w:lineRule="auto"/>
        <w:jc w:val="both"/>
        <w:rPr>
          <w:rFonts w:ascii="Arial" w:hAnsi="Arial" w:cs="Arial"/>
          <w:sz w:val="20"/>
          <w:szCs w:val="20"/>
        </w:rPr>
      </w:pPr>
      <w:r w:rsidRPr="00062FE2">
        <w:rPr>
          <w:rFonts w:ascii="Arial" w:hAnsi="Arial" w:cs="Arial"/>
          <w:b/>
          <w:sz w:val="20"/>
          <w:szCs w:val="20"/>
        </w:rPr>
        <w:t>Consent to Publish Declaration</w:t>
      </w:r>
      <w:r w:rsidRPr="00062FE2">
        <w:rPr>
          <w:rFonts w:ascii="Arial" w:hAnsi="Arial" w:cs="Arial"/>
          <w:sz w:val="20"/>
          <w:szCs w:val="20"/>
        </w:rPr>
        <w:t xml:space="preserve">: “Consent to </w:t>
      </w:r>
      <w:proofErr w:type="gramStart"/>
      <w:r w:rsidRPr="00062FE2">
        <w:rPr>
          <w:rFonts w:ascii="Arial" w:hAnsi="Arial" w:cs="Arial"/>
          <w:sz w:val="20"/>
          <w:szCs w:val="20"/>
        </w:rPr>
        <w:t>Publish</w:t>
      </w:r>
      <w:proofErr w:type="gramEnd"/>
      <w:r w:rsidRPr="00062FE2">
        <w:rPr>
          <w:rFonts w:ascii="Arial" w:hAnsi="Arial" w:cs="Arial"/>
          <w:sz w:val="20"/>
          <w:szCs w:val="20"/>
        </w:rPr>
        <w:t xml:space="preserve"> declaration: not applicable.”</w:t>
      </w:r>
    </w:p>
    <w:p w14:paraId="2847A640" w14:textId="77777777" w:rsidR="00A91A7D" w:rsidRDefault="00A91A7D" w:rsidP="0033424E">
      <w:pPr>
        <w:spacing w:after="0" w:line="240" w:lineRule="auto"/>
        <w:jc w:val="both"/>
        <w:rPr>
          <w:rFonts w:ascii="Arial" w:hAnsi="Arial" w:cs="Arial"/>
          <w:sz w:val="20"/>
          <w:szCs w:val="20"/>
        </w:rPr>
      </w:pPr>
    </w:p>
    <w:p w14:paraId="21ADE201" w14:textId="77777777" w:rsidR="00A91A7D" w:rsidRDefault="00A91A7D" w:rsidP="0033424E">
      <w:pPr>
        <w:spacing w:after="0" w:line="240" w:lineRule="auto"/>
        <w:jc w:val="both"/>
        <w:rPr>
          <w:rFonts w:ascii="Arial" w:hAnsi="Arial" w:cs="Arial"/>
          <w:sz w:val="20"/>
          <w:szCs w:val="20"/>
        </w:rPr>
      </w:pPr>
    </w:p>
    <w:p w14:paraId="5F4E3817" w14:textId="77777777" w:rsidR="00A91A7D" w:rsidRPr="00A91A7D" w:rsidRDefault="00A91A7D" w:rsidP="00A91A7D">
      <w:pPr>
        <w:spacing w:after="0" w:line="240" w:lineRule="auto"/>
        <w:jc w:val="both"/>
        <w:rPr>
          <w:rFonts w:ascii="Arial" w:hAnsi="Arial" w:cs="Arial"/>
          <w:sz w:val="20"/>
          <w:szCs w:val="20"/>
        </w:rPr>
      </w:pPr>
      <w:r w:rsidRPr="00A91A7D">
        <w:rPr>
          <w:rFonts w:ascii="Arial" w:hAnsi="Arial" w:cs="Arial"/>
          <w:sz w:val="20"/>
          <w:szCs w:val="20"/>
        </w:rPr>
        <w:t>COMPETING INTERESTS DISCLAIMER:</w:t>
      </w:r>
    </w:p>
    <w:p w14:paraId="46461296" w14:textId="56CAAC10" w:rsidR="00A91A7D" w:rsidRPr="00062FE2" w:rsidRDefault="00A91A7D" w:rsidP="00A91A7D">
      <w:pPr>
        <w:spacing w:after="0" w:line="240" w:lineRule="auto"/>
        <w:jc w:val="both"/>
        <w:rPr>
          <w:rFonts w:ascii="Arial" w:hAnsi="Arial" w:cs="Arial"/>
          <w:sz w:val="20"/>
          <w:szCs w:val="20"/>
        </w:rPr>
      </w:pPr>
      <w:r w:rsidRPr="00A91A7D">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25648D5A" w14:textId="77777777" w:rsidR="001A4207" w:rsidRDefault="001A4207" w:rsidP="0041794E">
      <w:pPr>
        <w:spacing w:after="0" w:line="240" w:lineRule="auto"/>
        <w:rPr>
          <w:rFonts w:ascii="Arial" w:hAnsi="Arial" w:cs="Arial"/>
          <w:b/>
          <w:lang w:val="en-US"/>
        </w:rPr>
      </w:pPr>
    </w:p>
    <w:p w14:paraId="3EAB99CD" w14:textId="176C00BA" w:rsidR="0041794E" w:rsidRPr="00062FE2" w:rsidRDefault="003F2E2D" w:rsidP="0041794E">
      <w:pPr>
        <w:spacing w:after="0" w:line="240" w:lineRule="auto"/>
        <w:rPr>
          <w:rFonts w:ascii="Arial" w:hAnsi="Arial" w:cs="Arial"/>
          <w:b/>
          <w:lang w:val="en-US"/>
        </w:rPr>
      </w:pPr>
      <w:r>
        <w:rPr>
          <w:rFonts w:ascii="Arial" w:hAnsi="Arial" w:cs="Arial"/>
          <w:b/>
          <w:lang w:val="en-US"/>
        </w:rPr>
        <w:t xml:space="preserve">6. </w:t>
      </w:r>
      <w:r w:rsidR="0041794E" w:rsidRPr="00062FE2">
        <w:rPr>
          <w:rFonts w:ascii="Arial" w:hAnsi="Arial" w:cs="Arial"/>
          <w:b/>
          <w:lang w:val="en-US"/>
        </w:rPr>
        <w:t xml:space="preserve">Reference </w:t>
      </w:r>
    </w:p>
    <w:p w14:paraId="58382570" w14:textId="77777777" w:rsidR="0041794E" w:rsidRPr="0000096F" w:rsidRDefault="0041794E" w:rsidP="0041794E">
      <w:pPr>
        <w:spacing w:after="0" w:line="240" w:lineRule="auto"/>
        <w:rPr>
          <w:rFonts w:ascii="Times New Roman" w:hAnsi="Times New Roman"/>
          <w:b/>
          <w:sz w:val="24"/>
          <w:szCs w:val="24"/>
          <w:lang w:val="en-US"/>
        </w:rPr>
      </w:pPr>
    </w:p>
    <w:p w14:paraId="7D011CF7"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bookmarkStart w:id="14" w:name="_Hlk174296976"/>
      <w:bookmarkEnd w:id="14"/>
      <w:r w:rsidRPr="00062FE2">
        <w:rPr>
          <w:rFonts w:ascii="Arial" w:hAnsi="Arial" w:cs="Arial"/>
          <w:color w:val="222222"/>
          <w:sz w:val="20"/>
          <w:szCs w:val="20"/>
          <w:shd w:val="clear" w:color="auto" w:fill="FFFFFF"/>
        </w:rPr>
        <w:lastRenderedPageBreak/>
        <w:t>Bai, L., Huang, J., Wang, D., Zhu, D., Zhao, Q., Li, T</w:t>
      </w:r>
      <w:proofErr w:type="gramStart"/>
      <w:r w:rsidRPr="00062FE2">
        <w:rPr>
          <w:rFonts w:ascii="Arial" w:hAnsi="Arial" w:cs="Arial"/>
          <w:color w:val="222222"/>
          <w:sz w:val="20"/>
          <w:szCs w:val="20"/>
          <w:shd w:val="clear" w:color="auto" w:fill="FFFFFF"/>
        </w:rPr>
        <w:t>., ...</w:t>
      </w:r>
      <w:proofErr w:type="gramEnd"/>
      <w:r w:rsidRPr="00062FE2">
        <w:rPr>
          <w:rFonts w:ascii="Arial" w:hAnsi="Arial" w:cs="Arial"/>
          <w:color w:val="222222"/>
          <w:sz w:val="20"/>
          <w:szCs w:val="20"/>
          <w:shd w:val="clear" w:color="auto" w:fill="FFFFFF"/>
        </w:rPr>
        <w:t xml:space="preserve"> &amp; Xu, Y. (2023). Association of body mass index with mortality of sepsis or septic shock: an updated meta-analysis. </w:t>
      </w:r>
      <w:r w:rsidRPr="00062FE2">
        <w:rPr>
          <w:rFonts w:ascii="Arial" w:hAnsi="Arial" w:cs="Arial"/>
          <w:i/>
          <w:iCs/>
          <w:color w:val="222222"/>
          <w:sz w:val="20"/>
          <w:szCs w:val="20"/>
          <w:shd w:val="clear" w:color="auto" w:fill="FFFFFF"/>
        </w:rPr>
        <w:t>Journal of Intensive Care</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11</w:t>
      </w:r>
      <w:r w:rsidRPr="00062FE2">
        <w:rPr>
          <w:rFonts w:ascii="Arial" w:hAnsi="Arial" w:cs="Arial"/>
          <w:color w:val="222222"/>
          <w:sz w:val="20"/>
          <w:szCs w:val="20"/>
          <w:shd w:val="clear" w:color="auto" w:fill="FFFFFF"/>
        </w:rPr>
        <w:t>(1), 27.</w:t>
      </w:r>
    </w:p>
    <w:p w14:paraId="61796FAD" w14:textId="140BC4A0" w:rsidR="009117EB" w:rsidRDefault="00AD7BB4" w:rsidP="009117EB">
      <w:pPr>
        <w:spacing w:after="0" w:line="240" w:lineRule="auto"/>
        <w:jc w:val="both"/>
      </w:pPr>
      <w:hyperlink r:id="rId19" w:history="1">
        <w:r w:rsidR="0041794E" w:rsidRPr="00062FE2">
          <w:rPr>
            <w:rStyle w:val="Hyperlink"/>
            <w:rFonts w:ascii="Arial" w:hAnsi="Arial" w:cs="Arial"/>
            <w:sz w:val="20"/>
            <w:szCs w:val="20"/>
            <w:shd w:val="clear" w:color="auto" w:fill="FFFFFF"/>
          </w:rPr>
          <w:t>https://doi.org/10.1186/s40560-023-00677-0</w:t>
        </w:r>
      </w:hyperlink>
    </w:p>
    <w:p w14:paraId="10F62F8E" w14:textId="77777777" w:rsidR="009117EB" w:rsidRPr="009117EB" w:rsidRDefault="009117EB" w:rsidP="009117EB">
      <w:pPr>
        <w:spacing w:after="0" w:line="240" w:lineRule="auto"/>
        <w:jc w:val="both"/>
      </w:pPr>
    </w:p>
    <w:p w14:paraId="4278AB18" w14:textId="4F8B03B9" w:rsidR="0041794E" w:rsidRPr="009117EB" w:rsidRDefault="009117EB" w:rsidP="009117EB">
      <w:pPr>
        <w:rPr>
          <w:rFonts w:ascii="Arial" w:hAnsi="Arial" w:cs="Arial"/>
          <w:sz w:val="20"/>
          <w:szCs w:val="20"/>
        </w:rPr>
      </w:pPr>
      <w:proofErr w:type="spellStart"/>
      <w:r w:rsidRPr="00CD45F9">
        <w:rPr>
          <w:rFonts w:ascii="Arial" w:hAnsi="Arial" w:cs="Arial"/>
          <w:sz w:val="20"/>
          <w:szCs w:val="20"/>
        </w:rPr>
        <w:t>Baiano</w:t>
      </w:r>
      <w:proofErr w:type="spellEnd"/>
      <w:r w:rsidRPr="00CD45F9">
        <w:rPr>
          <w:rFonts w:ascii="Arial" w:hAnsi="Arial" w:cs="Arial"/>
          <w:sz w:val="20"/>
          <w:szCs w:val="20"/>
        </w:rPr>
        <w:t>, A. (2020). Edible insects: An overview on nutritional characteristics, safety, farming, production technologies, regulatory framework, and socio-economic and ethical implications. </w:t>
      </w:r>
      <w:r w:rsidRPr="00CD45F9">
        <w:rPr>
          <w:rFonts w:ascii="Arial" w:hAnsi="Arial" w:cs="Arial"/>
          <w:i/>
          <w:iCs/>
          <w:sz w:val="20"/>
          <w:szCs w:val="20"/>
        </w:rPr>
        <w:t>Trends in Food Science &amp; Technology</w:t>
      </w:r>
      <w:r w:rsidRPr="00CD45F9">
        <w:rPr>
          <w:rFonts w:ascii="Arial" w:hAnsi="Arial" w:cs="Arial"/>
          <w:sz w:val="20"/>
          <w:szCs w:val="20"/>
        </w:rPr>
        <w:t>, </w:t>
      </w:r>
      <w:r w:rsidRPr="00CD45F9">
        <w:rPr>
          <w:rFonts w:ascii="Arial" w:hAnsi="Arial" w:cs="Arial"/>
          <w:i/>
          <w:iCs/>
          <w:sz w:val="20"/>
          <w:szCs w:val="20"/>
        </w:rPr>
        <w:t>100</w:t>
      </w:r>
      <w:r w:rsidRPr="00CD45F9">
        <w:rPr>
          <w:rFonts w:ascii="Arial" w:hAnsi="Arial" w:cs="Arial"/>
          <w:sz w:val="20"/>
          <w:szCs w:val="20"/>
        </w:rPr>
        <w:t>, 35-50.</w:t>
      </w:r>
      <w:hyperlink r:id="rId20" w:tgtFrame="_blank" w:tooltip="Persistent link using digital object identifier" w:history="1">
        <w:r w:rsidRPr="00CD45F9">
          <w:rPr>
            <w:rStyle w:val="anchor-text"/>
            <w:rFonts w:ascii="Arial" w:hAnsi="Arial" w:cs="Arial"/>
            <w:color w:val="0272B1"/>
            <w:sz w:val="20"/>
            <w:szCs w:val="20"/>
          </w:rPr>
          <w:t>https://doi.org/10.1016/j.tifs.2020.03.040</w:t>
        </w:r>
      </w:hyperlink>
    </w:p>
    <w:p w14:paraId="2A488EC9"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roofErr w:type="spellStart"/>
      <w:r w:rsidRPr="00062FE2">
        <w:rPr>
          <w:rFonts w:ascii="Arial" w:hAnsi="Arial" w:cs="Arial"/>
          <w:color w:val="222222"/>
          <w:sz w:val="20"/>
          <w:szCs w:val="20"/>
          <w:shd w:val="clear" w:color="auto" w:fill="FFFFFF"/>
        </w:rPr>
        <w:t>Balaji</w:t>
      </w:r>
      <w:proofErr w:type="spellEnd"/>
      <w:r w:rsidRPr="00062FE2">
        <w:rPr>
          <w:rFonts w:ascii="Arial" w:hAnsi="Arial" w:cs="Arial"/>
          <w:color w:val="222222"/>
          <w:sz w:val="20"/>
          <w:szCs w:val="20"/>
          <w:shd w:val="clear" w:color="auto" w:fill="FFFFFF"/>
        </w:rPr>
        <w:t xml:space="preserve">, D., &amp; </w:t>
      </w:r>
      <w:proofErr w:type="spellStart"/>
      <w:r w:rsidRPr="00062FE2">
        <w:rPr>
          <w:rFonts w:ascii="Arial" w:hAnsi="Arial" w:cs="Arial"/>
          <w:color w:val="222222"/>
          <w:sz w:val="20"/>
          <w:szCs w:val="20"/>
          <w:shd w:val="clear" w:color="auto" w:fill="FFFFFF"/>
        </w:rPr>
        <w:t>Saravanabavan</w:t>
      </w:r>
      <w:proofErr w:type="spellEnd"/>
      <w:r w:rsidRPr="00062FE2">
        <w:rPr>
          <w:rFonts w:ascii="Arial" w:hAnsi="Arial" w:cs="Arial"/>
          <w:color w:val="222222"/>
          <w:sz w:val="20"/>
          <w:szCs w:val="20"/>
          <w:shd w:val="clear" w:color="auto" w:fill="FFFFFF"/>
        </w:rPr>
        <w:t>, V. (2020). A geo medical analysis of dengue cases in Madurai city-</w:t>
      </w:r>
      <w:proofErr w:type="spellStart"/>
      <w:r w:rsidRPr="00062FE2">
        <w:rPr>
          <w:rFonts w:ascii="Arial" w:hAnsi="Arial" w:cs="Arial"/>
          <w:color w:val="222222"/>
          <w:sz w:val="20"/>
          <w:szCs w:val="20"/>
          <w:shd w:val="clear" w:color="auto" w:fill="FFFFFF"/>
        </w:rPr>
        <w:t>Tamilnadu</w:t>
      </w:r>
      <w:proofErr w:type="spellEnd"/>
      <w:r w:rsidRPr="00062FE2">
        <w:rPr>
          <w:rFonts w:ascii="Arial" w:hAnsi="Arial" w:cs="Arial"/>
          <w:color w:val="222222"/>
          <w:sz w:val="20"/>
          <w:szCs w:val="20"/>
          <w:shd w:val="clear" w:color="auto" w:fill="FFFFFF"/>
        </w:rPr>
        <w:t xml:space="preserve"> India. </w:t>
      </w:r>
      <w:proofErr w:type="spellStart"/>
      <w:r w:rsidRPr="00062FE2">
        <w:rPr>
          <w:rFonts w:ascii="Arial" w:hAnsi="Arial" w:cs="Arial"/>
          <w:i/>
          <w:iCs/>
          <w:color w:val="222222"/>
          <w:sz w:val="20"/>
          <w:szCs w:val="20"/>
          <w:shd w:val="clear" w:color="auto" w:fill="FFFFFF"/>
        </w:rPr>
        <w:t>GeoJournal</w:t>
      </w:r>
      <w:proofErr w:type="spellEnd"/>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85</w:t>
      </w:r>
      <w:r w:rsidRPr="00062FE2">
        <w:rPr>
          <w:rFonts w:ascii="Arial" w:hAnsi="Arial" w:cs="Arial"/>
          <w:color w:val="222222"/>
          <w:sz w:val="20"/>
          <w:szCs w:val="20"/>
          <w:shd w:val="clear" w:color="auto" w:fill="FFFFFF"/>
        </w:rPr>
        <w:t>(4), 979-994.</w:t>
      </w:r>
    </w:p>
    <w:p w14:paraId="3C9A9168" w14:textId="77777777" w:rsidR="0041794E" w:rsidRPr="00062FE2" w:rsidRDefault="00AD7BB4" w:rsidP="0041794E">
      <w:pPr>
        <w:spacing w:after="0" w:line="240" w:lineRule="auto"/>
        <w:jc w:val="both"/>
        <w:rPr>
          <w:rFonts w:ascii="Arial" w:hAnsi="Arial" w:cs="Arial"/>
          <w:color w:val="222222"/>
          <w:sz w:val="20"/>
          <w:szCs w:val="20"/>
          <w:shd w:val="clear" w:color="auto" w:fill="FFFFFF"/>
        </w:rPr>
      </w:pPr>
      <w:hyperlink r:id="rId21" w:history="1">
        <w:r w:rsidR="0041794E" w:rsidRPr="00062FE2">
          <w:rPr>
            <w:rStyle w:val="Hyperlink"/>
            <w:rFonts w:ascii="Arial" w:hAnsi="Arial" w:cs="Arial"/>
            <w:sz w:val="20"/>
            <w:szCs w:val="20"/>
            <w:shd w:val="clear" w:color="auto" w:fill="FFFFFF"/>
          </w:rPr>
          <w:t>https://doi.org/10.1007/s10708-019-10006-4</w:t>
        </w:r>
      </w:hyperlink>
    </w:p>
    <w:p w14:paraId="10C91B33"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
    <w:p w14:paraId="0E2533E5"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roofErr w:type="spellStart"/>
      <w:r w:rsidRPr="00062FE2">
        <w:rPr>
          <w:rFonts w:ascii="Arial" w:hAnsi="Arial" w:cs="Arial"/>
          <w:color w:val="222222"/>
          <w:sz w:val="20"/>
          <w:szCs w:val="20"/>
          <w:shd w:val="clear" w:color="auto" w:fill="FFFFFF"/>
        </w:rPr>
        <w:t>Balaji</w:t>
      </w:r>
      <w:proofErr w:type="spellEnd"/>
      <w:r w:rsidRPr="00062FE2">
        <w:rPr>
          <w:rFonts w:ascii="Arial" w:hAnsi="Arial" w:cs="Arial"/>
          <w:color w:val="222222"/>
          <w:sz w:val="20"/>
          <w:szCs w:val="20"/>
          <w:shd w:val="clear" w:color="auto" w:fill="FFFFFF"/>
        </w:rPr>
        <w:t xml:space="preserve">, D., &amp; </w:t>
      </w:r>
      <w:proofErr w:type="spellStart"/>
      <w:r w:rsidRPr="00062FE2">
        <w:rPr>
          <w:rFonts w:ascii="Arial" w:hAnsi="Arial" w:cs="Arial"/>
          <w:color w:val="222222"/>
          <w:sz w:val="20"/>
          <w:szCs w:val="20"/>
          <w:shd w:val="clear" w:color="auto" w:fill="FFFFFF"/>
        </w:rPr>
        <w:t>Saravanabavan</w:t>
      </w:r>
      <w:proofErr w:type="spellEnd"/>
      <w:r w:rsidRPr="00062FE2">
        <w:rPr>
          <w:rFonts w:ascii="Arial" w:hAnsi="Arial" w:cs="Arial"/>
          <w:color w:val="222222"/>
          <w:sz w:val="20"/>
          <w:szCs w:val="20"/>
          <w:shd w:val="clear" w:color="auto" w:fill="FFFFFF"/>
        </w:rPr>
        <w:t>, V. (2021). Geo spatial variation of dengue risk zone in Madurai city using autocorrelation techniques. </w:t>
      </w:r>
      <w:proofErr w:type="spellStart"/>
      <w:r w:rsidRPr="00062FE2">
        <w:rPr>
          <w:rFonts w:ascii="Arial" w:hAnsi="Arial" w:cs="Arial"/>
          <w:i/>
          <w:iCs/>
          <w:color w:val="222222"/>
          <w:sz w:val="20"/>
          <w:szCs w:val="20"/>
          <w:shd w:val="clear" w:color="auto" w:fill="FFFFFF"/>
        </w:rPr>
        <w:t>GeoJournal</w:t>
      </w:r>
      <w:proofErr w:type="spellEnd"/>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86</w:t>
      </w:r>
      <w:r w:rsidRPr="00062FE2">
        <w:rPr>
          <w:rFonts w:ascii="Arial" w:hAnsi="Arial" w:cs="Arial"/>
          <w:color w:val="222222"/>
          <w:sz w:val="20"/>
          <w:szCs w:val="20"/>
          <w:shd w:val="clear" w:color="auto" w:fill="FFFFFF"/>
        </w:rPr>
        <w:t>(3), 1481-1501.</w:t>
      </w:r>
    </w:p>
    <w:p w14:paraId="44448CCB" w14:textId="77777777" w:rsidR="0041794E" w:rsidRPr="00062FE2" w:rsidRDefault="00AD7BB4" w:rsidP="0041794E">
      <w:pPr>
        <w:spacing w:after="0" w:line="240" w:lineRule="auto"/>
        <w:jc w:val="both"/>
        <w:rPr>
          <w:rFonts w:ascii="Arial" w:hAnsi="Arial" w:cs="Arial"/>
          <w:color w:val="222222"/>
          <w:sz w:val="20"/>
          <w:szCs w:val="20"/>
          <w:shd w:val="clear" w:color="auto" w:fill="FFFFFF"/>
        </w:rPr>
      </w:pPr>
      <w:hyperlink r:id="rId22" w:history="1">
        <w:r w:rsidR="0041794E" w:rsidRPr="00062FE2">
          <w:rPr>
            <w:rStyle w:val="Hyperlink"/>
            <w:rFonts w:ascii="Arial" w:hAnsi="Arial" w:cs="Arial"/>
            <w:sz w:val="20"/>
            <w:szCs w:val="20"/>
            <w:shd w:val="clear" w:color="auto" w:fill="FFFFFF"/>
          </w:rPr>
          <w:t>https://doi.org/10.1007/s10708-020-10143-1</w:t>
        </w:r>
      </w:hyperlink>
    </w:p>
    <w:p w14:paraId="14DA0EDB" w14:textId="77777777" w:rsidR="0041794E" w:rsidRPr="00062FE2" w:rsidRDefault="0041794E" w:rsidP="0041794E">
      <w:pPr>
        <w:spacing w:after="0" w:line="240" w:lineRule="auto"/>
        <w:jc w:val="both"/>
        <w:rPr>
          <w:rFonts w:ascii="Arial" w:hAnsi="Arial" w:cs="Arial"/>
          <w:sz w:val="20"/>
          <w:szCs w:val="20"/>
          <w:shd w:val="clear" w:color="auto" w:fill="FFFFFF"/>
          <w:lang w:val="en-US"/>
        </w:rPr>
      </w:pPr>
    </w:p>
    <w:p w14:paraId="0C78A980" w14:textId="77777777" w:rsidR="0041794E" w:rsidRPr="00062FE2" w:rsidRDefault="0041794E" w:rsidP="0041794E">
      <w:pPr>
        <w:spacing w:after="0" w:line="240" w:lineRule="auto"/>
        <w:jc w:val="both"/>
        <w:rPr>
          <w:rFonts w:ascii="Arial" w:hAnsi="Arial" w:cs="Arial"/>
          <w:sz w:val="20"/>
          <w:szCs w:val="20"/>
        </w:rPr>
      </w:pPr>
      <w:proofErr w:type="spellStart"/>
      <w:r w:rsidRPr="00062FE2">
        <w:rPr>
          <w:rFonts w:ascii="Arial" w:hAnsi="Arial" w:cs="Arial"/>
          <w:sz w:val="20"/>
          <w:szCs w:val="20"/>
          <w:shd w:val="clear" w:color="auto" w:fill="FFFFFF"/>
          <w:lang w:val="en-US"/>
        </w:rPr>
        <w:t>Bezzina</w:t>
      </w:r>
      <w:proofErr w:type="spellEnd"/>
      <w:r w:rsidRPr="00062FE2">
        <w:rPr>
          <w:rFonts w:ascii="Arial" w:hAnsi="Arial" w:cs="Arial"/>
          <w:sz w:val="20"/>
          <w:szCs w:val="20"/>
          <w:shd w:val="clear" w:color="auto" w:fill="FFFFFF"/>
          <w:lang w:val="en-US"/>
        </w:rPr>
        <w:t>, A., Clarke, E. D., Ashton, L., Watson, T., &amp; James, C. L. (2024). Workplace Health Promotion Programs Targeting Smoking, Nutrition, Physical Activity, and Obesity in Men: A Systematic Review and Meta-Analysis of Randomized Controlled Trials. </w:t>
      </w:r>
      <w:r w:rsidRPr="00062FE2">
        <w:rPr>
          <w:rFonts w:ascii="Arial" w:hAnsi="Arial" w:cs="Arial"/>
          <w:i/>
          <w:iCs/>
          <w:sz w:val="20"/>
          <w:szCs w:val="20"/>
          <w:shd w:val="clear" w:color="auto" w:fill="FFFFFF"/>
          <w:lang w:val="en-US"/>
        </w:rPr>
        <w:t>Health Education &amp; Behavior</w:t>
      </w:r>
      <w:r w:rsidRPr="00062FE2">
        <w:rPr>
          <w:rFonts w:ascii="Arial" w:hAnsi="Arial" w:cs="Arial"/>
          <w:sz w:val="20"/>
          <w:szCs w:val="20"/>
          <w:shd w:val="clear" w:color="auto" w:fill="FFFFFF"/>
          <w:lang w:val="en-US"/>
        </w:rPr>
        <w:t>, </w:t>
      </w:r>
      <w:r w:rsidRPr="00062FE2">
        <w:rPr>
          <w:rFonts w:ascii="Arial" w:hAnsi="Arial" w:cs="Arial"/>
          <w:i/>
          <w:iCs/>
          <w:sz w:val="20"/>
          <w:szCs w:val="20"/>
          <w:shd w:val="clear" w:color="auto" w:fill="FFFFFF"/>
          <w:lang w:val="en-US"/>
        </w:rPr>
        <w:t>51</w:t>
      </w:r>
      <w:r w:rsidRPr="00062FE2">
        <w:rPr>
          <w:rFonts w:ascii="Arial" w:hAnsi="Arial" w:cs="Arial"/>
          <w:sz w:val="20"/>
          <w:szCs w:val="20"/>
          <w:shd w:val="clear" w:color="auto" w:fill="FFFFFF"/>
          <w:lang w:val="en-US"/>
        </w:rPr>
        <w:t>(1), 113-127.</w:t>
      </w:r>
      <w:r w:rsidRPr="00062FE2">
        <w:rPr>
          <w:rFonts w:ascii="Arial" w:eastAsia="Times New Roman" w:hAnsi="Arial" w:cs="Arial"/>
          <w:color w:val="212121"/>
          <w:sz w:val="20"/>
          <w:szCs w:val="20"/>
          <w:lang w:eastAsia="en-IN"/>
        </w:rPr>
        <w:t>DOI: </w:t>
      </w:r>
      <w:hyperlink r:id="rId23" w:tgtFrame="_blank" w:history="1">
        <w:r w:rsidRPr="00062FE2">
          <w:rPr>
            <w:rFonts w:ascii="Arial" w:eastAsia="Times New Roman" w:hAnsi="Arial" w:cs="Arial"/>
            <w:color w:val="0000FF"/>
            <w:sz w:val="20"/>
            <w:szCs w:val="20"/>
            <w:u w:val="single"/>
            <w:lang w:eastAsia="en-IN"/>
          </w:rPr>
          <w:t>10.1177/10901981231208396</w:t>
        </w:r>
      </w:hyperlink>
    </w:p>
    <w:p w14:paraId="0C0B40FC" w14:textId="77777777" w:rsidR="0041794E" w:rsidRPr="00062FE2" w:rsidRDefault="0041794E" w:rsidP="0041794E">
      <w:pPr>
        <w:spacing w:after="0" w:line="240" w:lineRule="auto"/>
        <w:jc w:val="both"/>
        <w:rPr>
          <w:rFonts w:ascii="Arial" w:hAnsi="Arial" w:cs="Arial"/>
          <w:sz w:val="20"/>
          <w:szCs w:val="20"/>
          <w:shd w:val="clear" w:color="auto" w:fill="FFFFFF"/>
          <w:lang w:val="en-US"/>
        </w:rPr>
      </w:pPr>
    </w:p>
    <w:p w14:paraId="26C8C0D7"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roofErr w:type="spellStart"/>
      <w:r w:rsidRPr="00062FE2">
        <w:rPr>
          <w:rFonts w:ascii="Arial" w:hAnsi="Arial" w:cs="Arial"/>
          <w:color w:val="222222"/>
          <w:sz w:val="20"/>
          <w:szCs w:val="20"/>
          <w:shd w:val="clear" w:color="auto" w:fill="FFFFFF"/>
        </w:rPr>
        <w:t>Byker</w:t>
      </w:r>
      <w:proofErr w:type="spellEnd"/>
      <w:r w:rsidRPr="00062FE2">
        <w:rPr>
          <w:rFonts w:ascii="Arial" w:hAnsi="Arial" w:cs="Arial"/>
          <w:color w:val="222222"/>
          <w:sz w:val="20"/>
          <w:szCs w:val="20"/>
          <w:shd w:val="clear" w:color="auto" w:fill="FFFFFF"/>
        </w:rPr>
        <w:t xml:space="preserve"> Shanks, C., </w:t>
      </w:r>
      <w:proofErr w:type="spellStart"/>
      <w:r w:rsidRPr="00062FE2">
        <w:rPr>
          <w:rFonts w:ascii="Arial" w:hAnsi="Arial" w:cs="Arial"/>
          <w:color w:val="222222"/>
          <w:sz w:val="20"/>
          <w:szCs w:val="20"/>
          <w:shd w:val="clear" w:color="auto" w:fill="FFFFFF"/>
        </w:rPr>
        <w:t>Bruening</w:t>
      </w:r>
      <w:proofErr w:type="spellEnd"/>
      <w:r w:rsidRPr="00062FE2">
        <w:rPr>
          <w:rFonts w:ascii="Arial" w:hAnsi="Arial" w:cs="Arial"/>
          <w:color w:val="222222"/>
          <w:sz w:val="20"/>
          <w:szCs w:val="20"/>
          <w:shd w:val="clear" w:color="auto" w:fill="FFFFFF"/>
        </w:rPr>
        <w:t xml:space="preserve">, M., &amp; </w:t>
      </w:r>
      <w:proofErr w:type="spellStart"/>
      <w:r w:rsidRPr="00062FE2">
        <w:rPr>
          <w:rFonts w:ascii="Arial" w:hAnsi="Arial" w:cs="Arial"/>
          <w:color w:val="222222"/>
          <w:sz w:val="20"/>
          <w:szCs w:val="20"/>
          <w:shd w:val="clear" w:color="auto" w:fill="FFFFFF"/>
        </w:rPr>
        <w:t>Yaroch</w:t>
      </w:r>
      <w:proofErr w:type="spellEnd"/>
      <w:r w:rsidRPr="00062FE2">
        <w:rPr>
          <w:rFonts w:ascii="Arial" w:hAnsi="Arial" w:cs="Arial"/>
          <w:color w:val="222222"/>
          <w:sz w:val="20"/>
          <w:szCs w:val="20"/>
          <w:shd w:val="clear" w:color="auto" w:fill="FFFFFF"/>
        </w:rPr>
        <w:t xml:space="preserve">, A. L. (2025). BMI or not to BMI? </w:t>
      </w:r>
      <w:proofErr w:type="gramStart"/>
      <w:r w:rsidRPr="00062FE2">
        <w:rPr>
          <w:rFonts w:ascii="Arial" w:hAnsi="Arial" w:cs="Arial"/>
          <w:color w:val="222222"/>
          <w:sz w:val="20"/>
          <w:szCs w:val="20"/>
          <w:shd w:val="clear" w:color="auto" w:fill="FFFFFF"/>
        </w:rPr>
        <w:t>debating</w:t>
      </w:r>
      <w:proofErr w:type="gramEnd"/>
      <w:r w:rsidRPr="00062FE2">
        <w:rPr>
          <w:rFonts w:ascii="Arial" w:hAnsi="Arial" w:cs="Arial"/>
          <w:color w:val="222222"/>
          <w:sz w:val="20"/>
          <w:szCs w:val="20"/>
          <w:shd w:val="clear" w:color="auto" w:fill="FFFFFF"/>
        </w:rPr>
        <w:t xml:space="preserve"> the value of body mass index as a measure of health in adults. </w:t>
      </w:r>
      <w:r w:rsidRPr="00062FE2">
        <w:rPr>
          <w:rFonts w:ascii="Arial" w:hAnsi="Arial" w:cs="Arial"/>
          <w:i/>
          <w:iCs/>
          <w:color w:val="222222"/>
          <w:sz w:val="20"/>
          <w:szCs w:val="20"/>
          <w:shd w:val="clear" w:color="auto" w:fill="FFFFFF"/>
        </w:rPr>
        <w:t xml:space="preserve">International Journal of </w:t>
      </w:r>
      <w:proofErr w:type="spellStart"/>
      <w:r w:rsidRPr="00062FE2">
        <w:rPr>
          <w:rFonts w:ascii="Arial" w:hAnsi="Arial" w:cs="Arial"/>
          <w:i/>
          <w:iCs/>
          <w:color w:val="222222"/>
          <w:sz w:val="20"/>
          <w:szCs w:val="20"/>
          <w:shd w:val="clear" w:color="auto" w:fill="FFFFFF"/>
        </w:rPr>
        <w:t>Behavioral</w:t>
      </w:r>
      <w:proofErr w:type="spellEnd"/>
      <w:r w:rsidRPr="00062FE2">
        <w:rPr>
          <w:rFonts w:ascii="Arial" w:hAnsi="Arial" w:cs="Arial"/>
          <w:i/>
          <w:iCs/>
          <w:color w:val="222222"/>
          <w:sz w:val="20"/>
          <w:szCs w:val="20"/>
          <w:shd w:val="clear" w:color="auto" w:fill="FFFFFF"/>
        </w:rPr>
        <w:t xml:space="preserve"> Nutrition and Physical Activity</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22</w:t>
      </w:r>
      <w:r w:rsidRPr="00062FE2">
        <w:rPr>
          <w:rFonts w:ascii="Arial" w:hAnsi="Arial" w:cs="Arial"/>
          <w:color w:val="222222"/>
          <w:sz w:val="20"/>
          <w:szCs w:val="20"/>
          <w:shd w:val="clear" w:color="auto" w:fill="FFFFFF"/>
        </w:rPr>
        <w:t>(1), 23.</w:t>
      </w:r>
    </w:p>
    <w:p w14:paraId="7E9AC1E8" w14:textId="77777777" w:rsidR="0041794E" w:rsidRPr="00062FE2" w:rsidRDefault="00AD7BB4" w:rsidP="0041794E">
      <w:pPr>
        <w:spacing w:after="0" w:line="240" w:lineRule="auto"/>
        <w:jc w:val="both"/>
        <w:rPr>
          <w:rFonts w:ascii="Arial" w:hAnsi="Arial" w:cs="Arial"/>
          <w:color w:val="222222"/>
          <w:sz w:val="20"/>
          <w:szCs w:val="20"/>
          <w:shd w:val="clear" w:color="auto" w:fill="FFFFFF"/>
        </w:rPr>
      </w:pPr>
      <w:hyperlink r:id="rId24" w:history="1">
        <w:r w:rsidR="0041794E" w:rsidRPr="00062FE2">
          <w:rPr>
            <w:rStyle w:val="Hyperlink"/>
            <w:rFonts w:ascii="Arial" w:hAnsi="Arial" w:cs="Arial"/>
            <w:sz w:val="20"/>
            <w:szCs w:val="20"/>
            <w:shd w:val="clear" w:color="auto" w:fill="FFFFFF"/>
          </w:rPr>
          <w:t>https://doi.org/10.1186/s12966-025-01719-6</w:t>
        </w:r>
      </w:hyperlink>
    </w:p>
    <w:p w14:paraId="120DDE44"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
    <w:p w14:paraId="23FE0A4E" w14:textId="77777777" w:rsidR="0041794E" w:rsidRPr="00062FE2" w:rsidRDefault="0041794E" w:rsidP="0041794E">
      <w:pPr>
        <w:spacing w:after="0" w:line="240" w:lineRule="auto"/>
        <w:jc w:val="both"/>
        <w:rPr>
          <w:rFonts w:ascii="Arial" w:hAnsi="Arial" w:cs="Arial"/>
          <w:sz w:val="20"/>
          <w:szCs w:val="20"/>
          <w:shd w:val="clear" w:color="auto" w:fill="FFFFFF"/>
          <w:lang w:val="en-US"/>
        </w:rPr>
      </w:pPr>
      <w:r w:rsidRPr="00062FE2">
        <w:rPr>
          <w:rFonts w:ascii="Arial" w:hAnsi="Arial" w:cs="Arial"/>
          <w:color w:val="222222"/>
          <w:sz w:val="20"/>
          <w:szCs w:val="20"/>
          <w:shd w:val="clear" w:color="auto" w:fill="FFFFFF"/>
        </w:rPr>
        <w:t xml:space="preserve">Dutta, P., </w:t>
      </w:r>
      <w:proofErr w:type="spellStart"/>
      <w:r w:rsidRPr="00062FE2">
        <w:rPr>
          <w:rFonts w:ascii="Arial" w:hAnsi="Arial" w:cs="Arial"/>
          <w:color w:val="222222"/>
          <w:sz w:val="20"/>
          <w:szCs w:val="20"/>
          <w:shd w:val="clear" w:color="auto" w:fill="FFFFFF"/>
        </w:rPr>
        <w:t>Goswami</w:t>
      </w:r>
      <w:proofErr w:type="spellEnd"/>
      <w:r w:rsidRPr="00062FE2">
        <w:rPr>
          <w:rFonts w:ascii="Arial" w:hAnsi="Arial" w:cs="Arial"/>
          <w:color w:val="222222"/>
          <w:sz w:val="20"/>
          <w:szCs w:val="20"/>
          <w:shd w:val="clear" w:color="auto" w:fill="FFFFFF"/>
        </w:rPr>
        <w:t>, G., &amp; Barman, H. (2023, April). Financial inclusion among backward communities: A study of the tea garden workers in Assam, India. In </w:t>
      </w:r>
      <w:r w:rsidRPr="00062FE2">
        <w:rPr>
          <w:rFonts w:ascii="Arial" w:hAnsi="Arial" w:cs="Arial"/>
          <w:i/>
          <w:iCs/>
          <w:color w:val="222222"/>
          <w:sz w:val="20"/>
          <w:szCs w:val="20"/>
          <w:shd w:val="clear" w:color="auto" w:fill="FFFFFF"/>
        </w:rPr>
        <w:t>Forum for Social Economics</w:t>
      </w:r>
      <w:r w:rsidRPr="00062FE2">
        <w:rPr>
          <w:rFonts w:ascii="Arial" w:hAnsi="Arial" w:cs="Arial"/>
          <w:color w:val="222222"/>
          <w:sz w:val="20"/>
          <w:szCs w:val="20"/>
          <w:shd w:val="clear" w:color="auto" w:fill="FFFFFF"/>
        </w:rPr>
        <w:t xml:space="preserve"> (Vol. 52, No. 2, pp. 203-218). </w:t>
      </w:r>
      <w:proofErr w:type="spellStart"/>
      <w:r w:rsidRPr="00062FE2">
        <w:rPr>
          <w:rFonts w:ascii="Arial" w:hAnsi="Arial" w:cs="Arial"/>
          <w:color w:val="222222"/>
          <w:sz w:val="20"/>
          <w:szCs w:val="20"/>
          <w:shd w:val="clear" w:color="auto" w:fill="FFFFFF"/>
        </w:rPr>
        <w:t>Routledge.</w:t>
      </w:r>
      <w:hyperlink r:id="rId25" w:history="1">
        <w:r w:rsidRPr="00062FE2">
          <w:rPr>
            <w:rStyle w:val="Hyperlink"/>
            <w:rFonts w:ascii="Arial" w:hAnsi="Arial" w:cs="Arial"/>
            <w:sz w:val="20"/>
            <w:szCs w:val="20"/>
            <w:shd w:val="clear" w:color="auto" w:fill="FFFFFF"/>
          </w:rPr>
          <w:t>https</w:t>
        </w:r>
        <w:proofErr w:type="spellEnd"/>
        <w:r w:rsidRPr="00062FE2">
          <w:rPr>
            <w:rStyle w:val="Hyperlink"/>
            <w:rFonts w:ascii="Arial" w:hAnsi="Arial" w:cs="Arial"/>
            <w:sz w:val="20"/>
            <w:szCs w:val="20"/>
            <w:shd w:val="clear" w:color="auto" w:fill="FFFFFF"/>
          </w:rPr>
          <w:t>://doi.org/10.1080/07360932.2021.1999297</w:t>
        </w:r>
      </w:hyperlink>
    </w:p>
    <w:p w14:paraId="63DE1C10"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
    <w:p w14:paraId="5AE787D3" w14:textId="77777777" w:rsidR="0041794E" w:rsidRPr="00062FE2" w:rsidRDefault="0041794E" w:rsidP="0041794E">
      <w:pPr>
        <w:spacing w:after="0" w:line="240" w:lineRule="auto"/>
        <w:jc w:val="both"/>
        <w:rPr>
          <w:rFonts w:ascii="Arial" w:hAnsi="Arial" w:cs="Arial"/>
          <w:sz w:val="20"/>
          <w:szCs w:val="20"/>
        </w:rPr>
      </w:pPr>
      <w:proofErr w:type="spellStart"/>
      <w:r w:rsidRPr="00062FE2">
        <w:rPr>
          <w:rFonts w:ascii="Arial" w:hAnsi="Arial" w:cs="Arial"/>
          <w:color w:val="222222"/>
          <w:sz w:val="20"/>
          <w:szCs w:val="20"/>
          <w:shd w:val="clear" w:color="auto" w:fill="FFFFFF"/>
        </w:rPr>
        <w:t>Dwivedi</w:t>
      </w:r>
      <w:proofErr w:type="spellEnd"/>
      <w:r w:rsidRPr="00062FE2">
        <w:rPr>
          <w:rFonts w:ascii="Arial" w:hAnsi="Arial" w:cs="Arial"/>
          <w:color w:val="222222"/>
          <w:sz w:val="20"/>
          <w:szCs w:val="20"/>
          <w:shd w:val="clear" w:color="auto" w:fill="FFFFFF"/>
        </w:rPr>
        <w:t>, S. K., Issar, K., &amp; Tiwari, V. (2023). Nutrient Requirements in Health and Disease. In </w:t>
      </w:r>
      <w:r w:rsidRPr="00062FE2">
        <w:rPr>
          <w:rFonts w:ascii="Arial" w:hAnsi="Arial" w:cs="Arial"/>
          <w:i/>
          <w:iCs/>
          <w:color w:val="222222"/>
          <w:sz w:val="20"/>
          <w:szCs w:val="20"/>
          <w:shd w:val="clear" w:color="auto" w:fill="FFFFFF"/>
        </w:rPr>
        <w:t>Handbook of Nutraceuticals: Science, Technology and Engineering</w:t>
      </w:r>
      <w:r w:rsidRPr="00062FE2">
        <w:rPr>
          <w:rFonts w:ascii="Arial" w:hAnsi="Arial" w:cs="Arial"/>
          <w:color w:val="222222"/>
          <w:sz w:val="20"/>
          <w:szCs w:val="20"/>
          <w:shd w:val="clear" w:color="auto" w:fill="FFFFFF"/>
        </w:rPr>
        <w:t xml:space="preserve"> (pp. 1-26). Cham: Springer International </w:t>
      </w:r>
      <w:proofErr w:type="spellStart"/>
      <w:r w:rsidRPr="00062FE2">
        <w:rPr>
          <w:rFonts w:ascii="Arial" w:hAnsi="Arial" w:cs="Arial"/>
          <w:color w:val="222222"/>
          <w:sz w:val="20"/>
          <w:szCs w:val="20"/>
          <w:shd w:val="clear" w:color="auto" w:fill="FFFFFF"/>
        </w:rPr>
        <w:t>Publishing.</w:t>
      </w:r>
      <w:hyperlink r:id="rId26" w:history="1">
        <w:r w:rsidRPr="00062FE2">
          <w:rPr>
            <w:rStyle w:val="Hyperlink"/>
            <w:rFonts w:ascii="Arial" w:hAnsi="Arial" w:cs="Arial"/>
            <w:sz w:val="20"/>
            <w:szCs w:val="20"/>
            <w:shd w:val="clear" w:color="auto" w:fill="FFFFFF"/>
          </w:rPr>
          <w:t>https</w:t>
        </w:r>
        <w:proofErr w:type="spellEnd"/>
        <w:r w:rsidRPr="00062FE2">
          <w:rPr>
            <w:rStyle w:val="Hyperlink"/>
            <w:rFonts w:ascii="Arial" w:hAnsi="Arial" w:cs="Arial"/>
            <w:sz w:val="20"/>
            <w:szCs w:val="20"/>
            <w:shd w:val="clear" w:color="auto" w:fill="FFFFFF"/>
          </w:rPr>
          <w:t>://doi.org/10.1007/978-3-030-69677-1_3-1</w:t>
        </w:r>
      </w:hyperlink>
    </w:p>
    <w:p w14:paraId="7F5286B6" w14:textId="77777777" w:rsidR="0041794E" w:rsidRPr="00062FE2" w:rsidRDefault="0041794E" w:rsidP="0041794E">
      <w:pPr>
        <w:spacing w:after="0" w:line="240" w:lineRule="auto"/>
        <w:jc w:val="both"/>
        <w:rPr>
          <w:rFonts w:ascii="Arial" w:hAnsi="Arial" w:cs="Arial"/>
          <w:sz w:val="20"/>
          <w:szCs w:val="20"/>
        </w:rPr>
      </w:pPr>
    </w:p>
    <w:p w14:paraId="1C06E4E3"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roofErr w:type="spellStart"/>
      <w:r w:rsidRPr="00062FE2">
        <w:rPr>
          <w:rFonts w:ascii="Arial" w:hAnsi="Arial" w:cs="Arial"/>
          <w:color w:val="222222"/>
          <w:sz w:val="20"/>
          <w:szCs w:val="20"/>
          <w:shd w:val="clear" w:color="auto" w:fill="FFFFFF"/>
        </w:rPr>
        <w:t>Dwivedi</w:t>
      </w:r>
      <w:proofErr w:type="spellEnd"/>
      <w:r w:rsidRPr="00062FE2">
        <w:rPr>
          <w:rFonts w:ascii="Arial" w:hAnsi="Arial" w:cs="Arial"/>
          <w:color w:val="222222"/>
          <w:sz w:val="20"/>
          <w:szCs w:val="20"/>
          <w:shd w:val="clear" w:color="auto" w:fill="FFFFFF"/>
        </w:rPr>
        <w:t xml:space="preserve">, S., Singh, V., </w:t>
      </w:r>
      <w:proofErr w:type="spellStart"/>
      <w:r w:rsidRPr="00062FE2">
        <w:rPr>
          <w:rFonts w:ascii="Arial" w:hAnsi="Arial" w:cs="Arial"/>
          <w:color w:val="222222"/>
          <w:sz w:val="20"/>
          <w:szCs w:val="20"/>
          <w:shd w:val="clear" w:color="auto" w:fill="FFFFFF"/>
        </w:rPr>
        <w:t>Mahra</w:t>
      </w:r>
      <w:proofErr w:type="spellEnd"/>
      <w:r w:rsidRPr="00062FE2">
        <w:rPr>
          <w:rFonts w:ascii="Arial" w:hAnsi="Arial" w:cs="Arial"/>
          <w:color w:val="222222"/>
          <w:sz w:val="20"/>
          <w:szCs w:val="20"/>
          <w:shd w:val="clear" w:color="auto" w:fill="FFFFFF"/>
        </w:rPr>
        <w:t xml:space="preserve">, K., Sharma, K., </w:t>
      </w:r>
      <w:proofErr w:type="spellStart"/>
      <w:r w:rsidRPr="00062FE2">
        <w:rPr>
          <w:rFonts w:ascii="Arial" w:hAnsi="Arial" w:cs="Arial"/>
          <w:color w:val="222222"/>
          <w:sz w:val="20"/>
          <w:szCs w:val="20"/>
          <w:shd w:val="clear" w:color="auto" w:fill="FFFFFF"/>
        </w:rPr>
        <w:t>Baunthiyal</w:t>
      </w:r>
      <w:proofErr w:type="spellEnd"/>
      <w:r w:rsidRPr="00062FE2">
        <w:rPr>
          <w:rFonts w:ascii="Arial" w:hAnsi="Arial" w:cs="Arial"/>
          <w:color w:val="222222"/>
          <w:sz w:val="20"/>
          <w:szCs w:val="20"/>
          <w:shd w:val="clear" w:color="auto" w:fill="FFFFFF"/>
        </w:rPr>
        <w:t xml:space="preserve">, M., &amp; Shin, J. H. (2024). Functional foods in the </w:t>
      </w:r>
      <w:proofErr w:type="spellStart"/>
      <w:r w:rsidRPr="00062FE2">
        <w:rPr>
          <w:rFonts w:ascii="Arial" w:hAnsi="Arial" w:cs="Arial"/>
          <w:color w:val="222222"/>
          <w:sz w:val="20"/>
          <w:szCs w:val="20"/>
          <w:shd w:val="clear" w:color="auto" w:fill="FFFFFF"/>
        </w:rPr>
        <w:t>northwestern</w:t>
      </w:r>
      <w:proofErr w:type="spellEnd"/>
      <w:r w:rsidRPr="00062FE2">
        <w:rPr>
          <w:rFonts w:ascii="Arial" w:hAnsi="Arial" w:cs="Arial"/>
          <w:color w:val="222222"/>
          <w:sz w:val="20"/>
          <w:szCs w:val="20"/>
          <w:shd w:val="clear" w:color="auto" w:fill="FFFFFF"/>
        </w:rPr>
        <w:t xml:space="preserve"> Himalayan Region of India and their significance: a healthy dietary tradition of </w:t>
      </w:r>
      <w:proofErr w:type="spellStart"/>
      <w:r w:rsidRPr="00062FE2">
        <w:rPr>
          <w:rFonts w:ascii="Arial" w:hAnsi="Arial" w:cs="Arial"/>
          <w:color w:val="222222"/>
          <w:sz w:val="20"/>
          <w:szCs w:val="20"/>
          <w:shd w:val="clear" w:color="auto" w:fill="FFFFFF"/>
        </w:rPr>
        <w:t>Uttarakhand</w:t>
      </w:r>
      <w:proofErr w:type="spellEnd"/>
      <w:r w:rsidRPr="00062FE2">
        <w:rPr>
          <w:rFonts w:ascii="Arial" w:hAnsi="Arial" w:cs="Arial"/>
          <w:color w:val="222222"/>
          <w:sz w:val="20"/>
          <w:szCs w:val="20"/>
          <w:shd w:val="clear" w:color="auto" w:fill="FFFFFF"/>
        </w:rPr>
        <w:t xml:space="preserve"> and Himachal Pradesh. </w:t>
      </w:r>
      <w:r w:rsidRPr="00062FE2">
        <w:rPr>
          <w:rFonts w:ascii="Arial" w:hAnsi="Arial" w:cs="Arial"/>
          <w:i/>
          <w:iCs/>
          <w:color w:val="222222"/>
          <w:sz w:val="20"/>
          <w:szCs w:val="20"/>
          <w:shd w:val="clear" w:color="auto" w:fill="FFFFFF"/>
        </w:rPr>
        <w:t>Journal of Ethnic Foods</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11</w:t>
      </w:r>
      <w:r w:rsidRPr="00062FE2">
        <w:rPr>
          <w:rFonts w:ascii="Arial" w:hAnsi="Arial" w:cs="Arial"/>
          <w:color w:val="222222"/>
          <w:sz w:val="20"/>
          <w:szCs w:val="20"/>
          <w:shd w:val="clear" w:color="auto" w:fill="FFFFFF"/>
        </w:rPr>
        <w:t xml:space="preserve">(1), 20. </w:t>
      </w:r>
      <w:hyperlink r:id="rId27" w:history="1">
        <w:r w:rsidRPr="00062FE2">
          <w:rPr>
            <w:rStyle w:val="Hyperlink"/>
            <w:rFonts w:ascii="Arial" w:hAnsi="Arial" w:cs="Arial"/>
            <w:sz w:val="20"/>
            <w:szCs w:val="20"/>
            <w:shd w:val="clear" w:color="auto" w:fill="FFFFFF"/>
          </w:rPr>
          <w:t>https://doi.org/10.1186/s42779-024-00236-4</w:t>
        </w:r>
      </w:hyperlink>
    </w:p>
    <w:p w14:paraId="4F879A2D"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
    <w:p w14:paraId="57410A4C" w14:textId="2941769E" w:rsidR="001A4207" w:rsidRPr="001A4207" w:rsidRDefault="001A4207" w:rsidP="001A4207">
      <w:pPr>
        <w:rPr>
          <w:rFonts w:ascii="Arial" w:hAnsi="Arial" w:cs="Arial"/>
          <w:sz w:val="20"/>
          <w:szCs w:val="20"/>
        </w:rPr>
      </w:pPr>
      <w:proofErr w:type="spellStart"/>
      <w:r w:rsidRPr="00062FE2">
        <w:rPr>
          <w:rFonts w:ascii="Arial" w:hAnsi="Arial" w:cs="Arial"/>
          <w:color w:val="222222"/>
          <w:sz w:val="20"/>
          <w:szCs w:val="20"/>
          <w:shd w:val="clear" w:color="auto" w:fill="FFFFFF"/>
        </w:rPr>
        <w:t>Eswari</w:t>
      </w:r>
      <w:proofErr w:type="spellEnd"/>
      <w:r w:rsidRPr="00062FE2">
        <w:rPr>
          <w:rFonts w:ascii="Arial" w:hAnsi="Arial" w:cs="Arial"/>
          <w:color w:val="222222"/>
          <w:sz w:val="20"/>
          <w:szCs w:val="20"/>
          <w:shd w:val="clear" w:color="auto" w:fill="FFFFFF"/>
        </w:rPr>
        <w:t xml:space="preserve">, S., </w:t>
      </w:r>
      <w:proofErr w:type="spellStart"/>
      <w:r w:rsidRPr="00062FE2">
        <w:rPr>
          <w:rFonts w:ascii="Arial" w:hAnsi="Arial" w:cs="Arial"/>
          <w:color w:val="222222"/>
          <w:sz w:val="20"/>
          <w:szCs w:val="20"/>
          <w:shd w:val="clear" w:color="auto" w:fill="FFFFFF"/>
        </w:rPr>
        <w:t>Saravanabavan</w:t>
      </w:r>
      <w:proofErr w:type="spellEnd"/>
      <w:r w:rsidRPr="00062FE2">
        <w:rPr>
          <w:rFonts w:ascii="Arial" w:hAnsi="Arial" w:cs="Arial"/>
          <w:color w:val="222222"/>
          <w:sz w:val="20"/>
          <w:szCs w:val="20"/>
          <w:shd w:val="clear" w:color="auto" w:fill="FFFFFF"/>
        </w:rPr>
        <w:t xml:space="preserve">, V., &amp; </w:t>
      </w:r>
      <w:proofErr w:type="spellStart"/>
      <w:r w:rsidRPr="00062FE2">
        <w:rPr>
          <w:rFonts w:ascii="Arial" w:hAnsi="Arial" w:cs="Arial"/>
          <w:color w:val="222222"/>
          <w:sz w:val="20"/>
          <w:szCs w:val="20"/>
          <w:shd w:val="clear" w:color="auto" w:fill="FFFFFF"/>
        </w:rPr>
        <w:t>Balaji</w:t>
      </w:r>
      <w:proofErr w:type="spellEnd"/>
      <w:r w:rsidRPr="00062FE2">
        <w:rPr>
          <w:rFonts w:ascii="Arial" w:hAnsi="Arial" w:cs="Arial"/>
          <w:color w:val="222222"/>
          <w:sz w:val="20"/>
          <w:szCs w:val="20"/>
          <w:shd w:val="clear" w:color="auto" w:fill="FFFFFF"/>
        </w:rPr>
        <w:t>, D. (2021). Structural equation modelling approach to determine the mother and child health care in Madurai district, Tamil Nadu. </w:t>
      </w:r>
      <w:r w:rsidRPr="00062FE2">
        <w:rPr>
          <w:rFonts w:ascii="Arial" w:hAnsi="Arial" w:cs="Arial"/>
          <w:i/>
          <w:iCs/>
          <w:color w:val="222222"/>
          <w:sz w:val="20"/>
          <w:szCs w:val="20"/>
          <w:shd w:val="clear" w:color="auto" w:fill="FFFFFF"/>
        </w:rPr>
        <w:t>International Journal of Scientific Research in Science and Technology</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8</w:t>
      </w:r>
      <w:r w:rsidRPr="00062FE2">
        <w:rPr>
          <w:rFonts w:ascii="Arial" w:hAnsi="Arial" w:cs="Arial"/>
          <w:color w:val="222222"/>
          <w:sz w:val="20"/>
          <w:szCs w:val="20"/>
          <w:shd w:val="clear" w:color="auto" w:fill="FFFFFF"/>
        </w:rPr>
        <w:t>(2), 335-344.</w:t>
      </w:r>
    </w:p>
    <w:p w14:paraId="203295A7" w14:textId="2E5A3F74" w:rsidR="0041794E" w:rsidRPr="00062FE2" w:rsidRDefault="0041794E" w:rsidP="0041794E">
      <w:pPr>
        <w:spacing w:after="0"/>
        <w:rPr>
          <w:rFonts w:ascii="Arial" w:hAnsi="Arial" w:cs="Arial"/>
          <w:color w:val="222222"/>
          <w:sz w:val="20"/>
          <w:szCs w:val="20"/>
          <w:shd w:val="clear" w:color="auto" w:fill="FFFFFF"/>
        </w:rPr>
      </w:pPr>
      <w:proofErr w:type="spellStart"/>
      <w:r w:rsidRPr="00062FE2">
        <w:rPr>
          <w:rFonts w:ascii="Arial" w:hAnsi="Arial" w:cs="Arial"/>
          <w:sz w:val="20"/>
          <w:szCs w:val="20"/>
          <w:shd w:val="clear" w:color="auto" w:fill="FFFFFF"/>
        </w:rPr>
        <w:t>Eswari</w:t>
      </w:r>
      <w:proofErr w:type="spellEnd"/>
      <w:r w:rsidRPr="00062FE2">
        <w:rPr>
          <w:rFonts w:ascii="Arial" w:hAnsi="Arial" w:cs="Arial"/>
          <w:sz w:val="20"/>
          <w:szCs w:val="20"/>
          <w:shd w:val="clear" w:color="auto" w:fill="FFFFFF"/>
        </w:rPr>
        <w:t xml:space="preserve">, S., </w:t>
      </w:r>
      <w:proofErr w:type="spellStart"/>
      <w:r w:rsidRPr="00062FE2">
        <w:rPr>
          <w:rFonts w:ascii="Arial" w:hAnsi="Arial" w:cs="Arial"/>
          <w:sz w:val="20"/>
          <w:szCs w:val="20"/>
          <w:shd w:val="clear" w:color="auto" w:fill="FFFFFF"/>
        </w:rPr>
        <w:t>Saravanabavan</w:t>
      </w:r>
      <w:proofErr w:type="spellEnd"/>
      <w:r w:rsidRPr="00062FE2">
        <w:rPr>
          <w:rFonts w:ascii="Arial" w:hAnsi="Arial" w:cs="Arial"/>
          <w:sz w:val="20"/>
          <w:szCs w:val="20"/>
          <w:shd w:val="clear" w:color="auto" w:fill="FFFFFF"/>
        </w:rPr>
        <w:t xml:space="preserve">, V., </w:t>
      </w:r>
      <w:proofErr w:type="spellStart"/>
      <w:r w:rsidRPr="00062FE2">
        <w:rPr>
          <w:rFonts w:ascii="Arial" w:hAnsi="Arial" w:cs="Arial"/>
          <w:sz w:val="20"/>
          <w:szCs w:val="20"/>
          <w:shd w:val="clear" w:color="auto" w:fill="FFFFFF"/>
        </w:rPr>
        <w:t>Vinothini</w:t>
      </w:r>
      <w:proofErr w:type="spellEnd"/>
      <w:r w:rsidRPr="00062FE2">
        <w:rPr>
          <w:rFonts w:ascii="Arial" w:hAnsi="Arial" w:cs="Arial"/>
          <w:sz w:val="20"/>
          <w:szCs w:val="20"/>
          <w:shd w:val="clear" w:color="auto" w:fill="FFFFFF"/>
        </w:rPr>
        <w:t xml:space="preserve">, C., &amp; </w:t>
      </w:r>
      <w:proofErr w:type="spellStart"/>
      <w:r w:rsidRPr="00062FE2">
        <w:rPr>
          <w:rFonts w:ascii="Arial" w:hAnsi="Arial" w:cs="Arial"/>
          <w:sz w:val="20"/>
          <w:szCs w:val="20"/>
          <w:shd w:val="clear" w:color="auto" w:fill="FFFFFF"/>
        </w:rPr>
        <w:t>Balaji</w:t>
      </w:r>
      <w:proofErr w:type="spellEnd"/>
      <w:r w:rsidRPr="00062FE2">
        <w:rPr>
          <w:rFonts w:ascii="Arial" w:hAnsi="Arial" w:cs="Arial"/>
          <w:sz w:val="20"/>
          <w:szCs w:val="20"/>
          <w:shd w:val="clear" w:color="auto" w:fill="FFFFFF"/>
        </w:rPr>
        <w:t xml:space="preserve">, D. (2025). Mother </w:t>
      </w:r>
      <w:proofErr w:type="gramStart"/>
      <w:r w:rsidRPr="00062FE2">
        <w:rPr>
          <w:rFonts w:ascii="Arial" w:hAnsi="Arial" w:cs="Arial"/>
          <w:sz w:val="20"/>
          <w:szCs w:val="20"/>
          <w:shd w:val="clear" w:color="auto" w:fill="FFFFFF"/>
        </w:rPr>
        <w:t>And</w:t>
      </w:r>
      <w:proofErr w:type="gramEnd"/>
      <w:r w:rsidRPr="00062FE2">
        <w:rPr>
          <w:rFonts w:ascii="Arial" w:hAnsi="Arial" w:cs="Arial"/>
          <w:sz w:val="20"/>
          <w:szCs w:val="20"/>
          <w:shd w:val="clear" w:color="auto" w:fill="FFFFFF"/>
        </w:rPr>
        <w:t xml:space="preserve"> Child Health Care In</w:t>
      </w:r>
      <w:r w:rsidRPr="00062FE2">
        <w:rPr>
          <w:rFonts w:ascii="Arial" w:hAnsi="Arial" w:cs="Arial"/>
          <w:color w:val="222222"/>
          <w:sz w:val="20"/>
          <w:szCs w:val="20"/>
          <w:shd w:val="clear" w:color="auto" w:fill="FFFFFF"/>
        </w:rPr>
        <w:t xml:space="preserve"> Madurai District: A Structural Equation Modelling Approach. </w:t>
      </w:r>
      <w:r w:rsidRPr="00062FE2">
        <w:rPr>
          <w:rFonts w:ascii="Arial" w:hAnsi="Arial" w:cs="Arial"/>
          <w:i/>
          <w:iCs/>
          <w:color w:val="222222"/>
          <w:sz w:val="20"/>
          <w:szCs w:val="20"/>
          <w:shd w:val="clear" w:color="auto" w:fill="FFFFFF"/>
        </w:rPr>
        <w:t xml:space="preserve">Mother </w:t>
      </w:r>
      <w:proofErr w:type="gramStart"/>
      <w:r w:rsidRPr="00062FE2">
        <w:rPr>
          <w:rFonts w:ascii="Arial" w:hAnsi="Arial" w:cs="Arial"/>
          <w:i/>
          <w:iCs/>
          <w:color w:val="222222"/>
          <w:sz w:val="20"/>
          <w:szCs w:val="20"/>
          <w:shd w:val="clear" w:color="auto" w:fill="FFFFFF"/>
        </w:rPr>
        <w:t>And</w:t>
      </w:r>
      <w:proofErr w:type="gramEnd"/>
      <w:r w:rsidRPr="00062FE2">
        <w:rPr>
          <w:rFonts w:ascii="Arial" w:hAnsi="Arial" w:cs="Arial"/>
          <w:i/>
          <w:iCs/>
          <w:color w:val="222222"/>
          <w:sz w:val="20"/>
          <w:szCs w:val="20"/>
          <w:shd w:val="clear" w:color="auto" w:fill="FFFFFF"/>
        </w:rPr>
        <w:t xml:space="preserve"> Child</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100</w:t>
      </w:r>
      <w:r w:rsidRPr="00062FE2">
        <w:rPr>
          <w:rFonts w:ascii="Arial" w:hAnsi="Arial" w:cs="Arial"/>
          <w:color w:val="222222"/>
          <w:sz w:val="20"/>
          <w:szCs w:val="20"/>
          <w:shd w:val="clear" w:color="auto" w:fill="FFFFFF"/>
        </w:rPr>
        <w:t>(1), 39-54.</w:t>
      </w:r>
    </w:p>
    <w:p w14:paraId="4FA3F152" w14:textId="77777777" w:rsidR="008A14BD" w:rsidRPr="00062FE2" w:rsidRDefault="008A14BD" w:rsidP="0041794E">
      <w:pPr>
        <w:spacing w:after="0"/>
        <w:rPr>
          <w:rFonts w:ascii="Arial" w:hAnsi="Arial" w:cs="Arial"/>
          <w:color w:val="222222"/>
          <w:sz w:val="20"/>
          <w:szCs w:val="20"/>
          <w:shd w:val="clear" w:color="auto" w:fill="FFFFFF"/>
        </w:rPr>
      </w:pPr>
    </w:p>
    <w:p w14:paraId="114B5D90" w14:textId="77777777" w:rsidR="0041794E" w:rsidRDefault="0041794E" w:rsidP="0041794E">
      <w:pPr>
        <w:spacing w:after="0" w:line="240" w:lineRule="auto"/>
        <w:rPr>
          <w:rFonts w:ascii="Arial" w:hAnsi="Arial" w:cs="Arial"/>
          <w:sz w:val="20"/>
          <w:szCs w:val="20"/>
          <w:shd w:val="clear" w:color="auto" w:fill="FFFFFF"/>
        </w:rPr>
      </w:pPr>
      <w:proofErr w:type="spellStart"/>
      <w:r w:rsidRPr="00062FE2">
        <w:rPr>
          <w:rFonts w:ascii="Arial" w:hAnsi="Arial" w:cs="Arial"/>
          <w:sz w:val="20"/>
          <w:szCs w:val="20"/>
          <w:shd w:val="clear" w:color="auto" w:fill="FFFFFF"/>
        </w:rPr>
        <w:t>Engjaipi</w:t>
      </w:r>
      <w:proofErr w:type="spellEnd"/>
      <w:r w:rsidRPr="00062FE2">
        <w:rPr>
          <w:rFonts w:ascii="Arial" w:hAnsi="Arial" w:cs="Arial"/>
          <w:sz w:val="20"/>
          <w:szCs w:val="20"/>
          <w:shd w:val="clear" w:color="auto" w:fill="FFFFFF"/>
        </w:rPr>
        <w:t xml:space="preserve">, L., </w:t>
      </w:r>
      <w:proofErr w:type="spellStart"/>
      <w:r w:rsidRPr="00062FE2">
        <w:rPr>
          <w:rFonts w:ascii="Arial" w:hAnsi="Arial" w:cs="Arial"/>
          <w:sz w:val="20"/>
          <w:szCs w:val="20"/>
          <w:shd w:val="clear" w:color="auto" w:fill="FFFFFF"/>
        </w:rPr>
        <w:t>Saravanabavan</w:t>
      </w:r>
      <w:proofErr w:type="spellEnd"/>
      <w:r w:rsidRPr="00062FE2">
        <w:rPr>
          <w:rFonts w:ascii="Arial" w:hAnsi="Arial" w:cs="Arial"/>
          <w:sz w:val="20"/>
          <w:szCs w:val="20"/>
          <w:shd w:val="clear" w:color="auto" w:fill="FFFFFF"/>
        </w:rPr>
        <w:t xml:space="preserve">, V., &amp; </w:t>
      </w:r>
      <w:proofErr w:type="spellStart"/>
      <w:r w:rsidRPr="00062FE2">
        <w:rPr>
          <w:rFonts w:ascii="Arial" w:hAnsi="Arial" w:cs="Arial"/>
          <w:sz w:val="20"/>
          <w:szCs w:val="20"/>
          <w:shd w:val="clear" w:color="auto" w:fill="FFFFFF"/>
        </w:rPr>
        <w:t>Vinothini</w:t>
      </w:r>
      <w:proofErr w:type="spellEnd"/>
      <w:r w:rsidRPr="00062FE2">
        <w:rPr>
          <w:rFonts w:ascii="Arial" w:hAnsi="Arial" w:cs="Arial"/>
          <w:sz w:val="20"/>
          <w:szCs w:val="20"/>
          <w:shd w:val="clear" w:color="auto" w:fill="FFFFFF"/>
        </w:rPr>
        <w:t xml:space="preserve">, C. (2025). Gender-wise travel pattern and utilization of primary health </w:t>
      </w:r>
      <w:proofErr w:type="spellStart"/>
      <w:r w:rsidRPr="00062FE2">
        <w:rPr>
          <w:rFonts w:ascii="Arial" w:hAnsi="Arial" w:cs="Arial"/>
          <w:sz w:val="20"/>
          <w:szCs w:val="20"/>
          <w:shd w:val="clear" w:color="auto" w:fill="FFFFFF"/>
        </w:rPr>
        <w:t>centers</w:t>
      </w:r>
      <w:proofErr w:type="spellEnd"/>
      <w:r w:rsidRPr="00062FE2">
        <w:rPr>
          <w:rFonts w:ascii="Arial" w:hAnsi="Arial" w:cs="Arial"/>
          <w:sz w:val="20"/>
          <w:szCs w:val="20"/>
          <w:shd w:val="clear" w:color="auto" w:fill="FFFFFF"/>
        </w:rPr>
        <w:t xml:space="preserve"> of </w:t>
      </w:r>
      <w:proofErr w:type="spellStart"/>
      <w:r w:rsidRPr="00062FE2">
        <w:rPr>
          <w:rFonts w:ascii="Arial" w:hAnsi="Arial" w:cs="Arial"/>
          <w:sz w:val="20"/>
          <w:szCs w:val="20"/>
          <w:shd w:val="clear" w:color="auto" w:fill="FFFFFF"/>
        </w:rPr>
        <w:t>Karbi</w:t>
      </w:r>
      <w:proofErr w:type="spellEnd"/>
      <w:r w:rsidRPr="00062FE2">
        <w:rPr>
          <w:rFonts w:ascii="Arial" w:hAnsi="Arial" w:cs="Arial"/>
          <w:sz w:val="20"/>
          <w:szCs w:val="20"/>
          <w:shd w:val="clear" w:color="auto" w:fill="FFFFFF"/>
        </w:rPr>
        <w:t xml:space="preserve"> </w:t>
      </w:r>
      <w:proofErr w:type="spellStart"/>
      <w:r w:rsidRPr="00062FE2">
        <w:rPr>
          <w:rFonts w:ascii="Arial" w:hAnsi="Arial" w:cs="Arial"/>
          <w:sz w:val="20"/>
          <w:szCs w:val="20"/>
          <w:shd w:val="clear" w:color="auto" w:fill="FFFFFF"/>
        </w:rPr>
        <w:t>Anglong</w:t>
      </w:r>
      <w:proofErr w:type="spellEnd"/>
      <w:r w:rsidRPr="00062FE2">
        <w:rPr>
          <w:rFonts w:ascii="Arial" w:hAnsi="Arial" w:cs="Arial"/>
          <w:sz w:val="20"/>
          <w:szCs w:val="20"/>
          <w:shd w:val="clear" w:color="auto" w:fill="FFFFFF"/>
        </w:rPr>
        <w:t xml:space="preserve"> district, Assam. </w:t>
      </w:r>
      <w:r w:rsidRPr="00062FE2">
        <w:rPr>
          <w:rFonts w:ascii="Arial" w:hAnsi="Arial" w:cs="Arial"/>
          <w:i/>
          <w:iCs/>
          <w:sz w:val="20"/>
          <w:szCs w:val="20"/>
          <w:shd w:val="clear" w:color="auto" w:fill="FFFFFF"/>
        </w:rPr>
        <w:t>International Journal of Science and Research Archive</w:t>
      </w:r>
      <w:r w:rsidRPr="00062FE2">
        <w:rPr>
          <w:rFonts w:ascii="Arial" w:hAnsi="Arial" w:cs="Arial"/>
          <w:sz w:val="20"/>
          <w:szCs w:val="20"/>
          <w:shd w:val="clear" w:color="auto" w:fill="FFFFFF"/>
        </w:rPr>
        <w:t>, </w:t>
      </w:r>
      <w:r w:rsidRPr="00062FE2">
        <w:rPr>
          <w:rFonts w:ascii="Arial" w:hAnsi="Arial" w:cs="Arial"/>
          <w:i/>
          <w:iCs/>
          <w:sz w:val="20"/>
          <w:szCs w:val="20"/>
          <w:shd w:val="clear" w:color="auto" w:fill="FFFFFF"/>
        </w:rPr>
        <w:t>14</w:t>
      </w:r>
      <w:r w:rsidRPr="00062FE2">
        <w:rPr>
          <w:rFonts w:ascii="Arial" w:hAnsi="Arial" w:cs="Arial"/>
          <w:sz w:val="20"/>
          <w:szCs w:val="20"/>
          <w:shd w:val="clear" w:color="auto" w:fill="FFFFFF"/>
        </w:rPr>
        <w:t>(03), 1320-1330.</w:t>
      </w:r>
    </w:p>
    <w:p w14:paraId="13512758" w14:textId="6AC78BDA" w:rsidR="0041794E" w:rsidRPr="00E510A1" w:rsidRDefault="009117EB" w:rsidP="00E510A1">
      <w:pPr>
        <w:shd w:val="clear" w:color="auto" w:fill="FFFFFF"/>
        <w:spacing w:before="100" w:beforeAutospacing="1" w:after="100" w:afterAutospacing="1" w:line="240" w:lineRule="auto"/>
        <w:rPr>
          <w:rFonts w:ascii="Times New Roman" w:hAnsi="Times New Roman"/>
          <w:shd w:val="clear" w:color="auto" w:fill="FFFFFF"/>
          <w:lang w:val="en-US"/>
        </w:rPr>
      </w:pPr>
      <w:proofErr w:type="spellStart"/>
      <w:r w:rsidRPr="009117EB">
        <w:rPr>
          <w:rFonts w:ascii="Times New Roman" w:hAnsi="Times New Roman"/>
          <w:shd w:val="clear" w:color="auto" w:fill="FFFFFF"/>
          <w:lang w:val="en-US"/>
        </w:rPr>
        <w:t>Galgamuwa</w:t>
      </w:r>
      <w:proofErr w:type="spellEnd"/>
      <w:r w:rsidRPr="009117EB">
        <w:rPr>
          <w:rFonts w:ascii="Times New Roman" w:hAnsi="Times New Roman"/>
          <w:shd w:val="clear" w:color="auto" w:fill="FFFFFF"/>
          <w:lang w:val="en-US"/>
        </w:rPr>
        <w:t xml:space="preserve">, L. S., </w:t>
      </w:r>
      <w:proofErr w:type="spellStart"/>
      <w:r w:rsidRPr="009117EB">
        <w:rPr>
          <w:rFonts w:ascii="Times New Roman" w:hAnsi="Times New Roman"/>
          <w:shd w:val="clear" w:color="auto" w:fill="FFFFFF"/>
          <w:lang w:val="en-US"/>
        </w:rPr>
        <w:t>Iddawela</w:t>
      </w:r>
      <w:proofErr w:type="spellEnd"/>
      <w:r w:rsidRPr="009117EB">
        <w:rPr>
          <w:rFonts w:ascii="Times New Roman" w:hAnsi="Times New Roman"/>
          <w:shd w:val="clear" w:color="auto" w:fill="FFFFFF"/>
          <w:lang w:val="en-US"/>
        </w:rPr>
        <w:t xml:space="preserve">, D., </w:t>
      </w:r>
      <w:proofErr w:type="spellStart"/>
      <w:r w:rsidRPr="009117EB">
        <w:rPr>
          <w:rFonts w:ascii="Times New Roman" w:hAnsi="Times New Roman"/>
          <w:shd w:val="clear" w:color="auto" w:fill="FFFFFF"/>
          <w:lang w:val="en-US"/>
        </w:rPr>
        <w:t>Dharmaratne</w:t>
      </w:r>
      <w:proofErr w:type="spellEnd"/>
      <w:r w:rsidRPr="009117EB">
        <w:rPr>
          <w:rFonts w:ascii="Times New Roman" w:hAnsi="Times New Roman"/>
          <w:shd w:val="clear" w:color="auto" w:fill="FFFFFF"/>
          <w:lang w:val="en-US"/>
        </w:rPr>
        <w:t>, S. D., &amp;</w:t>
      </w:r>
      <w:proofErr w:type="spellStart"/>
      <w:r w:rsidRPr="009117EB">
        <w:rPr>
          <w:rFonts w:ascii="Times New Roman" w:hAnsi="Times New Roman"/>
          <w:shd w:val="clear" w:color="auto" w:fill="FFFFFF"/>
          <w:lang w:val="en-US"/>
        </w:rPr>
        <w:t>Galgamuwa</w:t>
      </w:r>
      <w:proofErr w:type="spellEnd"/>
      <w:r w:rsidRPr="009117EB">
        <w:rPr>
          <w:rFonts w:ascii="Times New Roman" w:hAnsi="Times New Roman"/>
          <w:shd w:val="clear" w:color="auto" w:fill="FFFFFF"/>
          <w:lang w:val="en-US"/>
        </w:rPr>
        <w:t>, G. L. S. (2017). Nutritional status and correlated socio-economic factors among preschool and school children in plantation communities, Sri Lanka. </w:t>
      </w:r>
      <w:r w:rsidRPr="009117EB">
        <w:rPr>
          <w:rFonts w:ascii="Times New Roman" w:hAnsi="Times New Roman"/>
          <w:i/>
          <w:iCs/>
          <w:shd w:val="clear" w:color="auto" w:fill="FFFFFF"/>
          <w:lang w:val="en-US"/>
        </w:rPr>
        <w:t>BMC Public Health</w:t>
      </w:r>
      <w:r w:rsidRPr="009117EB">
        <w:rPr>
          <w:rFonts w:ascii="Times New Roman" w:hAnsi="Times New Roman"/>
          <w:shd w:val="clear" w:color="auto" w:fill="FFFFFF"/>
          <w:lang w:val="en-US"/>
        </w:rPr>
        <w:t>, </w:t>
      </w:r>
      <w:r w:rsidRPr="009117EB">
        <w:rPr>
          <w:rFonts w:ascii="Times New Roman" w:hAnsi="Times New Roman"/>
          <w:i/>
          <w:iCs/>
          <w:shd w:val="clear" w:color="auto" w:fill="FFFFFF"/>
          <w:lang w:val="en-US"/>
        </w:rPr>
        <w:t>17</w:t>
      </w:r>
      <w:r w:rsidRPr="009117EB">
        <w:rPr>
          <w:rFonts w:ascii="Times New Roman" w:hAnsi="Times New Roman"/>
          <w:shd w:val="clear" w:color="auto" w:fill="FFFFFF"/>
          <w:lang w:val="en-US"/>
        </w:rPr>
        <w:t>, 1-11.</w:t>
      </w:r>
      <w:r w:rsidRPr="00CD45F9">
        <w:rPr>
          <w:rFonts w:ascii="Segoe UI" w:eastAsia="Times New Roman" w:hAnsi="Segoe UI" w:cs="Segoe UI"/>
          <w:color w:val="212121"/>
          <w:lang w:eastAsia="en-IN"/>
        </w:rPr>
        <w:t xml:space="preserve"> DOI: </w:t>
      </w:r>
      <w:hyperlink r:id="rId28" w:tgtFrame="_blank" w:history="1">
        <w:r w:rsidRPr="00CD45F9">
          <w:rPr>
            <w:rFonts w:ascii="Segoe UI" w:eastAsia="Times New Roman" w:hAnsi="Segoe UI" w:cs="Segoe UI"/>
            <w:color w:val="0000FF"/>
            <w:u w:val="single"/>
            <w:lang w:eastAsia="en-IN"/>
          </w:rPr>
          <w:t>10.1186/s12889-017-4311-y</w:t>
        </w:r>
      </w:hyperlink>
    </w:p>
    <w:p w14:paraId="2B5F2021" w14:textId="77777777" w:rsidR="0041794E" w:rsidRPr="00062FE2" w:rsidRDefault="0041794E" w:rsidP="0041794E">
      <w:pPr>
        <w:spacing w:after="0" w:line="240" w:lineRule="auto"/>
        <w:rPr>
          <w:rFonts w:ascii="Arial" w:hAnsi="Arial" w:cs="Arial"/>
          <w:sz w:val="20"/>
          <w:szCs w:val="20"/>
        </w:rPr>
      </w:pPr>
      <w:proofErr w:type="spellStart"/>
      <w:r w:rsidRPr="00062FE2">
        <w:rPr>
          <w:rFonts w:ascii="Arial" w:hAnsi="Arial" w:cs="Arial"/>
          <w:sz w:val="20"/>
          <w:szCs w:val="20"/>
          <w:shd w:val="clear" w:color="auto" w:fill="FFFFFF"/>
        </w:rPr>
        <w:t>Ganesan</w:t>
      </w:r>
      <w:proofErr w:type="spellEnd"/>
      <w:r w:rsidRPr="00062FE2">
        <w:rPr>
          <w:rFonts w:ascii="Arial" w:hAnsi="Arial" w:cs="Arial"/>
          <w:sz w:val="20"/>
          <w:szCs w:val="20"/>
          <w:shd w:val="clear" w:color="auto" w:fill="FFFFFF"/>
        </w:rPr>
        <w:t xml:space="preserve">, J., &amp; </w:t>
      </w:r>
      <w:proofErr w:type="spellStart"/>
      <w:r w:rsidRPr="00062FE2">
        <w:rPr>
          <w:rFonts w:ascii="Arial" w:hAnsi="Arial" w:cs="Arial"/>
          <w:sz w:val="20"/>
          <w:szCs w:val="20"/>
          <w:shd w:val="clear" w:color="auto" w:fill="FFFFFF"/>
        </w:rPr>
        <w:t>Saravanabavan</w:t>
      </w:r>
      <w:proofErr w:type="spellEnd"/>
      <w:r w:rsidRPr="00062FE2">
        <w:rPr>
          <w:rFonts w:ascii="Arial" w:hAnsi="Arial" w:cs="Arial"/>
          <w:sz w:val="20"/>
          <w:szCs w:val="20"/>
          <w:shd w:val="clear" w:color="auto" w:fill="FFFFFF"/>
        </w:rPr>
        <w:t xml:space="preserve">, V. (2018). Nutritional problems of anaemia disorders among the tea plantation labourers in </w:t>
      </w:r>
      <w:proofErr w:type="spellStart"/>
      <w:r w:rsidRPr="00062FE2">
        <w:rPr>
          <w:rFonts w:ascii="Arial" w:hAnsi="Arial" w:cs="Arial"/>
          <w:sz w:val="20"/>
          <w:szCs w:val="20"/>
          <w:shd w:val="clear" w:color="auto" w:fill="FFFFFF"/>
        </w:rPr>
        <w:t>nilgiris</w:t>
      </w:r>
      <w:proofErr w:type="spellEnd"/>
      <w:r w:rsidRPr="00062FE2">
        <w:rPr>
          <w:rFonts w:ascii="Arial" w:hAnsi="Arial" w:cs="Arial"/>
          <w:sz w:val="20"/>
          <w:szCs w:val="20"/>
          <w:shd w:val="clear" w:color="auto" w:fill="FFFFFF"/>
        </w:rPr>
        <w:t xml:space="preserve"> district–a geo medical study. </w:t>
      </w:r>
      <w:r w:rsidRPr="00062FE2">
        <w:rPr>
          <w:rFonts w:ascii="Arial" w:hAnsi="Arial" w:cs="Arial"/>
          <w:i/>
          <w:iCs/>
          <w:sz w:val="20"/>
          <w:szCs w:val="20"/>
          <w:shd w:val="clear" w:color="auto" w:fill="FFFFFF"/>
        </w:rPr>
        <w:t>International Journal of Scientific</w:t>
      </w:r>
      <w:r w:rsidRPr="00062FE2">
        <w:rPr>
          <w:rFonts w:ascii="Arial" w:hAnsi="Arial" w:cs="Arial"/>
          <w:i/>
          <w:iCs/>
          <w:color w:val="222222"/>
          <w:sz w:val="20"/>
          <w:szCs w:val="20"/>
          <w:shd w:val="clear" w:color="auto" w:fill="FFFFFF"/>
        </w:rPr>
        <w:t xml:space="preserve"> Research in Science, Engineering and Technology</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4</w:t>
      </w:r>
      <w:r w:rsidRPr="00062FE2">
        <w:rPr>
          <w:rFonts w:ascii="Arial" w:hAnsi="Arial" w:cs="Arial"/>
          <w:color w:val="222222"/>
          <w:sz w:val="20"/>
          <w:szCs w:val="20"/>
          <w:shd w:val="clear" w:color="auto" w:fill="FFFFFF"/>
        </w:rPr>
        <w:t>, 1360-1366.</w:t>
      </w:r>
    </w:p>
    <w:p w14:paraId="7B605E90"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
    <w:p w14:paraId="3B18AC94"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r w:rsidRPr="00062FE2">
        <w:rPr>
          <w:rFonts w:ascii="Arial" w:hAnsi="Arial" w:cs="Arial"/>
          <w:color w:val="222222"/>
          <w:sz w:val="20"/>
          <w:szCs w:val="20"/>
          <w:shd w:val="clear" w:color="auto" w:fill="FFFFFF"/>
        </w:rPr>
        <w:lastRenderedPageBreak/>
        <w:t xml:space="preserve">Hanafi, M. H., </w:t>
      </w:r>
      <w:proofErr w:type="spellStart"/>
      <w:r w:rsidRPr="00062FE2">
        <w:rPr>
          <w:rFonts w:ascii="Arial" w:hAnsi="Arial" w:cs="Arial"/>
          <w:color w:val="222222"/>
          <w:sz w:val="20"/>
          <w:szCs w:val="20"/>
          <w:shd w:val="clear" w:color="auto" w:fill="FFFFFF"/>
        </w:rPr>
        <w:t>Anuar</w:t>
      </w:r>
      <w:proofErr w:type="spellEnd"/>
      <w:r w:rsidRPr="00062FE2">
        <w:rPr>
          <w:rFonts w:ascii="Arial" w:hAnsi="Arial" w:cs="Arial"/>
          <w:color w:val="222222"/>
          <w:sz w:val="20"/>
          <w:szCs w:val="20"/>
          <w:shd w:val="clear" w:color="auto" w:fill="FFFFFF"/>
        </w:rPr>
        <w:t xml:space="preserve">, N. S., </w:t>
      </w:r>
      <w:proofErr w:type="spellStart"/>
      <w:r w:rsidRPr="00062FE2">
        <w:rPr>
          <w:rFonts w:ascii="Arial" w:hAnsi="Arial" w:cs="Arial"/>
          <w:color w:val="222222"/>
          <w:sz w:val="20"/>
          <w:szCs w:val="20"/>
          <w:shd w:val="clear" w:color="auto" w:fill="FFFFFF"/>
        </w:rPr>
        <w:t>Arayama</w:t>
      </w:r>
      <w:proofErr w:type="spellEnd"/>
      <w:r w:rsidRPr="00062FE2">
        <w:rPr>
          <w:rFonts w:ascii="Arial" w:hAnsi="Arial" w:cs="Arial"/>
          <w:color w:val="222222"/>
          <w:sz w:val="20"/>
          <w:szCs w:val="20"/>
          <w:shd w:val="clear" w:color="auto" w:fill="FFFFFF"/>
        </w:rPr>
        <w:t xml:space="preserve">, M., </w:t>
      </w:r>
      <w:proofErr w:type="spellStart"/>
      <w:r w:rsidRPr="00062FE2">
        <w:rPr>
          <w:rFonts w:ascii="Arial" w:hAnsi="Arial" w:cs="Arial"/>
          <w:color w:val="222222"/>
          <w:sz w:val="20"/>
          <w:szCs w:val="20"/>
          <w:shd w:val="clear" w:color="auto" w:fill="FFFFFF"/>
        </w:rPr>
        <w:t>Aduayom-Ahego</w:t>
      </w:r>
      <w:proofErr w:type="spellEnd"/>
      <w:r w:rsidRPr="00062FE2">
        <w:rPr>
          <w:rFonts w:ascii="Arial" w:hAnsi="Arial" w:cs="Arial"/>
          <w:color w:val="222222"/>
          <w:sz w:val="20"/>
          <w:szCs w:val="20"/>
          <w:shd w:val="clear" w:color="auto" w:fill="FFFFFF"/>
        </w:rPr>
        <w:t xml:space="preserve">, A., </w:t>
      </w:r>
      <w:proofErr w:type="spellStart"/>
      <w:r w:rsidRPr="00062FE2">
        <w:rPr>
          <w:rFonts w:ascii="Arial" w:hAnsi="Arial" w:cs="Arial"/>
          <w:color w:val="222222"/>
          <w:sz w:val="20"/>
          <w:szCs w:val="20"/>
          <w:shd w:val="clear" w:color="auto" w:fill="FFFFFF"/>
        </w:rPr>
        <w:t>Misnon</w:t>
      </w:r>
      <w:proofErr w:type="spellEnd"/>
      <w:r w:rsidRPr="00062FE2">
        <w:rPr>
          <w:rFonts w:ascii="Arial" w:hAnsi="Arial" w:cs="Arial"/>
          <w:color w:val="222222"/>
          <w:sz w:val="20"/>
          <w:szCs w:val="20"/>
          <w:shd w:val="clear" w:color="auto" w:fill="FFFFFF"/>
        </w:rPr>
        <w:t xml:space="preserve">, M. I., &amp; Ismail, S. I. (2024). The Relationship </w:t>
      </w:r>
      <w:proofErr w:type="gramStart"/>
      <w:r w:rsidRPr="00062FE2">
        <w:rPr>
          <w:rFonts w:ascii="Arial" w:hAnsi="Arial" w:cs="Arial"/>
          <w:color w:val="222222"/>
          <w:sz w:val="20"/>
          <w:szCs w:val="20"/>
          <w:shd w:val="clear" w:color="auto" w:fill="FFFFFF"/>
        </w:rPr>
        <w:t>Between</w:t>
      </w:r>
      <w:proofErr w:type="gramEnd"/>
      <w:r w:rsidRPr="00062FE2">
        <w:rPr>
          <w:rFonts w:ascii="Arial" w:hAnsi="Arial" w:cs="Arial"/>
          <w:color w:val="222222"/>
          <w:sz w:val="20"/>
          <w:szCs w:val="20"/>
          <w:shd w:val="clear" w:color="auto" w:fill="FFFFFF"/>
        </w:rPr>
        <w:t xml:space="preserve"> Body Mass Index and Various Foot Measurements. In </w:t>
      </w:r>
      <w:r w:rsidRPr="00062FE2">
        <w:rPr>
          <w:rFonts w:ascii="Arial" w:hAnsi="Arial" w:cs="Arial"/>
          <w:i/>
          <w:iCs/>
          <w:color w:val="222222"/>
          <w:sz w:val="20"/>
          <w:szCs w:val="20"/>
          <w:shd w:val="clear" w:color="auto" w:fill="FFFFFF"/>
        </w:rPr>
        <w:t>International Conference on Movement, Health and Exercise</w:t>
      </w:r>
      <w:r w:rsidRPr="00062FE2">
        <w:rPr>
          <w:rFonts w:ascii="Arial" w:hAnsi="Arial" w:cs="Arial"/>
          <w:color w:val="222222"/>
          <w:sz w:val="20"/>
          <w:szCs w:val="20"/>
          <w:shd w:val="clear" w:color="auto" w:fill="FFFFFF"/>
        </w:rPr>
        <w:t xml:space="preserve"> (pp. 99-108). Springer, Singapore. </w:t>
      </w:r>
      <w:hyperlink r:id="rId29" w:history="1">
        <w:r w:rsidRPr="00062FE2">
          <w:rPr>
            <w:rStyle w:val="Hyperlink"/>
            <w:rFonts w:ascii="Arial" w:hAnsi="Arial" w:cs="Arial"/>
            <w:sz w:val="20"/>
            <w:szCs w:val="20"/>
            <w:shd w:val="clear" w:color="auto" w:fill="FFFFFF"/>
          </w:rPr>
          <w:t>https://doi.org/10.1007/978-981-97-4186-1_9</w:t>
        </w:r>
      </w:hyperlink>
    </w:p>
    <w:p w14:paraId="3CA183C1"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
    <w:p w14:paraId="1B4862B9"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roofErr w:type="spellStart"/>
      <w:r w:rsidRPr="00062FE2">
        <w:rPr>
          <w:rFonts w:ascii="Arial" w:hAnsi="Arial" w:cs="Arial"/>
          <w:color w:val="222222"/>
          <w:sz w:val="20"/>
          <w:szCs w:val="20"/>
          <w:shd w:val="clear" w:color="auto" w:fill="FFFFFF"/>
        </w:rPr>
        <w:t>Joghataei</w:t>
      </w:r>
      <w:proofErr w:type="spellEnd"/>
      <w:r w:rsidRPr="00062FE2">
        <w:rPr>
          <w:rFonts w:ascii="Arial" w:hAnsi="Arial" w:cs="Arial"/>
          <w:color w:val="222222"/>
          <w:sz w:val="20"/>
          <w:szCs w:val="20"/>
          <w:shd w:val="clear" w:color="auto" w:fill="FFFFFF"/>
        </w:rPr>
        <w:t xml:space="preserve">, A., </w:t>
      </w:r>
      <w:proofErr w:type="spellStart"/>
      <w:r w:rsidRPr="00062FE2">
        <w:rPr>
          <w:rFonts w:ascii="Arial" w:hAnsi="Arial" w:cs="Arial"/>
          <w:color w:val="222222"/>
          <w:sz w:val="20"/>
          <w:szCs w:val="20"/>
          <w:shd w:val="clear" w:color="auto" w:fill="FFFFFF"/>
        </w:rPr>
        <w:t>Gholamnia</w:t>
      </w:r>
      <w:proofErr w:type="spellEnd"/>
      <w:r w:rsidRPr="00062FE2">
        <w:rPr>
          <w:rFonts w:ascii="Arial" w:hAnsi="Arial" w:cs="Arial"/>
          <w:color w:val="222222"/>
          <w:sz w:val="20"/>
          <w:szCs w:val="20"/>
          <w:shd w:val="clear" w:color="auto" w:fill="FFFFFF"/>
        </w:rPr>
        <w:t xml:space="preserve">, R., </w:t>
      </w:r>
      <w:proofErr w:type="spellStart"/>
      <w:r w:rsidRPr="00062FE2">
        <w:rPr>
          <w:rFonts w:ascii="Arial" w:hAnsi="Arial" w:cs="Arial"/>
          <w:color w:val="222222"/>
          <w:sz w:val="20"/>
          <w:szCs w:val="20"/>
          <w:shd w:val="clear" w:color="auto" w:fill="FFFFFF"/>
        </w:rPr>
        <w:t>Khaloo</w:t>
      </w:r>
      <w:proofErr w:type="spellEnd"/>
      <w:r w:rsidRPr="00062FE2">
        <w:rPr>
          <w:rFonts w:ascii="Arial" w:hAnsi="Arial" w:cs="Arial"/>
          <w:color w:val="222222"/>
          <w:sz w:val="20"/>
          <w:szCs w:val="20"/>
          <w:shd w:val="clear" w:color="auto" w:fill="FFFFFF"/>
        </w:rPr>
        <w:t xml:space="preserve">, S. S., </w:t>
      </w:r>
      <w:proofErr w:type="spellStart"/>
      <w:r w:rsidRPr="00062FE2">
        <w:rPr>
          <w:rFonts w:ascii="Arial" w:hAnsi="Arial" w:cs="Arial"/>
          <w:color w:val="222222"/>
          <w:sz w:val="20"/>
          <w:szCs w:val="20"/>
          <w:shd w:val="clear" w:color="auto" w:fill="FFFFFF"/>
        </w:rPr>
        <w:t>Khodakarim</w:t>
      </w:r>
      <w:proofErr w:type="spellEnd"/>
      <w:r w:rsidRPr="00062FE2">
        <w:rPr>
          <w:rFonts w:ascii="Arial" w:hAnsi="Arial" w:cs="Arial"/>
          <w:color w:val="222222"/>
          <w:sz w:val="20"/>
          <w:szCs w:val="20"/>
          <w:shd w:val="clear" w:color="auto" w:fill="FFFFFF"/>
        </w:rPr>
        <w:t xml:space="preserve">, S., &amp; </w:t>
      </w:r>
      <w:proofErr w:type="spellStart"/>
      <w:r w:rsidRPr="00062FE2">
        <w:rPr>
          <w:rFonts w:ascii="Arial" w:hAnsi="Arial" w:cs="Arial"/>
          <w:color w:val="222222"/>
          <w:sz w:val="20"/>
          <w:szCs w:val="20"/>
          <w:shd w:val="clear" w:color="auto" w:fill="FFFFFF"/>
        </w:rPr>
        <w:t>Saeedi</w:t>
      </w:r>
      <w:proofErr w:type="spellEnd"/>
      <w:r w:rsidRPr="00062FE2">
        <w:rPr>
          <w:rFonts w:ascii="Arial" w:hAnsi="Arial" w:cs="Arial"/>
          <w:color w:val="222222"/>
          <w:sz w:val="20"/>
          <w:szCs w:val="20"/>
          <w:shd w:val="clear" w:color="auto" w:fill="FFFFFF"/>
        </w:rPr>
        <w:t>, R. (2023). Burden of injury due to occupational accidents and its spatiotemporal trend at the national and subnational levels in Iran, 2011–2018. </w:t>
      </w:r>
      <w:r w:rsidRPr="00062FE2">
        <w:rPr>
          <w:rFonts w:ascii="Arial" w:hAnsi="Arial" w:cs="Arial"/>
          <w:i/>
          <w:iCs/>
          <w:color w:val="222222"/>
          <w:sz w:val="20"/>
          <w:szCs w:val="20"/>
          <w:shd w:val="clear" w:color="auto" w:fill="FFFFFF"/>
        </w:rPr>
        <w:t>International archives of occupational and environmental health</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96</w:t>
      </w:r>
      <w:r w:rsidRPr="00062FE2">
        <w:rPr>
          <w:rFonts w:ascii="Arial" w:hAnsi="Arial" w:cs="Arial"/>
          <w:color w:val="222222"/>
          <w:sz w:val="20"/>
          <w:szCs w:val="20"/>
          <w:shd w:val="clear" w:color="auto" w:fill="FFFFFF"/>
        </w:rPr>
        <w:t>(7), 1061-1076.</w:t>
      </w:r>
      <w:hyperlink r:id="rId30" w:history="1">
        <w:r w:rsidRPr="00062FE2">
          <w:rPr>
            <w:rStyle w:val="Hyperlink"/>
            <w:rFonts w:ascii="Arial" w:hAnsi="Arial" w:cs="Arial"/>
            <w:sz w:val="20"/>
            <w:szCs w:val="20"/>
            <w:shd w:val="clear" w:color="auto" w:fill="FFFFFF"/>
          </w:rPr>
          <w:t>https://doi.org/10.1007/s00420-023-01990-9</w:t>
        </w:r>
      </w:hyperlink>
    </w:p>
    <w:p w14:paraId="4300245B" w14:textId="77777777" w:rsidR="0041794E" w:rsidRPr="00062FE2" w:rsidRDefault="0041794E" w:rsidP="0041794E">
      <w:pPr>
        <w:spacing w:after="0" w:line="240" w:lineRule="auto"/>
        <w:jc w:val="both"/>
        <w:rPr>
          <w:rFonts w:ascii="Arial" w:hAnsi="Arial" w:cs="Arial"/>
          <w:sz w:val="20"/>
          <w:szCs w:val="20"/>
          <w:shd w:val="clear" w:color="auto" w:fill="FFFFFF"/>
        </w:rPr>
      </w:pPr>
    </w:p>
    <w:p w14:paraId="777F8608"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roofErr w:type="spellStart"/>
      <w:r w:rsidRPr="00062FE2">
        <w:rPr>
          <w:rFonts w:ascii="Arial" w:hAnsi="Arial" w:cs="Arial"/>
          <w:color w:val="222222"/>
          <w:sz w:val="20"/>
          <w:szCs w:val="20"/>
          <w:shd w:val="clear" w:color="auto" w:fill="FFFFFF"/>
        </w:rPr>
        <w:t>Kalita</w:t>
      </w:r>
      <w:proofErr w:type="spellEnd"/>
      <w:r w:rsidRPr="00062FE2">
        <w:rPr>
          <w:rFonts w:ascii="Arial" w:hAnsi="Arial" w:cs="Arial"/>
          <w:color w:val="222222"/>
          <w:sz w:val="20"/>
          <w:szCs w:val="20"/>
          <w:shd w:val="clear" w:color="auto" w:fill="FFFFFF"/>
        </w:rPr>
        <w:t xml:space="preserve">, L., &amp; Choudhury, H. K. (2024). Exploring the impact of occupational mobility on socioeconomic status of tea garden </w:t>
      </w:r>
      <w:proofErr w:type="spellStart"/>
      <w:r w:rsidRPr="00062FE2">
        <w:rPr>
          <w:rFonts w:ascii="Arial" w:hAnsi="Arial" w:cs="Arial"/>
          <w:color w:val="222222"/>
          <w:sz w:val="20"/>
          <w:szCs w:val="20"/>
          <w:shd w:val="clear" w:color="auto" w:fill="FFFFFF"/>
        </w:rPr>
        <w:t>labor</w:t>
      </w:r>
      <w:proofErr w:type="spellEnd"/>
      <w:r w:rsidRPr="00062FE2">
        <w:rPr>
          <w:rFonts w:ascii="Arial" w:hAnsi="Arial" w:cs="Arial"/>
          <w:color w:val="222222"/>
          <w:sz w:val="20"/>
          <w:szCs w:val="20"/>
          <w:shd w:val="clear" w:color="auto" w:fill="FFFFFF"/>
        </w:rPr>
        <w:t xml:space="preserve"> community of Assam. </w:t>
      </w:r>
      <w:r w:rsidRPr="00062FE2">
        <w:rPr>
          <w:rFonts w:ascii="Arial" w:hAnsi="Arial" w:cs="Arial"/>
          <w:i/>
          <w:iCs/>
          <w:color w:val="222222"/>
          <w:sz w:val="20"/>
          <w:szCs w:val="20"/>
          <w:shd w:val="clear" w:color="auto" w:fill="FFFFFF"/>
        </w:rPr>
        <w:t>SN Business &amp; Economics</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4</w:t>
      </w:r>
      <w:r w:rsidRPr="00062FE2">
        <w:rPr>
          <w:rFonts w:ascii="Arial" w:hAnsi="Arial" w:cs="Arial"/>
          <w:color w:val="222222"/>
          <w:sz w:val="20"/>
          <w:szCs w:val="20"/>
          <w:shd w:val="clear" w:color="auto" w:fill="FFFFFF"/>
        </w:rPr>
        <w:t>(7), 71.</w:t>
      </w:r>
      <w:hyperlink r:id="rId31" w:history="1">
        <w:r w:rsidRPr="00062FE2">
          <w:rPr>
            <w:rStyle w:val="Hyperlink"/>
            <w:rFonts w:ascii="Arial" w:hAnsi="Arial" w:cs="Arial"/>
            <w:sz w:val="20"/>
            <w:szCs w:val="20"/>
            <w:shd w:val="clear" w:color="auto" w:fill="FFFFFF"/>
          </w:rPr>
          <w:t>https://doi.org/10.1007/s43546-024-00669-8</w:t>
        </w:r>
      </w:hyperlink>
    </w:p>
    <w:p w14:paraId="7245CBFA"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
    <w:p w14:paraId="7AAF2563"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r w:rsidRPr="00062FE2">
        <w:rPr>
          <w:rFonts w:ascii="Arial" w:hAnsi="Arial" w:cs="Arial"/>
          <w:color w:val="222222"/>
          <w:sz w:val="20"/>
          <w:szCs w:val="20"/>
          <w:shd w:val="clear" w:color="auto" w:fill="FFFFFF"/>
        </w:rPr>
        <w:t>Li, S., Fu, Z., &amp; Zhang, W. (2024). Association of anthropometric measures with all-cause and cause-specific mortality in US adults: revisiting the obesity paradox. </w:t>
      </w:r>
      <w:r w:rsidRPr="00062FE2">
        <w:rPr>
          <w:rFonts w:ascii="Arial" w:hAnsi="Arial" w:cs="Arial"/>
          <w:i/>
          <w:iCs/>
          <w:color w:val="222222"/>
          <w:sz w:val="20"/>
          <w:szCs w:val="20"/>
          <w:shd w:val="clear" w:color="auto" w:fill="FFFFFF"/>
        </w:rPr>
        <w:t>BMC public health</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24</w:t>
      </w:r>
      <w:r w:rsidRPr="00062FE2">
        <w:rPr>
          <w:rFonts w:ascii="Arial" w:hAnsi="Arial" w:cs="Arial"/>
          <w:color w:val="222222"/>
          <w:sz w:val="20"/>
          <w:szCs w:val="20"/>
          <w:shd w:val="clear" w:color="auto" w:fill="FFFFFF"/>
        </w:rPr>
        <w:t xml:space="preserve">(1), 929. </w:t>
      </w:r>
      <w:hyperlink r:id="rId32" w:history="1">
        <w:r w:rsidRPr="00062FE2">
          <w:rPr>
            <w:rStyle w:val="Hyperlink"/>
            <w:rFonts w:ascii="Arial" w:hAnsi="Arial" w:cs="Arial"/>
            <w:sz w:val="20"/>
            <w:szCs w:val="20"/>
            <w:shd w:val="clear" w:color="auto" w:fill="FFFFFF"/>
          </w:rPr>
          <w:t>https://doi.org/10.1186/s12889-024-18418-9</w:t>
        </w:r>
      </w:hyperlink>
    </w:p>
    <w:p w14:paraId="2C3A32A3" w14:textId="77777777" w:rsidR="008A14BD" w:rsidRPr="00062FE2" w:rsidRDefault="008A14BD" w:rsidP="0041794E">
      <w:pPr>
        <w:spacing w:after="0" w:line="240" w:lineRule="auto"/>
        <w:jc w:val="both"/>
        <w:rPr>
          <w:rFonts w:ascii="Arial" w:hAnsi="Arial" w:cs="Arial"/>
          <w:color w:val="222222"/>
          <w:sz w:val="20"/>
          <w:szCs w:val="20"/>
          <w:shd w:val="clear" w:color="auto" w:fill="FFFFFF"/>
        </w:rPr>
      </w:pPr>
    </w:p>
    <w:p w14:paraId="4FB571CD" w14:textId="66CC73EF" w:rsidR="008A14BD" w:rsidRPr="00062FE2" w:rsidRDefault="008A14BD" w:rsidP="008A14BD">
      <w:pPr>
        <w:rPr>
          <w:rFonts w:ascii="Arial" w:hAnsi="Arial" w:cs="Arial"/>
          <w:sz w:val="20"/>
          <w:szCs w:val="20"/>
        </w:rPr>
      </w:pPr>
      <w:r w:rsidRPr="00062FE2">
        <w:rPr>
          <w:rFonts w:ascii="Arial" w:hAnsi="Arial" w:cs="Arial"/>
          <w:color w:val="222222"/>
          <w:sz w:val="20"/>
          <w:szCs w:val="20"/>
          <w:shd w:val="clear" w:color="auto" w:fill="FFFFFF"/>
        </w:rPr>
        <w:t xml:space="preserve">Mate, T. N., </w:t>
      </w:r>
      <w:proofErr w:type="spellStart"/>
      <w:r w:rsidRPr="00062FE2">
        <w:rPr>
          <w:rFonts w:ascii="Arial" w:hAnsi="Arial" w:cs="Arial"/>
          <w:color w:val="222222"/>
          <w:sz w:val="20"/>
          <w:szCs w:val="20"/>
          <w:shd w:val="clear" w:color="auto" w:fill="FFFFFF"/>
        </w:rPr>
        <w:t>Saravanabavan</w:t>
      </w:r>
      <w:proofErr w:type="spellEnd"/>
      <w:r w:rsidRPr="00062FE2">
        <w:rPr>
          <w:rFonts w:ascii="Arial" w:hAnsi="Arial" w:cs="Arial"/>
          <w:color w:val="222222"/>
          <w:sz w:val="20"/>
          <w:szCs w:val="20"/>
          <w:shd w:val="clear" w:color="auto" w:fill="FFFFFF"/>
        </w:rPr>
        <w:t xml:space="preserve">, V., &amp; </w:t>
      </w:r>
      <w:proofErr w:type="spellStart"/>
      <w:r w:rsidRPr="00062FE2">
        <w:rPr>
          <w:rFonts w:ascii="Arial" w:hAnsi="Arial" w:cs="Arial"/>
          <w:color w:val="222222"/>
          <w:sz w:val="20"/>
          <w:szCs w:val="20"/>
          <w:shd w:val="clear" w:color="auto" w:fill="FFFFFF"/>
        </w:rPr>
        <w:t>Vinothini</w:t>
      </w:r>
      <w:proofErr w:type="spellEnd"/>
      <w:r w:rsidRPr="00062FE2">
        <w:rPr>
          <w:rFonts w:ascii="Arial" w:hAnsi="Arial" w:cs="Arial"/>
          <w:color w:val="222222"/>
          <w:sz w:val="20"/>
          <w:szCs w:val="20"/>
          <w:shd w:val="clear" w:color="auto" w:fill="FFFFFF"/>
        </w:rPr>
        <w:t xml:space="preserve">, C. (2025). Consumption of Areca Nut and its Socioeconomic and Health Impacts in </w:t>
      </w:r>
      <w:proofErr w:type="spellStart"/>
      <w:r w:rsidRPr="00062FE2">
        <w:rPr>
          <w:rFonts w:ascii="Arial" w:hAnsi="Arial" w:cs="Arial"/>
          <w:color w:val="222222"/>
          <w:sz w:val="20"/>
          <w:szCs w:val="20"/>
          <w:shd w:val="clear" w:color="auto" w:fill="FFFFFF"/>
        </w:rPr>
        <w:t>Shillong</w:t>
      </w:r>
      <w:proofErr w:type="spellEnd"/>
      <w:r w:rsidRPr="00062FE2">
        <w:rPr>
          <w:rFonts w:ascii="Arial" w:hAnsi="Arial" w:cs="Arial"/>
          <w:color w:val="222222"/>
          <w:sz w:val="20"/>
          <w:szCs w:val="20"/>
          <w:shd w:val="clear" w:color="auto" w:fill="FFFFFF"/>
        </w:rPr>
        <w:t>, Meghalaya-A Geo</w:t>
      </w:r>
      <w:r w:rsidR="007616D3" w:rsidRPr="007616D3">
        <w:t xml:space="preserve"> </w:t>
      </w:r>
      <w:proofErr w:type="spellStart"/>
      <w:r w:rsidR="007616D3" w:rsidRPr="007616D3">
        <w:rPr>
          <w:rFonts w:ascii="Arial" w:hAnsi="Arial" w:cs="Arial"/>
          <w:color w:val="222222"/>
          <w:sz w:val="20"/>
          <w:szCs w:val="20"/>
          <w:shd w:val="clear" w:color="auto" w:fill="FFFFFF"/>
        </w:rPr>
        <w:t>Annex</w:t>
      </w:r>
      <w:r w:rsidRPr="00062FE2">
        <w:rPr>
          <w:rFonts w:ascii="Arial" w:hAnsi="Arial" w:cs="Arial"/>
          <w:color w:val="222222"/>
          <w:sz w:val="20"/>
          <w:szCs w:val="20"/>
          <w:shd w:val="clear" w:color="auto" w:fill="FFFFFF"/>
        </w:rPr>
        <w:t>ical</w:t>
      </w:r>
      <w:proofErr w:type="spellEnd"/>
      <w:r w:rsidRPr="00062FE2">
        <w:rPr>
          <w:rFonts w:ascii="Arial" w:hAnsi="Arial" w:cs="Arial"/>
          <w:color w:val="222222"/>
          <w:sz w:val="20"/>
          <w:szCs w:val="20"/>
          <w:shd w:val="clear" w:color="auto" w:fill="FFFFFF"/>
        </w:rPr>
        <w:t xml:space="preserve"> Analysis. </w:t>
      </w:r>
      <w:r w:rsidRPr="00062FE2">
        <w:rPr>
          <w:rFonts w:ascii="Arial" w:hAnsi="Arial" w:cs="Arial"/>
          <w:i/>
          <w:iCs/>
          <w:color w:val="222222"/>
          <w:sz w:val="20"/>
          <w:szCs w:val="20"/>
          <w:shd w:val="clear" w:color="auto" w:fill="FFFFFF"/>
        </w:rPr>
        <w:t>International Journal of Research Publication and Reviews</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6</w:t>
      </w:r>
      <w:r w:rsidRPr="00062FE2">
        <w:rPr>
          <w:rFonts w:ascii="Arial" w:hAnsi="Arial" w:cs="Arial"/>
          <w:color w:val="222222"/>
          <w:sz w:val="20"/>
          <w:szCs w:val="20"/>
          <w:shd w:val="clear" w:color="auto" w:fill="FFFFFF"/>
        </w:rPr>
        <w:t>(11), 899-909.</w:t>
      </w:r>
    </w:p>
    <w:p w14:paraId="7EDBB676" w14:textId="77777777" w:rsidR="0041794E" w:rsidRPr="00062FE2" w:rsidRDefault="0041794E" w:rsidP="0041794E">
      <w:pPr>
        <w:spacing w:after="0" w:line="240" w:lineRule="auto"/>
        <w:jc w:val="both"/>
        <w:rPr>
          <w:rFonts w:ascii="Arial" w:hAnsi="Arial" w:cs="Arial"/>
          <w:sz w:val="20"/>
          <w:szCs w:val="20"/>
        </w:rPr>
      </w:pPr>
      <w:proofErr w:type="spellStart"/>
      <w:r w:rsidRPr="00062FE2">
        <w:rPr>
          <w:rFonts w:ascii="Arial" w:hAnsi="Arial" w:cs="Arial"/>
          <w:color w:val="222222"/>
          <w:sz w:val="20"/>
          <w:szCs w:val="20"/>
          <w:shd w:val="clear" w:color="auto" w:fill="FFFFFF"/>
        </w:rPr>
        <w:t>Majumder</w:t>
      </w:r>
      <w:proofErr w:type="spellEnd"/>
      <w:r w:rsidRPr="00062FE2">
        <w:rPr>
          <w:rFonts w:ascii="Arial" w:hAnsi="Arial" w:cs="Arial"/>
          <w:color w:val="222222"/>
          <w:sz w:val="20"/>
          <w:szCs w:val="20"/>
          <w:shd w:val="clear" w:color="auto" w:fill="FFFFFF"/>
        </w:rPr>
        <w:t xml:space="preserve">, R., </w:t>
      </w:r>
      <w:proofErr w:type="spellStart"/>
      <w:r w:rsidRPr="00062FE2">
        <w:rPr>
          <w:rFonts w:ascii="Arial" w:hAnsi="Arial" w:cs="Arial"/>
          <w:color w:val="222222"/>
          <w:sz w:val="20"/>
          <w:szCs w:val="20"/>
          <w:shd w:val="clear" w:color="auto" w:fill="FFFFFF"/>
        </w:rPr>
        <w:t>Kurpad</w:t>
      </w:r>
      <w:proofErr w:type="spellEnd"/>
      <w:r w:rsidRPr="00062FE2">
        <w:rPr>
          <w:rFonts w:ascii="Arial" w:hAnsi="Arial" w:cs="Arial"/>
          <w:color w:val="222222"/>
          <w:sz w:val="20"/>
          <w:szCs w:val="20"/>
          <w:shd w:val="clear" w:color="auto" w:fill="FFFFFF"/>
        </w:rPr>
        <w:t xml:space="preserve">, A. V., </w:t>
      </w:r>
      <w:proofErr w:type="spellStart"/>
      <w:r w:rsidRPr="00062FE2">
        <w:rPr>
          <w:rFonts w:ascii="Arial" w:hAnsi="Arial" w:cs="Arial"/>
          <w:color w:val="222222"/>
          <w:sz w:val="20"/>
          <w:szCs w:val="20"/>
          <w:shd w:val="clear" w:color="auto" w:fill="FFFFFF"/>
        </w:rPr>
        <w:t>Sachdev</w:t>
      </w:r>
      <w:proofErr w:type="spellEnd"/>
      <w:r w:rsidRPr="00062FE2">
        <w:rPr>
          <w:rFonts w:ascii="Arial" w:hAnsi="Arial" w:cs="Arial"/>
          <w:color w:val="222222"/>
          <w:sz w:val="20"/>
          <w:szCs w:val="20"/>
          <w:shd w:val="clear" w:color="auto" w:fill="FFFFFF"/>
        </w:rPr>
        <w:t>, H. S., Thomas, T., &amp; Ghosh, S. (2024). Anthropometric growth reference for Indian children and adolescents. </w:t>
      </w:r>
      <w:r w:rsidRPr="00062FE2">
        <w:rPr>
          <w:rFonts w:ascii="Arial" w:hAnsi="Arial" w:cs="Arial"/>
          <w:i/>
          <w:iCs/>
          <w:color w:val="222222"/>
          <w:sz w:val="20"/>
          <w:szCs w:val="20"/>
          <w:shd w:val="clear" w:color="auto" w:fill="FFFFFF"/>
        </w:rPr>
        <w:t xml:space="preserve">Indian </w:t>
      </w:r>
      <w:proofErr w:type="spellStart"/>
      <w:r w:rsidRPr="00062FE2">
        <w:rPr>
          <w:rFonts w:ascii="Arial" w:hAnsi="Arial" w:cs="Arial"/>
          <w:i/>
          <w:iCs/>
          <w:color w:val="222222"/>
          <w:sz w:val="20"/>
          <w:szCs w:val="20"/>
          <w:shd w:val="clear" w:color="auto" w:fill="FFFFFF"/>
        </w:rPr>
        <w:t>Pediatrics</w:t>
      </w:r>
      <w:proofErr w:type="spellEnd"/>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61</w:t>
      </w:r>
      <w:r w:rsidRPr="00062FE2">
        <w:rPr>
          <w:rFonts w:ascii="Arial" w:hAnsi="Arial" w:cs="Arial"/>
          <w:color w:val="222222"/>
          <w:sz w:val="20"/>
          <w:szCs w:val="20"/>
          <w:shd w:val="clear" w:color="auto" w:fill="FFFFFF"/>
        </w:rPr>
        <w:t>(5), 425-434.</w:t>
      </w:r>
    </w:p>
    <w:p w14:paraId="4DF3C9C6" w14:textId="77777777" w:rsidR="0041794E" w:rsidRPr="00062FE2" w:rsidRDefault="00AD7BB4" w:rsidP="0041794E">
      <w:pPr>
        <w:spacing w:after="0" w:line="240" w:lineRule="auto"/>
        <w:jc w:val="both"/>
        <w:rPr>
          <w:rFonts w:ascii="Arial" w:hAnsi="Arial" w:cs="Arial"/>
          <w:color w:val="222222"/>
          <w:sz w:val="20"/>
          <w:szCs w:val="20"/>
          <w:shd w:val="clear" w:color="auto" w:fill="FFFFFF"/>
        </w:rPr>
      </w:pPr>
      <w:hyperlink r:id="rId33" w:history="1">
        <w:r w:rsidR="0041794E" w:rsidRPr="00062FE2">
          <w:rPr>
            <w:rStyle w:val="Hyperlink"/>
            <w:rFonts w:ascii="Arial" w:hAnsi="Arial" w:cs="Arial"/>
            <w:sz w:val="20"/>
            <w:szCs w:val="20"/>
            <w:shd w:val="clear" w:color="auto" w:fill="FFFFFF"/>
          </w:rPr>
          <w:t>https://doi.org/10.1007/s13312-024-3128-x</w:t>
        </w:r>
      </w:hyperlink>
    </w:p>
    <w:p w14:paraId="1C9082FB" w14:textId="77777777" w:rsidR="0041794E" w:rsidRPr="00062FE2" w:rsidRDefault="0041794E" w:rsidP="0041794E">
      <w:pPr>
        <w:spacing w:after="0" w:line="240" w:lineRule="auto"/>
        <w:jc w:val="both"/>
        <w:rPr>
          <w:rFonts w:ascii="Arial" w:hAnsi="Arial" w:cs="Arial"/>
          <w:sz w:val="20"/>
          <w:szCs w:val="20"/>
          <w:shd w:val="clear" w:color="auto" w:fill="FFFFFF"/>
          <w:lang w:val="en-US"/>
        </w:rPr>
      </w:pPr>
    </w:p>
    <w:p w14:paraId="6EFD86B0" w14:textId="77777777" w:rsidR="0041794E" w:rsidRPr="00062FE2" w:rsidRDefault="0041794E" w:rsidP="0041794E">
      <w:pPr>
        <w:spacing w:after="0" w:line="240" w:lineRule="auto"/>
        <w:jc w:val="both"/>
        <w:rPr>
          <w:rFonts w:ascii="Arial" w:hAnsi="Arial" w:cs="Arial"/>
          <w:sz w:val="20"/>
          <w:szCs w:val="20"/>
          <w:shd w:val="clear" w:color="auto" w:fill="FFFFFF"/>
          <w:lang w:val="en-US"/>
        </w:rPr>
      </w:pPr>
      <w:proofErr w:type="spellStart"/>
      <w:r w:rsidRPr="00062FE2">
        <w:rPr>
          <w:rFonts w:ascii="Arial" w:hAnsi="Arial" w:cs="Arial"/>
          <w:sz w:val="20"/>
          <w:szCs w:val="20"/>
          <w:shd w:val="clear" w:color="auto" w:fill="FFFFFF"/>
          <w:lang w:val="en-US"/>
        </w:rPr>
        <w:t>Mallick</w:t>
      </w:r>
      <w:proofErr w:type="spellEnd"/>
      <w:r w:rsidRPr="00062FE2">
        <w:rPr>
          <w:rFonts w:ascii="Arial" w:hAnsi="Arial" w:cs="Arial"/>
          <w:sz w:val="20"/>
          <w:szCs w:val="20"/>
          <w:shd w:val="clear" w:color="auto" w:fill="FFFFFF"/>
          <w:lang w:val="en-US"/>
        </w:rPr>
        <w:t>, A., &amp; Roy, S. K. (2022). Living in sick tea plantations: socioeconomic and health conditions of indigenous tea garden workers and their survival strategies. In </w:t>
      </w:r>
      <w:r w:rsidRPr="00062FE2">
        <w:rPr>
          <w:rFonts w:ascii="Arial" w:hAnsi="Arial" w:cs="Arial"/>
          <w:i/>
          <w:iCs/>
          <w:sz w:val="20"/>
          <w:szCs w:val="20"/>
          <w:shd w:val="clear" w:color="auto" w:fill="FFFFFF"/>
          <w:lang w:val="en-US"/>
        </w:rPr>
        <w:t>Indigenous People and Nature</w:t>
      </w:r>
      <w:r w:rsidRPr="00062FE2">
        <w:rPr>
          <w:rFonts w:ascii="Arial" w:hAnsi="Arial" w:cs="Arial"/>
          <w:sz w:val="20"/>
          <w:szCs w:val="20"/>
          <w:shd w:val="clear" w:color="auto" w:fill="FFFFFF"/>
          <w:lang w:val="en-US"/>
        </w:rPr>
        <w:t> (pp. 217-239). Elsevier.</w:t>
      </w:r>
      <w:hyperlink r:id="rId34" w:tgtFrame="_blank" w:tooltip="Persistent link using digital object identifier" w:history="1">
        <w:r w:rsidRPr="00062FE2">
          <w:rPr>
            <w:rStyle w:val="anchor-text"/>
            <w:rFonts w:ascii="Arial" w:hAnsi="Arial" w:cs="Arial"/>
            <w:color w:val="0000FF"/>
            <w:sz w:val="20"/>
            <w:szCs w:val="20"/>
          </w:rPr>
          <w:t>https://doi.org/10.1016/B978-0-323-91603-5.00004-X</w:t>
        </w:r>
      </w:hyperlink>
    </w:p>
    <w:p w14:paraId="0F24EDED"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
    <w:p w14:paraId="16C84470"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r w:rsidRPr="00062FE2">
        <w:rPr>
          <w:rFonts w:ascii="Arial" w:hAnsi="Arial" w:cs="Arial"/>
          <w:color w:val="222222"/>
          <w:sz w:val="20"/>
          <w:szCs w:val="20"/>
          <w:shd w:val="clear" w:color="auto" w:fill="FFFFFF"/>
        </w:rPr>
        <w:t xml:space="preserve">Malik, D., </w:t>
      </w:r>
      <w:proofErr w:type="spellStart"/>
      <w:r w:rsidRPr="00062FE2">
        <w:rPr>
          <w:rFonts w:ascii="Arial" w:hAnsi="Arial" w:cs="Arial"/>
          <w:color w:val="222222"/>
          <w:sz w:val="20"/>
          <w:szCs w:val="20"/>
          <w:shd w:val="clear" w:color="auto" w:fill="FFFFFF"/>
        </w:rPr>
        <w:t>Narayanasamy</w:t>
      </w:r>
      <w:proofErr w:type="spellEnd"/>
      <w:r w:rsidRPr="00062FE2">
        <w:rPr>
          <w:rFonts w:ascii="Arial" w:hAnsi="Arial" w:cs="Arial"/>
          <w:color w:val="222222"/>
          <w:sz w:val="20"/>
          <w:szCs w:val="20"/>
          <w:shd w:val="clear" w:color="auto" w:fill="FFFFFF"/>
        </w:rPr>
        <w:t xml:space="preserve">, N., </w:t>
      </w:r>
      <w:proofErr w:type="spellStart"/>
      <w:r w:rsidRPr="00062FE2">
        <w:rPr>
          <w:rFonts w:ascii="Arial" w:hAnsi="Arial" w:cs="Arial"/>
          <w:color w:val="222222"/>
          <w:sz w:val="20"/>
          <w:szCs w:val="20"/>
          <w:shd w:val="clear" w:color="auto" w:fill="FFFFFF"/>
        </w:rPr>
        <w:t>Pratyusha</w:t>
      </w:r>
      <w:proofErr w:type="spellEnd"/>
      <w:r w:rsidRPr="00062FE2">
        <w:rPr>
          <w:rFonts w:ascii="Arial" w:hAnsi="Arial" w:cs="Arial"/>
          <w:color w:val="222222"/>
          <w:sz w:val="20"/>
          <w:szCs w:val="20"/>
          <w:shd w:val="clear" w:color="auto" w:fill="FFFFFF"/>
        </w:rPr>
        <w:t>, V. A., Thakur, J., &amp; Sinha, N. (2023). Understanding Nutrition. In </w:t>
      </w:r>
      <w:r w:rsidRPr="00062FE2">
        <w:rPr>
          <w:rFonts w:ascii="Arial" w:hAnsi="Arial" w:cs="Arial"/>
          <w:i/>
          <w:iCs/>
          <w:color w:val="222222"/>
          <w:sz w:val="20"/>
          <w:szCs w:val="20"/>
          <w:shd w:val="clear" w:color="auto" w:fill="FFFFFF"/>
        </w:rPr>
        <w:t>Textbook of Nutritional Biochemistry</w:t>
      </w:r>
      <w:r w:rsidRPr="00062FE2">
        <w:rPr>
          <w:rFonts w:ascii="Arial" w:hAnsi="Arial" w:cs="Arial"/>
          <w:color w:val="222222"/>
          <w:sz w:val="20"/>
          <w:szCs w:val="20"/>
          <w:shd w:val="clear" w:color="auto" w:fill="FFFFFF"/>
        </w:rPr>
        <w:t xml:space="preserve"> (pp. 43-64). Singapore: Springer Nature Singapore. </w:t>
      </w:r>
    </w:p>
    <w:p w14:paraId="1BF63E07" w14:textId="77777777" w:rsidR="0041794E" w:rsidRPr="00062FE2" w:rsidRDefault="00AD7BB4" w:rsidP="0041794E">
      <w:pPr>
        <w:spacing w:after="0" w:line="240" w:lineRule="auto"/>
        <w:jc w:val="both"/>
        <w:rPr>
          <w:rFonts w:ascii="Arial" w:hAnsi="Arial" w:cs="Arial"/>
          <w:sz w:val="20"/>
          <w:szCs w:val="20"/>
        </w:rPr>
      </w:pPr>
      <w:hyperlink r:id="rId35" w:history="1">
        <w:r w:rsidR="0041794E" w:rsidRPr="00062FE2">
          <w:rPr>
            <w:rStyle w:val="Hyperlink"/>
            <w:rFonts w:ascii="Arial" w:hAnsi="Arial" w:cs="Arial"/>
            <w:sz w:val="20"/>
            <w:szCs w:val="20"/>
            <w:shd w:val="clear" w:color="auto" w:fill="FFFFFF"/>
          </w:rPr>
          <w:t>https://doi.org/10.1007/978-981-19-4150-4_2</w:t>
        </w:r>
      </w:hyperlink>
    </w:p>
    <w:p w14:paraId="50B65501" w14:textId="77777777" w:rsidR="0041794E" w:rsidRPr="00062FE2" w:rsidRDefault="0041794E" w:rsidP="0041794E">
      <w:pPr>
        <w:spacing w:after="0" w:line="240" w:lineRule="auto"/>
        <w:jc w:val="both"/>
        <w:rPr>
          <w:rFonts w:ascii="Arial" w:hAnsi="Arial" w:cs="Arial"/>
          <w:sz w:val="20"/>
          <w:szCs w:val="20"/>
        </w:rPr>
      </w:pPr>
    </w:p>
    <w:p w14:paraId="7DE7E59F" w14:textId="77777777" w:rsidR="0041794E" w:rsidRPr="00062FE2" w:rsidRDefault="0041794E" w:rsidP="0041794E">
      <w:pPr>
        <w:spacing w:after="0" w:line="240" w:lineRule="auto"/>
        <w:jc w:val="both"/>
        <w:rPr>
          <w:rFonts w:ascii="Arial" w:eastAsia="Times New Roman" w:hAnsi="Arial" w:cs="Arial"/>
          <w:color w:val="000000" w:themeColor="text1"/>
          <w:sz w:val="20"/>
          <w:szCs w:val="20"/>
          <w:lang w:val="en-US"/>
        </w:rPr>
      </w:pPr>
      <w:r w:rsidRPr="00062FE2">
        <w:rPr>
          <w:rFonts w:ascii="Arial" w:eastAsia="Times New Roman" w:hAnsi="Arial" w:cs="Arial"/>
          <w:color w:val="000000" w:themeColor="text1"/>
          <w:sz w:val="20"/>
          <w:szCs w:val="20"/>
          <w:lang w:val="en-US"/>
        </w:rPr>
        <w:t xml:space="preserve">Mandal, D., </w:t>
      </w:r>
      <w:proofErr w:type="spellStart"/>
      <w:r w:rsidRPr="00062FE2">
        <w:rPr>
          <w:rFonts w:ascii="Arial" w:eastAsia="Times New Roman" w:hAnsi="Arial" w:cs="Arial"/>
          <w:color w:val="000000" w:themeColor="text1"/>
          <w:sz w:val="20"/>
          <w:szCs w:val="20"/>
          <w:lang w:val="en-US"/>
        </w:rPr>
        <w:t>Bhattacherjee</w:t>
      </w:r>
      <w:proofErr w:type="spellEnd"/>
      <w:r w:rsidRPr="00062FE2">
        <w:rPr>
          <w:rFonts w:ascii="Arial" w:eastAsia="Times New Roman" w:hAnsi="Arial" w:cs="Arial"/>
          <w:color w:val="000000" w:themeColor="text1"/>
          <w:sz w:val="20"/>
          <w:szCs w:val="20"/>
          <w:lang w:val="en-US"/>
        </w:rPr>
        <w:t xml:space="preserve">, S., Biswas, A. K., &amp; </w:t>
      </w:r>
      <w:proofErr w:type="spellStart"/>
      <w:r w:rsidRPr="00062FE2">
        <w:rPr>
          <w:rFonts w:ascii="Arial" w:eastAsia="Times New Roman" w:hAnsi="Arial" w:cs="Arial"/>
          <w:color w:val="000000" w:themeColor="text1"/>
          <w:sz w:val="20"/>
          <w:szCs w:val="20"/>
          <w:lang w:val="en-US"/>
        </w:rPr>
        <w:t>Samanta</w:t>
      </w:r>
      <w:proofErr w:type="spellEnd"/>
      <w:r w:rsidRPr="00062FE2">
        <w:rPr>
          <w:rFonts w:ascii="Arial" w:eastAsia="Times New Roman" w:hAnsi="Arial" w:cs="Arial"/>
          <w:color w:val="000000" w:themeColor="text1"/>
          <w:sz w:val="20"/>
          <w:szCs w:val="20"/>
          <w:lang w:val="en-US"/>
        </w:rPr>
        <w:t xml:space="preserve">, S. (2023). Determinants of malnutrition among the tea garden workers of Darjeeling district in 2021: an ordinal regression analysis. International Journal </w:t>
      </w:r>
      <w:proofErr w:type="gramStart"/>
      <w:r w:rsidRPr="00062FE2">
        <w:rPr>
          <w:rFonts w:ascii="Arial" w:eastAsia="Times New Roman" w:hAnsi="Arial" w:cs="Arial"/>
          <w:color w:val="000000" w:themeColor="text1"/>
          <w:sz w:val="20"/>
          <w:szCs w:val="20"/>
          <w:lang w:val="en-US"/>
        </w:rPr>
        <w:t>Of</w:t>
      </w:r>
      <w:proofErr w:type="gramEnd"/>
      <w:r w:rsidRPr="00062FE2">
        <w:rPr>
          <w:rFonts w:ascii="Arial" w:eastAsia="Times New Roman" w:hAnsi="Arial" w:cs="Arial"/>
          <w:color w:val="000000" w:themeColor="text1"/>
          <w:sz w:val="20"/>
          <w:szCs w:val="20"/>
          <w:lang w:val="en-US"/>
        </w:rPr>
        <w:t xml:space="preserve"> Community Medicine And Public Health, 10(6), 2132–2137. </w:t>
      </w:r>
    </w:p>
    <w:p w14:paraId="4460F1EF"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
    <w:p w14:paraId="562E2A53"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roofErr w:type="spellStart"/>
      <w:r w:rsidRPr="00062FE2">
        <w:rPr>
          <w:rFonts w:ascii="Arial" w:hAnsi="Arial" w:cs="Arial"/>
          <w:color w:val="222222"/>
          <w:sz w:val="20"/>
          <w:szCs w:val="20"/>
          <w:shd w:val="clear" w:color="auto" w:fill="FFFFFF"/>
        </w:rPr>
        <w:t>Messner</w:t>
      </w:r>
      <w:proofErr w:type="spellEnd"/>
      <w:r w:rsidRPr="00062FE2">
        <w:rPr>
          <w:rFonts w:ascii="Arial" w:hAnsi="Arial" w:cs="Arial"/>
          <w:color w:val="222222"/>
          <w:sz w:val="20"/>
          <w:szCs w:val="20"/>
          <w:shd w:val="clear" w:color="auto" w:fill="FFFFFF"/>
        </w:rPr>
        <w:t xml:space="preserve">, A., </w:t>
      </w:r>
      <w:proofErr w:type="spellStart"/>
      <w:r w:rsidRPr="00062FE2">
        <w:rPr>
          <w:rFonts w:ascii="Arial" w:hAnsi="Arial" w:cs="Arial"/>
          <w:color w:val="222222"/>
          <w:sz w:val="20"/>
          <w:szCs w:val="20"/>
          <w:shd w:val="clear" w:color="auto" w:fill="FFFFFF"/>
        </w:rPr>
        <w:t>Nairz</w:t>
      </w:r>
      <w:proofErr w:type="spellEnd"/>
      <w:r w:rsidRPr="00062FE2">
        <w:rPr>
          <w:rFonts w:ascii="Arial" w:hAnsi="Arial" w:cs="Arial"/>
          <w:color w:val="222222"/>
          <w:sz w:val="20"/>
          <w:szCs w:val="20"/>
          <w:shd w:val="clear" w:color="auto" w:fill="FFFFFF"/>
        </w:rPr>
        <w:t xml:space="preserve">, J., </w:t>
      </w:r>
      <w:proofErr w:type="spellStart"/>
      <w:r w:rsidRPr="00062FE2">
        <w:rPr>
          <w:rFonts w:ascii="Arial" w:hAnsi="Arial" w:cs="Arial"/>
          <w:color w:val="222222"/>
          <w:sz w:val="20"/>
          <w:szCs w:val="20"/>
          <w:shd w:val="clear" w:color="auto" w:fill="FFFFFF"/>
        </w:rPr>
        <w:t>Kiechl</w:t>
      </w:r>
      <w:proofErr w:type="spellEnd"/>
      <w:r w:rsidRPr="00062FE2">
        <w:rPr>
          <w:rFonts w:ascii="Arial" w:hAnsi="Arial" w:cs="Arial"/>
          <w:color w:val="222222"/>
          <w:sz w:val="20"/>
          <w:szCs w:val="20"/>
          <w:shd w:val="clear" w:color="auto" w:fill="FFFFFF"/>
        </w:rPr>
        <w:t xml:space="preserve">, S., Winder, B., </w:t>
      </w:r>
      <w:proofErr w:type="spellStart"/>
      <w:r w:rsidRPr="00062FE2">
        <w:rPr>
          <w:rFonts w:ascii="Arial" w:hAnsi="Arial" w:cs="Arial"/>
          <w:color w:val="222222"/>
          <w:sz w:val="20"/>
          <w:szCs w:val="20"/>
          <w:shd w:val="clear" w:color="auto" w:fill="FFFFFF"/>
        </w:rPr>
        <w:t>Pechlaner</w:t>
      </w:r>
      <w:proofErr w:type="spellEnd"/>
      <w:r w:rsidRPr="00062FE2">
        <w:rPr>
          <w:rFonts w:ascii="Arial" w:hAnsi="Arial" w:cs="Arial"/>
          <w:color w:val="222222"/>
          <w:sz w:val="20"/>
          <w:szCs w:val="20"/>
          <w:shd w:val="clear" w:color="auto" w:fill="FFFFFF"/>
        </w:rPr>
        <w:t>, R., Geiger, R</w:t>
      </w:r>
      <w:proofErr w:type="gramStart"/>
      <w:r w:rsidRPr="00062FE2">
        <w:rPr>
          <w:rFonts w:ascii="Arial" w:hAnsi="Arial" w:cs="Arial"/>
          <w:color w:val="222222"/>
          <w:sz w:val="20"/>
          <w:szCs w:val="20"/>
          <w:shd w:val="clear" w:color="auto" w:fill="FFFFFF"/>
        </w:rPr>
        <w:t>., ...</w:t>
      </w:r>
      <w:proofErr w:type="gramEnd"/>
      <w:r w:rsidRPr="00062FE2">
        <w:rPr>
          <w:rFonts w:ascii="Arial" w:hAnsi="Arial" w:cs="Arial"/>
          <w:color w:val="222222"/>
          <w:sz w:val="20"/>
          <w:szCs w:val="20"/>
          <w:shd w:val="clear" w:color="auto" w:fill="FFFFFF"/>
        </w:rPr>
        <w:t xml:space="preserve"> &amp;</w:t>
      </w:r>
      <w:proofErr w:type="spellStart"/>
      <w:r w:rsidRPr="00062FE2">
        <w:rPr>
          <w:rFonts w:ascii="Arial" w:hAnsi="Arial" w:cs="Arial"/>
          <w:color w:val="222222"/>
          <w:sz w:val="20"/>
          <w:szCs w:val="20"/>
          <w:shd w:val="clear" w:color="auto" w:fill="FFFFFF"/>
        </w:rPr>
        <w:t>Kiechl-Kohlendorfer</w:t>
      </w:r>
      <w:proofErr w:type="spellEnd"/>
      <w:r w:rsidRPr="00062FE2">
        <w:rPr>
          <w:rFonts w:ascii="Arial" w:hAnsi="Arial" w:cs="Arial"/>
          <w:color w:val="222222"/>
          <w:sz w:val="20"/>
          <w:szCs w:val="20"/>
          <w:shd w:val="clear" w:color="auto" w:fill="FFFFFF"/>
        </w:rPr>
        <w:t>, U. (2024). Comparison of body mass index and fat mass index to classify body composition in adolescents—The EVA4YOU study. </w:t>
      </w:r>
      <w:r w:rsidRPr="00062FE2">
        <w:rPr>
          <w:rFonts w:ascii="Arial" w:hAnsi="Arial" w:cs="Arial"/>
          <w:i/>
          <w:iCs/>
          <w:color w:val="222222"/>
          <w:sz w:val="20"/>
          <w:szCs w:val="20"/>
          <w:shd w:val="clear" w:color="auto" w:fill="FFFFFF"/>
        </w:rPr>
        <w:t xml:space="preserve">European Journal of </w:t>
      </w:r>
      <w:proofErr w:type="spellStart"/>
      <w:r w:rsidRPr="00062FE2">
        <w:rPr>
          <w:rFonts w:ascii="Arial" w:hAnsi="Arial" w:cs="Arial"/>
          <w:i/>
          <w:iCs/>
          <w:color w:val="222222"/>
          <w:sz w:val="20"/>
          <w:szCs w:val="20"/>
          <w:shd w:val="clear" w:color="auto" w:fill="FFFFFF"/>
        </w:rPr>
        <w:t>Pediatrics</w:t>
      </w:r>
      <w:proofErr w:type="spellEnd"/>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183</w:t>
      </w:r>
      <w:r w:rsidRPr="00062FE2">
        <w:rPr>
          <w:rFonts w:ascii="Arial" w:hAnsi="Arial" w:cs="Arial"/>
          <w:color w:val="222222"/>
          <w:sz w:val="20"/>
          <w:szCs w:val="20"/>
          <w:shd w:val="clear" w:color="auto" w:fill="FFFFFF"/>
        </w:rPr>
        <w:t xml:space="preserve">(5), 2203-2214.  </w:t>
      </w:r>
      <w:hyperlink r:id="rId36" w:history="1">
        <w:r w:rsidRPr="00062FE2">
          <w:rPr>
            <w:rStyle w:val="Hyperlink"/>
            <w:rFonts w:ascii="Arial" w:hAnsi="Arial" w:cs="Arial"/>
            <w:sz w:val="20"/>
            <w:szCs w:val="20"/>
            <w:shd w:val="clear" w:color="auto" w:fill="FFFFFF"/>
          </w:rPr>
          <w:t>https://doi.org/10.1007/s00431-024-05474-x</w:t>
        </w:r>
      </w:hyperlink>
    </w:p>
    <w:p w14:paraId="441A9D73"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
    <w:p w14:paraId="4C1722D0"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roofErr w:type="spellStart"/>
      <w:r w:rsidRPr="00062FE2">
        <w:rPr>
          <w:rFonts w:ascii="Arial" w:hAnsi="Arial" w:cs="Arial"/>
          <w:color w:val="222222"/>
          <w:sz w:val="20"/>
          <w:szCs w:val="20"/>
          <w:shd w:val="clear" w:color="auto" w:fill="FFFFFF"/>
        </w:rPr>
        <w:t>Mondkar</w:t>
      </w:r>
      <w:proofErr w:type="spellEnd"/>
      <w:r w:rsidRPr="00062FE2">
        <w:rPr>
          <w:rFonts w:ascii="Arial" w:hAnsi="Arial" w:cs="Arial"/>
          <w:color w:val="222222"/>
          <w:sz w:val="20"/>
          <w:szCs w:val="20"/>
          <w:shd w:val="clear" w:color="auto" w:fill="FFFFFF"/>
        </w:rPr>
        <w:t xml:space="preserve">, S. A., </w:t>
      </w:r>
      <w:proofErr w:type="spellStart"/>
      <w:r w:rsidRPr="00062FE2">
        <w:rPr>
          <w:rFonts w:ascii="Arial" w:hAnsi="Arial" w:cs="Arial"/>
          <w:color w:val="222222"/>
          <w:sz w:val="20"/>
          <w:szCs w:val="20"/>
          <w:shd w:val="clear" w:color="auto" w:fill="FFFFFF"/>
        </w:rPr>
        <w:t>Khadilkar</w:t>
      </w:r>
      <w:proofErr w:type="spellEnd"/>
      <w:r w:rsidRPr="00062FE2">
        <w:rPr>
          <w:rFonts w:ascii="Arial" w:hAnsi="Arial" w:cs="Arial"/>
          <w:color w:val="222222"/>
          <w:sz w:val="20"/>
          <w:szCs w:val="20"/>
          <w:shd w:val="clear" w:color="auto" w:fill="FFFFFF"/>
        </w:rPr>
        <w:t xml:space="preserve">, V., </w:t>
      </w:r>
      <w:proofErr w:type="spellStart"/>
      <w:r w:rsidRPr="00062FE2">
        <w:rPr>
          <w:rFonts w:ascii="Arial" w:hAnsi="Arial" w:cs="Arial"/>
          <w:color w:val="222222"/>
          <w:sz w:val="20"/>
          <w:szCs w:val="20"/>
          <w:shd w:val="clear" w:color="auto" w:fill="FFFFFF"/>
        </w:rPr>
        <w:t>Jahagirdar</w:t>
      </w:r>
      <w:proofErr w:type="spellEnd"/>
      <w:r w:rsidRPr="00062FE2">
        <w:rPr>
          <w:rFonts w:ascii="Arial" w:hAnsi="Arial" w:cs="Arial"/>
          <w:color w:val="222222"/>
          <w:sz w:val="20"/>
          <w:szCs w:val="20"/>
          <w:shd w:val="clear" w:color="auto" w:fill="FFFFFF"/>
        </w:rPr>
        <w:t xml:space="preserve">, R., Kore, V., </w:t>
      </w:r>
      <w:proofErr w:type="spellStart"/>
      <w:r w:rsidRPr="00062FE2">
        <w:rPr>
          <w:rFonts w:ascii="Arial" w:hAnsi="Arial" w:cs="Arial"/>
          <w:color w:val="222222"/>
          <w:sz w:val="20"/>
          <w:szCs w:val="20"/>
          <w:shd w:val="clear" w:color="auto" w:fill="FFFFFF"/>
        </w:rPr>
        <w:t>Yewale</w:t>
      </w:r>
      <w:proofErr w:type="spellEnd"/>
      <w:r w:rsidRPr="00062FE2">
        <w:rPr>
          <w:rFonts w:ascii="Arial" w:hAnsi="Arial" w:cs="Arial"/>
          <w:color w:val="222222"/>
          <w:sz w:val="20"/>
          <w:szCs w:val="20"/>
          <w:shd w:val="clear" w:color="auto" w:fill="FFFFFF"/>
        </w:rPr>
        <w:t xml:space="preserve">, S., </w:t>
      </w:r>
      <w:proofErr w:type="spellStart"/>
      <w:r w:rsidRPr="00062FE2">
        <w:rPr>
          <w:rFonts w:ascii="Arial" w:hAnsi="Arial" w:cs="Arial"/>
          <w:color w:val="222222"/>
          <w:sz w:val="20"/>
          <w:szCs w:val="20"/>
          <w:shd w:val="clear" w:color="auto" w:fill="FFFFFF"/>
        </w:rPr>
        <w:t>Dange</w:t>
      </w:r>
      <w:proofErr w:type="spellEnd"/>
      <w:r w:rsidRPr="00062FE2">
        <w:rPr>
          <w:rFonts w:ascii="Arial" w:hAnsi="Arial" w:cs="Arial"/>
          <w:color w:val="222222"/>
          <w:sz w:val="20"/>
          <w:szCs w:val="20"/>
          <w:shd w:val="clear" w:color="auto" w:fill="FFFFFF"/>
        </w:rPr>
        <w:t>, N</w:t>
      </w:r>
      <w:proofErr w:type="gramStart"/>
      <w:r w:rsidRPr="00062FE2">
        <w:rPr>
          <w:rFonts w:ascii="Arial" w:hAnsi="Arial" w:cs="Arial"/>
          <w:color w:val="222222"/>
          <w:sz w:val="20"/>
          <w:szCs w:val="20"/>
          <w:shd w:val="clear" w:color="auto" w:fill="FFFFFF"/>
        </w:rPr>
        <w:t>., ...</w:t>
      </w:r>
      <w:proofErr w:type="gramEnd"/>
      <w:r w:rsidRPr="00062FE2">
        <w:rPr>
          <w:rFonts w:ascii="Arial" w:hAnsi="Arial" w:cs="Arial"/>
          <w:color w:val="222222"/>
          <w:sz w:val="20"/>
          <w:szCs w:val="20"/>
          <w:shd w:val="clear" w:color="auto" w:fill="FFFFFF"/>
        </w:rPr>
        <w:t xml:space="preserve"> &amp; </w:t>
      </w:r>
      <w:proofErr w:type="spellStart"/>
      <w:r w:rsidRPr="00062FE2">
        <w:rPr>
          <w:rFonts w:ascii="Arial" w:hAnsi="Arial" w:cs="Arial"/>
          <w:color w:val="222222"/>
          <w:sz w:val="20"/>
          <w:szCs w:val="20"/>
          <w:shd w:val="clear" w:color="auto" w:fill="FFFFFF"/>
        </w:rPr>
        <w:t>Khadilkar</w:t>
      </w:r>
      <w:proofErr w:type="spellEnd"/>
      <w:r w:rsidRPr="00062FE2">
        <w:rPr>
          <w:rFonts w:ascii="Arial" w:hAnsi="Arial" w:cs="Arial"/>
          <w:color w:val="222222"/>
          <w:sz w:val="20"/>
          <w:szCs w:val="20"/>
          <w:shd w:val="clear" w:color="auto" w:fill="FFFFFF"/>
        </w:rPr>
        <w:t>, A. (2024). Comparison of nutritional status of healthy under-five Indian children using composite index of anthropometric failure on WHO 2006 versus 2019 Indian synthetic growth charts. </w:t>
      </w:r>
      <w:r w:rsidRPr="00062FE2">
        <w:rPr>
          <w:rFonts w:ascii="Arial" w:hAnsi="Arial" w:cs="Arial"/>
          <w:i/>
          <w:iCs/>
          <w:color w:val="222222"/>
          <w:sz w:val="20"/>
          <w:szCs w:val="20"/>
          <w:shd w:val="clear" w:color="auto" w:fill="FFFFFF"/>
        </w:rPr>
        <w:t xml:space="preserve">Indian Journal of </w:t>
      </w:r>
      <w:proofErr w:type="spellStart"/>
      <w:r w:rsidRPr="00062FE2">
        <w:rPr>
          <w:rFonts w:ascii="Arial" w:hAnsi="Arial" w:cs="Arial"/>
          <w:i/>
          <w:iCs/>
          <w:color w:val="222222"/>
          <w:sz w:val="20"/>
          <w:szCs w:val="20"/>
          <w:shd w:val="clear" w:color="auto" w:fill="FFFFFF"/>
        </w:rPr>
        <w:t>Pediatrics</w:t>
      </w:r>
      <w:proofErr w:type="spellEnd"/>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91</w:t>
      </w:r>
      <w:r w:rsidRPr="00062FE2">
        <w:rPr>
          <w:rFonts w:ascii="Arial" w:hAnsi="Arial" w:cs="Arial"/>
          <w:color w:val="222222"/>
          <w:sz w:val="20"/>
          <w:szCs w:val="20"/>
          <w:shd w:val="clear" w:color="auto" w:fill="FFFFFF"/>
        </w:rPr>
        <w:t>(7), 659-666.</w:t>
      </w:r>
    </w:p>
    <w:p w14:paraId="2E9F5DD4" w14:textId="77777777" w:rsidR="0041794E" w:rsidRPr="00062FE2" w:rsidRDefault="00AD7BB4" w:rsidP="0041794E">
      <w:pPr>
        <w:shd w:val="clear" w:color="auto" w:fill="FFFFFF"/>
        <w:spacing w:after="0" w:line="240" w:lineRule="auto"/>
        <w:jc w:val="both"/>
        <w:rPr>
          <w:rFonts w:ascii="Arial" w:hAnsi="Arial" w:cs="Arial"/>
          <w:sz w:val="20"/>
          <w:szCs w:val="20"/>
        </w:rPr>
      </w:pPr>
      <w:hyperlink r:id="rId37" w:history="1">
        <w:r w:rsidR="0041794E" w:rsidRPr="00062FE2">
          <w:rPr>
            <w:rStyle w:val="Hyperlink"/>
            <w:rFonts w:ascii="Arial" w:eastAsia="Times New Roman" w:hAnsi="Arial" w:cs="Arial"/>
            <w:sz w:val="20"/>
            <w:szCs w:val="20"/>
            <w:lang w:val="en-US"/>
          </w:rPr>
          <w:t>https://doi.org/10.1007/s12098-023-04865-6</w:t>
        </w:r>
      </w:hyperlink>
    </w:p>
    <w:p w14:paraId="32DF66CF" w14:textId="77777777" w:rsidR="0041794E" w:rsidRPr="00062FE2" w:rsidRDefault="0041794E" w:rsidP="0041794E">
      <w:pPr>
        <w:shd w:val="clear" w:color="auto" w:fill="FFFFFF"/>
        <w:spacing w:after="0" w:line="240" w:lineRule="auto"/>
        <w:jc w:val="both"/>
        <w:rPr>
          <w:rFonts w:ascii="Arial" w:hAnsi="Arial" w:cs="Arial"/>
          <w:sz w:val="20"/>
          <w:szCs w:val="20"/>
        </w:rPr>
      </w:pPr>
    </w:p>
    <w:p w14:paraId="3F77D00B" w14:textId="77777777" w:rsidR="0041794E" w:rsidRPr="00062FE2" w:rsidRDefault="0041794E" w:rsidP="0041794E">
      <w:pPr>
        <w:spacing w:after="0" w:line="240" w:lineRule="auto"/>
        <w:rPr>
          <w:rFonts w:ascii="Arial" w:hAnsi="Arial" w:cs="Arial"/>
          <w:color w:val="222222"/>
          <w:sz w:val="20"/>
          <w:szCs w:val="20"/>
          <w:shd w:val="clear" w:color="auto" w:fill="FFFFFF"/>
        </w:rPr>
      </w:pPr>
      <w:proofErr w:type="spellStart"/>
      <w:r w:rsidRPr="00062FE2">
        <w:rPr>
          <w:rFonts w:ascii="Arial" w:hAnsi="Arial" w:cs="Arial"/>
          <w:sz w:val="20"/>
          <w:szCs w:val="20"/>
          <w:shd w:val="clear" w:color="auto" w:fill="FFFFFF"/>
        </w:rPr>
        <w:t>Radhakrishnan</w:t>
      </w:r>
      <w:proofErr w:type="spellEnd"/>
      <w:r w:rsidRPr="00062FE2">
        <w:rPr>
          <w:rFonts w:ascii="Arial" w:hAnsi="Arial" w:cs="Arial"/>
          <w:sz w:val="20"/>
          <w:szCs w:val="20"/>
          <w:shd w:val="clear" w:color="auto" w:fill="FFFFFF"/>
        </w:rPr>
        <w:t xml:space="preserve">, R., &amp; </w:t>
      </w:r>
      <w:proofErr w:type="spellStart"/>
      <w:r w:rsidRPr="00062FE2">
        <w:rPr>
          <w:rFonts w:ascii="Arial" w:hAnsi="Arial" w:cs="Arial"/>
          <w:sz w:val="20"/>
          <w:szCs w:val="20"/>
          <w:shd w:val="clear" w:color="auto" w:fill="FFFFFF"/>
        </w:rPr>
        <w:t>Vaithialingam</w:t>
      </w:r>
      <w:proofErr w:type="spellEnd"/>
      <w:r w:rsidRPr="00062FE2">
        <w:rPr>
          <w:rFonts w:ascii="Arial" w:hAnsi="Arial" w:cs="Arial"/>
          <w:sz w:val="20"/>
          <w:szCs w:val="20"/>
          <w:shd w:val="clear" w:color="auto" w:fill="FFFFFF"/>
        </w:rPr>
        <w:t>, S. (2023). Exploring the suitability of groundwater for domestic</w:t>
      </w:r>
      <w:r w:rsidRPr="00062FE2">
        <w:rPr>
          <w:rFonts w:ascii="Arial" w:hAnsi="Arial" w:cs="Arial"/>
          <w:color w:val="222222"/>
          <w:sz w:val="20"/>
          <w:szCs w:val="20"/>
          <w:shd w:val="clear" w:color="auto" w:fill="FFFFFF"/>
        </w:rPr>
        <w:t xml:space="preserve"> water quality and irrigation purpose in </w:t>
      </w:r>
      <w:proofErr w:type="spellStart"/>
      <w:r w:rsidRPr="00062FE2">
        <w:rPr>
          <w:rFonts w:ascii="Arial" w:hAnsi="Arial" w:cs="Arial"/>
          <w:color w:val="222222"/>
          <w:sz w:val="20"/>
          <w:szCs w:val="20"/>
          <w:shd w:val="clear" w:color="auto" w:fill="FFFFFF"/>
        </w:rPr>
        <w:t>Dindigul</w:t>
      </w:r>
      <w:proofErr w:type="spellEnd"/>
      <w:r w:rsidRPr="00062FE2">
        <w:rPr>
          <w:rFonts w:ascii="Arial" w:hAnsi="Arial" w:cs="Arial"/>
          <w:color w:val="222222"/>
          <w:sz w:val="20"/>
          <w:szCs w:val="20"/>
          <w:shd w:val="clear" w:color="auto" w:fill="FFFFFF"/>
        </w:rPr>
        <w:t xml:space="preserve"> district, Tamil Nadu. In </w:t>
      </w:r>
      <w:r w:rsidRPr="00062FE2">
        <w:rPr>
          <w:rFonts w:ascii="Arial" w:hAnsi="Arial" w:cs="Arial"/>
          <w:i/>
          <w:iCs/>
          <w:color w:val="222222"/>
          <w:sz w:val="20"/>
          <w:szCs w:val="20"/>
          <w:shd w:val="clear" w:color="auto" w:fill="FFFFFF"/>
        </w:rPr>
        <w:t>Surface and groundwater resources development and management in semi-arid region: strategies and solutions for sustainable water management</w:t>
      </w:r>
      <w:r w:rsidRPr="00062FE2">
        <w:rPr>
          <w:rFonts w:ascii="Arial" w:hAnsi="Arial" w:cs="Arial"/>
          <w:color w:val="222222"/>
          <w:sz w:val="20"/>
          <w:szCs w:val="20"/>
          <w:shd w:val="clear" w:color="auto" w:fill="FFFFFF"/>
        </w:rPr>
        <w:t> (pp. 253-277). Cham: Springer International Publishing.</w:t>
      </w:r>
    </w:p>
    <w:p w14:paraId="7274FC5A" w14:textId="77777777" w:rsidR="0041794E" w:rsidRPr="00062FE2" w:rsidRDefault="00AD7BB4" w:rsidP="0041794E">
      <w:pPr>
        <w:spacing w:after="0" w:line="240" w:lineRule="auto"/>
        <w:rPr>
          <w:rFonts w:ascii="Arial" w:hAnsi="Arial" w:cs="Arial"/>
          <w:color w:val="222222"/>
          <w:sz w:val="20"/>
          <w:szCs w:val="20"/>
          <w:shd w:val="clear" w:color="auto" w:fill="FFFFFF"/>
        </w:rPr>
      </w:pPr>
      <w:hyperlink r:id="rId38" w:history="1">
        <w:r w:rsidR="0041794E" w:rsidRPr="00062FE2">
          <w:rPr>
            <w:rStyle w:val="Hyperlink"/>
            <w:rFonts w:ascii="Arial" w:hAnsi="Arial" w:cs="Arial"/>
            <w:sz w:val="20"/>
            <w:szCs w:val="20"/>
            <w:shd w:val="clear" w:color="auto" w:fill="FFFFFF"/>
          </w:rPr>
          <w:t>https://doi.org/10.1007/978-3-031-29394-8_14</w:t>
        </w:r>
      </w:hyperlink>
    </w:p>
    <w:p w14:paraId="0D01F80B"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
    <w:p w14:paraId="1F956E7A" w14:textId="77777777" w:rsidR="0041794E" w:rsidRPr="00062FE2" w:rsidRDefault="0041794E" w:rsidP="0041794E">
      <w:pPr>
        <w:spacing w:after="0" w:line="240" w:lineRule="auto"/>
        <w:jc w:val="both"/>
        <w:rPr>
          <w:rFonts w:ascii="Arial" w:hAnsi="Arial" w:cs="Arial"/>
          <w:sz w:val="20"/>
          <w:szCs w:val="20"/>
          <w:shd w:val="clear" w:color="auto" w:fill="FFFFFF"/>
          <w:lang w:val="en-US"/>
        </w:rPr>
      </w:pPr>
      <w:proofErr w:type="spellStart"/>
      <w:r w:rsidRPr="00062FE2">
        <w:rPr>
          <w:rFonts w:ascii="Arial" w:hAnsi="Arial" w:cs="Arial"/>
          <w:sz w:val="20"/>
          <w:szCs w:val="20"/>
          <w:shd w:val="clear" w:color="auto" w:fill="FFFFFF"/>
          <w:lang w:val="en-US"/>
        </w:rPr>
        <w:t>RahamathNisha</w:t>
      </w:r>
      <w:proofErr w:type="spellEnd"/>
      <w:r w:rsidRPr="00062FE2">
        <w:rPr>
          <w:rFonts w:ascii="Arial" w:hAnsi="Arial" w:cs="Arial"/>
          <w:sz w:val="20"/>
          <w:szCs w:val="20"/>
          <w:shd w:val="clear" w:color="auto" w:fill="FFFFFF"/>
          <w:lang w:val="en-US"/>
        </w:rPr>
        <w:t xml:space="preserve">, R., &amp; </w:t>
      </w:r>
      <w:proofErr w:type="spellStart"/>
      <w:r w:rsidRPr="00062FE2">
        <w:rPr>
          <w:rFonts w:ascii="Arial" w:hAnsi="Arial" w:cs="Arial"/>
          <w:sz w:val="20"/>
          <w:szCs w:val="20"/>
          <w:shd w:val="clear" w:color="auto" w:fill="FFFFFF"/>
          <w:lang w:val="en-US"/>
        </w:rPr>
        <w:t>Saravanabavan</w:t>
      </w:r>
      <w:proofErr w:type="spellEnd"/>
      <w:r w:rsidRPr="00062FE2">
        <w:rPr>
          <w:rFonts w:ascii="Arial" w:hAnsi="Arial" w:cs="Arial"/>
          <w:sz w:val="20"/>
          <w:szCs w:val="20"/>
          <w:shd w:val="clear" w:color="auto" w:fill="FFFFFF"/>
          <w:lang w:val="en-US"/>
        </w:rPr>
        <w:t xml:space="preserve">, V. (2020). Occupational health: a special reference to lung disease in petrochemical, metal and building material industrial workers in </w:t>
      </w:r>
      <w:proofErr w:type="spellStart"/>
      <w:r w:rsidRPr="00062FE2">
        <w:rPr>
          <w:rFonts w:ascii="Arial" w:hAnsi="Arial" w:cs="Arial"/>
          <w:sz w:val="20"/>
          <w:szCs w:val="20"/>
          <w:shd w:val="clear" w:color="auto" w:fill="FFFFFF"/>
          <w:lang w:val="en-US"/>
        </w:rPr>
        <w:t>Melur</w:t>
      </w:r>
      <w:proofErr w:type="spellEnd"/>
      <w:r w:rsidRPr="00062FE2">
        <w:rPr>
          <w:rFonts w:ascii="Arial" w:hAnsi="Arial" w:cs="Arial"/>
          <w:sz w:val="20"/>
          <w:szCs w:val="20"/>
          <w:shd w:val="clear" w:color="auto" w:fill="FFFFFF"/>
          <w:lang w:val="en-US"/>
        </w:rPr>
        <w:t xml:space="preserve"> taluk Madurai district. </w:t>
      </w:r>
      <w:r w:rsidRPr="00062FE2">
        <w:rPr>
          <w:rFonts w:ascii="Arial" w:hAnsi="Arial" w:cs="Arial"/>
          <w:i/>
          <w:iCs/>
          <w:sz w:val="20"/>
          <w:szCs w:val="20"/>
          <w:shd w:val="clear" w:color="auto" w:fill="FFFFFF"/>
          <w:lang w:val="en-US"/>
        </w:rPr>
        <w:t>International journal of Contemporary medical Research</w:t>
      </w:r>
      <w:r w:rsidRPr="00062FE2">
        <w:rPr>
          <w:rFonts w:ascii="Arial" w:hAnsi="Arial" w:cs="Arial"/>
          <w:sz w:val="20"/>
          <w:szCs w:val="20"/>
          <w:shd w:val="clear" w:color="auto" w:fill="FFFFFF"/>
          <w:lang w:val="en-US"/>
        </w:rPr>
        <w:t>, </w:t>
      </w:r>
      <w:r w:rsidRPr="00062FE2">
        <w:rPr>
          <w:rFonts w:ascii="Arial" w:hAnsi="Arial" w:cs="Arial"/>
          <w:i/>
          <w:iCs/>
          <w:sz w:val="20"/>
          <w:szCs w:val="20"/>
          <w:shd w:val="clear" w:color="auto" w:fill="FFFFFF"/>
          <w:lang w:val="en-US"/>
        </w:rPr>
        <w:t>7</w:t>
      </w:r>
      <w:r w:rsidRPr="00062FE2">
        <w:rPr>
          <w:rFonts w:ascii="Arial" w:hAnsi="Arial" w:cs="Arial"/>
          <w:sz w:val="20"/>
          <w:szCs w:val="20"/>
          <w:shd w:val="clear" w:color="auto" w:fill="FFFFFF"/>
          <w:lang w:val="en-US"/>
        </w:rPr>
        <w:t>(7), G1-G6.</w:t>
      </w:r>
    </w:p>
    <w:p w14:paraId="42BC05CD" w14:textId="77777777" w:rsidR="0041794E" w:rsidRPr="00062FE2" w:rsidRDefault="0041794E" w:rsidP="0041794E">
      <w:pPr>
        <w:spacing w:after="0" w:line="240" w:lineRule="auto"/>
        <w:jc w:val="both"/>
        <w:rPr>
          <w:rFonts w:ascii="Arial" w:hAnsi="Arial" w:cs="Arial"/>
          <w:color w:val="0000FF"/>
          <w:sz w:val="20"/>
          <w:szCs w:val="20"/>
          <w:shd w:val="clear" w:color="auto" w:fill="FFFFFF"/>
          <w:lang w:val="en-US"/>
        </w:rPr>
      </w:pPr>
      <w:proofErr w:type="spellStart"/>
      <w:proofErr w:type="gramStart"/>
      <w:r w:rsidRPr="00062FE2">
        <w:rPr>
          <w:rFonts w:ascii="Arial" w:hAnsi="Arial" w:cs="Arial"/>
          <w:color w:val="0000FF"/>
          <w:sz w:val="20"/>
          <w:szCs w:val="20"/>
          <w:lang w:val="en-US"/>
        </w:rPr>
        <w:t>doi</w:t>
      </w:r>
      <w:proofErr w:type="spellEnd"/>
      <w:proofErr w:type="gramEnd"/>
      <w:r w:rsidRPr="00062FE2">
        <w:rPr>
          <w:rFonts w:ascii="Arial" w:hAnsi="Arial" w:cs="Arial"/>
          <w:color w:val="0000FF"/>
          <w:sz w:val="20"/>
          <w:szCs w:val="20"/>
          <w:lang w:val="en-US"/>
        </w:rPr>
        <w:t>: </w:t>
      </w:r>
      <w:hyperlink r:id="rId39" w:tgtFrame="_blank" w:history="1">
        <w:r w:rsidRPr="00062FE2">
          <w:rPr>
            <w:rFonts w:ascii="Arial" w:hAnsi="Arial" w:cs="Arial"/>
            <w:color w:val="0000FF"/>
            <w:sz w:val="20"/>
            <w:szCs w:val="20"/>
            <w:u w:val="single"/>
            <w:bdr w:val="none" w:sz="0" w:space="0" w:color="auto" w:frame="1"/>
            <w:lang w:val="en-US"/>
          </w:rPr>
          <w:t>10.21276/ijcmr.2020.7.7.12</w:t>
        </w:r>
      </w:hyperlink>
    </w:p>
    <w:p w14:paraId="42376E40" w14:textId="77777777" w:rsidR="00B41673" w:rsidRPr="00062FE2" w:rsidRDefault="00B41673" w:rsidP="0041794E">
      <w:pPr>
        <w:spacing w:after="0" w:line="240" w:lineRule="auto"/>
        <w:jc w:val="both"/>
        <w:rPr>
          <w:rFonts w:ascii="Arial" w:hAnsi="Arial" w:cs="Arial"/>
          <w:color w:val="222222"/>
          <w:sz w:val="20"/>
          <w:szCs w:val="20"/>
          <w:shd w:val="clear" w:color="auto" w:fill="FFFFFF"/>
        </w:rPr>
      </w:pPr>
    </w:p>
    <w:p w14:paraId="6E09B932" w14:textId="77777777" w:rsidR="00A27EEE" w:rsidRPr="001A5999" w:rsidRDefault="00A27EEE" w:rsidP="00A27EEE">
      <w:pPr>
        <w:rPr>
          <w:rFonts w:ascii="Arial" w:hAnsi="Arial" w:cs="Arial"/>
          <w:sz w:val="20"/>
          <w:szCs w:val="20"/>
        </w:rPr>
      </w:pPr>
      <w:proofErr w:type="spellStart"/>
      <w:r w:rsidRPr="001A5999">
        <w:rPr>
          <w:rFonts w:ascii="Arial" w:hAnsi="Arial" w:cs="Arial"/>
          <w:sz w:val="20"/>
          <w:szCs w:val="20"/>
          <w:shd w:val="clear" w:color="auto" w:fill="FFFFFF"/>
        </w:rPr>
        <w:lastRenderedPageBreak/>
        <w:t>Saravanabavan</w:t>
      </w:r>
      <w:proofErr w:type="spellEnd"/>
      <w:r w:rsidRPr="001A5999">
        <w:rPr>
          <w:rFonts w:ascii="Arial" w:hAnsi="Arial" w:cs="Arial"/>
          <w:sz w:val="20"/>
          <w:szCs w:val="20"/>
          <w:shd w:val="clear" w:color="auto" w:fill="FFFFFF"/>
        </w:rPr>
        <w:t>, V. (1996). Bicycles and health-a geo medical study of Madurai city. In </w:t>
      </w:r>
      <w:proofErr w:type="spellStart"/>
      <w:r w:rsidRPr="001A5999">
        <w:rPr>
          <w:rFonts w:ascii="Arial" w:hAnsi="Arial" w:cs="Arial"/>
          <w:i/>
          <w:iCs/>
          <w:sz w:val="20"/>
          <w:szCs w:val="20"/>
          <w:shd w:val="clear" w:color="auto" w:fill="FFFFFF"/>
        </w:rPr>
        <w:t>Velo</w:t>
      </w:r>
      <w:proofErr w:type="spellEnd"/>
      <w:r w:rsidRPr="001A5999">
        <w:rPr>
          <w:rFonts w:ascii="Arial" w:hAnsi="Arial" w:cs="Arial"/>
          <w:i/>
          <w:iCs/>
          <w:sz w:val="20"/>
          <w:szCs w:val="20"/>
          <w:shd w:val="clear" w:color="auto" w:fill="FFFFFF"/>
        </w:rPr>
        <w:t xml:space="preserve"> </w:t>
      </w:r>
      <w:proofErr w:type="spellStart"/>
      <w:r w:rsidRPr="001A5999">
        <w:rPr>
          <w:rFonts w:ascii="Arial" w:hAnsi="Arial" w:cs="Arial"/>
          <w:i/>
          <w:iCs/>
          <w:sz w:val="20"/>
          <w:szCs w:val="20"/>
          <w:shd w:val="clear" w:color="auto" w:fill="FFFFFF"/>
        </w:rPr>
        <w:t>Australis</w:t>
      </w:r>
      <w:proofErr w:type="spellEnd"/>
      <w:r w:rsidRPr="001A5999">
        <w:rPr>
          <w:rFonts w:ascii="Arial" w:hAnsi="Arial" w:cs="Arial"/>
          <w:i/>
          <w:iCs/>
          <w:sz w:val="20"/>
          <w:szCs w:val="20"/>
          <w:shd w:val="clear" w:color="auto" w:fill="FFFFFF"/>
        </w:rPr>
        <w:t xml:space="preserve"> and Velo-City'96, International Bicycle Conference, 1996, Fremantle, Western Australia</w:t>
      </w:r>
      <w:r w:rsidRPr="001A5999">
        <w:rPr>
          <w:rFonts w:ascii="Arial" w:hAnsi="Arial" w:cs="Arial"/>
          <w:sz w:val="20"/>
          <w:szCs w:val="20"/>
          <w:shd w:val="clear" w:color="auto" w:fill="FFFFFF"/>
        </w:rPr>
        <w:t>.</w:t>
      </w:r>
    </w:p>
    <w:p w14:paraId="0612989F" w14:textId="77777777" w:rsidR="00A27EEE" w:rsidRPr="001A5999" w:rsidRDefault="00A27EEE" w:rsidP="00A27EEE">
      <w:pPr>
        <w:rPr>
          <w:rFonts w:ascii="Arial" w:hAnsi="Arial" w:cs="Arial"/>
          <w:sz w:val="20"/>
          <w:szCs w:val="20"/>
        </w:rPr>
      </w:pPr>
      <w:proofErr w:type="spellStart"/>
      <w:r w:rsidRPr="001A5999">
        <w:rPr>
          <w:rFonts w:ascii="Arial" w:hAnsi="Arial" w:cs="Arial"/>
          <w:sz w:val="20"/>
          <w:szCs w:val="20"/>
          <w:shd w:val="clear" w:color="auto" w:fill="FFFFFF"/>
        </w:rPr>
        <w:t>Saravanabavan</w:t>
      </w:r>
      <w:proofErr w:type="spellEnd"/>
      <w:r w:rsidRPr="001A5999">
        <w:rPr>
          <w:rFonts w:ascii="Arial" w:hAnsi="Arial" w:cs="Arial"/>
          <w:sz w:val="20"/>
          <w:szCs w:val="20"/>
          <w:shd w:val="clear" w:color="auto" w:fill="FFFFFF"/>
        </w:rPr>
        <w:t xml:space="preserve">, V. (2011). GIS analysis of pedestrian problem and spatial risk areas for each buffer zone in </w:t>
      </w:r>
      <w:proofErr w:type="spellStart"/>
      <w:r w:rsidRPr="001A5999">
        <w:rPr>
          <w:rFonts w:ascii="Arial" w:hAnsi="Arial" w:cs="Arial"/>
          <w:sz w:val="20"/>
          <w:szCs w:val="20"/>
          <w:shd w:val="clear" w:color="auto" w:fill="FFFFFF"/>
        </w:rPr>
        <w:t>uraban</w:t>
      </w:r>
      <w:proofErr w:type="spellEnd"/>
      <w:r w:rsidRPr="001A5999">
        <w:rPr>
          <w:rFonts w:ascii="Arial" w:hAnsi="Arial" w:cs="Arial"/>
          <w:sz w:val="20"/>
          <w:szCs w:val="20"/>
          <w:shd w:val="clear" w:color="auto" w:fill="FFFFFF"/>
        </w:rPr>
        <w:t xml:space="preserve"> cities a case study of Madurai city in </w:t>
      </w:r>
      <w:proofErr w:type="spellStart"/>
      <w:r w:rsidRPr="001A5999">
        <w:rPr>
          <w:rFonts w:ascii="Arial" w:hAnsi="Arial" w:cs="Arial"/>
          <w:sz w:val="20"/>
          <w:szCs w:val="20"/>
          <w:shd w:val="clear" w:color="auto" w:fill="FFFFFF"/>
        </w:rPr>
        <w:t>Tamlnadu</w:t>
      </w:r>
      <w:proofErr w:type="spellEnd"/>
      <w:r w:rsidRPr="001A5999">
        <w:rPr>
          <w:rFonts w:ascii="Arial" w:hAnsi="Arial" w:cs="Arial"/>
          <w:sz w:val="20"/>
          <w:szCs w:val="20"/>
          <w:shd w:val="clear" w:color="auto" w:fill="FFFFFF"/>
        </w:rPr>
        <w:t>, India.</w:t>
      </w:r>
    </w:p>
    <w:p w14:paraId="1275BD24" w14:textId="77777777" w:rsidR="00A27EEE" w:rsidRPr="00062FE2" w:rsidRDefault="00A27EEE" w:rsidP="00A27EEE">
      <w:pPr>
        <w:rPr>
          <w:rFonts w:ascii="Arial" w:hAnsi="Arial" w:cs="Arial"/>
          <w:sz w:val="20"/>
          <w:szCs w:val="20"/>
        </w:rPr>
      </w:pPr>
      <w:proofErr w:type="spellStart"/>
      <w:r w:rsidRPr="001A5999">
        <w:rPr>
          <w:rFonts w:ascii="Arial" w:hAnsi="Arial" w:cs="Arial"/>
          <w:sz w:val="20"/>
          <w:szCs w:val="20"/>
          <w:shd w:val="clear" w:color="auto" w:fill="FFFFFF"/>
        </w:rPr>
        <w:t>Saravanabavan</w:t>
      </w:r>
      <w:proofErr w:type="spellEnd"/>
      <w:r w:rsidRPr="001A5999">
        <w:rPr>
          <w:rFonts w:ascii="Arial" w:hAnsi="Arial" w:cs="Arial"/>
          <w:sz w:val="20"/>
          <w:szCs w:val="20"/>
          <w:shd w:val="clear" w:color="auto" w:fill="FFFFFF"/>
        </w:rPr>
        <w:t xml:space="preserve">, V. (2013). </w:t>
      </w:r>
      <w:proofErr w:type="gramStart"/>
      <w:r w:rsidRPr="001A5999">
        <w:rPr>
          <w:rFonts w:ascii="Arial" w:hAnsi="Arial" w:cs="Arial"/>
          <w:sz w:val="20"/>
          <w:szCs w:val="20"/>
          <w:shd w:val="clear" w:color="auto" w:fill="FFFFFF"/>
        </w:rPr>
        <w:t>Patients</w:t>
      </w:r>
      <w:proofErr w:type="gramEnd"/>
      <w:r w:rsidRPr="001A5999">
        <w:rPr>
          <w:rFonts w:ascii="Arial" w:hAnsi="Arial" w:cs="Arial"/>
          <w:sz w:val="20"/>
          <w:szCs w:val="20"/>
          <w:shd w:val="clear" w:color="auto" w:fill="FFFFFF"/>
        </w:rPr>
        <w:t xml:space="preserve"> perception and travel </w:t>
      </w:r>
      <w:proofErr w:type="spellStart"/>
      <w:r w:rsidRPr="001A5999">
        <w:rPr>
          <w:rFonts w:ascii="Arial" w:hAnsi="Arial" w:cs="Arial"/>
          <w:sz w:val="20"/>
          <w:szCs w:val="20"/>
          <w:shd w:val="clear" w:color="auto" w:fill="FFFFFF"/>
        </w:rPr>
        <w:t>behavior</w:t>
      </w:r>
      <w:proofErr w:type="spellEnd"/>
      <w:r w:rsidRPr="001A5999">
        <w:rPr>
          <w:rFonts w:ascii="Arial" w:hAnsi="Arial" w:cs="Arial"/>
          <w:sz w:val="20"/>
          <w:szCs w:val="20"/>
          <w:shd w:val="clear" w:color="auto" w:fill="FFFFFF"/>
        </w:rPr>
        <w:t xml:space="preserve"> pattern in primary health care</w:t>
      </w:r>
      <w:r w:rsidRPr="00BA29D9">
        <w:rPr>
          <w:rFonts w:ascii="Arial" w:hAnsi="Arial" w:cs="Arial"/>
          <w:color w:val="00B050"/>
          <w:sz w:val="20"/>
          <w:szCs w:val="20"/>
          <w:shd w:val="clear" w:color="auto" w:fill="FFFFFF"/>
        </w:rPr>
        <w:t xml:space="preserve"> </w:t>
      </w:r>
      <w:proofErr w:type="spellStart"/>
      <w:r w:rsidRPr="00062FE2">
        <w:rPr>
          <w:rFonts w:ascii="Arial" w:hAnsi="Arial" w:cs="Arial"/>
          <w:color w:val="222222"/>
          <w:sz w:val="20"/>
          <w:szCs w:val="20"/>
          <w:shd w:val="clear" w:color="auto" w:fill="FFFFFF"/>
        </w:rPr>
        <w:t>center</w:t>
      </w:r>
      <w:proofErr w:type="spellEnd"/>
      <w:r w:rsidRPr="00062FE2">
        <w:rPr>
          <w:rFonts w:ascii="Arial" w:hAnsi="Arial" w:cs="Arial"/>
          <w:color w:val="222222"/>
          <w:sz w:val="20"/>
          <w:szCs w:val="20"/>
          <w:shd w:val="clear" w:color="auto" w:fill="FFFFFF"/>
        </w:rPr>
        <w:t xml:space="preserve"> in </w:t>
      </w:r>
      <w:proofErr w:type="spellStart"/>
      <w:r w:rsidRPr="00062FE2">
        <w:rPr>
          <w:rFonts w:ascii="Arial" w:hAnsi="Arial" w:cs="Arial"/>
          <w:color w:val="222222"/>
          <w:sz w:val="20"/>
          <w:szCs w:val="20"/>
          <w:shd w:val="clear" w:color="auto" w:fill="FFFFFF"/>
        </w:rPr>
        <w:t>Haripad</w:t>
      </w:r>
      <w:proofErr w:type="spellEnd"/>
      <w:r w:rsidRPr="00062FE2">
        <w:rPr>
          <w:rFonts w:ascii="Arial" w:hAnsi="Arial" w:cs="Arial"/>
          <w:color w:val="222222"/>
          <w:sz w:val="20"/>
          <w:szCs w:val="20"/>
          <w:shd w:val="clear" w:color="auto" w:fill="FFFFFF"/>
        </w:rPr>
        <w:t xml:space="preserve"> block-A micro Geo-medical study. </w:t>
      </w:r>
      <w:r w:rsidRPr="00062FE2">
        <w:rPr>
          <w:rFonts w:ascii="Arial" w:hAnsi="Arial" w:cs="Arial"/>
          <w:i/>
          <w:iCs/>
          <w:color w:val="222222"/>
          <w:sz w:val="20"/>
          <w:szCs w:val="20"/>
          <w:shd w:val="clear" w:color="auto" w:fill="FFFFFF"/>
        </w:rPr>
        <w:t>Journal of Language in India</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13</w:t>
      </w:r>
      <w:r w:rsidRPr="00062FE2">
        <w:rPr>
          <w:rFonts w:ascii="Arial" w:hAnsi="Arial" w:cs="Arial"/>
          <w:color w:val="222222"/>
          <w:sz w:val="20"/>
          <w:szCs w:val="20"/>
          <w:shd w:val="clear" w:color="auto" w:fill="FFFFFF"/>
        </w:rPr>
        <w:t>(4), 194-207.</w:t>
      </w:r>
    </w:p>
    <w:p w14:paraId="49E5DC74" w14:textId="77777777" w:rsidR="00A27EEE" w:rsidRPr="00062FE2" w:rsidRDefault="00A27EEE" w:rsidP="00A27EEE">
      <w:pPr>
        <w:spacing w:after="0" w:line="240" w:lineRule="auto"/>
        <w:jc w:val="both"/>
        <w:rPr>
          <w:rFonts w:ascii="Arial" w:hAnsi="Arial" w:cs="Arial"/>
          <w:color w:val="222222"/>
          <w:sz w:val="20"/>
          <w:szCs w:val="20"/>
          <w:shd w:val="clear" w:color="auto" w:fill="FFFFFF"/>
        </w:rPr>
      </w:pPr>
      <w:proofErr w:type="spellStart"/>
      <w:r w:rsidRPr="001A4207">
        <w:rPr>
          <w:rFonts w:ascii="Arial" w:hAnsi="Arial" w:cs="Arial"/>
          <w:sz w:val="20"/>
          <w:szCs w:val="20"/>
          <w:shd w:val="clear" w:color="auto" w:fill="FFFFFF"/>
        </w:rPr>
        <w:t>Saravanabavan</w:t>
      </w:r>
      <w:proofErr w:type="spellEnd"/>
      <w:r w:rsidRPr="001A4207">
        <w:rPr>
          <w:rFonts w:ascii="Arial" w:hAnsi="Arial" w:cs="Arial"/>
          <w:sz w:val="20"/>
          <w:szCs w:val="20"/>
          <w:shd w:val="clear" w:color="auto" w:fill="FFFFFF"/>
        </w:rPr>
        <w:t xml:space="preserve">, V., </w:t>
      </w:r>
      <w:proofErr w:type="spellStart"/>
      <w:r w:rsidRPr="001A4207">
        <w:rPr>
          <w:rFonts w:ascii="Arial" w:hAnsi="Arial" w:cs="Arial"/>
          <w:sz w:val="20"/>
          <w:szCs w:val="20"/>
          <w:shd w:val="clear" w:color="auto" w:fill="FFFFFF"/>
        </w:rPr>
        <w:t>Balaji</w:t>
      </w:r>
      <w:proofErr w:type="spellEnd"/>
      <w:r w:rsidRPr="001A4207">
        <w:rPr>
          <w:rFonts w:ascii="Arial" w:hAnsi="Arial" w:cs="Arial"/>
          <w:sz w:val="20"/>
          <w:szCs w:val="20"/>
          <w:shd w:val="clear" w:color="auto" w:fill="FFFFFF"/>
        </w:rPr>
        <w:t xml:space="preserve">, D., &amp; </w:t>
      </w:r>
      <w:proofErr w:type="spellStart"/>
      <w:r w:rsidRPr="001A4207">
        <w:rPr>
          <w:rFonts w:ascii="Arial" w:hAnsi="Arial" w:cs="Arial"/>
          <w:sz w:val="20"/>
          <w:szCs w:val="20"/>
          <w:shd w:val="clear" w:color="auto" w:fill="FFFFFF"/>
        </w:rPr>
        <w:t>Preethi</w:t>
      </w:r>
      <w:proofErr w:type="spellEnd"/>
      <w:r w:rsidRPr="001A4207">
        <w:rPr>
          <w:rFonts w:ascii="Arial" w:hAnsi="Arial" w:cs="Arial"/>
          <w:sz w:val="20"/>
          <w:szCs w:val="20"/>
          <w:shd w:val="clear" w:color="auto" w:fill="FFFFFF"/>
        </w:rPr>
        <w:t>, S. (2019). Identification of dengue risk zone: A geo-medical</w:t>
      </w:r>
      <w:r w:rsidRPr="00BA29D9">
        <w:rPr>
          <w:rFonts w:ascii="Arial" w:hAnsi="Arial" w:cs="Arial"/>
          <w:color w:val="00B050"/>
          <w:sz w:val="20"/>
          <w:szCs w:val="20"/>
          <w:shd w:val="clear" w:color="auto" w:fill="FFFFFF"/>
        </w:rPr>
        <w:t xml:space="preserve"> </w:t>
      </w:r>
      <w:r w:rsidRPr="00062FE2">
        <w:rPr>
          <w:rFonts w:ascii="Arial" w:hAnsi="Arial" w:cs="Arial"/>
          <w:color w:val="222222"/>
          <w:sz w:val="20"/>
          <w:szCs w:val="20"/>
          <w:shd w:val="clear" w:color="auto" w:fill="FFFFFF"/>
        </w:rPr>
        <w:t>study on Madurai city. </w:t>
      </w:r>
      <w:proofErr w:type="spellStart"/>
      <w:r w:rsidRPr="00062FE2">
        <w:rPr>
          <w:rFonts w:ascii="Arial" w:hAnsi="Arial" w:cs="Arial"/>
          <w:i/>
          <w:iCs/>
          <w:color w:val="222222"/>
          <w:sz w:val="20"/>
          <w:szCs w:val="20"/>
          <w:shd w:val="clear" w:color="auto" w:fill="FFFFFF"/>
        </w:rPr>
        <w:t>GeoJournal</w:t>
      </w:r>
      <w:proofErr w:type="spellEnd"/>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84</w:t>
      </w:r>
      <w:r w:rsidRPr="00062FE2">
        <w:rPr>
          <w:rFonts w:ascii="Arial" w:hAnsi="Arial" w:cs="Arial"/>
          <w:color w:val="222222"/>
          <w:sz w:val="20"/>
          <w:szCs w:val="20"/>
          <w:shd w:val="clear" w:color="auto" w:fill="FFFFFF"/>
        </w:rPr>
        <w:t xml:space="preserve">, 1073-1087. </w:t>
      </w:r>
      <w:hyperlink r:id="rId40" w:history="1">
        <w:r w:rsidRPr="00062FE2">
          <w:rPr>
            <w:rStyle w:val="Hyperlink"/>
            <w:rFonts w:ascii="Arial" w:hAnsi="Arial" w:cs="Arial"/>
            <w:sz w:val="20"/>
            <w:szCs w:val="20"/>
            <w:shd w:val="clear" w:color="auto" w:fill="FFFFFF"/>
          </w:rPr>
          <w:t>https://doi.org/10.1007/s10708-018-9909-9</w:t>
        </w:r>
      </w:hyperlink>
    </w:p>
    <w:p w14:paraId="124727D5" w14:textId="77777777" w:rsidR="00A27EEE" w:rsidRPr="001A4207" w:rsidRDefault="00A27EEE" w:rsidP="00A27EEE">
      <w:pPr>
        <w:spacing w:after="0" w:line="240" w:lineRule="auto"/>
        <w:jc w:val="both"/>
        <w:rPr>
          <w:rFonts w:ascii="Arial" w:hAnsi="Arial" w:cs="Arial"/>
          <w:sz w:val="20"/>
          <w:szCs w:val="20"/>
          <w:shd w:val="clear" w:color="auto" w:fill="FFFFFF"/>
        </w:rPr>
      </w:pPr>
    </w:p>
    <w:p w14:paraId="4ECFDA1D" w14:textId="77777777" w:rsidR="00A27EEE" w:rsidRPr="00062FE2" w:rsidRDefault="00A27EEE" w:rsidP="00A27EEE">
      <w:pPr>
        <w:spacing w:after="0" w:line="240" w:lineRule="auto"/>
        <w:jc w:val="both"/>
        <w:rPr>
          <w:rFonts w:ascii="Arial" w:hAnsi="Arial" w:cs="Arial"/>
          <w:color w:val="222222"/>
          <w:sz w:val="20"/>
          <w:szCs w:val="20"/>
          <w:shd w:val="clear" w:color="auto" w:fill="FFFFFF"/>
        </w:rPr>
      </w:pPr>
      <w:proofErr w:type="spellStart"/>
      <w:r w:rsidRPr="001A4207">
        <w:rPr>
          <w:rFonts w:ascii="Arial" w:hAnsi="Arial" w:cs="Arial"/>
          <w:sz w:val="20"/>
          <w:szCs w:val="20"/>
          <w:shd w:val="clear" w:color="auto" w:fill="FFFFFF"/>
        </w:rPr>
        <w:t>Saravanabavan</w:t>
      </w:r>
      <w:proofErr w:type="spellEnd"/>
      <w:r w:rsidRPr="001A4207">
        <w:rPr>
          <w:rFonts w:ascii="Arial" w:hAnsi="Arial" w:cs="Arial"/>
          <w:sz w:val="20"/>
          <w:szCs w:val="20"/>
          <w:shd w:val="clear" w:color="auto" w:fill="FFFFFF"/>
        </w:rPr>
        <w:t xml:space="preserve">, V., </w:t>
      </w:r>
      <w:proofErr w:type="spellStart"/>
      <w:r w:rsidRPr="001A4207">
        <w:rPr>
          <w:rFonts w:ascii="Arial" w:hAnsi="Arial" w:cs="Arial"/>
          <w:sz w:val="20"/>
          <w:szCs w:val="20"/>
          <w:shd w:val="clear" w:color="auto" w:fill="FFFFFF"/>
        </w:rPr>
        <w:t>Reshma</w:t>
      </w:r>
      <w:proofErr w:type="spellEnd"/>
      <w:r w:rsidRPr="001A4207">
        <w:rPr>
          <w:rFonts w:ascii="Arial" w:hAnsi="Arial" w:cs="Arial"/>
          <w:sz w:val="20"/>
          <w:szCs w:val="20"/>
          <w:shd w:val="clear" w:color="auto" w:fill="FFFFFF"/>
        </w:rPr>
        <w:t xml:space="preserve">, C. U., &amp; </w:t>
      </w:r>
      <w:proofErr w:type="spellStart"/>
      <w:r w:rsidRPr="001A4207">
        <w:rPr>
          <w:rFonts w:ascii="Arial" w:hAnsi="Arial" w:cs="Arial"/>
          <w:sz w:val="20"/>
          <w:szCs w:val="20"/>
          <w:shd w:val="clear" w:color="auto" w:fill="FFFFFF"/>
        </w:rPr>
        <w:t>Preethi</w:t>
      </w:r>
      <w:proofErr w:type="spellEnd"/>
      <w:r w:rsidRPr="001A4207">
        <w:rPr>
          <w:rFonts w:ascii="Arial" w:hAnsi="Arial" w:cs="Arial"/>
          <w:sz w:val="20"/>
          <w:szCs w:val="20"/>
          <w:shd w:val="clear" w:color="auto" w:fill="FFFFFF"/>
        </w:rPr>
        <w:t>, S. (2021). Determinants of reproductive health in</w:t>
      </w:r>
      <w:r w:rsidRPr="00BA29D9">
        <w:rPr>
          <w:rFonts w:ascii="Arial" w:hAnsi="Arial" w:cs="Arial"/>
          <w:color w:val="00B050"/>
          <w:sz w:val="20"/>
          <w:szCs w:val="20"/>
          <w:shd w:val="clear" w:color="auto" w:fill="FFFFFF"/>
        </w:rPr>
        <w:t xml:space="preserve"> </w:t>
      </w:r>
      <w:r w:rsidRPr="001A4207">
        <w:rPr>
          <w:rFonts w:ascii="Arial" w:hAnsi="Arial" w:cs="Arial"/>
          <w:sz w:val="20"/>
          <w:szCs w:val="20"/>
          <w:shd w:val="clear" w:color="auto" w:fill="FFFFFF"/>
        </w:rPr>
        <w:t>working</w:t>
      </w:r>
      <w:r w:rsidRPr="00BA29D9">
        <w:rPr>
          <w:rFonts w:ascii="Arial" w:hAnsi="Arial" w:cs="Arial"/>
          <w:color w:val="00B050"/>
          <w:sz w:val="20"/>
          <w:szCs w:val="20"/>
          <w:shd w:val="clear" w:color="auto" w:fill="FFFFFF"/>
        </w:rPr>
        <w:t xml:space="preserve"> </w:t>
      </w:r>
      <w:r w:rsidRPr="00062FE2">
        <w:rPr>
          <w:rFonts w:ascii="Arial" w:hAnsi="Arial" w:cs="Arial"/>
          <w:color w:val="222222"/>
          <w:sz w:val="20"/>
          <w:szCs w:val="20"/>
          <w:shd w:val="clear" w:color="auto" w:fill="FFFFFF"/>
        </w:rPr>
        <w:t>women in Thrissur district, Kerala. </w:t>
      </w:r>
      <w:proofErr w:type="spellStart"/>
      <w:r w:rsidRPr="00062FE2">
        <w:rPr>
          <w:rFonts w:ascii="Arial" w:hAnsi="Arial" w:cs="Arial"/>
          <w:i/>
          <w:iCs/>
          <w:color w:val="222222"/>
          <w:sz w:val="20"/>
          <w:szCs w:val="20"/>
          <w:shd w:val="clear" w:color="auto" w:fill="FFFFFF"/>
        </w:rPr>
        <w:t>GeoJournal</w:t>
      </w:r>
      <w:proofErr w:type="spellEnd"/>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86</w:t>
      </w:r>
      <w:r w:rsidRPr="00062FE2">
        <w:rPr>
          <w:rFonts w:ascii="Arial" w:hAnsi="Arial" w:cs="Arial"/>
          <w:color w:val="222222"/>
          <w:sz w:val="20"/>
          <w:szCs w:val="20"/>
          <w:shd w:val="clear" w:color="auto" w:fill="FFFFFF"/>
        </w:rPr>
        <w:t xml:space="preserve">, 239-253. </w:t>
      </w:r>
      <w:hyperlink r:id="rId41" w:history="1">
        <w:r w:rsidRPr="00062FE2">
          <w:rPr>
            <w:rStyle w:val="Hyperlink"/>
            <w:rFonts w:ascii="Arial" w:hAnsi="Arial" w:cs="Arial"/>
            <w:sz w:val="20"/>
            <w:szCs w:val="20"/>
            <w:shd w:val="clear" w:color="auto" w:fill="FFFFFF"/>
          </w:rPr>
          <w:t>https://doi.org/10.1007/s10708-019-10051-z</w:t>
        </w:r>
      </w:hyperlink>
    </w:p>
    <w:p w14:paraId="16EF6C2B" w14:textId="77777777" w:rsidR="00A27EEE" w:rsidRPr="00062FE2" w:rsidRDefault="00A27EEE" w:rsidP="00A27EEE">
      <w:pPr>
        <w:spacing w:after="0" w:line="240" w:lineRule="auto"/>
        <w:jc w:val="both"/>
        <w:rPr>
          <w:rFonts w:ascii="Arial" w:hAnsi="Arial" w:cs="Arial"/>
          <w:color w:val="222222"/>
          <w:sz w:val="20"/>
          <w:szCs w:val="20"/>
          <w:shd w:val="clear" w:color="auto" w:fill="FFFFFF"/>
        </w:rPr>
      </w:pPr>
    </w:p>
    <w:p w14:paraId="7A157B18" w14:textId="77777777" w:rsidR="00A27EEE" w:rsidRPr="00062FE2" w:rsidRDefault="00A27EEE" w:rsidP="00A27EEE">
      <w:pPr>
        <w:spacing w:after="0" w:line="240" w:lineRule="auto"/>
        <w:jc w:val="both"/>
        <w:rPr>
          <w:rFonts w:ascii="Arial" w:hAnsi="Arial" w:cs="Arial"/>
          <w:sz w:val="20"/>
          <w:szCs w:val="20"/>
        </w:rPr>
      </w:pPr>
      <w:proofErr w:type="spellStart"/>
      <w:r w:rsidRPr="001A4207">
        <w:rPr>
          <w:rFonts w:ascii="Arial" w:hAnsi="Arial" w:cs="Arial"/>
          <w:sz w:val="20"/>
          <w:szCs w:val="20"/>
          <w:shd w:val="clear" w:color="auto" w:fill="FFFFFF"/>
        </w:rPr>
        <w:t>Saravanabavan</w:t>
      </w:r>
      <w:proofErr w:type="spellEnd"/>
      <w:r w:rsidRPr="001A4207">
        <w:rPr>
          <w:rFonts w:ascii="Arial" w:hAnsi="Arial" w:cs="Arial"/>
          <w:sz w:val="20"/>
          <w:szCs w:val="20"/>
          <w:shd w:val="clear" w:color="auto" w:fill="FFFFFF"/>
        </w:rPr>
        <w:t xml:space="preserve">, V., </w:t>
      </w:r>
      <w:proofErr w:type="spellStart"/>
      <w:r w:rsidRPr="001A4207">
        <w:rPr>
          <w:rFonts w:ascii="Arial" w:hAnsi="Arial" w:cs="Arial"/>
          <w:sz w:val="20"/>
          <w:szCs w:val="20"/>
          <w:shd w:val="clear" w:color="auto" w:fill="FFFFFF"/>
        </w:rPr>
        <w:t>Balaji</w:t>
      </w:r>
      <w:proofErr w:type="spellEnd"/>
      <w:r w:rsidRPr="001A4207">
        <w:rPr>
          <w:rFonts w:ascii="Arial" w:hAnsi="Arial" w:cs="Arial"/>
          <w:sz w:val="20"/>
          <w:szCs w:val="20"/>
          <w:shd w:val="clear" w:color="auto" w:fill="FFFFFF"/>
        </w:rPr>
        <w:t xml:space="preserve">, D., </w:t>
      </w:r>
      <w:proofErr w:type="spellStart"/>
      <w:r w:rsidRPr="001A4207">
        <w:rPr>
          <w:rFonts w:ascii="Arial" w:hAnsi="Arial" w:cs="Arial"/>
          <w:sz w:val="20"/>
          <w:szCs w:val="20"/>
          <w:shd w:val="clear" w:color="auto" w:fill="FFFFFF"/>
        </w:rPr>
        <w:t>Reshma</w:t>
      </w:r>
      <w:proofErr w:type="spellEnd"/>
      <w:r w:rsidRPr="001A4207">
        <w:rPr>
          <w:rFonts w:ascii="Arial" w:hAnsi="Arial" w:cs="Arial"/>
          <w:sz w:val="20"/>
          <w:szCs w:val="20"/>
          <w:shd w:val="clear" w:color="auto" w:fill="FFFFFF"/>
        </w:rPr>
        <w:t xml:space="preserve">, C. U., </w:t>
      </w:r>
      <w:proofErr w:type="spellStart"/>
      <w:r w:rsidRPr="001A4207">
        <w:rPr>
          <w:rFonts w:ascii="Arial" w:hAnsi="Arial" w:cs="Arial"/>
          <w:sz w:val="20"/>
          <w:szCs w:val="20"/>
          <w:shd w:val="clear" w:color="auto" w:fill="FFFFFF"/>
        </w:rPr>
        <w:t>Sheheersha</w:t>
      </w:r>
      <w:proofErr w:type="spellEnd"/>
      <w:r w:rsidRPr="001A4207">
        <w:rPr>
          <w:rFonts w:ascii="Arial" w:hAnsi="Arial" w:cs="Arial"/>
          <w:sz w:val="20"/>
          <w:szCs w:val="20"/>
          <w:shd w:val="clear" w:color="auto" w:fill="FFFFFF"/>
        </w:rPr>
        <w:t xml:space="preserve">, S. K., </w:t>
      </w:r>
      <w:proofErr w:type="spellStart"/>
      <w:r w:rsidRPr="001A4207">
        <w:rPr>
          <w:rFonts w:ascii="Arial" w:hAnsi="Arial" w:cs="Arial"/>
          <w:sz w:val="20"/>
          <w:szCs w:val="20"/>
          <w:shd w:val="clear" w:color="auto" w:fill="FFFFFF"/>
        </w:rPr>
        <w:t>Sudharsan</w:t>
      </w:r>
      <w:proofErr w:type="spellEnd"/>
      <w:r w:rsidRPr="001A4207">
        <w:rPr>
          <w:rFonts w:ascii="Arial" w:hAnsi="Arial" w:cs="Arial"/>
          <w:sz w:val="20"/>
          <w:szCs w:val="20"/>
          <w:shd w:val="clear" w:color="auto" w:fill="FFFFFF"/>
        </w:rPr>
        <w:t xml:space="preserve">, R., </w:t>
      </w:r>
      <w:proofErr w:type="spellStart"/>
      <w:r w:rsidRPr="001A4207">
        <w:rPr>
          <w:rFonts w:ascii="Arial" w:hAnsi="Arial" w:cs="Arial"/>
          <w:sz w:val="20"/>
          <w:szCs w:val="20"/>
          <w:shd w:val="clear" w:color="auto" w:fill="FFFFFF"/>
        </w:rPr>
        <w:t>Vimala</w:t>
      </w:r>
      <w:proofErr w:type="spellEnd"/>
      <w:r w:rsidRPr="001A4207">
        <w:rPr>
          <w:rFonts w:ascii="Arial" w:hAnsi="Arial" w:cs="Arial"/>
          <w:sz w:val="20"/>
          <w:szCs w:val="20"/>
          <w:shd w:val="clear" w:color="auto" w:fill="FFFFFF"/>
        </w:rPr>
        <w:t xml:space="preserve"> </w:t>
      </w:r>
      <w:proofErr w:type="spellStart"/>
      <w:r w:rsidRPr="001A4207">
        <w:rPr>
          <w:rFonts w:ascii="Arial" w:hAnsi="Arial" w:cs="Arial"/>
          <w:sz w:val="20"/>
          <w:szCs w:val="20"/>
          <w:shd w:val="clear" w:color="auto" w:fill="FFFFFF"/>
        </w:rPr>
        <w:t>Vinnarasi</w:t>
      </w:r>
      <w:proofErr w:type="spellEnd"/>
      <w:r w:rsidRPr="001A4207">
        <w:rPr>
          <w:rFonts w:ascii="Arial" w:hAnsi="Arial" w:cs="Arial"/>
          <w:sz w:val="20"/>
          <w:szCs w:val="20"/>
          <w:shd w:val="clear" w:color="auto" w:fill="FFFFFF"/>
        </w:rPr>
        <w:t>, J., ...</w:t>
      </w:r>
      <w:r w:rsidRPr="00062FE2">
        <w:rPr>
          <w:rFonts w:ascii="Arial" w:hAnsi="Arial" w:cs="Arial"/>
          <w:color w:val="222222"/>
          <w:sz w:val="20"/>
          <w:szCs w:val="20"/>
          <w:shd w:val="clear" w:color="auto" w:fill="FFFFFF"/>
        </w:rPr>
        <w:t xml:space="preserve"> &amp; </w:t>
      </w:r>
      <w:proofErr w:type="spellStart"/>
      <w:r w:rsidRPr="00062FE2">
        <w:rPr>
          <w:rFonts w:ascii="Arial" w:hAnsi="Arial" w:cs="Arial"/>
          <w:color w:val="222222"/>
          <w:sz w:val="20"/>
          <w:szCs w:val="20"/>
          <w:shd w:val="clear" w:color="auto" w:fill="FFFFFF"/>
        </w:rPr>
        <w:t>Balasubramani</w:t>
      </w:r>
      <w:proofErr w:type="spellEnd"/>
      <w:r w:rsidRPr="00062FE2">
        <w:rPr>
          <w:rFonts w:ascii="Arial" w:hAnsi="Arial" w:cs="Arial"/>
          <w:color w:val="222222"/>
          <w:sz w:val="20"/>
          <w:szCs w:val="20"/>
          <w:shd w:val="clear" w:color="auto" w:fill="FFFFFF"/>
        </w:rPr>
        <w:t xml:space="preserve">, K. (2021a). Urban disease ecology and its spatial variation of Chikungunya in Madurai City, </w:t>
      </w:r>
      <w:proofErr w:type="spellStart"/>
      <w:r w:rsidRPr="00062FE2">
        <w:rPr>
          <w:rFonts w:ascii="Arial" w:hAnsi="Arial" w:cs="Arial"/>
          <w:color w:val="222222"/>
          <w:sz w:val="20"/>
          <w:szCs w:val="20"/>
          <w:shd w:val="clear" w:color="auto" w:fill="FFFFFF"/>
        </w:rPr>
        <w:t>Tamilnadu</w:t>
      </w:r>
      <w:proofErr w:type="spellEnd"/>
      <w:r w:rsidRPr="00062FE2">
        <w:rPr>
          <w:rFonts w:ascii="Arial" w:hAnsi="Arial" w:cs="Arial"/>
          <w:color w:val="222222"/>
          <w:sz w:val="20"/>
          <w:szCs w:val="20"/>
          <w:shd w:val="clear" w:color="auto" w:fill="FFFFFF"/>
        </w:rPr>
        <w:t>, India: a geo-medical study. </w:t>
      </w:r>
      <w:proofErr w:type="spellStart"/>
      <w:r w:rsidRPr="00062FE2">
        <w:rPr>
          <w:rFonts w:ascii="Arial" w:hAnsi="Arial" w:cs="Arial"/>
          <w:i/>
          <w:iCs/>
          <w:color w:val="222222"/>
          <w:sz w:val="20"/>
          <w:szCs w:val="20"/>
          <w:shd w:val="clear" w:color="auto" w:fill="FFFFFF"/>
        </w:rPr>
        <w:t>GeoJournal</w:t>
      </w:r>
      <w:proofErr w:type="spellEnd"/>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86</w:t>
      </w:r>
      <w:r w:rsidRPr="00062FE2">
        <w:rPr>
          <w:rFonts w:ascii="Arial" w:hAnsi="Arial" w:cs="Arial"/>
          <w:color w:val="222222"/>
          <w:sz w:val="20"/>
          <w:szCs w:val="20"/>
          <w:shd w:val="clear" w:color="auto" w:fill="FFFFFF"/>
        </w:rPr>
        <w:t xml:space="preserve">, 2335-2350. </w:t>
      </w:r>
      <w:hyperlink r:id="rId42" w:history="1">
        <w:r w:rsidRPr="00062FE2">
          <w:rPr>
            <w:rStyle w:val="Hyperlink"/>
            <w:rFonts w:ascii="Arial" w:hAnsi="Arial" w:cs="Arial"/>
            <w:sz w:val="20"/>
            <w:szCs w:val="20"/>
            <w:shd w:val="clear" w:color="auto" w:fill="FFFFFF"/>
          </w:rPr>
          <w:t>https://doi.org/10.1007/s10708-020-10192-6</w:t>
        </w:r>
      </w:hyperlink>
    </w:p>
    <w:p w14:paraId="252040E1" w14:textId="77777777" w:rsidR="00A27EEE" w:rsidRPr="00062FE2" w:rsidRDefault="00A27EEE" w:rsidP="00A27EEE">
      <w:pPr>
        <w:spacing w:after="0" w:line="240" w:lineRule="auto"/>
        <w:jc w:val="both"/>
        <w:rPr>
          <w:rFonts w:ascii="Arial" w:hAnsi="Arial" w:cs="Arial"/>
          <w:sz w:val="20"/>
          <w:szCs w:val="20"/>
        </w:rPr>
      </w:pPr>
    </w:p>
    <w:p w14:paraId="6165C6A3" w14:textId="77777777" w:rsidR="00A27EEE" w:rsidRPr="00062FE2" w:rsidRDefault="00A27EEE" w:rsidP="00A27EEE">
      <w:pPr>
        <w:spacing w:after="0" w:line="240" w:lineRule="auto"/>
        <w:jc w:val="both"/>
        <w:rPr>
          <w:rFonts w:ascii="Arial" w:hAnsi="Arial" w:cs="Arial"/>
          <w:sz w:val="20"/>
          <w:szCs w:val="20"/>
        </w:rPr>
      </w:pPr>
      <w:proofErr w:type="spellStart"/>
      <w:r w:rsidRPr="001A4207">
        <w:rPr>
          <w:rFonts w:ascii="Arial" w:hAnsi="Arial" w:cs="Arial"/>
          <w:sz w:val="20"/>
          <w:szCs w:val="20"/>
          <w:shd w:val="clear" w:color="auto" w:fill="FFFFFF"/>
        </w:rPr>
        <w:t>Saravanabavan</w:t>
      </w:r>
      <w:proofErr w:type="spellEnd"/>
      <w:r w:rsidRPr="001A4207">
        <w:rPr>
          <w:rFonts w:ascii="Arial" w:hAnsi="Arial" w:cs="Arial"/>
          <w:sz w:val="20"/>
          <w:szCs w:val="20"/>
          <w:shd w:val="clear" w:color="auto" w:fill="FFFFFF"/>
        </w:rPr>
        <w:t xml:space="preserve">, V., </w:t>
      </w:r>
      <w:proofErr w:type="spellStart"/>
      <w:r w:rsidRPr="001A4207">
        <w:rPr>
          <w:rFonts w:ascii="Arial" w:hAnsi="Arial" w:cs="Arial"/>
          <w:sz w:val="20"/>
          <w:szCs w:val="20"/>
          <w:shd w:val="clear" w:color="auto" w:fill="FFFFFF"/>
        </w:rPr>
        <w:t>Emayavaramban</w:t>
      </w:r>
      <w:proofErr w:type="spellEnd"/>
      <w:r w:rsidRPr="001A4207">
        <w:rPr>
          <w:rFonts w:ascii="Arial" w:hAnsi="Arial" w:cs="Arial"/>
          <w:sz w:val="20"/>
          <w:szCs w:val="20"/>
          <w:shd w:val="clear" w:color="auto" w:fill="FFFFFF"/>
        </w:rPr>
        <w:t xml:space="preserve">, V., </w:t>
      </w:r>
      <w:proofErr w:type="spellStart"/>
      <w:r w:rsidRPr="001A4207">
        <w:rPr>
          <w:rFonts w:ascii="Arial" w:hAnsi="Arial" w:cs="Arial"/>
          <w:sz w:val="20"/>
          <w:szCs w:val="20"/>
          <w:shd w:val="clear" w:color="auto" w:fill="FFFFFF"/>
        </w:rPr>
        <w:t>Thangamani</w:t>
      </w:r>
      <w:proofErr w:type="spellEnd"/>
      <w:r w:rsidRPr="001A4207">
        <w:rPr>
          <w:rFonts w:ascii="Arial" w:hAnsi="Arial" w:cs="Arial"/>
          <w:sz w:val="20"/>
          <w:szCs w:val="20"/>
          <w:shd w:val="clear" w:color="auto" w:fill="FFFFFF"/>
        </w:rPr>
        <w:t xml:space="preserve">, V., </w:t>
      </w:r>
      <w:proofErr w:type="spellStart"/>
      <w:r w:rsidRPr="001A4207">
        <w:rPr>
          <w:rFonts w:ascii="Arial" w:hAnsi="Arial" w:cs="Arial"/>
          <w:sz w:val="20"/>
          <w:szCs w:val="20"/>
          <w:shd w:val="clear" w:color="auto" w:fill="FFFFFF"/>
        </w:rPr>
        <w:t>Manonmani</w:t>
      </w:r>
      <w:proofErr w:type="spellEnd"/>
      <w:r w:rsidRPr="001A4207">
        <w:rPr>
          <w:rFonts w:ascii="Arial" w:hAnsi="Arial" w:cs="Arial"/>
          <w:sz w:val="20"/>
          <w:szCs w:val="20"/>
          <w:shd w:val="clear" w:color="auto" w:fill="FFFFFF"/>
        </w:rPr>
        <w:t xml:space="preserve">, I. K., Rose, R. S., </w:t>
      </w:r>
      <w:proofErr w:type="spellStart"/>
      <w:r w:rsidRPr="001A4207">
        <w:rPr>
          <w:rFonts w:ascii="Arial" w:hAnsi="Arial" w:cs="Arial"/>
          <w:sz w:val="20"/>
          <w:szCs w:val="20"/>
          <w:shd w:val="clear" w:color="auto" w:fill="FFFFFF"/>
        </w:rPr>
        <w:t>Balaji</w:t>
      </w:r>
      <w:proofErr w:type="spellEnd"/>
      <w:r w:rsidRPr="001A4207">
        <w:rPr>
          <w:rFonts w:ascii="Arial" w:hAnsi="Arial" w:cs="Arial"/>
          <w:sz w:val="20"/>
          <w:szCs w:val="20"/>
          <w:shd w:val="clear" w:color="auto" w:fill="FFFFFF"/>
        </w:rPr>
        <w:t>, D</w:t>
      </w:r>
      <w:proofErr w:type="gramStart"/>
      <w:r w:rsidRPr="001A4207">
        <w:rPr>
          <w:rFonts w:ascii="Arial" w:hAnsi="Arial" w:cs="Arial"/>
          <w:sz w:val="20"/>
          <w:szCs w:val="20"/>
          <w:shd w:val="clear" w:color="auto" w:fill="FFFFFF"/>
        </w:rPr>
        <w:t>.,</w:t>
      </w:r>
      <w:r w:rsidRPr="00BA29D9">
        <w:rPr>
          <w:rFonts w:ascii="Arial" w:hAnsi="Arial" w:cs="Arial"/>
          <w:color w:val="00B050"/>
          <w:sz w:val="20"/>
          <w:szCs w:val="20"/>
          <w:shd w:val="clear" w:color="auto" w:fill="FFFFFF"/>
        </w:rPr>
        <w:t xml:space="preserve"> ...</w:t>
      </w:r>
      <w:proofErr w:type="gramEnd"/>
      <w:r w:rsidRPr="00BA29D9">
        <w:rPr>
          <w:rFonts w:ascii="Arial" w:hAnsi="Arial" w:cs="Arial"/>
          <w:color w:val="00B050"/>
          <w:sz w:val="20"/>
          <w:szCs w:val="20"/>
          <w:shd w:val="clear" w:color="auto" w:fill="FFFFFF"/>
        </w:rPr>
        <w:t xml:space="preserve"> </w:t>
      </w:r>
      <w:r w:rsidRPr="00062FE2">
        <w:rPr>
          <w:rFonts w:ascii="Arial" w:hAnsi="Arial" w:cs="Arial"/>
          <w:color w:val="222222"/>
          <w:sz w:val="20"/>
          <w:szCs w:val="20"/>
          <w:shd w:val="clear" w:color="auto" w:fill="FFFFFF"/>
        </w:rPr>
        <w:t xml:space="preserve">&amp; </w:t>
      </w:r>
      <w:proofErr w:type="spellStart"/>
      <w:r w:rsidRPr="00062FE2">
        <w:rPr>
          <w:rFonts w:ascii="Arial" w:hAnsi="Arial" w:cs="Arial"/>
          <w:color w:val="222222"/>
          <w:sz w:val="20"/>
          <w:szCs w:val="20"/>
          <w:shd w:val="clear" w:color="auto" w:fill="FFFFFF"/>
        </w:rPr>
        <w:t>Vinothini</w:t>
      </w:r>
      <w:proofErr w:type="spellEnd"/>
      <w:r w:rsidRPr="00062FE2">
        <w:rPr>
          <w:rFonts w:ascii="Arial" w:hAnsi="Arial" w:cs="Arial"/>
          <w:color w:val="222222"/>
          <w:sz w:val="20"/>
          <w:szCs w:val="20"/>
          <w:shd w:val="clear" w:color="auto" w:fill="FFFFFF"/>
        </w:rPr>
        <w:t>, C. (2023). Spatial variation of covid-19 morbidity status and identification of risk zone in Tamil Nadu (India) during first wave. </w:t>
      </w:r>
      <w:proofErr w:type="spellStart"/>
      <w:r w:rsidRPr="00062FE2">
        <w:rPr>
          <w:rFonts w:ascii="Arial" w:hAnsi="Arial" w:cs="Arial"/>
          <w:i/>
          <w:iCs/>
          <w:color w:val="222222"/>
          <w:sz w:val="20"/>
          <w:szCs w:val="20"/>
          <w:shd w:val="clear" w:color="auto" w:fill="FFFFFF"/>
        </w:rPr>
        <w:t>GeoJournal</w:t>
      </w:r>
      <w:proofErr w:type="spellEnd"/>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88</w:t>
      </w:r>
      <w:r w:rsidRPr="00062FE2">
        <w:rPr>
          <w:rFonts w:ascii="Arial" w:hAnsi="Arial" w:cs="Arial"/>
          <w:color w:val="222222"/>
          <w:sz w:val="20"/>
          <w:szCs w:val="20"/>
          <w:shd w:val="clear" w:color="auto" w:fill="FFFFFF"/>
        </w:rPr>
        <w:t xml:space="preserve">(2), 1341-1354. </w:t>
      </w:r>
      <w:hyperlink r:id="rId43" w:history="1">
        <w:r w:rsidRPr="00062FE2">
          <w:rPr>
            <w:rStyle w:val="Hyperlink"/>
            <w:rFonts w:ascii="Arial" w:hAnsi="Arial" w:cs="Arial"/>
            <w:sz w:val="20"/>
            <w:szCs w:val="20"/>
            <w:shd w:val="clear" w:color="auto" w:fill="FFFFFF"/>
          </w:rPr>
          <w:t>https://doi.org/10.1007/s10708-022-10680-x</w:t>
        </w:r>
      </w:hyperlink>
    </w:p>
    <w:p w14:paraId="18823F52" w14:textId="77777777" w:rsidR="00A27EEE" w:rsidRDefault="00A27EEE" w:rsidP="00A27EEE">
      <w:pPr>
        <w:spacing w:after="0" w:line="240" w:lineRule="auto"/>
        <w:jc w:val="both"/>
        <w:rPr>
          <w:rFonts w:ascii="Arial" w:hAnsi="Arial" w:cs="Arial"/>
          <w:color w:val="00B050"/>
          <w:sz w:val="20"/>
          <w:szCs w:val="20"/>
          <w:shd w:val="clear" w:color="auto" w:fill="FFFFFF"/>
        </w:rPr>
      </w:pPr>
    </w:p>
    <w:p w14:paraId="145C35E4" w14:textId="654658BA" w:rsidR="00A27EEE" w:rsidRDefault="00A27EEE" w:rsidP="001A4207">
      <w:pPr>
        <w:spacing w:after="0" w:line="240" w:lineRule="auto"/>
        <w:jc w:val="both"/>
        <w:rPr>
          <w:rFonts w:ascii="Arial" w:eastAsia="Times New Roman" w:hAnsi="Arial" w:cs="Arial"/>
          <w:color w:val="000000" w:themeColor="text1"/>
          <w:sz w:val="20"/>
          <w:szCs w:val="20"/>
          <w:lang w:val="en-US"/>
        </w:rPr>
      </w:pPr>
      <w:proofErr w:type="spellStart"/>
      <w:r w:rsidRPr="001A4207">
        <w:rPr>
          <w:rFonts w:ascii="Arial" w:hAnsi="Arial" w:cs="Arial"/>
          <w:sz w:val="20"/>
          <w:szCs w:val="20"/>
          <w:shd w:val="clear" w:color="auto" w:fill="FFFFFF"/>
        </w:rPr>
        <w:t>Saravanabavan</w:t>
      </w:r>
      <w:proofErr w:type="spellEnd"/>
      <w:r w:rsidRPr="001A4207">
        <w:rPr>
          <w:rFonts w:ascii="Arial" w:hAnsi="Arial" w:cs="Arial"/>
          <w:sz w:val="20"/>
          <w:szCs w:val="20"/>
          <w:shd w:val="clear" w:color="auto" w:fill="FFFFFF"/>
        </w:rPr>
        <w:t xml:space="preserve">, V., </w:t>
      </w:r>
      <w:proofErr w:type="spellStart"/>
      <w:r w:rsidRPr="001A4207">
        <w:rPr>
          <w:rFonts w:ascii="Arial" w:hAnsi="Arial" w:cs="Arial"/>
          <w:sz w:val="20"/>
          <w:szCs w:val="20"/>
          <w:shd w:val="clear" w:color="auto" w:fill="FFFFFF"/>
        </w:rPr>
        <w:t>Vinothini</w:t>
      </w:r>
      <w:proofErr w:type="spellEnd"/>
      <w:r w:rsidRPr="001A4207">
        <w:rPr>
          <w:rFonts w:ascii="Arial" w:hAnsi="Arial" w:cs="Arial"/>
          <w:sz w:val="20"/>
          <w:szCs w:val="20"/>
          <w:shd w:val="clear" w:color="auto" w:fill="FFFFFF"/>
        </w:rPr>
        <w:t xml:space="preserve">, C., Vadivel, S., </w:t>
      </w:r>
      <w:proofErr w:type="spellStart"/>
      <w:r w:rsidRPr="001A4207">
        <w:rPr>
          <w:rFonts w:ascii="Arial" w:hAnsi="Arial" w:cs="Arial"/>
          <w:sz w:val="20"/>
          <w:szCs w:val="20"/>
          <w:shd w:val="clear" w:color="auto" w:fill="FFFFFF"/>
        </w:rPr>
        <w:t>Sanjeevi</w:t>
      </w:r>
      <w:proofErr w:type="spellEnd"/>
      <w:r w:rsidRPr="001A4207">
        <w:rPr>
          <w:rFonts w:ascii="Arial" w:hAnsi="Arial" w:cs="Arial"/>
          <w:sz w:val="20"/>
          <w:szCs w:val="20"/>
          <w:shd w:val="clear" w:color="auto" w:fill="FFFFFF"/>
        </w:rPr>
        <w:t xml:space="preserve"> Prasad, S., </w:t>
      </w:r>
      <w:proofErr w:type="spellStart"/>
      <w:r w:rsidRPr="001A4207">
        <w:rPr>
          <w:rFonts w:ascii="Arial" w:hAnsi="Arial" w:cs="Arial"/>
          <w:sz w:val="20"/>
          <w:szCs w:val="20"/>
          <w:shd w:val="clear" w:color="auto" w:fill="FFFFFF"/>
        </w:rPr>
        <w:t>Katturajan</w:t>
      </w:r>
      <w:proofErr w:type="spellEnd"/>
      <w:r w:rsidRPr="001A4207">
        <w:rPr>
          <w:rFonts w:ascii="Arial" w:hAnsi="Arial" w:cs="Arial"/>
          <w:sz w:val="20"/>
          <w:szCs w:val="20"/>
          <w:shd w:val="clear" w:color="auto" w:fill="FFFFFF"/>
        </w:rPr>
        <w:t xml:space="preserve">, K., &amp; </w:t>
      </w:r>
      <w:proofErr w:type="spellStart"/>
      <w:r w:rsidRPr="001A4207">
        <w:rPr>
          <w:rFonts w:ascii="Arial" w:hAnsi="Arial" w:cs="Arial"/>
          <w:sz w:val="20"/>
          <w:szCs w:val="20"/>
          <w:shd w:val="clear" w:color="auto" w:fill="FFFFFF"/>
        </w:rPr>
        <w:t>Balaji</w:t>
      </w:r>
      <w:proofErr w:type="spellEnd"/>
      <w:r w:rsidRPr="001A4207">
        <w:rPr>
          <w:rFonts w:ascii="Arial" w:hAnsi="Arial" w:cs="Arial"/>
          <w:sz w:val="20"/>
          <w:szCs w:val="20"/>
          <w:shd w:val="clear" w:color="auto" w:fill="FFFFFF"/>
        </w:rPr>
        <w:t>, D. (2025).</w:t>
      </w:r>
      <w:r w:rsidRPr="00BA29D9">
        <w:rPr>
          <w:rFonts w:ascii="Arial" w:hAnsi="Arial" w:cs="Arial"/>
          <w:color w:val="00B050"/>
          <w:sz w:val="20"/>
          <w:szCs w:val="20"/>
          <w:shd w:val="clear" w:color="auto" w:fill="FFFFFF"/>
        </w:rPr>
        <w:t xml:space="preserve"> </w:t>
      </w:r>
      <w:r w:rsidRPr="00062FE2">
        <w:rPr>
          <w:rFonts w:ascii="Arial" w:hAnsi="Arial" w:cs="Arial"/>
          <w:color w:val="222222"/>
          <w:sz w:val="20"/>
          <w:szCs w:val="20"/>
          <w:shd w:val="clear" w:color="auto" w:fill="FFFFFF"/>
        </w:rPr>
        <w:t>Assessing the performance of primary health centres in Meghalaya: An automatic linear modelling. </w:t>
      </w:r>
      <w:r w:rsidRPr="00062FE2">
        <w:rPr>
          <w:rFonts w:ascii="Arial" w:hAnsi="Arial" w:cs="Arial"/>
          <w:i/>
          <w:iCs/>
          <w:color w:val="222222"/>
          <w:sz w:val="20"/>
          <w:szCs w:val="20"/>
          <w:shd w:val="clear" w:color="auto" w:fill="FFFFFF"/>
        </w:rPr>
        <w:t>International Journal of Science and Research Archive</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16</w:t>
      </w:r>
      <w:r w:rsidRPr="00062FE2">
        <w:rPr>
          <w:rFonts w:ascii="Arial" w:hAnsi="Arial" w:cs="Arial"/>
          <w:color w:val="222222"/>
          <w:sz w:val="20"/>
          <w:szCs w:val="20"/>
          <w:shd w:val="clear" w:color="auto" w:fill="FFFFFF"/>
        </w:rPr>
        <w:t>(01), 454-465.</w:t>
      </w:r>
    </w:p>
    <w:p w14:paraId="254AD8DD" w14:textId="77777777" w:rsidR="001A4207" w:rsidRPr="001A4207" w:rsidRDefault="001A4207" w:rsidP="001A4207">
      <w:pPr>
        <w:spacing w:after="0" w:line="240" w:lineRule="auto"/>
        <w:jc w:val="both"/>
        <w:rPr>
          <w:rFonts w:ascii="Arial" w:eastAsia="Times New Roman" w:hAnsi="Arial" w:cs="Arial"/>
          <w:color w:val="000000" w:themeColor="text1"/>
          <w:sz w:val="20"/>
          <w:szCs w:val="20"/>
          <w:lang w:val="en-US"/>
        </w:rPr>
      </w:pPr>
    </w:p>
    <w:p w14:paraId="308C20A7" w14:textId="77777777" w:rsidR="00A27EEE" w:rsidRPr="00062FE2" w:rsidRDefault="00A27EEE" w:rsidP="00A27EEE">
      <w:pPr>
        <w:spacing w:after="0"/>
        <w:rPr>
          <w:rFonts w:ascii="Arial" w:hAnsi="Arial" w:cs="Arial"/>
          <w:sz w:val="20"/>
          <w:szCs w:val="20"/>
        </w:rPr>
      </w:pPr>
      <w:proofErr w:type="spellStart"/>
      <w:r w:rsidRPr="001A4207">
        <w:rPr>
          <w:rFonts w:ascii="Arial" w:hAnsi="Arial" w:cs="Arial"/>
          <w:sz w:val="20"/>
          <w:szCs w:val="20"/>
          <w:shd w:val="clear" w:color="auto" w:fill="FFFFFF"/>
        </w:rPr>
        <w:t>Saravanabavan</w:t>
      </w:r>
      <w:proofErr w:type="spellEnd"/>
      <w:r w:rsidRPr="001A4207">
        <w:rPr>
          <w:rFonts w:ascii="Arial" w:hAnsi="Arial" w:cs="Arial"/>
          <w:sz w:val="20"/>
          <w:szCs w:val="20"/>
          <w:shd w:val="clear" w:color="auto" w:fill="FFFFFF"/>
        </w:rPr>
        <w:t xml:space="preserve">, V., </w:t>
      </w:r>
      <w:proofErr w:type="spellStart"/>
      <w:r w:rsidRPr="001A4207">
        <w:rPr>
          <w:rFonts w:ascii="Arial" w:hAnsi="Arial" w:cs="Arial"/>
          <w:sz w:val="20"/>
          <w:szCs w:val="20"/>
          <w:shd w:val="clear" w:color="auto" w:fill="FFFFFF"/>
        </w:rPr>
        <w:t>Vinothini</w:t>
      </w:r>
      <w:proofErr w:type="spellEnd"/>
      <w:r w:rsidRPr="001A4207">
        <w:rPr>
          <w:rFonts w:ascii="Arial" w:hAnsi="Arial" w:cs="Arial"/>
          <w:sz w:val="20"/>
          <w:szCs w:val="20"/>
          <w:shd w:val="clear" w:color="auto" w:fill="FFFFFF"/>
        </w:rPr>
        <w:t xml:space="preserve">, C., </w:t>
      </w:r>
      <w:proofErr w:type="spellStart"/>
      <w:r w:rsidRPr="001A4207">
        <w:rPr>
          <w:rFonts w:ascii="Arial" w:hAnsi="Arial" w:cs="Arial"/>
          <w:sz w:val="20"/>
          <w:szCs w:val="20"/>
          <w:shd w:val="clear" w:color="auto" w:fill="FFFFFF"/>
        </w:rPr>
        <w:t>Suja</w:t>
      </w:r>
      <w:proofErr w:type="spellEnd"/>
      <w:r w:rsidRPr="001A4207">
        <w:rPr>
          <w:rFonts w:ascii="Arial" w:hAnsi="Arial" w:cs="Arial"/>
          <w:sz w:val="20"/>
          <w:szCs w:val="20"/>
          <w:shd w:val="clear" w:color="auto" w:fill="FFFFFF"/>
        </w:rPr>
        <w:t xml:space="preserve"> Rose, R. S., &amp; </w:t>
      </w:r>
      <w:proofErr w:type="spellStart"/>
      <w:r w:rsidRPr="001A4207">
        <w:rPr>
          <w:rFonts w:ascii="Arial" w:hAnsi="Arial" w:cs="Arial"/>
          <w:sz w:val="20"/>
          <w:szCs w:val="20"/>
          <w:shd w:val="clear" w:color="auto" w:fill="FFFFFF"/>
        </w:rPr>
        <w:t>Balaji</w:t>
      </w:r>
      <w:proofErr w:type="spellEnd"/>
      <w:r w:rsidRPr="001A4207">
        <w:rPr>
          <w:rFonts w:ascii="Arial" w:hAnsi="Arial" w:cs="Arial"/>
          <w:sz w:val="20"/>
          <w:szCs w:val="20"/>
          <w:shd w:val="clear" w:color="auto" w:fill="FFFFFF"/>
        </w:rPr>
        <w:t>, D. (2025a). A Geo-Chemical Study of</w:t>
      </w:r>
      <w:r w:rsidRPr="00BA29D9">
        <w:rPr>
          <w:rFonts w:ascii="Arial" w:hAnsi="Arial" w:cs="Arial"/>
          <w:color w:val="00B050"/>
          <w:sz w:val="20"/>
          <w:szCs w:val="20"/>
          <w:shd w:val="clear" w:color="auto" w:fill="FFFFFF"/>
        </w:rPr>
        <w:t xml:space="preserve"> </w:t>
      </w:r>
      <w:r w:rsidRPr="00062FE2">
        <w:rPr>
          <w:rFonts w:ascii="Arial" w:hAnsi="Arial" w:cs="Arial"/>
          <w:color w:val="222222"/>
          <w:sz w:val="20"/>
          <w:szCs w:val="20"/>
          <w:shd w:val="clear" w:color="auto" w:fill="FFFFFF"/>
        </w:rPr>
        <w:t xml:space="preserve">Water Pollution Due to the Tanning Industry: A Case Study of </w:t>
      </w:r>
      <w:proofErr w:type="spellStart"/>
      <w:r w:rsidRPr="00062FE2">
        <w:rPr>
          <w:rFonts w:ascii="Arial" w:hAnsi="Arial" w:cs="Arial"/>
          <w:color w:val="222222"/>
          <w:sz w:val="20"/>
          <w:szCs w:val="20"/>
          <w:shd w:val="clear" w:color="auto" w:fill="FFFFFF"/>
        </w:rPr>
        <w:t>Dindigul</w:t>
      </w:r>
      <w:proofErr w:type="spellEnd"/>
      <w:r w:rsidRPr="00062FE2">
        <w:rPr>
          <w:rFonts w:ascii="Arial" w:hAnsi="Arial" w:cs="Arial"/>
          <w:color w:val="222222"/>
          <w:sz w:val="20"/>
          <w:szCs w:val="20"/>
          <w:shd w:val="clear" w:color="auto" w:fill="FFFFFF"/>
        </w:rPr>
        <w:t xml:space="preserve"> District, </w:t>
      </w:r>
      <w:proofErr w:type="spellStart"/>
      <w:r w:rsidRPr="00062FE2">
        <w:rPr>
          <w:rFonts w:ascii="Arial" w:hAnsi="Arial" w:cs="Arial"/>
          <w:color w:val="222222"/>
          <w:sz w:val="20"/>
          <w:szCs w:val="20"/>
          <w:shd w:val="clear" w:color="auto" w:fill="FFFFFF"/>
        </w:rPr>
        <w:t>Tamilnadu</w:t>
      </w:r>
      <w:proofErr w:type="spellEnd"/>
      <w:r w:rsidRPr="00062FE2">
        <w:rPr>
          <w:rFonts w:ascii="Arial" w:hAnsi="Arial" w:cs="Arial"/>
          <w:color w:val="222222"/>
          <w:sz w:val="20"/>
          <w:szCs w:val="20"/>
          <w:shd w:val="clear" w:color="auto" w:fill="FFFFFF"/>
        </w:rPr>
        <w:t>, India. In </w:t>
      </w:r>
      <w:r w:rsidRPr="00062FE2">
        <w:rPr>
          <w:rFonts w:ascii="Arial" w:hAnsi="Arial" w:cs="Arial"/>
          <w:i/>
          <w:iCs/>
          <w:color w:val="222222"/>
          <w:sz w:val="20"/>
          <w:szCs w:val="20"/>
          <w:shd w:val="clear" w:color="auto" w:fill="FFFFFF"/>
        </w:rPr>
        <w:t>Groundwater Resource Management Planning Strategies: A Geospatial Approach: Volume 1</w:t>
      </w:r>
      <w:r w:rsidRPr="00062FE2">
        <w:rPr>
          <w:rFonts w:ascii="Arial" w:hAnsi="Arial" w:cs="Arial"/>
          <w:color w:val="222222"/>
          <w:sz w:val="20"/>
          <w:szCs w:val="20"/>
          <w:shd w:val="clear" w:color="auto" w:fill="FFFFFF"/>
        </w:rPr>
        <w:t> (pp. 651-683). Cham: Springer Nature Switzerland.</w:t>
      </w:r>
    </w:p>
    <w:p w14:paraId="0ACD82AF" w14:textId="77777777" w:rsidR="00A27EEE" w:rsidRPr="00062FE2" w:rsidRDefault="00AD7BB4" w:rsidP="00A27EEE">
      <w:pPr>
        <w:spacing w:after="0"/>
        <w:rPr>
          <w:rFonts w:ascii="Arial" w:hAnsi="Arial" w:cs="Arial"/>
          <w:color w:val="222222"/>
          <w:sz w:val="20"/>
          <w:szCs w:val="20"/>
          <w:shd w:val="clear" w:color="auto" w:fill="FFFFFF"/>
        </w:rPr>
      </w:pPr>
      <w:hyperlink r:id="rId44" w:history="1">
        <w:r w:rsidR="00A27EEE" w:rsidRPr="00062FE2">
          <w:rPr>
            <w:rStyle w:val="Hyperlink"/>
            <w:rFonts w:ascii="Arial" w:hAnsi="Arial" w:cs="Arial"/>
            <w:sz w:val="20"/>
            <w:szCs w:val="20"/>
            <w:shd w:val="clear" w:color="auto" w:fill="FFFFFF"/>
          </w:rPr>
          <w:t>https://doi.org/10.1007/978-3-031-88870-0_25</w:t>
        </w:r>
      </w:hyperlink>
    </w:p>
    <w:p w14:paraId="091B2927" w14:textId="77777777" w:rsidR="00A27EEE" w:rsidRPr="00062FE2" w:rsidRDefault="00A27EEE" w:rsidP="00A27EEE">
      <w:pPr>
        <w:spacing w:after="0"/>
        <w:rPr>
          <w:rFonts w:ascii="Arial" w:hAnsi="Arial" w:cs="Arial"/>
          <w:color w:val="222222"/>
          <w:sz w:val="20"/>
          <w:szCs w:val="20"/>
          <w:shd w:val="clear" w:color="auto" w:fill="FFFFFF"/>
        </w:rPr>
      </w:pPr>
    </w:p>
    <w:p w14:paraId="72066BC5" w14:textId="77777777" w:rsidR="00A27EEE" w:rsidRPr="00062FE2" w:rsidRDefault="00A27EEE" w:rsidP="00A27EEE">
      <w:pPr>
        <w:spacing w:after="0"/>
        <w:rPr>
          <w:rFonts w:ascii="Arial" w:hAnsi="Arial" w:cs="Arial"/>
          <w:color w:val="222222"/>
          <w:sz w:val="20"/>
          <w:szCs w:val="20"/>
          <w:shd w:val="clear" w:color="auto" w:fill="FFFFFF"/>
        </w:rPr>
      </w:pPr>
      <w:proofErr w:type="spellStart"/>
      <w:r w:rsidRPr="001A4207">
        <w:rPr>
          <w:rFonts w:ascii="Arial" w:hAnsi="Arial" w:cs="Arial"/>
          <w:sz w:val="20"/>
          <w:szCs w:val="20"/>
          <w:shd w:val="clear" w:color="auto" w:fill="FFFFFF"/>
        </w:rPr>
        <w:t>Saravanabavan</w:t>
      </w:r>
      <w:proofErr w:type="spellEnd"/>
      <w:r w:rsidRPr="001A4207">
        <w:rPr>
          <w:rFonts w:ascii="Arial" w:hAnsi="Arial" w:cs="Arial"/>
          <w:sz w:val="20"/>
          <w:szCs w:val="20"/>
          <w:shd w:val="clear" w:color="auto" w:fill="FFFFFF"/>
        </w:rPr>
        <w:t xml:space="preserve">, V., </w:t>
      </w:r>
      <w:proofErr w:type="spellStart"/>
      <w:r w:rsidRPr="001A4207">
        <w:rPr>
          <w:rFonts w:ascii="Arial" w:hAnsi="Arial" w:cs="Arial"/>
          <w:sz w:val="20"/>
          <w:szCs w:val="20"/>
          <w:shd w:val="clear" w:color="auto" w:fill="FFFFFF"/>
        </w:rPr>
        <w:t>Nongspung</w:t>
      </w:r>
      <w:proofErr w:type="spellEnd"/>
      <w:r w:rsidRPr="001A4207">
        <w:rPr>
          <w:rFonts w:ascii="Arial" w:hAnsi="Arial" w:cs="Arial"/>
          <w:sz w:val="20"/>
          <w:szCs w:val="20"/>
          <w:shd w:val="clear" w:color="auto" w:fill="FFFFFF"/>
        </w:rPr>
        <w:t xml:space="preserve">, C., </w:t>
      </w:r>
      <w:proofErr w:type="spellStart"/>
      <w:r w:rsidRPr="001A4207">
        <w:rPr>
          <w:rFonts w:ascii="Arial" w:hAnsi="Arial" w:cs="Arial"/>
          <w:sz w:val="20"/>
          <w:szCs w:val="20"/>
          <w:shd w:val="clear" w:color="auto" w:fill="FFFFFF"/>
        </w:rPr>
        <w:t>Vinothini</w:t>
      </w:r>
      <w:proofErr w:type="spellEnd"/>
      <w:r w:rsidRPr="001A4207">
        <w:rPr>
          <w:rFonts w:ascii="Arial" w:hAnsi="Arial" w:cs="Arial"/>
          <w:sz w:val="20"/>
          <w:szCs w:val="20"/>
          <w:shd w:val="clear" w:color="auto" w:fill="FFFFFF"/>
        </w:rPr>
        <w:t>, C., &amp; Vadivel, S. (2025b). Healthcare Accessibility in</w:t>
      </w:r>
      <w:r w:rsidRPr="00BA29D9">
        <w:rPr>
          <w:rFonts w:ascii="Arial" w:hAnsi="Arial" w:cs="Arial"/>
          <w:color w:val="00B050"/>
          <w:sz w:val="20"/>
          <w:szCs w:val="20"/>
          <w:shd w:val="clear" w:color="auto" w:fill="FFFFFF"/>
        </w:rPr>
        <w:t xml:space="preserve"> </w:t>
      </w:r>
      <w:r w:rsidRPr="00062FE2">
        <w:rPr>
          <w:rFonts w:ascii="Arial" w:hAnsi="Arial" w:cs="Arial"/>
          <w:color w:val="222222"/>
          <w:sz w:val="20"/>
          <w:szCs w:val="20"/>
          <w:shd w:val="clear" w:color="auto" w:fill="FFFFFF"/>
        </w:rPr>
        <w:t>East Khasi Hills, Meghalaya, India: Age, Gender, and Socioeconomic Barriers to Primary Health Centre Access. </w:t>
      </w:r>
      <w:r w:rsidRPr="00062FE2">
        <w:rPr>
          <w:rFonts w:ascii="Arial" w:hAnsi="Arial" w:cs="Arial"/>
          <w:i/>
          <w:iCs/>
          <w:color w:val="222222"/>
          <w:sz w:val="20"/>
          <w:szCs w:val="20"/>
          <w:shd w:val="clear" w:color="auto" w:fill="FFFFFF"/>
        </w:rPr>
        <w:t>Asian Journal of Geographical Research</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8</w:t>
      </w:r>
      <w:r w:rsidRPr="00062FE2">
        <w:rPr>
          <w:rFonts w:ascii="Arial" w:hAnsi="Arial" w:cs="Arial"/>
          <w:color w:val="222222"/>
          <w:sz w:val="20"/>
          <w:szCs w:val="20"/>
          <w:shd w:val="clear" w:color="auto" w:fill="FFFFFF"/>
        </w:rPr>
        <w:t xml:space="preserve">(3), 488-505. </w:t>
      </w:r>
    </w:p>
    <w:p w14:paraId="7B616404" w14:textId="77777777" w:rsidR="00A27EEE" w:rsidRPr="00062FE2" w:rsidRDefault="00AD7BB4" w:rsidP="00A27EEE">
      <w:pPr>
        <w:spacing w:after="0"/>
        <w:rPr>
          <w:rFonts w:ascii="Arial" w:hAnsi="Arial" w:cs="Arial"/>
          <w:color w:val="222222"/>
          <w:sz w:val="20"/>
          <w:szCs w:val="20"/>
          <w:shd w:val="clear" w:color="auto" w:fill="FFFFFF"/>
        </w:rPr>
      </w:pPr>
      <w:hyperlink r:id="rId45" w:history="1">
        <w:r w:rsidR="00A27EEE" w:rsidRPr="00062FE2">
          <w:rPr>
            <w:rStyle w:val="Hyperlink"/>
            <w:rFonts w:ascii="Arial" w:hAnsi="Arial" w:cs="Arial"/>
            <w:sz w:val="20"/>
            <w:szCs w:val="20"/>
            <w:shd w:val="clear" w:color="auto" w:fill="FFFFFF"/>
          </w:rPr>
          <w:t>https://doi.org/10.9734/ajgr/2025/v8i3313</w:t>
        </w:r>
      </w:hyperlink>
    </w:p>
    <w:p w14:paraId="7FD4B806" w14:textId="77777777" w:rsidR="0041794E" w:rsidRPr="00062FE2" w:rsidRDefault="0041794E" w:rsidP="0041794E">
      <w:pPr>
        <w:spacing w:after="0"/>
        <w:rPr>
          <w:rFonts w:ascii="Arial" w:hAnsi="Arial" w:cs="Arial"/>
          <w:color w:val="222222"/>
          <w:sz w:val="20"/>
          <w:szCs w:val="20"/>
          <w:shd w:val="clear" w:color="auto" w:fill="FFFFFF"/>
        </w:rPr>
      </w:pPr>
    </w:p>
    <w:p w14:paraId="1EA4B2B2" w14:textId="77777777" w:rsidR="0041794E" w:rsidRPr="00062FE2" w:rsidRDefault="0041794E" w:rsidP="0041794E">
      <w:pPr>
        <w:spacing w:after="0"/>
        <w:rPr>
          <w:rFonts w:ascii="Arial" w:hAnsi="Arial" w:cs="Arial"/>
          <w:color w:val="222222"/>
          <w:sz w:val="20"/>
          <w:szCs w:val="20"/>
          <w:shd w:val="clear" w:color="auto" w:fill="FFFFFF"/>
        </w:rPr>
      </w:pPr>
      <w:proofErr w:type="spellStart"/>
      <w:r w:rsidRPr="00062FE2">
        <w:rPr>
          <w:rFonts w:ascii="Arial" w:hAnsi="Arial" w:cs="Arial"/>
          <w:sz w:val="20"/>
          <w:szCs w:val="20"/>
          <w:shd w:val="clear" w:color="auto" w:fill="FFFFFF"/>
        </w:rPr>
        <w:t>Shatsang</w:t>
      </w:r>
      <w:proofErr w:type="spellEnd"/>
      <w:r w:rsidRPr="00062FE2">
        <w:rPr>
          <w:rFonts w:ascii="Arial" w:hAnsi="Arial" w:cs="Arial"/>
          <w:sz w:val="20"/>
          <w:szCs w:val="20"/>
          <w:shd w:val="clear" w:color="auto" w:fill="FFFFFF"/>
        </w:rPr>
        <w:t xml:space="preserve">, R. A., </w:t>
      </w:r>
      <w:proofErr w:type="spellStart"/>
      <w:r w:rsidRPr="00062FE2">
        <w:rPr>
          <w:rFonts w:ascii="Arial" w:hAnsi="Arial" w:cs="Arial"/>
          <w:sz w:val="20"/>
          <w:szCs w:val="20"/>
          <w:shd w:val="clear" w:color="auto" w:fill="FFFFFF"/>
        </w:rPr>
        <w:t>Saravanabavan</w:t>
      </w:r>
      <w:proofErr w:type="spellEnd"/>
      <w:r w:rsidRPr="00062FE2">
        <w:rPr>
          <w:rFonts w:ascii="Arial" w:hAnsi="Arial" w:cs="Arial"/>
          <w:sz w:val="20"/>
          <w:szCs w:val="20"/>
          <w:shd w:val="clear" w:color="auto" w:fill="FFFFFF"/>
        </w:rPr>
        <w:t xml:space="preserve">, V., &amp; </w:t>
      </w:r>
      <w:proofErr w:type="spellStart"/>
      <w:r w:rsidRPr="00062FE2">
        <w:rPr>
          <w:rFonts w:ascii="Arial" w:hAnsi="Arial" w:cs="Arial"/>
          <w:sz w:val="20"/>
          <w:szCs w:val="20"/>
          <w:shd w:val="clear" w:color="auto" w:fill="FFFFFF"/>
        </w:rPr>
        <w:t>Vinothini</w:t>
      </w:r>
      <w:proofErr w:type="spellEnd"/>
      <w:r w:rsidRPr="00062FE2">
        <w:rPr>
          <w:rFonts w:ascii="Arial" w:hAnsi="Arial" w:cs="Arial"/>
          <w:sz w:val="20"/>
          <w:szCs w:val="20"/>
          <w:shd w:val="clear" w:color="auto" w:fill="FFFFFF"/>
        </w:rPr>
        <w:t>, C. (2025). Health and Socio-Economic Analysis of</w:t>
      </w:r>
      <w:r w:rsidRPr="00062FE2">
        <w:rPr>
          <w:rFonts w:ascii="Arial" w:hAnsi="Arial" w:cs="Arial"/>
          <w:color w:val="222222"/>
          <w:sz w:val="20"/>
          <w:szCs w:val="20"/>
          <w:shd w:val="clear" w:color="auto" w:fill="FFFFFF"/>
        </w:rPr>
        <w:t xml:space="preserve"> Adolescent Drug Abuse in </w:t>
      </w:r>
      <w:proofErr w:type="spellStart"/>
      <w:r w:rsidRPr="00062FE2">
        <w:rPr>
          <w:rFonts w:ascii="Arial" w:hAnsi="Arial" w:cs="Arial"/>
          <w:color w:val="222222"/>
          <w:sz w:val="20"/>
          <w:szCs w:val="20"/>
          <w:shd w:val="clear" w:color="auto" w:fill="FFFFFF"/>
        </w:rPr>
        <w:t>Ukhrul</w:t>
      </w:r>
      <w:proofErr w:type="spellEnd"/>
      <w:r w:rsidRPr="00062FE2">
        <w:rPr>
          <w:rFonts w:ascii="Arial" w:hAnsi="Arial" w:cs="Arial"/>
          <w:color w:val="222222"/>
          <w:sz w:val="20"/>
          <w:szCs w:val="20"/>
          <w:shd w:val="clear" w:color="auto" w:fill="FFFFFF"/>
        </w:rPr>
        <w:t xml:space="preserve"> District, Manipur. </w:t>
      </w:r>
      <w:r w:rsidRPr="00062FE2">
        <w:rPr>
          <w:rFonts w:ascii="Arial" w:hAnsi="Arial" w:cs="Arial"/>
          <w:i/>
          <w:iCs/>
          <w:color w:val="222222"/>
          <w:sz w:val="20"/>
          <w:szCs w:val="20"/>
          <w:shd w:val="clear" w:color="auto" w:fill="FFFFFF"/>
        </w:rPr>
        <w:t>International Journal of Research Publication and Reviews</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6</w:t>
      </w:r>
      <w:r w:rsidRPr="00062FE2">
        <w:rPr>
          <w:rFonts w:ascii="Arial" w:hAnsi="Arial" w:cs="Arial"/>
          <w:color w:val="222222"/>
          <w:sz w:val="20"/>
          <w:szCs w:val="20"/>
          <w:shd w:val="clear" w:color="auto" w:fill="FFFFFF"/>
        </w:rPr>
        <w:t>(10), 2479-2488.</w:t>
      </w:r>
    </w:p>
    <w:p w14:paraId="2F681B86" w14:textId="77777777" w:rsidR="00C95F99" w:rsidRPr="00062FE2" w:rsidRDefault="00C95F99" w:rsidP="0041794E">
      <w:pPr>
        <w:spacing w:after="0" w:line="240" w:lineRule="auto"/>
        <w:jc w:val="both"/>
        <w:rPr>
          <w:rFonts w:ascii="Arial" w:hAnsi="Arial" w:cs="Arial"/>
          <w:sz w:val="20"/>
          <w:szCs w:val="20"/>
        </w:rPr>
      </w:pPr>
    </w:p>
    <w:p w14:paraId="47F4BABF" w14:textId="77777777" w:rsidR="0041794E" w:rsidRPr="00062FE2" w:rsidRDefault="0041794E" w:rsidP="0041794E">
      <w:pPr>
        <w:spacing w:after="0" w:line="240" w:lineRule="auto"/>
        <w:jc w:val="both"/>
        <w:rPr>
          <w:rFonts w:ascii="Arial" w:hAnsi="Arial" w:cs="Arial"/>
          <w:sz w:val="20"/>
          <w:szCs w:val="20"/>
        </w:rPr>
      </w:pPr>
      <w:proofErr w:type="spellStart"/>
      <w:r w:rsidRPr="00062FE2">
        <w:rPr>
          <w:rFonts w:ascii="Arial" w:hAnsi="Arial" w:cs="Arial"/>
          <w:color w:val="222222"/>
          <w:sz w:val="20"/>
          <w:szCs w:val="20"/>
          <w:shd w:val="clear" w:color="auto" w:fill="FFFFFF"/>
        </w:rPr>
        <w:t>Shawel</w:t>
      </w:r>
      <w:proofErr w:type="spellEnd"/>
      <w:r w:rsidRPr="00062FE2">
        <w:rPr>
          <w:rFonts w:ascii="Arial" w:hAnsi="Arial" w:cs="Arial"/>
          <w:color w:val="222222"/>
          <w:sz w:val="20"/>
          <w:szCs w:val="20"/>
          <w:shd w:val="clear" w:color="auto" w:fill="FFFFFF"/>
        </w:rPr>
        <w:t xml:space="preserve">, S., </w:t>
      </w:r>
      <w:proofErr w:type="spellStart"/>
      <w:r w:rsidRPr="00062FE2">
        <w:rPr>
          <w:rFonts w:ascii="Arial" w:hAnsi="Arial" w:cs="Arial"/>
          <w:color w:val="222222"/>
          <w:sz w:val="20"/>
          <w:szCs w:val="20"/>
          <w:shd w:val="clear" w:color="auto" w:fill="FFFFFF"/>
        </w:rPr>
        <w:t>Baraki</w:t>
      </w:r>
      <w:proofErr w:type="spellEnd"/>
      <w:r w:rsidRPr="00062FE2">
        <w:rPr>
          <w:rFonts w:ascii="Arial" w:hAnsi="Arial" w:cs="Arial"/>
          <w:color w:val="222222"/>
          <w:sz w:val="20"/>
          <w:szCs w:val="20"/>
          <w:shd w:val="clear" w:color="auto" w:fill="FFFFFF"/>
        </w:rPr>
        <w:t xml:space="preserve">, N., </w:t>
      </w:r>
      <w:proofErr w:type="spellStart"/>
      <w:r w:rsidRPr="00062FE2">
        <w:rPr>
          <w:rFonts w:ascii="Arial" w:hAnsi="Arial" w:cs="Arial"/>
          <w:color w:val="222222"/>
          <w:sz w:val="20"/>
          <w:szCs w:val="20"/>
          <w:shd w:val="clear" w:color="auto" w:fill="FFFFFF"/>
        </w:rPr>
        <w:t>Alemeshet</w:t>
      </w:r>
      <w:proofErr w:type="spellEnd"/>
      <w:r w:rsidRPr="00062FE2">
        <w:rPr>
          <w:rFonts w:ascii="Arial" w:hAnsi="Arial" w:cs="Arial"/>
          <w:color w:val="222222"/>
          <w:sz w:val="20"/>
          <w:szCs w:val="20"/>
          <w:shd w:val="clear" w:color="auto" w:fill="FFFFFF"/>
        </w:rPr>
        <w:t xml:space="preserve">, Y., </w:t>
      </w:r>
      <w:proofErr w:type="spellStart"/>
      <w:r w:rsidRPr="00062FE2">
        <w:rPr>
          <w:rFonts w:ascii="Arial" w:hAnsi="Arial" w:cs="Arial"/>
          <w:color w:val="222222"/>
          <w:sz w:val="20"/>
          <w:szCs w:val="20"/>
          <w:shd w:val="clear" w:color="auto" w:fill="FFFFFF"/>
        </w:rPr>
        <w:t>Abebe</w:t>
      </w:r>
      <w:proofErr w:type="spellEnd"/>
      <w:r w:rsidRPr="00062FE2">
        <w:rPr>
          <w:rFonts w:ascii="Arial" w:hAnsi="Arial" w:cs="Arial"/>
          <w:color w:val="222222"/>
          <w:sz w:val="20"/>
          <w:szCs w:val="20"/>
          <w:shd w:val="clear" w:color="auto" w:fill="FFFFFF"/>
        </w:rPr>
        <w:t>, D. S., &amp;</w:t>
      </w:r>
      <w:proofErr w:type="spellStart"/>
      <w:r w:rsidRPr="00062FE2">
        <w:rPr>
          <w:rFonts w:ascii="Arial" w:hAnsi="Arial" w:cs="Arial"/>
          <w:color w:val="222222"/>
          <w:sz w:val="20"/>
          <w:szCs w:val="20"/>
          <w:shd w:val="clear" w:color="auto" w:fill="FFFFFF"/>
        </w:rPr>
        <w:t>Egata</w:t>
      </w:r>
      <w:proofErr w:type="spellEnd"/>
      <w:r w:rsidRPr="00062FE2">
        <w:rPr>
          <w:rFonts w:ascii="Arial" w:hAnsi="Arial" w:cs="Arial"/>
          <w:color w:val="222222"/>
          <w:sz w:val="20"/>
          <w:szCs w:val="20"/>
          <w:shd w:val="clear" w:color="auto" w:fill="FFFFFF"/>
        </w:rPr>
        <w:t>, G. (2023). Undernutrition and associated factors among adult https://doi.org/10.1186/s12888-023-05117-9 s with mental and neurological disorders in public health hospitals, Eastern Ethiopia, 2019: a cross-sectional study. </w:t>
      </w:r>
      <w:r w:rsidRPr="00062FE2">
        <w:rPr>
          <w:rFonts w:ascii="Arial" w:hAnsi="Arial" w:cs="Arial"/>
          <w:i/>
          <w:iCs/>
          <w:color w:val="222222"/>
          <w:sz w:val="20"/>
          <w:szCs w:val="20"/>
          <w:shd w:val="clear" w:color="auto" w:fill="FFFFFF"/>
        </w:rPr>
        <w:t>BMC psychiatry</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23</w:t>
      </w:r>
      <w:r w:rsidRPr="00062FE2">
        <w:rPr>
          <w:rFonts w:ascii="Arial" w:hAnsi="Arial" w:cs="Arial"/>
          <w:color w:val="222222"/>
          <w:sz w:val="20"/>
          <w:szCs w:val="20"/>
          <w:shd w:val="clear" w:color="auto" w:fill="FFFFFF"/>
        </w:rPr>
        <w:t xml:space="preserve">(1), 617. </w:t>
      </w:r>
      <w:hyperlink r:id="rId46" w:history="1">
        <w:r w:rsidRPr="00062FE2">
          <w:rPr>
            <w:rStyle w:val="Hyperlink"/>
            <w:rFonts w:ascii="Arial" w:hAnsi="Arial" w:cs="Arial"/>
            <w:sz w:val="20"/>
            <w:szCs w:val="20"/>
            <w:shd w:val="clear" w:color="auto" w:fill="FFFFFF"/>
          </w:rPr>
          <w:t>https://doi.org/10.1186/s12888-023-05117-9</w:t>
        </w:r>
      </w:hyperlink>
    </w:p>
    <w:p w14:paraId="12AD0DC7" w14:textId="77777777" w:rsidR="0041794E" w:rsidRPr="00062FE2" w:rsidRDefault="0041794E" w:rsidP="0041794E">
      <w:pPr>
        <w:spacing w:after="0" w:line="240" w:lineRule="auto"/>
        <w:jc w:val="both"/>
        <w:rPr>
          <w:rFonts w:ascii="Arial" w:hAnsi="Arial" w:cs="Arial"/>
          <w:sz w:val="20"/>
          <w:szCs w:val="20"/>
        </w:rPr>
      </w:pPr>
    </w:p>
    <w:p w14:paraId="13F63D59" w14:textId="77777777" w:rsidR="0041794E" w:rsidRPr="00062FE2" w:rsidRDefault="0041794E" w:rsidP="0041794E">
      <w:pPr>
        <w:spacing w:after="0" w:line="240" w:lineRule="auto"/>
        <w:jc w:val="both"/>
        <w:rPr>
          <w:rFonts w:ascii="Arial" w:hAnsi="Arial" w:cs="Arial"/>
          <w:sz w:val="20"/>
          <w:szCs w:val="20"/>
        </w:rPr>
      </w:pPr>
      <w:proofErr w:type="spellStart"/>
      <w:r w:rsidRPr="00062FE2">
        <w:rPr>
          <w:rFonts w:ascii="Arial" w:hAnsi="Arial" w:cs="Arial"/>
          <w:color w:val="222222"/>
          <w:sz w:val="20"/>
          <w:szCs w:val="20"/>
          <w:shd w:val="clear" w:color="auto" w:fill="FFFFFF"/>
        </w:rPr>
        <w:t>Subba</w:t>
      </w:r>
      <w:proofErr w:type="spellEnd"/>
      <w:r w:rsidRPr="00062FE2">
        <w:rPr>
          <w:rFonts w:ascii="Arial" w:hAnsi="Arial" w:cs="Arial"/>
          <w:color w:val="222222"/>
          <w:sz w:val="20"/>
          <w:szCs w:val="20"/>
          <w:shd w:val="clear" w:color="auto" w:fill="FFFFFF"/>
        </w:rPr>
        <w:t xml:space="preserve">, P., &amp; Bhattacharya, M. (2024). </w:t>
      </w:r>
      <w:proofErr w:type="spellStart"/>
      <w:r w:rsidRPr="00062FE2">
        <w:rPr>
          <w:rFonts w:ascii="Arial" w:hAnsi="Arial" w:cs="Arial"/>
          <w:color w:val="222222"/>
          <w:sz w:val="20"/>
          <w:szCs w:val="20"/>
          <w:shd w:val="clear" w:color="auto" w:fill="FFFFFF"/>
        </w:rPr>
        <w:t>Hyposidratalaca</w:t>
      </w:r>
      <w:proofErr w:type="spellEnd"/>
      <w:r w:rsidRPr="00062FE2">
        <w:rPr>
          <w:rFonts w:ascii="Arial" w:hAnsi="Arial" w:cs="Arial"/>
          <w:color w:val="222222"/>
          <w:sz w:val="20"/>
          <w:szCs w:val="20"/>
          <w:shd w:val="clear" w:color="auto" w:fill="FFFFFF"/>
        </w:rPr>
        <w:t xml:space="preserve"> (</w:t>
      </w:r>
      <w:proofErr w:type="spellStart"/>
      <w:r w:rsidRPr="00062FE2">
        <w:rPr>
          <w:rFonts w:ascii="Arial" w:hAnsi="Arial" w:cs="Arial"/>
          <w:color w:val="222222"/>
          <w:sz w:val="20"/>
          <w:szCs w:val="20"/>
          <w:shd w:val="clear" w:color="auto" w:fill="FFFFFF"/>
        </w:rPr>
        <w:t>Geometridae</w:t>
      </w:r>
      <w:proofErr w:type="spellEnd"/>
      <w:r w:rsidRPr="00062FE2">
        <w:rPr>
          <w:rFonts w:ascii="Arial" w:hAnsi="Arial" w:cs="Arial"/>
          <w:color w:val="222222"/>
          <w:sz w:val="20"/>
          <w:szCs w:val="20"/>
          <w:shd w:val="clear" w:color="auto" w:fill="FFFFFF"/>
        </w:rPr>
        <w:t>: Lepidoptera) outbreak in tea gardens: management strategies and future prospects. </w:t>
      </w:r>
      <w:r w:rsidRPr="00062FE2">
        <w:rPr>
          <w:rFonts w:ascii="Arial" w:hAnsi="Arial" w:cs="Arial"/>
          <w:i/>
          <w:iCs/>
          <w:color w:val="222222"/>
          <w:sz w:val="20"/>
          <w:szCs w:val="20"/>
          <w:shd w:val="clear" w:color="auto" w:fill="FFFFFF"/>
        </w:rPr>
        <w:t>Journal of Plant Diseases and Protection</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131</w:t>
      </w:r>
      <w:r w:rsidRPr="00062FE2">
        <w:rPr>
          <w:rFonts w:ascii="Arial" w:hAnsi="Arial" w:cs="Arial"/>
          <w:color w:val="222222"/>
          <w:sz w:val="20"/>
          <w:szCs w:val="20"/>
          <w:shd w:val="clear" w:color="auto" w:fill="FFFFFF"/>
        </w:rPr>
        <w:t xml:space="preserve">(3), 681-694. </w:t>
      </w:r>
      <w:hyperlink r:id="rId47" w:history="1">
        <w:r w:rsidRPr="00062FE2">
          <w:rPr>
            <w:rStyle w:val="Hyperlink"/>
            <w:rFonts w:ascii="Arial" w:hAnsi="Arial" w:cs="Arial"/>
            <w:sz w:val="20"/>
            <w:szCs w:val="20"/>
            <w:shd w:val="clear" w:color="auto" w:fill="FFFFFF"/>
          </w:rPr>
          <w:t>https://doi.org/10.1007/s41348-024-00898-x</w:t>
        </w:r>
      </w:hyperlink>
    </w:p>
    <w:p w14:paraId="689C3FB1" w14:textId="77777777" w:rsidR="0041794E" w:rsidRPr="00062FE2" w:rsidRDefault="0041794E" w:rsidP="0041794E">
      <w:pPr>
        <w:spacing w:after="0" w:line="240" w:lineRule="auto"/>
        <w:jc w:val="both"/>
        <w:rPr>
          <w:rFonts w:ascii="Arial" w:hAnsi="Arial" w:cs="Arial"/>
          <w:sz w:val="20"/>
          <w:szCs w:val="20"/>
        </w:rPr>
      </w:pPr>
    </w:p>
    <w:p w14:paraId="4D446AA0" w14:textId="77777777" w:rsidR="008A14BD" w:rsidRPr="004A11DD" w:rsidRDefault="008A14BD" w:rsidP="004A11DD">
      <w:pPr>
        <w:rPr>
          <w:rFonts w:ascii="Arial" w:hAnsi="Arial" w:cs="Arial"/>
          <w:sz w:val="20"/>
          <w:szCs w:val="20"/>
        </w:rPr>
      </w:pPr>
      <w:proofErr w:type="spellStart"/>
      <w:r w:rsidRPr="00062FE2">
        <w:rPr>
          <w:rFonts w:ascii="Arial" w:hAnsi="Arial" w:cs="Arial"/>
          <w:color w:val="222222"/>
          <w:sz w:val="20"/>
          <w:szCs w:val="20"/>
          <w:shd w:val="clear" w:color="auto" w:fill="FFFFFF"/>
        </w:rPr>
        <w:t>Sudharsan</w:t>
      </w:r>
      <w:proofErr w:type="spellEnd"/>
      <w:r w:rsidRPr="00062FE2">
        <w:rPr>
          <w:rFonts w:ascii="Arial" w:hAnsi="Arial" w:cs="Arial"/>
          <w:color w:val="222222"/>
          <w:sz w:val="20"/>
          <w:szCs w:val="20"/>
          <w:shd w:val="clear" w:color="auto" w:fill="FFFFFF"/>
        </w:rPr>
        <w:t xml:space="preserve">, R., </w:t>
      </w:r>
      <w:proofErr w:type="spellStart"/>
      <w:r w:rsidRPr="00062FE2">
        <w:rPr>
          <w:rFonts w:ascii="Arial" w:hAnsi="Arial" w:cs="Arial"/>
          <w:color w:val="222222"/>
          <w:sz w:val="20"/>
          <w:szCs w:val="20"/>
          <w:shd w:val="clear" w:color="auto" w:fill="FFFFFF"/>
        </w:rPr>
        <w:t>Saravanabavan</w:t>
      </w:r>
      <w:proofErr w:type="spellEnd"/>
      <w:r w:rsidRPr="00062FE2">
        <w:rPr>
          <w:rFonts w:ascii="Arial" w:hAnsi="Arial" w:cs="Arial"/>
          <w:color w:val="222222"/>
          <w:sz w:val="20"/>
          <w:szCs w:val="20"/>
          <w:shd w:val="clear" w:color="auto" w:fill="FFFFFF"/>
        </w:rPr>
        <w:t xml:space="preserve">, V., </w:t>
      </w:r>
      <w:proofErr w:type="spellStart"/>
      <w:r w:rsidRPr="00062FE2">
        <w:rPr>
          <w:rFonts w:ascii="Arial" w:hAnsi="Arial" w:cs="Arial"/>
          <w:color w:val="222222"/>
          <w:sz w:val="20"/>
          <w:szCs w:val="20"/>
          <w:shd w:val="clear" w:color="auto" w:fill="FFFFFF"/>
        </w:rPr>
        <w:t>Devanathan</w:t>
      </w:r>
      <w:proofErr w:type="spellEnd"/>
      <w:r w:rsidRPr="00062FE2">
        <w:rPr>
          <w:rFonts w:ascii="Arial" w:hAnsi="Arial" w:cs="Arial"/>
          <w:color w:val="222222"/>
          <w:sz w:val="20"/>
          <w:szCs w:val="20"/>
          <w:shd w:val="clear" w:color="auto" w:fill="FFFFFF"/>
        </w:rPr>
        <w:t xml:space="preserve">, D., &amp; Tech, M. (2019). Patient Satisfaction and Perceptions about Quality of Healthcare at a Primary Healthcare Centre of </w:t>
      </w:r>
      <w:proofErr w:type="spellStart"/>
      <w:r w:rsidRPr="00062FE2">
        <w:rPr>
          <w:rFonts w:ascii="Arial" w:hAnsi="Arial" w:cs="Arial"/>
          <w:color w:val="222222"/>
          <w:sz w:val="20"/>
          <w:szCs w:val="20"/>
          <w:shd w:val="clear" w:color="auto" w:fill="FFFFFF"/>
        </w:rPr>
        <w:t>Thanjavur</w:t>
      </w:r>
      <w:proofErr w:type="spellEnd"/>
      <w:r w:rsidRPr="00062FE2">
        <w:rPr>
          <w:rFonts w:ascii="Arial" w:hAnsi="Arial" w:cs="Arial"/>
          <w:color w:val="222222"/>
          <w:sz w:val="20"/>
          <w:szCs w:val="20"/>
          <w:shd w:val="clear" w:color="auto" w:fill="FFFFFF"/>
        </w:rPr>
        <w:t xml:space="preserve"> District, Tamil Nadu. </w:t>
      </w:r>
      <w:r w:rsidRPr="00062FE2">
        <w:rPr>
          <w:rFonts w:ascii="Arial" w:hAnsi="Arial" w:cs="Arial"/>
          <w:i/>
          <w:iCs/>
          <w:color w:val="222222"/>
          <w:sz w:val="20"/>
          <w:szCs w:val="20"/>
          <w:shd w:val="clear" w:color="auto" w:fill="FFFFFF"/>
        </w:rPr>
        <w:t>International Journal of Research in Science and Technology</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9</w:t>
      </w:r>
      <w:r w:rsidRPr="00062FE2">
        <w:rPr>
          <w:rFonts w:ascii="Arial" w:hAnsi="Arial" w:cs="Arial"/>
          <w:color w:val="222222"/>
          <w:sz w:val="20"/>
          <w:szCs w:val="20"/>
          <w:shd w:val="clear" w:color="auto" w:fill="FFFFFF"/>
        </w:rPr>
        <w:t>, 2249-0604.</w:t>
      </w:r>
    </w:p>
    <w:p w14:paraId="54BB6998"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r w:rsidRPr="00062FE2">
        <w:rPr>
          <w:rFonts w:ascii="Arial" w:hAnsi="Arial" w:cs="Arial"/>
          <w:color w:val="222222"/>
          <w:sz w:val="20"/>
          <w:szCs w:val="20"/>
          <w:shd w:val="clear" w:color="auto" w:fill="FFFFFF"/>
        </w:rPr>
        <w:lastRenderedPageBreak/>
        <w:t>Sung, M., Kumar, A., Mishra, R., Kulkarni, B., Kim, R., &amp; Subramanian, S. V. (2024). Temporal change in prevalence of BMI categories in India: patterns across States and Union territories of India, 1999–2021. </w:t>
      </w:r>
      <w:r w:rsidRPr="00062FE2">
        <w:rPr>
          <w:rFonts w:ascii="Arial" w:hAnsi="Arial" w:cs="Arial"/>
          <w:i/>
          <w:iCs/>
          <w:color w:val="222222"/>
          <w:sz w:val="20"/>
          <w:szCs w:val="20"/>
          <w:shd w:val="clear" w:color="auto" w:fill="FFFFFF"/>
        </w:rPr>
        <w:t>BMC Public Health</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24</w:t>
      </w:r>
      <w:r w:rsidRPr="00062FE2">
        <w:rPr>
          <w:rFonts w:ascii="Arial" w:hAnsi="Arial" w:cs="Arial"/>
          <w:color w:val="222222"/>
          <w:sz w:val="20"/>
          <w:szCs w:val="20"/>
          <w:shd w:val="clear" w:color="auto" w:fill="FFFFFF"/>
        </w:rPr>
        <w:t xml:space="preserve">(1), 1322. </w:t>
      </w:r>
    </w:p>
    <w:p w14:paraId="34CED485" w14:textId="77777777" w:rsidR="0041794E" w:rsidRPr="00062FE2" w:rsidRDefault="00AD7BB4" w:rsidP="0041794E">
      <w:pPr>
        <w:spacing w:after="0" w:line="240" w:lineRule="auto"/>
        <w:jc w:val="both"/>
        <w:rPr>
          <w:rFonts w:ascii="Arial" w:hAnsi="Arial" w:cs="Arial"/>
          <w:color w:val="222222"/>
          <w:sz w:val="20"/>
          <w:szCs w:val="20"/>
          <w:shd w:val="clear" w:color="auto" w:fill="FFFFFF"/>
        </w:rPr>
      </w:pPr>
      <w:hyperlink r:id="rId48" w:history="1">
        <w:r w:rsidR="0041794E" w:rsidRPr="00062FE2">
          <w:rPr>
            <w:rStyle w:val="Hyperlink"/>
            <w:rFonts w:ascii="Arial" w:hAnsi="Arial" w:cs="Arial"/>
            <w:sz w:val="20"/>
            <w:szCs w:val="20"/>
            <w:shd w:val="clear" w:color="auto" w:fill="FFFFFF"/>
          </w:rPr>
          <w:t>https://doi.org/10.1186/s12889-024-18784-4</w:t>
        </w:r>
      </w:hyperlink>
    </w:p>
    <w:p w14:paraId="7DBBC628" w14:textId="77777777" w:rsidR="0041794E" w:rsidRPr="00062FE2" w:rsidRDefault="0041794E" w:rsidP="0041794E">
      <w:pPr>
        <w:spacing w:after="0" w:line="240" w:lineRule="auto"/>
        <w:jc w:val="both"/>
        <w:rPr>
          <w:rFonts w:ascii="Arial" w:hAnsi="Arial" w:cs="Arial"/>
          <w:sz w:val="20"/>
          <w:szCs w:val="20"/>
        </w:rPr>
      </w:pPr>
    </w:p>
    <w:p w14:paraId="27ADF68D" w14:textId="77777777" w:rsidR="0041794E" w:rsidRPr="00062FE2" w:rsidRDefault="0041794E" w:rsidP="0041794E">
      <w:pPr>
        <w:spacing w:after="0" w:line="240" w:lineRule="auto"/>
        <w:jc w:val="both"/>
        <w:rPr>
          <w:rFonts w:ascii="Arial" w:hAnsi="Arial" w:cs="Arial"/>
          <w:sz w:val="20"/>
          <w:szCs w:val="20"/>
        </w:rPr>
      </w:pPr>
      <w:proofErr w:type="spellStart"/>
      <w:r w:rsidRPr="00062FE2">
        <w:rPr>
          <w:rFonts w:ascii="Arial" w:hAnsi="Arial" w:cs="Arial"/>
          <w:color w:val="222222"/>
          <w:sz w:val="20"/>
          <w:szCs w:val="20"/>
          <w:shd w:val="clear" w:color="auto" w:fill="FFFFFF"/>
        </w:rPr>
        <w:t>Titaley</w:t>
      </w:r>
      <w:proofErr w:type="spellEnd"/>
      <w:r w:rsidRPr="00062FE2">
        <w:rPr>
          <w:rFonts w:ascii="Arial" w:hAnsi="Arial" w:cs="Arial"/>
          <w:color w:val="222222"/>
          <w:sz w:val="20"/>
          <w:szCs w:val="20"/>
          <w:shd w:val="clear" w:color="auto" w:fill="FFFFFF"/>
        </w:rPr>
        <w:t xml:space="preserve">, C., </w:t>
      </w:r>
      <w:proofErr w:type="spellStart"/>
      <w:r w:rsidRPr="00062FE2">
        <w:rPr>
          <w:rFonts w:ascii="Arial" w:hAnsi="Arial" w:cs="Arial"/>
          <w:color w:val="222222"/>
          <w:sz w:val="20"/>
          <w:szCs w:val="20"/>
          <w:shd w:val="clear" w:color="auto" w:fill="FFFFFF"/>
        </w:rPr>
        <w:t>Ardianto</w:t>
      </w:r>
      <w:proofErr w:type="spellEnd"/>
      <w:r w:rsidRPr="00062FE2">
        <w:rPr>
          <w:rFonts w:ascii="Arial" w:hAnsi="Arial" w:cs="Arial"/>
          <w:color w:val="222222"/>
          <w:sz w:val="20"/>
          <w:szCs w:val="20"/>
          <w:shd w:val="clear" w:color="auto" w:fill="FFFFFF"/>
        </w:rPr>
        <w:t xml:space="preserve">, A. C., </w:t>
      </w:r>
      <w:proofErr w:type="spellStart"/>
      <w:r w:rsidRPr="00062FE2">
        <w:rPr>
          <w:rFonts w:ascii="Arial" w:hAnsi="Arial" w:cs="Arial"/>
          <w:color w:val="222222"/>
          <w:sz w:val="20"/>
          <w:szCs w:val="20"/>
          <w:shd w:val="clear" w:color="auto" w:fill="FFFFFF"/>
        </w:rPr>
        <w:t>Zawawi</w:t>
      </w:r>
      <w:proofErr w:type="spellEnd"/>
      <w:r w:rsidRPr="00062FE2">
        <w:rPr>
          <w:rFonts w:ascii="Arial" w:hAnsi="Arial" w:cs="Arial"/>
          <w:color w:val="222222"/>
          <w:sz w:val="20"/>
          <w:szCs w:val="20"/>
          <w:shd w:val="clear" w:color="auto" w:fill="FFFFFF"/>
        </w:rPr>
        <w:t xml:space="preserve">, W. O. M., </w:t>
      </w:r>
      <w:proofErr w:type="spellStart"/>
      <w:r w:rsidRPr="00062FE2">
        <w:rPr>
          <w:rFonts w:ascii="Arial" w:hAnsi="Arial" w:cs="Arial"/>
          <w:color w:val="222222"/>
          <w:sz w:val="20"/>
          <w:szCs w:val="20"/>
          <w:shd w:val="clear" w:color="auto" w:fill="FFFFFF"/>
        </w:rPr>
        <w:t>Asmin</w:t>
      </w:r>
      <w:proofErr w:type="spellEnd"/>
      <w:r w:rsidRPr="00062FE2">
        <w:rPr>
          <w:rFonts w:ascii="Arial" w:hAnsi="Arial" w:cs="Arial"/>
          <w:color w:val="222222"/>
          <w:sz w:val="20"/>
          <w:szCs w:val="20"/>
          <w:shd w:val="clear" w:color="auto" w:fill="FFFFFF"/>
        </w:rPr>
        <w:t xml:space="preserve">, E., </w:t>
      </w:r>
      <w:proofErr w:type="spellStart"/>
      <w:r w:rsidRPr="00062FE2">
        <w:rPr>
          <w:rFonts w:ascii="Arial" w:hAnsi="Arial" w:cs="Arial"/>
          <w:color w:val="222222"/>
          <w:sz w:val="20"/>
          <w:szCs w:val="20"/>
          <w:shd w:val="clear" w:color="auto" w:fill="FFFFFF"/>
        </w:rPr>
        <w:t>Tahitu</w:t>
      </w:r>
      <w:proofErr w:type="spellEnd"/>
      <w:r w:rsidRPr="00062FE2">
        <w:rPr>
          <w:rFonts w:ascii="Arial" w:hAnsi="Arial" w:cs="Arial"/>
          <w:color w:val="222222"/>
          <w:sz w:val="20"/>
          <w:szCs w:val="20"/>
          <w:shd w:val="clear" w:color="auto" w:fill="FFFFFF"/>
        </w:rPr>
        <w:t xml:space="preserve">, R., Sara, L. S., ... &amp; </w:t>
      </w:r>
      <w:proofErr w:type="spellStart"/>
      <w:r w:rsidRPr="00062FE2">
        <w:rPr>
          <w:rFonts w:ascii="Arial" w:hAnsi="Arial" w:cs="Arial"/>
          <w:color w:val="222222"/>
          <w:sz w:val="20"/>
          <w:szCs w:val="20"/>
          <w:shd w:val="clear" w:color="auto" w:fill="FFFFFF"/>
        </w:rPr>
        <w:t>Ratu</w:t>
      </w:r>
      <w:proofErr w:type="spellEnd"/>
      <w:r w:rsidRPr="00062FE2">
        <w:rPr>
          <w:rFonts w:ascii="Arial" w:hAnsi="Arial" w:cs="Arial"/>
          <w:color w:val="222222"/>
          <w:sz w:val="20"/>
          <w:szCs w:val="20"/>
          <w:shd w:val="clear" w:color="auto" w:fill="FFFFFF"/>
        </w:rPr>
        <w:t>, R. N. R. (2024). Chronic Energy Deficiency Associated with Body Mass Index of Adolescent Girls. </w:t>
      </w:r>
      <w:r w:rsidRPr="00062FE2">
        <w:rPr>
          <w:rFonts w:ascii="Arial" w:hAnsi="Arial" w:cs="Arial"/>
          <w:i/>
          <w:iCs/>
          <w:color w:val="222222"/>
          <w:sz w:val="20"/>
          <w:szCs w:val="20"/>
          <w:shd w:val="clear" w:color="auto" w:fill="FFFFFF"/>
        </w:rPr>
        <w:t xml:space="preserve">Window of Health: </w:t>
      </w:r>
      <w:proofErr w:type="spellStart"/>
      <w:r w:rsidRPr="00062FE2">
        <w:rPr>
          <w:rFonts w:ascii="Arial" w:hAnsi="Arial" w:cs="Arial"/>
          <w:i/>
          <w:iCs/>
          <w:color w:val="222222"/>
          <w:sz w:val="20"/>
          <w:szCs w:val="20"/>
          <w:shd w:val="clear" w:color="auto" w:fill="FFFFFF"/>
        </w:rPr>
        <w:t>Jurnal</w:t>
      </w:r>
      <w:proofErr w:type="spellEnd"/>
      <w:r w:rsidRPr="00062FE2">
        <w:rPr>
          <w:rFonts w:ascii="Arial" w:hAnsi="Arial" w:cs="Arial"/>
          <w:i/>
          <w:iCs/>
          <w:color w:val="222222"/>
          <w:sz w:val="20"/>
          <w:szCs w:val="20"/>
          <w:shd w:val="clear" w:color="auto" w:fill="FFFFFF"/>
        </w:rPr>
        <w:t xml:space="preserve"> </w:t>
      </w:r>
      <w:proofErr w:type="spellStart"/>
      <w:r w:rsidRPr="00062FE2">
        <w:rPr>
          <w:rFonts w:ascii="Arial" w:hAnsi="Arial" w:cs="Arial"/>
          <w:i/>
          <w:iCs/>
          <w:color w:val="222222"/>
          <w:sz w:val="20"/>
          <w:szCs w:val="20"/>
          <w:shd w:val="clear" w:color="auto" w:fill="FFFFFF"/>
        </w:rPr>
        <w:t>Kesehatan</w:t>
      </w:r>
      <w:proofErr w:type="spellEnd"/>
      <w:r w:rsidRPr="00062FE2">
        <w:rPr>
          <w:rFonts w:ascii="Arial" w:hAnsi="Arial" w:cs="Arial"/>
          <w:color w:val="222222"/>
          <w:sz w:val="20"/>
          <w:szCs w:val="20"/>
          <w:shd w:val="clear" w:color="auto" w:fill="FFFFFF"/>
        </w:rPr>
        <w:t>, 31-43.</w:t>
      </w:r>
      <w:hyperlink r:id="rId49" w:history="1">
        <w:r w:rsidRPr="00062FE2">
          <w:rPr>
            <w:rStyle w:val="Hyperlink"/>
            <w:rFonts w:ascii="Arial" w:hAnsi="Arial" w:cs="Arial"/>
            <w:sz w:val="20"/>
            <w:szCs w:val="20"/>
            <w:shd w:val="clear" w:color="auto" w:fill="FFFFFF"/>
          </w:rPr>
          <w:t>https://doi.org/10.33096/woh.vi.707</w:t>
        </w:r>
      </w:hyperlink>
    </w:p>
    <w:p w14:paraId="57D8492D" w14:textId="77777777" w:rsidR="00B41673" w:rsidRPr="00062FE2" w:rsidRDefault="00B41673" w:rsidP="0041794E">
      <w:pPr>
        <w:spacing w:after="0" w:line="240" w:lineRule="auto"/>
        <w:jc w:val="both"/>
        <w:rPr>
          <w:rFonts w:ascii="Arial" w:hAnsi="Arial" w:cs="Arial"/>
          <w:sz w:val="20"/>
          <w:szCs w:val="20"/>
        </w:rPr>
      </w:pPr>
    </w:p>
    <w:p w14:paraId="40477F37" w14:textId="77777777" w:rsidR="001A4207" w:rsidRPr="00BE641E" w:rsidRDefault="001A4207" w:rsidP="001A4207">
      <w:pPr>
        <w:rPr>
          <w:rFonts w:ascii="Arial" w:hAnsi="Arial" w:cs="Arial"/>
          <w:sz w:val="20"/>
          <w:szCs w:val="20"/>
        </w:rPr>
      </w:pPr>
      <w:proofErr w:type="spellStart"/>
      <w:r w:rsidRPr="001A4207">
        <w:rPr>
          <w:rFonts w:ascii="Arial" w:hAnsi="Arial" w:cs="Arial"/>
          <w:sz w:val="20"/>
          <w:szCs w:val="20"/>
          <w:shd w:val="clear" w:color="auto" w:fill="FFFFFF"/>
        </w:rPr>
        <w:t>Vinothini</w:t>
      </w:r>
      <w:proofErr w:type="spellEnd"/>
      <w:r w:rsidRPr="001A4207">
        <w:rPr>
          <w:rFonts w:ascii="Arial" w:hAnsi="Arial" w:cs="Arial"/>
          <w:sz w:val="20"/>
          <w:szCs w:val="20"/>
          <w:shd w:val="clear" w:color="auto" w:fill="FFFFFF"/>
        </w:rPr>
        <w:t xml:space="preserve">, C., &amp; </w:t>
      </w:r>
      <w:proofErr w:type="spellStart"/>
      <w:r w:rsidRPr="001A4207">
        <w:rPr>
          <w:rFonts w:ascii="Arial" w:hAnsi="Arial" w:cs="Arial"/>
          <w:sz w:val="20"/>
          <w:szCs w:val="20"/>
          <w:shd w:val="clear" w:color="auto" w:fill="FFFFFF"/>
        </w:rPr>
        <w:t>Saravanabavan</w:t>
      </w:r>
      <w:proofErr w:type="spellEnd"/>
      <w:r w:rsidRPr="001A4207">
        <w:rPr>
          <w:rFonts w:ascii="Arial" w:hAnsi="Arial" w:cs="Arial"/>
          <w:sz w:val="20"/>
          <w:szCs w:val="20"/>
          <w:shd w:val="clear" w:color="auto" w:fill="FFFFFF"/>
        </w:rPr>
        <w:t>, V. (2022). Spatial Distribution of Emerging Diseases in Madurai</w:t>
      </w:r>
      <w:r w:rsidRPr="00BA29D9">
        <w:rPr>
          <w:rFonts w:ascii="Arial" w:hAnsi="Arial" w:cs="Arial"/>
          <w:color w:val="00B050"/>
          <w:sz w:val="20"/>
          <w:szCs w:val="20"/>
          <w:shd w:val="clear" w:color="auto" w:fill="FFFFFF"/>
        </w:rPr>
        <w:t xml:space="preserve"> </w:t>
      </w:r>
      <w:r w:rsidRPr="00062FE2">
        <w:rPr>
          <w:rFonts w:ascii="Arial" w:hAnsi="Arial" w:cs="Arial"/>
          <w:color w:val="222222"/>
          <w:sz w:val="20"/>
          <w:szCs w:val="20"/>
          <w:shd w:val="clear" w:color="auto" w:fill="FFFFFF"/>
        </w:rPr>
        <w:t>District: A Geo Medical Study. </w:t>
      </w:r>
      <w:r w:rsidRPr="00062FE2">
        <w:rPr>
          <w:rFonts w:ascii="Arial" w:hAnsi="Arial" w:cs="Arial"/>
          <w:i/>
          <w:iCs/>
          <w:color w:val="222222"/>
          <w:sz w:val="20"/>
          <w:szCs w:val="20"/>
          <w:shd w:val="clear" w:color="auto" w:fill="FFFFFF"/>
        </w:rPr>
        <w:t>International Journal of Innovative Science and Research Technology</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7</w:t>
      </w:r>
      <w:r w:rsidRPr="00062FE2">
        <w:rPr>
          <w:rFonts w:ascii="Arial" w:hAnsi="Arial" w:cs="Arial"/>
          <w:color w:val="222222"/>
          <w:sz w:val="20"/>
          <w:szCs w:val="20"/>
          <w:shd w:val="clear" w:color="auto" w:fill="FFFFFF"/>
        </w:rPr>
        <w:t>(6), 2456-2165.</w:t>
      </w:r>
    </w:p>
    <w:p w14:paraId="11E82FBC" w14:textId="77777777" w:rsidR="001A4207" w:rsidRDefault="001A4207" w:rsidP="001A4207">
      <w:pPr>
        <w:rPr>
          <w:rFonts w:ascii="Arial" w:hAnsi="Arial" w:cs="Arial"/>
          <w:color w:val="222222"/>
          <w:sz w:val="20"/>
          <w:szCs w:val="20"/>
          <w:shd w:val="clear" w:color="auto" w:fill="FFFFFF"/>
        </w:rPr>
      </w:pPr>
      <w:proofErr w:type="spellStart"/>
      <w:r w:rsidRPr="001A4207">
        <w:rPr>
          <w:rFonts w:ascii="Arial" w:hAnsi="Arial" w:cs="Arial"/>
          <w:sz w:val="20"/>
          <w:szCs w:val="20"/>
          <w:shd w:val="clear" w:color="auto" w:fill="FFFFFF"/>
        </w:rPr>
        <w:t>Vinothini</w:t>
      </w:r>
      <w:proofErr w:type="spellEnd"/>
      <w:r w:rsidRPr="001A4207">
        <w:rPr>
          <w:rFonts w:ascii="Arial" w:hAnsi="Arial" w:cs="Arial"/>
          <w:sz w:val="20"/>
          <w:szCs w:val="20"/>
          <w:shd w:val="clear" w:color="auto" w:fill="FFFFFF"/>
        </w:rPr>
        <w:t xml:space="preserve">, C., &amp; </w:t>
      </w:r>
      <w:proofErr w:type="spellStart"/>
      <w:r w:rsidRPr="001A4207">
        <w:rPr>
          <w:rFonts w:ascii="Arial" w:hAnsi="Arial" w:cs="Arial"/>
          <w:sz w:val="20"/>
          <w:szCs w:val="20"/>
          <w:shd w:val="clear" w:color="auto" w:fill="FFFFFF"/>
        </w:rPr>
        <w:t>Saravanabavan</w:t>
      </w:r>
      <w:proofErr w:type="spellEnd"/>
      <w:r w:rsidRPr="001A4207">
        <w:rPr>
          <w:rFonts w:ascii="Arial" w:hAnsi="Arial" w:cs="Arial"/>
          <w:sz w:val="20"/>
          <w:szCs w:val="20"/>
          <w:shd w:val="clear" w:color="auto" w:fill="FFFFFF"/>
        </w:rPr>
        <w:t>, V. (2023). Determinants of health care facilities and patients’</w:t>
      </w:r>
      <w:r w:rsidRPr="00BA29D9">
        <w:rPr>
          <w:rFonts w:ascii="Arial" w:hAnsi="Arial" w:cs="Arial"/>
          <w:color w:val="00B050"/>
          <w:sz w:val="20"/>
          <w:szCs w:val="20"/>
          <w:shd w:val="clear" w:color="auto" w:fill="FFFFFF"/>
        </w:rPr>
        <w:t xml:space="preserve"> </w:t>
      </w:r>
      <w:r w:rsidRPr="00062FE2">
        <w:rPr>
          <w:rFonts w:ascii="Arial" w:hAnsi="Arial" w:cs="Arial"/>
          <w:color w:val="222222"/>
          <w:sz w:val="20"/>
          <w:szCs w:val="20"/>
          <w:shd w:val="clear" w:color="auto" w:fill="FFFFFF"/>
        </w:rPr>
        <w:t>accessibility to PHC in Madurai district. </w:t>
      </w:r>
      <w:r w:rsidRPr="00062FE2">
        <w:rPr>
          <w:rFonts w:ascii="Arial" w:hAnsi="Arial" w:cs="Arial"/>
          <w:i/>
          <w:iCs/>
          <w:color w:val="222222"/>
          <w:sz w:val="20"/>
          <w:szCs w:val="20"/>
          <w:shd w:val="clear" w:color="auto" w:fill="FFFFFF"/>
        </w:rPr>
        <w:t>International Journal of Geography, Geology, and Environment</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5</w:t>
      </w:r>
      <w:r w:rsidRPr="00062FE2">
        <w:rPr>
          <w:rFonts w:ascii="Arial" w:hAnsi="Arial" w:cs="Arial"/>
          <w:color w:val="222222"/>
          <w:sz w:val="20"/>
          <w:szCs w:val="20"/>
          <w:shd w:val="clear" w:color="auto" w:fill="FFFFFF"/>
        </w:rPr>
        <w:t>(2), 17-22.</w:t>
      </w:r>
    </w:p>
    <w:p w14:paraId="137BEF1B" w14:textId="77777777" w:rsidR="001A4207" w:rsidRPr="00062FE2" w:rsidRDefault="001A4207" w:rsidP="001A4207">
      <w:pPr>
        <w:spacing w:after="0" w:line="240" w:lineRule="auto"/>
        <w:jc w:val="both"/>
        <w:rPr>
          <w:rFonts w:ascii="Arial" w:eastAsia="Times New Roman" w:hAnsi="Arial" w:cs="Arial"/>
          <w:color w:val="000000" w:themeColor="text1"/>
          <w:sz w:val="20"/>
          <w:szCs w:val="20"/>
          <w:lang w:val="en-US"/>
        </w:rPr>
      </w:pPr>
      <w:proofErr w:type="spellStart"/>
      <w:r w:rsidRPr="001A4207">
        <w:rPr>
          <w:rFonts w:ascii="Arial" w:eastAsia="Times New Roman" w:hAnsi="Arial" w:cs="Arial"/>
          <w:sz w:val="20"/>
          <w:szCs w:val="20"/>
        </w:rPr>
        <w:t>Vinothini</w:t>
      </w:r>
      <w:proofErr w:type="spellEnd"/>
      <w:r w:rsidRPr="001A4207">
        <w:rPr>
          <w:rFonts w:ascii="Arial" w:eastAsia="Times New Roman" w:hAnsi="Arial" w:cs="Arial"/>
          <w:sz w:val="20"/>
          <w:szCs w:val="20"/>
        </w:rPr>
        <w:t xml:space="preserve">, C., </w:t>
      </w:r>
      <w:proofErr w:type="spellStart"/>
      <w:r w:rsidRPr="001A4207">
        <w:rPr>
          <w:rFonts w:ascii="Arial" w:eastAsia="Times New Roman" w:hAnsi="Arial" w:cs="Arial"/>
          <w:sz w:val="20"/>
          <w:szCs w:val="20"/>
        </w:rPr>
        <w:t>Saravanabavan</w:t>
      </w:r>
      <w:proofErr w:type="spellEnd"/>
      <w:r w:rsidRPr="001A4207">
        <w:rPr>
          <w:rFonts w:ascii="Arial" w:eastAsia="Times New Roman" w:hAnsi="Arial" w:cs="Arial"/>
          <w:sz w:val="20"/>
          <w:szCs w:val="20"/>
        </w:rPr>
        <w:t>, V., &amp;</w:t>
      </w:r>
      <w:proofErr w:type="spellStart"/>
      <w:r w:rsidRPr="001A4207">
        <w:rPr>
          <w:rFonts w:ascii="Arial" w:eastAsia="Times New Roman" w:hAnsi="Arial" w:cs="Arial"/>
          <w:sz w:val="20"/>
          <w:szCs w:val="20"/>
        </w:rPr>
        <w:t>Emayavaramban</w:t>
      </w:r>
      <w:proofErr w:type="spellEnd"/>
      <w:r w:rsidRPr="001A4207">
        <w:rPr>
          <w:rFonts w:ascii="Arial" w:eastAsia="Times New Roman" w:hAnsi="Arial" w:cs="Arial"/>
          <w:sz w:val="20"/>
          <w:szCs w:val="20"/>
        </w:rPr>
        <w:t>, V. (2022). Location Accessibility of PHC and</w:t>
      </w:r>
      <w:r w:rsidRPr="00BA29D9">
        <w:rPr>
          <w:rFonts w:ascii="Arial" w:eastAsia="Times New Roman" w:hAnsi="Arial" w:cs="Arial"/>
          <w:color w:val="00B050"/>
          <w:sz w:val="20"/>
          <w:szCs w:val="20"/>
        </w:rPr>
        <w:t xml:space="preserve"> </w:t>
      </w:r>
      <w:r w:rsidRPr="00062FE2">
        <w:rPr>
          <w:rFonts w:ascii="Arial" w:eastAsia="Times New Roman" w:hAnsi="Arial" w:cs="Arial"/>
          <w:color w:val="000000" w:themeColor="text1"/>
          <w:sz w:val="20"/>
          <w:szCs w:val="20"/>
        </w:rPr>
        <w:t xml:space="preserve">Health care travel performance in Madurai District. International Journal of Innovative Science and Research Technology. Volume 7, Issue 12, December – 2022 ISSN, (2456-2165) </w:t>
      </w:r>
    </w:p>
    <w:p w14:paraId="14908DF1" w14:textId="77777777" w:rsidR="001A4207" w:rsidRDefault="001A4207" w:rsidP="001A4207">
      <w:pPr>
        <w:spacing w:after="0" w:line="240" w:lineRule="auto"/>
        <w:jc w:val="both"/>
        <w:rPr>
          <w:rFonts w:ascii="Arial" w:hAnsi="Arial" w:cs="Arial"/>
          <w:color w:val="00B050"/>
          <w:sz w:val="20"/>
          <w:szCs w:val="20"/>
          <w:shd w:val="clear" w:color="auto" w:fill="FFFFFF"/>
        </w:rPr>
      </w:pPr>
    </w:p>
    <w:p w14:paraId="08A213B2" w14:textId="77777777" w:rsidR="001A4207" w:rsidRPr="00062FE2" w:rsidRDefault="001A4207" w:rsidP="001A4207">
      <w:pPr>
        <w:spacing w:after="0" w:line="240" w:lineRule="auto"/>
        <w:jc w:val="both"/>
        <w:rPr>
          <w:rFonts w:ascii="Arial" w:hAnsi="Arial" w:cs="Arial"/>
          <w:color w:val="222222"/>
          <w:sz w:val="20"/>
          <w:szCs w:val="20"/>
          <w:shd w:val="clear" w:color="auto" w:fill="FFFFFF"/>
        </w:rPr>
      </w:pPr>
      <w:proofErr w:type="spellStart"/>
      <w:r w:rsidRPr="001A4207">
        <w:rPr>
          <w:rFonts w:ascii="Arial" w:hAnsi="Arial" w:cs="Arial"/>
          <w:sz w:val="20"/>
          <w:szCs w:val="20"/>
          <w:shd w:val="clear" w:color="auto" w:fill="FFFFFF"/>
        </w:rPr>
        <w:t>Vinothini</w:t>
      </w:r>
      <w:proofErr w:type="spellEnd"/>
      <w:r w:rsidRPr="001A4207">
        <w:rPr>
          <w:rFonts w:ascii="Arial" w:hAnsi="Arial" w:cs="Arial"/>
          <w:sz w:val="20"/>
          <w:szCs w:val="20"/>
          <w:shd w:val="clear" w:color="auto" w:fill="FFFFFF"/>
        </w:rPr>
        <w:t xml:space="preserve">, C., </w:t>
      </w:r>
      <w:proofErr w:type="spellStart"/>
      <w:r w:rsidRPr="001A4207">
        <w:rPr>
          <w:rFonts w:ascii="Arial" w:hAnsi="Arial" w:cs="Arial"/>
          <w:sz w:val="20"/>
          <w:szCs w:val="20"/>
          <w:shd w:val="clear" w:color="auto" w:fill="FFFFFF"/>
        </w:rPr>
        <w:t>Suja</w:t>
      </w:r>
      <w:proofErr w:type="spellEnd"/>
      <w:r w:rsidRPr="001A4207">
        <w:rPr>
          <w:rFonts w:ascii="Arial" w:hAnsi="Arial" w:cs="Arial"/>
          <w:sz w:val="20"/>
          <w:szCs w:val="20"/>
          <w:shd w:val="clear" w:color="auto" w:fill="FFFFFF"/>
        </w:rPr>
        <w:t xml:space="preserve"> Rose, R. S., &amp; </w:t>
      </w:r>
      <w:proofErr w:type="spellStart"/>
      <w:r w:rsidRPr="001A4207">
        <w:rPr>
          <w:rFonts w:ascii="Arial" w:hAnsi="Arial" w:cs="Arial"/>
          <w:sz w:val="20"/>
          <w:szCs w:val="20"/>
          <w:shd w:val="clear" w:color="auto" w:fill="FFFFFF"/>
        </w:rPr>
        <w:t>Saravanabavan</w:t>
      </w:r>
      <w:proofErr w:type="spellEnd"/>
      <w:r w:rsidRPr="001A4207">
        <w:rPr>
          <w:rFonts w:ascii="Arial" w:hAnsi="Arial" w:cs="Arial"/>
          <w:sz w:val="20"/>
          <w:szCs w:val="20"/>
          <w:shd w:val="clear" w:color="auto" w:fill="FFFFFF"/>
        </w:rPr>
        <w:t>, V. (2024). Assessment of primary health care</w:t>
      </w:r>
      <w:r w:rsidRPr="00BA29D9">
        <w:rPr>
          <w:rFonts w:ascii="Arial" w:hAnsi="Arial" w:cs="Arial"/>
          <w:color w:val="00B050"/>
          <w:sz w:val="20"/>
          <w:szCs w:val="20"/>
          <w:shd w:val="clear" w:color="auto" w:fill="FFFFFF"/>
        </w:rPr>
        <w:t xml:space="preserve"> </w:t>
      </w:r>
      <w:r w:rsidRPr="00062FE2">
        <w:rPr>
          <w:rFonts w:ascii="Arial" w:hAnsi="Arial" w:cs="Arial"/>
          <w:color w:val="222222"/>
          <w:sz w:val="20"/>
          <w:szCs w:val="20"/>
          <w:shd w:val="clear" w:color="auto" w:fill="FFFFFF"/>
        </w:rPr>
        <w:t>accessibility and patients’ perception in Madurai district: a geo-medical study. </w:t>
      </w:r>
      <w:proofErr w:type="spellStart"/>
      <w:r w:rsidRPr="00062FE2">
        <w:rPr>
          <w:rFonts w:ascii="Arial" w:hAnsi="Arial" w:cs="Arial"/>
          <w:i/>
          <w:iCs/>
          <w:color w:val="222222"/>
          <w:sz w:val="20"/>
          <w:szCs w:val="20"/>
          <w:shd w:val="clear" w:color="auto" w:fill="FFFFFF"/>
        </w:rPr>
        <w:t>GeoJournal</w:t>
      </w:r>
      <w:proofErr w:type="spellEnd"/>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89</w:t>
      </w:r>
      <w:r w:rsidRPr="00062FE2">
        <w:rPr>
          <w:rFonts w:ascii="Arial" w:hAnsi="Arial" w:cs="Arial"/>
          <w:color w:val="222222"/>
          <w:sz w:val="20"/>
          <w:szCs w:val="20"/>
          <w:shd w:val="clear" w:color="auto" w:fill="FFFFFF"/>
        </w:rPr>
        <w:t>(5), 211.</w:t>
      </w:r>
    </w:p>
    <w:p w14:paraId="6E29F343" w14:textId="6EA48AFC" w:rsidR="001A4207" w:rsidRDefault="00AD7BB4" w:rsidP="001A4207">
      <w:pPr>
        <w:spacing w:after="0" w:line="240" w:lineRule="auto"/>
        <w:jc w:val="both"/>
        <w:rPr>
          <w:rFonts w:ascii="Arial" w:hAnsi="Arial" w:cs="Arial"/>
          <w:color w:val="222222"/>
          <w:sz w:val="20"/>
          <w:szCs w:val="20"/>
          <w:shd w:val="clear" w:color="auto" w:fill="FFFFFF"/>
        </w:rPr>
      </w:pPr>
      <w:hyperlink r:id="rId50" w:history="1">
        <w:r w:rsidR="001A4207" w:rsidRPr="00062FE2">
          <w:rPr>
            <w:rStyle w:val="Hyperlink"/>
            <w:rFonts w:ascii="Arial" w:hAnsi="Arial" w:cs="Arial"/>
            <w:sz w:val="20"/>
            <w:szCs w:val="20"/>
            <w:shd w:val="clear" w:color="auto" w:fill="FFFFFF"/>
          </w:rPr>
          <w:t>https://doi.org/10.1007/s10708-024-11208-1</w:t>
        </w:r>
      </w:hyperlink>
    </w:p>
    <w:p w14:paraId="507CF817" w14:textId="77777777" w:rsidR="001A4207" w:rsidRDefault="001A4207" w:rsidP="001A4207">
      <w:pPr>
        <w:spacing w:after="0" w:line="240" w:lineRule="auto"/>
        <w:jc w:val="both"/>
        <w:rPr>
          <w:rFonts w:ascii="Arial" w:hAnsi="Arial" w:cs="Arial"/>
          <w:sz w:val="20"/>
          <w:szCs w:val="20"/>
          <w:shd w:val="clear" w:color="auto" w:fill="FFFFFF"/>
        </w:rPr>
      </w:pPr>
    </w:p>
    <w:p w14:paraId="5A664FE4" w14:textId="3974CA2D" w:rsidR="001A4207" w:rsidRPr="00062FE2" w:rsidRDefault="001A4207" w:rsidP="001A4207">
      <w:pPr>
        <w:spacing w:after="0" w:line="240" w:lineRule="auto"/>
        <w:jc w:val="both"/>
        <w:rPr>
          <w:rFonts w:ascii="Arial" w:hAnsi="Arial" w:cs="Arial"/>
          <w:color w:val="222222"/>
          <w:sz w:val="20"/>
          <w:szCs w:val="20"/>
          <w:shd w:val="clear" w:color="auto" w:fill="FFFFFF"/>
        </w:rPr>
      </w:pPr>
      <w:proofErr w:type="spellStart"/>
      <w:r w:rsidRPr="001A4207">
        <w:rPr>
          <w:rFonts w:ascii="Arial" w:hAnsi="Arial" w:cs="Arial"/>
          <w:sz w:val="20"/>
          <w:szCs w:val="20"/>
          <w:shd w:val="clear" w:color="auto" w:fill="FFFFFF"/>
        </w:rPr>
        <w:t>Vinothini</w:t>
      </w:r>
      <w:proofErr w:type="spellEnd"/>
      <w:r w:rsidRPr="001A4207">
        <w:rPr>
          <w:rFonts w:ascii="Arial" w:hAnsi="Arial" w:cs="Arial"/>
          <w:sz w:val="20"/>
          <w:szCs w:val="20"/>
          <w:shd w:val="clear" w:color="auto" w:fill="FFFFFF"/>
        </w:rPr>
        <w:t xml:space="preserve">, C., </w:t>
      </w:r>
      <w:proofErr w:type="spellStart"/>
      <w:r w:rsidRPr="001A4207">
        <w:rPr>
          <w:rFonts w:ascii="Arial" w:hAnsi="Arial" w:cs="Arial"/>
          <w:sz w:val="20"/>
          <w:szCs w:val="20"/>
          <w:shd w:val="clear" w:color="auto" w:fill="FFFFFF"/>
        </w:rPr>
        <w:t>Saravanabavan</w:t>
      </w:r>
      <w:proofErr w:type="spellEnd"/>
      <w:r w:rsidRPr="001A4207">
        <w:rPr>
          <w:rFonts w:ascii="Arial" w:hAnsi="Arial" w:cs="Arial"/>
          <w:sz w:val="20"/>
          <w:szCs w:val="20"/>
          <w:shd w:val="clear" w:color="auto" w:fill="FFFFFF"/>
        </w:rPr>
        <w:t>, V., &amp; Rose, R. S. (2024a). Travel patterns of adult patients to primary</w:t>
      </w:r>
      <w:r w:rsidRPr="00BA29D9">
        <w:rPr>
          <w:rFonts w:ascii="Arial" w:hAnsi="Arial" w:cs="Arial"/>
          <w:color w:val="00B050"/>
          <w:sz w:val="20"/>
          <w:szCs w:val="20"/>
          <w:shd w:val="clear" w:color="auto" w:fill="FFFFFF"/>
        </w:rPr>
        <w:t xml:space="preserve"> </w:t>
      </w:r>
      <w:r w:rsidRPr="00062FE2">
        <w:rPr>
          <w:rFonts w:ascii="Arial" w:hAnsi="Arial" w:cs="Arial"/>
          <w:color w:val="222222"/>
          <w:sz w:val="20"/>
          <w:szCs w:val="20"/>
          <w:shd w:val="clear" w:color="auto" w:fill="FFFFFF"/>
        </w:rPr>
        <w:t xml:space="preserve">health </w:t>
      </w:r>
      <w:proofErr w:type="spellStart"/>
      <w:r w:rsidRPr="00062FE2">
        <w:rPr>
          <w:rFonts w:ascii="Arial" w:hAnsi="Arial" w:cs="Arial"/>
          <w:color w:val="222222"/>
          <w:sz w:val="20"/>
          <w:szCs w:val="20"/>
          <w:shd w:val="clear" w:color="auto" w:fill="FFFFFF"/>
        </w:rPr>
        <w:t>centers</w:t>
      </w:r>
      <w:proofErr w:type="spellEnd"/>
      <w:r w:rsidRPr="00062FE2">
        <w:rPr>
          <w:rFonts w:ascii="Arial" w:hAnsi="Arial" w:cs="Arial"/>
          <w:color w:val="222222"/>
          <w:sz w:val="20"/>
          <w:szCs w:val="20"/>
          <w:shd w:val="clear" w:color="auto" w:fill="FFFFFF"/>
        </w:rPr>
        <w:t xml:space="preserve"> in Madurai district: A public health perspective. </w:t>
      </w:r>
      <w:r w:rsidRPr="00062FE2">
        <w:rPr>
          <w:rFonts w:ascii="Arial" w:hAnsi="Arial" w:cs="Arial"/>
          <w:i/>
          <w:iCs/>
          <w:color w:val="222222"/>
          <w:sz w:val="20"/>
          <w:szCs w:val="20"/>
          <w:shd w:val="clear" w:color="auto" w:fill="FFFFFF"/>
        </w:rPr>
        <w:t>International Journal of Science and Research Archive</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13</w:t>
      </w:r>
      <w:r w:rsidRPr="00062FE2">
        <w:rPr>
          <w:rFonts w:ascii="Arial" w:hAnsi="Arial" w:cs="Arial"/>
          <w:color w:val="222222"/>
          <w:sz w:val="20"/>
          <w:szCs w:val="20"/>
          <w:shd w:val="clear" w:color="auto" w:fill="FFFFFF"/>
        </w:rPr>
        <w:t>(1), 141-149.</w:t>
      </w:r>
    </w:p>
    <w:p w14:paraId="6E08F849" w14:textId="21063F17" w:rsidR="001A4207" w:rsidRDefault="001A4207" w:rsidP="001A4207">
      <w:pPr>
        <w:spacing w:after="0" w:line="240" w:lineRule="auto"/>
        <w:jc w:val="both"/>
        <w:rPr>
          <w:rFonts w:ascii="Arial" w:hAnsi="Arial" w:cs="Arial"/>
          <w:sz w:val="20"/>
          <w:szCs w:val="20"/>
        </w:rPr>
      </w:pPr>
      <w:r w:rsidRPr="00062FE2">
        <w:rPr>
          <w:rStyle w:val="Strong"/>
          <w:rFonts w:ascii="Arial" w:hAnsi="Arial" w:cs="Arial"/>
          <w:b w:val="0"/>
          <w:bCs w:val="0"/>
          <w:color w:val="515F5C"/>
          <w:sz w:val="20"/>
          <w:szCs w:val="20"/>
          <w:bdr w:val="none" w:sz="0" w:space="0" w:color="auto" w:frame="1"/>
          <w:shd w:val="clear" w:color="auto" w:fill="FFFFFF"/>
        </w:rPr>
        <w:t xml:space="preserve">DOI </w:t>
      </w:r>
      <w:proofErr w:type="gramStart"/>
      <w:r w:rsidRPr="00062FE2">
        <w:rPr>
          <w:rStyle w:val="Strong"/>
          <w:rFonts w:ascii="Arial" w:hAnsi="Arial" w:cs="Arial"/>
          <w:b w:val="0"/>
          <w:bCs w:val="0"/>
          <w:color w:val="515F5C"/>
          <w:sz w:val="20"/>
          <w:szCs w:val="20"/>
          <w:bdr w:val="none" w:sz="0" w:space="0" w:color="auto" w:frame="1"/>
          <w:shd w:val="clear" w:color="auto" w:fill="FFFFFF"/>
        </w:rPr>
        <w:t>url</w:t>
      </w:r>
      <w:proofErr w:type="gramEnd"/>
      <w:r w:rsidRPr="00062FE2">
        <w:rPr>
          <w:rStyle w:val="Strong"/>
          <w:rFonts w:ascii="Arial" w:hAnsi="Arial" w:cs="Arial"/>
          <w:b w:val="0"/>
          <w:bCs w:val="0"/>
          <w:color w:val="0070C0"/>
          <w:sz w:val="20"/>
          <w:szCs w:val="20"/>
          <w:bdr w:val="none" w:sz="0" w:space="0" w:color="auto" w:frame="1"/>
          <w:shd w:val="clear" w:color="auto" w:fill="FFFFFF"/>
        </w:rPr>
        <w:t>:</w:t>
      </w:r>
      <w:r w:rsidRPr="00062FE2">
        <w:rPr>
          <w:rFonts w:ascii="Arial" w:hAnsi="Arial" w:cs="Arial"/>
          <w:color w:val="0070C0"/>
          <w:sz w:val="20"/>
          <w:szCs w:val="20"/>
          <w:shd w:val="clear" w:color="auto" w:fill="FFFFFF"/>
        </w:rPr>
        <w:t> </w:t>
      </w:r>
      <w:hyperlink r:id="rId51" w:tgtFrame="_blank" w:history="1">
        <w:r w:rsidRPr="00062FE2">
          <w:rPr>
            <w:rStyle w:val="Hyperlink"/>
            <w:rFonts w:ascii="Arial" w:hAnsi="Arial" w:cs="Arial"/>
            <w:sz w:val="20"/>
            <w:szCs w:val="20"/>
            <w:bdr w:val="none" w:sz="0" w:space="0" w:color="auto" w:frame="1"/>
            <w:shd w:val="clear" w:color="auto" w:fill="FFFFFF"/>
          </w:rPr>
          <w:t>https://doi.org/10.30574/ijsra.2024.13.1.1605</w:t>
        </w:r>
      </w:hyperlink>
    </w:p>
    <w:p w14:paraId="65119596" w14:textId="77777777" w:rsidR="001A4207" w:rsidRPr="001A4207" w:rsidRDefault="001A4207" w:rsidP="001A4207">
      <w:pPr>
        <w:spacing w:after="0" w:line="240" w:lineRule="auto"/>
        <w:jc w:val="both"/>
        <w:rPr>
          <w:rFonts w:ascii="Arial" w:hAnsi="Arial" w:cs="Arial"/>
          <w:sz w:val="20"/>
          <w:szCs w:val="20"/>
        </w:rPr>
      </w:pPr>
    </w:p>
    <w:p w14:paraId="6929F0BE" w14:textId="77777777" w:rsidR="001A4207" w:rsidRPr="00062FE2" w:rsidRDefault="001A4207" w:rsidP="001A4207">
      <w:pPr>
        <w:spacing w:after="0" w:line="240" w:lineRule="auto"/>
        <w:jc w:val="both"/>
        <w:rPr>
          <w:rFonts w:ascii="Arial" w:hAnsi="Arial" w:cs="Arial"/>
          <w:color w:val="222222"/>
          <w:sz w:val="20"/>
          <w:szCs w:val="20"/>
          <w:shd w:val="clear" w:color="auto" w:fill="FFFFFF"/>
        </w:rPr>
      </w:pPr>
      <w:proofErr w:type="spellStart"/>
      <w:r w:rsidRPr="001A4207">
        <w:rPr>
          <w:rFonts w:ascii="Arial" w:hAnsi="Arial" w:cs="Arial"/>
          <w:sz w:val="20"/>
          <w:szCs w:val="20"/>
          <w:shd w:val="clear" w:color="auto" w:fill="FFFFFF"/>
        </w:rPr>
        <w:t>Vinothini</w:t>
      </w:r>
      <w:proofErr w:type="spellEnd"/>
      <w:r w:rsidRPr="001A4207">
        <w:rPr>
          <w:rFonts w:ascii="Arial" w:hAnsi="Arial" w:cs="Arial"/>
          <w:sz w:val="20"/>
          <w:szCs w:val="20"/>
          <w:shd w:val="clear" w:color="auto" w:fill="FFFFFF"/>
        </w:rPr>
        <w:t xml:space="preserve">, C., </w:t>
      </w:r>
      <w:proofErr w:type="spellStart"/>
      <w:r w:rsidRPr="001A4207">
        <w:rPr>
          <w:rFonts w:ascii="Arial" w:hAnsi="Arial" w:cs="Arial"/>
          <w:sz w:val="20"/>
          <w:szCs w:val="20"/>
          <w:shd w:val="clear" w:color="auto" w:fill="FFFFFF"/>
        </w:rPr>
        <w:t>Saravanabavan</w:t>
      </w:r>
      <w:proofErr w:type="spellEnd"/>
      <w:r w:rsidRPr="001A4207">
        <w:rPr>
          <w:rFonts w:ascii="Arial" w:hAnsi="Arial" w:cs="Arial"/>
          <w:sz w:val="20"/>
          <w:szCs w:val="20"/>
          <w:shd w:val="clear" w:color="auto" w:fill="FFFFFF"/>
        </w:rPr>
        <w:t xml:space="preserve">, V., &amp; </w:t>
      </w:r>
      <w:proofErr w:type="spellStart"/>
      <w:r w:rsidRPr="001A4207">
        <w:rPr>
          <w:rFonts w:ascii="Arial" w:hAnsi="Arial" w:cs="Arial"/>
          <w:sz w:val="20"/>
          <w:szCs w:val="20"/>
          <w:shd w:val="clear" w:color="auto" w:fill="FFFFFF"/>
        </w:rPr>
        <w:t>Suja</w:t>
      </w:r>
      <w:proofErr w:type="spellEnd"/>
      <w:r w:rsidRPr="001A4207">
        <w:rPr>
          <w:rFonts w:ascii="Arial" w:hAnsi="Arial" w:cs="Arial"/>
          <w:sz w:val="20"/>
          <w:szCs w:val="20"/>
          <w:shd w:val="clear" w:color="auto" w:fill="FFFFFF"/>
        </w:rPr>
        <w:t xml:space="preserve"> Rose, R. S. (2025). Travel Behaviour </w:t>
      </w:r>
      <w:proofErr w:type="gramStart"/>
      <w:r w:rsidRPr="001A4207">
        <w:rPr>
          <w:rFonts w:ascii="Arial" w:hAnsi="Arial" w:cs="Arial"/>
          <w:sz w:val="20"/>
          <w:szCs w:val="20"/>
          <w:shd w:val="clear" w:color="auto" w:fill="FFFFFF"/>
        </w:rPr>
        <w:t>Of</w:t>
      </w:r>
      <w:proofErr w:type="gramEnd"/>
      <w:r w:rsidRPr="001A4207">
        <w:rPr>
          <w:rFonts w:ascii="Arial" w:hAnsi="Arial" w:cs="Arial"/>
          <w:sz w:val="20"/>
          <w:szCs w:val="20"/>
          <w:shd w:val="clear" w:color="auto" w:fill="FFFFFF"/>
        </w:rPr>
        <w:t xml:space="preserve"> Child Patients And</w:t>
      </w:r>
      <w:r w:rsidRPr="00BE641E">
        <w:rPr>
          <w:rFonts w:ascii="Arial" w:hAnsi="Arial" w:cs="Arial"/>
          <w:color w:val="00B050"/>
          <w:sz w:val="20"/>
          <w:szCs w:val="20"/>
          <w:shd w:val="clear" w:color="auto" w:fill="FFFFFF"/>
        </w:rPr>
        <w:t xml:space="preserve"> </w:t>
      </w:r>
      <w:r w:rsidRPr="00062FE2">
        <w:rPr>
          <w:rFonts w:ascii="Arial" w:hAnsi="Arial" w:cs="Arial"/>
          <w:color w:val="222222"/>
          <w:sz w:val="20"/>
          <w:szCs w:val="20"/>
          <w:shd w:val="clear" w:color="auto" w:fill="FFFFFF"/>
        </w:rPr>
        <w:t xml:space="preserve">Health Care Accessibility Of PHC In Madurai District, </w:t>
      </w:r>
      <w:proofErr w:type="spellStart"/>
      <w:r w:rsidRPr="00062FE2">
        <w:rPr>
          <w:rFonts w:ascii="Arial" w:hAnsi="Arial" w:cs="Arial"/>
          <w:color w:val="222222"/>
          <w:sz w:val="20"/>
          <w:szCs w:val="20"/>
          <w:shd w:val="clear" w:color="auto" w:fill="FFFFFF"/>
        </w:rPr>
        <w:t>Tamilnadu</w:t>
      </w:r>
      <w:proofErr w:type="spellEnd"/>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 xml:space="preserve">International Research Journal of </w:t>
      </w:r>
      <w:proofErr w:type="spellStart"/>
      <w:r w:rsidRPr="00062FE2">
        <w:rPr>
          <w:rFonts w:ascii="Arial" w:hAnsi="Arial" w:cs="Arial"/>
          <w:i/>
          <w:iCs/>
          <w:color w:val="222222"/>
          <w:sz w:val="20"/>
          <w:szCs w:val="20"/>
          <w:shd w:val="clear" w:color="auto" w:fill="FFFFFF"/>
        </w:rPr>
        <w:t>Educatioin</w:t>
      </w:r>
      <w:proofErr w:type="spellEnd"/>
      <w:r w:rsidRPr="00062FE2">
        <w:rPr>
          <w:rFonts w:ascii="Arial" w:hAnsi="Arial" w:cs="Arial"/>
          <w:i/>
          <w:iCs/>
          <w:color w:val="222222"/>
          <w:sz w:val="20"/>
          <w:szCs w:val="20"/>
          <w:shd w:val="clear" w:color="auto" w:fill="FFFFFF"/>
        </w:rPr>
        <w:t xml:space="preserve"> and Technology</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7</w:t>
      </w:r>
      <w:r w:rsidRPr="00062FE2">
        <w:rPr>
          <w:rFonts w:ascii="Arial" w:hAnsi="Arial" w:cs="Arial"/>
          <w:color w:val="222222"/>
          <w:sz w:val="20"/>
          <w:szCs w:val="20"/>
          <w:shd w:val="clear" w:color="auto" w:fill="FFFFFF"/>
        </w:rPr>
        <w:t>(02).</w:t>
      </w:r>
    </w:p>
    <w:p w14:paraId="374B7DFD" w14:textId="77777777" w:rsidR="001A4207" w:rsidRPr="00062FE2" w:rsidRDefault="001A4207" w:rsidP="001A4207">
      <w:pPr>
        <w:spacing w:after="0" w:line="240" w:lineRule="auto"/>
        <w:jc w:val="both"/>
        <w:rPr>
          <w:rFonts w:ascii="Arial" w:hAnsi="Arial" w:cs="Arial"/>
          <w:color w:val="222222"/>
          <w:sz w:val="20"/>
          <w:szCs w:val="20"/>
          <w:shd w:val="clear" w:color="auto" w:fill="FFFFFF"/>
        </w:rPr>
      </w:pPr>
    </w:p>
    <w:p w14:paraId="662D1838" w14:textId="173CF8E0" w:rsidR="001A4207" w:rsidRPr="00062FE2" w:rsidRDefault="001A4207" w:rsidP="001A4207">
      <w:pPr>
        <w:shd w:val="clear" w:color="auto" w:fill="FFFFFF"/>
        <w:spacing w:after="0" w:line="240" w:lineRule="auto"/>
        <w:rPr>
          <w:rFonts w:ascii="Arial" w:hAnsi="Arial" w:cs="Arial"/>
          <w:color w:val="525254"/>
          <w:sz w:val="20"/>
          <w:szCs w:val="20"/>
        </w:rPr>
      </w:pPr>
      <w:proofErr w:type="spellStart"/>
      <w:r w:rsidRPr="001A4207">
        <w:rPr>
          <w:rFonts w:ascii="Arial" w:hAnsi="Arial" w:cs="Arial"/>
          <w:sz w:val="20"/>
          <w:szCs w:val="20"/>
          <w:shd w:val="clear" w:color="auto" w:fill="FFFFFF"/>
        </w:rPr>
        <w:t>Vinothini</w:t>
      </w:r>
      <w:proofErr w:type="spellEnd"/>
      <w:r w:rsidRPr="001A4207">
        <w:rPr>
          <w:rFonts w:ascii="Arial" w:hAnsi="Arial" w:cs="Arial"/>
          <w:sz w:val="20"/>
          <w:szCs w:val="20"/>
          <w:shd w:val="clear" w:color="auto" w:fill="FFFFFF"/>
        </w:rPr>
        <w:t xml:space="preserve">, C., </w:t>
      </w:r>
      <w:proofErr w:type="spellStart"/>
      <w:r w:rsidRPr="001A4207">
        <w:rPr>
          <w:rFonts w:ascii="Arial" w:hAnsi="Arial" w:cs="Arial"/>
          <w:sz w:val="20"/>
          <w:szCs w:val="20"/>
          <w:shd w:val="clear" w:color="auto" w:fill="FFFFFF"/>
        </w:rPr>
        <w:t>Suja</w:t>
      </w:r>
      <w:proofErr w:type="spellEnd"/>
      <w:r w:rsidRPr="001A4207">
        <w:rPr>
          <w:rFonts w:ascii="Arial" w:hAnsi="Arial" w:cs="Arial"/>
          <w:sz w:val="20"/>
          <w:szCs w:val="20"/>
          <w:shd w:val="clear" w:color="auto" w:fill="FFFFFF"/>
        </w:rPr>
        <w:t xml:space="preserve"> Rose, R.S &amp; </w:t>
      </w:r>
      <w:proofErr w:type="spellStart"/>
      <w:r w:rsidRPr="001A4207">
        <w:rPr>
          <w:rFonts w:ascii="Arial" w:hAnsi="Arial" w:cs="Arial"/>
          <w:sz w:val="20"/>
          <w:szCs w:val="20"/>
          <w:shd w:val="clear" w:color="auto" w:fill="FFFFFF"/>
        </w:rPr>
        <w:t>Saravanabavan</w:t>
      </w:r>
      <w:proofErr w:type="spellEnd"/>
      <w:r w:rsidRPr="001A4207">
        <w:rPr>
          <w:rFonts w:ascii="Arial" w:hAnsi="Arial" w:cs="Arial"/>
          <w:sz w:val="20"/>
          <w:szCs w:val="20"/>
          <w:shd w:val="clear" w:color="auto" w:fill="FFFFFF"/>
        </w:rPr>
        <w:t>, V. Patients’ Perception and Health care Accessibility</w:t>
      </w:r>
      <w:r w:rsidRPr="00BA29D9">
        <w:rPr>
          <w:rFonts w:ascii="Arial" w:hAnsi="Arial" w:cs="Arial"/>
          <w:color w:val="00B050"/>
          <w:sz w:val="20"/>
          <w:szCs w:val="20"/>
          <w:shd w:val="clear" w:color="auto" w:fill="FFFFFF"/>
        </w:rPr>
        <w:t xml:space="preserve"> </w:t>
      </w:r>
      <w:r w:rsidRPr="00062FE2">
        <w:rPr>
          <w:rFonts w:ascii="Arial" w:hAnsi="Arial" w:cs="Arial"/>
          <w:color w:val="222222"/>
          <w:sz w:val="20"/>
          <w:szCs w:val="20"/>
          <w:shd w:val="clear" w:color="auto" w:fill="FFFFFF"/>
        </w:rPr>
        <w:t>of Primary Health care centre in Madurai District-A Geo-Medical Study.</w:t>
      </w:r>
      <w:r w:rsidRPr="00062FE2">
        <w:rPr>
          <w:rFonts w:ascii="Arial" w:hAnsi="Arial" w:cs="Arial"/>
          <w:color w:val="525254"/>
          <w:sz w:val="20"/>
          <w:szCs w:val="20"/>
        </w:rPr>
        <w:t xml:space="preserve"> December 2025</w:t>
      </w:r>
      <w:r>
        <w:rPr>
          <w:rFonts w:ascii="Arial" w:hAnsi="Arial" w:cs="Arial"/>
          <w:color w:val="525254"/>
          <w:sz w:val="20"/>
          <w:szCs w:val="20"/>
        </w:rPr>
        <w:t>a</w:t>
      </w:r>
    </w:p>
    <w:p w14:paraId="6B06F6DB" w14:textId="77777777" w:rsidR="001A4207" w:rsidRPr="00AD3969" w:rsidRDefault="00AD7BB4" w:rsidP="001A4207">
      <w:pPr>
        <w:shd w:val="clear" w:color="auto" w:fill="FFFFFF"/>
        <w:spacing w:after="0" w:line="240" w:lineRule="auto"/>
        <w:rPr>
          <w:rFonts w:ascii="Arial" w:hAnsi="Arial" w:cs="Arial"/>
          <w:sz w:val="20"/>
          <w:szCs w:val="20"/>
        </w:rPr>
      </w:pPr>
      <w:hyperlink r:id="rId52" w:history="1">
        <w:r w:rsidR="001A4207" w:rsidRPr="00AD3969">
          <w:rPr>
            <w:rStyle w:val="Hyperlink"/>
            <w:rFonts w:ascii="Arial" w:hAnsi="Arial" w:cs="Arial"/>
            <w:color w:val="auto"/>
            <w:sz w:val="20"/>
            <w:szCs w:val="20"/>
            <w:u w:val="none"/>
            <w:bdr w:val="none" w:sz="0" w:space="0" w:color="auto" w:frame="1"/>
          </w:rPr>
          <w:t xml:space="preserve">Annals </w:t>
        </w:r>
        <w:r w:rsidR="001A4207">
          <w:rPr>
            <w:rStyle w:val="Hyperlink"/>
            <w:rFonts w:ascii="Arial" w:hAnsi="Arial" w:cs="Arial"/>
            <w:color w:val="auto"/>
            <w:sz w:val="20"/>
            <w:szCs w:val="20"/>
            <w:u w:val="none"/>
            <w:bdr w:val="none" w:sz="0" w:space="0" w:color="auto" w:frame="1"/>
          </w:rPr>
          <w:t>0</w:t>
        </w:r>
        <w:r w:rsidR="001A4207" w:rsidRPr="00AD3969">
          <w:rPr>
            <w:rStyle w:val="Hyperlink"/>
            <w:rFonts w:ascii="Arial" w:hAnsi="Arial" w:cs="Arial"/>
            <w:color w:val="auto"/>
            <w:sz w:val="20"/>
            <w:szCs w:val="20"/>
            <w:u w:val="none"/>
            <w:bdr w:val="none" w:sz="0" w:space="0" w:color="auto" w:frame="1"/>
          </w:rPr>
          <w:t xml:space="preserve">f </w:t>
        </w:r>
        <w:r w:rsidR="001A4207">
          <w:rPr>
            <w:rStyle w:val="Hyperlink"/>
            <w:rFonts w:ascii="Arial" w:hAnsi="Arial" w:cs="Arial"/>
            <w:color w:val="auto"/>
            <w:sz w:val="20"/>
            <w:szCs w:val="20"/>
            <w:u w:val="none"/>
            <w:bdr w:val="none" w:sz="0" w:space="0" w:color="auto" w:frame="1"/>
          </w:rPr>
          <w:t>t</w:t>
        </w:r>
        <w:r w:rsidR="001A4207" w:rsidRPr="00AD3969">
          <w:rPr>
            <w:rStyle w:val="Hyperlink"/>
            <w:rFonts w:ascii="Arial" w:hAnsi="Arial" w:cs="Arial"/>
            <w:color w:val="auto"/>
            <w:sz w:val="20"/>
            <w:szCs w:val="20"/>
            <w:u w:val="none"/>
            <w:bdr w:val="none" w:sz="0" w:space="0" w:color="auto" w:frame="1"/>
          </w:rPr>
          <w:t xml:space="preserve">he National Association </w:t>
        </w:r>
        <w:proofErr w:type="gramStart"/>
        <w:r w:rsidR="001A4207" w:rsidRPr="00AD3969">
          <w:rPr>
            <w:rStyle w:val="Hyperlink"/>
            <w:rFonts w:ascii="Arial" w:hAnsi="Arial" w:cs="Arial"/>
            <w:color w:val="auto"/>
            <w:sz w:val="20"/>
            <w:szCs w:val="20"/>
            <w:u w:val="none"/>
            <w:bdr w:val="none" w:sz="0" w:space="0" w:color="auto" w:frame="1"/>
          </w:rPr>
          <w:t>Of</w:t>
        </w:r>
        <w:proofErr w:type="gramEnd"/>
        <w:r w:rsidR="001A4207" w:rsidRPr="00AD3969">
          <w:rPr>
            <w:rStyle w:val="Hyperlink"/>
            <w:rFonts w:ascii="Arial" w:hAnsi="Arial" w:cs="Arial"/>
            <w:color w:val="auto"/>
            <w:sz w:val="20"/>
            <w:szCs w:val="20"/>
            <w:u w:val="none"/>
            <w:bdr w:val="none" w:sz="0" w:space="0" w:color="auto" w:frame="1"/>
          </w:rPr>
          <w:t xml:space="preserve"> Geographers India</w:t>
        </w:r>
      </w:hyperlink>
      <w:r w:rsidR="001A4207" w:rsidRPr="00AD3969">
        <w:rPr>
          <w:rFonts w:ascii="Arial" w:hAnsi="Arial" w:cs="Arial"/>
          <w:sz w:val="20"/>
          <w:szCs w:val="20"/>
        </w:rPr>
        <w:t> 45(2):233-249</w:t>
      </w:r>
    </w:p>
    <w:p w14:paraId="05391996" w14:textId="77777777" w:rsidR="001A4207" w:rsidRPr="00062FE2" w:rsidRDefault="001A4207" w:rsidP="001A4207">
      <w:pPr>
        <w:shd w:val="clear" w:color="auto" w:fill="FFFFFF"/>
        <w:spacing w:after="0" w:line="240" w:lineRule="auto"/>
        <w:rPr>
          <w:rFonts w:ascii="Arial" w:hAnsi="Arial" w:cs="Arial"/>
          <w:color w:val="525254"/>
          <w:sz w:val="20"/>
          <w:szCs w:val="20"/>
        </w:rPr>
      </w:pPr>
      <w:r w:rsidRPr="00062FE2">
        <w:rPr>
          <w:rFonts w:ascii="Arial" w:hAnsi="Arial" w:cs="Arial"/>
          <w:color w:val="525254"/>
          <w:sz w:val="20"/>
          <w:szCs w:val="20"/>
        </w:rPr>
        <w:t>DOI</w:t>
      </w:r>
      <w:proofErr w:type="gramStart"/>
      <w:r w:rsidRPr="00062FE2">
        <w:rPr>
          <w:rFonts w:ascii="Arial" w:hAnsi="Arial" w:cs="Arial"/>
          <w:color w:val="525254"/>
          <w:sz w:val="20"/>
          <w:szCs w:val="20"/>
        </w:rPr>
        <w:t>:</w:t>
      </w:r>
      <w:proofErr w:type="gramEnd"/>
      <w:r w:rsidR="001B39E8">
        <w:rPr>
          <w:rStyle w:val="Hyperlink"/>
          <w:rFonts w:ascii="Arial" w:hAnsi="Arial" w:cs="Arial"/>
          <w:sz w:val="20"/>
          <w:szCs w:val="20"/>
          <w:bdr w:val="none" w:sz="0" w:space="0" w:color="auto" w:frame="1"/>
        </w:rPr>
        <w:fldChar w:fldCharType="begin"/>
      </w:r>
      <w:r w:rsidR="001B39E8">
        <w:rPr>
          <w:rStyle w:val="Hyperlink"/>
          <w:rFonts w:ascii="Arial" w:hAnsi="Arial" w:cs="Arial"/>
          <w:sz w:val="20"/>
          <w:szCs w:val="20"/>
          <w:bdr w:val="none" w:sz="0" w:space="0" w:color="auto" w:frame="1"/>
        </w:rPr>
        <w:instrText xml:space="preserve"> HYPERLINK "https://doi.org/10.32381/ATNAGI.2025.45.02.8" \t "_blank" </w:instrText>
      </w:r>
      <w:r w:rsidR="001B39E8">
        <w:rPr>
          <w:rStyle w:val="Hyperlink"/>
          <w:rFonts w:ascii="Arial" w:hAnsi="Arial" w:cs="Arial"/>
          <w:sz w:val="20"/>
          <w:szCs w:val="20"/>
          <w:bdr w:val="none" w:sz="0" w:space="0" w:color="auto" w:frame="1"/>
        </w:rPr>
        <w:fldChar w:fldCharType="separate"/>
      </w:r>
      <w:r w:rsidRPr="00062FE2">
        <w:rPr>
          <w:rStyle w:val="Hyperlink"/>
          <w:rFonts w:ascii="Arial" w:hAnsi="Arial" w:cs="Arial"/>
          <w:sz w:val="20"/>
          <w:szCs w:val="20"/>
          <w:bdr w:val="none" w:sz="0" w:space="0" w:color="auto" w:frame="1"/>
        </w:rPr>
        <w:t>10.32381/ATNAGI.2025.45.02.8</w:t>
      </w:r>
      <w:r w:rsidR="001B39E8">
        <w:rPr>
          <w:rStyle w:val="Hyperlink"/>
          <w:rFonts w:ascii="Arial" w:hAnsi="Arial" w:cs="Arial"/>
          <w:sz w:val="20"/>
          <w:szCs w:val="20"/>
          <w:bdr w:val="none" w:sz="0" w:space="0" w:color="auto" w:frame="1"/>
        </w:rPr>
        <w:fldChar w:fldCharType="end"/>
      </w:r>
    </w:p>
    <w:p w14:paraId="6E7BF119"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
    <w:p w14:paraId="23DD40AC"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roofErr w:type="spellStart"/>
      <w:r w:rsidRPr="00062FE2">
        <w:rPr>
          <w:rFonts w:ascii="Arial" w:hAnsi="Arial" w:cs="Arial"/>
          <w:color w:val="222222"/>
          <w:sz w:val="20"/>
          <w:szCs w:val="20"/>
          <w:shd w:val="clear" w:color="auto" w:fill="FFFFFF"/>
        </w:rPr>
        <w:t>Vlaicu</w:t>
      </w:r>
      <w:proofErr w:type="spellEnd"/>
      <w:r w:rsidRPr="00062FE2">
        <w:rPr>
          <w:rFonts w:ascii="Arial" w:hAnsi="Arial" w:cs="Arial"/>
          <w:color w:val="222222"/>
          <w:sz w:val="20"/>
          <w:szCs w:val="20"/>
          <w:shd w:val="clear" w:color="auto" w:fill="FFFFFF"/>
        </w:rPr>
        <w:t xml:space="preserve">, P. A., </w:t>
      </w:r>
      <w:proofErr w:type="spellStart"/>
      <w:r w:rsidRPr="00062FE2">
        <w:rPr>
          <w:rFonts w:ascii="Arial" w:hAnsi="Arial" w:cs="Arial"/>
          <w:color w:val="222222"/>
          <w:sz w:val="20"/>
          <w:szCs w:val="20"/>
          <w:shd w:val="clear" w:color="auto" w:fill="FFFFFF"/>
        </w:rPr>
        <w:t>Untea</w:t>
      </w:r>
      <w:proofErr w:type="spellEnd"/>
      <w:r w:rsidRPr="00062FE2">
        <w:rPr>
          <w:rFonts w:ascii="Arial" w:hAnsi="Arial" w:cs="Arial"/>
          <w:color w:val="222222"/>
          <w:sz w:val="20"/>
          <w:szCs w:val="20"/>
          <w:shd w:val="clear" w:color="auto" w:fill="FFFFFF"/>
        </w:rPr>
        <w:t xml:space="preserve">, A. E., </w:t>
      </w:r>
      <w:proofErr w:type="spellStart"/>
      <w:r w:rsidRPr="00062FE2">
        <w:rPr>
          <w:rFonts w:ascii="Arial" w:hAnsi="Arial" w:cs="Arial"/>
          <w:color w:val="222222"/>
          <w:sz w:val="20"/>
          <w:szCs w:val="20"/>
          <w:shd w:val="clear" w:color="auto" w:fill="FFFFFF"/>
        </w:rPr>
        <w:t>Varzaru</w:t>
      </w:r>
      <w:proofErr w:type="spellEnd"/>
      <w:r w:rsidRPr="00062FE2">
        <w:rPr>
          <w:rFonts w:ascii="Arial" w:hAnsi="Arial" w:cs="Arial"/>
          <w:color w:val="222222"/>
          <w:sz w:val="20"/>
          <w:szCs w:val="20"/>
          <w:shd w:val="clear" w:color="auto" w:fill="FFFFFF"/>
        </w:rPr>
        <w:t xml:space="preserve">, I., </w:t>
      </w:r>
      <w:proofErr w:type="spellStart"/>
      <w:r w:rsidRPr="00062FE2">
        <w:rPr>
          <w:rFonts w:ascii="Arial" w:hAnsi="Arial" w:cs="Arial"/>
          <w:color w:val="222222"/>
          <w:sz w:val="20"/>
          <w:szCs w:val="20"/>
          <w:shd w:val="clear" w:color="auto" w:fill="FFFFFF"/>
        </w:rPr>
        <w:t>Saracila</w:t>
      </w:r>
      <w:proofErr w:type="spellEnd"/>
      <w:r w:rsidRPr="00062FE2">
        <w:rPr>
          <w:rFonts w:ascii="Arial" w:hAnsi="Arial" w:cs="Arial"/>
          <w:color w:val="222222"/>
          <w:sz w:val="20"/>
          <w:szCs w:val="20"/>
          <w:shd w:val="clear" w:color="auto" w:fill="FFFFFF"/>
        </w:rPr>
        <w:t xml:space="preserve">, M., &amp; </w:t>
      </w:r>
      <w:proofErr w:type="spellStart"/>
      <w:r w:rsidRPr="00062FE2">
        <w:rPr>
          <w:rFonts w:ascii="Arial" w:hAnsi="Arial" w:cs="Arial"/>
          <w:color w:val="222222"/>
          <w:sz w:val="20"/>
          <w:szCs w:val="20"/>
          <w:shd w:val="clear" w:color="auto" w:fill="FFFFFF"/>
        </w:rPr>
        <w:t>Oancea</w:t>
      </w:r>
      <w:proofErr w:type="spellEnd"/>
      <w:r w:rsidRPr="00062FE2">
        <w:rPr>
          <w:rFonts w:ascii="Arial" w:hAnsi="Arial" w:cs="Arial"/>
          <w:color w:val="222222"/>
          <w:sz w:val="20"/>
          <w:szCs w:val="20"/>
          <w:shd w:val="clear" w:color="auto" w:fill="FFFFFF"/>
        </w:rPr>
        <w:t>, A. G. (2023). Designing nutrition for health—</w:t>
      </w:r>
      <w:proofErr w:type="gramStart"/>
      <w:r w:rsidRPr="00062FE2">
        <w:rPr>
          <w:rFonts w:ascii="Arial" w:hAnsi="Arial" w:cs="Arial"/>
          <w:color w:val="222222"/>
          <w:sz w:val="20"/>
          <w:szCs w:val="20"/>
          <w:shd w:val="clear" w:color="auto" w:fill="FFFFFF"/>
        </w:rPr>
        <w:t>Incorporating</w:t>
      </w:r>
      <w:proofErr w:type="gramEnd"/>
      <w:r w:rsidRPr="00062FE2">
        <w:rPr>
          <w:rFonts w:ascii="Arial" w:hAnsi="Arial" w:cs="Arial"/>
          <w:color w:val="222222"/>
          <w:sz w:val="20"/>
          <w:szCs w:val="20"/>
          <w:shd w:val="clear" w:color="auto" w:fill="FFFFFF"/>
        </w:rPr>
        <w:t xml:space="preserve"> dietary by-products into poultry feeds to create functional foods with insights into health benefits, risks, bioactive compounds, food component functionality and safety regulations. </w:t>
      </w:r>
      <w:r w:rsidRPr="00062FE2">
        <w:rPr>
          <w:rFonts w:ascii="Arial" w:hAnsi="Arial" w:cs="Arial"/>
          <w:i/>
          <w:iCs/>
          <w:color w:val="222222"/>
          <w:sz w:val="20"/>
          <w:szCs w:val="20"/>
          <w:shd w:val="clear" w:color="auto" w:fill="FFFFFF"/>
        </w:rPr>
        <w:t>Foods</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12</w:t>
      </w:r>
      <w:r w:rsidRPr="00062FE2">
        <w:rPr>
          <w:rFonts w:ascii="Arial" w:hAnsi="Arial" w:cs="Arial"/>
          <w:color w:val="222222"/>
          <w:sz w:val="20"/>
          <w:szCs w:val="20"/>
          <w:shd w:val="clear" w:color="auto" w:fill="FFFFFF"/>
        </w:rPr>
        <w:t>(21), 4001.</w:t>
      </w:r>
    </w:p>
    <w:p w14:paraId="7A06D23C" w14:textId="77777777" w:rsidR="0041794E" w:rsidRPr="00062FE2" w:rsidRDefault="00AD7BB4" w:rsidP="0041794E">
      <w:pPr>
        <w:spacing w:after="0" w:line="240" w:lineRule="auto"/>
        <w:jc w:val="both"/>
        <w:rPr>
          <w:rFonts w:ascii="Arial" w:hAnsi="Arial" w:cs="Arial"/>
          <w:color w:val="0000FF"/>
          <w:sz w:val="20"/>
          <w:szCs w:val="20"/>
        </w:rPr>
      </w:pPr>
      <w:hyperlink r:id="rId53" w:history="1">
        <w:r w:rsidR="0041794E" w:rsidRPr="00062FE2">
          <w:rPr>
            <w:rStyle w:val="Hyperlink"/>
            <w:rFonts w:ascii="Arial" w:hAnsi="Arial" w:cs="Arial"/>
            <w:b/>
            <w:bCs/>
            <w:sz w:val="20"/>
            <w:szCs w:val="20"/>
            <w:shd w:val="clear" w:color="auto" w:fill="FFFFFF"/>
          </w:rPr>
          <w:t>https://doi.org/10.3390/foods12214001</w:t>
        </w:r>
      </w:hyperlink>
    </w:p>
    <w:p w14:paraId="72BC3A22" w14:textId="77777777" w:rsidR="0041794E" w:rsidRPr="00062FE2" w:rsidRDefault="0041794E" w:rsidP="0041794E">
      <w:pPr>
        <w:spacing w:after="0" w:line="240" w:lineRule="auto"/>
        <w:jc w:val="both"/>
        <w:rPr>
          <w:rFonts w:ascii="Arial" w:hAnsi="Arial" w:cs="Arial"/>
          <w:sz w:val="20"/>
          <w:szCs w:val="20"/>
        </w:rPr>
      </w:pPr>
    </w:p>
    <w:p w14:paraId="3A0F31BF" w14:textId="77777777" w:rsidR="0041794E" w:rsidRPr="00062FE2" w:rsidRDefault="0041794E" w:rsidP="0041794E">
      <w:pPr>
        <w:spacing w:after="0" w:line="240" w:lineRule="auto"/>
        <w:rPr>
          <w:rFonts w:ascii="Arial" w:hAnsi="Arial" w:cs="Arial"/>
          <w:color w:val="222222"/>
          <w:sz w:val="20"/>
          <w:szCs w:val="20"/>
          <w:shd w:val="clear" w:color="auto" w:fill="FFFFFF"/>
        </w:rPr>
      </w:pPr>
      <w:proofErr w:type="spellStart"/>
      <w:r w:rsidRPr="00062FE2">
        <w:rPr>
          <w:rFonts w:ascii="Arial" w:hAnsi="Arial" w:cs="Arial"/>
          <w:sz w:val="20"/>
          <w:szCs w:val="20"/>
          <w:shd w:val="clear" w:color="auto" w:fill="FFFFFF"/>
        </w:rPr>
        <w:t>Umasankar</w:t>
      </w:r>
      <w:proofErr w:type="spellEnd"/>
      <w:r w:rsidRPr="00062FE2">
        <w:rPr>
          <w:rFonts w:ascii="Arial" w:hAnsi="Arial" w:cs="Arial"/>
          <w:sz w:val="20"/>
          <w:szCs w:val="20"/>
          <w:shd w:val="clear" w:color="auto" w:fill="FFFFFF"/>
        </w:rPr>
        <w:t xml:space="preserve">, R. V., &amp; </w:t>
      </w:r>
      <w:proofErr w:type="spellStart"/>
      <w:r w:rsidRPr="00062FE2">
        <w:rPr>
          <w:rFonts w:ascii="Arial" w:hAnsi="Arial" w:cs="Arial"/>
          <w:sz w:val="20"/>
          <w:szCs w:val="20"/>
          <w:shd w:val="clear" w:color="auto" w:fill="FFFFFF"/>
        </w:rPr>
        <w:t>Saravanabavan</w:t>
      </w:r>
      <w:proofErr w:type="spellEnd"/>
      <w:r w:rsidRPr="00062FE2">
        <w:rPr>
          <w:rFonts w:ascii="Arial" w:hAnsi="Arial" w:cs="Arial"/>
          <w:sz w:val="20"/>
          <w:szCs w:val="20"/>
          <w:shd w:val="clear" w:color="auto" w:fill="FFFFFF"/>
        </w:rPr>
        <w:t>, V. (2024). Geospatial analysis of health care resource allocation</w:t>
      </w:r>
      <w:r w:rsidRPr="00062FE2">
        <w:rPr>
          <w:rFonts w:ascii="Arial" w:hAnsi="Arial" w:cs="Arial"/>
          <w:color w:val="222222"/>
          <w:sz w:val="20"/>
          <w:szCs w:val="20"/>
          <w:shd w:val="clear" w:color="auto" w:fill="FFFFFF"/>
        </w:rPr>
        <w:t xml:space="preserve"> in </w:t>
      </w:r>
      <w:proofErr w:type="spellStart"/>
      <w:r w:rsidRPr="00062FE2">
        <w:rPr>
          <w:rFonts w:ascii="Arial" w:hAnsi="Arial" w:cs="Arial"/>
          <w:color w:val="222222"/>
          <w:sz w:val="20"/>
          <w:szCs w:val="20"/>
          <w:shd w:val="clear" w:color="auto" w:fill="FFFFFF"/>
        </w:rPr>
        <w:t>Karur</w:t>
      </w:r>
      <w:proofErr w:type="spellEnd"/>
      <w:r w:rsidRPr="00062FE2">
        <w:rPr>
          <w:rFonts w:ascii="Arial" w:hAnsi="Arial" w:cs="Arial"/>
          <w:color w:val="222222"/>
          <w:sz w:val="20"/>
          <w:szCs w:val="20"/>
          <w:shd w:val="clear" w:color="auto" w:fill="FFFFFF"/>
        </w:rPr>
        <w:t xml:space="preserve"> District: Insights from GIS. </w:t>
      </w:r>
      <w:proofErr w:type="spellStart"/>
      <w:r w:rsidRPr="00062FE2">
        <w:rPr>
          <w:rFonts w:ascii="Arial" w:hAnsi="Arial" w:cs="Arial"/>
          <w:i/>
          <w:iCs/>
          <w:color w:val="222222"/>
          <w:sz w:val="20"/>
          <w:szCs w:val="20"/>
          <w:shd w:val="clear" w:color="auto" w:fill="FFFFFF"/>
        </w:rPr>
        <w:t>Shodhkosh</w:t>
      </w:r>
      <w:proofErr w:type="spellEnd"/>
      <w:r w:rsidRPr="00062FE2">
        <w:rPr>
          <w:rFonts w:ascii="Arial" w:hAnsi="Arial" w:cs="Arial"/>
          <w:i/>
          <w:iCs/>
          <w:color w:val="222222"/>
          <w:sz w:val="20"/>
          <w:szCs w:val="20"/>
          <w:shd w:val="clear" w:color="auto" w:fill="FFFFFF"/>
        </w:rPr>
        <w:t>: Journal of Visual and Performing Arts</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5</w:t>
      </w:r>
      <w:r w:rsidRPr="00062FE2">
        <w:rPr>
          <w:rFonts w:ascii="Arial" w:hAnsi="Arial" w:cs="Arial"/>
          <w:color w:val="222222"/>
          <w:sz w:val="20"/>
          <w:szCs w:val="20"/>
          <w:shd w:val="clear" w:color="auto" w:fill="FFFFFF"/>
        </w:rPr>
        <w:t>(1).January 646–655.</w:t>
      </w:r>
    </w:p>
    <w:p w14:paraId="73F44EEA" w14:textId="77777777" w:rsidR="0041794E" w:rsidRPr="00062FE2" w:rsidRDefault="0041794E" w:rsidP="0041794E">
      <w:pPr>
        <w:spacing w:after="0" w:line="240" w:lineRule="auto"/>
        <w:jc w:val="both"/>
        <w:rPr>
          <w:rFonts w:ascii="Arial" w:hAnsi="Arial" w:cs="Arial"/>
          <w:sz w:val="20"/>
          <w:szCs w:val="20"/>
        </w:rPr>
      </w:pPr>
    </w:p>
    <w:p w14:paraId="7E8461BD"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roofErr w:type="spellStart"/>
      <w:r w:rsidRPr="00062FE2">
        <w:rPr>
          <w:rFonts w:ascii="Arial" w:hAnsi="Arial" w:cs="Arial"/>
          <w:color w:val="222222"/>
          <w:sz w:val="20"/>
          <w:szCs w:val="20"/>
          <w:shd w:val="clear" w:color="auto" w:fill="FFFFFF"/>
        </w:rPr>
        <w:t>Zittermann</w:t>
      </w:r>
      <w:proofErr w:type="spellEnd"/>
      <w:r w:rsidRPr="00062FE2">
        <w:rPr>
          <w:rFonts w:ascii="Arial" w:hAnsi="Arial" w:cs="Arial"/>
          <w:color w:val="222222"/>
          <w:sz w:val="20"/>
          <w:szCs w:val="20"/>
          <w:shd w:val="clear" w:color="auto" w:fill="FFFFFF"/>
        </w:rPr>
        <w:t xml:space="preserve">, A., Schmidt, A., </w:t>
      </w:r>
      <w:proofErr w:type="spellStart"/>
      <w:r w:rsidRPr="00062FE2">
        <w:rPr>
          <w:rFonts w:ascii="Arial" w:hAnsi="Arial" w:cs="Arial"/>
          <w:color w:val="222222"/>
          <w:sz w:val="20"/>
          <w:szCs w:val="20"/>
          <w:shd w:val="clear" w:color="auto" w:fill="FFFFFF"/>
        </w:rPr>
        <w:t>Haardt</w:t>
      </w:r>
      <w:proofErr w:type="spellEnd"/>
      <w:r w:rsidRPr="00062FE2">
        <w:rPr>
          <w:rFonts w:ascii="Arial" w:hAnsi="Arial" w:cs="Arial"/>
          <w:color w:val="222222"/>
          <w:sz w:val="20"/>
          <w:szCs w:val="20"/>
          <w:shd w:val="clear" w:color="auto" w:fill="FFFFFF"/>
        </w:rPr>
        <w:t xml:space="preserve">, J., </w:t>
      </w:r>
      <w:proofErr w:type="spellStart"/>
      <w:r w:rsidRPr="00062FE2">
        <w:rPr>
          <w:rFonts w:ascii="Arial" w:hAnsi="Arial" w:cs="Arial"/>
          <w:color w:val="222222"/>
          <w:sz w:val="20"/>
          <w:szCs w:val="20"/>
          <w:shd w:val="clear" w:color="auto" w:fill="FFFFFF"/>
        </w:rPr>
        <w:t>Kalotai</w:t>
      </w:r>
      <w:proofErr w:type="spellEnd"/>
      <w:r w:rsidRPr="00062FE2">
        <w:rPr>
          <w:rFonts w:ascii="Arial" w:hAnsi="Arial" w:cs="Arial"/>
          <w:color w:val="222222"/>
          <w:sz w:val="20"/>
          <w:szCs w:val="20"/>
          <w:shd w:val="clear" w:color="auto" w:fill="FFFFFF"/>
        </w:rPr>
        <w:t xml:space="preserve">, N., Lehmann, A., </w:t>
      </w:r>
      <w:proofErr w:type="spellStart"/>
      <w:r w:rsidRPr="00062FE2">
        <w:rPr>
          <w:rFonts w:ascii="Arial" w:hAnsi="Arial" w:cs="Arial"/>
          <w:color w:val="222222"/>
          <w:sz w:val="20"/>
          <w:szCs w:val="20"/>
          <w:shd w:val="clear" w:color="auto" w:fill="FFFFFF"/>
        </w:rPr>
        <w:t>Egert</w:t>
      </w:r>
      <w:proofErr w:type="spellEnd"/>
      <w:r w:rsidRPr="00062FE2">
        <w:rPr>
          <w:rFonts w:ascii="Arial" w:hAnsi="Arial" w:cs="Arial"/>
          <w:color w:val="222222"/>
          <w:sz w:val="20"/>
          <w:szCs w:val="20"/>
          <w:shd w:val="clear" w:color="auto" w:fill="FFFFFF"/>
        </w:rPr>
        <w:t>, S</w:t>
      </w:r>
      <w:proofErr w:type="gramStart"/>
      <w:r w:rsidRPr="00062FE2">
        <w:rPr>
          <w:rFonts w:ascii="Arial" w:hAnsi="Arial" w:cs="Arial"/>
          <w:color w:val="222222"/>
          <w:sz w:val="20"/>
          <w:szCs w:val="20"/>
          <w:shd w:val="clear" w:color="auto" w:fill="FFFFFF"/>
        </w:rPr>
        <w:t>., ...</w:t>
      </w:r>
      <w:proofErr w:type="gramEnd"/>
      <w:r w:rsidRPr="00062FE2">
        <w:rPr>
          <w:rFonts w:ascii="Arial" w:hAnsi="Arial" w:cs="Arial"/>
          <w:color w:val="222222"/>
          <w:sz w:val="20"/>
          <w:szCs w:val="20"/>
          <w:shd w:val="clear" w:color="auto" w:fill="FFFFFF"/>
        </w:rPr>
        <w:t xml:space="preserve"> &amp; German Nutrition Society. (2023). Protein intake and bone health: an umbrella review of systematic reviews for the evidence-based guideline of the German Nutrition Society. </w:t>
      </w:r>
      <w:r w:rsidRPr="00062FE2">
        <w:rPr>
          <w:rFonts w:ascii="Arial" w:hAnsi="Arial" w:cs="Arial"/>
          <w:i/>
          <w:iCs/>
          <w:color w:val="222222"/>
          <w:sz w:val="20"/>
          <w:szCs w:val="20"/>
          <w:shd w:val="clear" w:color="auto" w:fill="FFFFFF"/>
        </w:rPr>
        <w:t>Osteoporosis International</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34</w:t>
      </w:r>
      <w:r w:rsidRPr="00062FE2">
        <w:rPr>
          <w:rFonts w:ascii="Arial" w:hAnsi="Arial" w:cs="Arial"/>
          <w:color w:val="222222"/>
          <w:sz w:val="20"/>
          <w:szCs w:val="20"/>
          <w:shd w:val="clear" w:color="auto" w:fill="FFFFFF"/>
        </w:rPr>
        <w:t xml:space="preserve">(8), 1335-1353. </w:t>
      </w:r>
      <w:hyperlink r:id="rId54" w:history="1">
        <w:r w:rsidRPr="00062FE2">
          <w:rPr>
            <w:rStyle w:val="Hyperlink"/>
            <w:rFonts w:ascii="Arial" w:hAnsi="Arial" w:cs="Arial"/>
            <w:sz w:val="20"/>
            <w:szCs w:val="20"/>
            <w:shd w:val="clear" w:color="auto" w:fill="FFFFFF"/>
          </w:rPr>
          <w:t>https://doi.org/10.1007/s00198-023-06709-7</w:t>
        </w:r>
      </w:hyperlink>
    </w:p>
    <w:p w14:paraId="37A67DE1" w14:textId="77777777" w:rsidR="0041794E" w:rsidRPr="00062FE2" w:rsidRDefault="0041794E" w:rsidP="0041794E">
      <w:pPr>
        <w:spacing w:after="0" w:line="240" w:lineRule="auto"/>
        <w:jc w:val="both"/>
        <w:rPr>
          <w:rFonts w:ascii="Arial" w:hAnsi="Arial" w:cs="Arial"/>
          <w:sz w:val="20"/>
          <w:szCs w:val="20"/>
        </w:rPr>
      </w:pPr>
    </w:p>
    <w:p w14:paraId="09380213" w14:textId="77777777" w:rsidR="0041794E" w:rsidRDefault="0041794E" w:rsidP="0041794E">
      <w:pPr>
        <w:spacing w:after="0" w:line="240" w:lineRule="auto"/>
        <w:jc w:val="both"/>
        <w:rPr>
          <w:rFonts w:ascii="Arial" w:hAnsi="Arial" w:cs="Arial"/>
          <w:sz w:val="20"/>
          <w:szCs w:val="20"/>
        </w:rPr>
      </w:pPr>
    </w:p>
    <w:p w14:paraId="44B44481" w14:textId="77777777" w:rsidR="0052025F" w:rsidRDefault="0052025F" w:rsidP="0041794E">
      <w:pPr>
        <w:spacing w:after="0" w:line="240" w:lineRule="auto"/>
        <w:jc w:val="both"/>
        <w:rPr>
          <w:rFonts w:ascii="Arial" w:hAnsi="Arial" w:cs="Arial"/>
          <w:sz w:val="20"/>
          <w:szCs w:val="20"/>
        </w:rPr>
      </w:pPr>
    </w:p>
    <w:p w14:paraId="52B4EC24" w14:textId="77777777" w:rsidR="0052025F" w:rsidRDefault="0052025F" w:rsidP="0041794E">
      <w:pPr>
        <w:spacing w:after="0" w:line="240" w:lineRule="auto"/>
        <w:jc w:val="both"/>
        <w:rPr>
          <w:rFonts w:ascii="Arial" w:hAnsi="Arial" w:cs="Arial"/>
          <w:sz w:val="20"/>
          <w:szCs w:val="20"/>
        </w:rPr>
      </w:pPr>
    </w:p>
    <w:p w14:paraId="01D414C6" w14:textId="77777777" w:rsidR="0052025F" w:rsidRDefault="0052025F" w:rsidP="0041794E">
      <w:pPr>
        <w:spacing w:after="0" w:line="240" w:lineRule="auto"/>
        <w:jc w:val="both"/>
        <w:rPr>
          <w:rFonts w:ascii="Arial" w:hAnsi="Arial" w:cs="Arial"/>
          <w:sz w:val="20"/>
          <w:szCs w:val="20"/>
        </w:rPr>
      </w:pPr>
    </w:p>
    <w:p w14:paraId="402D8E6D" w14:textId="77777777" w:rsidR="0052025F" w:rsidRDefault="0052025F" w:rsidP="0041794E">
      <w:pPr>
        <w:spacing w:after="0" w:line="240" w:lineRule="auto"/>
        <w:jc w:val="both"/>
        <w:rPr>
          <w:rFonts w:ascii="Arial" w:hAnsi="Arial" w:cs="Arial"/>
          <w:sz w:val="20"/>
          <w:szCs w:val="20"/>
        </w:rPr>
      </w:pPr>
    </w:p>
    <w:p w14:paraId="2EBDC2AB" w14:textId="77777777" w:rsidR="0052025F" w:rsidRDefault="0052025F" w:rsidP="0041794E">
      <w:pPr>
        <w:spacing w:after="0" w:line="240" w:lineRule="auto"/>
        <w:jc w:val="both"/>
        <w:rPr>
          <w:rFonts w:ascii="Arial" w:hAnsi="Arial" w:cs="Arial"/>
          <w:sz w:val="20"/>
          <w:szCs w:val="20"/>
        </w:rPr>
      </w:pPr>
    </w:p>
    <w:p w14:paraId="40E1E726" w14:textId="77777777" w:rsidR="0052025F" w:rsidRDefault="0052025F" w:rsidP="0041794E">
      <w:pPr>
        <w:spacing w:after="0" w:line="240" w:lineRule="auto"/>
        <w:jc w:val="both"/>
        <w:rPr>
          <w:rFonts w:ascii="Arial" w:hAnsi="Arial" w:cs="Arial"/>
          <w:sz w:val="20"/>
          <w:szCs w:val="20"/>
        </w:rPr>
      </w:pPr>
    </w:p>
    <w:p w14:paraId="356D6C28" w14:textId="77777777" w:rsidR="0052025F" w:rsidRDefault="0052025F" w:rsidP="0041794E">
      <w:pPr>
        <w:spacing w:after="0" w:line="240" w:lineRule="auto"/>
        <w:jc w:val="both"/>
        <w:rPr>
          <w:rFonts w:ascii="Arial" w:hAnsi="Arial" w:cs="Arial"/>
          <w:sz w:val="20"/>
          <w:szCs w:val="20"/>
        </w:rPr>
      </w:pPr>
    </w:p>
    <w:p w14:paraId="41DAFBB8" w14:textId="77777777" w:rsidR="0052025F" w:rsidRDefault="0052025F" w:rsidP="0041794E">
      <w:pPr>
        <w:spacing w:after="0" w:line="240" w:lineRule="auto"/>
        <w:jc w:val="both"/>
        <w:rPr>
          <w:rFonts w:ascii="Arial" w:hAnsi="Arial" w:cs="Arial"/>
          <w:sz w:val="20"/>
          <w:szCs w:val="20"/>
        </w:rPr>
      </w:pPr>
    </w:p>
    <w:p w14:paraId="08F79CBC" w14:textId="77777777" w:rsidR="0052025F" w:rsidRDefault="0052025F" w:rsidP="0041794E">
      <w:pPr>
        <w:spacing w:after="0" w:line="240" w:lineRule="auto"/>
        <w:jc w:val="both"/>
        <w:rPr>
          <w:rFonts w:ascii="Arial" w:hAnsi="Arial" w:cs="Arial"/>
          <w:sz w:val="20"/>
          <w:szCs w:val="20"/>
        </w:rPr>
      </w:pPr>
    </w:p>
    <w:p w14:paraId="1E449870" w14:textId="77777777" w:rsidR="0052025F" w:rsidRDefault="0052025F" w:rsidP="0041794E">
      <w:pPr>
        <w:spacing w:after="0" w:line="240" w:lineRule="auto"/>
        <w:jc w:val="both"/>
        <w:rPr>
          <w:rFonts w:ascii="Arial" w:hAnsi="Arial" w:cs="Arial"/>
          <w:sz w:val="20"/>
          <w:szCs w:val="20"/>
        </w:rPr>
      </w:pPr>
    </w:p>
    <w:sectPr w:rsidR="0052025F" w:rsidSect="00DB58A0">
      <w:headerReference w:type="even" r:id="rId55"/>
      <w:headerReference w:type="default" r:id="rId56"/>
      <w:headerReference w:type="first" r:id="rId5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Dell" w:date="2026-04-02T13:41:00Z" w:initials="D">
    <w:p w14:paraId="7937E3E4" w14:textId="47D44931" w:rsidR="00F735A7" w:rsidRDefault="00F735A7">
      <w:pPr>
        <w:pStyle w:val="CommentText"/>
      </w:pPr>
      <w:r>
        <w:rPr>
          <w:rStyle w:val="CommentReference"/>
        </w:rPr>
        <w:annotationRef/>
      </w:r>
      <w:r>
        <w:t xml:space="preserve">Add </w:t>
      </w:r>
      <w:r>
        <w:rPr>
          <w:rFonts w:ascii="Arial" w:hAnsi="Arial" w:cs="Arial"/>
          <w:bCs/>
          <w:shd w:val="clear" w:color="auto" w:fill="FFFFFF"/>
        </w:rPr>
        <w:t xml:space="preserve">nutritional status </w:t>
      </w:r>
      <w:r>
        <w:t>and occupational health to keywords.</w:t>
      </w:r>
    </w:p>
  </w:comment>
  <w:comment w:id="3" w:author="Dell" w:date="2026-04-02T18:38:00Z" w:initials="D">
    <w:p w14:paraId="64364D6F" w14:textId="652CE968" w:rsidR="00856B2E" w:rsidRDefault="00856B2E">
      <w:pPr>
        <w:pStyle w:val="CommentText"/>
      </w:pPr>
      <w:r>
        <w:rPr>
          <w:rStyle w:val="CommentReference"/>
        </w:rPr>
        <w:annotationRef/>
      </w:r>
      <w:r>
        <w:t>Add unit (kg)</w:t>
      </w:r>
    </w:p>
  </w:comment>
  <w:comment w:id="4" w:author="Dell" w:date="2026-04-02T18:39:00Z" w:initials="D">
    <w:p w14:paraId="67A5D86E" w14:textId="77777777" w:rsidR="00856B2E" w:rsidRDefault="00856B2E">
      <w:pPr>
        <w:pStyle w:val="CommentText"/>
      </w:pPr>
      <w:r>
        <w:rPr>
          <w:rStyle w:val="CommentReference"/>
        </w:rPr>
        <w:annotationRef/>
      </w:r>
      <w:r>
        <w:t>Add unit of M</w:t>
      </w:r>
    </w:p>
  </w:comment>
  <w:comment w:id="5" w:author="Dell" w:date="2026-04-02T18:40:00Z" w:initials="D">
    <w:p w14:paraId="5D5FE219" w14:textId="3E8DEC5A" w:rsidR="00856B2E" w:rsidRDefault="00856B2E" w:rsidP="00856B2E">
      <w:pPr>
        <w:pStyle w:val="CommentText"/>
      </w:pPr>
      <w:r>
        <w:rPr>
          <w:rStyle w:val="CommentReference"/>
        </w:rPr>
        <w:annotationRef/>
      </w:r>
      <w:r>
        <w:t xml:space="preserve">Use equation editor to write equation to prevent change in writing </w:t>
      </w:r>
      <w:r>
        <w:t>format.</w:t>
      </w:r>
      <w:bookmarkStart w:id="6" w:name="_GoBack"/>
      <w:bookmarkEnd w:id="6"/>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937E3E4" w15:done="0"/>
  <w15:commentEx w15:paraId="64364D6F" w15:done="0"/>
  <w15:commentEx w15:paraId="67A5D86E" w15:done="0"/>
  <w15:commentEx w15:paraId="5D5FE21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7AF31B" w14:textId="77777777" w:rsidR="00AD7BB4" w:rsidRDefault="00AD7BB4" w:rsidP="00B306CB">
      <w:pPr>
        <w:spacing w:after="0" w:line="240" w:lineRule="auto"/>
      </w:pPr>
      <w:r>
        <w:separator/>
      </w:r>
    </w:p>
  </w:endnote>
  <w:endnote w:type="continuationSeparator" w:id="0">
    <w:p w14:paraId="24E14B69" w14:textId="77777777" w:rsidR="00AD7BB4" w:rsidRDefault="00AD7BB4" w:rsidP="00B30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Latha">
    <w:panose1 w:val="02000400000000000000"/>
    <w:charset w:val="00"/>
    <w:family w:val="swiss"/>
    <w:pitch w:val="variable"/>
    <w:sig w:usb0="00100003" w:usb1="00000000" w:usb2="00000000" w:usb3="00000000" w:csb0="00000001"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0000000000000000000"/>
    <w:charset w:val="00"/>
    <w:family w:val="roman"/>
    <w:pitch w:val="variable"/>
    <w:sig w:usb0="E00002FF" w:usb1="420024FF" w:usb2="00000000" w:usb3="00000000" w:csb0="0000019F" w:csb1="00000000"/>
  </w:font>
  <w:font w:name="Segoe UI">
    <w:charset w:val="00"/>
    <w:family w:val="swiss"/>
    <w:pitch w:val="variable"/>
    <w:sig w:usb0="E10022FF" w:usb1="C000E47F" w:usb2="00000029" w:usb3="00000000" w:csb0="000001DF"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E58DFB" w14:textId="77777777" w:rsidR="00AD7BB4" w:rsidRDefault="00AD7BB4" w:rsidP="00B306CB">
      <w:pPr>
        <w:spacing w:after="0" w:line="240" w:lineRule="auto"/>
      </w:pPr>
      <w:r>
        <w:separator/>
      </w:r>
    </w:p>
  </w:footnote>
  <w:footnote w:type="continuationSeparator" w:id="0">
    <w:p w14:paraId="0671E218" w14:textId="77777777" w:rsidR="00AD7BB4" w:rsidRDefault="00AD7BB4" w:rsidP="00B306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A4215" w14:textId="0B873A12" w:rsidR="00F735A7" w:rsidRDefault="00AD7BB4">
    <w:pPr>
      <w:pStyle w:val="Header"/>
    </w:pPr>
    <w:r>
      <w:rPr>
        <w:noProof/>
      </w:rPr>
      <w:pict w14:anchorId="5BB360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2165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532EF" w14:textId="2FD3FE0B" w:rsidR="00F735A7" w:rsidRDefault="00AD7BB4">
    <w:pPr>
      <w:pStyle w:val="Header"/>
    </w:pPr>
    <w:r>
      <w:rPr>
        <w:noProof/>
      </w:rPr>
      <w:pict w14:anchorId="43DA7C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2165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D6E18" w14:textId="78B431DF" w:rsidR="00F735A7" w:rsidRDefault="00AD7BB4">
    <w:pPr>
      <w:pStyle w:val="Header"/>
    </w:pPr>
    <w:r>
      <w:rPr>
        <w:noProof/>
      </w:rPr>
      <w:pict w14:anchorId="6E5CC9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2165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16F59"/>
    <w:multiLevelType w:val="multilevel"/>
    <w:tmpl w:val="08829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F9122E"/>
    <w:multiLevelType w:val="multilevel"/>
    <w:tmpl w:val="5C6C0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D15A22"/>
    <w:multiLevelType w:val="multilevel"/>
    <w:tmpl w:val="058AE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03206D"/>
    <w:multiLevelType w:val="multilevel"/>
    <w:tmpl w:val="6DCE1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14452F"/>
    <w:multiLevelType w:val="multilevel"/>
    <w:tmpl w:val="9BACA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0772F7"/>
    <w:multiLevelType w:val="hybridMultilevel"/>
    <w:tmpl w:val="629C7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CF4D82"/>
    <w:multiLevelType w:val="multilevel"/>
    <w:tmpl w:val="5FCA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585F47"/>
    <w:multiLevelType w:val="multilevel"/>
    <w:tmpl w:val="057CC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E37000"/>
    <w:multiLevelType w:val="multilevel"/>
    <w:tmpl w:val="0DBA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545A01"/>
    <w:multiLevelType w:val="multilevel"/>
    <w:tmpl w:val="59243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0C4AC6"/>
    <w:multiLevelType w:val="multilevel"/>
    <w:tmpl w:val="B7E66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03791D"/>
    <w:multiLevelType w:val="multilevel"/>
    <w:tmpl w:val="2AF09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EE5B96"/>
    <w:multiLevelType w:val="multilevel"/>
    <w:tmpl w:val="B8926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F72001"/>
    <w:multiLevelType w:val="multilevel"/>
    <w:tmpl w:val="E8801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1526EB"/>
    <w:multiLevelType w:val="multilevel"/>
    <w:tmpl w:val="7C32F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13"/>
  </w:num>
  <w:num w:numId="4">
    <w:abstractNumId w:val="7"/>
  </w:num>
  <w:num w:numId="5">
    <w:abstractNumId w:val="0"/>
  </w:num>
  <w:num w:numId="6">
    <w:abstractNumId w:val="11"/>
  </w:num>
  <w:num w:numId="7">
    <w:abstractNumId w:val="10"/>
  </w:num>
  <w:num w:numId="8">
    <w:abstractNumId w:val="12"/>
  </w:num>
  <w:num w:numId="9">
    <w:abstractNumId w:val="2"/>
  </w:num>
  <w:num w:numId="10">
    <w:abstractNumId w:val="1"/>
  </w:num>
  <w:num w:numId="11">
    <w:abstractNumId w:val="9"/>
  </w:num>
  <w:num w:numId="12">
    <w:abstractNumId w:val="8"/>
  </w:num>
  <w:num w:numId="13">
    <w:abstractNumId w:val="14"/>
  </w:num>
  <w:num w:numId="14">
    <w:abstractNumId w:val="3"/>
  </w:num>
  <w:num w:numId="1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99D"/>
    <w:rsid w:val="0000403C"/>
    <w:rsid w:val="00042DE2"/>
    <w:rsid w:val="0004771F"/>
    <w:rsid w:val="00062FE2"/>
    <w:rsid w:val="00082993"/>
    <w:rsid w:val="00083EBA"/>
    <w:rsid w:val="00096778"/>
    <w:rsid w:val="000A6D9A"/>
    <w:rsid w:val="000D2DAD"/>
    <w:rsid w:val="00105652"/>
    <w:rsid w:val="00117D28"/>
    <w:rsid w:val="00152A4A"/>
    <w:rsid w:val="00161038"/>
    <w:rsid w:val="001805A5"/>
    <w:rsid w:val="00194BF8"/>
    <w:rsid w:val="00196529"/>
    <w:rsid w:val="001A4207"/>
    <w:rsid w:val="001A4AE3"/>
    <w:rsid w:val="001A5999"/>
    <w:rsid w:val="001B39E8"/>
    <w:rsid w:val="001B5574"/>
    <w:rsid w:val="001E50DF"/>
    <w:rsid w:val="001F071D"/>
    <w:rsid w:val="002044D6"/>
    <w:rsid w:val="00215B02"/>
    <w:rsid w:val="002A1DE3"/>
    <w:rsid w:val="002B2C0B"/>
    <w:rsid w:val="002B51D3"/>
    <w:rsid w:val="002D46FF"/>
    <w:rsid w:val="002E4353"/>
    <w:rsid w:val="00322A39"/>
    <w:rsid w:val="0033424E"/>
    <w:rsid w:val="003645EA"/>
    <w:rsid w:val="003728C4"/>
    <w:rsid w:val="00373101"/>
    <w:rsid w:val="00383133"/>
    <w:rsid w:val="003A1E0B"/>
    <w:rsid w:val="003E78C7"/>
    <w:rsid w:val="003F2E2D"/>
    <w:rsid w:val="003F5A09"/>
    <w:rsid w:val="0041794E"/>
    <w:rsid w:val="00436C16"/>
    <w:rsid w:val="00437CDE"/>
    <w:rsid w:val="0047520F"/>
    <w:rsid w:val="0048101A"/>
    <w:rsid w:val="0049439F"/>
    <w:rsid w:val="004A11DD"/>
    <w:rsid w:val="004A627E"/>
    <w:rsid w:val="004C0A23"/>
    <w:rsid w:val="004C4347"/>
    <w:rsid w:val="00502E84"/>
    <w:rsid w:val="0052025F"/>
    <w:rsid w:val="00546F41"/>
    <w:rsid w:val="00567CE4"/>
    <w:rsid w:val="005B4057"/>
    <w:rsid w:val="005F1CD4"/>
    <w:rsid w:val="0060112A"/>
    <w:rsid w:val="006068F2"/>
    <w:rsid w:val="00616F5B"/>
    <w:rsid w:val="00637462"/>
    <w:rsid w:val="006374D5"/>
    <w:rsid w:val="006661FF"/>
    <w:rsid w:val="00685457"/>
    <w:rsid w:val="00686FF5"/>
    <w:rsid w:val="006D58B8"/>
    <w:rsid w:val="006E2F4E"/>
    <w:rsid w:val="006E3833"/>
    <w:rsid w:val="0071609C"/>
    <w:rsid w:val="00740EF1"/>
    <w:rsid w:val="007435D6"/>
    <w:rsid w:val="0076169E"/>
    <w:rsid w:val="007616D3"/>
    <w:rsid w:val="00771879"/>
    <w:rsid w:val="007777C9"/>
    <w:rsid w:val="00790A2A"/>
    <w:rsid w:val="0079739E"/>
    <w:rsid w:val="007A2EBB"/>
    <w:rsid w:val="007B598A"/>
    <w:rsid w:val="007B6D6A"/>
    <w:rsid w:val="007F1AB2"/>
    <w:rsid w:val="00810503"/>
    <w:rsid w:val="0083011F"/>
    <w:rsid w:val="00856B2E"/>
    <w:rsid w:val="00862236"/>
    <w:rsid w:val="00875460"/>
    <w:rsid w:val="00876001"/>
    <w:rsid w:val="008847D0"/>
    <w:rsid w:val="008A14BD"/>
    <w:rsid w:val="008A1A32"/>
    <w:rsid w:val="008B0128"/>
    <w:rsid w:val="008E794F"/>
    <w:rsid w:val="00905CB7"/>
    <w:rsid w:val="00906CF1"/>
    <w:rsid w:val="009106D9"/>
    <w:rsid w:val="009117EB"/>
    <w:rsid w:val="00921564"/>
    <w:rsid w:val="00921F20"/>
    <w:rsid w:val="0094407B"/>
    <w:rsid w:val="00944D6C"/>
    <w:rsid w:val="009455F9"/>
    <w:rsid w:val="0095696F"/>
    <w:rsid w:val="00975018"/>
    <w:rsid w:val="00977FCF"/>
    <w:rsid w:val="00987499"/>
    <w:rsid w:val="009B57C4"/>
    <w:rsid w:val="009C0B7F"/>
    <w:rsid w:val="009E387B"/>
    <w:rsid w:val="00A13637"/>
    <w:rsid w:val="00A14FAA"/>
    <w:rsid w:val="00A27EEE"/>
    <w:rsid w:val="00A52E7C"/>
    <w:rsid w:val="00A54183"/>
    <w:rsid w:val="00A91A7D"/>
    <w:rsid w:val="00AA14DA"/>
    <w:rsid w:val="00AD3969"/>
    <w:rsid w:val="00AD7BB4"/>
    <w:rsid w:val="00AE334F"/>
    <w:rsid w:val="00B306CB"/>
    <w:rsid w:val="00B41673"/>
    <w:rsid w:val="00B81652"/>
    <w:rsid w:val="00B82BC0"/>
    <w:rsid w:val="00B85E3C"/>
    <w:rsid w:val="00BA262D"/>
    <w:rsid w:val="00BC7FD6"/>
    <w:rsid w:val="00BD7F81"/>
    <w:rsid w:val="00C03E35"/>
    <w:rsid w:val="00C11FEA"/>
    <w:rsid w:val="00C34B22"/>
    <w:rsid w:val="00C845F5"/>
    <w:rsid w:val="00C87193"/>
    <w:rsid w:val="00C95F99"/>
    <w:rsid w:val="00CB163D"/>
    <w:rsid w:val="00CB3D20"/>
    <w:rsid w:val="00CD2983"/>
    <w:rsid w:val="00CD41A8"/>
    <w:rsid w:val="00CD5FCE"/>
    <w:rsid w:val="00CF3D00"/>
    <w:rsid w:val="00D256FC"/>
    <w:rsid w:val="00D35867"/>
    <w:rsid w:val="00D45F81"/>
    <w:rsid w:val="00D5062C"/>
    <w:rsid w:val="00DA391A"/>
    <w:rsid w:val="00DA3C06"/>
    <w:rsid w:val="00DB26BA"/>
    <w:rsid w:val="00DB58A0"/>
    <w:rsid w:val="00DE1151"/>
    <w:rsid w:val="00DF558C"/>
    <w:rsid w:val="00E07C65"/>
    <w:rsid w:val="00E242BC"/>
    <w:rsid w:val="00E33B96"/>
    <w:rsid w:val="00E3692D"/>
    <w:rsid w:val="00E41DD9"/>
    <w:rsid w:val="00E510A1"/>
    <w:rsid w:val="00E5599D"/>
    <w:rsid w:val="00E72BB7"/>
    <w:rsid w:val="00E80104"/>
    <w:rsid w:val="00E92CB6"/>
    <w:rsid w:val="00EA7A84"/>
    <w:rsid w:val="00EB18D8"/>
    <w:rsid w:val="00EB278E"/>
    <w:rsid w:val="00EC7957"/>
    <w:rsid w:val="00EE2DA9"/>
    <w:rsid w:val="00F06A84"/>
    <w:rsid w:val="00F56915"/>
    <w:rsid w:val="00F63C7B"/>
    <w:rsid w:val="00F735A7"/>
    <w:rsid w:val="00F74E42"/>
    <w:rsid w:val="00F96E0B"/>
    <w:rsid w:val="00FC7012"/>
    <w:rsid w:val="00FD65D6"/>
    <w:rsid w:val="00FE693F"/>
    <w:rsid w:val="00FF01F9"/>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6629613"/>
  <w15:docId w15:val="{B0ECF224-D625-4E1B-AF04-23203834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8A0"/>
  </w:style>
  <w:style w:type="paragraph" w:styleId="Heading1">
    <w:name w:val="heading 1"/>
    <w:basedOn w:val="Normal"/>
    <w:link w:val="Heading1Char"/>
    <w:uiPriority w:val="9"/>
    <w:qFormat/>
    <w:rsid w:val="0052025F"/>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bidi="ta-IN"/>
    </w:rPr>
  </w:style>
  <w:style w:type="paragraph" w:styleId="Heading2">
    <w:name w:val="heading 2"/>
    <w:basedOn w:val="Normal"/>
    <w:link w:val="Heading2Char"/>
    <w:uiPriority w:val="9"/>
    <w:qFormat/>
    <w:rsid w:val="0052025F"/>
    <w:pPr>
      <w:spacing w:before="100" w:beforeAutospacing="1" w:after="100" w:afterAutospacing="1" w:line="240" w:lineRule="auto"/>
      <w:outlineLvl w:val="1"/>
    </w:pPr>
    <w:rPr>
      <w:rFonts w:ascii="Times New Roman" w:eastAsia="Times New Roman" w:hAnsi="Times New Roman" w:cs="Times New Roman"/>
      <w:b/>
      <w:bCs/>
      <w:kern w:val="0"/>
      <w:sz w:val="36"/>
      <w:szCs w:val="36"/>
      <w:lang w:val="en-US" w:bidi="ta-IN"/>
    </w:rPr>
  </w:style>
  <w:style w:type="paragraph" w:styleId="Heading3">
    <w:name w:val="heading 3"/>
    <w:basedOn w:val="Normal"/>
    <w:link w:val="Heading3Char"/>
    <w:uiPriority w:val="9"/>
    <w:qFormat/>
    <w:rsid w:val="0052025F"/>
    <w:pPr>
      <w:spacing w:before="100" w:beforeAutospacing="1" w:after="100" w:afterAutospacing="1" w:line="240" w:lineRule="auto"/>
      <w:outlineLvl w:val="2"/>
    </w:pPr>
    <w:rPr>
      <w:rFonts w:ascii="Times New Roman" w:eastAsia="Times New Roman" w:hAnsi="Times New Roman" w:cs="Times New Roman"/>
      <w:b/>
      <w:bCs/>
      <w:kern w:val="0"/>
      <w:sz w:val="27"/>
      <w:szCs w:val="27"/>
      <w:lang w:val="en-US"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599D"/>
    <w:rPr>
      <w:color w:val="0563C1" w:themeColor="hyperlink"/>
      <w:u w:val="single"/>
    </w:rPr>
  </w:style>
  <w:style w:type="paragraph" w:styleId="BalloonText">
    <w:name w:val="Balloon Text"/>
    <w:basedOn w:val="Normal"/>
    <w:link w:val="BalloonTextChar"/>
    <w:uiPriority w:val="99"/>
    <w:semiHidden/>
    <w:unhideWhenUsed/>
    <w:rsid w:val="00A52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E7C"/>
    <w:rPr>
      <w:rFonts w:ascii="Tahoma" w:hAnsi="Tahoma" w:cs="Tahoma"/>
      <w:sz w:val="16"/>
      <w:szCs w:val="16"/>
    </w:rPr>
  </w:style>
  <w:style w:type="table" w:styleId="TableGrid">
    <w:name w:val="Table Grid"/>
    <w:basedOn w:val="TableNormal"/>
    <w:uiPriority w:val="39"/>
    <w:rsid w:val="003342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3424E"/>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customStyle="1" w:styleId="anchor-text">
    <w:name w:val="anchor-text"/>
    <w:basedOn w:val="DefaultParagraphFont"/>
    <w:rsid w:val="0033424E"/>
  </w:style>
  <w:style w:type="character" w:styleId="Strong">
    <w:name w:val="Strong"/>
    <w:basedOn w:val="DefaultParagraphFont"/>
    <w:uiPriority w:val="22"/>
    <w:qFormat/>
    <w:rsid w:val="0033424E"/>
    <w:rPr>
      <w:b/>
      <w:bCs/>
    </w:rPr>
  </w:style>
  <w:style w:type="paragraph" w:customStyle="1" w:styleId="Normal1">
    <w:name w:val="Normal1"/>
    <w:rsid w:val="0033424E"/>
    <w:pPr>
      <w:spacing w:after="200" w:line="276" w:lineRule="auto"/>
    </w:pPr>
    <w:rPr>
      <w:rFonts w:ascii="Calibri" w:eastAsia="Calibri" w:hAnsi="Calibri" w:cs="Calibri"/>
      <w:kern w:val="0"/>
      <w:lang w:val="en-US"/>
    </w:rPr>
  </w:style>
  <w:style w:type="character" w:styleId="Emphasis">
    <w:name w:val="Emphasis"/>
    <w:basedOn w:val="DefaultParagraphFont"/>
    <w:uiPriority w:val="20"/>
    <w:qFormat/>
    <w:rsid w:val="00DF558C"/>
    <w:rPr>
      <w:i/>
      <w:iCs/>
    </w:rPr>
  </w:style>
  <w:style w:type="paragraph" w:styleId="Header">
    <w:name w:val="header"/>
    <w:basedOn w:val="Normal"/>
    <w:link w:val="HeaderChar"/>
    <w:uiPriority w:val="99"/>
    <w:unhideWhenUsed/>
    <w:rsid w:val="00B306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06CB"/>
  </w:style>
  <w:style w:type="paragraph" w:styleId="Footer">
    <w:name w:val="footer"/>
    <w:basedOn w:val="Normal"/>
    <w:link w:val="FooterChar"/>
    <w:uiPriority w:val="99"/>
    <w:unhideWhenUsed/>
    <w:rsid w:val="00B306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06CB"/>
  </w:style>
  <w:style w:type="paragraph" w:styleId="ListParagraph">
    <w:name w:val="List Paragraph"/>
    <w:basedOn w:val="Normal"/>
    <w:uiPriority w:val="34"/>
    <w:qFormat/>
    <w:rsid w:val="00876001"/>
    <w:pPr>
      <w:ind w:left="720"/>
      <w:contextualSpacing/>
    </w:pPr>
  </w:style>
  <w:style w:type="character" w:customStyle="1" w:styleId="Heading1Char">
    <w:name w:val="Heading 1 Char"/>
    <w:basedOn w:val="DefaultParagraphFont"/>
    <w:link w:val="Heading1"/>
    <w:uiPriority w:val="9"/>
    <w:rsid w:val="0052025F"/>
    <w:rPr>
      <w:rFonts w:ascii="Times New Roman" w:eastAsia="Times New Roman" w:hAnsi="Times New Roman" w:cs="Times New Roman"/>
      <w:b/>
      <w:bCs/>
      <w:kern w:val="36"/>
      <w:sz w:val="48"/>
      <w:szCs w:val="48"/>
      <w:lang w:val="en-US" w:bidi="ta-IN"/>
    </w:rPr>
  </w:style>
  <w:style w:type="character" w:customStyle="1" w:styleId="Heading2Char">
    <w:name w:val="Heading 2 Char"/>
    <w:basedOn w:val="DefaultParagraphFont"/>
    <w:link w:val="Heading2"/>
    <w:uiPriority w:val="9"/>
    <w:rsid w:val="0052025F"/>
    <w:rPr>
      <w:rFonts w:ascii="Times New Roman" w:eastAsia="Times New Roman" w:hAnsi="Times New Roman" w:cs="Times New Roman"/>
      <w:b/>
      <w:bCs/>
      <w:kern w:val="0"/>
      <w:sz w:val="36"/>
      <w:szCs w:val="36"/>
      <w:lang w:val="en-US" w:bidi="ta-IN"/>
    </w:rPr>
  </w:style>
  <w:style w:type="character" w:customStyle="1" w:styleId="Heading3Char">
    <w:name w:val="Heading 3 Char"/>
    <w:basedOn w:val="DefaultParagraphFont"/>
    <w:link w:val="Heading3"/>
    <w:uiPriority w:val="9"/>
    <w:rsid w:val="0052025F"/>
    <w:rPr>
      <w:rFonts w:ascii="Times New Roman" w:eastAsia="Times New Roman" w:hAnsi="Times New Roman" w:cs="Times New Roman"/>
      <w:b/>
      <w:bCs/>
      <w:kern w:val="0"/>
      <w:sz w:val="27"/>
      <w:szCs w:val="27"/>
      <w:lang w:val="en-US" w:bidi="ta-IN"/>
    </w:rPr>
  </w:style>
  <w:style w:type="character" w:customStyle="1" w:styleId="UnresolvedMention">
    <w:name w:val="Unresolved Mention"/>
    <w:basedOn w:val="DefaultParagraphFont"/>
    <w:uiPriority w:val="99"/>
    <w:semiHidden/>
    <w:unhideWhenUsed/>
    <w:rsid w:val="00E33B96"/>
    <w:rPr>
      <w:color w:val="605E5C"/>
      <w:shd w:val="clear" w:color="auto" w:fill="E1DFDD"/>
    </w:rPr>
  </w:style>
  <w:style w:type="character" w:styleId="CommentReference">
    <w:name w:val="annotation reference"/>
    <w:basedOn w:val="DefaultParagraphFont"/>
    <w:uiPriority w:val="99"/>
    <w:semiHidden/>
    <w:unhideWhenUsed/>
    <w:rsid w:val="001B39E8"/>
    <w:rPr>
      <w:sz w:val="16"/>
      <w:szCs w:val="16"/>
    </w:rPr>
  </w:style>
  <w:style w:type="paragraph" w:styleId="CommentText">
    <w:name w:val="annotation text"/>
    <w:basedOn w:val="Normal"/>
    <w:link w:val="CommentTextChar"/>
    <w:uiPriority w:val="99"/>
    <w:semiHidden/>
    <w:unhideWhenUsed/>
    <w:rsid w:val="001B39E8"/>
    <w:pPr>
      <w:spacing w:line="240" w:lineRule="auto"/>
    </w:pPr>
    <w:rPr>
      <w:sz w:val="20"/>
      <w:szCs w:val="20"/>
    </w:rPr>
  </w:style>
  <w:style w:type="character" w:customStyle="1" w:styleId="CommentTextChar">
    <w:name w:val="Comment Text Char"/>
    <w:basedOn w:val="DefaultParagraphFont"/>
    <w:link w:val="CommentText"/>
    <w:uiPriority w:val="99"/>
    <w:semiHidden/>
    <w:rsid w:val="001B39E8"/>
    <w:rPr>
      <w:sz w:val="20"/>
      <w:szCs w:val="20"/>
    </w:rPr>
  </w:style>
  <w:style w:type="paragraph" w:styleId="CommentSubject">
    <w:name w:val="annotation subject"/>
    <w:basedOn w:val="CommentText"/>
    <w:next w:val="CommentText"/>
    <w:link w:val="CommentSubjectChar"/>
    <w:uiPriority w:val="99"/>
    <w:semiHidden/>
    <w:unhideWhenUsed/>
    <w:rsid w:val="001B39E8"/>
    <w:rPr>
      <w:b/>
      <w:bCs/>
    </w:rPr>
  </w:style>
  <w:style w:type="character" w:customStyle="1" w:styleId="CommentSubjectChar">
    <w:name w:val="Comment Subject Char"/>
    <w:basedOn w:val="CommentTextChar"/>
    <w:link w:val="CommentSubject"/>
    <w:uiPriority w:val="99"/>
    <w:semiHidden/>
    <w:rsid w:val="001B39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62019">
      <w:bodyDiv w:val="1"/>
      <w:marLeft w:val="0"/>
      <w:marRight w:val="0"/>
      <w:marTop w:val="0"/>
      <w:marBottom w:val="0"/>
      <w:divBdr>
        <w:top w:val="none" w:sz="0" w:space="0" w:color="auto"/>
        <w:left w:val="none" w:sz="0" w:space="0" w:color="auto"/>
        <w:bottom w:val="none" w:sz="0" w:space="0" w:color="auto"/>
        <w:right w:val="none" w:sz="0" w:space="0" w:color="auto"/>
      </w:divBdr>
    </w:div>
    <w:div w:id="139663982">
      <w:bodyDiv w:val="1"/>
      <w:marLeft w:val="0"/>
      <w:marRight w:val="0"/>
      <w:marTop w:val="0"/>
      <w:marBottom w:val="0"/>
      <w:divBdr>
        <w:top w:val="none" w:sz="0" w:space="0" w:color="auto"/>
        <w:left w:val="none" w:sz="0" w:space="0" w:color="auto"/>
        <w:bottom w:val="none" w:sz="0" w:space="0" w:color="auto"/>
        <w:right w:val="none" w:sz="0" w:space="0" w:color="auto"/>
      </w:divBdr>
    </w:div>
    <w:div w:id="156851941">
      <w:bodyDiv w:val="1"/>
      <w:marLeft w:val="0"/>
      <w:marRight w:val="0"/>
      <w:marTop w:val="0"/>
      <w:marBottom w:val="0"/>
      <w:divBdr>
        <w:top w:val="none" w:sz="0" w:space="0" w:color="auto"/>
        <w:left w:val="none" w:sz="0" w:space="0" w:color="auto"/>
        <w:bottom w:val="none" w:sz="0" w:space="0" w:color="auto"/>
        <w:right w:val="none" w:sz="0" w:space="0" w:color="auto"/>
      </w:divBdr>
    </w:div>
    <w:div w:id="1096711187">
      <w:bodyDiv w:val="1"/>
      <w:marLeft w:val="0"/>
      <w:marRight w:val="0"/>
      <w:marTop w:val="0"/>
      <w:marBottom w:val="0"/>
      <w:divBdr>
        <w:top w:val="none" w:sz="0" w:space="0" w:color="auto"/>
        <w:left w:val="none" w:sz="0" w:space="0" w:color="auto"/>
        <w:bottom w:val="none" w:sz="0" w:space="0" w:color="auto"/>
        <w:right w:val="none" w:sz="0" w:space="0" w:color="auto"/>
      </w:divBdr>
    </w:div>
    <w:div w:id="1223756442">
      <w:bodyDiv w:val="1"/>
      <w:marLeft w:val="0"/>
      <w:marRight w:val="0"/>
      <w:marTop w:val="0"/>
      <w:marBottom w:val="0"/>
      <w:divBdr>
        <w:top w:val="none" w:sz="0" w:space="0" w:color="auto"/>
        <w:left w:val="none" w:sz="0" w:space="0" w:color="auto"/>
        <w:bottom w:val="none" w:sz="0" w:space="0" w:color="auto"/>
        <w:right w:val="none" w:sz="0" w:space="0" w:color="auto"/>
      </w:divBdr>
    </w:div>
    <w:div w:id="1750618766">
      <w:bodyDiv w:val="1"/>
      <w:marLeft w:val="0"/>
      <w:marRight w:val="0"/>
      <w:marTop w:val="0"/>
      <w:marBottom w:val="0"/>
      <w:divBdr>
        <w:top w:val="none" w:sz="0" w:space="0" w:color="auto"/>
        <w:left w:val="none" w:sz="0" w:space="0" w:color="auto"/>
        <w:bottom w:val="none" w:sz="0" w:space="0" w:color="auto"/>
        <w:right w:val="none" w:sz="0" w:space="0" w:color="auto"/>
      </w:divBdr>
    </w:div>
    <w:div w:id="2039577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s://doi.org/10.1007/978-3-030-69677-1_3-1" TargetMode="External"/><Relationship Id="rId39" Type="http://schemas.openxmlformats.org/officeDocument/2006/relationships/hyperlink" Target="http://dx.doi.org/10.21276/ijcmr.2020.7.7.12" TargetMode="External"/><Relationship Id="rId21" Type="http://schemas.openxmlformats.org/officeDocument/2006/relationships/hyperlink" Target="https://doi.org/10.1007/s10708-019-10006-4" TargetMode="External"/><Relationship Id="rId34" Type="http://schemas.openxmlformats.org/officeDocument/2006/relationships/hyperlink" Target="https://doi.org/10.1016/B978-0-323-91603-5.00004-X" TargetMode="External"/><Relationship Id="rId42" Type="http://schemas.openxmlformats.org/officeDocument/2006/relationships/hyperlink" Target="https://doi.org/10.1007/s10708-020-10192-6" TargetMode="External"/><Relationship Id="rId47" Type="http://schemas.openxmlformats.org/officeDocument/2006/relationships/hyperlink" Target="https://doi.org/10.1007/s41348-024-00898-x" TargetMode="External"/><Relationship Id="rId50" Type="http://schemas.openxmlformats.org/officeDocument/2006/relationships/hyperlink" Target="https://doi.org/10.1007/s10708-024-11208-1" TargetMode="External"/><Relationship Id="rId55" Type="http://schemas.openxmlformats.org/officeDocument/2006/relationships/header" Target="header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chart" Target="charts/chart3.xml"/><Relationship Id="rId29" Type="http://schemas.openxmlformats.org/officeDocument/2006/relationships/hyperlink" Target="https://doi.org/10.1007/978-981-97-4186-1_9" TargetMode="External"/><Relationship Id="rId11" Type="http://schemas.openxmlformats.org/officeDocument/2006/relationships/image" Target="media/image3.jpeg"/><Relationship Id="rId24" Type="http://schemas.openxmlformats.org/officeDocument/2006/relationships/hyperlink" Target="https://doi.org/10.1186/s12966-025-01719-6" TargetMode="External"/><Relationship Id="rId32" Type="http://schemas.openxmlformats.org/officeDocument/2006/relationships/hyperlink" Target="https://doi.org/10.1186/s12889-024-18418-9" TargetMode="External"/><Relationship Id="rId37" Type="http://schemas.openxmlformats.org/officeDocument/2006/relationships/hyperlink" Target="https://doi.org/10.1007/s12098-023-04865-6" TargetMode="External"/><Relationship Id="rId40" Type="http://schemas.openxmlformats.org/officeDocument/2006/relationships/hyperlink" Target="https://doi.org/10.1007/s10708-018-9909-9" TargetMode="External"/><Relationship Id="rId45" Type="http://schemas.openxmlformats.org/officeDocument/2006/relationships/hyperlink" Target="https://doi.org/10.9734/ajgr/2025/v8i3313" TargetMode="External"/><Relationship Id="rId53" Type="http://schemas.openxmlformats.org/officeDocument/2006/relationships/hyperlink" Target="https://doi.org/10.3390/foods12214001"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doi.org/10.1186/s40560-023-00677-0"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hyperlink" Target="https://doi.org/10.1007/s10708-020-10143-1" TargetMode="External"/><Relationship Id="rId27" Type="http://schemas.openxmlformats.org/officeDocument/2006/relationships/hyperlink" Target="https://doi.org/10.1186/s42779-024-00236-4" TargetMode="External"/><Relationship Id="rId30" Type="http://schemas.openxmlformats.org/officeDocument/2006/relationships/hyperlink" Target="https://doi.org/10.1007/s00420-023-01990-9" TargetMode="External"/><Relationship Id="rId35" Type="http://schemas.openxmlformats.org/officeDocument/2006/relationships/hyperlink" Target="https://doi.org/10.1007/978-981-19-4150-4_2" TargetMode="External"/><Relationship Id="rId43" Type="http://schemas.openxmlformats.org/officeDocument/2006/relationships/hyperlink" Target="https://doi.org/10.1007/s10708-022-10680-x" TargetMode="External"/><Relationship Id="rId48" Type="http://schemas.openxmlformats.org/officeDocument/2006/relationships/hyperlink" Target="https://doi.org/10.1186/s12889-024-18784-4" TargetMode="External"/><Relationship Id="rId56" Type="http://schemas.openxmlformats.org/officeDocument/2006/relationships/header" Target="header2.xml"/><Relationship Id="rId8" Type="http://schemas.microsoft.com/office/2011/relationships/commentsExtended" Target="commentsExtended.xml"/><Relationship Id="rId51" Type="http://schemas.openxmlformats.org/officeDocument/2006/relationships/hyperlink" Target="https://doi.org/10.30574/ijsra.2024.13.1.1605"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hyperlink" Target="https://doi.org/10.1080/07360932.2021.1999297" TargetMode="External"/><Relationship Id="rId33" Type="http://schemas.openxmlformats.org/officeDocument/2006/relationships/hyperlink" Target="https://doi.org/10.1007/s13312-024-3128-x" TargetMode="External"/><Relationship Id="rId38" Type="http://schemas.openxmlformats.org/officeDocument/2006/relationships/hyperlink" Target="https://doi.org/10.1007/978-3-031-29394-8_14" TargetMode="External"/><Relationship Id="rId46" Type="http://schemas.openxmlformats.org/officeDocument/2006/relationships/hyperlink" Target="https://doi.org/10.1186/s12888-023-05117-9" TargetMode="External"/><Relationship Id="rId59" Type="http://schemas.microsoft.com/office/2011/relationships/people" Target="people.xml"/><Relationship Id="rId20" Type="http://schemas.openxmlformats.org/officeDocument/2006/relationships/hyperlink" Target="https://doi.org/10.1016/j.tifs.2020.03.040" TargetMode="External"/><Relationship Id="rId41" Type="http://schemas.openxmlformats.org/officeDocument/2006/relationships/hyperlink" Target="https://doi.org/10.1007/s10708-019-10051-z" TargetMode="External"/><Relationship Id="rId54" Type="http://schemas.openxmlformats.org/officeDocument/2006/relationships/hyperlink" Target="https://doi.org/10.1007/s00198-023-06709-7"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2.xml"/><Relationship Id="rId23" Type="http://schemas.openxmlformats.org/officeDocument/2006/relationships/hyperlink" Target="https://doi.org/10.1177/10901981231208396" TargetMode="External"/><Relationship Id="rId28" Type="http://schemas.openxmlformats.org/officeDocument/2006/relationships/hyperlink" Target="https://doi.org/10.1186/s12889-017-4311-y" TargetMode="External"/><Relationship Id="rId36" Type="http://schemas.openxmlformats.org/officeDocument/2006/relationships/hyperlink" Target="https://doi.org/10.1007/s00431-024-05474-x" TargetMode="External"/><Relationship Id="rId49" Type="http://schemas.openxmlformats.org/officeDocument/2006/relationships/hyperlink" Target="https://doi.org/10.33096/woh.vi.707" TargetMode="External"/><Relationship Id="rId57" Type="http://schemas.openxmlformats.org/officeDocument/2006/relationships/header" Target="header3.xml"/><Relationship Id="rId10" Type="http://schemas.openxmlformats.org/officeDocument/2006/relationships/image" Target="media/image2.jpeg"/><Relationship Id="rId31" Type="http://schemas.openxmlformats.org/officeDocument/2006/relationships/hyperlink" Target="https://doi.org/10.1007/s43546-024-00669-8" TargetMode="External"/><Relationship Id="rId44" Type="http://schemas.openxmlformats.org/officeDocument/2006/relationships/hyperlink" Target="https://doi.org/10.1007/978-3-031-88870-0_25" TargetMode="External"/><Relationship Id="rId52" Type="http://schemas.openxmlformats.org/officeDocument/2006/relationships/hyperlink" Target="https://www.researchgate.net/journal/ANNALS-OF-THE-NATIONAL-ASSOCIATION-OF-GEOGRAPHERS-INDIA-0970-972X?_tp=eyJjb250ZXh0Ijp7ImZpcnN0UGFnZSI6Il9kaXJlY3QiLCJwYWdlIjoicHVibGljYXRpb24iLCJwb3NpdGlvbiI6InBhZ2VIZWFkZXIifX0" TargetMode="Externa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F:\BIDY%20MASS%20INDEX%202.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F:\BIDY%20MASS%20INDEX%202.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D:\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a:solidFill>
                  <a:srgbClr val="002060"/>
                </a:solidFill>
                <a:latin typeface="Times New Roman" pitchFamily="18" charset="0"/>
                <a:cs typeface="Times New Roman" pitchFamily="18" charset="0"/>
              </a:rPr>
              <a:t>BODY</a:t>
            </a:r>
            <a:r>
              <a:rPr lang="en-US" sz="1100" baseline="0">
                <a:solidFill>
                  <a:srgbClr val="002060"/>
                </a:solidFill>
                <a:latin typeface="Times New Roman" pitchFamily="18" charset="0"/>
                <a:cs typeface="Times New Roman" pitchFamily="18" charset="0"/>
              </a:rPr>
              <a:t> MASS INDEX (25-50) AGE GROUP</a:t>
            </a:r>
            <a:endParaRPr lang="en-US" sz="1100">
              <a:solidFill>
                <a:srgbClr val="002060"/>
              </a:solidFill>
              <a:latin typeface="Times New Roman" pitchFamily="18" charset="0"/>
              <a:cs typeface="Times New Roman" pitchFamily="18" charset="0"/>
            </a:endParaRPr>
          </a:p>
        </c:rich>
      </c:tx>
      <c:layout>
        <c:manualLayout>
          <c:xMode val="edge"/>
          <c:yMode val="edge"/>
          <c:x val="0.32401059242595204"/>
          <c:y val="2.2099464129483815E-2"/>
        </c:manualLayout>
      </c:layout>
      <c:overlay val="1"/>
    </c:title>
    <c:autoTitleDeleted val="0"/>
    <c:plotArea>
      <c:layout>
        <c:manualLayout>
          <c:layoutTarget val="inner"/>
          <c:xMode val="edge"/>
          <c:yMode val="edge"/>
          <c:x val="0.10537908150082265"/>
          <c:y val="9.4834471657895242E-2"/>
          <c:w val="0.86928988798679963"/>
          <c:h val="0.81549687504531543"/>
        </c:manualLayout>
      </c:layout>
      <c:scatterChart>
        <c:scatterStyle val="lineMarker"/>
        <c:varyColors val="1"/>
        <c:ser>
          <c:idx val="0"/>
          <c:order val="0"/>
          <c:spPr>
            <a:ln w="28575">
              <a:noFill/>
            </a:ln>
          </c:spPr>
          <c:marker>
            <c:spPr>
              <a:solidFill>
                <a:srgbClr val="00B050"/>
              </a:solidFill>
            </c:spPr>
          </c:marker>
          <c:dPt>
            <c:idx val="1"/>
            <c:marker>
              <c:spPr>
                <a:solidFill>
                  <a:srgbClr val="FFFF00"/>
                </a:solidFill>
              </c:spPr>
            </c:marker>
            <c:bubble3D val="0"/>
            <c:extLst>
              <c:ext xmlns:c16="http://schemas.microsoft.com/office/drawing/2014/chart" uri="{C3380CC4-5D6E-409C-BE32-E72D297353CC}">
                <c16:uniqueId val="{00000000-47D5-40ED-8117-E227C7648D60}"/>
              </c:ext>
            </c:extLst>
          </c:dPt>
          <c:dPt>
            <c:idx val="2"/>
            <c:marker>
              <c:spPr>
                <a:solidFill>
                  <a:srgbClr val="00B0F0"/>
                </a:solidFill>
              </c:spPr>
            </c:marker>
            <c:bubble3D val="0"/>
            <c:extLst>
              <c:ext xmlns:c16="http://schemas.microsoft.com/office/drawing/2014/chart" uri="{C3380CC4-5D6E-409C-BE32-E72D297353CC}">
                <c16:uniqueId val="{00000001-47D5-40ED-8117-E227C7648D60}"/>
              </c:ext>
            </c:extLst>
          </c:dPt>
          <c:dPt>
            <c:idx val="3"/>
            <c:marker>
              <c:spPr>
                <a:solidFill>
                  <a:srgbClr val="00B0F0"/>
                </a:solidFill>
              </c:spPr>
            </c:marker>
            <c:bubble3D val="0"/>
            <c:extLst>
              <c:ext xmlns:c16="http://schemas.microsoft.com/office/drawing/2014/chart" uri="{C3380CC4-5D6E-409C-BE32-E72D297353CC}">
                <c16:uniqueId val="{00000002-47D5-40ED-8117-E227C7648D60}"/>
              </c:ext>
            </c:extLst>
          </c:dPt>
          <c:dPt>
            <c:idx val="5"/>
            <c:marker>
              <c:spPr>
                <a:solidFill>
                  <a:srgbClr val="FFFF00"/>
                </a:solidFill>
              </c:spPr>
            </c:marker>
            <c:bubble3D val="0"/>
            <c:extLst>
              <c:ext xmlns:c16="http://schemas.microsoft.com/office/drawing/2014/chart" uri="{C3380CC4-5D6E-409C-BE32-E72D297353CC}">
                <c16:uniqueId val="{00000003-47D5-40ED-8117-E227C7648D60}"/>
              </c:ext>
            </c:extLst>
          </c:dPt>
          <c:dLbls>
            <c:dLbl>
              <c:idx val="0"/>
              <c:layout>
                <c:manualLayout>
                  <c:x val="-7.7380952380952384E-2"/>
                  <c:y val="-4.8611111111111133E-2"/>
                </c:manualLayout>
              </c:layout>
              <c:tx>
                <c:rich>
                  <a:bodyPr/>
                  <a:lstStyle/>
                  <a:p>
                    <a:pPr>
                      <a:defRPr>
                        <a:solidFill>
                          <a:srgbClr val="00B050"/>
                        </a:solidFill>
                        <a:latin typeface="+mj-lt"/>
                      </a:defRPr>
                    </a:pPr>
                    <a:r>
                      <a:rPr lang="en-US">
                        <a:solidFill>
                          <a:srgbClr val="00B0F0"/>
                        </a:solidFill>
                      </a:rPr>
                      <a:t>Gudalur, 21.5</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4-47D5-40ED-8117-E227C7648D60}"/>
                </c:ext>
              </c:extLst>
            </c:dLbl>
            <c:dLbl>
              <c:idx val="1"/>
              <c:layout>
                <c:manualLayout>
                  <c:x val="-7.936507936507943E-2"/>
                  <c:y val="6.2500000000000139E-2"/>
                </c:manualLayout>
              </c:layout>
              <c:tx>
                <c:rich>
                  <a:bodyPr/>
                  <a:lstStyle/>
                  <a:p>
                    <a:pPr>
                      <a:defRPr>
                        <a:solidFill>
                          <a:srgbClr val="00B0F0"/>
                        </a:solidFill>
                        <a:latin typeface="+mj-lt"/>
                      </a:defRPr>
                    </a:pPr>
                    <a:r>
                      <a:rPr lang="en-US">
                        <a:solidFill>
                          <a:srgbClr val="FFFF00"/>
                        </a:solidFill>
                      </a:rPr>
                      <a:t>Panthalur, 17.5</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0-47D5-40ED-8117-E227C7648D60}"/>
                </c:ext>
              </c:extLst>
            </c:dLbl>
            <c:dLbl>
              <c:idx val="2"/>
              <c:layout>
                <c:manualLayout>
                  <c:x val="-7.9149168853893434E-2"/>
                  <c:y val="-6.1771106736657845E-2"/>
                </c:manualLayout>
              </c:layout>
              <c:tx>
                <c:rich>
                  <a:bodyPr/>
                  <a:lstStyle/>
                  <a:p>
                    <a:pPr>
                      <a:defRPr>
                        <a:solidFill>
                          <a:srgbClr val="00B050"/>
                        </a:solidFill>
                        <a:latin typeface="+mj-lt"/>
                      </a:defRPr>
                    </a:pPr>
                    <a:r>
                      <a:rPr lang="en-US">
                        <a:solidFill>
                          <a:srgbClr val="00B0F0"/>
                        </a:solidFill>
                      </a:rPr>
                      <a:t>Coonoor, 21.9</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47D5-40ED-8117-E227C7648D60}"/>
                </c:ext>
              </c:extLst>
            </c:dLbl>
            <c:dLbl>
              <c:idx val="3"/>
              <c:layout>
                <c:manualLayout>
                  <c:x val="-9.9206349206350519E-2"/>
                  <c:y val="0.10069444444444479"/>
                </c:manualLayout>
              </c:layout>
              <c:tx>
                <c:rich>
                  <a:bodyPr/>
                  <a:lstStyle/>
                  <a:p>
                    <a:pPr>
                      <a:defRPr sz="900">
                        <a:solidFill>
                          <a:srgbClr val="00B050"/>
                        </a:solidFill>
                        <a:latin typeface="+mj-lt"/>
                      </a:defRPr>
                    </a:pPr>
                    <a:r>
                      <a:rPr lang="en-US">
                        <a:solidFill>
                          <a:srgbClr val="00B0F0"/>
                        </a:solidFill>
                      </a:rPr>
                      <a:t>Uthagamandalam, 22.1</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47D5-40ED-8117-E227C7648D60}"/>
                </c:ext>
              </c:extLst>
            </c:dLbl>
            <c:dLbl>
              <c:idx val="4"/>
              <c:layout>
                <c:manualLayout>
                  <c:x val="-6.9444444444444933E-2"/>
                  <c:y val="5.5555555555555455E-2"/>
                </c:manualLayout>
              </c:layout>
              <c:tx>
                <c:rich>
                  <a:bodyPr/>
                  <a:lstStyle/>
                  <a:p>
                    <a:pPr>
                      <a:defRPr>
                        <a:solidFill>
                          <a:srgbClr val="00B0F0"/>
                        </a:solidFill>
                        <a:latin typeface="+mj-lt"/>
                      </a:defRPr>
                    </a:pPr>
                    <a:r>
                      <a:rPr lang="en-US">
                        <a:solidFill>
                          <a:srgbClr val="00B050"/>
                        </a:solidFill>
                      </a:rPr>
                      <a:t>Kotagiri, 16.5</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47D5-40ED-8117-E227C7648D60}"/>
                </c:ext>
              </c:extLst>
            </c:dLbl>
            <c:dLbl>
              <c:idx val="5"/>
              <c:layout>
                <c:manualLayout>
                  <c:x val="-6.9650043744531931E-2"/>
                  <c:y val="-4.7249015748031496E-2"/>
                </c:manualLayout>
              </c:layout>
              <c:tx>
                <c:rich>
                  <a:bodyPr/>
                  <a:lstStyle/>
                  <a:p>
                    <a:pPr>
                      <a:defRPr>
                        <a:solidFill>
                          <a:srgbClr val="FF0000"/>
                        </a:solidFill>
                        <a:latin typeface="+mj-lt"/>
                      </a:defRPr>
                    </a:pPr>
                    <a:r>
                      <a:rPr lang="en-US">
                        <a:solidFill>
                          <a:srgbClr val="FFFF00"/>
                        </a:solidFill>
                      </a:rPr>
                      <a:t>Kundah, 25.8</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47D5-40ED-8117-E227C7648D60}"/>
                </c:ext>
              </c:extLst>
            </c:dLbl>
            <c:spPr>
              <a:solidFill>
                <a:schemeClr val="accent6">
                  <a:lumMod val="60000"/>
                  <a:lumOff val="40000"/>
                </a:schemeClr>
              </a:solidFill>
            </c:spPr>
            <c:txPr>
              <a:bodyPr/>
              <a:lstStyle/>
              <a:p>
                <a:pPr>
                  <a:defRPr>
                    <a:latin typeface="+mj-lt"/>
                  </a:defRPr>
                </a:pPr>
                <a:endParaRPr lang="en-US"/>
              </a:p>
            </c:txPr>
            <c:dLblPos val="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trendline>
            <c:trendlineType val="linear"/>
            <c:dispRSqr val="1"/>
            <c:dispEq val="1"/>
            <c:trendlineLbl>
              <c:numFmt formatCode="General" sourceLinked="0"/>
            </c:trendlineLbl>
          </c:trendline>
          <c:trendline>
            <c:spPr>
              <a:ln>
                <a:solidFill>
                  <a:srgbClr val="00B0F0"/>
                </a:solidFill>
              </a:ln>
            </c:spPr>
            <c:trendlineType val="linear"/>
            <c:dispRSqr val="1"/>
            <c:dispEq val="1"/>
            <c:trendlineLbl>
              <c:numFmt formatCode="General" sourceLinked="0"/>
            </c:trendlineLbl>
          </c:trendline>
          <c:xVal>
            <c:strRef>
              <c:f>Sheet5!$G$7:$G$12</c:f>
              <c:strCache>
                <c:ptCount val="6"/>
                <c:pt idx="0">
                  <c:v>Gudalur</c:v>
                </c:pt>
                <c:pt idx="1">
                  <c:v>Panthalur</c:v>
                </c:pt>
                <c:pt idx="2">
                  <c:v>Coonoor</c:v>
                </c:pt>
                <c:pt idx="3">
                  <c:v>Uthagamandalam</c:v>
                </c:pt>
                <c:pt idx="4">
                  <c:v>Kotagiri</c:v>
                </c:pt>
                <c:pt idx="5">
                  <c:v>Kundah</c:v>
                </c:pt>
              </c:strCache>
            </c:strRef>
          </c:xVal>
          <c:yVal>
            <c:numRef>
              <c:f>Sheet5!$H$7:$H$12</c:f>
              <c:numCache>
                <c:formatCode>General</c:formatCode>
                <c:ptCount val="6"/>
                <c:pt idx="0">
                  <c:v>21.5</c:v>
                </c:pt>
                <c:pt idx="1">
                  <c:v>17.5</c:v>
                </c:pt>
                <c:pt idx="2">
                  <c:v>21.9</c:v>
                </c:pt>
                <c:pt idx="3">
                  <c:v>22.1</c:v>
                </c:pt>
                <c:pt idx="4">
                  <c:v>16.5</c:v>
                </c:pt>
                <c:pt idx="5">
                  <c:v>25.8</c:v>
                </c:pt>
              </c:numCache>
            </c:numRef>
          </c:yVal>
          <c:smooth val="1"/>
          <c:extLst>
            <c:ext xmlns:c16="http://schemas.microsoft.com/office/drawing/2014/chart" uri="{C3380CC4-5D6E-409C-BE32-E72D297353CC}">
              <c16:uniqueId val="{00000008-47D5-40ED-8117-E227C7648D60}"/>
            </c:ext>
          </c:extLst>
        </c:ser>
        <c:dLbls>
          <c:showLegendKey val="1"/>
          <c:showVal val="1"/>
          <c:showCatName val="1"/>
          <c:showSerName val="1"/>
          <c:showPercent val="1"/>
          <c:showBubbleSize val="1"/>
        </c:dLbls>
        <c:axId val="52197632"/>
        <c:axId val="52230784"/>
      </c:scatterChart>
      <c:valAx>
        <c:axId val="52197632"/>
        <c:scaling>
          <c:orientation val="minMax"/>
        </c:scaling>
        <c:delete val="1"/>
        <c:axPos val="b"/>
        <c:majorGridlines>
          <c:spPr>
            <a:ln>
              <a:solidFill>
                <a:srgbClr val="002060">
                  <a:alpha val="98000"/>
                </a:srgbClr>
              </a:solidFill>
            </a:ln>
          </c:spPr>
        </c:majorGridlines>
        <c:minorGridlines>
          <c:spPr>
            <a:ln>
              <a:solidFill>
                <a:srgbClr val="F79646">
                  <a:lumMod val="40000"/>
                  <a:lumOff val="60000"/>
                  <a:alpha val="99000"/>
                </a:srgbClr>
              </a:solidFill>
            </a:ln>
          </c:spPr>
        </c:minorGridlines>
        <c:title>
          <c:tx>
            <c:rich>
              <a:bodyPr/>
              <a:lstStyle/>
              <a:p>
                <a:pPr>
                  <a:defRPr sz="900"/>
                </a:pPr>
                <a:r>
                  <a:rPr lang="en-US" sz="900" dirty="0">
                    <a:solidFill>
                      <a:srgbClr val="002060"/>
                    </a:solidFill>
                    <a:latin typeface="Times New Roman" pitchFamily="18" charset="0"/>
                    <a:cs typeface="Times New Roman" pitchFamily="18" charset="0"/>
                  </a:rPr>
                  <a:t>NAME</a:t>
                </a:r>
                <a:r>
                  <a:rPr lang="en-US" sz="900" baseline="0" dirty="0">
                    <a:solidFill>
                      <a:srgbClr val="002060"/>
                    </a:solidFill>
                    <a:latin typeface="Times New Roman" pitchFamily="18" charset="0"/>
                    <a:cs typeface="Times New Roman" pitchFamily="18" charset="0"/>
                  </a:rPr>
                  <a:t> OF THE </a:t>
                </a:r>
                <a:r>
                  <a:rPr lang="en-US" sz="900" b="1" i="0" u="none" strike="noStrike" kern="1200" baseline="0" dirty="0">
                    <a:solidFill>
                      <a:srgbClr val="002060"/>
                    </a:solidFill>
                    <a:latin typeface="Times New Roman" pitchFamily="18" charset="0"/>
                    <a:ea typeface="+mn-ea"/>
                    <a:cs typeface="Times New Roman" pitchFamily="18" charset="0"/>
                  </a:rPr>
                  <a:t>TALUK</a:t>
                </a:r>
                <a:endParaRPr lang="en-US" sz="900" dirty="0">
                  <a:solidFill>
                    <a:srgbClr val="002060"/>
                  </a:solidFill>
                  <a:latin typeface="Times New Roman" pitchFamily="18" charset="0"/>
                  <a:cs typeface="Times New Roman" pitchFamily="18" charset="0"/>
                </a:endParaRPr>
              </a:p>
            </c:rich>
          </c:tx>
          <c:layout>
            <c:manualLayout>
              <c:xMode val="edge"/>
              <c:yMode val="edge"/>
              <c:x val="0.41346066116736069"/>
              <c:y val="0.92189659886263542"/>
            </c:manualLayout>
          </c:layout>
          <c:overlay val="1"/>
        </c:title>
        <c:majorTickMark val="cross"/>
        <c:minorTickMark val="cross"/>
        <c:tickLblPos val="none"/>
        <c:crossAx val="52230784"/>
        <c:crosses val="autoZero"/>
        <c:crossBetween val="midCat"/>
      </c:valAx>
      <c:valAx>
        <c:axId val="52230784"/>
        <c:scaling>
          <c:orientation val="minMax"/>
        </c:scaling>
        <c:delete val="1"/>
        <c:axPos val="l"/>
        <c:minorGridlines>
          <c:spPr>
            <a:ln>
              <a:solidFill>
                <a:srgbClr val="F79646">
                  <a:lumMod val="40000"/>
                  <a:lumOff val="60000"/>
                  <a:alpha val="99000"/>
                </a:srgbClr>
              </a:solidFill>
            </a:ln>
          </c:spPr>
        </c:minorGridlines>
        <c:title>
          <c:tx>
            <c:rich>
              <a:bodyPr/>
              <a:lstStyle/>
              <a:p>
                <a:pPr>
                  <a:defRPr sz="900"/>
                </a:pPr>
                <a:r>
                  <a:rPr lang="en-US" sz="900">
                    <a:solidFill>
                      <a:srgbClr val="002060"/>
                    </a:solidFill>
                    <a:latin typeface="Times New Roman" pitchFamily="18" charset="0"/>
                    <a:cs typeface="Times New Roman" pitchFamily="18" charset="0"/>
                  </a:rPr>
                  <a:t>NUTRITIONAL </a:t>
                </a:r>
                <a:r>
                  <a:rPr lang="en-US" sz="900" baseline="0">
                    <a:solidFill>
                      <a:srgbClr val="002060"/>
                    </a:solidFill>
                    <a:latin typeface="Times New Roman" pitchFamily="18" charset="0"/>
                    <a:cs typeface="Times New Roman" pitchFamily="18" charset="0"/>
                  </a:rPr>
                  <a:t> LEVEL</a:t>
                </a:r>
                <a:endParaRPr lang="en-US" sz="900">
                  <a:solidFill>
                    <a:srgbClr val="002060"/>
                  </a:solidFill>
                  <a:latin typeface="Times New Roman" pitchFamily="18" charset="0"/>
                  <a:cs typeface="Times New Roman" pitchFamily="18" charset="0"/>
                </a:endParaRPr>
              </a:p>
            </c:rich>
          </c:tx>
          <c:overlay val="1"/>
        </c:title>
        <c:numFmt formatCode="General" sourceLinked="1"/>
        <c:majorTickMark val="cross"/>
        <c:minorTickMark val="cross"/>
        <c:tickLblPos val="nextTo"/>
        <c:crossAx val="52197632"/>
        <c:crosses val="autoZero"/>
        <c:crossBetween val="midCat"/>
      </c:valAx>
    </c:plotArea>
    <c:plotVisOnly val="1"/>
    <c:dispBlanksAs val="gap"/>
    <c:showDLblsOverMax val="1"/>
  </c:chart>
  <c:spPr>
    <a:ln>
      <a:solidFill>
        <a:srgbClr val="002060">
          <a:alpha val="98000"/>
        </a:srgbClr>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IN" sz="1100">
                <a:solidFill>
                  <a:srgbClr val="002060"/>
                </a:solidFill>
                <a:latin typeface="Times New Roman" pitchFamily="18" charset="0"/>
                <a:cs typeface="Times New Roman" pitchFamily="18" charset="0"/>
              </a:rPr>
              <a:t>BODY</a:t>
            </a:r>
            <a:r>
              <a:rPr lang="en-IN" sz="1100" baseline="0">
                <a:solidFill>
                  <a:srgbClr val="002060"/>
                </a:solidFill>
                <a:latin typeface="Times New Roman" pitchFamily="18" charset="0"/>
                <a:cs typeface="Times New Roman" pitchFamily="18" charset="0"/>
              </a:rPr>
              <a:t> MASS INDEX &gt; 50 AGE GROUP</a:t>
            </a:r>
            <a:endParaRPr lang="en-IN" sz="1100">
              <a:solidFill>
                <a:srgbClr val="002060"/>
              </a:solidFill>
              <a:latin typeface="Times New Roman" pitchFamily="18" charset="0"/>
              <a:cs typeface="Times New Roman" pitchFamily="18" charset="0"/>
            </a:endParaRPr>
          </a:p>
        </c:rich>
      </c:tx>
      <c:layout>
        <c:manualLayout>
          <c:xMode val="edge"/>
          <c:yMode val="edge"/>
          <c:x val="0.33817460317461201"/>
          <c:y val="2.7777777777778418E-2"/>
        </c:manualLayout>
      </c:layout>
      <c:overlay val="1"/>
    </c:title>
    <c:autoTitleDeleted val="0"/>
    <c:plotArea>
      <c:layout/>
      <c:scatterChart>
        <c:scatterStyle val="lineMarker"/>
        <c:varyColors val="1"/>
        <c:ser>
          <c:idx val="0"/>
          <c:order val="0"/>
          <c:spPr>
            <a:ln w="28575">
              <a:noFill/>
            </a:ln>
          </c:spPr>
          <c:dPt>
            <c:idx val="0"/>
            <c:marker>
              <c:spPr>
                <a:solidFill>
                  <a:srgbClr val="00B050"/>
                </a:solidFill>
              </c:spPr>
            </c:marker>
            <c:bubble3D val="0"/>
            <c:extLst>
              <c:ext xmlns:c16="http://schemas.microsoft.com/office/drawing/2014/chart" uri="{C3380CC4-5D6E-409C-BE32-E72D297353CC}">
                <c16:uniqueId val="{00000000-B78B-41A3-8DF3-015B6196F796}"/>
              </c:ext>
            </c:extLst>
          </c:dPt>
          <c:dPt>
            <c:idx val="1"/>
            <c:marker>
              <c:spPr>
                <a:solidFill>
                  <a:srgbClr val="FFFF00"/>
                </a:solidFill>
              </c:spPr>
            </c:marker>
            <c:bubble3D val="0"/>
            <c:extLst>
              <c:ext xmlns:c16="http://schemas.microsoft.com/office/drawing/2014/chart" uri="{C3380CC4-5D6E-409C-BE32-E72D297353CC}">
                <c16:uniqueId val="{00000001-B78B-41A3-8DF3-015B6196F796}"/>
              </c:ext>
            </c:extLst>
          </c:dPt>
          <c:dPt>
            <c:idx val="2"/>
            <c:marker>
              <c:spPr>
                <a:solidFill>
                  <a:srgbClr val="00B0F0"/>
                </a:solidFill>
              </c:spPr>
            </c:marker>
            <c:bubble3D val="0"/>
            <c:extLst>
              <c:ext xmlns:c16="http://schemas.microsoft.com/office/drawing/2014/chart" uri="{C3380CC4-5D6E-409C-BE32-E72D297353CC}">
                <c16:uniqueId val="{00000002-B78B-41A3-8DF3-015B6196F796}"/>
              </c:ext>
            </c:extLst>
          </c:dPt>
          <c:dPt>
            <c:idx val="3"/>
            <c:marker>
              <c:spPr>
                <a:solidFill>
                  <a:srgbClr val="FFFF00"/>
                </a:solidFill>
              </c:spPr>
            </c:marker>
            <c:bubble3D val="0"/>
            <c:extLst>
              <c:ext xmlns:c16="http://schemas.microsoft.com/office/drawing/2014/chart" uri="{C3380CC4-5D6E-409C-BE32-E72D297353CC}">
                <c16:uniqueId val="{00000003-B78B-41A3-8DF3-015B6196F796}"/>
              </c:ext>
            </c:extLst>
          </c:dPt>
          <c:dPt>
            <c:idx val="4"/>
            <c:marker>
              <c:spPr>
                <a:solidFill>
                  <a:srgbClr val="00B0F0"/>
                </a:solidFill>
              </c:spPr>
            </c:marker>
            <c:bubble3D val="0"/>
            <c:extLst>
              <c:ext xmlns:c16="http://schemas.microsoft.com/office/drawing/2014/chart" uri="{C3380CC4-5D6E-409C-BE32-E72D297353CC}">
                <c16:uniqueId val="{00000004-B78B-41A3-8DF3-015B6196F796}"/>
              </c:ext>
            </c:extLst>
          </c:dPt>
          <c:dPt>
            <c:idx val="5"/>
            <c:marker>
              <c:spPr>
                <a:solidFill>
                  <a:srgbClr val="00B0F0"/>
                </a:solidFill>
              </c:spPr>
            </c:marker>
            <c:bubble3D val="0"/>
            <c:extLst>
              <c:ext xmlns:c16="http://schemas.microsoft.com/office/drawing/2014/chart" uri="{C3380CC4-5D6E-409C-BE32-E72D297353CC}">
                <c16:uniqueId val="{00000005-B78B-41A3-8DF3-015B6196F796}"/>
              </c:ext>
            </c:extLst>
          </c:dPt>
          <c:dLbls>
            <c:dLbl>
              <c:idx val="0"/>
              <c:layout>
                <c:manualLayout>
                  <c:x val="-5.9523809523809507E-2"/>
                  <c:y val="-4.5138888888888888E-2"/>
                </c:manualLayout>
              </c:layout>
              <c:tx>
                <c:rich>
                  <a:bodyPr/>
                  <a:lstStyle/>
                  <a:p>
                    <a:pPr>
                      <a:defRPr>
                        <a:solidFill>
                          <a:srgbClr val="00B0F0"/>
                        </a:solidFill>
                      </a:defRPr>
                    </a:pPr>
                    <a:r>
                      <a:rPr lang="en-US">
                        <a:solidFill>
                          <a:srgbClr val="00B050"/>
                        </a:solidFill>
                      </a:rPr>
                      <a:t>Gudalur, 16.9</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0-B78B-41A3-8DF3-015B6196F796}"/>
                </c:ext>
              </c:extLst>
            </c:dLbl>
            <c:dLbl>
              <c:idx val="1"/>
              <c:layout>
                <c:manualLayout>
                  <c:x val="-6.9444444444444503E-2"/>
                  <c:y val="7.6388888888888895E-2"/>
                </c:manualLayout>
              </c:layout>
              <c:tx>
                <c:rich>
                  <a:bodyPr/>
                  <a:lstStyle/>
                  <a:p>
                    <a:pPr>
                      <a:defRPr>
                        <a:solidFill>
                          <a:srgbClr val="00B0F0"/>
                        </a:solidFill>
                      </a:defRPr>
                    </a:pPr>
                    <a:r>
                      <a:rPr lang="en-US">
                        <a:solidFill>
                          <a:srgbClr val="FFFF00"/>
                        </a:solidFill>
                      </a:rPr>
                      <a:t>Panthalur, 17.6</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B78B-41A3-8DF3-015B6196F796}"/>
                </c:ext>
              </c:extLst>
            </c:dLbl>
            <c:dLbl>
              <c:idx val="2"/>
              <c:layout>
                <c:manualLayout>
                  <c:x val="-6.9444444444444503E-2"/>
                  <c:y val="-5.9027777777777783E-2"/>
                </c:manualLayout>
              </c:layout>
              <c:tx>
                <c:rich>
                  <a:bodyPr/>
                  <a:lstStyle/>
                  <a:p>
                    <a:pPr>
                      <a:defRPr>
                        <a:solidFill>
                          <a:srgbClr val="00B050"/>
                        </a:solidFill>
                      </a:defRPr>
                    </a:pPr>
                    <a:r>
                      <a:rPr lang="en-US">
                        <a:solidFill>
                          <a:srgbClr val="00B0F0"/>
                        </a:solidFill>
                      </a:rPr>
                      <a:t>Coonoor, 22.3</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B78B-41A3-8DF3-015B6196F796}"/>
                </c:ext>
              </c:extLst>
            </c:dLbl>
            <c:dLbl>
              <c:idx val="3"/>
              <c:layout>
                <c:manualLayout>
                  <c:x val="-0.10714285714285714"/>
                  <c:y val="-5.2083333333334134E-2"/>
                </c:manualLayout>
              </c:layout>
              <c:tx>
                <c:rich>
                  <a:bodyPr/>
                  <a:lstStyle/>
                  <a:p>
                    <a:pPr>
                      <a:defRPr>
                        <a:solidFill>
                          <a:srgbClr val="FF0000"/>
                        </a:solidFill>
                      </a:defRPr>
                    </a:pPr>
                    <a:r>
                      <a:rPr lang="en-US" sz="900">
                        <a:solidFill>
                          <a:srgbClr val="FFFF00"/>
                        </a:solidFill>
                      </a:rPr>
                      <a:t>Uthagamandalam, 25.1</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B78B-41A3-8DF3-015B6196F796}"/>
                </c:ext>
              </c:extLst>
            </c:dLbl>
            <c:dLbl>
              <c:idx val="4"/>
              <c:layout>
                <c:manualLayout>
                  <c:x val="-6.3492063492063502E-2"/>
                  <c:y val="5.9027777777777783E-2"/>
                </c:manualLayout>
              </c:layout>
              <c:tx>
                <c:rich>
                  <a:bodyPr/>
                  <a:lstStyle/>
                  <a:p>
                    <a:pPr>
                      <a:defRPr>
                        <a:solidFill>
                          <a:srgbClr val="00B050"/>
                        </a:solidFill>
                      </a:defRPr>
                    </a:pPr>
                    <a:r>
                      <a:rPr lang="en-US">
                        <a:solidFill>
                          <a:srgbClr val="00B0F0"/>
                        </a:solidFill>
                      </a:rPr>
                      <a:t>Kotagiri, 21.9</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4-B78B-41A3-8DF3-015B6196F796}"/>
                </c:ext>
              </c:extLst>
            </c:dLbl>
            <c:dLbl>
              <c:idx val="5"/>
              <c:layout>
                <c:manualLayout>
                  <c:x val="-6.5476190476190479E-2"/>
                  <c:y val="-6.25E-2"/>
                </c:manualLayout>
              </c:layout>
              <c:tx>
                <c:rich>
                  <a:bodyPr/>
                  <a:lstStyle/>
                  <a:p>
                    <a:pPr>
                      <a:defRPr>
                        <a:solidFill>
                          <a:srgbClr val="00B050"/>
                        </a:solidFill>
                      </a:defRPr>
                    </a:pPr>
                    <a:r>
                      <a:rPr lang="en-US">
                        <a:solidFill>
                          <a:srgbClr val="00B0F0"/>
                        </a:solidFill>
                      </a:rPr>
                      <a:t>Kundah, 22.3</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B78B-41A3-8DF3-015B6196F796}"/>
                </c:ext>
              </c:extLst>
            </c:dLbl>
            <c:spPr>
              <a:solidFill>
                <a:schemeClr val="accent6">
                  <a:lumMod val="60000"/>
                  <a:lumOff val="40000"/>
                </a:schemeClr>
              </a:solidFill>
            </c:spPr>
            <c:dLblPos val="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trendline>
            <c:trendlineType val="linear"/>
            <c:dispRSqr val="1"/>
            <c:dispEq val="1"/>
            <c:trendlineLbl>
              <c:numFmt formatCode="General" sourceLinked="0"/>
            </c:trendlineLbl>
          </c:trendline>
          <c:trendline>
            <c:spPr>
              <a:ln>
                <a:solidFill>
                  <a:srgbClr val="00B0F0"/>
                </a:solidFill>
              </a:ln>
            </c:spPr>
            <c:trendlineType val="linear"/>
            <c:dispRSqr val="1"/>
            <c:dispEq val="1"/>
            <c:trendlineLbl>
              <c:numFmt formatCode="General" sourceLinked="0"/>
            </c:trendlineLbl>
          </c:trendline>
          <c:xVal>
            <c:strRef>
              <c:f>Sheet6!$E$7:$E$12</c:f>
              <c:strCache>
                <c:ptCount val="6"/>
                <c:pt idx="0">
                  <c:v>Gudalur</c:v>
                </c:pt>
                <c:pt idx="1">
                  <c:v>Panthalur</c:v>
                </c:pt>
                <c:pt idx="2">
                  <c:v>Coonoor</c:v>
                </c:pt>
                <c:pt idx="3">
                  <c:v>Uthagamandalam</c:v>
                </c:pt>
                <c:pt idx="4">
                  <c:v>Kotagiri</c:v>
                </c:pt>
                <c:pt idx="5">
                  <c:v>Kundah</c:v>
                </c:pt>
              </c:strCache>
            </c:strRef>
          </c:xVal>
          <c:yVal>
            <c:numRef>
              <c:f>Sheet6!$F$7:$F$12</c:f>
              <c:numCache>
                <c:formatCode>General</c:formatCode>
                <c:ptCount val="6"/>
                <c:pt idx="0">
                  <c:v>16.899999999999999</c:v>
                </c:pt>
                <c:pt idx="1">
                  <c:v>17.600000000000001</c:v>
                </c:pt>
                <c:pt idx="2">
                  <c:v>22.3</c:v>
                </c:pt>
                <c:pt idx="3">
                  <c:v>25.1</c:v>
                </c:pt>
                <c:pt idx="4">
                  <c:v>21.9</c:v>
                </c:pt>
                <c:pt idx="5">
                  <c:v>22.3</c:v>
                </c:pt>
              </c:numCache>
            </c:numRef>
          </c:yVal>
          <c:smooth val="1"/>
          <c:extLst>
            <c:ext xmlns:c16="http://schemas.microsoft.com/office/drawing/2014/chart" uri="{C3380CC4-5D6E-409C-BE32-E72D297353CC}">
              <c16:uniqueId val="{00000008-B78B-41A3-8DF3-015B6196F796}"/>
            </c:ext>
          </c:extLst>
        </c:ser>
        <c:dLbls>
          <c:showLegendKey val="1"/>
          <c:showVal val="1"/>
          <c:showCatName val="1"/>
          <c:showSerName val="1"/>
          <c:showPercent val="1"/>
          <c:showBubbleSize val="1"/>
        </c:dLbls>
        <c:axId val="78824576"/>
        <c:axId val="78827520"/>
      </c:scatterChart>
      <c:valAx>
        <c:axId val="78824576"/>
        <c:scaling>
          <c:orientation val="minMax"/>
        </c:scaling>
        <c:delete val="1"/>
        <c:axPos val="b"/>
        <c:majorGridlines>
          <c:spPr>
            <a:ln>
              <a:solidFill>
                <a:srgbClr val="002060">
                  <a:alpha val="98000"/>
                </a:srgbClr>
              </a:solidFill>
            </a:ln>
          </c:spPr>
        </c:majorGridlines>
        <c:minorGridlines>
          <c:spPr>
            <a:ln>
              <a:solidFill>
                <a:srgbClr val="F79646">
                  <a:lumMod val="40000"/>
                  <a:lumOff val="60000"/>
                  <a:alpha val="99000"/>
                </a:srgbClr>
              </a:solidFill>
            </a:ln>
          </c:spPr>
        </c:minorGridlines>
        <c:title>
          <c:tx>
            <c:rich>
              <a:bodyPr/>
              <a:lstStyle/>
              <a:p>
                <a:pPr>
                  <a:defRPr/>
                </a:pPr>
                <a:r>
                  <a:rPr lang="en-US" sz="900" dirty="0">
                    <a:solidFill>
                      <a:srgbClr val="002060"/>
                    </a:solidFill>
                    <a:latin typeface="Times New Roman" pitchFamily="18" charset="0"/>
                    <a:cs typeface="Times New Roman" pitchFamily="18" charset="0"/>
                  </a:rPr>
                  <a:t>NAME</a:t>
                </a:r>
                <a:r>
                  <a:rPr lang="en-US" sz="900" baseline="0" dirty="0">
                    <a:solidFill>
                      <a:srgbClr val="002060"/>
                    </a:solidFill>
                    <a:latin typeface="Times New Roman" pitchFamily="18" charset="0"/>
                    <a:cs typeface="Times New Roman" pitchFamily="18" charset="0"/>
                  </a:rPr>
                  <a:t> OF THE </a:t>
                </a:r>
                <a:r>
                  <a:rPr lang="en-US" sz="900" b="1" i="0" u="none" strike="noStrike" kern="1200" baseline="0" dirty="0">
                    <a:solidFill>
                      <a:srgbClr val="002060"/>
                    </a:solidFill>
                    <a:latin typeface="Times New Roman" pitchFamily="18" charset="0"/>
                    <a:ea typeface="+mn-ea"/>
                    <a:cs typeface="Times New Roman" pitchFamily="18" charset="0"/>
                  </a:rPr>
                  <a:t>TALUK</a:t>
                </a:r>
                <a:endParaRPr lang="en-US" sz="900" dirty="0">
                  <a:solidFill>
                    <a:srgbClr val="002060"/>
                  </a:solidFill>
                  <a:latin typeface="Times New Roman" pitchFamily="18" charset="0"/>
                  <a:cs typeface="Times New Roman" pitchFamily="18" charset="0"/>
                </a:endParaRPr>
              </a:p>
            </c:rich>
          </c:tx>
          <c:overlay val="1"/>
        </c:title>
        <c:majorTickMark val="cross"/>
        <c:minorTickMark val="cross"/>
        <c:tickLblPos val="none"/>
        <c:crossAx val="78827520"/>
        <c:crosses val="autoZero"/>
        <c:crossBetween val="midCat"/>
      </c:valAx>
      <c:valAx>
        <c:axId val="78827520"/>
        <c:scaling>
          <c:orientation val="minMax"/>
        </c:scaling>
        <c:delete val="1"/>
        <c:axPos val="l"/>
        <c:minorGridlines>
          <c:spPr>
            <a:ln>
              <a:solidFill>
                <a:srgbClr val="F79646">
                  <a:lumMod val="40000"/>
                  <a:lumOff val="60000"/>
                  <a:alpha val="99000"/>
                </a:srgbClr>
              </a:solidFill>
            </a:ln>
          </c:spPr>
        </c:minorGridlines>
        <c:title>
          <c:tx>
            <c:rich>
              <a:bodyPr/>
              <a:lstStyle/>
              <a:p>
                <a:pPr>
                  <a:defRPr/>
                </a:pPr>
                <a:r>
                  <a:rPr lang="en-US" sz="900">
                    <a:solidFill>
                      <a:srgbClr val="002060"/>
                    </a:solidFill>
                    <a:latin typeface="Times New Roman" pitchFamily="18" charset="0"/>
                    <a:cs typeface="Times New Roman" pitchFamily="18" charset="0"/>
                  </a:rPr>
                  <a:t>NUTRITIONAL</a:t>
                </a:r>
                <a:r>
                  <a:rPr lang="en-US" sz="900" baseline="0">
                    <a:solidFill>
                      <a:srgbClr val="002060"/>
                    </a:solidFill>
                    <a:latin typeface="Times New Roman" pitchFamily="18" charset="0"/>
                    <a:cs typeface="Times New Roman" pitchFamily="18" charset="0"/>
                  </a:rPr>
                  <a:t> LEVEL</a:t>
                </a:r>
                <a:endParaRPr lang="en-US" sz="900">
                  <a:solidFill>
                    <a:srgbClr val="002060"/>
                  </a:solidFill>
                  <a:latin typeface="Times New Roman" pitchFamily="18" charset="0"/>
                  <a:cs typeface="Times New Roman" pitchFamily="18" charset="0"/>
                </a:endParaRPr>
              </a:p>
            </c:rich>
          </c:tx>
          <c:overlay val="1"/>
        </c:title>
        <c:numFmt formatCode="General" sourceLinked="1"/>
        <c:majorTickMark val="cross"/>
        <c:minorTickMark val="cross"/>
        <c:tickLblPos val="nextTo"/>
        <c:crossAx val="78824576"/>
        <c:crosses val="autoZero"/>
        <c:crossBetween val="midCat"/>
      </c:valAx>
    </c:plotArea>
    <c:plotVisOnly val="1"/>
    <c:dispBlanksAs val="gap"/>
    <c:showDLblsOverMax val="1"/>
  </c:chart>
  <c:spPr>
    <a:ln>
      <a:solidFill>
        <a:srgbClr val="002060">
          <a:alpha val="98000"/>
        </a:srgbClr>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BODY MASS INDEX</a:t>
            </a:r>
          </a:p>
          <a:p>
            <a:pPr>
              <a:defRPr sz="1200"/>
            </a:pPr>
            <a:r>
              <a:rPr lang="en-US" sz="1200"/>
              <a:t>z score</a:t>
            </a:r>
            <a:r>
              <a:rPr lang="en-US" sz="1200" baseline="0"/>
              <a:t> Value </a:t>
            </a:r>
            <a:endParaRPr lang="en-US" sz="1200"/>
          </a:p>
        </c:rich>
      </c:tx>
      <c:layout>
        <c:manualLayout>
          <c:xMode val="edge"/>
          <c:yMode val="edge"/>
          <c:x val="0.32628079520178188"/>
          <c:y val="3.6195290693428382E-2"/>
        </c:manualLayout>
      </c:layout>
      <c:overlay val="0"/>
    </c:title>
    <c:autoTitleDeleted val="0"/>
    <c:plotArea>
      <c:layout>
        <c:manualLayout>
          <c:layoutTarget val="inner"/>
          <c:xMode val="edge"/>
          <c:yMode val="edge"/>
          <c:x val="7.1660828873259155E-2"/>
          <c:y val="0.27831050228310694"/>
          <c:w val="0.63090275637253956"/>
          <c:h val="0.46284974652141075"/>
        </c:manualLayout>
      </c:layout>
      <c:barChart>
        <c:barDir val="bar"/>
        <c:grouping val="clustered"/>
        <c:varyColors val="0"/>
        <c:ser>
          <c:idx val="0"/>
          <c:order val="0"/>
          <c:tx>
            <c:strRef>
              <c:f>Sheet1!$B$49</c:f>
              <c:strCache>
                <c:ptCount val="1"/>
                <c:pt idx="0">
                  <c:v>% in &lt;25 Age grupu</c:v>
                </c:pt>
              </c:strCache>
            </c:strRef>
          </c:tx>
          <c:invertIfNegative val="0"/>
          <c:cat>
            <c:strRef>
              <c:f>Sheet1!$A$50:$A$55</c:f>
              <c:strCache>
                <c:ptCount val="6"/>
                <c:pt idx="0">
                  <c:v>Gudalur</c:v>
                </c:pt>
                <c:pt idx="1">
                  <c:v>Pandalur</c:v>
                </c:pt>
                <c:pt idx="2">
                  <c:v>Coonoor</c:v>
                </c:pt>
                <c:pt idx="3">
                  <c:v>Udhagamandalam</c:v>
                </c:pt>
                <c:pt idx="4">
                  <c:v>Kotagiri</c:v>
                </c:pt>
                <c:pt idx="5">
                  <c:v>Kundah</c:v>
                </c:pt>
              </c:strCache>
            </c:strRef>
          </c:cat>
          <c:val>
            <c:numRef>
              <c:f>Sheet1!$B$50:$B$55</c:f>
              <c:numCache>
                <c:formatCode>0.00</c:formatCode>
                <c:ptCount val="6"/>
                <c:pt idx="0">
                  <c:v>-0.80215000000000003</c:v>
                </c:pt>
                <c:pt idx="1">
                  <c:v>-1.3364100000000001</c:v>
                </c:pt>
                <c:pt idx="2">
                  <c:v>0.26751000000000008</c:v>
                </c:pt>
                <c:pt idx="3">
                  <c:v>-0.26676</c:v>
                </c:pt>
                <c:pt idx="4">
                  <c:v>1.3360399999999999</c:v>
                </c:pt>
                <c:pt idx="5">
                  <c:v>0.80176999999999998</c:v>
                </c:pt>
              </c:numCache>
            </c:numRef>
          </c:val>
          <c:extLst>
            <c:ext xmlns:c16="http://schemas.microsoft.com/office/drawing/2014/chart" uri="{C3380CC4-5D6E-409C-BE32-E72D297353CC}">
              <c16:uniqueId val="{00000000-8984-4EB9-918C-48A86964BC96}"/>
            </c:ext>
          </c:extLst>
        </c:ser>
        <c:ser>
          <c:idx val="1"/>
          <c:order val="1"/>
          <c:tx>
            <c:strRef>
              <c:f>Sheet1!$C$49</c:f>
              <c:strCache>
                <c:ptCount val="1"/>
                <c:pt idx="0">
                  <c:v>% in 25-50 Age group</c:v>
                </c:pt>
              </c:strCache>
            </c:strRef>
          </c:tx>
          <c:invertIfNegative val="0"/>
          <c:cat>
            <c:strRef>
              <c:f>Sheet1!$A$50:$A$55</c:f>
              <c:strCache>
                <c:ptCount val="6"/>
                <c:pt idx="0">
                  <c:v>Gudalur</c:v>
                </c:pt>
                <c:pt idx="1">
                  <c:v>Pandalur</c:v>
                </c:pt>
                <c:pt idx="2">
                  <c:v>Coonoor</c:v>
                </c:pt>
                <c:pt idx="3">
                  <c:v>Udhagamandalam</c:v>
                </c:pt>
                <c:pt idx="4">
                  <c:v>Kotagiri</c:v>
                </c:pt>
                <c:pt idx="5">
                  <c:v>Kundah</c:v>
                </c:pt>
              </c:strCache>
            </c:strRef>
          </c:cat>
          <c:val>
            <c:numRef>
              <c:f>Sheet1!$C$50:$C$55</c:f>
              <c:numCache>
                <c:formatCode>0.00</c:formatCode>
                <c:ptCount val="6"/>
                <c:pt idx="0">
                  <c:v>-0.26676</c:v>
                </c:pt>
                <c:pt idx="1">
                  <c:v>-0.80215000000000003</c:v>
                </c:pt>
                <c:pt idx="2">
                  <c:v>0.80176999999999998</c:v>
                </c:pt>
                <c:pt idx="3">
                  <c:v>0.26751000000000008</c:v>
                </c:pt>
                <c:pt idx="4">
                  <c:v>-1.3364100000000001</c:v>
                </c:pt>
                <c:pt idx="5">
                  <c:v>1.3360399999999999</c:v>
                </c:pt>
              </c:numCache>
            </c:numRef>
          </c:val>
          <c:extLst>
            <c:ext xmlns:c16="http://schemas.microsoft.com/office/drawing/2014/chart" uri="{C3380CC4-5D6E-409C-BE32-E72D297353CC}">
              <c16:uniqueId val="{00000001-8984-4EB9-918C-48A86964BC96}"/>
            </c:ext>
          </c:extLst>
        </c:ser>
        <c:ser>
          <c:idx val="2"/>
          <c:order val="2"/>
          <c:tx>
            <c:strRef>
              <c:f>Sheet1!$D$49</c:f>
              <c:strCache>
                <c:ptCount val="1"/>
                <c:pt idx="0">
                  <c:v>% in &gt; 50 Age group</c:v>
                </c:pt>
              </c:strCache>
            </c:strRef>
          </c:tx>
          <c:invertIfNegative val="0"/>
          <c:cat>
            <c:strRef>
              <c:f>Sheet1!$A$50:$A$55</c:f>
              <c:strCache>
                <c:ptCount val="6"/>
                <c:pt idx="0">
                  <c:v>Gudalur</c:v>
                </c:pt>
                <c:pt idx="1">
                  <c:v>Pandalur</c:v>
                </c:pt>
                <c:pt idx="2">
                  <c:v>Coonoor</c:v>
                </c:pt>
                <c:pt idx="3">
                  <c:v>Udhagamandalam</c:v>
                </c:pt>
                <c:pt idx="4">
                  <c:v>Kotagiri</c:v>
                </c:pt>
                <c:pt idx="5">
                  <c:v>Kundah</c:v>
                </c:pt>
              </c:strCache>
            </c:strRef>
          </c:cat>
          <c:val>
            <c:numRef>
              <c:f>Sheet1!$D$50:$D$55</c:f>
              <c:numCache>
                <c:formatCode>0.00</c:formatCode>
                <c:ptCount val="6"/>
                <c:pt idx="0">
                  <c:v>-1.4722199999999999</c:v>
                </c:pt>
                <c:pt idx="1">
                  <c:v>-0.79203999999999997</c:v>
                </c:pt>
                <c:pt idx="2">
                  <c:v>0.56574000000000435</c:v>
                </c:pt>
                <c:pt idx="3">
                  <c:v>1.2459199999999913</c:v>
                </c:pt>
                <c:pt idx="4">
                  <c:v>-0.11315</c:v>
                </c:pt>
                <c:pt idx="5">
                  <c:v>0.56574000000000435</c:v>
                </c:pt>
              </c:numCache>
            </c:numRef>
          </c:val>
          <c:extLst>
            <c:ext xmlns:c16="http://schemas.microsoft.com/office/drawing/2014/chart" uri="{C3380CC4-5D6E-409C-BE32-E72D297353CC}">
              <c16:uniqueId val="{00000002-8984-4EB9-918C-48A86964BC96}"/>
            </c:ext>
          </c:extLst>
        </c:ser>
        <c:ser>
          <c:idx val="3"/>
          <c:order val="3"/>
          <c:tx>
            <c:strRef>
              <c:f>Sheet1!$E$49</c:f>
              <c:strCache>
                <c:ptCount val="1"/>
                <c:pt idx="0">
                  <c:v>% in Total </c:v>
                </c:pt>
              </c:strCache>
            </c:strRef>
          </c:tx>
          <c:invertIfNegative val="0"/>
          <c:cat>
            <c:strRef>
              <c:f>Sheet1!$A$50:$A$55</c:f>
              <c:strCache>
                <c:ptCount val="6"/>
                <c:pt idx="0">
                  <c:v>Gudalur</c:v>
                </c:pt>
                <c:pt idx="1">
                  <c:v>Pandalur</c:v>
                </c:pt>
                <c:pt idx="2">
                  <c:v>Coonoor</c:v>
                </c:pt>
                <c:pt idx="3">
                  <c:v>Udhagamandalam</c:v>
                </c:pt>
                <c:pt idx="4">
                  <c:v>Kotagiri</c:v>
                </c:pt>
                <c:pt idx="5">
                  <c:v>Kundah</c:v>
                </c:pt>
              </c:strCache>
            </c:strRef>
          </c:cat>
          <c:val>
            <c:numRef>
              <c:f>Sheet1!$E$50:$E$55</c:f>
              <c:numCache>
                <c:formatCode>0.00</c:formatCode>
                <c:ptCount val="6"/>
                <c:pt idx="0">
                  <c:v>-1.04908</c:v>
                </c:pt>
                <c:pt idx="1">
                  <c:v>-1.3010999999999917</c:v>
                </c:pt>
                <c:pt idx="2">
                  <c:v>0.71355999999999997</c:v>
                </c:pt>
                <c:pt idx="3">
                  <c:v>0.46153</c:v>
                </c:pt>
                <c:pt idx="4">
                  <c:v>-4.2520000000000002E-2</c:v>
                </c:pt>
                <c:pt idx="5">
                  <c:v>1.2176099999999905</c:v>
                </c:pt>
              </c:numCache>
            </c:numRef>
          </c:val>
          <c:extLst>
            <c:ext xmlns:c16="http://schemas.microsoft.com/office/drawing/2014/chart" uri="{C3380CC4-5D6E-409C-BE32-E72D297353CC}">
              <c16:uniqueId val="{00000003-8984-4EB9-918C-48A86964BC96}"/>
            </c:ext>
          </c:extLst>
        </c:ser>
        <c:dLbls>
          <c:showLegendKey val="0"/>
          <c:showVal val="0"/>
          <c:showCatName val="0"/>
          <c:showSerName val="0"/>
          <c:showPercent val="0"/>
          <c:showBubbleSize val="0"/>
        </c:dLbls>
        <c:gapWidth val="150"/>
        <c:axId val="80344960"/>
        <c:axId val="80566144"/>
      </c:barChart>
      <c:catAx>
        <c:axId val="80344960"/>
        <c:scaling>
          <c:orientation val="minMax"/>
        </c:scaling>
        <c:delete val="0"/>
        <c:axPos val="l"/>
        <c:title>
          <c:tx>
            <c:rich>
              <a:bodyPr/>
              <a:lstStyle/>
              <a:p>
                <a:pPr>
                  <a:defRPr/>
                </a:pPr>
                <a:r>
                  <a:rPr lang="en-US"/>
                  <a:t>Name of </a:t>
                </a:r>
                <a:r>
                  <a:rPr lang="en-US" sz="1000" b="1" i="0" u="none" strike="noStrike" kern="1200" baseline="0">
                    <a:solidFill>
                      <a:sysClr val="windowText" lastClr="000000"/>
                    </a:solidFill>
                    <a:latin typeface="+mn-lt"/>
                    <a:ea typeface="+mn-ea"/>
                    <a:cs typeface="+mn-cs"/>
                  </a:rPr>
                  <a:t>Taluk</a:t>
                </a:r>
                <a:r>
                  <a:rPr lang="en-US"/>
                  <a:t>s</a:t>
                </a:r>
              </a:p>
            </c:rich>
          </c:tx>
          <c:overlay val="0"/>
        </c:title>
        <c:numFmt formatCode="General" sourceLinked="0"/>
        <c:majorTickMark val="none"/>
        <c:minorTickMark val="none"/>
        <c:tickLblPos val="nextTo"/>
        <c:crossAx val="80566144"/>
        <c:crosses val="autoZero"/>
        <c:auto val="1"/>
        <c:lblAlgn val="ctr"/>
        <c:lblOffset val="100"/>
        <c:noMultiLvlLbl val="0"/>
      </c:catAx>
      <c:valAx>
        <c:axId val="80566144"/>
        <c:scaling>
          <c:orientation val="minMax"/>
        </c:scaling>
        <c:delete val="0"/>
        <c:axPos val="b"/>
        <c:majorGridlines/>
        <c:title>
          <c:tx>
            <c:rich>
              <a:bodyPr/>
              <a:lstStyle/>
              <a:p>
                <a:pPr>
                  <a:defRPr/>
                </a:pPr>
                <a:r>
                  <a:rPr lang="en-US"/>
                  <a:t>Body Mass Index in All age Groups</a:t>
                </a:r>
              </a:p>
            </c:rich>
          </c:tx>
          <c:overlay val="0"/>
        </c:title>
        <c:numFmt formatCode="0.00" sourceLinked="1"/>
        <c:majorTickMark val="out"/>
        <c:minorTickMark val="none"/>
        <c:tickLblPos val="nextTo"/>
        <c:crossAx val="80344960"/>
        <c:crosses val="autoZero"/>
        <c:crossBetween val="between"/>
      </c:valAx>
    </c:plotArea>
    <c:legend>
      <c:legendPos val="r"/>
      <c:layout>
        <c:manualLayout>
          <c:xMode val="edge"/>
          <c:yMode val="edge"/>
          <c:x val="0.69749824866197774"/>
          <c:y val="0.46037284722971694"/>
          <c:w val="0.24556224955866429"/>
          <c:h val="0.28918563261784358"/>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38</TotalTime>
  <Pages>17</Pages>
  <Words>6352</Words>
  <Characters>36208</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Saravanabavan</dc:creator>
  <cp:lastModifiedBy>Dell</cp:lastModifiedBy>
  <cp:revision>5</cp:revision>
  <dcterms:created xsi:type="dcterms:W3CDTF">2026-04-02T10:46:00Z</dcterms:created>
  <dcterms:modified xsi:type="dcterms:W3CDTF">2026-04-02T15:42:00Z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a8e7089c-492d-4e66-bf98-3e58e1fd7e3a</vt:lpwstr>
  </property>
</Properties>
</file>