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0167" w:rsidRPr="00F521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F521ED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F521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F0167" w:rsidRPr="00F521ED" w:rsidRDefault="007D7AB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Energy Research and Reviews</w:t>
            </w:r>
          </w:p>
        </w:tc>
      </w:tr>
      <w:tr w:rsidR="004F0167" w:rsidRPr="00F521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F521ED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F0167" w:rsidRPr="00F521ED" w:rsidRDefault="002E0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7D7AB9"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JENRR</w:t>
            </w: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_156385</w:t>
            </w:r>
          </w:p>
        </w:tc>
      </w:tr>
      <w:tr w:rsidR="004F0167" w:rsidRPr="00F521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F521ED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F0167" w:rsidRPr="00F521ED" w:rsidRDefault="002E0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Optimization of Biodiesel Production from the transesterification of Rubber seed oil</w:t>
            </w:r>
          </w:p>
        </w:tc>
      </w:tr>
      <w:tr w:rsidR="004F0167" w:rsidRPr="00F521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F521ED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F0167" w:rsidRPr="00F521ED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F0167" w:rsidRPr="00F521ED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F0167" w:rsidRPr="00F521ED" w:rsidRDefault="004F016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F0167" w:rsidRPr="00F521ED" w:rsidRDefault="007F631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521E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521E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F0167" w:rsidRPr="00F521ED" w:rsidRDefault="004F01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F0167" w:rsidRPr="00F521E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F0167" w:rsidRPr="00F521ED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21E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7F63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21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21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0167" w:rsidRPr="00F521ED" w:rsidRDefault="007F631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F0167" w:rsidRPr="00F521ED" w:rsidRDefault="00046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investigates of biodiesel production using rubber. The optimization done using temperature, reaction time and menthol to oil ratio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0167" w:rsidRPr="00F521ED" w:rsidRDefault="004F0167">
      <w:pPr>
        <w:rPr>
          <w:rFonts w:ascii="Arial" w:hAnsi="Arial" w:cs="Arial"/>
          <w:sz w:val="20"/>
          <w:szCs w:val="20"/>
          <w:lang w:val="en-GB"/>
        </w:rPr>
      </w:pPr>
    </w:p>
    <w:p w:rsidR="004F0167" w:rsidRPr="00F521ED" w:rsidRDefault="007F631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521E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4F0167" w:rsidRPr="00F521ED" w:rsidRDefault="004F01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F0167" w:rsidRPr="00F521E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F0167" w:rsidRPr="00F521ED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21E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7F631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1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21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0167" w:rsidRPr="00F521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521ED" w:rsidRDefault="00046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21E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521ED" w:rsidRDefault="00046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21E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521ED" w:rsidRDefault="00046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21E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521ED" w:rsidRDefault="00046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21E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521ED" w:rsidRDefault="00046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21E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521ED" w:rsidRDefault="00046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21E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521ED" w:rsidRDefault="00046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21E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521ED" w:rsidRDefault="00046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521ED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521ED" w:rsidRDefault="000465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521ED" w:rsidRDefault="000465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521ED" w:rsidRDefault="000465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521ED" w:rsidRDefault="000465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521ED" w:rsidRDefault="000465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521ED" w:rsidRDefault="000465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F521E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4F0167" w:rsidRPr="00F521ED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F521ED" w:rsidRDefault="000465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0167" w:rsidRPr="00F521ED" w:rsidRDefault="004F01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0167" w:rsidRPr="00F521ED" w:rsidRDefault="007F631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521E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F0167" w:rsidRPr="00F521ED" w:rsidRDefault="004F01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F0167" w:rsidRPr="00F521E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4F0167" w:rsidRPr="00F521ED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21E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F0167" w:rsidRPr="00F521ED" w:rsidRDefault="004F01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F0167" w:rsidRPr="00F521ED" w:rsidRDefault="007F63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21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21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F521ED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F0167" w:rsidRPr="00F521ED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F521ED" w:rsidRDefault="00046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F521ED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21E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F0167" w:rsidRPr="00F521ED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F521ED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F521ED" w:rsidRDefault="00046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F521ED" w:rsidRDefault="007F63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521E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521ED">
              <w:rPr>
                <w:rFonts w:ascii="Arial" w:hAnsi="Arial" w:cs="Arial"/>
                <w:lang w:val="en-GB" w:eastAsia="en-US"/>
              </w:rPr>
              <w:br/>
            </w:r>
          </w:p>
          <w:p w:rsidR="004F0167" w:rsidRPr="00F521ED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F521ED" w:rsidRDefault="000465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F521ED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F0167" w:rsidRPr="00F521ED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0167" w:rsidRPr="00F521ED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F521ED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F521ED" w:rsidRDefault="000465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F521E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F521ED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F0167" w:rsidRPr="00F521ED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0167" w:rsidRPr="00F521ED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F521ED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F0167" w:rsidRPr="00F521ED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F0167" w:rsidRPr="00F521ED" w:rsidRDefault="000465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F0167" w:rsidRPr="00F521ED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0167" w:rsidRPr="00F521ED" w:rsidRDefault="004F016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F0167" w:rsidRPr="00F521ED" w:rsidRDefault="004F016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F0167" w:rsidRPr="00F521E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F0167" w:rsidRPr="00F521ED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521E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F0167" w:rsidRPr="00F521ED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F0167" w:rsidRPr="00F521E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F0167" w:rsidRPr="00F521ED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F0167" w:rsidRPr="00F521ED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F0167" w:rsidRPr="00F521E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F0167" w:rsidRPr="00F521ED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F0167" w:rsidRPr="00F521ED" w:rsidRDefault="005C5E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21ED">
              <w:rPr>
                <w:rFonts w:ascii="Arial" w:hAnsi="Arial" w:cs="Arial"/>
                <w:sz w:val="20"/>
                <w:szCs w:val="20"/>
                <w:lang w:val="en-GB"/>
              </w:rPr>
              <w:t xml:space="preserve">Paper looks good for publication. Before accept for publication kindly check English </w:t>
            </w:r>
            <w:proofErr w:type="spellStart"/>
            <w:r w:rsidRPr="00F521ED">
              <w:rPr>
                <w:rFonts w:ascii="Arial" w:hAnsi="Arial" w:cs="Arial"/>
                <w:sz w:val="20"/>
                <w:szCs w:val="20"/>
                <w:lang w:val="en-GB"/>
              </w:rPr>
              <w:t>langauge</w:t>
            </w:r>
            <w:proofErr w:type="spellEnd"/>
          </w:p>
          <w:p w:rsidR="004F0167" w:rsidRPr="00F521ED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F0167" w:rsidRPr="00F521ED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F0167" w:rsidRPr="00F521ED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F0167" w:rsidRPr="00F521ED" w:rsidRDefault="004F01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E0592" w:rsidRPr="00F521ED" w:rsidRDefault="005E0592" w:rsidP="005E059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E0592" w:rsidRPr="00F521ED" w:rsidRDefault="005E0592" w:rsidP="005E05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521ED">
        <w:rPr>
          <w:rFonts w:ascii="Arial" w:hAnsi="Arial" w:cs="Arial"/>
          <w:b/>
          <w:u w:val="single"/>
        </w:rPr>
        <w:t>Reviewer details:</w:t>
      </w:r>
    </w:p>
    <w:p w:rsidR="005E0592" w:rsidRPr="00F521ED" w:rsidRDefault="005E0592" w:rsidP="005E0592">
      <w:pPr>
        <w:rPr>
          <w:rFonts w:ascii="Arial" w:hAnsi="Arial" w:cs="Arial"/>
          <w:sz w:val="20"/>
          <w:szCs w:val="20"/>
        </w:rPr>
      </w:pPr>
      <w:proofErr w:type="spellStart"/>
      <w:r w:rsidRPr="00F521ED">
        <w:rPr>
          <w:rFonts w:ascii="Arial" w:hAnsi="Arial" w:cs="Arial"/>
          <w:color w:val="000000"/>
          <w:sz w:val="20"/>
          <w:szCs w:val="20"/>
        </w:rPr>
        <w:t>Sharun</w:t>
      </w:r>
      <w:proofErr w:type="spellEnd"/>
      <w:r w:rsidRPr="00F521ED">
        <w:rPr>
          <w:rFonts w:ascii="Arial" w:hAnsi="Arial" w:cs="Arial"/>
          <w:color w:val="000000"/>
          <w:sz w:val="20"/>
          <w:szCs w:val="20"/>
        </w:rPr>
        <w:t xml:space="preserve"> Mendonca, St Joseph Engineering College, India</w:t>
      </w:r>
    </w:p>
    <w:bookmarkEnd w:id="0"/>
    <w:p w:rsidR="004F0167" w:rsidRPr="00F521ED" w:rsidRDefault="004F01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4F0167" w:rsidRPr="00F521E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AAE" w:rsidRDefault="00050AAE">
      <w:r>
        <w:separator/>
      </w:r>
    </w:p>
  </w:endnote>
  <w:endnote w:type="continuationSeparator" w:id="0">
    <w:p w:rsidR="00050AAE" w:rsidRDefault="0005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167" w:rsidRDefault="004F0167">
    <w:pPr>
      <w:pStyle w:val="Footer"/>
      <w:jc w:val="right"/>
    </w:pPr>
  </w:p>
  <w:p w:rsidR="004F0167" w:rsidRDefault="007F631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465E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465E0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4F0167" w:rsidRDefault="007F63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F0167" w:rsidRDefault="004F0167">
    <w:pPr>
      <w:pStyle w:val="Footer"/>
      <w:jc w:val="right"/>
    </w:pPr>
  </w:p>
  <w:p w:rsidR="004F0167" w:rsidRDefault="004F016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AAE" w:rsidRDefault="00050AAE">
      <w:r>
        <w:separator/>
      </w:r>
    </w:p>
  </w:footnote>
  <w:footnote w:type="continuationSeparator" w:id="0">
    <w:p w:rsidR="00050AAE" w:rsidRDefault="00050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167" w:rsidRDefault="004F01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F0167" w:rsidRDefault="007F631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0167"/>
    <w:rsid w:val="000465E0"/>
    <w:rsid w:val="00050AAE"/>
    <w:rsid w:val="00083FDC"/>
    <w:rsid w:val="000F22D7"/>
    <w:rsid w:val="00183C9B"/>
    <w:rsid w:val="001E4CF6"/>
    <w:rsid w:val="0022686B"/>
    <w:rsid w:val="002E068E"/>
    <w:rsid w:val="004F0167"/>
    <w:rsid w:val="00544F18"/>
    <w:rsid w:val="00567506"/>
    <w:rsid w:val="005C5E44"/>
    <w:rsid w:val="005E0592"/>
    <w:rsid w:val="00650DB8"/>
    <w:rsid w:val="006B2EB8"/>
    <w:rsid w:val="007D7AB9"/>
    <w:rsid w:val="007F6312"/>
    <w:rsid w:val="008676C1"/>
    <w:rsid w:val="009D2F64"/>
    <w:rsid w:val="00B965A5"/>
    <w:rsid w:val="00BC137A"/>
    <w:rsid w:val="00D54BE3"/>
    <w:rsid w:val="00E214E3"/>
    <w:rsid w:val="00F2697E"/>
    <w:rsid w:val="00F51F56"/>
    <w:rsid w:val="00F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F22D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E059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