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0167" w:rsidRPr="00FC1C1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FC1C1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F0167" w:rsidRPr="00FC1C1D" w:rsidRDefault="002F201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Energy Research and Reviews</w:t>
            </w:r>
          </w:p>
        </w:tc>
      </w:tr>
      <w:tr w:rsidR="004F0167" w:rsidRPr="00FC1C1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FC1C1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F0167" w:rsidRPr="00FC1C1D" w:rsidRDefault="002E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E67435"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JENRR</w:t>
            </w: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_156385</w:t>
            </w:r>
          </w:p>
        </w:tc>
      </w:tr>
      <w:tr w:rsidR="004F0167" w:rsidRPr="00FC1C1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FC1C1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F0167" w:rsidRPr="00FC1C1D" w:rsidRDefault="002E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Optimization of Biodiesel Production from the transesterification of Rubber seed oil</w:t>
            </w:r>
          </w:p>
        </w:tc>
      </w:tr>
      <w:tr w:rsidR="004F0167" w:rsidRPr="00FC1C1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FC1C1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F0167" w:rsidRPr="00FC1C1D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F0167" w:rsidRPr="00FC1C1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F0167" w:rsidRPr="00FC1C1D" w:rsidRDefault="004F01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0167" w:rsidRPr="00FC1C1D" w:rsidRDefault="007F63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C1C1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F0167" w:rsidRPr="00FC1C1D" w:rsidRDefault="004F01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0167" w:rsidRPr="00FC1C1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1C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D347B" w:rsidRPr="00FC1C1D" w:rsidRDefault="007D347B" w:rsidP="007D347B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addresses an important and timely research </w:t>
            </w:r>
            <w:proofErr w:type="gramStart"/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problem  the</w:t>
            </w:r>
            <w:proofErr w:type="gramEnd"/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production and optimization of biodiesel from rubber seed oil (RSO), a non-edible feedstock that does not compete with food supply chains. Given the global urgency to develop cost-effective, sustainable alternatives to petroleum diesel, investigations into underutilized non-edible oils such as </w:t>
            </w:r>
            <w:proofErr w:type="spellStart"/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Heveabrasiliensis</w:t>
            </w:r>
            <w:proofErr w:type="spellEnd"/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seed oil are highly relevant to the bio energy community.</w:t>
            </w:r>
          </w:p>
          <w:p w:rsidR="007D347B" w:rsidRPr="00FC1C1D" w:rsidRDefault="007D347B" w:rsidP="007D347B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use of Central Composite Design (CCD) within Response Surface Methodology (RSM) for parameter optimization adds methodological rigor and distinguishes this work from purely empirical studies. Additionally, the GC-MS characterization of the fatty acid methyl ester (FAME) composition and benchmarking of physicochemical properties against ASTM standards provides practical value for engine application.</w:t>
            </w:r>
          </w:p>
          <w:p w:rsidR="007D347B" w:rsidRPr="00FC1C1D" w:rsidRDefault="007D347B" w:rsidP="007D347B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work has potential significance for developing economies where rubber cultivation is widespread and low-cost biodiesel feedstocks are strategically important. Overall, the topic and approach are appropriate for the journal, provided that the significant methodological and data inconsistencies identified below are resolved.</w:t>
            </w:r>
          </w:p>
          <w:p w:rsidR="004F0167" w:rsidRPr="00FC1C1D" w:rsidRDefault="004F01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F0167" w:rsidRPr="00FC1C1D" w:rsidRDefault="004F0167">
      <w:pPr>
        <w:rPr>
          <w:rFonts w:ascii="Arial" w:hAnsi="Arial" w:cs="Arial"/>
          <w:sz w:val="20"/>
          <w:szCs w:val="20"/>
          <w:lang w:val="en-GB"/>
        </w:rPr>
      </w:pPr>
    </w:p>
    <w:p w:rsidR="004F0167" w:rsidRPr="00FC1C1D" w:rsidRDefault="007F631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C1C1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F0167" w:rsidRPr="00FC1C1D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0167" w:rsidRPr="00FC1C1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7F63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7D34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7D34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7D347B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7D347B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 w:rsidP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 w:rsidP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 w:rsidP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 w:rsidP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 w:rsidP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 w:rsidP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C1C1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C1C1D" w:rsidRDefault="00231916" w:rsidP="00231916">
            <w:pPr>
              <w:ind w:left="360"/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C1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F0167" w:rsidRPr="00FC1C1D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0167" w:rsidRPr="00FC1C1D" w:rsidRDefault="007F6312">
      <w:pPr>
        <w:pStyle w:val="Heading2"/>
        <w:jc w:val="left"/>
        <w:rPr>
          <w:rFonts w:ascii="Arial" w:hAnsi="Arial" w:cs="Arial"/>
          <w:u w:val="single"/>
          <w:lang w:val="en-GB"/>
        </w:rPr>
      </w:pPr>
      <w:bookmarkStart w:id="0" w:name="_GoBack"/>
      <w:bookmarkEnd w:id="0"/>
      <w:r w:rsidRPr="00FC1C1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F0167" w:rsidRPr="00FC1C1D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0167" w:rsidRPr="00FC1C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>Reviewer’s comment</w:t>
            </w:r>
          </w:p>
          <w:p w:rsidR="004F0167" w:rsidRPr="00FC1C1D" w:rsidRDefault="004F01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F0167" w:rsidRPr="00FC1C1D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1C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1C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F0167" w:rsidRPr="00FC1C1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FC1C1D" w:rsidRDefault="00231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F0167" w:rsidRPr="00FC1C1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FC1C1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FC1C1D" w:rsidRDefault="00231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C1C1D" w:rsidRDefault="007F631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C1C1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C1C1D">
              <w:rPr>
                <w:rFonts w:ascii="Arial" w:hAnsi="Arial" w:cs="Arial"/>
                <w:lang w:val="en-GB"/>
              </w:rPr>
              <w:br/>
            </w:r>
          </w:p>
          <w:p w:rsidR="004F0167" w:rsidRPr="00FC1C1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FC1C1D" w:rsidRDefault="00231916" w:rsidP="00B57D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F0167" w:rsidRPr="00FC1C1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FC1C1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FC1C1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FC1C1D" w:rsidRDefault="00231916" w:rsidP="00B57D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FC1C1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C1C1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F0167" w:rsidRPr="00FC1C1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FC1C1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FC1C1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F0167" w:rsidRPr="00FC1C1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FC1C1D" w:rsidRDefault="00231916" w:rsidP="00B57D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F0167" w:rsidRPr="00FC1C1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F0167" w:rsidRPr="00FC1C1D" w:rsidRDefault="004F0167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4F0167" w:rsidRPr="00FC1C1D" w:rsidRDefault="004F016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F0167" w:rsidRPr="00FC1C1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F0167" w:rsidRPr="00FC1C1D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C1C1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F0167" w:rsidRPr="00FC1C1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0167" w:rsidRPr="00FC1C1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F0167" w:rsidRPr="00FC1C1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F0167" w:rsidRPr="00FC1C1D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0167" w:rsidRPr="00FC1C1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F0167" w:rsidRPr="00FC1C1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F0167" w:rsidRPr="00FC1C1D" w:rsidRDefault="007806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C1D">
              <w:rPr>
                <w:rFonts w:ascii="Arial" w:hAnsi="Arial" w:cs="Arial"/>
                <w:sz w:val="20"/>
                <w:szCs w:val="20"/>
                <w:lang w:val="en-GB"/>
              </w:rPr>
              <w:t>Author contribution is good</w:t>
            </w:r>
          </w:p>
          <w:p w:rsidR="004F0167" w:rsidRPr="00FC1C1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F0167" w:rsidRPr="00FC1C1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F0167" w:rsidRPr="00FC1C1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F0167" w:rsidRPr="00FC1C1D" w:rsidRDefault="004F01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F0167" w:rsidRPr="00FC1C1D" w:rsidRDefault="004F01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A702D" w:rsidRPr="00FC1C1D" w:rsidRDefault="007F6312" w:rsidP="003A702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C1C1D">
        <w:rPr>
          <w:rFonts w:ascii="Arial" w:eastAsia="Arial Unicode MS" w:hAnsi="Arial" w:cs="Arial"/>
          <w:b/>
          <w:bCs/>
          <w:color w:val="FF0000"/>
          <w:u w:val="single"/>
          <w:lang w:val="en-GB"/>
        </w:rPr>
        <w:t xml:space="preserve"> </w:t>
      </w:r>
    </w:p>
    <w:p w:rsidR="003A702D" w:rsidRPr="00FC1C1D" w:rsidRDefault="003A702D" w:rsidP="003A70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C1C1D">
        <w:rPr>
          <w:rFonts w:ascii="Arial" w:hAnsi="Arial" w:cs="Arial"/>
          <w:b/>
          <w:u w:val="single"/>
        </w:rPr>
        <w:t>Reviewer details:</w:t>
      </w:r>
    </w:p>
    <w:p w:rsidR="003A702D" w:rsidRPr="00FC1C1D" w:rsidRDefault="003A702D" w:rsidP="003A702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A702D" w:rsidRPr="00FC1C1D" w:rsidRDefault="003A702D" w:rsidP="003A702D">
      <w:pPr>
        <w:rPr>
          <w:rFonts w:ascii="Arial" w:hAnsi="Arial" w:cs="Arial"/>
          <w:sz w:val="20"/>
          <w:szCs w:val="20"/>
        </w:rPr>
      </w:pPr>
      <w:proofErr w:type="spellStart"/>
      <w:r w:rsidRPr="00FC1C1D">
        <w:rPr>
          <w:rFonts w:ascii="Arial" w:hAnsi="Arial" w:cs="Arial"/>
          <w:color w:val="000000"/>
          <w:sz w:val="20"/>
          <w:szCs w:val="20"/>
        </w:rPr>
        <w:t>Ravichander</w:t>
      </w:r>
      <w:proofErr w:type="spellEnd"/>
      <w:r w:rsidRPr="00FC1C1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C1C1D">
        <w:rPr>
          <w:rFonts w:ascii="Arial" w:hAnsi="Arial" w:cs="Arial"/>
          <w:color w:val="000000"/>
          <w:sz w:val="20"/>
          <w:szCs w:val="20"/>
        </w:rPr>
        <w:t>Pasunoori</w:t>
      </w:r>
      <w:proofErr w:type="spellEnd"/>
      <w:r w:rsidRPr="00FC1C1D">
        <w:rPr>
          <w:rFonts w:ascii="Arial" w:hAnsi="Arial" w:cs="Arial"/>
          <w:color w:val="000000"/>
          <w:sz w:val="20"/>
          <w:szCs w:val="20"/>
        </w:rPr>
        <w:t xml:space="preserve">, Methodist College of Engineering and </w:t>
      </w:r>
      <w:proofErr w:type="gramStart"/>
      <w:r w:rsidRPr="00FC1C1D">
        <w:rPr>
          <w:rFonts w:ascii="Arial" w:hAnsi="Arial" w:cs="Arial"/>
          <w:color w:val="000000"/>
          <w:sz w:val="20"/>
          <w:szCs w:val="20"/>
        </w:rPr>
        <w:t>Technology ,</w:t>
      </w:r>
      <w:proofErr w:type="gramEnd"/>
      <w:r w:rsidRPr="00FC1C1D">
        <w:rPr>
          <w:rFonts w:ascii="Arial" w:hAnsi="Arial" w:cs="Arial"/>
          <w:color w:val="000000"/>
          <w:sz w:val="20"/>
          <w:szCs w:val="20"/>
        </w:rPr>
        <w:t xml:space="preserve"> India </w:t>
      </w:r>
      <w:r w:rsidRPr="00FC1C1D">
        <w:rPr>
          <w:rFonts w:ascii="Arial" w:hAnsi="Arial" w:cs="Arial"/>
          <w:color w:val="000000"/>
          <w:sz w:val="20"/>
          <w:szCs w:val="20"/>
        </w:rPr>
        <w:br/>
      </w:r>
    </w:p>
    <w:p w:rsidR="004F0167" w:rsidRPr="00FC1C1D" w:rsidRDefault="004F0167" w:rsidP="00C015AD">
      <w:pPr>
        <w:rPr>
          <w:rFonts w:ascii="Arial" w:hAnsi="Arial" w:cs="Arial"/>
          <w:sz w:val="20"/>
          <w:szCs w:val="20"/>
        </w:rPr>
      </w:pPr>
    </w:p>
    <w:sectPr w:rsidR="004F0167" w:rsidRPr="00FC1C1D" w:rsidSect="0072668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4A7" w:rsidRDefault="00CF04A7">
      <w:r>
        <w:separator/>
      </w:r>
    </w:p>
  </w:endnote>
  <w:endnote w:type="continuationSeparator" w:id="0">
    <w:p w:rsidR="00CF04A7" w:rsidRDefault="00CF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167" w:rsidRDefault="004F0167">
    <w:pPr>
      <w:pStyle w:val="Footer"/>
      <w:jc w:val="right"/>
    </w:pPr>
  </w:p>
  <w:p w:rsidR="004F0167" w:rsidRDefault="007F63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1433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14338">
      <w:rPr>
        <w:b/>
        <w:sz w:val="20"/>
      </w:rPr>
      <w:fldChar w:fldCharType="separate"/>
    </w:r>
    <w:r w:rsidR="00B57DD7">
      <w:rPr>
        <w:b/>
        <w:noProof/>
        <w:sz w:val="20"/>
      </w:rPr>
      <w:t>4</w:t>
    </w:r>
    <w:r w:rsidR="00014338">
      <w:rPr>
        <w:b/>
        <w:sz w:val="20"/>
      </w:rPr>
      <w:fldChar w:fldCharType="end"/>
    </w:r>
    <w:r>
      <w:rPr>
        <w:sz w:val="20"/>
      </w:rPr>
      <w:t xml:space="preserve"> of </w:t>
    </w:r>
    <w:r w:rsidR="0001433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14338">
      <w:rPr>
        <w:b/>
        <w:sz w:val="20"/>
      </w:rPr>
      <w:fldChar w:fldCharType="separate"/>
    </w:r>
    <w:r w:rsidR="00B57DD7">
      <w:rPr>
        <w:b/>
        <w:noProof/>
        <w:sz w:val="20"/>
      </w:rPr>
      <w:t>4</w:t>
    </w:r>
    <w:r w:rsidR="00014338">
      <w:rPr>
        <w:b/>
        <w:sz w:val="20"/>
      </w:rPr>
      <w:fldChar w:fldCharType="end"/>
    </w:r>
  </w:p>
  <w:p w:rsidR="004F0167" w:rsidRDefault="007F63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F0167" w:rsidRDefault="004F0167">
    <w:pPr>
      <w:pStyle w:val="Footer"/>
      <w:jc w:val="right"/>
    </w:pPr>
  </w:p>
  <w:p w:rsidR="004F0167" w:rsidRDefault="004F016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4A7" w:rsidRDefault="00CF04A7">
      <w:r>
        <w:separator/>
      </w:r>
    </w:p>
  </w:footnote>
  <w:footnote w:type="continuationSeparator" w:id="0">
    <w:p w:rsidR="00CF04A7" w:rsidRDefault="00CF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167" w:rsidRDefault="004F01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F0167" w:rsidRDefault="007F63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167"/>
    <w:rsid w:val="00014338"/>
    <w:rsid w:val="000F397B"/>
    <w:rsid w:val="00174F47"/>
    <w:rsid w:val="00183C9B"/>
    <w:rsid w:val="00231916"/>
    <w:rsid w:val="002E068E"/>
    <w:rsid w:val="002F201D"/>
    <w:rsid w:val="003976CD"/>
    <w:rsid w:val="003A6A62"/>
    <w:rsid w:val="003A702D"/>
    <w:rsid w:val="003B49AD"/>
    <w:rsid w:val="004F0167"/>
    <w:rsid w:val="005A2E71"/>
    <w:rsid w:val="00726687"/>
    <w:rsid w:val="00777649"/>
    <w:rsid w:val="00780693"/>
    <w:rsid w:val="007D347B"/>
    <w:rsid w:val="007F6312"/>
    <w:rsid w:val="0080747C"/>
    <w:rsid w:val="00842AEE"/>
    <w:rsid w:val="00982FE0"/>
    <w:rsid w:val="009F372D"/>
    <w:rsid w:val="00A933CF"/>
    <w:rsid w:val="00B57DD7"/>
    <w:rsid w:val="00C015AD"/>
    <w:rsid w:val="00CF04A7"/>
    <w:rsid w:val="00D54BE3"/>
    <w:rsid w:val="00E67435"/>
    <w:rsid w:val="00EA26E0"/>
    <w:rsid w:val="00F95675"/>
    <w:rsid w:val="00FC1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DC0562-048E-4854-9E76-BC533DA5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68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2668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2668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668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2668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2668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2668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2668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266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66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66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668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266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6687"/>
    <w:pPr>
      <w:ind w:left="720"/>
      <w:contextualSpacing/>
    </w:pPr>
  </w:style>
  <w:style w:type="paragraph" w:styleId="Revision">
    <w:name w:val="Revision"/>
    <w:hidden/>
    <w:uiPriority w:val="99"/>
    <w:semiHidden/>
    <w:rsid w:val="0072668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26687"/>
    <w:rPr>
      <w:color w:val="800080"/>
      <w:u w:val="single"/>
    </w:rPr>
  </w:style>
  <w:style w:type="table" w:styleId="TableGrid">
    <w:name w:val="Table Grid"/>
    <w:basedOn w:val="TableNormal"/>
    <w:uiPriority w:val="59"/>
    <w:rsid w:val="0072668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2668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266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74F4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70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