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7E96561C" w14:textId="77777777">
        <w:trPr>
          <w:trHeight w:val="20"/>
          <w:jc w:val="center"/>
        </w:trPr>
        <w:tc>
          <w:tcPr>
            <w:tcW w:w="1186" w:type="pct"/>
          </w:tcPr>
          <w:p w14:paraId="725C8E5C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CE5B6D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786CB39A" w14:textId="77777777">
        <w:trPr>
          <w:trHeight w:val="20"/>
          <w:jc w:val="center"/>
        </w:trPr>
        <w:tc>
          <w:tcPr>
            <w:tcW w:w="1186" w:type="pct"/>
          </w:tcPr>
          <w:p w14:paraId="6872777E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5EF86A" w14:textId="77777777" w:rsidR="00A568D6" w:rsidRDefault="00FD06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D066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Ms_JEAI_156212</w:t>
            </w:r>
          </w:p>
        </w:tc>
      </w:tr>
      <w:tr w:rsidR="00A568D6" w14:paraId="464BE0AD" w14:textId="77777777">
        <w:trPr>
          <w:trHeight w:val="20"/>
          <w:jc w:val="center"/>
        </w:trPr>
        <w:tc>
          <w:tcPr>
            <w:tcW w:w="1186" w:type="pct"/>
          </w:tcPr>
          <w:p w14:paraId="7D330484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41399C" w14:textId="77777777" w:rsidR="00A568D6" w:rsidRDefault="00FD06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Eco-Intensification of Brinjal Production Using Seaweed-Based </w:t>
            </w:r>
            <w:proofErr w:type="spellStart"/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Biostimulants</w:t>
            </w:r>
            <w:proofErr w:type="spellEnd"/>
            <w:r w:rsidRPr="00FD066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Beneficial Rhizobacteria</w:t>
            </w:r>
          </w:p>
        </w:tc>
      </w:tr>
      <w:tr w:rsidR="00A568D6" w14:paraId="6B29FA95" w14:textId="77777777">
        <w:trPr>
          <w:trHeight w:val="20"/>
          <w:jc w:val="center"/>
        </w:trPr>
        <w:tc>
          <w:tcPr>
            <w:tcW w:w="1186" w:type="pct"/>
          </w:tcPr>
          <w:p w14:paraId="67F71FDE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8E6B62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8BA3904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47F25CF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CDA3D74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3D6A4E7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C80DF40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7016FF7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7B9EF2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314F2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7B5EDF3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9763CE7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0B112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C5291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C7C600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A03A5AC" w14:textId="6E7B91B5" w:rsidR="00A568D6" w:rsidRDefault="006C6C6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experiment was conducted to see the impact of sea weed extract and rhizobacteria on growth and yield of brinjal to reduce use of chemical fertilizer.</w:t>
            </w:r>
          </w:p>
        </w:tc>
        <w:tc>
          <w:tcPr>
            <w:tcW w:w="1367" w:type="pct"/>
          </w:tcPr>
          <w:p w14:paraId="58F78FC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A63E56" w14:textId="77777777" w:rsidR="00A568D6" w:rsidRDefault="00A568D6">
      <w:pPr>
        <w:rPr>
          <w:sz w:val="22"/>
          <w:szCs w:val="20"/>
          <w:lang w:val="en-GB"/>
        </w:rPr>
      </w:pPr>
    </w:p>
    <w:p w14:paraId="62B255F6" w14:textId="77777777" w:rsidR="00A568D6" w:rsidRDefault="00A568D6">
      <w:pPr>
        <w:rPr>
          <w:sz w:val="22"/>
          <w:szCs w:val="20"/>
          <w:lang w:val="en-GB"/>
        </w:rPr>
      </w:pPr>
    </w:p>
    <w:p w14:paraId="6E98ADC8" w14:textId="77777777" w:rsidR="00A568D6" w:rsidRDefault="00A568D6">
      <w:pPr>
        <w:rPr>
          <w:sz w:val="22"/>
          <w:szCs w:val="20"/>
          <w:lang w:val="en-GB"/>
        </w:rPr>
      </w:pPr>
    </w:p>
    <w:p w14:paraId="724FD5AD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BC55025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3A1A8AB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BA096D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AC7E2F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5AF94C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1237F3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93BFE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8F561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78460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CE6204" w14:textId="02AF4D24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C93192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F4723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4B67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959961B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0423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9A2A8" w14:textId="4B3D1459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3C1DCF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48D50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263CA5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F18D6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ADE92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95053" w14:textId="29A4D518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681B25F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F6250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DAB2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7D00E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8FEEE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78B5D9" w14:textId="4BACE0D9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FE500F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766E8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ACFC0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8F0C6D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870D6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D6F99" w14:textId="41861D2C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380F20B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DEA66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0C67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72B70B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0FFDE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4C621" w14:textId="03B1116B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B21E21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B3042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1179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BD3B9C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AD5A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3DAD0" w14:textId="4237ED84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695E214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5333D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6A11FF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1415CC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1CCEF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FC9F5" w14:textId="02B6BC85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AA3B3B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C3124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D27595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F5BD8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3D8AD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4C4461" w14:textId="2DFA2ADF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EE82DC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CCF4D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618443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1BF01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62547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0F1DA" w14:textId="22431954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322B28F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6E48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D7ED7B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BE7BD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1161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D9FC74" w14:textId="17C2EAA2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6B69E5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32CC8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52E4BD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1E0AD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2AE53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68649" w14:textId="4193B227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01CA911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B7AC0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458E6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A3593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1FE39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2C4D8" w14:textId="4AFE50C0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7466814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20E4E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2D9B3B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A913A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4CD9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E309384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98117B" w14:textId="56C077D7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5=Excellent</w:t>
            </w:r>
          </w:p>
        </w:tc>
        <w:tc>
          <w:tcPr>
            <w:tcW w:w="1367" w:type="pct"/>
          </w:tcPr>
          <w:p w14:paraId="2CE3966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124CE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95715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BEC03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17E16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AEE5F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B9E623" w14:textId="3B6EFC9A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ABEB4A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23EBD0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1A5291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DE73E0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0FFAC4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614195B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612559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1D94F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5E8D0E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FA3DDF9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C879D8E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B4336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9A85A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F0F855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73D00F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6101C0F7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54A4B1" w14:textId="13D7CAE8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93ECF6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37054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9622B6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CBE9CF3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5797E148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AA5A2C" w14:textId="2A855640" w:rsidR="00A568D6" w:rsidRDefault="006C6C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52541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42C9E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57B601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AEDF331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978CCC" w14:textId="4A4984E3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because scientific analysis lacking </w:t>
            </w:r>
          </w:p>
        </w:tc>
        <w:tc>
          <w:tcPr>
            <w:tcW w:w="1543" w:type="pct"/>
          </w:tcPr>
          <w:p w14:paraId="42013A7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AC6C0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BEFD58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0A16DA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E1B62A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1BA4F9D0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1070D0" w14:textId="5E752885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8C4A3A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F77063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5DCFDA8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9FBFE8F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361766A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1D087868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FFF496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571148" w14:textId="58AEEE70" w:rsidR="00A568D6" w:rsidRDefault="006C6C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D3EDB7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35D0C7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F9764F8" w14:textId="77777777" w:rsidR="00A568D6" w:rsidRDefault="00A568D6">
      <w:pPr>
        <w:rPr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14:paraId="12F3957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92E3F28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E399AC7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14:paraId="77EB8ABD" w14:textId="77777777">
        <w:trPr>
          <w:trHeight w:val="20"/>
          <w:jc w:val="center"/>
        </w:trPr>
        <w:tc>
          <w:tcPr>
            <w:tcW w:w="2784" w:type="pct"/>
            <w:noWrap/>
          </w:tcPr>
          <w:p w14:paraId="25B8DF07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050D441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14:paraId="52F7CB5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2367FA7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EA2D1D" w14:textId="77777777" w:rsidR="00627510" w:rsidRPr="00627510" w:rsidRDefault="00627510" w:rsidP="00627510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275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Include the methods and procedures of observations recorded and analysis method in martials and methods</w:t>
            </w:r>
          </w:p>
          <w:p w14:paraId="05D19CE9" w14:textId="77777777" w:rsidR="00627510" w:rsidRPr="00627510" w:rsidRDefault="00627510" w:rsidP="00627510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275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proofErr w:type="gramStart"/>
            <w:r w:rsidRPr="006275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 year</w:t>
            </w:r>
            <w:proofErr w:type="gramEnd"/>
            <w:r w:rsidRPr="006275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study</w:t>
            </w:r>
          </w:p>
          <w:p w14:paraId="1FCC0169" w14:textId="557D555C" w:rsidR="00A568D6" w:rsidRDefault="00627510" w:rsidP="006275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275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-Revision with the inclusion corrections</w:t>
            </w:r>
          </w:p>
          <w:p w14:paraId="705EE784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E4B302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B41789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41C4DF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12A4BD3" w14:textId="77777777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84BA7" w:rsidRPr="00784BA7" w14:paraId="703DD919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A1A2" w14:textId="77777777" w:rsidR="00784BA7" w:rsidRPr="00784BA7" w:rsidRDefault="00784BA7" w:rsidP="00784BA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84B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84B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3B7D2B" w14:textId="77777777" w:rsidR="00784BA7" w:rsidRPr="00784BA7" w:rsidRDefault="00784BA7" w:rsidP="00784BA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4BA7" w:rsidRPr="00784BA7" w14:paraId="03D8CBB4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854D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A022" w14:textId="77777777" w:rsidR="00784BA7" w:rsidRPr="00784BA7" w:rsidRDefault="00784BA7" w:rsidP="00784B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E6804ED" w14:textId="77777777" w:rsidR="00784BA7" w:rsidRPr="00784BA7" w:rsidRDefault="00784BA7" w:rsidP="00784BA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B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B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91EA5E" w14:textId="77777777" w:rsidR="00784BA7" w:rsidRPr="00784BA7" w:rsidRDefault="00784BA7" w:rsidP="00784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4BA7" w:rsidRPr="00784BA7" w14:paraId="083479AB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6AAB" w14:textId="77777777" w:rsidR="00784BA7" w:rsidRPr="00784BA7" w:rsidRDefault="00784BA7" w:rsidP="00784BA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4B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407F763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85EE" w14:textId="77777777" w:rsidR="00784BA7" w:rsidRPr="00784BA7" w:rsidRDefault="00784BA7" w:rsidP="00784BA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4B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4B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4B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E0C3B1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1C03B09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A5AB06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9EEE9A" w14:textId="77777777" w:rsidR="00784BA7" w:rsidRPr="00784BA7" w:rsidRDefault="00784BA7" w:rsidP="00784BA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80790C6" w14:textId="77777777" w:rsidR="00DF3ABE" w:rsidRDefault="00DF3ABE" w:rsidP="00DF3AB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549CD3A" w14:textId="77777777" w:rsidR="00DF3ABE" w:rsidRDefault="00DF3ABE" w:rsidP="00DF3AB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B5306FB" w14:textId="77777777" w:rsidR="00DF3ABE" w:rsidRDefault="00DF3ABE" w:rsidP="00DF3AB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B3FAE04" w14:textId="77777777" w:rsidR="00DF3ABE" w:rsidRDefault="00DF3ABE" w:rsidP="00DF3AB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Avtar Singh </w:t>
      </w:r>
      <w:proofErr w:type="spellStart"/>
      <w:r>
        <w:rPr>
          <w:rFonts w:ascii="Calibri" w:hAnsi="Calibri" w:cs="Calibri"/>
          <w:color w:val="000000"/>
        </w:rPr>
        <w:t>Bimbraw</w:t>
      </w:r>
      <w:proofErr w:type="spellEnd"/>
      <w:r>
        <w:rPr>
          <w:rFonts w:ascii="Calibri" w:hAnsi="Calibri" w:cs="Calibri"/>
          <w:color w:val="000000"/>
        </w:rPr>
        <w:t>, Punjab Agricultural University, India</w:t>
      </w:r>
      <w:r>
        <w:rPr>
          <w:rFonts w:ascii="Calibri" w:hAnsi="Calibri" w:cs="Calibri"/>
          <w:color w:val="000000"/>
        </w:rPr>
        <w:br/>
      </w:r>
    </w:p>
    <w:p w14:paraId="602C41ED" w14:textId="77777777" w:rsidR="00784BA7" w:rsidRPr="00784BA7" w:rsidRDefault="00784BA7" w:rsidP="00784BA7">
      <w:bookmarkStart w:id="2" w:name="_GoBack"/>
      <w:bookmarkEnd w:id="2"/>
    </w:p>
    <w:p w14:paraId="1CEA12C4" w14:textId="77777777" w:rsidR="00784BA7" w:rsidRPr="00784BA7" w:rsidRDefault="00784BA7" w:rsidP="00784BA7"/>
    <w:p w14:paraId="5ADEB1BB" w14:textId="77777777" w:rsidR="00784BA7" w:rsidRPr="00784BA7" w:rsidRDefault="00784BA7" w:rsidP="00784BA7">
      <w:pPr>
        <w:rPr>
          <w:bCs/>
          <w:u w:val="single"/>
          <w:lang w:val="en-GB"/>
        </w:rPr>
      </w:pPr>
    </w:p>
    <w:bookmarkEnd w:id="1"/>
    <w:p w14:paraId="2C554C8B" w14:textId="77777777" w:rsidR="00784BA7" w:rsidRPr="00784BA7" w:rsidRDefault="00784BA7" w:rsidP="00784BA7"/>
    <w:p w14:paraId="06B34A46" w14:textId="77777777" w:rsidR="00A568D6" w:rsidRDefault="00A568D6" w:rsidP="00784BA7"/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1C316" w14:textId="77777777" w:rsidR="00C14442" w:rsidRDefault="00C14442">
      <w:r>
        <w:separator/>
      </w:r>
    </w:p>
  </w:endnote>
  <w:endnote w:type="continuationSeparator" w:id="0">
    <w:p w14:paraId="5CC407D0" w14:textId="77777777" w:rsidR="00C14442" w:rsidRDefault="00C1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CF16" w14:textId="77777777" w:rsidR="00A568D6" w:rsidRDefault="00A568D6">
    <w:pPr>
      <w:pStyle w:val="Footer"/>
      <w:jc w:val="right"/>
    </w:pPr>
  </w:p>
  <w:p w14:paraId="64856651" w14:textId="2F4E722C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84BA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84BA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B31DC5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8A016F" w14:textId="77777777" w:rsidR="00A568D6" w:rsidRDefault="00A568D6">
    <w:pPr>
      <w:pStyle w:val="Footer"/>
      <w:jc w:val="right"/>
    </w:pPr>
  </w:p>
  <w:p w14:paraId="7F65C454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F770A" w14:textId="77777777" w:rsidR="00C14442" w:rsidRDefault="00C14442">
      <w:r>
        <w:separator/>
      </w:r>
    </w:p>
  </w:footnote>
  <w:footnote w:type="continuationSeparator" w:id="0">
    <w:p w14:paraId="420C11CF" w14:textId="77777777" w:rsidR="00C14442" w:rsidRDefault="00C1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5ECF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673140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C3DDA"/>
    <w:rsid w:val="002218E4"/>
    <w:rsid w:val="003C068F"/>
    <w:rsid w:val="004A1AEF"/>
    <w:rsid w:val="00627510"/>
    <w:rsid w:val="006C6C6A"/>
    <w:rsid w:val="00784BA7"/>
    <w:rsid w:val="008019FC"/>
    <w:rsid w:val="00A568D6"/>
    <w:rsid w:val="00B508AD"/>
    <w:rsid w:val="00C14442"/>
    <w:rsid w:val="00C356EB"/>
    <w:rsid w:val="00DF258D"/>
    <w:rsid w:val="00DF3ABE"/>
    <w:rsid w:val="00E671BD"/>
    <w:rsid w:val="00ED5A9A"/>
    <w:rsid w:val="00F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37F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Body">
    <w:name w:val="Body"/>
    <w:basedOn w:val="Normal"/>
    <w:rsid w:val="006C6C6A"/>
    <w:pPr>
      <w:spacing w:after="240"/>
      <w:jc w:val="both"/>
    </w:pPr>
    <w:rPr>
      <w:rFonts w:ascii="Helvetica" w:hAnsi="Helvetica"/>
      <w:sz w:val="20"/>
      <w:szCs w:val="20"/>
    </w:rPr>
  </w:style>
  <w:style w:type="paragraph" w:customStyle="1" w:styleId="Affiliation">
    <w:name w:val="Affiliation"/>
    <w:basedOn w:val="Normal"/>
    <w:rsid w:val="00DF3AB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