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87F48" w:rsidRPr="00592F52" w14:paraId="5E3F506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0F8A785" w14:textId="77777777" w:rsidR="00587F48" w:rsidRPr="00592F52" w:rsidRDefault="00587F48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7F48" w:rsidRPr="00592F52" w14:paraId="10C02984" w14:textId="77777777" w:rsidTr="00107C72">
        <w:trPr>
          <w:trHeight w:val="290"/>
        </w:trPr>
        <w:tc>
          <w:tcPr>
            <w:tcW w:w="1186" w:type="pct"/>
          </w:tcPr>
          <w:p w14:paraId="3DFBD336" w14:textId="77777777" w:rsidR="00587F48" w:rsidRPr="00592F52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2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9D7B" w14:textId="77777777" w:rsidR="00587F48" w:rsidRPr="00592F52" w:rsidRDefault="00ED434F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87F48" w:rsidRPr="00592F52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Medicine and Medical Research </w:t>
              </w:r>
            </w:hyperlink>
          </w:p>
        </w:tc>
      </w:tr>
      <w:tr w:rsidR="00587F48" w:rsidRPr="00592F52" w14:paraId="039B7321" w14:textId="77777777" w:rsidTr="00107C72">
        <w:trPr>
          <w:trHeight w:val="290"/>
        </w:trPr>
        <w:tc>
          <w:tcPr>
            <w:tcW w:w="1186" w:type="pct"/>
          </w:tcPr>
          <w:p w14:paraId="3705586A" w14:textId="77777777" w:rsidR="00587F48" w:rsidRPr="00592F52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2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A6F8" w14:textId="77777777" w:rsidR="00587F48" w:rsidRPr="00592F52" w:rsidRDefault="00EE751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Ms_JAMMR_155721</w:t>
            </w:r>
          </w:p>
        </w:tc>
      </w:tr>
      <w:tr w:rsidR="00587F48" w:rsidRPr="00592F52" w14:paraId="31445718" w14:textId="77777777" w:rsidTr="00107C72">
        <w:trPr>
          <w:trHeight w:val="650"/>
        </w:trPr>
        <w:tc>
          <w:tcPr>
            <w:tcW w:w="1186" w:type="pct"/>
          </w:tcPr>
          <w:p w14:paraId="7D9C7634" w14:textId="77777777" w:rsidR="00587F48" w:rsidRPr="00592F52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2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9216" w14:textId="77777777" w:rsidR="00587F48" w:rsidRPr="00592F52" w:rsidRDefault="00EE75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Periodontitis on the Red Sea: Prevalence, Risk Factors, and the Cleaning Paradox in Coastal Sudan</w:t>
            </w:r>
          </w:p>
        </w:tc>
      </w:tr>
      <w:tr w:rsidR="00587F48" w:rsidRPr="00592F52" w14:paraId="28EA26E7" w14:textId="77777777" w:rsidTr="00107C72">
        <w:trPr>
          <w:trHeight w:val="332"/>
        </w:trPr>
        <w:tc>
          <w:tcPr>
            <w:tcW w:w="1186" w:type="pct"/>
          </w:tcPr>
          <w:p w14:paraId="25CE0C5C" w14:textId="77777777" w:rsidR="00587F48" w:rsidRPr="00592F52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2F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FAB0" w14:textId="77777777" w:rsidR="00587F48" w:rsidRPr="00592F52" w:rsidRDefault="00587F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662C825" w14:textId="77777777" w:rsidR="00587F48" w:rsidRPr="00592F52" w:rsidRDefault="00587F48" w:rsidP="00587F4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92F5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6A53271" w14:textId="77777777" w:rsidR="00587F48" w:rsidRPr="00592F52" w:rsidRDefault="00587F48" w:rsidP="00587F4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A8D14AF" w14:textId="77777777" w:rsidR="00587F48" w:rsidRPr="00592F52" w:rsidRDefault="00587F48" w:rsidP="00587F4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87F48" w:rsidRPr="00592F52" w14:paraId="2899CFA1" w14:textId="77777777" w:rsidTr="00770EEE">
        <w:tc>
          <w:tcPr>
            <w:tcW w:w="1789" w:type="pct"/>
            <w:noWrap/>
          </w:tcPr>
          <w:p w14:paraId="515F4C53" w14:textId="77777777" w:rsidR="00587F48" w:rsidRPr="00592F52" w:rsidRDefault="00587F4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FFFE252" w14:textId="77777777" w:rsidR="00587F48" w:rsidRPr="00592F52" w:rsidRDefault="00587F4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2F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9A3949" w14:textId="77777777" w:rsidR="00587F48" w:rsidRPr="00592F52" w:rsidRDefault="00587F4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2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2F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9462AA" w14:textId="77777777" w:rsidR="00587F48" w:rsidRPr="00592F52" w:rsidRDefault="00587F4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30E75403" w14:textId="77777777" w:rsidTr="00770EEE">
        <w:trPr>
          <w:trHeight w:val="1264"/>
        </w:trPr>
        <w:tc>
          <w:tcPr>
            <w:tcW w:w="1789" w:type="pct"/>
            <w:noWrap/>
          </w:tcPr>
          <w:p w14:paraId="2FBF0BFC" w14:textId="77777777" w:rsidR="00587F48" w:rsidRPr="00592F52" w:rsidRDefault="00587F4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2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F3B9ABD" w14:textId="20965897" w:rsidR="00582B79" w:rsidRPr="00592F52" w:rsidRDefault="00582B79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sz w:val="20"/>
                <w:szCs w:val="20"/>
                <w:lang w:val="en-GB"/>
              </w:rPr>
              <w:t>This manuscript provides valuable insights into a clinically relevant topic. It improves understanding of prevalence patterns and key risk factors, including smoking and cleaning frequency. The findings may support evidence-based practice and guide future research.</w:t>
            </w:r>
          </w:p>
        </w:tc>
        <w:tc>
          <w:tcPr>
            <w:tcW w:w="1367" w:type="pct"/>
          </w:tcPr>
          <w:p w14:paraId="3CAC167B" w14:textId="77777777" w:rsidR="00587F48" w:rsidRPr="00592F52" w:rsidRDefault="00587F4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F4EE7D" w14:textId="77777777" w:rsidR="00587F48" w:rsidRPr="00592F52" w:rsidRDefault="00587F48" w:rsidP="00587F48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016E0B1A" w14:textId="77777777" w:rsidR="00587F48" w:rsidRPr="00592F52" w:rsidRDefault="00587F48" w:rsidP="00587F48">
      <w:pPr>
        <w:rPr>
          <w:rFonts w:ascii="Arial" w:hAnsi="Arial" w:cs="Arial"/>
          <w:sz w:val="20"/>
          <w:szCs w:val="20"/>
          <w:lang w:val="en-GB"/>
        </w:rPr>
      </w:pPr>
    </w:p>
    <w:p w14:paraId="75ACA82D" w14:textId="77777777" w:rsidR="00587F48" w:rsidRPr="00592F52" w:rsidRDefault="00587F48" w:rsidP="00587F48">
      <w:pPr>
        <w:pStyle w:val="Heading2"/>
        <w:jc w:val="left"/>
        <w:rPr>
          <w:rFonts w:ascii="Arial" w:hAnsi="Arial" w:cs="Arial"/>
          <w:lang w:val="en-GB" w:eastAsia="en-US"/>
        </w:rPr>
      </w:pPr>
      <w:r w:rsidRPr="00592F52">
        <w:rPr>
          <w:rFonts w:ascii="Arial" w:hAnsi="Arial" w:cs="Arial"/>
          <w:highlight w:val="yellow"/>
          <w:lang w:val="en-GB" w:eastAsia="en-US"/>
        </w:rPr>
        <w:t>PART  2</w:t>
      </w:r>
    </w:p>
    <w:p w14:paraId="7BBCCE57" w14:textId="77777777" w:rsidR="00587F48" w:rsidRPr="00592F52" w:rsidRDefault="00587F48" w:rsidP="00587F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87F48" w:rsidRPr="00592F52" w14:paraId="19D7D65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44DF10" w14:textId="77777777" w:rsidR="00587F48" w:rsidRPr="00592F52" w:rsidRDefault="00587F4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2E1B3E" w14:textId="77777777" w:rsidR="00587F48" w:rsidRPr="00592F52" w:rsidRDefault="00587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7F48" w:rsidRPr="00592F52" w14:paraId="6986D4D2" w14:textId="77777777" w:rsidTr="00107C72">
        <w:tc>
          <w:tcPr>
            <w:tcW w:w="1790" w:type="pct"/>
            <w:noWrap/>
          </w:tcPr>
          <w:p w14:paraId="08479A83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DFF3635" w14:textId="77777777" w:rsidR="00587F48" w:rsidRPr="00592F52" w:rsidRDefault="00587F4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2F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CF65F3" w14:textId="77777777" w:rsidR="00587F48" w:rsidRPr="00592F52" w:rsidRDefault="00587F4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2F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7F48" w:rsidRPr="00592F52" w14:paraId="1FFE6C17" w14:textId="77777777" w:rsidTr="00107C72">
        <w:trPr>
          <w:trHeight w:val="1262"/>
        </w:trPr>
        <w:tc>
          <w:tcPr>
            <w:tcW w:w="1790" w:type="pct"/>
            <w:noWrap/>
          </w:tcPr>
          <w:p w14:paraId="749F694F" w14:textId="77777777" w:rsidR="00587F48" w:rsidRPr="00592F52" w:rsidRDefault="00587F4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97F78F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0E62B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AC275" w14:textId="42D15C4B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52DD3E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45779AB4" w14:textId="77777777" w:rsidTr="00107C72">
        <w:trPr>
          <w:trHeight w:val="1262"/>
        </w:trPr>
        <w:tc>
          <w:tcPr>
            <w:tcW w:w="1790" w:type="pct"/>
            <w:noWrap/>
          </w:tcPr>
          <w:p w14:paraId="7E857CA7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2F5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20C0BC0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BB2F9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7DB55A" w14:textId="74CE6F00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A30EB1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7D23600A" w14:textId="77777777" w:rsidTr="00107C72">
        <w:trPr>
          <w:trHeight w:val="1262"/>
        </w:trPr>
        <w:tc>
          <w:tcPr>
            <w:tcW w:w="1790" w:type="pct"/>
            <w:noWrap/>
          </w:tcPr>
          <w:p w14:paraId="1876D5B7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2F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F19DA8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9F725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CB1A5C" w14:textId="2E855753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BF260B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6704BF32" w14:textId="77777777" w:rsidTr="00107C72">
        <w:trPr>
          <w:trHeight w:val="1262"/>
        </w:trPr>
        <w:tc>
          <w:tcPr>
            <w:tcW w:w="1790" w:type="pct"/>
            <w:noWrap/>
          </w:tcPr>
          <w:p w14:paraId="51285CFD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2F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842B68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1F1ED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ACCF7" w14:textId="4C73DC99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05FE98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6EB85668" w14:textId="77777777" w:rsidTr="00107C72">
        <w:trPr>
          <w:trHeight w:val="1262"/>
        </w:trPr>
        <w:tc>
          <w:tcPr>
            <w:tcW w:w="1790" w:type="pct"/>
            <w:noWrap/>
          </w:tcPr>
          <w:p w14:paraId="3C27C0EC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2F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C20FCD1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FCB05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C6AA3" w14:textId="13E2C46F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43D7BE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0F2F19CD" w14:textId="77777777" w:rsidTr="00107C72">
        <w:trPr>
          <w:trHeight w:val="1262"/>
        </w:trPr>
        <w:tc>
          <w:tcPr>
            <w:tcW w:w="1790" w:type="pct"/>
            <w:noWrap/>
          </w:tcPr>
          <w:p w14:paraId="30D7D170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2F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8A80B0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7D951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D90284" w14:textId="7D968A8C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42792B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7B4AE411" w14:textId="77777777" w:rsidTr="00107C72">
        <w:trPr>
          <w:trHeight w:val="1262"/>
        </w:trPr>
        <w:tc>
          <w:tcPr>
            <w:tcW w:w="1790" w:type="pct"/>
            <w:noWrap/>
          </w:tcPr>
          <w:p w14:paraId="1CFD8346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2F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A1D7F1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60548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654EA3" w14:textId="134E0DDB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866E85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5E2A690E" w14:textId="77777777" w:rsidTr="00107C72">
        <w:trPr>
          <w:trHeight w:val="1262"/>
        </w:trPr>
        <w:tc>
          <w:tcPr>
            <w:tcW w:w="1790" w:type="pct"/>
            <w:noWrap/>
          </w:tcPr>
          <w:p w14:paraId="031C54D8" w14:textId="77777777" w:rsidR="00587F48" w:rsidRPr="00592F52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2F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EF8EE6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A02BF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58273C" w14:textId="34763ABD" w:rsidR="00587F48" w:rsidRPr="00592F52" w:rsidRDefault="00582B79" w:rsidP="00582B7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E61E6E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49660F77" w14:textId="77777777" w:rsidTr="00107C72">
        <w:trPr>
          <w:trHeight w:val="703"/>
        </w:trPr>
        <w:tc>
          <w:tcPr>
            <w:tcW w:w="1790" w:type="pct"/>
            <w:noWrap/>
          </w:tcPr>
          <w:p w14:paraId="1C0D2B1C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3B8FAA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332F7" w14:textId="77777777" w:rsidR="00587F48" w:rsidRPr="00592F52" w:rsidRDefault="00587F4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C70F23" w14:textId="3D23D009" w:rsidR="00587F48" w:rsidRPr="00592F52" w:rsidRDefault="00582B79" w:rsidP="00582B7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189C90A7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23082092" w14:textId="77777777" w:rsidTr="00107C72">
        <w:trPr>
          <w:trHeight w:val="703"/>
        </w:trPr>
        <w:tc>
          <w:tcPr>
            <w:tcW w:w="1790" w:type="pct"/>
            <w:noWrap/>
          </w:tcPr>
          <w:p w14:paraId="6B6C15EE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92332A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194B7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3351B" w14:textId="34E483A2" w:rsidR="00587F48" w:rsidRPr="00592F52" w:rsidRDefault="00582B79" w:rsidP="00582B7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C913C5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6735C44A" w14:textId="77777777" w:rsidTr="00107C72">
        <w:trPr>
          <w:trHeight w:val="703"/>
        </w:trPr>
        <w:tc>
          <w:tcPr>
            <w:tcW w:w="1790" w:type="pct"/>
            <w:noWrap/>
          </w:tcPr>
          <w:p w14:paraId="09D636C4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FFB9BE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5A53C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20C856" w14:textId="2888EB21" w:rsidR="00587F48" w:rsidRPr="00592F52" w:rsidRDefault="00582B79" w:rsidP="00582B7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</w:tcPr>
          <w:p w14:paraId="50B26767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60B6B786" w14:textId="77777777" w:rsidTr="00107C72">
        <w:trPr>
          <w:trHeight w:val="703"/>
        </w:trPr>
        <w:tc>
          <w:tcPr>
            <w:tcW w:w="1790" w:type="pct"/>
            <w:noWrap/>
          </w:tcPr>
          <w:p w14:paraId="14B83DFA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B2E534B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E5C48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70FB2" w14:textId="2BE9B8FC" w:rsidR="00587F48" w:rsidRPr="00592F52" w:rsidRDefault="00582B79" w:rsidP="00582B7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</w:tcPr>
          <w:p w14:paraId="26D1FBD4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558E649A" w14:textId="77777777" w:rsidTr="00107C72">
        <w:trPr>
          <w:trHeight w:val="703"/>
        </w:trPr>
        <w:tc>
          <w:tcPr>
            <w:tcW w:w="1790" w:type="pct"/>
            <w:noWrap/>
          </w:tcPr>
          <w:p w14:paraId="5CAB82C5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C49968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DFC75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0AC788" w14:textId="36615741" w:rsidR="00587F48" w:rsidRPr="00592F52" w:rsidRDefault="00582B79" w:rsidP="00582B7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</w:tcPr>
          <w:p w14:paraId="64957AA1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66013761" w14:textId="77777777" w:rsidTr="00107C72">
        <w:trPr>
          <w:trHeight w:val="703"/>
        </w:trPr>
        <w:tc>
          <w:tcPr>
            <w:tcW w:w="1790" w:type="pct"/>
            <w:noWrap/>
          </w:tcPr>
          <w:p w14:paraId="52B65A49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8B28367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7DAF0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46FED5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AAFC74" w14:textId="488DF8D3" w:rsidR="00587F48" w:rsidRPr="00592F52" w:rsidRDefault="000650C3" w:rsidP="000650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14:paraId="02A3EE7F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592F52" w14:paraId="7031F1B7" w14:textId="77777777" w:rsidTr="00107C72">
        <w:trPr>
          <w:trHeight w:val="703"/>
        </w:trPr>
        <w:tc>
          <w:tcPr>
            <w:tcW w:w="1790" w:type="pct"/>
            <w:noWrap/>
          </w:tcPr>
          <w:p w14:paraId="57B67BC0" w14:textId="77777777" w:rsidR="00587F48" w:rsidRPr="00592F52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B65ABB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37395" w14:textId="77777777" w:rsidR="00587F48" w:rsidRPr="00592F52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35BEB8" w14:textId="77777777" w:rsidR="00587F48" w:rsidRPr="00592F52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E27D65" w14:textId="771B29DB" w:rsidR="00587F48" w:rsidRPr="00592F52" w:rsidRDefault="000650C3" w:rsidP="000650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367" w:type="pct"/>
          </w:tcPr>
          <w:p w14:paraId="74F182C0" w14:textId="77777777" w:rsidR="00587F48" w:rsidRPr="00592F52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12DDF6" w14:textId="77777777" w:rsidR="00587F48" w:rsidRPr="00592F52" w:rsidRDefault="00587F48" w:rsidP="00587F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D9F02C" w14:textId="77777777" w:rsidR="00587F48" w:rsidRPr="00592F52" w:rsidRDefault="00587F48" w:rsidP="00587F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F45851" w14:textId="77777777" w:rsidR="00751769" w:rsidRPr="00592F52" w:rsidRDefault="00751769" w:rsidP="0075176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92F5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92F5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51769" w:rsidRPr="00592F52" w14:paraId="6C2E8A0B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DEDC" w14:textId="77777777" w:rsidR="00751769" w:rsidRPr="00592F52" w:rsidRDefault="0075176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1769" w:rsidRPr="00592F52" w14:paraId="1942F547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A608" w14:textId="77777777" w:rsidR="00751769" w:rsidRPr="00592F52" w:rsidRDefault="0075176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593F" w14:textId="77777777" w:rsidR="00751769" w:rsidRPr="00592F52" w:rsidRDefault="00751769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2F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D64A5A6" w14:textId="77777777" w:rsidR="00751769" w:rsidRPr="00592F52" w:rsidRDefault="00751769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2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2F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338A07" w14:textId="77777777" w:rsidR="00751769" w:rsidRPr="00592F52" w:rsidRDefault="00751769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1769" w:rsidRPr="00592F52" w14:paraId="6DBBFB2E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6A41" w14:textId="77777777" w:rsidR="00751769" w:rsidRPr="00592F52" w:rsidRDefault="0075176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92F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A101B2" w14:textId="77777777" w:rsidR="00751769" w:rsidRPr="00592F52" w:rsidRDefault="0075176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11CE" w14:textId="77777777" w:rsidR="00751769" w:rsidRPr="00592F52" w:rsidRDefault="00751769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2F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92F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92F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770DB1" w14:textId="77777777" w:rsidR="00751769" w:rsidRPr="00592F52" w:rsidRDefault="0075176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154EA88" w14:textId="77777777" w:rsidR="00751769" w:rsidRPr="00592F52" w:rsidRDefault="0075176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B65C30" w14:textId="77777777" w:rsidR="00751769" w:rsidRPr="00592F52" w:rsidRDefault="0075176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FB9626" w14:textId="77777777" w:rsidR="00751769" w:rsidRPr="00592F52" w:rsidRDefault="0075176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FA00992" w14:textId="77777777" w:rsidR="00751769" w:rsidRPr="00592F52" w:rsidRDefault="00751769" w:rsidP="007517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F8786A" w14:textId="77777777" w:rsidR="00592F52" w:rsidRPr="00592F52" w:rsidRDefault="00592F52" w:rsidP="00592F52">
      <w:pPr>
        <w:rPr>
          <w:rFonts w:ascii="Arial" w:hAnsi="Arial" w:cs="Arial"/>
          <w:b/>
          <w:sz w:val="20"/>
          <w:szCs w:val="20"/>
          <w:u w:val="single"/>
        </w:rPr>
      </w:pPr>
      <w:r w:rsidRPr="00592F5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7306CED" w14:textId="77777777" w:rsidR="00592F52" w:rsidRPr="00592F52" w:rsidRDefault="00592F52" w:rsidP="00592F52">
      <w:pPr>
        <w:rPr>
          <w:rFonts w:ascii="Arial" w:hAnsi="Arial" w:cs="Arial"/>
          <w:sz w:val="20"/>
          <w:szCs w:val="20"/>
        </w:rPr>
      </w:pPr>
      <w:proofErr w:type="spellStart"/>
      <w:r w:rsidRPr="00592F52">
        <w:rPr>
          <w:rFonts w:ascii="Arial" w:hAnsi="Arial" w:cs="Arial"/>
          <w:color w:val="000000"/>
          <w:sz w:val="20"/>
          <w:szCs w:val="20"/>
        </w:rPr>
        <w:t>Akram</w:t>
      </w:r>
      <w:proofErr w:type="spellEnd"/>
      <w:r w:rsidRPr="00592F52">
        <w:rPr>
          <w:rFonts w:ascii="Arial" w:hAnsi="Arial" w:cs="Arial"/>
          <w:color w:val="000000"/>
          <w:sz w:val="20"/>
          <w:szCs w:val="20"/>
        </w:rPr>
        <w:t xml:space="preserve"> Hassan, </w:t>
      </w:r>
      <w:proofErr w:type="spellStart"/>
      <w:r w:rsidRPr="00592F52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592F5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F52">
        <w:rPr>
          <w:rFonts w:ascii="Arial" w:hAnsi="Arial" w:cs="Arial"/>
          <w:color w:val="000000"/>
          <w:sz w:val="20"/>
          <w:szCs w:val="20"/>
        </w:rPr>
        <w:t>Sains</w:t>
      </w:r>
      <w:proofErr w:type="spellEnd"/>
      <w:r w:rsidRPr="00592F52">
        <w:rPr>
          <w:rFonts w:ascii="Arial" w:hAnsi="Arial" w:cs="Arial"/>
          <w:color w:val="000000"/>
          <w:sz w:val="20"/>
          <w:szCs w:val="20"/>
        </w:rPr>
        <w:t>, Malaysia</w:t>
      </w:r>
      <w:r w:rsidRPr="00592F52">
        <w:rPr>
          <w:rFonts w:ascii="Arial" w:hAnsi="Arial" w:cs="Arial"/>
          <w:color w:val="000000"/>
          <w:sz w:val="20"/>
          <w:szCs w:val="20"/>
        </w:rPr>
        <w:br/>
      </w:r>
    </w:p>
    <w:p w14:paraId="199C1B9B" w14:textId="77777777" w:rsidR="00751769" w:rsidRPr="00592F52" w:rsidRDefault="00751769" w:rsidP="00751769">
      <w:pPr>
        <w:rPr>
          <w:rFonts w:ascii="Arial" w:hAnsi="Arial" w:cs="Arial"/>
          <w:sz w:val="20"/>
          <w:szCs w:val="20"/>
        </w:rPr>
      </w:pPr>
    </w:p>
    <w:p w14:paraId="78DF9E99" w14:textId="77777777" w:rsidR="00587F48" w:rsidRPr="00592F52" w:rsidRDefault="00587F48" w:rsidP="00587F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87F48" w:rsidRPr="00592F5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A9D9D" w14:textId="77777777" w:rsidR="00ED434F" w:rsidRPr="0000007A" w:rsidRDefault="00ED434F" w:rsidP="0099583E">
      <w:r>
        <w:separator/>
      </w:r>
    </w:p>
  </w:endnote>
  <w:endnote w:type="continuationSeparator" w:id="0">
    <w:p w14:paraId="71CB350D" w14:textId="77777777" w:rsidR="00ED434F" w:rsidRPr="0000007A" w:rsidRDefault="00ED434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0C3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F40D" w14:textId="77777777" w:rsidR="00587F48" w:rsidRDefault="00587F48" w:rsidP="00587F48">
    <w:pPr>
      <w:pStyle w:val="Footer"/>
      <w:jc w:val="right"/>
    </w:pPr>
  </w:p>
  <w:p w14:paraId="34E95943" w14:textId="77777777" w:rsidR="00587F48" w:rsidRDefault="00587F48" w:rsidP="00587F4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7121E34" w14:textId="77777777" w:rsidR="00587F48" w:rsidRDefault="00587F48" w:rsidP="00587F4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D1D99F2" w14:textId="77777777" w:rsidR="00587F48" w:rsidRDefault="00587F48" w:rsidP="00587F48">
    <w:pPr>
      <w:pStyle w:val="Footer"/>
      <w:jc w:val="right"/>
    </w:pPr>
  </w:p>
  <w:p w14:paraId="43A77F8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74D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B2ABB" w14:textId="77777777" w:rsidR="00ED434F" w:rsidRPr="0000007A" w:rsidRDefault="00ED434F" w:rsidP="0099583E">
      <w:r>
        <w:separator/>
      </w:r>
    </w:p>
  </w:footnote>
  <w:footnote w:type="continuationSeparator" w:id="0">
    <w:p w14:paraId="062F23C6" w14:textId="77777777" w:rsidR="00ED434F" w:rsidRPr="0000007A" w:rsidRDefault="00ED434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5A7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E888" w14:textId="77777777" w:rsidR="00587F48" w:rsidRDefault="00587F48" w:rsidP="00587F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5D4F3F" w14:textId="77777777" w:rsidR="00B62F41" w:rsidRPr="00254F80" w:rsidRDefault="00587F48" w:rsidP="00587F4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7632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50C3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4727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432"/>
    <w:rsid w:val="005047C5"/>
    <w:rsid w:val="00510920"/>
    <w:rsid w:val="005146FD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2B79"/>
    <w:rsid w:val="005842EA"/>
    <w:rsid w:val="00585FC6"/>
    <w:rsid w:val="00587F48"/>
    <w:rsid w:val="00590204"/>
    <w:rsid w:val="00592F52"/>
    <w:rsid w:val="00593F6F"/>
    <w:rsid w:val="005A5BE0"/>
    <w:rsid w:val="005A5C81"/>
    <w:rsid w:val="005B12E0"/>
    <w:rsid w:val="005C25A0"/>
    <w:rsid w:val="005C6F1F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3362"/>
    <w:rsid w:val="007238EB"/>
    <w:rsid w:val="0072789A"/>
    <w:rsid w:val="007317C3"/>
    <w:rsid w:val="00732F64"/>
    <w:rsid w:val="00734756"/>
    <w:rsid w:val="0073538B"/>
    <w:rsid w:val="00740A19"/>
    <w:rsid w:val="00741BD0"/>
    <w:rsid w:val="0074253A"/>
    <w:rsid w:val="007426E6"/>
    <w:rsid w:val="00746370"/>
    <w:rsid w:val="0075138B"/>
    <w:rsid w:val="00751769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0F7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7515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5D8A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26650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D6FD2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434F"/>
    <w:rsid w:val="00ED6B12"/>
    <w:rsid w:val="00EE0BAB"/>
    <w:rsid w:val="00EE0D3E"/>
    <w:rsid w:val="00EE282D"/>
    <w:rsid w:val="00EE7516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3CE0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DDD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m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2026-03-19T07:11:00Z</dcterms:created>
  <dcterms:modified xsi:type="dcterms:W3CDTF">2026-03-27T08:23:00Z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