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CEE" w:rsidRPr="004D7BE5" w:rsidRDefault="00E80CEE">
      <w:pPr>
        <w:spacing w:before="70"/>
        <w:rPr>
          <w:rFonts w:ascii="Journal of Advances in Mathemat" w:hAnsi="Journal of Advances in Mathemat"/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E80CEE">
        <w:trPr>
          <w:trHeight w:val="290"/>
        </w:trPr>
        <w:tc>
          <w:tcPr>
            <w:tcW w:w="3161" w:type="dxa"/>
          </w:tcPr>
          <w:p w:rsidR="00E80CEE" w:rsidRDefault="00945898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163" w:type="dxa"/>
          </w:tcPr>
          <w:p w:rsidR="00E80CEE" w:rsidRDefault="00FC3A2C">
            <w:pPr>
              <w:pStyle w:val="TableParagraph"/>
              <w:spacing w:before="29"/>
              <w:rPr>
                <w:b/>
                <w:sz w:val="20"/>
              </w:rPr>
            </w:pPr>
            <w:hyperlink r:id="rId7">
              <w:r w:rsidR="00945898">
                <w:rPr>
                  <w:b/>
                  <w:color w:val="0000FF"/>
                  <w:sz w:val="20"/>
                </w:rPr>
                <w:t>Journal</w:t>
              </w:r>
              <w:r w:rsidR="00945898">
                <w:rPr>
                  <w:b/>
                  <w:color w:val="0000FF"/>
                  <w:spacing w:val="-7"/>
                  <w:sz w:val="20"/>
                </w:rPr>
                <w:t xml:space="preserve"> </w:t>
              </w:r>
              <w:r w:rsidR="00945898">
                <w:rPr>
                  <w:b/>
                  <w:color w:val="0000FF"/>
                  <w:sz w:val="20"/>
                </w:rPr>
                <w:t>of</w:t>
              </w:r>
              <w:r w:rsidR="00945898"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 w:rsidR="00945898">
                <w:rPr>
                  <w:b/>
                  <w:color w:val="0000FF"/>
                  <w:sz w:val="20"/>
                </w:rPr>
                <w:t>Advances</w:t>
              </w:r>
              <w:r w:rsidR="00945898">
                <w:rPr>
                  <w:b/>
                  <w:color w:val="0000FF"/>
                  <w:spacing w:val="-7"/>
                  <w:sz w:val="20"/>
                </w:rPr>
                <w:t xml:space="preserve"> </w:t>
              </w:r>
              <w:r w:rsidR="00945898">
                <w:rPr>
                  <w:b/>
                  <w:color w:val="0000FF"/>
                  <w:sz w:val="20"/>
                </w:rPr>
                <w:t>in</w:t>
              </w:r>
              <w:r w:rsidR="00945898">
                <w:rPr>
                  <w:b/>
                  <w:color w:val="0000FF"/>
                  <w:spacing w:val="-7"/>
                  <w:sz w:val="20"/>
                </w:rPr>
                <w:t xml:space="preserve"> </w:t>
              </w:r>
              <w:r w:rsidR="00945898">
                <w:rPr>
                  <w:b/>
                  <w:color w:val="0000FF"/>
                  <w:sz w:val="20"/>
                </w:rPr>
                <w:t>Mathematics</w:t>
              </w:r>
              <w:r w:rsidR="00945898">
                <w:rPr>
                  <w:b/>
                  <w:color w:val="0000FF"/>
                  <w:spacing w:val="-7"/>
                  <w:sz w:val="20"/>
                </w:rPr>
                <w:t xml:space="preserve"> </w:t>
              </w:r>
              <w:r w:rsidR="00945898">
                <w:rPr>
                  <w:b/>
                  <w:color w:val="0000FF"/>
                  <w:sz w:val="20"/>
                </w:rPr>
                <w:t>and</w:t>
              </w:r>
              <w:r w:rsidR="00945898">
                <w:rPr>
                  <w:b/>
                  <w:color w:val="0000FF"/>
                  <w:spacing w:val="-7"/>
                  <w:sz w:val="20"/>
                </w:rPr>
                <w:t xml:space="preserve"> </w:t>
              </w:r>
              <w:r w:rsidR="00945898">
                <w:rPr>
                  <w:b/>
                  <w:color w:val="0000FF"/>
                  <w:sz w:val="20"/>
                </w:rPr>
                <w:t>Computer</w:t>
              </w:r>
              <w:r w:rsidR="00945898"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 w:rsidR="00945898">
                <w:rPr>
                  <w:b/>
                  <w:color w:val="0000FF"/>
                  <w:spacing w:val="-2"/>
                  <w:sz w:val="20"/>
                </w:rPr>
                <w:t>Science</w:t>
              </w:r>
            </w:hyperlink>
          </w:p>
        </w:tc>
      </w:tr>
      <w:tr w:rsidR="00E80CEE">
        <w:trPr>
          <w:trHeight w:val="290"/>
        </w:trPr>
        <w:tc>
          <w:tcPr>
            <w:tcW w:w="3161" w:type="dxa"/>
          </w:tcPr>
          <w:p w:rsidR="00E80CEE" w:rsidRDefault="00945898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163" w:type="dxa"/>
          </w:tcPr>
          <w:p w:rsidR="00E80CEE" w:rsidRDefault="00945898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Ms_JAMCS_155947</w:t>
            </w:r>
          </w:p>
        </w:tc>
      </w:tr>
      <w:tr w:rsidR="00E80CEE">
        <w:trPr>
          <w:trHeight w:val="649"/>
        </w:trPr>
        <w:tc>
          <w:tcPr>
            <w:tcW w:w="3161" w:type="dxa"/>
          </w:tcPr>
          <w:p w:rsidR="00E80CEE" w:rsidRDefault="00945898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163" w:type="dxa"/>
          </w:tcPr>
          <w:p w:rsidR="00E80CEE" w:rsidRDefault="00945898">
            <w:pPr>
              <w:pStyle w:val="TableParagraph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Hyper-Dual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Lorentzian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Vectors</w:t>
            </w:r>
          </w:p>
        </w:tc>
      </w:tr>
      <w:tr w:rsidR="00E80CEE">
        <w:trPr>
          <w:trHeight w:val="333"/>
        </w:trPr>
        <w:tc>
          <w:tcPr>
            <w:tcW w:w="3161" w:type="dxa"/>
          </w:tcPr>
          <w:p w:rsidR="00E80CEE" w:rsidRDefault="00945898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163" w:type="dxa"/>
          </w:tcPr>
          <w:p w:rsidR="00E80CEE" w:rsidRDefault="00945898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E80CEE" w:rsidRDefault="00E80CEE">
      <w:pPr>
        <w:rPr>
          <w:sz w:val="20"/>
        </w:rPr>
      </w:pPr>
    </w:p>
    <w:p w:rsidR="00E80CEE" w:rsidRDefault="00E80CEE">
      <w:pPr>
        <w:rPr>
          <w:sz w:val="20"/>
        </w:rPr>
      </w:pPr>
    </w:p>
    <w:p w:rsidR="00E80CEE" w:rsidRDefault="00E80CEE">
      <w:pPr>
        <w:spacing w:before="1"/>
        <w:rPr>
          <w:sz w:val="20"/>
        </w:rPr>
      </w:pPr>
    </w:p>
    <w:p w:rsidR="00E80CEE" w:rsidRDefault="00945898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1(Importance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manuscript)</w:t>
      </w:r>
    </w:p>
    <w:p w:rsidR="00E80CEE" w:rsidRDefault="00E80CEE">
      <w:pPr>
        <w:spacing w:before="228" w:after="1"/>
        <w:rPr>
          <w:b/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E80CEE">
        <w:trPr>
          <w:trHeight w:val="640"/>
        </w:trPr>
        <w:tc>
          <w:tcPr>
            <w:tcW w:w="4820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6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E80CEE" w:rsidRDefault="00945898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80CEE">
        <w:trPr>
          <w:trHeight w:val="4967"/>
        </w:trPr>
        <w:tc>
          <w:tcPr>
            <w:tcW w:w="4820" w:type="dxa"/>
          </w:tcPr>
          <w:p w:rsidR="00E80CEE" w:rsidRDefault="00945898">
            <w:pPr>
              <w:pStyle w:val="TableParagraph"/>
              <w:ind w:right="679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 community.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966" w:type="dxa"/>
          </w:tcPr>
          <w:p w:rsidR="00E80CEE" w:rsidRDefault="0094589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The manuscript explores an interesting intersection of hyper-dual numbers, Pell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Pell-Lucas sequences, and Lorentzian geometry. This combination is relatively new and contributes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on hyper-dual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automatic differentiation, kinematics, and geometric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hyper-dual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Pell Lorentzian vectors and deriving their scalar products and angle identities, the paper provides a structured framework that may be useful for future studies in semi-Euclidean geometry and mathematical physics. The work is mathematically detailed and offers a foundation for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generalizations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involving Fibonacci-type sequences and hyper-dual vector </w:t>
            </w:r>
            <w:r>
              <w:rPr>
                <w:spacing w:val="-2"/>
                <w:sz w:val="24"/>
              </w:rPr>
              <w:t>spaces.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80CEE" w:rsidRDefault="00E80CEE">
      <w:pPr>
        <w:pStyle w:val="TableParagraph"/>
        <w:rPr>
          <w:sz w:val="20"/>
        </w:rPr>
        <w:sectPr w:rsidR="00E80CEE">
          <w:headerReference w:type="default" r:id="rId8"/>
          <w:footerReference w:type="default" r:id="rId9"/>
          <w:type w:val="continuous"/>
          <w:pgSz w:w="16840" w:h="23820"/>
          <w:pgMar w:top="1760" w:right="1275" w:bottom="1620" w:left="1275" w:header="1284" w:footer="1427" w:gutter="0"/>
          <w:pgNumType w:start="1"/>
          <w:cols w:space="720"/>
        </w:sect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spacing w:before="10"/>
        <w:rPr>
          <w:b/>
          <w:sz w:val="20"/>
        </w:rPr>
      </w:pPr>
    </w:p>
    <w:p w:rsidR="00E80CEE" w:rsidRDefault="00945898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2.1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(Objective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spacing w:before="47"/>
        <w:rPr>
          <w:b/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E80CEE">
        <w:trPr>
          <w:trHeight w:val="407"/>
        </w:trPr>
        <w:tc>
          <w:tcPr>
            <w:tcW w:w="482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E80CEE" w:rsidRDefault="0094589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80CEE">
        <w:trPr>
          <w:trHeight w:val="1262"/>
        </w:trPr>
        <w:tc>
          <w:tcPr>
            <w:tcW w:w="4822" w:type="dxa"/>
          </w:tcPr>
          <w:p w:rsidR="00E80CEE" w:rsidRDefault="009458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6" w:lineRule="exact"/>
              <w:ind w:left="37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262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262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262"/>
        </w:trPr>
        <w:tc>
          <w:tcPr>
            <w:tcW w:w="4822" w:type="dxa"/>
          </w:tcPr>
          <w:p w:rsidR="00E80CEE" w:rsidRDefault="00945898">
            <w:pPr>
              <w:pStyle w:val="TableParagraph"/>
              <w:ind w:right="79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E80CEE" w:rsidRDefault="0094589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262"/>
        </w:trPr>
        <w:tc>
          <w:tcPr>
            <w:tcW w:w="4822" w:type="dxa"/>
          </w:tcPr>
          <w:p w:rsidR="00E80CEE" w:rsidRDefault="00945898">
            <w:pPr>
              <w:pStyle w:val="TableParagraph"/>
              <w:ind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E80CEE" w:rsidRDefault="0094589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261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262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E80CEE" w:rsidRDefault="0094589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262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E80CEE" w:rsidRDefault="0094589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N/A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921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149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E80CEE" w:rsidRDefault="0094589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1149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E80CEE" w:rsidRDefault="0094589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  <w:tr w:rsidR="00E80CEE">
        <w:trPr>
          <w:trHeight w:val="921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80CEE" w:rsidRDefault="00E80CEE">
      <w:pPr>
        <w:pStyle w:val="TableParagraph"/>
        <w:rPr>
          <w:sz w:val="18"/>
        </w:rPr>
        <w:sectPr w:rsidR="00E80CEE">
          <w:pgSz w:w="16840" w:h="23820"/>
          <w:pgMar w:top="1760" w:right="1275" w:bottom="2161" w:left="1275" w:header="1284" w:footer="1427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E80CEE">
        <w:trPr>
          <w:trHeight w:val="921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  <w:tr w:rsidR="00E80CEE">
        <w:trPr>
          <w:trHeight w:val="1379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E80CEE" w:rsidRDefault="0094589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E80CEE" w:rsidRDefault="00945898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  <w:tr w:rsidR="00E80CEE">
        <w:trPr>
          <w:trHeight w:val="1379"/>
        </w:trPr>
        <w:tc>
          <w:tcPr>
            <w:tcW w:w="4822" w:type="dxa"/>
          </w:tcPr>
          <w:p w:rsidR="00E80CEE" w:rsidRDefault="009458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E80CEE" w:rsidRDefault="0094589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80CEE" w:rsidRDefault="0094589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E80CEE" w:rsidRDefault="00945898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963" w:type="dxa"/>
          </w:tcPr>
          <w:p w:rsidR="00E80CEE" w:rsidRDefault="00945898">
            <w:pPr>
              <w:pStyle w:val="TableParagraph"/>
              <w:spacing w:line="275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2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spacing w:before="11"/>
        <w:rPr>
          <w:b/>
          <w:sz w:val="20"/>
        </w:rPr>
      </w:pPr>
    </w:p>
    <w:p w:rsidR="00E80CEE" w:rsidRDefault="00945898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1"/>
          <w:highlight w:val="yellow"/>
        </w:rPr>
        <w:t xml:space="preserve"> </w:t>
      </w:r>
      <w:r>
        <w:rPr>
          <w:color w:val="000000"/>
          <w:highlight w:val="yellow"/>
        </w:rPr>
        <w:t>2.2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(Subjective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E80CEE" w:rsidRDefault="00E80CEE">
      <w:pPr>
        <w:spacing w:before="46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E80CEE">
        <w:trPr>
          <w:trHeight w:val="888"/>
        </w:trPr>
        <w:tc>
          <w:tcPr>
            <w:tcW w:w="3586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2" w:type="dxa"/>
          </w:tcPr>
          <w:p w:rsidR="00E80CEE" w:rsidRDefault="009458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318" w:type="dxa"/>
          </w:tcPr>
          <w:p w:rsidR="00E80CEE" w:rsidRDefault="00945898">
            <w:pPr>
              <w:pStyle w:val="TableParagraph"/>
              <w:spacing w:before="1" w:line="261" w:lineRule="auto"/>
              <w:ind w:right="24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E80CEE">
        <w:trPr>
          <w:trHeight w:val="1262"/>
        </w:trPr>
        <w:tc>
          <w:tcPr>
            <w:tcW w:w="3586" w:type="dxa"/>
          </w:tcPr>
          <w:p w:rsidR="00E80CEE" w:rsidRDefault="00945898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80CEE" w:rsidRDefault="00945898">
            <w:pPr>
              <w:pStyle w:val="TableParagraph"/>
              <w:spacing w:before="228"/>
              <w:ind w:left="468" w:right="12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:rsidR="00E80CEE" w:rsidRDefault="0094589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Yes. The title accurately reflects the content and scope of the manuscript. It clearly signals the focus on hyper-dual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structures and Lorentzian vectors.</w:t>
            </w:r>
          </w:p>
        </w:tc>
        <w:tc>
          <w:tcPr>
            <w:tcW w:w="4318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  <w:tr w:rsidR="00E80CEE">
        <w:trPr>
          <w:trHeight w:val="1379"/>
        </w:trPr>
        <w:tc>
          <w:tcPr>
            <w:tcW w:w="3586" w:type="dxa"/>
          </w:tcPr>
          <w:p w:rsidR="00E80CEE" w:rsidRDefault="00945898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E80CEE" w:rsidRDefault="00945898">
            <w:pPr>
              <w:pStyle w:val="TableParagraph"/>
              <w:spacing w:before="209" w:line="230" w:lineRule="atLeast"/>
              <w:ind w:left="391" w:right="20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:rsidR="00E80CEE" w:rsidRDefault="0094589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abstract is generally clear and outlines the main contributions. It may benefit from one additional sentence summarizing the significance or potential applications of the </w:t>
            </w:r>
            <w:r>
              <w:rPr>
                <w:spacing w:val="-2"/>
                <w:sz w:val="24"/>
              </w:rPr>
              <w:t>results.</w:t>
            </w:r>
          </w:p>
        </w:tc>
        <w:tc>
          <w:tcPr>
            <w:tcW w:w="4318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  <w:tr w:rsidR="00E80CEE">
        <w:trPr>
          <w:trHeight w:val="1656"/>
        </w:trPr>
        <w:tc>
          <w:tcPr>
            <w:tcW w:w="3586" w:type="dxa"/>
          </w:tcPr>
          <w:p w:rsidR="00E80CEE" w:rsidRDefault="00945898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E80CEE" w:rsidRDefault="00945898">
            <w:pPr>
              <w:pStyle w:val="TableParagraph"/>
              <w:spacing w:before="229"/>
              <w:ind w:left="391" w:right="20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:rsidR="00E80CEE" w:rsidRDefault="0094589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Yes. The definitions, recurrence relations, and scalar product derivations appear mathematically sound. The proofs are detailed and consistent with known identities for Pell 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Pell-Lucas sequences. The extension to Lorentzian geometry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 handled carefully.</w:t>
            </w:r>
          </w:p>
        </w:tc>
        <w:tc>
          <w:tcPr>
            <w:tcW w:w="4318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  <w:tr w:rsidR="00E80CEE">
        <w:trPr>
          <w:trHeight w:val="1379"/>
        </w:trPr>
        <w:tc>
          <w:tcPr>
            <w:tcW w:w="3586" w:type="dxa"/>
          </w:tcPr>
          <w:p w:rsidR="00E80CEE" w:rsidRDefault="00945898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E80CEE" w:rsidRDefault="00945898">
            <w:pPr>
              <w:pStyle w:val="TableParagraph"/>
              <w:spacing w:line="228" w:lineRule="exact"/>
              <w:ind w:left="468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E80CEE" w:rsidRDefault="00945898">
            <w:pPr>
              <w:pStyle w:val="TableParagraph"/>
              <w:spacing w:before="211" w:line="230" w:lineRule="atLeast"/>
              <w:ind w:left="46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clear suggestion for improvement.</w:t>
            </w:r>
          </w:p>
        </w:tc>
        <w:tc>
          <w:tcPr>
            <w:tcW w:w="6272" w:type="dxa"/>
          </w:tcPr>
          <w:p w:rsidR="00E80CEE" w:rsidRDefault="0094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Yes. The references include both classical sources and recent works (2020–2024). They are appropriate for the topic.</w:t>
            </w:r>
          </w:p>
        </w:tc>
        <w:tc>
          <w:tcPr>
            <w:tcW w:w="4318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E80CEE" w:rsidRDefault="00E80CEE">
      <w:pPr>
        <w:spacing w:before="46"/>
        <w:rPr>
          <w:b/>
          <w:sz w:val="20"/>
        </w:rPr>
      </w:pPr>
    </w:p>
    <w:p w:rsidR="00E80CEE" w:rsidRDefault="00945898">
      <w:pPr>
        <w:pStyle w:val="BodyText"/>
        <w:ind w:left="556"/>
      </w:pPr>
      <w:r>
        <w:rPr>
          <w:u w:val="single"/>
        </w:rPr>
        <w:t>Editorial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6"/>
          <w:u w:val="single"/>
        </w:rPr>
        <w:t xml:space="preserve"> </w:t>
      </w:r>
      <w:r>
        <w:rPr>
          <w:u w:val="single"/>
        </w:rPr>
        <w:t>(This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reserved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6"/>
          <w:u w:val="single"/>
        </w:rPr>
        <w:t xml:space="preserve"> </w:t>
      </w:r>
      <w:r>
        <w:rPr>
          <w:u w:val="single"/>
        </w:rPr>
        <w:t>from</w:t>
      </w:r>
      <w:r>
        <w:rPr>
          <w:spacing w:val="-5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6"/>
          <w:u w:val="single"/>
        </w:rPr>
        <w:t xml:space="preserve"> </w:t>
      </w:r>
      <w:r>
        <w:rPr>
          <w:u w:val="single"/>
        </w:rPr>
        <w:t>editorial</w:t>
      </w:r>
      <w:r>
        <w:rPr>
          <w:spacing w:val="-7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editors):</w:t>
      </w:r>
    </w:p>
    <w:p w:rsidR="00E80CEE" w:rsidRDefault="00E80CEE">
      <w:pPr>
        <w:spacing w:before="10"/>
        <w:rPr>
          <w:b/>
          <w:sz w:val="19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3"/>
      </w:tblGrid>
      <w:tr w:rsidR="00E80CEE">
        <w:trPr>
          <w:trHeight w:val="230"/>
        </w:trPr>
        <w:tc>
          <w:tcPr>
            <w:tcW w:w="7343" w:type="dxa"/>
          </w:tcPr>
          <w:p w:rsidR="00E80CEE" w:rsidRDefault="00E80CE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43" w:type="dxa"/>
          </w:tcPr>
          <w:p w:rsidR="00E80CEE" w:rsidRDefault="0094589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E80CEE">
        <w:trPr>
          <w:trHeight w:val="921"/>
        </w:trPr>
        <w:tc>
          <w:tcPr>
            <w:tcW w:w="7343" w:type="dxa"/>
          </w:tcPr>
          <w:p w:rsidR="00FA568E" w:rsidRDefault="00FA568E" w:rsidP="00FA568E">
            <w:pPr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well-structured.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organization, particularly in the introduction and in the examples.</w:t>
            </w:r>
          </w:p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3" w:type="dxa"/>
          </w:tcPr>
          <w:p w:rsidR="00E80CEE" w:rsidRDefault="00E80CE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80CEE" w:rsidRDefault="00E80CEE">
      <w:pPr>
        <w:rPr>
          <w:b/>
          <w:sz w:val="20"/>
        </w:rPr>
      </w:pPr>
    </w:p>
    <w:p w:rsidR="00E80CEE" w:rsidRDefault="00E80CEE">
      <w:pPr>
        <w:rPr>
          <w:b/>
          <w:sz w:val="20"/>
        </w:rPr>
      </w:pPr>
    </w:p>
    <w:p w:rsidR="004D7BE5" w:rsidRDefault="004D7BE5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915"/>
        <w:gridCol w:w="4906"/>
      </w:tblGrid>
      <w:tr w:rsidR="004D7BE5" w:rsidRPr="004D7BE5" w:rsidTr="004D7BE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D7BE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D7BE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D7BE5" w:rsidRPr="004D7BE5" w:rsidTr="004D7BE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BE5" w:rsidRPr="004D7BE5" w:rsidRDefault="004D7BE5" w:rsidP="004D7BE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7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E5" w:rsidRPr="004D7BE5" w:rsidRDefault="004D7BE5" w:rsidP="004D7BE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7B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7B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D7BE5" w:rsidRPr="004D7BE5" w:rsidRDefault="004D7BE5" w:rsidP="004D7BE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BE5" w:rsidRPr="004D7BE5" w:rsidTr="004D7BE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D7BE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D7B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7B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7B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7BE5" w:rsidRPr="004D7BE5" w:rsidRDefault="004D7BE5" w:rsidP="004D7BE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068E5" w:rsidRDefault="000068E5" w:rsidP="000068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068E5" w:rsidRDefault="000068E5" w:rsidP="000068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068E5" w:rsidRDefault="000068E5" w:rsidP="000068E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068E5" w:rsidRDefault="000068E5" w:rsidP="000068E5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Subham</w:t>
      </w:r>
      <w:proofErr w:type="spellEnd"/>
      <w:r>
        <w:rPr>
          <w:rFonts w:ascii="Arial" w:hAnsi="Arial" w:cs="Arial"/>
          <w:color w:val="000000"/>
        </w:rPr>
        <w:t xml:space="preserve"> De, Indian Institute of Technology, Delhi, India</w:t>
      </w:r>
      <w:r>
        <w:rPr>
          <w:rFonts w:ascii="Arial" w:hAnsi="Arial" w:cs="Arial"/>
          <w:color w:val="000000"/>
        </w:rPr>
        <w:br/>
      </w:r>
    </w:p>
    <w:p w:rsidR="004D7BE5" w:rsidRPr="004D7BE5" w:rsidRDefault="004D7BE5" w:rsidP="004D7BE5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4D7BE5" w:rsidRPr="004D7BE5" w:rsidRDefault="004D7BE5" w:rsidP="004D7BE5">
      <w:pPr>
        <w:widowControl/>
        <w:autoSpaceDE/>
        <w:autoSpaceDN/>
        <w:rPr>
          <w:sz w:val="24"/>
          <w:szCs w:val="24"/>
        </w:rPr>
      </w:pPr>
    </w:p>
    <w:p w:rsidR="004D7BE5" w:rsidRPr="004D7BE5" w:rsidRDefault="004D7BE5" w:rsidP="004D7BE5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4D7BE5" w:rsidRPr="004D7BE5" w:rsidRDefault="004D7BE5" w:rsidP="004D7BE5">
      <w:pPr>
        <w:widowControl/>
        <w:autoSpaceDE/>
        <w:autoSpaceDN/>
        <w:rPr>
          <w:sz w:val="24"/>
          <w:szCs w:val="24"/>
        </w:rPr>
      </w:pPr>
    </w:p>
    <w:p w:rsidR="004D7BE5" w:rsidRDefault="004D7BE5">
      <w:pPr>
        <w:rPr>
          <w:b/>
          <w:sz w:val="20"/>
        </w:rPr>
      </w:pPr>
    </w:p>
    <w:sectPr w:rsidR="004D7BE5">
      <w:type w:val="continuous"/>
      <w:pgSz w:w="16840" w:h="23820"/>
      <w:pgMar w:top="1760" w:right="1275" w:bottom="1620" w:left="1275" w:header="1284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A2C" w:rsidRDefault="00FC3A2C">
      <w:r>
        <w:separator/>
      </w:r>
    </w:p>
  </w:endnote>
  <w:endnote w:type="continuationSeparator" w:id="0">
    <w:p w:rsidR="00FC3A2C" w:rsidRDefault="00FC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Journal of Advances in Mathem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CEE" w:rsidRDefault="0094589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3136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0CEE" w:rsidRDefault="00945898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E80CEE" w:rsidRDefault="00945898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A2C" w:rsidRDefault="00FC3A2C">
      <w:r>
        <w:separator/>
      </w:r>
    </w:p>
  </w:footnote>
  <w:footnote w:type="continuationSeparator" w:id="0">
    <w:p w:rsidR="00FC3A2C" w:rsidRDefault="00FC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CEE" w:rsidRDefault="0094589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>
              <wp:simplePos x="0" y="0"/>
              <wp:positionH relativeFrom="page">
                <wp:posOffset>4628515</wp:posOffset>
              </wp:positionH>
              <wp:positionV relativeFrom="page">
                <wp:posOffset>802430</wp:posOffset>
              </wp:positionV>
              <wp:extent cx="14357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0CEE" w:rsidRDefault="00945898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2pt;width:113.05pt;height:13.1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" filled="f" stroked="f">
              <v:textbox inset="0,0,0,0">
                <w:txbxContent>
                  <w:p w:rsidR="00E80CEE" w:rsidRDefault="00945898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47A57"/>
    <w:multiLevelType w:val="hybridMultilevel"/>
    <w:tmpl w:val="3D902DE8"/>
    <w:lvl w:ilvl="0" w:tplc="8CC6FB00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E7DEEC48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1C4CDDBE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647413B4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25D0E70E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8EC0C0DC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281AC954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11F666FA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20804968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CEE"/>
    <w:rsid w:val="000068E5"/>
    <w:rsid w:val="000824B6"/>
    <w:rsid w:val="001F04A4"/>
    <w:rsid w:val="004D7BE5"/>
    <w:rsid w:val="00945898"/>
    <w:rsid w:val="00E80CEE"/>
    <w:rsid w:val="00FA568E"/>
    <w:rsid w:val="00FC3A2C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F04A4"/>
    <w:rPr>
      <w:color w:val="0000FF"/>
      <w:u w:val="single"/>
    </w:rPr>
  </w:style>
  <w:style w:type="paragraph" w:customStyle="1" w:styleId="Affiliation">
    <w:name w:val="Affiliation"/>
    <w:basedOn w:val="Normal"/>
    <w:rsid w:val="000068E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6</cp:revision>
  <dcterms:created xsi:type="dcterms:W3CDTF">2026-03-30T10:47:00Z</dcterms:created>
  <dcterms:modified xsi:type="dcterms:W3CDTF">2026-04-01T08:27:00Z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