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33395" w:rsidRPr="00714B2A" w14:paraId="0B892B4A" w14:textId="77777777">
        <w:trPr>
          <w:trHeight w:val="20"/>
          <w:jc w:val="center"/>
        </w:trPr>
        <w:tc>
          <w:tcPr>
            <w:tcW w:w="1186" w:type="pct"/>
          </w:tcPr>
          <w:p w14:paraId="543B1939" w14:textId="77777777" w:rsidR="00633395" w:rsidRPr="00714B2A" w:rsidRDefault="00A03E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14B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A43866E" w14:textId="77777777" w:rsidR="00633395" w:rsidRPr="00714B2A" w:rsidRDefault="00A03E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Agriculture and Ecology Research International</w:t>
            </w:r>
          </w:p>
        </w:tc>
      </w:tr>
      <w:tr w:rsidR="00633395" w:rsidRPr="00714B2A" w14:paraId="7F6F653D" w14:textId="77777777">
        <w:trPr>
          <w:trHeight w:val="20"/>
          <w:jc w:val="center"/>
        </w:trPr>
        <w:tc>
          <w:tcPr>
            <w:tcW w:w="1186" w:type="pct"/>
          </w:tcPr>
          <w:p w14:paraId="284E7D24" w14:textId="77777777" w:rsidR="00633395" w:rsidRPr="00714B2A" w:rsidRDefault="00A03E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4B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6239DF3" w14:textId="77777777" w:rsidR="00633395" w:rsidRPr="00714B2A" w:rsidRDefault="00040C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Ms_JAERI_156558</w:t>
            </w:r>
          </w:p>
        </w:tc>
      </w:tr>
      <w:tr w:rsidR="00633395" w:rsidRPr="00714B2A" w14:paraId="65500E8D" w14:textId="77777777">
        <w:trPr>
          <w:trHeight w:val="20"/>
          <w:jc w:val="center"/>
        </w:trPr>
        <w:tc>
          <w:tcPr>
            <w:tcW w:w="1186" w:type="pct"/>
          </w:tcPr>
          <w:p w14:paraId="6F8BDFED" w14:textId="77777777" w:rsidR="00633395" w:rsidRPr="00714B2A" w:rsidRDefault="00A03E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4B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41A7038" w14:textId="77777777" w:rsidR="00633395" w:rsidRPr="00714B2A" w:rsidRDefault="00040C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sz w:val="20"/>
                <w:szCs w:val="20"/>
                <w:lang w:val="en-GB"/>
              </w:rPr>
              <w:t>Floristic Diversity and Composition of Forest Trees in Kano Metropolis, Nigeria</w:t>
            </w:r>
          </w:p>
        </w:tc>
      </w:tr>
      <w:tr w:rsidR="00633395" w:rsidRPr="00714B2A" w14:paraId="74361B79" w14:textId="77777777">
        <w:trPr>
          <w:trHeight w:val="20"/>
          <w:jc w:val="center"/>
        </w:trPr>
        <w:tc>
          <w:tcPr>
            <w:tcW w:w="1186" w:type="pct"/>
          </w:tcPr>
          <w:p w14:paraId="4B4B1AE0" w14:textId="77777777" w:rsidR="00633395" w:rsidRPr="00714B2A" w:rsidRDefault="00A03E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4B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B52F38C" w14:textId="77777777" w:rsidR="00633395" w:rsidRPr="00714B2A" w:rsidRDefault="00A03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855F21D" w14:textId="77777777" w:rsidR="00633395" w:rsidRPr="00714B2A" w:rsidRDefault="006333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D84F978" w14:textId="77777777" w:rsidR="00633395" w:rsidRPr="00714B2A" w:rsidRDefault="0063339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1636781" w14:textId="77777777" w:rsidR="00633395" w:rsidRPr="00714B2A" w:rsidRDefault="00A03E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14B2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14B2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D86A3D1" w14:textId="77777777" w:rsidR="00633395" w:rsidRPr="00714B2A" w:rsidRDefault="0063339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33395" w:rsidRPr="00714B2A" w14:paraId="796A094A" w14:textId="77777777">
        <w:trPr>
          <w:trHeight w:val="20"/>
          <w:jc w:val="center"/>
        </w:trPr>
        <w:tc>
          <w:tcPr>
            <w:tcW w:w="1789" w:type="pct"/>
            <w:noWrap/>
          </w:tcPr>
          <w:p w14:paraId="61476E9A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C6AF685" w14:textId="77777777" w:rsidR="00633395" w:rsidRPr="00714B2A" w:rsidRDefault="00A03E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4B2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E80075B" w14:textId="77777777" w:rsidR="00633395" w:rsidRPr="00714B2A" w:rsidRDefault="00A03E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4B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4B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0A7335C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20FF4DB1" w14:textId="77777777">
        <w:trPr>
          <w:trHeight w:val="20"/>
          <w:jc w:val="center"/>
        </w:trPr>
        <w:tc>
          <w:tcPr>
            <w:tcW w:w="1789" w:type="pct"/>
            <w:noWrap/>
          </w:tcPr>
          <w:p w14:paraId="73F356EA" w14:textId="77777777" w:rsidR="00633395" w:rsidRPr="00714B2A" w:rsidRDefault="00A03E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4B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95A32BC" w14:textId="70646481" w:rsidR="00633395" w:rsidRPr="00714B2A" w:rsidRDefault="008A58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study assesses urban tree diversity, revealing moderate biodiversity but dominance of </w:t>
            </w:r>
            <w:proofErr w:type="spellStart"/>
            <w:r w:rsidRPr="00714B2A">
              <w:rPr>
                <w:rFonts w:ascii="Arial" w:hAnsi="Arial" w:cs="Arial"/>
                <w:b/>
                <w:bCs/>
                <w:sz w:val="20"/>
                <w:szCs w:val="20"/>
              </w:rPr>
              <w:t>Azadirachta</w:t>
            </w:r>
            <w:proofErr w:type="spellEnd"/>
            <w:r w:rsidRPr="00714B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4B2A">
              <w:rPr>
                <w:rFonts w:ascii="Arial" w:hAnsi="Arial" w:cs="Arial"/>
                <w:b/>
                <w:bCs/>
                <w:sz w:val="20"/>
                <w:szCs w:val="20"/>
              </w:rPr>
              <w:t>indica</w:t>
            </w:r>
            <w:proofErr w:type="spellEnd"/>
            <w:r w:rsidRPr="00714B2A">
              <w:rPr>
                <w:rFonts w:ascii="Arial" w:hAnsi="Arial" w:cs="Arial"/>
                <w:b/>
                <w:bCs/>
                <w:sz w:val="20"/>
                <w:szCs w:val="20"/>
              </w:rPr>
              <w:t>, highlighting low species heterogeneity and the need for diversified, resilient urban green space planning.</w:t>
            </w:r>
          </w:p>
        </w:tc>
        <w:tc>
          <w:tcPr>
            <w:tcW w:w="1367" w:type="pct"/>
          </w:tcPr>
          <w:p w14:paraId="74594D81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5454A4" w14:textId="77777777" w:rsidR="00633395" w:rsidRPr="00714B2A" w:rsidRDefault="00633395">
      <w:pPr>
        <w:rPr>
          <w:rFonts w:ascii="Arial" w:hAnsi="Arial" w:cs="Arial"/>
          <w:sz w:val="20"/>
          <w:szCs w:val="20"/>
          <w:lang w:val="en-GB"/>
        </w:rPr>
      </w:pPr>
    </w:p>
    <w:p w14:paraId="11460CE2" w14:textId="77777777" w:rsidR="00633395" w:rsidRPr="00714B2A" w:rsidRDefault="00A03E4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14B2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768EABB" w14:textId="77777777" w:rsidR="00633395" w:rsidRPr="00714B2A" w:rsidRDefault="0063339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33395" w:rsidRPr="00714B2A" w14:paraId="0534D88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F01DD5B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595A23C" w14:textId="77777777" w:rsidR="00633395" w:rsidRPr="00714B2A" w:rsidRDefault="00A03E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4B2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87D97C8" w14:textId="77777777" w:rsidR="00633395" w:rsidRPr="00714B2A" w:rsidRDefault="00A03E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4B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33395" w:rsidRPr="00714B2A" w14:paraId="011DAF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62A8A6" w14:textId="77777777" w:rsidR="00633395" w:rsidRPr="00714B2A" w:rsidRDefault="00A03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EECD5B2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CF155C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734276" w14:textId="0991C06C" w:rsidR="00633395" w:rsidRPr="00714B2A" w:rsidRDefault="008A58F9" w:rsidP="00243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5C9931D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6FEB3E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D3640A" w14:textId="77777777" w:rsidR="00633395" w:rsidRPr="00714B2A" w:rsidRDefault="00A03E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4B2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AB1CD8B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2720E5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25AB09" w14:textId="4D2453AC" w:rsidR="00633395" w:rsidRPr="00714B2A" w:rsidRDefault="008A58F9" w:rsidP="00243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A1F5ACE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6C96A0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D6AC2D" w14:textId="77777777" w:rsidR="00633395" w:rsidRPr="00714B2A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4B2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C980DBD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54123B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4C43F6" w14:textId="05AACAED" w:rsidR="00633395" w:rsidRPr="00714B2A" w:rsidRDefault="008A58F9" w:rsidP="00243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CD82F2C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451DC0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85D560" w14:textId="77777777" w:rsidR="00633395" w:rsidRPr="00714B2A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4B2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E57C3ED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044533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DF70CB" w14:textId="29F401F5" w:rsidR="00633395" w:rsidRPr="00714B2A" w:rsidRDefault="008A58F9" w:rsidP="00243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74F70F95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75CAC4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6C6587" w14:textId="77777777" w:rsidR="00633395" w:rsidRPr="00714B2A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4B2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67FA18A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651F7E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762859" w14:textId="10FBD02D" w:rsidR="00633395" w:rsidRPr="00714B2A" w:rsidRDefault="008A58F9" w:rsidP="00243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F6B6AC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71B682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D75D9B" w14:textId="77777777" w:rsidR="00633395" w:rsidRPr="00714B2A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4B2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72EF07B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CC6B2F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38D560" w14:textId="276DFC5B" w:rsidR="00633395" w:rsidRPr="00714B2A" w:rsidRDefault="008A58F9" w:rsidP="00243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65E7B8D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4E0465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AADE6B" w14:textId="77777777" w:rsidR="00633395" w:rsidRPr="00714B2A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4B2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3236BCA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EAF1B6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47AEFA" w14:textId="4176F6C4" w:rsidR="00633395" w:rsidRPr="00714B2A" w:rsidRDefault="008A58F9" w:rsidP="00243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910A12F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53067F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AE79DD" w14:textId="77777777" w:rsidR="00633395" w:rsidRPr="00714B2A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4B2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585CCAE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A0E4C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D34057" w14:textId="378F972C" w:rsidR="00633395" w:rsidRPr="00714B2A" w:rsidRDefault="008A58F9" w:rsidP="00243D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058356E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6674A7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44D125" w14:textId="77777777" w:rsidR="00633395" w:rsidRPr="00714B2A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183BE0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BDEC7E" w14:textId="77777777" w:rsidR="00633395" w:rsidRPr="00714B2A" w:rsidRDefault="00A03E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26A21A" w14:textId="3C14A2B4" w:rsidR="00633395" w:rsidRPr="00714B2A" w:rsidRDefault="008A58F9" w:rsidP="00243D4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0256A87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176A4D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59B091" w14:textId="77777777" w:rsidR="00633395" w:rsidRPr="00714B2A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FD7833E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2AFD3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B00460" w14:textId="20CD20EE" w:rsidR="00633395" w:rsidRPr="00714B2A" w:rsidRDefault="008A58F9" w:rsidP="00243D4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(no graph)</w:t>
            </w:r>
          </w:p>
        </w:tc>
        <w:tc>
          <w:tcPr>
            <w:tcW w:w="1367" w:type="pct"/>
          </w:tcPr>
          <w:p w14:paraId="05A49EBC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6EC907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2021CC" w14:textId="77777777" w:rsidR="00633395" w:rsidRPr="00714B2A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FBD7683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784C8A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1D38E1" w14:textId="78751D7A" w:rsidR="00633395" w:rsidRPr="00714B2A" w:rsidRDefault="008A58F9" w:rsidP="00243D4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81BD50C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6BB878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3FE009" w14:textId="77777777" w:rsidR="00633395" w:rsidRPr="00714B2A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A829401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74E94A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26B0B2" w14:textId="3FF8DB6A" w:rsidR="00633395" w:rsidRPr="00714B2A" w:rsidRDefault="008A58F9" w:rsidP="00243D4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557D65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541437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F8E341" w14:textId="77777777" w:rsidR="00633395" w:rsidRPr="00714B2A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D32E697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C50E9D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CE7C1F" w14:textId="4906425B" w:rsidR="00633395" w:rsidRPr="00714B2A" w:rsidRDefault="008A58F9" w:rsidP="00243D4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A7C77FF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093D54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927C2C" w14:textId="77777777" w:rsidR="00633395" w:rsidRPr="00714B2A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CB25F67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02CDD5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9F2EF0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D85665" w14:textId="102C7687" w:rsidR="00633395" w:rsidRPr="00714B2A" w:rsidRDefault="008A58F9" w:rsidP="00243D4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775D27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631C27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F08F19" w14:textId="77777777" w:rsidR="00633395" w:rsidRPr="00714B2A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77AE7AFC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B10BA1" w14:textId="77777777" w:rsidR="00633395" w:rsidRPr="00714B2A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1829E1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40B8977" w14:textId="728F2248" w:rsidR="00633395" w:rsidRPr="00714B2A" w:rsidRDefault="008A58F9" w:rsidP="00243D4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sz w:val="20"/>
                <w:szCs w:val="20"/>
                <w:lang w:val="en-GB"/>
              </w:rPr>
              <w:t>2 (repetitions exist)</w:t>
            </w:r>
          </w:p>
        </w:tc>
        <w:tc>
          <w:tcPr>
            <w:tcW w:w="1367" w:type="pct"/>
          </w:tcPr>
          <w:p w14:paraId="49A53CD9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4F4871" w14:textId="77777777" w:rsidR="00633395" w:rsidRPr="00714B2A" w:rsidRDefault="0063339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9B03A0" w14:textId="77777777" w:rsidR="00633395" w:rsidRPr="00714B2A" w:rsidRDefault="00A03E4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14B2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9E6CC3F" w14:textId="77777777" w:rsidR="00633395" w:rsidRPr="00714B2A" w:rsidRDefault="0063339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33395" w:rsidRPr="00714B2A" w14:paraId="195FEB0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364C6D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C1ECCA3" w14:textId="77777777" w:rsidR="00633395" w:rsidRPr="00714B2A" w:rsidRDefault="00A03E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4B2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49D574B" w14:textId="77777777" w:rsidR="00633395" w:rsidRPr="00714B2A" w:rsidRDefault="006333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32A9611" w14:textId="77777777" w:rsidR="00633395" w:rsidRPr="00714B2A" w:rsidRDefault="00A03E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4B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4B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3CBB808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7E159C05" w14:textId="77777777">
        <w:trPr>
          <w:trHeight w:val="20"/>
          <w:jc w:val="center"/>
        </w:trPr>
        <w:tc>
          <w:tcPr>
            <w:tcW w:w="1672" w:type="pct"/>
            <w:noWrap/>
          </w:tcPr>
          <w:p w14:paraId="0FC8BA33" w14:textId="77777777" w:rsidR="00633395" w:rsidRPr="00714B2A" w:rsidRDefault="00A03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9BE8A8" w14:textId="77777777" w:rsidR="00633395" w:rsidRPr="00714B2A" w:rsidRDefault="006333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393C5D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4B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8CD92A0" w14:textId="5D395878" w:rsidR="00633395" w:rsidRPr="00714B2A" w:rsidRDefault="008A58F9" w:rsidP="005927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(suggestion - </w:t>
            </w:r>
            <w:r w:rsidRPr="00714B2A">
              <w:rPr>
                <w:rFonts w:ascii="Arial" w:hAnsi="Arial" w:cs="Arial"/>
                <w:b/>
                <w:bCs/>
                <w:sz w:val="20"/>
                <w:szCs w:val="20"/>
              </w:rPr>
              <w:t>Urban Tree Diversity and Species Composition in Kano Metropolis, Northern Nigeria)</w:t>
            </w:r>
          </w:p>
        </w:tc>
        <w:tc>
          <w:tcPr>
            <w:tcW w:w="1543" w:type="pct"/>
          </w:tcPr>
          <w:p w14:paraId="017EF1F9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669C054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0F5F5C" w14:textId="77777777" w:rsidR="00633395" w:rsidRPr="00714B2A" w:rsidRDefault="00A03E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4B2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ECA0EE2" w14:textId="77777777" w:rsidR="00633395" w:rsidRPr="00714B2A" w:rsidRDefault="006333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A9D25D" w14:textId="77777777" w:rsidR="00633395" w:rsidRPr="00714B2A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5F80097" w14:textId="6FC45541" w:rsidR="00633395" w:rsidRPr="00714B2A" w:rsidRDefault="008A58F9" w:rsidP="005927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63B93A5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426B6E6F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830A4D" w14:textId="77777777" w:rsidR="00633395" w:rsidRPr="00714B2A" w:rsidRDefault="00A03E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14B2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14B2A">
              <w:rPr>
                <w:rFonts w:ascii="Arial" w:hAnsi="Arial" w:cs="Arial"/>
                <w:lang w:val="en-GB" w:eastAsia="en-US"/>
              </w:rPr>
              <w:br/>
            </w:r>
          </w:p>
          <w:p w14:paraId="602EE478" w14:textId="77777777" w:rsidR="00633395" w:rsidRPr="00714B2A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1FFA7CA" w14:textId="373D84C2" w:rsidR="00633395" w:rsidRPr="00714B2A" w:rsidRDefault="008A58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7D49BD7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0B94B4B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787550" w14:textId="77777777" w:rsidR="00633395" w:rsidRPr="00714B2A" w:rsidRDefault="00A03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E39417F" w14:textId="77777777" w:rsidR="00633395" w:rsidRPr="00714B2A" w:rsidRDefault="00A03E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929142" w14:textId="77777777" w:rsidR="00633395" w:rsidRPr="00714B2A" w:rsidRDefault="006333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DB6EEF" w14:textId="77777777" w:rsidR="00633395" w:rsidRPr="00714B2A" w:rsidRDefault="00A03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73BBE7C" w14:textId="34F7B9E6" w:rsidR="00633395" w:rsidRPr="00714B2A" w:rsidRDefault="008A58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(review of literature is not aligned properly)</w:t>
            </w:r>
          </w:p>
        </w:tc>
        <w:tc>
          <w:tcPr>
            <w:tcW w:w="1543" w:type="pct"/>
          </w:tcPr>
          <w:p w14:paraId="7A077808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395" w:rsidRPr="00714B2A" w14:paraId="4E3F7B3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2E54983" w14:textId="77777777" w:rsidR="00633395" w:rsidRPr="00714B2A" w:rsidRDefault="00A03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142048E" w14:textId="77777777" w:rsidR="00633395" w:rsidRPr="00714B2A" w:rsidRDefault="00A03E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B56685" w14:textId="77777777" w:rsidR="00633395" w:rsidRPr="00714B2A" w:rsidRDefault="006333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2AD93A" w14:textId="77777777" w:rsidR="00633395" w:rsidRPr="00714B2A" w:rsidRDefault="00A03E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4DC68E6" w14:textId="77777777" w:rsidR="00633395" w:rsidRPr="00714B2A" w:rsidRDefault="006333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6B12FCC" w14:textId="093A0591" w:rsidR="00633395" w:rsidRPr="00714B2A" w:rsidRDefault="00947C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r w:rsidRPr="00714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(permissions for survey, no harm during measurements, species identification accuracy not mentioned)</w:t>
            </w:r>
          </w:p>
        </w:tc>
        <w:tc>
          <w:tcPr>
            <w:tcW w:w="1543" w:type="pct"/>
          </w:tcPr>
          <w:p w14:paraId="168382D9" w14:textId="77777777" w:rsidR="00633395" w:rsidRPr="00714B2A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CB9730" w14:textId="77777777" w:rsidR="00633395" w:rsidRPr="00714B2A" w:rsidRDefault="006333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C73FB1C" w14:textId="597D87FA" w:rsidR="00633395" w:rsidRPr="00714B2A" w:rsidRDefault="00A03E4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14B2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9A1F56" w:rsidRPr="00714B2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8751F82" w14:textId="77777777" w:rsidR="00633395" w:rsidRPr="00714B2A" w:rsidRDefault="0063339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633395" w:rsidRPr="00714B2A" w14:paraId="53A6A01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046C339" w14:textId="77777777" w:rsidR="00633395" w:rsidRPr="00714B2A" w:rsidRDefault="00A03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14B2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5BC4B6E" w14:textId="77777777" w:rsidR="00633395" w:rsidRPr="00714B2A" w:rsidRDefault="006333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33395" w:rsidRPr="00714B2A" w14:paraId="2C356E01" w14:textId="77777777">
        <w:trPr>
          <w:trHeight w:val="20"/>
          <w:jc w:val="center"/>
        </w:trPr>
        <w:tc>
          <w:tcPr>
            <w:tcW w:w="2784" w:type="pct"/>
            <w:noWrap/>
          </w:tcPr>
          <w:p w14:paraId="3A595AC4" w14:textId="77777777" w:rsidR="00633395" w:rsidRPr="00714B2A" w:rsidRDefault="006333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0FBF011" w14:textId="77777777" w:rsidR="00633395" w:rsidRPr="00714B2A" w:rsidRDefault="00A03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33395" w:rsidRPr="00714B2A" w14:paraId="69BD1C27" w14:textId="77777777">
        <w:trPr>
          <w:trHeight w:val="20"/>
          <w:jc w:val="center"/>
        </w:trPr>
        <w:tc>
          <w:tcPr>
            <w:tcW w:w="2784" w:type="pct"/>
            <w:noWrap/>
          </w:tcPr>
          <w:p w14:paraId="22A7B18B" w14:textId="77777777" w:rsidR="000B17F8" w:rsidRPr="00714B2A" w:rsidRDefault="000B17F8" w:rsidP="000B17F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1652DE91" w14:textId="77777777" w:rsidR="000B17F8" w:rsidRPr="00714B2A" w:rsidRDefault="000B17F8" w:rsidP="000B17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sz w:val="20"/>
                <w:szCs w:val="20"/>
                <w:lang w:val="en-GB"/>
              </w:rPr>
              <w:t>Following were the gaps identified:</w:t>
            </w:r>
          </w:p>
          <w:p w14:paraId="04311594" w14:textId="77777777" w:rsidR="000B17F8" w:rsidRPr="00714B2A" w:rsidRDefault="000B17F8" w:rsidP="000B17F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sz w:val="20"/>
                <w:szCs w:val="20"/>
                <w:lang w:val="en-GB"/>
              </w:rPr>
              <w:t xml:space="preserve">Format of </w:t>
            </w:r>
            <w:proofErr w:type="spellStart"/>
            <w:r w:rsidRPr="00714B2A">
              <w:rPr>
                <w:rFonts w:ascii="Arial" w:hAnsi="Arial" w:cs="Arial"/>
                <w:sz w:val="20"/>
                <w:szCs w:val="20"/>
                <w:lang w:val="en-GB"/>
              </w:rPr>
              <w:t>lat</w:t>
            </w:r>
            <w:proofErr w:type="spellEnd"/>
            <w:r w:rsidRPr="00714B2A">
              <w:rPr>
                <w:rFonts w:ascii="Arial" w:hAnsi="Arial" w:cs="Arial"/>
                <w:sz w:val="20"/>
                <w:szCs w:val="20"/>
                <w:lang w:val="en-GB"/>
              </w:rPr>
              <w:t>/ long used in the study area</w:t>
            </w:r>
          </w:p>
          <w:p w14:paraId="6A158B61" w14:textId="77777777" w:rsidR="000B17F8" w:rsidRPr="00714B2A" w:rsidRDefault="000B17F8" w:rsidP="000B17F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sz w:val="20"/>
                <w:szCs w:val="20"/>
                <w:lang w:val="en-GB"/>
              </w:rPr>
              <w:t xml:space="preserve">Repetition of sentences like - </w:t>
            </w:r>
            <w:r w:rsidRPr="00714B2A">
              <w:rPr>
                <w:rFonts w:ascii="Arial" w:hAnsi="Arial" w:cs="Arial"/>
                <w:sz w:val="20"/>
                <w:szCs w:val="20"/>
              </w:rPr>
              <w:t>located in Northern Nigeria, wet and dry seasons, Sudan savanna zone etc.</w:t>
            </w:r>
          </w:p>
          <w:p w14:paraId="5791066B" w14:textId="77777777" w:rsidR="000B17F8" w:rsidRPr="00714B2A" w:rsidRDefault="000B17F8" w:rsidP="000B17F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sz w:val="20"/>
                <w:szCs w:val="20"/>
              </w:rPr>
              <w:t>Sampling method is not mentioned</w:t>
            </w:r>
          </w:p>
          <w:p w14:paraId="71B00C36" w14:textId="77777777" w:rsidR="000B17F8" w:rsidRPr="00714B2A" w:rsidRDefault="000B17F8" w:rsidP="000B17F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sz w:val="20"/>
                <w:szCs w:val="20"/>
              </w:rPr>
              <w:t>Total no. of quadrate not mentioned</w:t>
            </w:r>
          </w:p>
          <w:p w14:paraId="09D16F8D" w14:textId="77777777" w:rsidR="000B17F8" w:rsidRPr="00714B2A" w:rsidRDefault="000B17F8" w:rsidP="000B17F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sz w:val="20"/>
                <w:szCs w:val="20"/>
              </w:rPr>
              <w:t>Quadrate size not mentioned</w:t>
            </w:r>
          </w:p>
          <w:p w14:paraId="42B1387C" w14:textId="77777777" w:rsidR="000B17F8" w:rsidRPr="00714B2A" w:rsidRDefault="000B17F8" w:rsidP="000B17F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sz w:val="20"/>
                <w:szCs w:val="20"/>
              </w:rPr>
              <w:t xml:space="preserve">Spelling of species mentioned as specie </w:t>
            </w:r>
          </w:p>
          <w:p w14:paraId="23D0B2BB" w14:textId="77777777" w:rsidR="000B17F8" w:rsidRPr="00714B2A" w:rsidRDefault="000B17F8" w:rsidP="000B17F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sz w:val="20"/>
                <w:szCs w:val="20"/>
              </w:rPr>
              <w:t xml:space="preserve">In girth </w:t>
            </w:r>
            <w:proofErr w:type="spellStart"/>
            <w:r w:rsidRPr="00714B2A"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 w:rsidRPr="00714B2A">
              <w:rPr>
                <w:rFonts w:ascii="Arial" w:hAnsi="Arial" w:cs="Arial"/>
                <w:sz w:val="20"/>
                <w:szCs w:val="20"/>
              </w:rPr>
              <w:t xml:space="preserve"> class, what about trees with </w:t>
            </w:r>
            <w:proofErr w:type="spellStart"/>
            <w:r w:rsidRPr="00714B2A">
              <w:rPr>
                <w:rFonts w:ascii="Arial" w:hAnsi="Arial" w:cs="Arial"/>
                <w:sz w:val="20"/>
                <w:szCs w:val="20"/>
              </w:rPr>
              <w:t>dbh</w:t>
            </w:r>
            <w:proofErr w:type="spellEnd"/>
            <w:r w:rsidRPr="00714B2A">
              <w:rPr>
                <w:rFonts w:ascii="Arial" w:hAnsi="Arial" w:cs="Arial"/>
                <w:sz w:val="20"/>
                <w:szCs w:val="20"/>
              </w:rPr>
              <w:t xml:space="preserve"> within 30 – 30cm, 60 – 61cm, 120-121cm and 180-181cm?</w:t>
            </w:r>
          </w:p>
          <w:p w14:paraId="186586EE" w14:textId="77777777" w:rsidR="000B17F8" w:rsidRPr="00714B2A" w:rsidRDefault="000B17F8" w:rsidP="000B17F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sz w:val="20"/>
                <w:szCs w:val="20"/>
              </w:rPr>
              <w:t>What does section 3.2 suggest? Where is 3.1 section?</w:t>
            </w:r>
          </w:p>
          <w:p w14:paraId="09F60785" w14:textId="77777777" w:rsidR="000B17F8" w:rsidRPr="00714B2A" w:rsidRDefault="000B17F8" w:rsidP="000B17F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4B2A">
              <w:rPr>
                <w:rFonts w:ascii="Arial" w:hAnsi="Arial" w:cs="Arial"/>
                <w:sz w:val="20"/>
                <w:szCs w:val="20"/>
                <w:lang w:val="en-GB"/>
              </w:rPr>
              <w:t>Para repeated – (</w:t>
            </w:r>
            <w:r w:rsidRPr="00714B2A">
              <w:rPr>
                <w:rFonts w:ascii="Arial" w:hAnsi="Arial" w:cs="Arial"/>
                <w:sz w:val="20"/>
                <w:szCs w:val="20"/>
              </w:rPr>
              <w:t xml:space="preserve">Generally, Kano metropolis had the mean </w:t>
            </w:r>
            <w:proofErr w:type="spellStart"/>
            <w:r w:rsidRPr="00714B2A">
              <w:rPr>
                <w:rFonts w:ascii="Arial" w:hAnsi="Arial" w:cs="Arial"/>
                <w:sz w:val="20"/>
                <w:szCs w:val="20"/>
              </w:rPr>
              <w:t>Shanon</w:t>
            </w:r>
            <w:proofErr w:type="spellEnd"/>
            <w:r w:rsidRPr="00714B2A">
              <w:rPr>
                <w:rFonts w:ascii="Arial" w:hAnsi="Arial" w:cs="Arial"/>
                <w:sz w:val="20"/>
                <w:szCs w:val="20"/>
              </w:rPr>
              <w:t xml:space="preserve"> H (1.64)………… than the findings of this research.)</w:t>
            </w:r>
          </w:p>
          <w:p w14:paraId="3E8B2F7D" w14:textId="77777777" w:rsidR="000B17F8" w:rsidRPr="00714B2A" w:rsidRDefault="000B17F8" w:rsidP="000B17F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714B2A">
              <w:rPr>
                <w:rFonts w:ascii="Arial" w:hAnsi="Arial" w:cs="Arial"/>
                <w:sz w:val="20"/>
                <w:szCs w:val="20"/>
                <w:lang w:val="en-GB"/>
              </w:rPr>
              <w:t>No where</w:t>
            </w:r>
            <w:proofErr w:type="spellEnd"/>
            <w:r w:rsidRPr="00714B2A">
              <w:rPr>
                <w:rFonts w:ascii="Arial" w:hAnsi="Arial" w:cs="Arial"/>
                <w:sz w:val="20"/>
                <w:szCs w:val="20"/>
                <w:lang w:val="en-GB"/>
              </w:rPr>
              <w:t xml:space="preserve"> data supports last para of result – (the </w:t>
            </w:r>
            <w:r w:rsidRPr="00714B2A">
              <w:rPr>
                <w:rFonts w:ascii="Arial" w:hAnsi="Arial" w:cs="Arial"/>
                <w:sz w:val="20"/>
                <w:szCs w:val="20"/>
              </w:rPr>
              <w:t xml:space="preserve">soil compaction, water scarcity and urban stressors such as pollution and encroachment) </w:t>
            </w:r>
          </w:p>
          <w:p w14:paraId="7CA9B4C2" w14:textId="77777777" w:rsidR="000B17F8" w:rsidRPr="00714B2A" w:rsidRDefault="000B17F8" w:rsidP="000B17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C9EE30" w14:textId="77777777" w:rsidR="00633395" w:rsidRPr="00714B2A" w:rsidRDefault="006333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C36867" w14:textId="77777777" w:rsidR="00633395" w:rsidRPr="00714B2A" w:rsidRDefault="006333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88FD68" w14:textId="77777777" w:rsidR="00633395" w:rsidRPr="00714B2A" w:rsidRDefault="006333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6E24EC" w14:textId="77777777" w:rsidR="00633395" w:rsidRPr="00714B2A" w:rsidRDefault="006333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A8B36AC" w14:textId="77777777" w:rsidR="00633395" w:rsidRPr="00714B2A" w:rsidRDefault="006333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6EE02CD" w14:textId="77777777" w:rsidR="00633395" w:rsidRPr="00714B2A" w:rsidRDefault="0063339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3EAEB31" w14:textId="77777777" w:rsidR="006F31FF" w:rsidRPr="006F31FF" w:rsidRDefault="006F31FF" w:rsidP="006F31FF">
      <w:pPr>
        <w:rPr>
          <w:rFonts w:ascii="Arial" w:hAnsi="Arial" w:cs="Arial"/>
          <w:b/>
          <w:sz w:val="20"/>
          <w:szCs w:val="20"/>
          <w:u w:val="single"/>
        </w:rPr>
      </w:pPr>
      <w:r w:rsidRPr="006F31F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64D8E9F" w14:textId="77777777" w:rsidR="006F31FF" w:rsidRPr="006F31FF" w:rsidRDefault="006F31FF" w:rsidP="006F31FF">
      <w:pPr>
        <w:rPr>
          <w:rFonts w:ascii="Arial" w:hAnsi="Arial" w:cs="Arial"/>
          <w:sz w:val="20"/>
          <w:szCs w:val="20"/>
        </w:rPr>
      </w:pPr>
      <w:r w:rsidRPr="006F31FF">
        <w:rPr>
          <w:rFonts w:ascii="Arial" w:hAnsi="Arial" w:cs="Arial"/>
          <w:color w:val="000000"/>
          <w:sz w:val="20"/>
          <w:szCs w:val="20"/>
        </w:rPr>
        <w:t>Arun Kumar Thakur, Indian Council of Forestry Research and Education, India</w:t>
      </w:r>
    </w:p>
    <w:bookmarkEnd w:id="0"/>
    <w:p w14:paraId="220A6EC3" w14:textId="77777777" w:rsidR="00633395" w:rsidRPr="00714B2A" w:rsidRDefault="0063339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633395" w:rsidRPr="00714B2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5CBB0" w14:textId="77777777" w:rsidR="00D656C6" w:rsidRDefault="00D656C6">
      <w:r>
        <w:separator/>
      </w:r>
    </w:p>
  </w:endnote>
  <w:endnote w:type="continuationSeparator" w:id="0">
    <w:p w14:paraId="69D86A31" w14:textId="77777777" w:rsidR="00D656C6" w:rsidRDefault="00D6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9C10C" w14:textId="77777777" w:rsidR="00633395" w:rsidRDefault="00633395">
    <w:pPr>
      <w:pStyle w:val="Footer"/>
      <w:jc w:val="right"/>
    </w:pPr>
  </w:p>
  <w:p w14:paraId="4E3FD22F" w14:textId="77777777" w:rsidR="00633395" w:rsidRDefault="00A03E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16F3357" w14:textId="77777777" w:rsidR="00633395" w:rsidRDefault="00A03E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211310D" w14:textId="77777777" w:rsidR="00633395" w:rsidRDefault="00633395">
    <w:pPr>
      <w:pStyle w:val="Footer"/>
      <w:jc w:val="right"/>
    </w:pPr>
  </w:p>
  <w:p w14:paraId="08938C28" w14:textId="77777777" w:rsidR="00633395" w:rsidRDefault="0063339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F9125" w14:textId="77777777" w:rsidR="00D656C6" w:rsidRDefault="00D656C6">
      <w:r>
        <w:separator/>
      </w:r>
    </w:p>
  </w:footnote>
  <w:footnote w:type="continuationSeparator" w:id="0">
    <w:p w14:paraId="1F3F58A4" w14:textId="77777777" w:rsidR="00D656C6" w:rsidRDefault="00D6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DFB6D" w14:textId="77777777" w:rsidR="00633395" w:rsidRDefault="0063339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C363C2" w14:textId="77777777" w:rsidR="00633395" w:rsidRDefault="00A03E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2FEF"/>
    <w:multiLevelType w:val="hybridMultilevel"/>
    <w:tmpl w:val="4CF4A62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5A7305"/>
    <w:multiLevelType w:val="hybridMultilevel"/>
    <w:tmpl w:val="4CF4A62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95"/>
    <w:rsid w:val="00040C2F"/>
    <w:rsid w:val="000B17F8"/>
    <w:rsid w:val="000C5962"/>
    <w:rsid w:val="000D3A25"/>
    <w:rsid w:val="001678E2"/>
    <w:rsid w:val="001A4DCB"/>
    <w:rsid w:val="002405DD"/>
    <w:rsid w:val="00243D41"/>
    <w:rsid w:val="00295911"/>
    <w:rsid w:val="004E2059"/>
    <w:rsid w:val="005767AF"/>
    <w:rsid w:val="0059274D"/>
    <w:rsid w:val="00633395"/>
    <w:rsid w:val="006546B9"/>
    <w:rsid w:val="006F31FF"/>
    <w:rsid w:val="00714B2A"/>
    <w:rsid w:val="00735D08"/>
    <w:rsid w:val="007F225B"/>
    <w:rsid w:val="008A58F9"/>
    <w:rsid w:val="00947C31"/>
    <w:rsid w:val="009A1F56"/>
    <w:rsid w:val="00A03E42"/>
    <w:rsid w:val="00AB0B5C"/>
    <w:rsid w:val="00D1120D"/>
    <w:rsid w:val="00D656C6"/>
    <w:rsid w:val="00E62034"/>
    <w:rsid w:val="00EA1B5B"/>
    <w:rsid w:val="00F81C55"/>
    <w:rsid w:val="00FC433C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91D6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2026-04-07T04:14:00Z</dcterms:created>
  <dcterms:modified xsi:type="dcterms:W3CDTF">2026-04-11T09:44:00Z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