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BB4CA6" w14:paraId="78573255" w14:textId="77777777">
        <w:trPr>
          <w:trHeight w:val="20"/>
          <w:jc w:val="center"/>
        </w:trPr>
        <w:tc>
          <w:tcPr>
            <w:tcW w:w="1186" w:type="pct"/>
          </w:tcPr>
          <w:p w14:paraId="16D3770E" w14:textId="77777777" w:rsidR="00827594" w:rsidRPr="00BB4CA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98B1952" w14:textId="77777777" w:rsidR="00827594" w:rsidRPr="00BB4CA6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BB4CA6" w14:paraId="77CD8D73" w14:textId="77777777">
        <w:trPr>
          <w:trHeight w:val="20"/>
          <w:jc w:val="center"/>
        </w:trPr>
        <w:tc>
          <w:tcPr>
            <w:tcW w:w="1186" w:type="pct"/>
          </w:tcPr>
          <w:p w14:paraId="4432D506" w14:textId="77777777" w:rsidR="00827594" w:rsidRPr="00BB4CA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D23219E" w14:textId="77777777" w:rsidR="00827594" w:rsidRPr="00BB4CA6" w:rsidRDefault="00F34F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Ms_JABB_156333</w:t>
            </w:r>
          </w:p>
        </w:tc>
      </w:tr>
      <w:tr w:rsidR="00827594" w:rsidRPr="00BB4CA6" w14:paraId="0901B563" w14:textId="77777777">
        <w:trPr>
          <w:trHeight w:val="20"/>
          <w:jc w:val="center"/>
        </w:trPr>
        <w:tc>
          <w:tcPr>
            <w:tcW w:w="1186" w:type="pct"/>
          </w:tcPr>
          <w:p w14:paraId="23B87A14" w14:textId="77777777" w:rsidR="00827594" w:rsidRPr="00BB4CA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7300A22" w14:textId="77777777" w:rsidR="00827594" w:rsidRPr="00BB4CA6" w:rsidRDefault="00F34F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Spacing and Date of transplanting  on Growth and Yield of Rice (Oryza sativa) V. </w:t>
            </w:r>
            <w:proofErr w:type="spellStart"/>
            <w:r w:rsidRPr="00BB4CA6">
              <w:rPr>
                <w:rFonts w:ascii="Arial" w:hAnsi="Arial" w:cs="Arial"/>
                <w:b/>
                <w:sz w:val="20"/>
                <w:szCs w:val="20"/>
                <w:lang w:val="en-GB"/>
              </w:rPr>
              <w:t>Kalanamak</w:t>
            </w:r>
            <w:proofErr w:type="spellEnd"/>
          </w:p>
        </w:tc>
      </w:tr>
      <w:tr w:rsidR="00827594" w:rsidRPr="00BB4CA6" w14:paraId="52CB52A5" w14:textId="77777777">
        <w:trPr>
          <w:trHeight w:val="20"/>
          <w:jc w:val="center"/>
        </w:trPr>
        <w:tc>
          <w:tcPr>
            <w:tcW w:w="1186" w:type="pct"/>
          </w:tcPr>
          <w:p w14:paraId="21985455" w14:textId="77777777" w:rsidR="00827594" w:rsidRPr="00BB4CA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BE811A6" w14:textId="77777777" w:rsidR="00827594" w:rsidRPr="00BB4CA6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0FA062A" w14:textId="77777777" w:rsidR="00827594" w:rsidRPr="00BB4CA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43EF8" w14:textId="77777777" w:rsidR="00827594" w:rsidRPr="00BB4CA6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4506238" w14:textId="77777777" w:rsidR="00827594" w:rsidRPr="00BB4CA6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B4CA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B4CA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AD4EC09" w14:textId="77777777" w:rsidR="00827594" w:rsidRPr="00BB4CA6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BB4CA6" w14:paraId="37442EED" w14:textId="77777777">
        <w:trPr>
          <w:trHeight w:val="20"/>
          <w:jc w:val="center"/>
        </w:trPr>
        <w:tc>
          <w:tcPr>
            <w:tcW w:w="1789" w:type="pct"/>
            <w:noWrap/>
          </w:tcPr>
          <w:p w14:paraId="55701279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78199E0" w14:textId="77777777" w:rsidR="00827594" w:rsidRPr="00BB4CA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4CA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1F9121F" w14:textId="77777777" w:rsidR="00827594" w:rsidRPr="00BB4CA6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B4C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4C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B3910BE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56432288" w14:textId="77777777">
        <w:trPr>
          <w:trHeight w:val="20"/>
          <w:jc w:val="center"/>
        </w:trPr>
        <w:tc>
          <w:tcPr>
            <w:tcW w:w="1789" w:type="pct"/>
            <w:noWrap/>
          </w:tcPr>
          <w:p w14:paraId="4DC91523" w14:textId="77777777" w:rsidR="00827594" w:rsidRPr="00BB4CA6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B4C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63CADCB" w14:textId="49E6F744" w:rsidR="00827594" w:rsidRPr="00BB4CA6" w:rsidRDefault="006F0BD9" w:rsidP="006F0BD9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sz w:val="20"/>
                <w:szCs w:val="20"/>
                <w:lang w:val="en-GB"/>
              </w:rPr>
              <w:t>The manuscript presents a low level of scientific innovation, being essentially confirmatory, since the absence of integration with contemporary environmental variables (climate, carbon, resource use efficiency) limits its overall scientific impact.</w:t>
            </w:r>
          </w:p>
        </w:tc>
        <w:tc>
          <w:tcPr>
            <w:tcW w:w="1367" w:type="pct"/>
          </w:tcPr>
          <w:p w14:paraId="50E40290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1A4FD27" w14:textId="77777777" w:rsidR="00827594" w:rsidRPr="00BB4CA6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6190AEDC" w14:textId="77777777" w:rsidR="00827594" w:rsidRPr="00BB4CA6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B4CA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6912B22" w14:textId="77777777" w:rsidR="00827594" w:rsidRPr="00BB4CA6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BB4CA6" w14:paraId="3148301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A305879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BBED85E" w14:textId="77777777" w:rsidR="00827594" w:rsidRPr="00BB4CA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4CA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37F9A1D" w14:textId="77777777" w:rsidR="00827594" w:rsidRPr="00BB4CA6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C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4C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BB4CA6" w14:paraId="01AAE9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68B45F" w14:textId="77777777" w:rsidR="00827594" w:rsidRPr="00BB4CA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0DC8332" w14:textId="77777777" w:rsidR="00827594" w:rsidRPr="00BB4CA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1D11C" w14:textId="77777777" w:rsidR="00827594" w:rsidRPr="00BB4CA6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DFDEA4" w14:textId="6054C64B" w:rsidR="00827594" w:rsidRPr="00BB4CA6" w:rsidRDefault="006F0BD9" w:rsidP="006F0BD9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sz w:val="20"/>
                <w:szCs w:val="20"/>
                <w:lang w:val="en-GB"/>
              </w:rPr>
              <w:t>3 = Adequate, but too generic and poorly structured.</w:t>
            </w:r>
          </w:p>
        </w:tc>
        <w:tc>
          <w:tcPr>
            <w:tcW w:w="1367" w:type="pct"/>
          </w:tcPr>
          <w:p w14:paraId="2F6CF2CA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42BA4C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DAA781" w14:textId="77777777" w:rsidR="00827594" w:rsidRPr="00BB4CA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4CA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358C464" w14:textId="77777777" w:rsidR="00827594" w:rsidRPr="00BB4CA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72EBDC" w14:textId="77777777" w:rsidR="00827594" w:rsidRPr="00BB4CA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CF299C" w14:textId="0D84675D" w:rsidR="00827594" w:rsidRPr="00BB4CA6" w:rsidRDefault="006F0BD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sz w:val="20"/>
                <w:szCs w:val="20"/>
                <w:lang w:val="en-GB"/>
              </w:rPr>
              <w:t>2 = Confusing, repetitive, and with technical errors.</w:t>
            </w:r>
          </w:p>
        </w:tc>
        <w:tc>
          <w:tcPr>
            <w:tcW w:w="1367" w:type="pct"/>
          </w:tcPr>
          <w:p w14:paraId="247BF6DD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7AFFF1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129C0C" w14:textId="77777777" w:rsidR="00827594" w:rsidRPr="00BB4CA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4CA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4F93B32" w14:textId="77777777" w:rsidR="00827594" w:rsidRPr="00BB4CA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60C7E7" w14:textId="77777777" w:rsidR="00827594" w:rsidRPr="00BB4CA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E1CF1F" w14:textId="52BA96F8" w:rsidR="00827594" w:rsidRPr="00BB4CA6" w:rsidRDefault="006F0BD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sz w:val="20"/>
                <w:szCs w:val="20"/>
                <w:lang w:val="en-GB"/>
              </w:rPr>
              <w:t>3 = These are very common words in manuscripts, not very strategic.</w:t>
            </w:r>
          </w:p>
        </w:tc>
        <w:tc>
          <w:tcPr>
            <w:tcW w:w="1367" w:type="pct"/>
          </w:tcPr>
          <w:p w14:paraId="48D3A8CF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094CE4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D34AD8" w14:textId="77777777" w:rsidR="00827594" w:rsidRPr="00BB4CA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4CA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FEB2D0B" w14:textId="77777777" w:rsidR="00827594" w:rsidRPr="00BB4CA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2BBA0A" w14:textId="77777777" w:rsidR="00827594" w:rsidRPr="00BB4CA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8CF091" w14:textId="4CD34F06" w:rsidR="00827594" w:rsidRPr="00BB4CA6" w:rsidRDefault="006F0BD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sz w:val="20"/>
                <w:szCs w:val="20"/>
                <w:lang w:val="en-GB"/>
              </w:rPr>
              <w:t>1 = The manuscript could use updated information and is overly descriptive.</w:t>
            </w:r>
          </w:p>
        </w:tc>
        <w:tc>
          <w:tcPr>
            <w:tcW w:w="1367" w:type="pct"/>
          </w:tcPr>
          <w:p w14:paraId="6DF5C9D5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367D40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E4AAD3" w14:textId="77777777" w:rsidR="00827594" w:rsidRPr="00BB4CA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4CA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07A5073" w14:textId="77777777" w:rsidR="00827594" w:rsidRPr="00BB4CA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6CFF8E" w14:textId="77777777" w:rsidR="00827594" w:rsidRPr="00BB4CA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94B1C4" w14:textId="113B19B9" w:rsidR="00827594" w:rsidRPr="00BB4CA6" w:rsidRDefault="00286BA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sz w:val="20"/>
                <w:szCs w:val="20"/>
                <w:lang w:val="en-GB"/>
              </w:rPr>
              <w:t>1 = I could define it better, without a scientific hypothesis.</w:t>
            </w:r>
          </w:p>
        </w:tc>
        <w:tc>
          <w:tcPr>
            <w:tcW w:w="1367" w:type="pct"/>
          </w:tcPr>
          <w:p w14:paraId="0A749B7A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557861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27373D" w14:textId="77777777" w:rsidR="00827594" w:rsidRPr="00BB4CA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4CA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17F0BCE" w14:textId="77777777" w:rsidR="00827594" w:rsidRPr="00BB4CA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F4C65C" w14:textId="77777777" w:rsidR="00827594" w:rsidRPr="00BB4CA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6AA02B" w14:textId="6390AB46" w:rsidR="00827594" w:rsidRPr="00BB4CA6" w:rsidRDefault="00AC729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sz w:val="20"/>
                <w:szCs w:val="20"/>
                <w:lang w:val="en-GB"/>
              </w:rPr>
              <w:t>1 = Seriously outdated.</w:t>
            </w:r>
          </w:p>
        </w:tc>
        <w:tc>
          <w:tcPr>
            <w:tcW w:w="1367" w:type="pct"/>
          </w:tcPr>
          <w:p w14:paraId="238F8F47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4F2249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49C243" w14:textId="77777777" w:rsidR="00827594" w:rsidRPr="00BB4CA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4CA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6AE45D3" w14:textId="77777777" w:rsidR="00827594" w:rsidRPr="00BB4CA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B9A669" w14:textId="77777777" w:rsidR="00827594" w:rsidRPr="00BB4CA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320686" w14:textId="110DE91A" w:rsidR="00827594" w:rsidRPr="00BB4CA6" w:rsidRDefault="00AC729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sz w:val="20"/>
                <w:szCs w:val="20"/>
                <w:lang w:val="en-GB"/>
              </w:rPr>
              <w:t>2 = It could be better described.</w:t>
            </w:r>
          </w:p>
        </w:tc>
        <w:tc>
          <w:tcPr>
            <w:tcW w:w="1367" w:type="pct"/>
          </w:tcPr>
          <w:p w14:paraId="59313099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76B356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63FCFF" w14:textId="77777777" w:rsidR="00827594" w:rsidRPr="00BB4CA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4CA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3EDA88B" w14:textId="77777777" w:rsidR="00827594" w:rsidRPr="00BB4CA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67912B" w14:textId="77777777" w:rsidR="00827594" w:rsidRPr="00BB4CA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39130F" w14:textId="79C20686" w:rsidR="00827594" w:rsidRPr="00BB4CA6" w:rsidRDefault="00AC729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sz w:val="20"/>
                <w:szCs w:val="20"/>
                <w:lang w:val="en-GB"/>
              </w:rPr>
              <w:t>5 = Not applicable, no problem.</w:t>
            </w:r>
          </w:p>
        </w:tc>
        <w:tc>
          <w:tcPr>
            <w:tcW w:w="1367" w:type="pct"/>
          </w:tcPr>
          <w:p w14:paraId="6F9D0AC7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4A9675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0B319D" w14:textId="77777777" w:rsidR="00827594" w:rsidRPr="00BB4CA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D7B3345" w14:textId="77777777" w:rsidR="00827594" w:rsidRPr="00BB4CA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6AB2BD" w14:textId="77777777" w:rsidR="00827594" w:rsidRPr="00BB4CA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57B9E1" w14:textId="56DB88EE" w:rsidR="00827594" w:rsidRPr="00BB4CA6" w:rsidRDefault="00AC7298" w:rsidP="00AC7298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3 = Presented, but redundant.</w:t>
            </w:r>
          </w:p>
        </w:tc>
        <w:tc>
          <w:tcPr>
            <w:tcW w:w="1367" w:type="pct"/>
          </w:tcPr>
          <w:p w14:paraId="6282AF93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4425C4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18BEA6" w14:textId="77777777" w:rsidR="00827594" w:rsidRPr="00BB4CA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5568E3F" w14:textId="77777777" w:rsidR="00827594" w:rsidRPr="00BB4CA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9BB33F" w14:textId="77777777" w:rsidR="00827594" w:rsidRPr="00BB4CA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383FBE" w14:textId="4CB1C85A" w:rsidR="00827594" w:rsidRPr="00BB4CA6" w:rsidRDefault="003A22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/>
              </w:rPr>
              <w:t>2 = He only applied tables, but they were misinterpreted.</w:t>
            </w:r>
          </w:p>
        </w:tc>
        <w:tc>
          <w:tcPr>
            <w:tcW w:w="1367" w:type="pct"/>
          </w:tcPr>
          <w:p w14:paraId="0CF23D49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0649FB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E2F391" w14:textId="77777777" w:rsidR="00827594" w:rsidRPr="00BB4CA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8A6F4FD" w14:textId="77777777" w:rsidR="00827594" w:rsidRPr="00BB4CA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117CBB" w14:textId="77777777" w:rsidR="00827594" w:rsidRPr="00BB4CA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EADE35" w14:textId="60D413C6" w:rsidR="00827594" w:rsidRPr="00BB4CA6" w:rsidRDefault="003A22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/>
              </w:rPr>
              <w:t>2 = Update the articles that form the basis of the manuscript to improve the results.</w:t>
            </w:r>
          </w:p>
        </w:tc>
        <w:tc>
          <w:tcPr>
            <w:tcW w:w="1367" w:type="pct"/>
          </w:tcPr>
          <w:p w14:paraId="5A5B9402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7CF462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36B1A3" w14:textId="77777777" w:rsidR="00827594" w:rsidRPr="00BB4CA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0499973" w14:textId="77777777" w:rsidR="00827594" w:rsidRPr="00BB4CA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90A573" w14:textId="77777777" w:rsidR="00827594" w:rsidRPr="00BB4CA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27E9FE" w14:textId="2005AB0E" w:rsidR="00827594" w:rsidRPr="00BB4CA6" w:rsidRDefault="001411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 = Simple. </w:t>
            </w:r>
          </w:p>
        </w:tc>
        <w:tc>
          <w:tcPr>
            <w:tcW w:w="1367" w:type="pct"/>
          </w:tcPr>
          <w:p w14:paraId="00489E7A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0BBCDD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7B1F3B" w14:textId="77777777" w:rsidR="00827594" w:rsidRPr="00BB4CA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C69F71E" w14:textId="77777777" w:rsidR="00827594" w:rsidRPr="00BB4CA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3A2E31" w14:textId="77777777" w:rsidR="00827594" w:rsidRPr="00BB4CA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0ABDAE" w14:textId="1EF3481A" w:rsidR="00827594" w:rsidRPr="00BB4CA6" w:rsidRDefault="001411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/>
              </w:rPr>
              <w:t>1 = Non-existent.</w:t>
            </w:r>
          </w:p>
        </w:tc>
        <w:tc>
          <w:tcPr>
            <w:tcW w:w="1367" w:type="pct"/>
          </w:tcPr>
          <w:p w14:paraId="261B98AD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3E3785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987041" w14:textId="77777777" w:rsidR="00827594" w:rsidRPr="00BB4CA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E1748F3" w14:textId="77777777" w:rsidR="00827594" w:rsidRPr="00BB4CA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567C3A" w14:textId="77777777" w:rsidR="00827594" w:rsidRPr="00BB4CA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E890C5" w14:textId="77777777" w:rsidR="00827594" w:rsidRPr="00BB4CA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30684EB" w14:textId="189F95C4" w:rsidR="00827594" w:rsidRPr="00BB4CA6" w:rsidRDefault="001411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/>
              </w:rPr>
              <w:t>1 = Most of the articles used are from outside the last five years.</w:t>
            </w:r>
          </w:p>
        </w:tc>
        <w:tc>
          <w:tcPr>
            <w:tcW w:w="1367" w:type="pct"/>
          </w:tcPr>
          <w:p w14:paraId="5C2623C8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75DE5D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0D2588" w14:textId="77777777" w:rsidR="00827594" w:rsidRPr="00BB4CA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BB4CA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5A65C246" w14:textId="77777777" w:rsidR="00827594" w:rsidRPr="00BB4CA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DAD89D" w14:textId="77777777" w:rsidR="00827594" w:rsidRPr="00BB4CA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B4C911" w14:textId="77777777" w:rsidR="00827594" w:rsidRPr="00BB4CA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C925656" w14:textId="51E65671" w:rsidR="00827594" w:rsidRPr="00BB4CA6" w:rsidRDefault="003A22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 = It contains grammatical errors for a scientific article.</w:t>
            </w:r>
          </w:p>
        </w:tc>
        <w:tc>
          <w:tcPr>
            <w:tcW w:w="1367" w:type="pct"/>
          </w:tcPr>
          <w:p w14:paraId="0506EDD3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EA9FAB6" w14:textId="77777777" w:rsidR="00827594" w:rsidRPr="00BB4CA6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CA70E1" w14:textId="77777777" w:rsidR="00827594" w:rsidRPr="00BB4CA6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B4CA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8592BD9" w14:textId="77777777" w:rsidR="00827594" w:rsidRPr="00BB4CA6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BB4CA6" w14:paraId="57C7BD0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FF401F0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EFB59C8" w14:textId="77777777" w:rsidR="00827594" w:rsidRPr="00BB4CA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4CA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BB048C4" w14:textId="77777777" w:rsidR="00827594" w:rsidRPr="00BB4CA6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4E44B77" w14:textId="77777777" w:rsidR="00827594" w:rsidRPr="00BB4CA6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B4C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B4CA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2FD9EA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5CDD8E91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AA7E6C" w14:textId="77777777" w:rsidR="00827594" w:rsidRPr="00BB4CA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BC0AB68" w14:textId="77777777" w:rsidR="00827594" w:rsidRPr="00BB4CA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7C9B22" w14:textId="77777777" w:rsidR="00827594" w:rsidRPr="00BB4CA6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C5845D5" w14:textId="51A365A4" w:rsidR="00827594" w:rsidRPr="00BB4CA6" w:rsidRDefault="0033161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sz w:val="20"/>
                <w:szCs w:val="20"/>
                <w:lang w:val="en-GB"/>
              </w:rPr>
              <w:t xml:space="preserve">Optimizing Plant Spacing and Transplanting Dates for Yield Performance of </w:t>
            </w:r>
            <w:proofErr w:type="spellStart"/>
            <w:r w:rsidRPr="00BB4CA6">
              <w:rPr>
                <w:rFonts w:ascii="Arial" w:hAnsi="Arial" w:cs="Arial"/>
                <w:sz w:val="20"/>
                <w:szCs w:val="20"/>
                <w:lang w:val="en-GB"/>
              </w:rPr>
              <w:t>Kalanamak</w:t>
            </w:r>
            <w:proofErr w:type="spellEnd"/>
            <w:r w:rsidRPr="00BB4CA6">
              <w:rPr>
                <w:rFonts w:ascii="Arial" w:hAnsi="Arial" w:cs="Arial"/>
                <w:sz w:val="20"/>
                <w:szCs w:val="20"/>
                <w:lang w:val="en-GB"/>
              </w:rPr>
              <w:t xml:space="preserve"> Rice (</w:t>
            </w:r>
            <w:r w:rsidRPr="00BB4CA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Oryza sativa</w:t>
            </w:r>
            <w:r w:rsidRPr="00BB4CA6">
              <w:rPr>
                <w:rFonts w:ascii="Arial" w:hAnsi="Arial" w:cs="Arial"/>
                <w:sz w:val="20"/>
                <w:szCs w:val="20"/>
                <w:lang w:val="en-GB"/>
              </w:rPr>
              <w:t xml:space="preserve"> L.) under Subtropical Conditions</w:t>
            </w:r>
          </w:p>
        </w:tc>
        <w:tc>
          <w:tcPr>
            <w:tcW w:w="1543" w:type="pct"/>
          </w:tcPr>
          <w:p w14:paraId="117BFE75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0815C3B6" w14:textId="77777777">
        <w:trPr>
          <w:trHeight w:val="20"/>
          <w:jc w:val="center"/>
        </w:trPr>
        <w:tc>
          <w:tcPr>
            <w:tcW w:w="1672" w:type="pct"/>
            <w:noWrap/>
          </w:tcPr>
          <w:p w14:paraId="3AB33621" w14:textId="77777777" w:rsidR="00827594" w:rsidRPr="00BB4CA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4CA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8306795" w14:textId="77777777" w:rsidR="00827594" w:rsidRPr="00BB4CA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027F91" w14:textId="77777777" w:rsidR="00827594" w:rsidRPr="00BB4CA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EE4BF9C" w14:textId="4F9BC354" w:rsidR="00827594" w:rsidRPr="00BB4CA6" w:rsidRDefault="0033161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sz w:val="20"/>
                <w:szCs w:val="20"/>
                <w:lang w:val="en-GB"/>
              </w:rPr>
              <w:t>Grammatical errors, repetition of results, and lack of a clearer objective.</w:t>
            </w:r>
          </w:p>
        </w:tc>
        <w:tc>
          <w:tcPr>
            <w:tcW w:w="1543" w:type="pct"/>
          </w:tcPr>
          <w:p w14:paraId="189786A9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57F1EAEE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01C714" w14:textId="77777777" w:rsidR="00827594" w:rsidRPr="00BB4CA6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B4CA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B4CA6">
              <w:rPr>
                <w:rFonts w:ascii="Arial" w:hAnsi="Arial" w:cs="Arial"/>
                <w:lang w:val="en-GB" w:eastAsia="en-US"/>
              </w:rPr>
              <w:br/>
            </w:r>
          </w:p>
          <w:p w14:paraId="4D3F1951" w14:textId="77777777" w:rsidR="00827594" w:rsidRPr="00BB4CA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BB041B" w14:textId="4EBFE2A6" w:rsidR="00827594" w:rsidRPr="00BB4CA6" w:rsidRDefault="003316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interpretation of the results is simplistic, lacking a robust physiological and ecological basis. It does not discuss intraspecific competition in a scientific way.</w:t>
            </w:r>
          </w:p>
        </w:tc>
        <w:tc>
          <w:tcPr>
            <w:tcW w:w="1543" w:type="pct"/>
          </w:tcPr>
          <w:p w14:paraId="099944D2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3B82A8F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6CE809A" w14:textId="77777777" w:rsidR="00827594" w:rsidRPr="00BB4CA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B289379" w14:textId="77777777" w:rsidR="00827594" w:rsidRPr="00BB4CA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AE68CB" w14:textId="77777777" w:rsidR="00827594" w:rsidRPr="00BB4CA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F6F382" w14:textId="77777777" w:rsidR="00827594" w:rsidRPr="00BB4CA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3E8B22B" w14:textId="0968E900" w:rsidR="00827594" w:rsidRPr="00BB4CA6" w:rsidRDefault="003316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/>
              </w:rPr>
              <w:t>Almost no references from the last five years, thus showing a strong dependence on older literature (2002–2015).</w:t>
            </w:r>
          </w:p>
        </w:tc>
        <w:tc>
          <w:tcPr>
            <w:tcW w:w="1543" w:type="pct"/>
          </w:tcPr>
          <w:p w14:paraId="510803B2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BB4CA6" w14:paraId="0716B8D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E98FBC0" w14:textId="77777777" w:rsidR="00827594" w:rsidRPr="00BB4CA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DFEBD6E" w14:textId="77777777" w:rsidR="00827594" w:rsidRPr="00BB4CA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0B60624" w14:textId="77777777" w:rsidR="00827594" w:rsidRPr="00BB4CA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16838C" w14:textId="77777777" w:rsidR="00827594" w:rsidRPr="00BB4CA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4C15DFC" w14:textId="77777777" w:rsidR="00827594" w:rsidRPr="00BB4CA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93F7B5E" w14:textId="350C3DED" w:rsidR="00827594" w:rsidRPr="00BB4CA6" w:rsidRDefault="003316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None identified. </w:t>
            </w:r>
          </w:p>
        </w:tc>
        <w:tc>
          <w:tcPr>
            <w:tcW w:w="1543" w:type="pct"/>
          </w:tcPr>
          <w:p w14:paraId="536C9180" w14:textId="77777777" w:rsidR="00827594" w:rsidRPr="00BB4CA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F3D42B" w14:textId="77777777" w:rsidR="00827594" w:rsidRPr="00BB4CA6" w:rsidRDefault="0082759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31F6BA3" w14:textId="1E526296" w:rsidR="00827594" w:rsidRPr="00BB4CA6" w:rsidRDefault="00F112C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B4CA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E229B0" w:rsidRPr="00BB4CA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677102FC" w14:textId="77777777" w:rsidR="00827594" w:rsidRPr="00BB4CA6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 w:rsidRPr="00BB4CA6" w14:paraId="4297C34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58C7548" w14:textId="77777777" w:rsidR="00827594" w:rsidRPr="00BB4CA6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B4CA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87C460A" w14:textId="77777777" w:rsidR="00827594" w:rsidRPr="00BB4CA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BB4CA6" w14:paraId="13041D9D" w14:textId="77777777">
        <w:trPr>
          <w:trHeight w:val="20"/>
          <w:jc w:val="center"/>
        </w:trPr>
        <w:tc>
          <w:tcPr>
            <w:tcW w:w="2784" w:type="pct"/>
            <w:noWrap/>
          </w:tcPr>
          <w:p w14:paraId="532B45DF" w14:textId="77777777" w:rsidR="00827594" w:rsidRPr="00BB4CA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E245600" w14:textId="77777777" w:rsidR="00827594" w:rsidRPr="00BB4CA6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BB4CA6" w14:paraId="04CF4208" w14:textId="77777777">
        <w:trPr>
          <w:trHeight w:val="20"/>
          <w:jc w:val="center"/>
        </w:trPr>
        <w:tc>
          <w:tcPr>
            <w:tcW w:w="2784" w:type="pct"/>
            <w:noWrap/>
          </w:tcPr>
          <w:p w14:paraId="713BD943" w14:textId="25253266" w:rsidR="00827594" w:rsidRPr="00BB4CA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2F6C4E" w14:textId="6A26D3BD" w:rsidR="00EF3A05" w:rsidRPr="00BB4CA6" w:rsidRDefault="00EF3A05" w:rsidP="00EF3A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CA6">
              <w:rPr>
                <w:rFonts w:ascii="Arial" w:hAnsi="Arial" w:cs="Arial"/>
                <w:sz w:val="20"/>
                <w:szCs w:val="20"/>
                <w:lang w:val="en-GB"/>
              </w:rPr>
              <w:t>The manuscript needs to engage with more current issues such as climate change, resource efficiency, sustainability, and ecological intensification.</w:t>
            </w:r>
          </w:p>
          <w:p w14:paraId="1F0B33CC" w14:textId="0BCECA31" w:rsidR="00EF3A05" w:rsidRPr="00BB4CA6" w:rsidRDefault="00EF3A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0ACA6A" w14:textId="77777777" w:rsidR="00827594" w:rsidRPr="00BB4CA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040DB6" w14:textId="77777777" w:rsidR="00827594" w:rsidRPr="00BB4CA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B8EEAB8" w14:textId="77777777" w:rsidR="00827594" w:rsidRPr="00BB4CA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A9A406E" w14:textId="77777777" w:rsidR="00BB4CA6" w:rsidRPr="00BB4CA6" w:rsidRDefault="00BB4CA6" w:rsidP="00BB4CA6">
      <w:pPr>
        <w:rPr>
          <w:rFonts w:ascii="Arial" w:hAnsi="Arial" w:cs="Arial"/>
          <w:b/>
          <w:sz w:val="20"/>
          <w:szCs w:val="20"/>
        </w:rPr>
      </w:pPr>
    </w:p>
    <w:p w14:paraId="6AA69114" w14:textId="77777777" w:rsidR="00BB4CA6" w:rsidRPr="00BB4CA6" w:rsidRDefault="00BB4CA6" w:rsidP="00BB4CA6">
      <w:pPr>
        <w:rPr>
          <w:rFonts w:ascii="Arial" w:hAnsi="Arial" w:cs="Arial"/>
          <w:b/>
          <w:sz w:val="20"/>
          <w:szCs w:val="20"/>
          <w:u w:val="single"/>
        </w:rPr>
      </w:pPr>
      <w:r w:rsidRPr="00BB4CA6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0" w:name="_GoBack"/>
      <w:bookmarkEnd w:id="0"/>
    </w:p>
    <w:p w14:paraId="1318934C" w14:textId="77777777" w:rsidR="00BB4CA6" w:rsidRPr="00BB4CA6" w:rsidRDefault="00BB4CA6" w:rsidP="00BB4CA6">
      <w:pPr>
        <w:rPr>
          <w:rFonts w:ascii="Arial" w:hAnsi="Arial" w:cs="Arial"/>
          <w:sz w:val="20"/>
          <w:szCs w:val="20"/>
        </w:rPr>
      </w:pPr>
    </w:p>
    <w:p w14:paraId="30D774B8" w14:textId="77777777" w:rsidR="00BB4CA6" w:rsidRPr="00BB4CA6" w:rsidRDefault="00BB4CA6" w:rsidP="00BB4CA6">
      <w:pPr>
        <w:rPr>
          <w:rFonts w:ascii="Arial" w:hAnsi="Arial" w:cs="Arial"/>
          <w:sz w:val="20"/>
          <w:szCs w:val="20"/>
        </w:rPr>
      </w:pPr>
      <w:proofErr w:type="spellStart"/>
      <w:r w:rsidRPr="00BB4CA6">
        <w:rPr>
          <w:rFonts w:ascii="Arial" w:hAnsi="Arial" w:cs="Arial"/>
          <w:color w:val="000000"/>
          <w:sz w:val="20"/>
          <w:szCs w:val="20"/>
        </w:rPr>
        <w:t>Gleidson</w:t>
      </w:r>
      <w:proofErr w:type="spellEnd"/>
      <w:r w:rsidRPr="00BB4CA6">
        <w:rPr>
          <w:rFonts w:ascii="Arial" w:hAnsi="Arial" w:cs="Arial"/>
          <w:color w:val="000000"/>
          <w:sz w:val="20"/>
          <w:szCs w:val="20"/>
        </w:rPr>
        <w:t xml:space="preserve"> Marques Pereira</w:t>
      </w:r>
      <w:r w:rsidRPr="00BB4C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CA6">
        <w:rPr>
          <w:rFonts w:ascii="Arial" w:hAnsi="Arial" w:cs="Arial"/>
          <w:color w:val="000000"/>
          <w:sz w:val="20"/>
          <w:szCs w:val="20"/>
        </w:rPr>
        <w:t>Universidade</w:t>
      </w:r>
      <w:proofErr w:type="spellEnd"/>
      <w:r w:rsidRPr="00BB4CA6">
        <w:rPr>
          <w:rFonts w:ascii="Arial" w:hAnsi="Arial" w:cs="Arial"/>
          <w:color w:val="000000"/>
          <w:sz w:val="20"/>
          <w:szCs w:val="20"/>
        </w:rPr>
        <w:t xml:space="preserve"> Do Estado Do Pará – </w:t>
      </w:r>
      <w:proofErr w:type="spellStart"/>
      <w:r w:rsidRPr="00BB4CA6">
        <w:rPr>
          <w:rFonts w:ascii="Arial" w:hAnsi="Arial" w:cs="Arial"/>
          <w:color w:val="000000"/>
          <w:sz w:val="20"/>
          <w:szCs w:val="20"/>
        </w:rPr>
        <w:t>Uepa</w:t>
      </w:r>
      <w:proofErr w:type="spellEnd"/>
      <w:r w:rsidRPr="00BB4CA6">
        <w:rPr>
          <w:rFonts w:ascii="Arial" w:hAnsi="Arial" w:cs="Arial"/>
          <w:color w:val="000000"/>
          <w:sz w:val="20"/>
          <w:szCs w:val="20"/>
        </w:rPr>
        <w:t>, Brazil</w:t>
      </w:r>
    </w:p>
    <w:p w14:paraId="1E24CE54" w14:textId="77777777" w:rsidR="00827594" w:rsidRPr="00BB4CA6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50C2072" w14:textId="77777777" w:rsidR="00827594" w:rsidRPr="00BB4CA6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7DEF2AD" w14:textId="77777777" w:rsidR="00827594" w:rsidRPr="00BB4CA6" w:rsidRDefault="00827594">
      <w:pPr>
        <w:rPr>
          <w:rFonts w:ascii="Arial" w:hAnsi="Arial" w:cs="Arial"/>
          <w:sz w:val="20"/>
          <w:szCs w:val="20"/>
        </w:rPr>
      </w:pPr>
    </w:p>
    <w:sectPr w:rsidR="00827594" w:rsidRPr="00BB4CA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ED7DB" w14:textId="77777777" w:rsidR="00711C2A" w:rsidRDefault="00711C2A">
      <w:r>
        <w:separator/>
      </w:r>
    </w:p>
  </w:endnote>
  <w:endnote w:type="continuationSeparator" w:id="0">
    <w:p w14:paraId="4F1D3A72" w14:textId="77777777" w:rsidR="00711C2A" w:rsidRDefault="0071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FF7DD" w14:textId="77777777" w:rsidR="00827594" w:rsidRDefault="00827594">
    <w:pPr>
      <w:pStyle w:val="Footer"/>
      <w:jc w:val="right"/>
    </w:pPr>
  </w:p>
  <w:p w14:paraId="0C24BEF7" w14:textId="77777777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8BECFEF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B3C0B98" w14:textId="77777777" w:rsidR="00827594" w:rsidRDefault="00827594">
    <w:pPr>
      <w:pStyle w:val="Footer"/>
      <w:jc w:val="right"/>
    </w:pPr>
  </w:p>
  <w:p w14:paraId="5995A527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A3845" w14:textId="77777777" w:rsidR="00711C2A" w:rsidRDefault="00711C2A">
      <w:r>
        <w:separator/>
      </w:r>
    </w:p>
  </w:footnote>
  <w:footnote w:type="continuationSeparator" w:id="0">
    <w:p w14:paraId="725AC6F2" w14:textId="77777777" w:rsidR="00711C2A" w:rsidRDefault="0071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F7FA6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9A0C325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D1F60"/>
    <w:rsid w:val="0014117D"/>
    <w:rsid w:val="00205F29"/>
    <w:rsid w:val="00286BA1"/>
    <w:rsid w:val="002C6595"/>
    <w:rsid w:val="00331615"/>
    <w:rsid w:val="003A22FD"/>
    <w:rsid w:val="0061365D"/>
    <w:rsid w:val="0061461F"/>
    <w:rsid w:val="006F0BD9"/>
    <w:rsid w:val="006F277F"/>
    <w:rsid w:val="00711C2A"/>
    <w:rsid w:val="007C31F6"/>
    <w:rsid w:val="007D3898"/>
    <w:rsid w:val="00827594"/>
    <w:rsid w:val="00870955"/>
    <w:rsid w:val="008A769A"/>
    <w:rsid w:val="008F47E5"/>
    <w:rsid w:val="00973305"/>
    <w:rsid w:val="00A073E9"/>
    <w:rsid w:val="00AC7298"/>
    <w:rsid w:val="00BB4CA6"/>
    <w:rsid w:val="00C61515"/>
    <w:rsid w:val="00CF6036"/>
    <w:rsid w:val="00D57BD8"/>
    <w:rsid w:val="00E229B0"/>
    <w:rsid w:val="00EE0AE3"/>
    <w:rsid w:val="00EF3A05"/>
    <w:rsid w:val="00F112C6"/>
    <w:rsid w:val="00F3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B390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A0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2026-03-24T06:15:00Z</dcterms:created>
  <dcterms:modified xsi:type="dcterms:W3CDTF">2026-04-15T08:50:00Z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