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69CA6" w14:textId="77777777" w:rsidR="00F77440" w:rsidRDefault="00BC48AB">
      <w:pPr>
        <w:pStyle w:val="Author"/>
        <w:spacing w:line="240" w:lineRule="auto"/>
        <w:rPr>
          <w:rFonts w:ascii="Arial" w:hAnsi="Arial" w:cs="Arial"/>
          <w:bCs/>
          <w:iCs/>
          <w:kern w:val="28"/>
          <w:sz w:val="36"/>
        </w:rPr>
      </w:pPr>
      <w:r>
        <w:rPr>
          <w:rFonts w:ascii="Arial" w:hAnsi="Arial" w:cs="Arial"/>
          <w:bCs/>
          <w:iCs/>
          <w:kern w:val="28"/>
          <w:sz w:val="36"/>
        </w:rPr>
        <w:t xml:space="preserve">Effects of potential weeds on the growth parameters and yield in rice-growing sites of </w:t>
      </w:r>
      <w:proofErr w:type="spellStart"/>
      <w:r>
        <w:rPr>
          <w:rFonts w:ascii="Arial" w:hAnsi="Arial" w:cs="Arial"/>
          <w:bCs/>
          <w:iCs/>
          <w:kern w:val="28"/>
          <w:sz w:val="36"/>
        </w:rPr>
        <w:t>Tillaberi</w:t>
      </w:r>
      <w:proofErr w:type="spellEnd"/>
      <w:r>
        <w:rPr>
          <w:rFonts w:ascii="Arial" w:hAnsi="Arial" w:cs="Arial"/>
          <w:bCs/>
          <w:iCs/>
          <w:kern w:val="28"/>
          <w:sz w:val="36"/>
        </w:rPr>
        <w:t>-Niger.</w:t>
      </w:r>
    </w:p>
    <w:p w14:paraId="56F463BF" w14:textId="77777777" w:rsidR="00F77440" w:rsidRDefault="00BC48AB">
      <w:pPr>
        <w:pStyle w:val="Author"/>
        <w:spacing w:line="240" w:lineRule="auto"/>
        <w:rPr>
          <w:rFonts w:ascii="Arial" w:hAnsi="Arial" w:cs="Arial"/>
          <w:sz w:val="36"/>
        </w:rPr>
      </w:pPr>
      <w:r>
        <w:rPr>
          <w:rFonts w:ascii="Arial" w:hAnsi="Arial" w:cs="Arial"/>
          <w:bCs/>
          <w:iCs/>
          <w:kern w:val="28"/>
          <w:sz w:val="36"/>
        </w:rPr>
        <w:t xml:space="preserve"> </w:t>
      </w:r>
    </w:p>
    <w:p w14:paraId="7F58ADE2" w14:textId="77777777" w:rsidR="00F77440" w:rsidRDefault="00BC48AB">
      <w:pPr>
        <w:pStyle w:val="Copyright"/>
        <w:spacing w:after="0" w:line="240" w:lineRule="auto"/>
        <w:jc w:val="both"/>
        <w:rPr>
          <w:rFonts w:ascii="Arial" w:hAnsi="Arial" w:cs="Arial"/>
        </w:rPr>
        <w:sectPr w:rsidR="00F77440" w:rsidSect="007527FE">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E921481" wp14:editId="252989EF">
                <wp:extent cx="5303520" cy="0"/>
                <wp:effectExtent l="0" t="9525" r="5080" b="15875"/>
                <wp:docPr id="1" name="1027"/>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type w14:anchorId="6B34657C" id="_x0000_t32" coordsize="21600,21600" o:spt="32" o:oned="t" path="m,l21600,21600e" filled="f">
                <v:path arrowok="t" fillok="f" o:connecttype="none"/>
                <o:lock v:ext="edit" shapetype="t"/>
              </v:shapetype>
              <v:shape id="1027"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" strokeweight="1.5pt">
                <w10:anchorlock/>
              </v:shape>
            </w:pict>
          </mc:Fallback>
        </mc:AlternateContent>
      </w:r>
      <w:r>
        <w:rPr>
          <w:rFonts w:ascii="Arial" w:hAnsi="Arial" w:cs="Arial"/>
        </w:rPr>
        <w:t>.</w:t>
      </w:r>
    </w:p>
    <w:p w14:paraId="0813B31D" w14:textId="77777777" w:rsidR="00F77440" w:rsidRDefault="00BC48AB">
      <w:pPr>
        <w:pStyle w:val="AbstHead"/>
        <w:spacing w:after="0"/>
        <w:jc w:val="both"/>
        <w:rPr>
          <w:rFonts w:ascii="Arial" w:hAnsi="Arial" w:cs="Arial"/>
        </w:rPr>
      </w:pPr>
      <w:r>
        <w:rPr>
          <w:rFonts w:ascii="Arial" w:hAnsi="Arial" w:cs="Arial"/>
        </w:rPr>
        <w:t xml:space="preserve">ABSTRACT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F77440" w14:paraId="6571C51C" w14:textId="77777777">
        <w:tc>
          <w:tcPr>
            <w:tcW w:w="9576" w:type="dxa"/>
            <w:shd w:val="clear" w:color="auto" w:fill="F2F2F2"/>
          </w:tcPr>
          <w:p w14:paraId="76CB0452" w14:textId="77777777" w:rsidR="00F77440" w:rsidRDefault="00BC48AB">
            <w:pPr>
              <w:pStyle w:val="Body"/>
              <w:spacing w:after="0"/>
              <w:rPr>
                <w:rFonts w:ascii="Arial" w:eastAsia="Calibri" w:hAnsi="Arial" w:cs="Arial"/>
                <w:szCs w:val="22"/>
              </w:rPr>
            </w:pPr>
            <w:r>
              <w:rPr>
                <w:rFonts w:ascii="Arial" w:eastAsia="Calibri" w:hAnsi="Arial" w:cs="Arial"/>
                <w:szCs w:val="22"/>
              </w:rPr>
              <w:t xml:space="preserve">Rice is the staple food for many urban populations in Niger. However, its production is characterized by low yields due to several constraints, including high weed pressure. This study, carried out on three rice-growing sites in </w:t>
            </w:r>
            <w:proofErr w:type="spellStart"/>
            <w:r>
              <w:rPr>
                <w:rFonts w:ascii="Arial" w:eastAsia="Calibri" w:hAnsi="Arial" w:cs="Arial"/>
                <w:szCs w:val="22"/>
              </w:rPr>
              <w:t>Tillabéri</w:t>
            </w:r>
            <w:proofErr w:type="spellEnd"/>
            <w:r>
              <w:rPr>
                <w:rFonts w:ascii="Arial" w:eastAsia="Calibri" w:hAnsi="Arial" w:cs="Arial"/>
                <w:szCs w:val="22"/>
              </w:rPr>
              <w:t>, aimed to: (</w:t>
            </w:r>
            <w:proofErr w:type="spellStart"/>
            <w:r>
              <w:rPr>
                <w:rFonts w:ascii="Arial" w:eastAsia="Calibri" w:hAnsi="Arial" w:cs="Arial"/>
                <w:szCs w:val="22"/>
              </w:rPr>
              <w:t>i</w:t>
            </w:r>
            <w:proofErr w:type="spellEnd"/>
            <w:r>
              <w:rPr>
                <w:rFonts w:ascii="Arial" w:eastAsia="Calibri" w:hAnsi="Arial" w:cs="Arial"/>
                <w:szCs w:val="22"/>
              </w:rPr>
              <w:t>) identify the most harmful rice weeds, and (ii) determine their effects on growth parameters and grain yield. It used weed identification tools and an experimental design in complete blocks with four (4) repetitions corresponding to four farmers' plots, including two controls (weeded) and two experimental (</w:t>
            </w:r>
            <w:proofErr w:type="spellStart"/>
            <w:r>
              <w:rPr>
                <w:rFonts w:ascii="Arial" w:eastAsia="Calibri" w:hAnsi="Arial" w:cs="Arial"/>
                <w:szCs w:val="22"/>
              </w:rPr>
              <w:t>unweeded</w:t>
            </w:r>
            <w:proofErr w:type="spellEnd"/>
            <w:r>
              <w:rPr>
                <w:rFonts w:ascii="Arial" w:eastAsia="Calibri" w:hAnsi="Arial" w:cs="Arial"/>
                <w:szCs w:val="22"/>
              </w:rPr>
              <w:t xml:space="preserve">). Two rice growth parameters (number of tillers per hill and plant height) and four yield characteristics (number of panicles per hill, number of infertile grains, number of fertile grains, and grain yield) were evaluated. </w:t>
            </w:r>
            <w:commentRangeStart w:id="0"/>
            <w:r>
              <w:rPr>
                <w:rFonts w:ascii="Arial" w:eastAsia="Calibri" w:hAnsi="Arial" w:cs="Arial"/>
                <w:szCs w:val="22"/>
              </w:rPr>
              <w:t>Twenty-two (32) weed species</w:t>
            </w:r>
            <w:commentRangeEnd w:id="0"/>
            <w:r w:rsidR="00290FA3">
              <w:rPr>
                <w:rStyle w:val="CommentReference"/>
                <w:rFonts w:ascii="Times New Roman" w:hAnsi="Times New Roman"/>
                <w:lang w:val="nb-NO" w:eastAsia="nb-NO"/>
              </w:rPr>
              <w:commentReference w:id="0"/>
            </w:r>
            <w:r>
              <w:rPr>
                <w:rFonts w:ascii="Arial" w:eastAsia="Calibri" w:hAnsi="Arial" w:cs="Arial"/>
                <w:szCs w:val="22"/>
              </w:rPr>
              <w:t xml:space="preserve">, belonging to </w:t>
            </w:r>
            <w:proofErr w:type="spellStart"/>
            <w:r>
              <w:rPr>
                <w:rFonts w:ascii="Arial" w:eastAsia="Calibri" w:hAnsi="Arial" w:cs="Arial"/>
                <w:i/>
                <w:iCs/>
                <w:szCs w:val="22"/>
              </w:rPr>
              <w:t>Poaceae</w:t>
            </w:r>
            <w:proofErr w:type="spellEnd"/>
            <w:r>
              <w:rPr>
                <w:rFonts w:ascii="Arial" w:eastAsia="Calibri" w:hAnsi="Arial" w:cs="Arial"/>
                <w:szCs w:val="22"/>
              </w:rPr>
              <w:t xml:space="preserve"> (45.12%), </w:t>
            </w:r>
            <w:proofErr w:type="spellStart"/>
            <w:r>
              <w:rPr>
                <w:rFonts w:ascii="Arial" w:eastAsia="Calibri" w:hAnsi="Arial" w:cs="Arial"/>
                <w:i/>
                <w:iCs/>
                <w:szCs w:val="22"/>
              </w:rPr>
              <w:t>Cyperaceae</w:t>
            </w:r>
            <w:proofErr w:type="spellEnd"/>
            <w:r>
              <w:rPr>
                <w:rFonts w:ascii="Arial" w:eastAsia="Calibri" w:hAnsi="Arial" w:cs="Arial"/>
                <w:i/>
                <w:iCs/>
                <w:szCs w:val="22"/>
              </w:rPr>
              <w:t xml:space="preserve"> </w:t>
            </w:r>
            <w:r>
              <w:rPr>
                <w:rFonts w:ascii="Arial" w:eastAsia="Calibri" w:hAnsi="Arial" w:cs="Arial"/>
                <w:szCs w:val="22"/>
              </w:rPr>
              <w:t xml:space="preserve">(18.29%), and broadleaf weeds families (36.59%), were recorded. The most harmful weed species are </w:t>
            </w:r>
            <w:r>
              <w:rPr>
                <w:rFonts w:ascii="Arial" w:eastAsia="Calibri" w:hAnsi="Arial" w:cs="Arial"/>
                <w:i/>
                <w:iCs/>
                <w:szCs w:val="22"/>
              </w:rPr>
              <w:t xml:space="preserve">Marsilea </w:t>
            </w:r>
            <w:proofErr w:type="spellStart"/>
            <w:r>
              <w:rPr>
                <w:rFonts w:ascii="Arial" w:eastAsia="Calibri" w:hAnsi="Arial" w:cs="Arial"/>
                <w:i/>
                <w:iCs/>
                <w:szCs w:val="22"/>
              </w:rPr>
              <w:t>quadrifolia</w:t>
            </w:r>
            <w:proofErr w:type="spellEnd"/>
            <w:r>
              <w:rPr>
                <w:rFonts w:ascii="Arial" w:eastAsia="Calibri" w:hAnsi="Arial" w:cs="Arial"/>
                <w:i/>
                <w:iCs/>
                <w:szCs w:val="22"/>
              </w:rPr>
              <w:t xml:space="preserve">, Juncus </w:t>
            </w:r>
            <w:proofErr w:type="spellStart"/>
            <w:r>
              <w:rPr>
                <w:rFonts w:ascii="Arial" w:eastAsia="Calibri" w:hAnsi="Arial" w:cs="Arial"/>
                <w:i/>
                <w:iCs/>
                <w:szCs w:val="22"/>
              </w:rPr>
              <w:t>bufonius</w:t>
            </w:r>
            <w:proofErr w:type="spellEnd"/>
            <w:r>
              <w:rPr>
                <w:rFonts w:ascii="Arial" w:eastAsia="Calibri" w:hAnsi="Arial" w:cs="Arial"/>
                <w:i/>
                <w:iCs/>
                <w:szCs w:val="22"/>
              </w:rPr>
              <w:t xml:space="preserve">, </w:t>
            </w:r>
            <w:proofErr w:type="spellStart"/>
            <w:r>
              <w:rPr>
                <w:rFonts w:ascii="Arial" w:eastAsia="Calibri" w:hAnsi="Arial" w:cs="Arial"/>
                <w:i/>
                <w:iCs/>
                <w:szCs w:val="22"/>
              </w:rPr>
              <w:t>Rotala</w:t>
            </w:r>
            <w:proofErr w:type="spellEnd"/>
            <w:r>
              <w:rPr>
                <w:rFonts w:ascii="Arial" w:eastAsia="Calibri" w:hAnsi="Arial" w:cs="Arial"/>
                <w:i/>
                <w:iCs/>
                <w:szCs w:val="22"/>
              </w:rPr>
              <w:t xml:space="preserve"> indica, </w:t>
            </w:r>
            <w:proofErr w:type="spellStart"/>
            <w:r>
              <w:rPr>
                <w:rFonts w:ascii="Arial" w:eastAsia="Calibri" w:hAnsi="Arial" w:cs="Arial"/>
                <w:i/>
                <w:iCs/>
                <w:szCs w:val="22"/>
              </w:rPr>
              <w:t>Ludwigia</w:t>
            </w:r>
            <w:proofErr w:type="spellEnd"/>
            <w:r>
              <w:rPr>
                <w:rFonts w:ascii="Arial" w:eastAsia="Calibri" w:hAnsi="Arial" w:cs="Arial"/>
                <w:i/>
                <w:iCs/>
                <w:szCs w:val="22"/>
              </w:rPr>
              <w:t xml:space="preserve"> </w:t>
            </w:r>
            <w:proofErr w:type="spellStart"/>
            <w:r>
              <w:rPr>
                <w:rFonts w:ascii="Arial" w:eastAsia="Calibri" w:hAnsi="Arial" w:cs="Arial"/>
                <w:i/>
                <w:iCs/>
                <w:szCs w:val="22"/>
              </w:rPr>
              <w:t>peploides</w:t>
            </w:r>
            <w:proofErr w:type="spellEnd"/>
            <w:r>
              <w:rPr>
                <w:rFonts w:ascii="Arial" w:eastAsia="Calibri" w:hAnsi="Arial" w:cs="Arial"/>
                <w:i/>
                <w:iCs/>
                <w:szCs w:val="22"/>
              </w:rPr>
              <w:t xml:space="preserve">, Cyperus </w:t>
            </w:r>
            <w:proofErr w:type="spellStart"/>
            <w:r>
              <w:rPr>
                <w:rFonts w:ascii="Arial" w:eastAsia="Calibri" w:hAnsi="Arial" w:cs="Arial"/>
                <w:i/>
                <w:iCs/>
                <w:szCs w:val="22"/>
              </w:rPr>
              <w:t>difformis</w:t>
            </w:r>
            <w:proofErr w:type="spellEnd"/>
            <w:r>
              <w:rPr>
                <w:rFonts w:ascii="Arial" w:eastAsia="Calibri" w:hAnsi="Arial" w:cs="Arial"/>
                <w:i/>
                <w:iCs/>
                <w:szCs w:val="22"/>
              </w:rPr>
              <w:t xml:space="preserve">, </w:t>
            </w:r>
            <w:proofErr w:type="spellStart"/>
            <w:r>
              <w:rPr>
                <w:rFonts w:ascii="Arial" w:eastAsia="Calibri" w:hAnsi="Arial" w:cs="Arial"/>
                <w:i/>
                <w:iCs/>
                <w:szCs w:val="22"/>
              </w:rPr>
              <w:t>Sphenoclea</w:t>
            </w:r>
            <w:proofErr w:type="spellEnd"/>
            <w:r>
              <w:rPr>
                <w:rFonts w:ascii="Arial" w:eastAsia="Calibri" w:hAnsi="Arial" w:cs="Arial"/>
                <w:i/>
                <w:iCs/>
                <w:szCs w:val="22"/>
              </w:rPr>
              <w:t xml:space="preserve"> </w:t>
            </w:r>
            <w:proofErr w:type="spellStart"/>
            <w:r>
              <w:rPr>
                <w:rFonts w:ascii="Arial" w:eastAsia="Calibri" w:hAnsi="Arial" w:cs="Arial"/>
                <w:i/>
                <w:iCs/>
                <w:szCs w:val="22"/>
              </w:rPr>
              <w:t>zeylanica</w:t>
            </w:r>
            <w:proofErr w:type="spellEnd"/>
            <w:r>
              <w:rPr>
                <w:rFonts w:ascii="Arial" w:eastAsia="Calibri" w:hAnsi="Arial" w:cs="Arial"/>
                <w:szCs w:val="22"/>
              </w:rPr>
              <w:t xml:space="preserve">, and </w:t>
            </w:r>
            <w:proofErr w:type="spellStart"/>
            <w:r>
              <w:rPr>
                <w:rFonts w:ascii="Arial" w:eastAsia="Calibri" w:hAnsi="Arial" w:cs="Arial"/>
                <w:i/>
                <w:iCs/>
                <w:szCs w:val="22"/>
              </w:rPr>
              <w:t>Echinochloa</w:t>
            </w:r>
            <w:proofErr w:type="spellEnd"/>
            <w:r>
              <w:rPr>
                <w:rFonts w:ascii="Arial" w:eastAsia="Calibri" w:hAnsi="Arial" w:cs="Arial"/>
                <w:i/>
                <w:iCs/>
                <w:szCs w:val="22"/>
              </w:rPr>
              <w:t xml:space="preserve"> crus-</w:t>
            </w:r>
            <w:proofErr w:type="spellStart"/>
            <w:r>
              <w:rPr>
                <w:rFonts w:ascii="Arial" w:eastAsia="Calibri" w:hAnsi="Arial" w:cs="Arial"/>
                <w:i/>
                <w:iCs/>
                <w:szCs w:val="22"/>
              </w:rPr>
              <w:t>gall</w:t>
            </w:r>
            <w:r>
              <w:rPr>
                <w:rFonts w:ascii="Arial" w:eastAsia="Calibri" w:hAnsi="Arial" w:cs="Arial"/>
                <w:szCs w:val="22"/>
              </w:rPr>
              <w:t>i</w:t>
            </w:r>
            <w:proofErr w:type="spellEnd"/>
            <w:r>
              <w:rPr>
                <w:rFonts w:ascii="Arial" w:eastAsia="Calibri" w:hAnsi="Arial" w:cs="Arial"/>
                <w:szCs w:val="22"/>
              </w:rPr>
              <w:t>. The effect of weeds is significant (</w:t>
            </w:r>
            <w:commentRangeStart w:id="1"/>
            <w:r>
              <w:rPr>
                <w:rFonts w:ascii="Arial" w:eastAsia="Calibri" w:hAnsi="Arial" w:cs="Arial"/>
                <w:szCs w:val="22"/>
              </w:rPr>
              <w:t>LSD 5%</w:t>
            </w:r>
            <w:commentRangeEnd w:id="1"/>
            <w:r w:rsidR="00290FA3">
              <w:rPr>
                <w:rStyle w:val="CommentReference"/>
                <w:rFonts w:ascii="Times New Roman" w:hAnsi="Times New Roman"/>
                <w:lang w:val="nb-NO" w:eastAsia="nb-NO"/>
              </w:rPr>
              <w:commentReference w:id="1"/>
            </w:r>
            <w:r>
              <w:rPr>
                <w:rFonts w:ascii="Arial" w:eastAsia="Calibri" w:hAnsi="Arial" w:cs="Arial"/>
                <w:szCs w:val="22"/>
              </w:rPr>
              <w:t xml:space="preserve">) on growth parameters and most yield characteristics. Thus, the effect of weeds on rice is characterized by a significant reduction in plant height (35.02%), the number of tillers per clump (24.5%), </w:t>
            </w:r>
            <w:commentRangeStart w:id="2"/>
            <w:r>
              <w:rPr>
                <w:rFonts w:ascii="Arial" w:eastAsia="Calibri" w:hAnsi="Arial" w:cs="Arial"/>
                <w:szCs w:val="22"/>
              </w:rPr>
              <w:t xml:space="preserve">the number of panicles (25.5%), the number of fertile grains (45.5%), and yield in Kg/ha (4.72%). </w:t>
            </w:r>
            <w:commentRangeEnd w:id="2"/>
            <w:r w:rsidR="00197AB5">
              <w:rPr>
                <w:rStyle w:val="CommentReference"/>
                <w:rFonts w:ascii="Times New Roman" w:hAnsi="Times New Roman"/>
                <w:lang w:val="nb-NO" w:eastAsia="nb-NO"/>
              </w:rPr>
              <w:commentReference w:id="2"/>
            </w:r>
            <w:r>
              <w:rPr>
                <w:rFonts w:ascii="Arial" w:eastAsia="Calibri" w:hAnsi="Arial" w:cs="Arial"/>
                <w:szCs w:val="22"/>
              </w:rPr>
              <w:t xml:space="preserve">Additionally, a substantial increase in the number of infertile grains from the control (30 infertile grains) to the experimental plots (58 infertile grains) was observed. Considering these results in rice cultivation practices </w:t>
            </w:r>
            <w:commentRangeStart w:id="3"/>
            <w:r>
              <w:rPr>
                <w:rFonts w:ascii="Arial" w:eastAsia="Calibri" w:hAnsi="Arial" w:cs="Arial"/>
                <w:szCs w:val="22"/>
              </w:rPr>
              <w:t>will help improve rice production</w:t>
            </w:r>
            <w:commentRangeEnd w:id="3"/>
            <w:r w:rsidR="00290FA3">
              <w:rPr>
                <w:rStyle w:val="CommentReference"/>
                <w:rFonts w:ascii="Times New Roman" w:hAnsi="Times New Roman"/>
                <w:lang w:val="nb-NO" w:eastAsia="nb-NO"/>
              </w:rPr>
              <w:commentReference w:id="3"/>
            </w:r>
            <w:r>
              <w:rPr>
                <w:rFonts w:ascii="Arial" w:eastAsia="Calibri" w:hAnsi="Arial" w:cs="Arial"/>
                <w:szCs w:val="22"/>
              </w:rPr>
              <w:t xml:space="preserve">.  </w:t>
            </w:r>
          </w:p>
        </w:tc>
      </w:tr>
    </w:tbl>
    <w:p w14:paraId="58A39ECF" w14:textId="77777777" w:rsidR="00F77440" w:rsidRDefault="00F77440">
      <w:pPr>
        <w:pStyle w:val="Body"/>
        <w:spacing w:after="0"/>
        <w:rPr>
          <w:rFonts w:ascii="Arial" w:hAnsi="Arial" w:cs="Arial"/>
          <w:i/>
        </w:rPr>
      </w:pPr>
    </w:p>
    <w:p w14:paraId="18104AA9" w14:textId="77777777" w:rsidR="00F77440" w:rsidRDefault="00BC48AB">
      <w:pPr>
        <w:pStyle w:val="Body"/>
        <w:spacing w:after="0"/>
        <w:rPr>
          <w:rFonts w:ascii="Arial" w:hAnsi="Arial" w:cs="Arial"/>
          <w:i/>
          <w:lang w:val="fr-FR"/>
        </w:rPr>
      </w:pPr>
      <w:r>
        <w:rPr>
          <w:rFonts w:ascii="Arial" w:hAnsi="Arial" w:cs="Arial"/>
          <w:i/>
        </w:rPr>
        <w:t>Keywords:</w:t>
      </w:r>
      <w:r>
        <w:rPr>
          <w:rFonts w:ascii="Arial" w:hAnsi="Arial" w:cs="Arial"/>
          <w:i/>
          <w:lang w:val="fr-FR"/>
        </w:rPr>
        <w:t xml:space="preserve"> Rice </w:t>
      </w:r>
      <w:proofErr w:type="spellStart"/>
      <w:r>
        <w:rPr>
          <w:rFonts w:ascii="Arial" w:hAnsi="Arial" w:cs="Arial"/>
          <w:i/>
          <w:lang w:val="fr-FR"/>
        </w:rPr>
        <w:t>weeds</w:t>
      </w:r>
      <w:proofErr w:type="spellEnd"/>
      <w:r>
        <w:rPr>
          <w:rFonts w:ascii="Arial" w:hAnsi="Arial" w:cs="Arial"/>
          <w:i/>
          <w:lang w:val="fr-FR"/>
        </w:rPr>
        <w:t xml:space="preserve">, </w:t>
      </w:r>
      <w:proofErr w:type="spellStart"/>
      <w:r>
        <w:rPr>
          <w:rFonts w:ascii="Arial" w:hAnsi="Arial" w:cs="Arial"/>
          <w:i/>
          <w:lang w:val="fr-FR"/>
        </w:rPr>
        <w:t>effects</w:t>
      </w:r>
      <w:proofErr w:type="spellEnd"/>
      <w:r>
        <w:rPr>
          <w:rFonts w:ascii="Arial" w:hAnsi="Arial" w:cs="Arial"/>
          <w:i/>
          <w:lang w:val="fr-FR"/>
        </w:rPr>
        <w:t xml:space="preserve">, </w:t>
      </w:r>
      <w:proofErr w:type="spellStart"/>
      <w:r>
        <w:rPr>
          <w:rFonts w:ascii="Arial" w:hAnsi="Arial" w:cs="Arial"/>
          <w:i/>
          <w:lang w:val="fr-FR"/>
        </w:rPr>
        <w:t>growth</w:t>
      </w:r>
      <w:proofErr w:type="spellEnd"/>
      <w:r>
        <w:rPr>
          <w:rFonts w:ascii="Arial" w:hAnsi="Arial" w:cs="Arial"/>
          <w:i/>
          <w:lang w:val="fr-FR"/>
        </w:rPr>
        <w:t xml:space="preserve"> </w:t>
      </w:r>
      <w:proofErr w:type="spellStart"/>
      <w:r>
        <w:rPr>
          <w:rFonts w:ascii="Arial" w:hAnsi="Arial" w:cs="Arial"/>
          <w:i/>
          <w:lang w:val="fr-FR"/>
        </w:rPr>
        <w:t>parameters</w:t>
      </w:r>
      <w:proofErr w:type="spellEnd"/>
      <w:r>
        <w:rPr>
          <w:rFonts w:ascii="Arial" w:hAnsi="Arial" w:cs="Arial"/>
          <w:i/>
          <w:lang w:val="fr-FR"/>
        </w:rPr>
        <w:t xml:space="preserve">, grain </w:t>
      </w:r>
      <w:proofErr w:type="spellStart"/>
      <w:r>
        <w:rPr>
          <w:rFonts w:ascii="Arial" w:hAnsi="Arial" w:cs="Arial"/>
          <w:i/>
          <w:lang w:val="fr-FR"/>
        </w:rPr>
        <w:t>yield</w:t>
      </w:r>
      <w:proofErr w:type="spellEnd"/>
      <w:r>
        <w:rPr>
          <w:rFonts w:ascii="Arial" w:hAnsi="Arial" w:cs="Arial"/>
          <w:i/>
          <w:lang w:val="fr-FR"/>
        </w:rPr>
        <w:t xml:space="preserve"> </w:t>
      </w:r>
      <w:proofErr w:type="spellStart"/>
      <w:r>
        <w:rPr>
          <w:rFonts w:ascii="Arial" w:hAnsi="Arial" w:cs="Arial"/>
          <w:i/>
          <w:lang w:val="fr-FR"/>
        </w:rPr>
        <w:t>characteristics</w:t>
      </w:r>
      <w:proofErr w:type="spellEnd"/>
      <w:r>
        <w:rPr>
          <w:rFonts w:ascii="Arial" w:hAnsi="Arial" w:cs="Arial"/>
          <w:i/>
          <w:lang w:val="fr-FR"/>
        </w:rPr>
        <w:t xml:space="preserve">, </w:t>
      </w:r>
      <w:proofErr w:type="spellStart"/>
      <w:r>
        <w:rPr>
          <w:rFonts w:ascii="Arial" w:hAnsi="Arial" w:cs="Arial"/>
          <w:i/>
          <w:lang w:val="fr-FR"/>
        </w:rPr>
        <w:t>rice-growing</w:t>
      </w:r>
      <w:proofErr w:type="spellEnd"/>
      <w:r>
        <w:rPr>
          <w:rFonts w:ascii="Arial" w:hAnsi="Arial" w:cs="Arial"/>
          <w:i/>
          <w:lang w:val="fr-FR"/>
        </w:rPr>
        <w:t xml:space="preserve"> sites, </w:t>
      </w:r>
      <w:proofErr w:type="spellStart"/>
      <w:r>
        <w:rPr>
          <w:rFonts w:ascii="Arial" w:hAnsi="Arial" w:cs="Arial"/>
          <w:i/>
          <w:lang w:val="fr-FR"/>
        </w:rPr>
        <w:t>Tillabéri</w:t>
      </w:r>
      <w:proofErr w:type="spellEnd"/>
      <w:r>
        <w:rPr>
          <w:rFonts w:ascii="Arial" w:hAnsi="Arial" w:cs="Arial"/>
          <w:i/>
          <w:lang w:val="fr-FR"/>
        </w:rPr>
        <w:t>-Niger.</w:t>
      </w:r>
    </w:p>
    <w:p w14:paraId="440CF89B" w14:textId="77777777" w:rsidR="00F77440" w:rsidRDefault="00F77440">
      <w:pPr>
        <w:pStyle w:val="Body"/>
        <w:spacing w:after="0"/>
        <w:rPr>
          <w:rFonts w:ascii="Arial" w:hAnsi="Arial" w:cs="Arial"/>
          <w:i/>
          <w:lang w:val="fr-FR"/>
        </w:rPr>
      </w:pPr>
    </w:p>
    <w:p w14:paraId="40AA2987" w14:textId="77777777" w:rsidR="00F77440" w:rsidRDefault="00F77440">
      <w:pPr>
        <w:pStyle w:val="Body"/>
        <w:spacing w:after="0"/>
        <w:rPr>
          <w:rFonts w:ascii="Arial" w:hAnsi="Arial" w:cs="Arial"/>
          <w:i/>
          <w:lang w:val="fr-FR"/>
        </w:rPr>
      </w:pPr>
    </w:p>
    <w:p w14:paraId="5B07E400" w14:textId="77777777" w:rsidR="00F77440" w:rsidRDefault="00BC48AB">
      <w:pPr>
        <w:pStyle w:val="AbstHead"/>
        <w:spacing w:after="0"/>
        <w:jc w:val="both"/>
        <w:rPr>
          <w:rFonts w:ascii="Arial" w:hAnsi="Arial" w:cs="Arial"/>
        </w:rPr>
      </w:pPr>
      <w:r>
        <w:rPr>
          <w:rFonts w:ascii="Arial" w:hAnsi="Arial" w:cs="Arial"/>
        </w:rPr>
        <w:t>1. INTRODUCTION</w:t>
      </w:r>
    </w:p>
    <w:p w14:paraId="58C2CA89" w14:textId="77777777" w:rsidR="00F77440" w:rsidRDefault="00F77440">
      <w:pPr>
        <w:pStyle w:val="AbstHead"/>
        <w:spacing w:after="0"/>
        <w:jc w:val="both"/>
        <w:rPr>
          <w:rFonts w:ascii="Arial" w:hAnsi="Arial" w:cs="Arial"/>
        </w:rPr>
      </w:pPr>
    </w:p>
    <w:p w14:paraId="43E0D13F" w14:textId="77777777" w:rsidR="00F77440" w:rsidRDefault="00BC48AB">
      <w:pPr>
        <w:pStyle w:val="Body"/>
        <w:spacing w:after="0"/>
        <w:rPr>
          <w:rFonts w:ascii="Arial" w:hAnsi="Arial" w:cs="Arial"/>
        </w:rPr>
      </w:pPr>
      <w:r>
        <w:rPr>
          <w:rFonts w:ascii="Arial" w:hAnsi="Arial" w:cs="Arial"/>
        </w:rPr>
        <w:t>Rice is the staple food for more than half of the world's population (Fall and Dieye, 2008). It is the most consumed cereal among the inhabitants of West Africa, both in rural and urban areas. Since 1970, regional demand for rice has increased at a rate of 8.4%, while production has only grown by 3.3% per year (FAO, 1998).</w:t>
      </w:r>
    </w:p>
    <w:p w14:paraId="22C831CF" w14:textId="77777777" w:rsidR="00F77440" w:rsidRDefault="00BC48AB">
      <w:pPr>
        <w:pStyle w:val="Body"/>
        <w:spacing w:after="0"/>
        <w:rPr>
          <w:rFonts w:ascii="Arial" w:hAnsi="Arial" w:cs="Arial"/>
        </w:rPr>
      </w:pPr>
      <w:r>
        <w:rPr>
          <w:rFonts w:ascii="Arial" w:hAnsi="Arial" w:cs="Arial"/>
        </w:rPr>
        <w:t>In Niger, rice is the third cereal after millet and sorghum both in terms of cultivated area and production (</w:t>
      </w:r>
      <w:proofErr w:type="spellStart"/>
      <w:r>
        <w:rPr>
          <w:rFonts w:ascii="Arial" w:hAnsi="Arial" w:cs="Arial"/>
        </w:rPr>
        <w:t>Issaka</w:t>
      </w:r>
      <w:proofErr w:type="spellEnd"/>
      <w:r>
        <w:rPr>
          <w:rFonts w:ascii="Arial" w:hAnsi="Arial" w:cs="Arial"/>
        </w:rPr>
        <w:t>, 2013). The country has developed extensive investment programs in irrigation to ensure agricultural production through water management, via irrigated areas operated by farmers organized into cooperatives. These irrigated areas have experienced different developments due to the management methods that have characterized them over time (</w:t>
      </w:r>
      <w:proofErr w:type="spellStart"/>
      <w:r>
        <w:rPr>
          <w:rFonts w:ascii="Arial" w:hAnsi="Arial" w:cs="Arial"/>
        </w:rPr>
        <w:t>Issaka</w:t>
      </w:r>
      <w:proofErr w:type="spellEnd"/>
      <w:r>
        <w:rPr>
          <w:rFonts w:ascii="Arial" w:hAnsi="Arial" w:cs="Arial"/>
        </w:rPr>
        <w:t xml:space="preserve"> et al., 2021; Malam et al., 2016). They hey face numerous constraints that prevent them from achieving the objectives of rice self-sufficiency and income production assigned to them (Sido, 2010).</w:t>
      </w:r>
    </w:p>
    <w:p w14:paraId="752B9675" w14:textId="77777777" w:rsidR="00F77440" w:rsidRDefault="00BC48AB">
      <w:pPr>
        <w:pStyle w:val="Body"/>
        <w:spacing w:after="0"/>
        <w:rPr>
          <w:rFonts w:ascii="Arial" w:hAnsi="Arial" w:cs="Arial"/>
        </w:rPr>
      </w:pPr>
      <w:r>
        <w:rPr>
          <w:rFonts w:ascii="Arial" w:hAnsi="Arial" w:cs="Arial"/>
        </w:rPr>
        <w:t>Among the constraints are the unfavorable socio-economic environment and especially biotic factors. These include the rice yellow mottle caused by the Rice Yellow Mottle Virus (RYMV), and weeds (</w:t>
      </w:r>
      <w:proofErr w:type="spellStart"/>
      <w:r>
        <w:rPr>
          <w:rFonts w:ascii="Arial" w:hAnsi="Arial" w:cs="Arial"/>
        </w:rPr>
        <w:t>Issaka</w:t>
      </w:r>
      <w:proofErr w:type="spellEnd"/>
      <w:r>
        <w:rPr>
          <w:rFonts w:ascii="Arial" w:hAnsi="Arial" w:cs="Arial"/>
        </w:rPr>
        <w:t xml:space="preserve"> et al., 2021). Indeed, numerous </w:t>
      </w:r>
      <w:proofErr w:type="gramStart"/>
      <w:r>
        <w:rPr>
          <w:rFonts w:ascii="Arial" w:hAnsi="Arial" w:cs="Arial"/>
        </w:rPr>
        <w:t>rice</w:t>
      </w:r>
      <w:proofErr w:type="gramEnd"/>
      <w:r>
        <w:rPr>
          <w:rFonts w:ascii="Arial" w:hAnsi="Arial" w:cs="Arial"/>
        </w:rPr>
        <w:t xml:space="preserve"> weed species are present in Niger’s rice ecology (</w:t>
      </w:r>
      <w:proofErr w:type="spellStart"/>
      <w:r>
        <w:rPr>
          <w:rFonts w:ascii="Arial" w:hAnsi="Arial" w:cs="Arial"/>
        </w:rPr>
        <w:t>Issaka</w:t>
      </w:r>
      <w:proofErr w:type="spellEnd"/>
      <w:r>
        <w:rPr>
          <w:rFonts w:ascii="Arial" w:hAnsi="Arial" w:cs="Arial"/>
        </w:rPr>
        <w:t xml:space="preserve"> et al., 2025). They pose a crucial problem for the proper implementation of technical practices, and their control is a fundamental element for optimizing production factors (</w:t>
      </w:r>
      <w:commentRangeStart w:id="4"/>
      <w:r>
        <w:rPr>
          <w:rFonts w:ascii="Arial" w:hAnsi="Arial" w:cs="Arial"/>
        </w:rPr>
        <w:t>Johnson, 1997; Rodenburg and Johnson, 2009</w:t>
      </w:r>
      <w:commentRangeEnd w:id="4"/>
      <w:r w:rsidR="004B1BCD">
        <w:rPr>
          <w:rStyle w:val="CommentReference"/>
          <w:rFonts w:ascii="Times New Roman" w:hAnsi="Times New Roman"/>
          <w:lang w:val="nb-NO" w:eastAsia="nb-NO"/>
        </w:rPr>
        <w:commentReference w:id="4"/>
      </w:r>
      <w:r>
        <w:rPr>
          <w:rFonts w:ascii="Arial" w:hAnsi="Arial" w:cs="Arial"/>
        </w:rPr>
        <w:t xml:space="preserve">). Thus, some </w:t>
      </w:r>
      <w:r>
        <w:rPr>
          <w:rFonts w:ascii="Arial" w:hAnsi="Arial" w:cs="Arial"/>
        </w:rPr>
        <w:lastRenderedPageBreak/>
        <w:t>weeds are hosts or reservoirs of RYMV and they are potentially being a source of rice infection (</w:t>
      </w:r>
      <w:proofErr w:type="spellStart"/>
      <w:r>
        <w:rPr>
          <w:rFonts w:ascii="Arial" w:hAnsi="Arial" w:cs="Arial"/>
        </w:rPr>
        <w:t>Issaka</w:t>
      </w:r>
      <w:proofErr w:type="spellEnd"/>
      <w:r>
        <w:rPr>
          <w:rFonts w:ascii="Arial" w:hAnsi="Arial" w:cs="Arial"/>
        </w:rPr>
        <w:t xml:space="preserve"> et al., 2025). In fact, weeds compete with rice crops for water, nutrients, light, and space (Popp et al., 2012; </w:t>
      </w:r>
      <w:proofErr w:type="spellStart"/>
      <w:r>
        <w:rPr>
          <w:rFonts w:ascii="Arial" w:hAnsi="Arial" w:cs="Arial"/>
        </w:rPr>
        <w:t>Issaka</w:t>
      </w:r>
      <w:proofErr w:type="spellEnd"/>
      <w:r>
        <w:rPr>
          <w:rFonts w:ascii="Arial" w:hAnsi="Arial" w:cs="Arial"/>
        </w:rPr>
        <w:t xml:space="preserve"> et al., 2021</w:t>
      </w:r>
      <w:proofErr w:type="gramStart"/>
      <w:r>
        <w:rPr>
          <w:rFonts w:ascii="Arial" w:hAnsi="Arial" w:cs="Arial"/>
        </w:rPr>
        <w:t>) ;</w:t>
      </w:r>
      <w:proofErr w:type="gramEnd"/>
      <w:r>
        <w:rPr>
          <w:rFonts w:ascii="Arial" w:hAnsi="Arial" w:cs="Arial"/>
        </w:rPr>
        <w:t xml:space="preserve"> impacting severely the rice production.</w:t>
      </w:r>
    </w:p>
    <w:p w14:paraId="2437F28D" w14:textId="77777777" w:rsidR="00F77440" w:rsidRDefault="00BC48AB">
      <w:pPr>
        <w:pStyle w:val="Body"/>
        <w:spacing w:after="0"/>
        <w:rPr>
          <w:rFonts w:ascii="Arial" w:hAnsi="Arial" w:cs="Arial"/>
        </w:rPr>
      </w:pPr>
      <w:r>
        <w:rPr>
          <w:rFonts w:ascii="Arial" w:hAnsi="Arial" w:cs="Arial"/>
        </w:rPr>
        <w:t>The presence of weeds in rice fields thus leads to significant economic losses and represents a real threat to food security, due to the drastic reductions in rice production associated with low yields (FAO, 2011). It is precisely to better account for these reductions caused by rice weeds that this study was initiate to evaluate the effects of these weeds on rice yields in some irrigated areas of Niger. The objectives were to: (</w:t>
      </w:r>
      <w:proofErr w:type="spellStart"/>
      <w:r>
        <w:rPr>
          <w:rFonts w:ascii="Arial" w:hAnsi="Arial" w:cs="Arial"/>
        </w:rPr>
        <w:t>i</w:t>
      </w:r>
      <w:proofErr w:type="spellEnd"/>
      <w:r>
        <w:rPr>
          <w:rFonts w:ascii="Arial" w:hAnsi="Arial" w:cs="Arial"/>
        </w:rPr>
        <w:t>) identify the most harmful and frequent rice weeds at the study sites, (ii) determine the effects of weeds on certain rice growth parameters, and (iii) assess the impact of these weeds on the yield parameters of rice production.</w:t>
      </w:r>
    </w:p>
    <w:p w14:paraId="1160E25E" w14:textId="77777777" w:rsidR="00F77440" w:rsidRDefault="00F77440">
      <w:pPr>
        <w:pStyle w:val="Body"/>
        <w:spacing w:after="0"/>
        <w:rPr>
          <w:rFonts w:ascii="Arial" w:hAnsi="Arial" w:cs="Arial"/>
        </w:rPr>
      </w:pPr>
    </w:p>
    <w:p w14:paraId="4CD8ED24" w14:textId="77777777" w:rsidR="00F77440" w:rsidRDefault="00BC48AB">
      <w:pPr>
        <w:pStyle w:val="AbstHead"/>
        <w:numPr>
          <w:ilvl w:val="0"/>
          <w:numId w:val="2"/>
        </w:numPr>
        <w:spacing w:after="0"/>
        <w:jc w:val="both"/>
        <w:rPr>
          <w:rFonts w:ascii="Arial" w:hAnsi="Arial" w:cs="Arial"/>
        </w:rPr>
      </w:pPr>
      <w:r>
        <w:rPr>
          <w:rFonts w:ascii="Arial" w:hAnsi="Arial" w:cs="Arial"/>
        </w:rPr>
        <w:t>material and methods</w:t>
      </w:r>
    </w:p>
    <w:p w14:paraId="390E5260" w14:textId="77777777" w:rsidR="00F77440" w:rsidRDefault="00F77440">
      <w:pPr>
        <w:pStyle w:val="Body"/>
        <w:spacing w:after="0"/>
        <w:rPr>
          <w:rFonts w:ascii="Arial" w:hAnsi="Arial" w:cs="Arial"/>
        </w:rPr>
      </w:pPr>
    </w:p>
    <w:p w14:paraId="757AED9C" w14:textId="77777777" w:rsidR="00F77440" w:rsidRDefault="00BC48AB">
      <w:pPr>
        <w:pStyle w:val="Body"/>
        <w:spacing w:after="0"/>
        <w:rPr>
          <w:rFonts w:ascii="Arial" w:hAnsi="Arial" w:cs="Arial"/>
          <w:b/>
          <w:sz w:val="22"/>
          <w:lang w:val="fr-FR"/>
        </w:rPr>
      </w:pPr>
      <w:r>
        <w:rPr>
          <w:rFonts w:ascii="Arial" w:hAnsi="Arial" w:cs="Arial"/>
          <w:b/>
          <w:caps/>
          <w:sz w:val="22"/>
        </w:rPr>
        <w:t>2.1</w:t>
      </w:r>
      <w:r>
        <w:rPr>
          <w:rFonts w:ascii="Arial" w:hAnsi="Arial" w:cs="Arial"/>
          <w:b/>
          <w:caps/>
          <w:sz w:val="22"/>
          <w:lang w:val="fr-FR"/>
        </w:rPr>
        <w:t>.</w:t>
      </w:r>
      <w:r>
        <w:rPr>
          <w:rFonts w:ascii="Arial" w:hAnsi="Arial" w:cs="Arial"/>
          <w:b/>
          <w:caps/>
          <w:sz w:val="22"/>
        </w:rPr>
        <w:t xml:space="preserve"> </w:t>
      </w:r>
      <w:proofErr w:type="spellStart"/>
      <w:r>
        <w:rPr>
          <w:rFonts w:ascii="Arial" w:hAnsi="Arial" w:cs="Arial"/>
          <w:b/>
          <w:sz w:val="22"/>
          <w:lang w:val="fr-FR"/>
        </w:rPr>
        <w:t>Study</w:t>
      </w:r>
      <w:proofErr w:type="spellEnd"/>
      <w:r>
        <w:rPr>
          <w:rFonts w:ascii="Arial" w:hAnsi="Arial" w:cs="Arial"/>
          <w:b/>
          <w:sz w:val="22"/>
          <w:lang w:val="fr-FR"/>
        </w:rPr>
        <w:t xml:space="preserve"> Area</w:t>
      </w:r>
    </w:p>
    <w:p w14:paraId="07FA777B" w14:textId="77777777" w:rsidR="00F77440" w:rsidRDefault="00F77440">
      <w:pPr>
        <w:pStyle w:val="Body"/>
        <w:spacing w:after="0"/>
        <w:rPr>
          <w:rFonts w:ascii="Arial" w:hAnsi="Arial" w:cs="Arial"/>
        </w:rPr>
      </w:pPr>
    </w:p>
    <w:p w14:paraId="2EC65C43" w14:textId="77777777" w:rsidR="00F77440" w:rsidRDefault="00BC48AB">
      <w:pPr>
        <w:pStyle w:val="Body"/>
        <w:spacing w:after="0"/>
        <w:rPr>
          <w:rFonts w:ascii="Arial" w:hAnsi="Arial" w:cs="Arial"/>
        </w:rPr>
      </w:pPr>
      <w:r>
        <w:rPr>
          <w:rFonts w:ascii="Arial" w:hAnsi="Arial" w:cs="Arial"/>
        </w:rPr>
        <w:t xml:space="preserve">The study was conducted at three rice-growing sites in the urban commune of </w:t>
      </w:r>
      <w:proofErr w:type="spellStart"/>
      <w:r>
        <w:rPr>
          <w:rFonts w:ascii="Arial" w:hAnsi="Arial" w:cs="Arial"/>
        </w:rPr>
        <w:t>Tillabéri</w:t>
      </w:r>
      <w:proofErr w:type="spellEnd"/>
      <w:r>
        <w:rPr>
          <w:rFonts w:ascii="Arial" w:hAnsi="Arial" w:cs="Arial"/>
        </w:rPr>
        <w:t xml:space="preserve">, Niger, located 115 kilometers (km) from Niamey, in the western part of the country, between the coordinates 1°30’0’’E-1°45’0’’E (east longitude) and 14°00’0’’N-14°20’0’’N (north latitude). The sites concerned are perimeters of Toula, </w:t>
      </w:r>
      <w:proofErr w:type="spellStart"/>
      <w:r>
        <w:rPr>
          <w:rFonts w:ascii="Arial" w:hAnsi="Arial" w:cs="Arial"/>
        </w:rPr>
        <w:t>Daikaina</w:t>
      </w:r>
      <w:proofErr w:type="spellEnd"/>
      <w:r>
        <w:rPr>
          <w:rFonts w:ascii="Arial" w:hAnsi="Arial" w:cs="Arial"/>
        </w:rPr>
        <w:t xml:space="preserve">, and </w:t>
      </w:r>
      <w:proofErr w:type="spellStart"/>
      <w:r>
        <w:rPr>
          <w:rFonts w:ascii="Arial" w:hAnsi="Arial" w:cs="Arial"/>
        </w:rPr>
        <w:t>Daibéri</w:t>
      </w:r>
      <w:proofErr w:type="spellEnd"/>
      <w:r>
        <w:rPr>
          <w:rFonts w:ascii="Arial" w:hAnsi="Arial" w:cs="Arial"/>
        </w:rPr>
        <w:t xml:space="preserve"> (Fig</w:t>
      </w:r>
      <w:r>
        <w:rPr>
          <w:rFonts w:ascii="Arial" w:hAnsi="Arial" w:cs="Arial"/>
          <w:lang w:val="fr-FR"/>
        </w:rPr>
        <w:t>.</w:t>
      </w:r>
      <w:r>
        <w:rPr>
          <w:rFonts w:ascii="Arial" w:hAnsi="Arial" w:cs="Arial"/>
        </w:rPr>
        <w:t xml:space="preserve"> 1), situated along the Niger River near the city of </w:t>
      </w:r>
      <w:proofErr w:type="spellStart"/>
      <w:r>
        <w:rPr>
          <w:rFonts w:ascii="Arial" w:hAnsi="Arial" w:cs="Arial"/>
        </w:rPr>
        <w:t>Tillabéri</w:t>
      </w:r>
      <w:proofErr w:type="spellEnd"/>
      <w:r>
        <w:rPr>
          <w:rFonts w:ascii="Arial" w:hAnsi="Arial" w:cs="Arial"/>
        </w:rPr>
        <w:t xml:space="preserve">. </w:t>
      </w:r>
    </w:p>
    <w:p w14:paraId="0ACE411F" w14:textId="77777777" w:rsidR="00F77440" w:rsidRDefault="00F77440">
      <w:pPr>
        <w:pStyle w:val="Body"/>
        <w:spacing w:after="0"/>
        <w:rPr>
          <w:rFonts w:ascii="Arial" w:hAnsi="Arial" w:cs="Arial"/>
        </w:rPr>
      </w:pPr>
    </w:p>
    <w:p w14:paraId="25A50061" w14:textId="77777777" w:rsidR="00F77440" w:rsidRDefault="00BC48AB">
      <w:pPr>
        <w:pStyle w:val="Body"/>
        <w:spacing w:after="0"/>
        <w:rPr>
          <w:rFonts w:ascii="Arial" w:hAnsi="Arial" w:cs="Arial"/>
          <w:b/>
          <w:sz w:val="22"/>
          <w:lang w:val="fr-FR"/>
        </w:rPr>
      </w:pPr>
      <w:r>
        <w:rPr>
          <w:rFonts w:ascii="Arial" w:hAnsi="Arial" w:cs="Arial"/>
          <w:b/>
          <w:sz w:val="22"/>
          <w:lang w:val="fr-FR"/>
        </w:rPr>
        <w:t xml:space="preserve">2.2. </w:t>
      </w:r>
      <w:proofErr w:type="spellStart"/>
      <w:r>
        <w:rPr>
          <w:rFonts w:ascii="Arial" w:hAnsi="Arial" w:cs="Arial"/>
          <w:b/>
          <w:sz w:val="22"/>
          <w:lang w:val="fr-FR"/>
        </w:rPr>
        <w:t>Material</w:t>
      </w:r>
      <w:proofErr w:type="spellEnd"/>
    </w:p>
    <w:p w14:paraId="460C52F8" w14:textId="77777777" w:rsidR="00F77440" w:rsidRDefault="00F77440">
      <w:pPr>
        <w:pStyle w:val="Body"/>
        <w:spacing w:after="0"/>
        <w:rPr>
          <w:rFonts w:ascii="Arial" w:hAnsi="Arial" w:cs="Arial"/>
          <w:lang w:val="fr-FR"/>
        </w:rPr>
      </w:pPr>
    </w:p>
    <w:p w14:paraId="61D7C3BE" w14:textId="77777777" w:rsidR="00F77440" w:rsidRDefault="00BC48AB">
      <w:pPr>
        <w:jc w:val="both"/>
        <w:rPr>
          <w:rFonts w:ascii="Arial" w:eastAsia="Calibri" w:hAnsi="Arial" w:cs="Arial"/>
        </w:rPr>
      </w:pPr>
      <w:commentRangeStart w:id="5"/>
      <w:r>
        <w:rPr>
          <w:rFonts w:ascii="Arial" w:eastAsia="Calibri" w:hAnsi="Arial" w:cs="Arial"/>
        </w:rPr>
        <w:t>The plant material used consists of the weeds found in the rice fields and the IR1529-680-3-1 variety that is sensitive to RYMV.</w:t>
      </w:r>
    </w:p>
    <w:p w14:paraId="2D7D2D16" w14:textId="77777777" w:rsidR="00F77440" w:rsidRDefault="00BC48AB">
      <w:pPr>
        <w:jc w:val="both"/>
        <w:rPr>
          <w:rFonts w:ascii="Arial" w:eastAsia="Calibri" w:hAnsi="Arial" w:cs="Arial"/>
        </w:rPr>
      </w:pPr>
      <w:r>
        <w:rPr>
          <w:rFonts w:ascii="Arial" w:eastAsia="Calibri" w:hAnsi="Arial" w:cs="Arial"/>
        </w:rPr>
        <w:t>The chemical material consists of the N-P-K/15-15-15 and urea</w:t>
      </w:r>
      <w:commentRangeStart w:id="6"/>
      <w:r>
        <w:rPr>
          <w:rFonts w:ascii="Arial" w:eastAsia="Calibri" w:hAnsi="Arial" w:cs="Arial"/>
        </w:rPr>
        <w:t xml:space="preserve">, two chemical fertilizers commonly used, and an herbicide called </w:t>
      </w:r>
      <w:proofErr w:type="spellStart"/>
      <w:r>
        <w:rPr>
          <w:rFonts w:ascii="Arial" w:eastAsia="Calibri" w:hAnsi="Arial" w:cs="Arial"/>
        </w:rPr>
        <w:t>Londax</w:t>
      </w:r>
      <w:commentRangeEnd w:id="6"/>
      <w:proofErr w:type="spellEnd"/>
      <w:r w:rsidR="004B1BCD">
        <w:rPr>
          <w:rStyle w:val="CommentReference"/>
          <w:rFonts w:ascii="Times New Roman" w:hAnsi="Times New Roman"/>
          <w:lang w:val="nb-NO" w:eastAsia="nb-NO"/>
        </w:rPr>
        <w:commentReference w:id="6"/>
      </w:r>
      <w:r>
        <w:rPr>
          <w:rFonts w:ascii="Arial" w:eastAsia="Calibri" w:hAnsi="Arial" w:cs="Arial"/>
        </w:rPr>
        <w:t xml:space="preserve">; these fertilizers are used for conducting experimental trials, in accordance with the application by </w:t>
      </w:r>
      <w:proofErr w:type="spellStart"/>
      <w:r>
        <w:rPr>
          <w:rFonts w:ascii="Arial" w:eastAsia="Calibri" w:hAnsi="Arial" w:cs="Arial"/>
        </w:rPr>
        <w:t>Issaka</w:t>
      </w:r>
      <w:proofErr w:type="spellEnd"/>
      <w:r>
        <w:rPr>
          <w:rFonts w:ascii="Arial" w:eastAsia="Calibri" w:hAnsi="Arial" w:cs="Arial"/>
        </w:rPr>
        <w:t xml:space="preserve"> (2013).</w:t>
      </w:r>
    </w:p>
    <w:p w14:paraId="36376F66" w14:textId="77777777" w:rsidR="00F77440" w:rsidRDefault="00BC48AB">
      <w:pPr>
        <w:jc w:val="both"/>
        <w:rPr>
          <w:rFonts w:ascii="Arial" w:eastAsia="Calibri" w:hAnsi="Arial" w:cs="Arial"/>
        </w:rPr>
      </w:pPr>
      <w:r>
        <w:rPr>
          <w:rFonts w:ascii="Arial" w:eastAsia="Calibri" w:hAnsi="Arial" w:cs="Arial"/>
        </w:rPr>
        <w:t>Other miscellaneous equipment was also used. This includes, among others: (</w:t>
      </w:r>
      <w:proofErr w:type="spellStart"/>
      <w:r>
        <w:rPr>
          <w:rFonts w:ascii="Arial" w:eastAsia="Calibri" w:hAnsi="Arial" w:cs="Arial"/>
        </w:rPr>
        <w:t>i</w:t>
      </w:r>
      <w:proofErr w:type="spellEnd"/>
      <w:r>
        <w:rPr>
          <w:rFonts w:ascii="Arial" w:eastAsia="Calibri" w:hAnsi="Arial" w:cs="Arial"/>
        </w:rPr>
        <w:t>) an electronic scale (Fig</w:t>
      </w:r>
      <w:r>
        <w:rPr>
          <w:rFonts w:ascii="Arial" w:eastAsia="Calibri" w:hAnsi="Arial" w:cs="Arial"/>
          <w:lang w:val="fr-FR"/>
        </w:rPr>
        <w:t>.</w:t>
      </w:r>
      <w:r>
        <w:rPr>
          <w:rFonts w:ascii="Arial" w:eastAsia="Calibri" w:hAnsi="Arial" w:cs="Arial"/>
        </w:rPr>
        <w:t xml:space="preserve"> 2A) for weighing, (ii) a tape measure, a string, wooden stakes for setting up the experiments, (iii) a knife and packaging bags (Fig</w:t>
      </w:r>
      <w:r>
        <w:rPr>
          <w:rFonts w:ascii="Arial" w:eastAsia="Calibri" w:hAnsi="Arial" w:cs="Arial"/>
          <w:lang w:val="fr-FR"/>
        </w:rPr>
        <w:t>.</w:t>
      </w:r>
      <w:r>
        <w:rPr>
          <w:rFonts w:ascii="Arial" w:eastAsia="Calibri" w:hAnsi="Arial" w:cs="Arial"/>
        </w:rPr>
        <w:t xml:space="preserve"> 2B) for sample collection, and (iv) a camera for taking photographs.</w:t>
      </w:r>
      <w:commentRangeEnd w:id="5"/>
      <w:r w:rsidR="004B1BCD">
        <w:rPr>
          <w:rStyle w:val="CommentReference"/>
          <w:rFonts w:ascii="Times New Roman" w:hAnsi="Times New Roman"/>
          <w:lang w:val="nb-NO" w:eastAsia="nb-NO"/>
        </w:rPr>
        <w:commentReference w:id="5"/>
      </w:r>
    </w:p>
    <w:p w14:paraId="07B95DB2" w14:textId="77777777" w:rsidR="00F77440" w:rsidRDefault="00BC48AB">
      <w:pPr>
        <w:pStyle w:val="Body"/>
        <w:spacing w:after="0"/>
        <w:jc w:val="center"/>
        <w:rPr>
          <w:rFonts w:ascii="Arial" w:hAnsi="Arial" w:cs="Arial"/>
        </w:rPr>
      </w:pPr>
      <w:r>
        <w:rPr>
          <w:rFonts w:ascii="Arial" w:hAnsi="Arial" w:cs="Arial"/>
          <w:noProof/>
        </w:rPr>
        <w:lastRenderedPageBreak/>
        <w:drawing>
          <wp:inline distT="0" distB="0" distL="0" distR="0" wp14:anchorId="459D4CF9" wp14:editId="3E9EBA4F">
            <wp:extent cx="6233160" cy="4405630"/>
            <wp:effectExtent l="0" t="0" r="254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270720" cy="4432286"/>
                    </a:xfrm>
                    <a:prstGeom prst="rect">
                      <a:avLst/>
                    </a:prstGeom>
                    <a:noFill/>
                  </pic:spPr>
                </pic:pic>
              </a:graphicData>
            </a:graphic>
          </wp:inline>
        </w:drawing>
      </w:r>
    </w:p>
    <w:p w14:paraId="6D4C2DA2" w14:textId="77777777" w:rsidR="00F77440" w:rsidRDefault="00BC48AB">
      <w:pPr>
        <w:spacing w:line="360" w:lineRule="auto"/>
        <w:rPr>
          <w:rFonts w:ascii="Arial" w:eastAsia="Calibri" w:hAnsi="Arial" w:cs="Arial"/>
        </w:rPr>
      </w:pPr>
      <w:r>
        <w:rPr>
          <w:rFonts w:ascii="Arial" w:eastAsia="Calibri" w:hAnsi="Arial" w:cs="Arial"/>
          <w:b/>
        </w:rPr>
        <w:t>Fig</w:t>
      </w:r>
      <w:r>
        <w:rPr>
          <w:rFonts w:ascii="Arial" w:eastAsia="Calibri" w:hAnsi="Arial" w:cs="Arial"/>
          <w:b/>
          <w:lang w:val="fr-FR"/>
        </w:rPr>
        <w:t>.</w:t>
      </w:r>
      <w:r>
        <w:rPr>
          <w:rFonts w:ascii="Arial" w:eastAsia="Calibri" w:hAnsi="Arial" w:cs="Arial"/>
          <w:b/>
        </w:rPr>
        <w:t xml:space="preserve"> 1.</w:t>
      </w:r>
      <w:r>
        <w:rPr>
          <w:rFonts w:ascii="Arial" w:eastAsia="Calibri" w:hAnsi="Arial" w:cs="Arial"/>
        </w:rPr>
        <w:t xml:space="preserve"> Study area</w:t>
      </w:r>
    </w:p>
    <w:p w14:paraId="1E7F93FE" w14:textId="77777777" w:rsidR="00F77440" w:rsidRDefault="00F77440">
      <w:pPr>
        <w:pStyle w:val="Body"/>
        <w:spacing w:after="0"/>
        <w:rPr>
          <w:rFonts w:ascii="Arial" w:hAnsi="Arial" w:cs="Arial"/>
        </w:rPr>
      </w:pPr>
    </w:p>
    <w:p w14:paraId="1F5D3FBB" w14:textId="77777777" w:rsidR="00F77440" w:rsidRDefault="00BC48AB">
      <w:pPr>
        <w:pStyle w:val="Body"/>
        <w:spacing w:after="0"/>
        <w:rPr>
          <w:rFonts w:ascii="Times New Roman" w:eastAsia="Calibri" w:hAnsi="Times New Roman"/>
          <w:sz w:val="24"/>
          <w:szCs w:val="24"/>
        </w:rPr>
      </w:pPr>
      <w:r>
        <w:rPr>
          <w:rFonts w:ascii="Times New Roman" w:eastAsia="Calibri" w:hAnsi="Times New Roman"/>
          <w:noProof/>
          <w:sz w:val="24"/>
          <w:szCs w:val="24"/>
        </w:rPr>
        <w:drawing>
          <wp:inline distT="0" distB="0" distL="0" distR="0" wp14:anchorId="6A5E37F9" wp14:editId="3B962C0A">
            <wp:extent cx="5761355" cy="2402205"/>
            <wp:effectExtent l="0" t="0" r="4445" b="1079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761355" cy="2402205"/>
                    </a:xfrm>
                    <a:prstGeom prst="rect">
                      <a:avLst/>
                    </a:prstGeom>
                    <a:noFill/>
                  </pic:spPr>
                </pic:pic>
              </a:graphicData>
            </a:graphic>
          </wp:inline>
        </w:drawing>
      </w:r>
    </w:p>
    <w:p w14:paraId="5762B536" w14:textId="77777777" w:rsidR="00F77440" w:rsidRDefault="00BC48AB">
      <w:pPr>
        <w:spacing w:line="360" w:lineRule="auto"/>
        <w:jc w:val="both"/>
        <w:rPr>
          <w:rFonts w:ascii="Arial" w:eastAsia="Calibri" w:hAnsi="Arial" w:cs="Arial"/>
          <w:b/>
        </w:rPr>
      </w:pPr>
      <w:r>
        <w:rPr>
          <w:rFonts w:ascii="Arial" w:eastAsia="Calibri" w:hAnsi="Arial" w:cs="Arial"/>
          <w:b/>
        </w:rPr>
        <w:t>Fig</w:t>
      </w:r>
      <w:r>
        <w:rPr>
          <w:rFonts w:ascii="Arial" w:eastAsia="Calibri" w:hAnsi="Arial" w:cs="Arial"/>
          <w:b/>
          <w:lang w:val="fr-FR"/>
        </w:rPr>
        <w:t>.</w:t>
      </w:r>
      <w:r>
        <w:rPr>
          <w:rFonts w:ascii="Arial" w:eastAsia="Calibri" w:hAnsi="Arial" w:cs="Arial"/>
          <w:b/>
        </w:rPr>
        <w:t xml:space="preserve"> </w:t>
      </w:r>
      <w:proofErr w:type="gramStart"/>
      <w:r>
        <w:rPr>
          <w:rFonts w:ascii="Arial" w:eastAsia="Calibri" w:hAnsi="Arial" w:cs="Arial"/>
          <w:b/>
        </w:rPr>
        <w:t>2 :</w:t>
      </w:r>
      <w:proofErr w:type="gramEnd"/>
      <w:r>
        <w:rPr>
          <w:rFonts w:ascii="Arial" w:eastAsia="Calibri" w:hAnsi="Arial" w:cs="Arial"/>
          <w:b/>
        </w:rPr>
        <w:t xml:space="preserve"> Other equipment used</w:t>
      </w:r>
    </w:p>
    <w:p w14:paraId="00CEAF04" w14:textId="77777777" w:rsidR="00F77440" w:rsidRDefault="00BC48AB">
      <w:pPr>
        <w:spacing w:line="360" w:lineRule="auto"/>
        <w:jc w:val="both"/>
        <w:rPr>
          <w:rFonts w:ascii="Arial" w:eastAsia="Calibri" w:hAnsi="Arial" w:cs="Arial"/>
        </w:rPr>
      </w:pPr>
      <w:r>
        <w:rPr>
          <w:rFonts w:ascii="Arial" w:eastAsia="Calibri" w:hAnsi="Arial" w:cs="Arial"/>
        </w:rPr>
        <w:t>A: Electronic scale; B: Packaging bags</w:t>
      </w:r>
    </w:p>
    <w:p w14:paraId="141CCA21" w14:textId="77777777" w:rsidR="00F77440" w:rsidRDefault="00F77440">
      <w:pPr>
        <w:pStyle w:val="Body"/>
        <w:spacing w:after="0"/>
        <w:rPr>
          <w:rFonts w:ascii="Times New Roman" w:eastAsia="Calibri" w:hAnsi="Times New Roman"/>
          <w:sz w:val="24"/>
          <w:szCs w:val="24"/>
        </w:rPr>
      </w:pPr>
    </w:p>
    <w:p w14:paraId="2F8304C5" w14:textId="77777777" w:rsidR="00F77440" w:rsidRDefault="00BC48AB">
      <w:pPr>
        <w:pStyle w:val="Body"/>
        <w:spacing w:after="0"/>
        <w:rPr>
          <w:rFonts w:ascii="Arial" w:hAnsi="Arial" w:cs="Arial"/>
          <w:b/>
          <w:i/>
          <w:iCs/>
          <w:u w:val="single"/>
          <w:lang w:val="fr-FR"/>
        </w:rPr>
      </w:pPr>
      <w:r>
        <w:rPr>
          <w:rFonts w:ascii="Arial" w:hAnsi="Arial" w:cs="Arial"/>
          <w:b/>
          <w:sz w:val="22"/>
          <w:lang w:val="fr-FR"/>
        </w:rPr>
        <w:lastRenderedPageBreak/>
        <w:t xml:space="preserve">2.3. </w:t>
      </w:r>
      <w:proofErr w:type="spellStart"/>
      <w:r>
        <w:rPr>
          <w:rFonts w:ascii="Arial" w:hAnsi="Arial" w:cs="Arial"/>
          <w:b/>
          <w:sz w:val="22"/>
          <w:lang w:val="fr-FR"/>
        </w:rPr>
        <w:t>Methodology</w:t>
      </w:r>
      <w:proofErr w:type="spellEnd"/>
    </w:p>
    <w:p w14:paraId="505AC20F" w14:textId="77777777" w:rsidR="00F77440" w:rsidRDefault="00F77440">
      <w:pPr>
        <w:pStyle w:val="Body"/>
        <w:spacing w:after="0"/>
        <w:rPr>
          <w:rFonts w:ascii="Arial" w:hAnsi="Arial" w:cs="Arial"/>
          <w:b/>
          <w:i/>
          <w:iCs/>
          <w:u w:val="single"/>
          <w:lang w:val="fr-FR"/>
        </w:rPr>
      </w:pPr>
    </w:p>
    <w:p w14:paraId="44D39C64" w14:textId="77777777" w:rsidR="00F77440" w:rsidRDefault="00BC48AB">
      <w:pPr>
        <w:pStyle w:val="Body"/>
        <w:spacing w:after="0"/>
        <w:rPr>
          <w:rFonts w:ascii="Arial" w:eastAsia="Calibri" w:hAnsi="Arial" w:cs="Arial"/>
          <w:b/>
          <w:i/>
          <w:iCs/>
          <w:u w:val="single"/>
        </w:rPr>
      </w:pPr>
      <w:r>
        <w:rPr>
          <w:rFonts w:ascii="Arial" w:hAnsi="Arial" w:cs="Arial"/>
          <w:b/>
          <w:i/>
          <w:iCs/>
          <w:u w:val="single"/>
          <w:lang w:val="fr-FR"/>
        </w:rPr>
        <w:t>2.3.1.</w:t>
      </w:r>
      <w:r>
        <w:rPr>
          <w:rFonts w:ascii="Arial" w:eastAsia="Calibri" w:hAnsi="Arial" w:cs="Arial"/>
          <w:b/>
          <w:i/>
          <w:iCs/>
          <w:u w:val="single"/>
        </w:rPr>
        <w:t xml:space="preserve"> Identification of the most harmful rice weeds</w:t>
      </w:r>
    </w:p>
    <w:p w14:paraId="05238FE2" w14:textId="77777777" w:rsidR="00F77440" w:rsidRDefault="00F77440">
      <w:pPr>
        <w:jc w:val="both"/>
        <w:rPr>
          <w:rFonts w:ascii="Arial" w:eastAsia="Calibri" w:hAnsi="Arial" w:cs="Arial"/>
        </w:rPr>
      </w:pPr>
    </w:p>
    <w:p w14:paraId="405385A0" w14:textId="77777777" w:rsidR="00F77440" w:rsidRDefault="00BC48AB">
      <w:pPr>
        <w:jc w:val="both"/>
        <w:rPr>
          <w:rFonts w:ascii="Arial" w:eastAsia="Calibri" w:hAnsi="Arial" w:cs="Arial"/>
        </w:rPr>
      </w:pPr>
      <w:r>
        <w:rPr>
          <w:rFonts w:ascii="Arial" w:eastAsia="Calibri" w:hAnsi="Arial" w:cs="Arial"/>
        </w:rPr>
        <w:t>Surveys were conducted in the study area to first collect and inventory the major rice weeds. Then, the most harmful weeds were identified and named using the lexicon of vernacular plant names of Niger (</w:t>
      </w:r>
      <w:proofErr w:type="spellStart"/>
      <w:r>
        <w:rPr>
          <w:rFonts w:ascii="Arial" w:eastAsia="Calibri" w:hAnsi="Arial" w:cs="Arial"/>
        </w:rPr>
        <w:t>Peyres</w:t>
      </w:r>
      <w:proofErr w:type="spellEnd"/>
      <w:r>
        <w:rPr>
          <w:rFonts w:ascii="Arial" w:eastAsia="Calibri" w:hAnsi="Arial" w:cs="Arial"/>
        </w:rPr>
        <w:t>, 1979) and 24-Weeds of Rice in West Africa (John, 2009). A survey of farmers was used to list the weeds most detrimental to rice.</w:t>
      </w:r>
    </w:p>
    <w:p w14:paraId="5F3A31A0" w14:textId="77777777" w:rsidR="00F77440" w:rsidRDefault="00F77440">
      <w:pPr>
        <w:spacing w:line="360" w:lineRule="auto"/>
        <w:jc w:val="both"/>
        <w:rPr>
          <w:rFonts w:ascii="Times New Roman" w:eastAsia="Calibri" w:hAnsi="Times New Roman"/>
          <w:b/>
          <w:sz w:val="24"/>
          <w:szCs w:val="24"/>
        </w:rPr>
      </w:pPr>
    </w:p>
    <w:p w14:paraId="568EB38C" w14:textId="77777777" w:rsidR="00F77440" w:rsidRDefault="00BC48AB">
      <w:pPr>
        <w:spacing w:line="360" w:lineRule="auto"/>
        <w:jc w:val="both"/>
        <w:rPr>
          <w:rFonts w:ascii="Arial" w:hAnsi="Arial" w:cs="Arial"/>
          <w:b/>
          <w:i/>
          <w:iCs/>
          <w:u w:val="single"/>
        </w:rPr>
      </w:pPr>
      <w:r>
        <w:rPr>
          <w:rFonts w:ascii="Arial" w:hAnsi="Arial" w:cs="Arial"/>
          <w:b/>
          <w:i/>
          <w:iCs/>
          <w:u w:val="single"/>
          <w:lang w:val="fr-FR"/>
        </w:rPr>
        <w:t>2</w:t>
      </w:r>
      <w:r>
        <w:rPr>
          <w:rFonts w:ascii="Arial" w:hAnsi="Arial" w:cs="Arial"/>
          <w:b/>
          <w:i/>
          <w:iCs/>
          <w:u w:val="single"/>
        </w:rPr>
        <w:t>.</w:t>
      </w:r>
      <w:r>
        <w:rPr>
          <w:rFonts w:ascii="Arial" w:hAnsi="Arial" w:cs="Arial"/>
          <w:b/>
          <w:i/>
          <w:iCs/>
          <w:u w:val="single"/>
          <w:lang w:val="fr-FR"/>
        </w:rPr>
        <w:t>3.</w:t>
      </w:r>
      <w:r>
        <w:rPr>
          <w:rFonts w:ascii="Arial" w:hAnsi="Arial" w:cs="Arial"/>
          <w:b/>
          <w:i/>
          <w:iCs/>
          <w:u w:val="single"/>
        </w:rPr>
        <w:t>2. Experimental setup, fertilization, and trial maintenance</w:t>
      </w:r>
    </w:p>
    <w:p w14:paraId="3B8AD555" w14:textId="77777777" w:rsidR="00F77440" w:rsidRDefault="00BC48AB">
      <w:pPr>
        <w:jc w:val="both"/>
        <w:rPr>
          <w:rFonts w:ascii="Arial" w:eastAsia="Calibri" w:hAnsi="Arial" w:cs="Arial"/>
        </w:rPr>
      </w:pPr>
      <w:r>
        <w:rPr>
          <w:rFonts w:ascii="Arial" w:eastAsia="Calibri" w:hAnsi="Arial" w:cs="Arial"/>
          <w:lang w:val="fr-FR"/>
        </w:rPr>
        <w:t>Th</w:t>
      </w:r>
      <w:r>
        <w:rPr>
          <w:rFonts w:ascii="Arial" w:eastAsia="Calibri" w:hAnsi="Arial" w:cs="Arial"/>
        </w:rPr>
        <w:t>e study was conducted during the 2023 dry season. The experimental design of the trial is a randomized block with a single factor (Effects of weeds on rice growth parameters and yield), with 4 replications (4 plots). In total, four (4) farmers within the area were selected to host the trials, with each farmer's plot constituting a block. The elementary plot has an area of 4 m², that is (1 m x 1 m) × 4. There are two control plots (T1 and T2) and two experimental plots (E1 and E2). The alleys between blocks are 3 m wide, and those separating the plots are 2 m wide; T1 and T2 are control plots that received manual and chemical weeding, while E1 and E2 are experimental plots that did not receive any weeding.</w:t>
      </w:r>
    </w:p>
    <w:p w14:paraId="5826DEB1" w14:textId="77777777" w:rsidR="00F77440" w:rsidRDefault="00BC48AB">
      <w:pPr>
        <w:jc w:val="both"/>
        <w:rPr>
          <w:rFonts w:ascii="Arial" w:eastAsia="Calibri" w:hAnsi="Arial" w:cs="Arial"/>
        </w:rPr>
      </w:pPr>
      <w:r>
        <w:rPr>
          <w:rFonts w:ascii="Arial" w:eastAsia="Calibri" w:hAnsi="Arial" w:cs="Arial"/>
        </w:rPr>
        <w:t xml:space="preserve">Four (04) treatments were tested. The yield squares were placed randomly within each plot. The plots were fertilized by spreading N-P-K fertilizer and urea, in two applications. The fertilizer dosage used is that recommended by agricultural research. Thus, for an area of (1m×1m) ×4, doses of 0.02 kg and 0.04 kg/m² are required for NPK and urea, respectively. These doses were subsequently adjusted to match the area of the experiment plots. </w:t>
      </w:r>
    </w:p>
    <w:p w14:paraId="663A0AB5" w14:textId="77777777" w:rsidR="00F77440" w:rsidRDefault="00F77440">
      <w:pPr>
        <w:spacing w:line="360" w:lineRule="auto"/>
        <w:jc w:val="both"/>
        <w:rPr>
          <w:rFonts w:ascii="Times New Roman" w:eastAsia="Calibri" w:hAnsi="Times New Roman"/>
          <w:b/>
          <w:sz w:val="24"/>
          <w:szCs w:val="24"/>
        </w:rPr>
      </w:pPr>
    </w:p>
    <w:p w14:paraId="5BB9BCDC" w14:textId="77777777" w:rsidR="00F77440" w:rsidRDefault="00BC48AB">
      <w:pPr>
        <w:spacing w:line="360" w:lineRule="auto"/>
        <w:jc w:val="both"/>
        <w:rPr>
          <w:rFonts w:ascii="Arial" w:hAnsi="Arial" w:cs="Arial"/>
          <w:b/>
          <w:i/>
          <w:iCs/>
          <w:u w:val="single"/>
        </w:rPr>
      </w:pPr>
      <w:r>
        <w:rPr>
          <w:rFonts w:ascii="Arial" w:hAnsi="Arial" w:cs="Arial"/>
          <w:b/>
          <w:i/>
          <w:iCs/>
          <w:u w:val="single"/>
        </w:rPr>
        <w:t>2.</w:t>
      </w:r>
      <w:r>
        <w:rPr>
          <w:rFonts w:ascii="Arial" w:hAnsi="Arial" w:cs="Arial"/>
          <w:b/>
          <w:i/>
          <w:iCs/>
          <w:u w:val="single"/>
          <w:lang w:val="fr-FR"/>
        </w:rPr>
        <w:t>3.3</w:t>
      </w:r>
      <w:r>
        <w:rPr>
          <w:rFonts w:ascii="Arial" w:hAnsi="Arial" w:cs="Arial"/>
          <w:b/>
          <w:i/>
          <w:iCs/>
          <w:u w:val="single"/>
        </w:rPr>
        <w:t>. Determination of the effects of weeds on rice growth and yield parameters</w:t>
      </w:r>
    </w:p>
    <w:p w14:paraId="7F8F2E77" w14:textId="77777777" w:rsidR="00F77440" w:rsidRDefault="00BC48AB">
      <w:pPr>
        <w:jc w:val="both"/>
        <w:rPr>
          <w:rFonts w:ascii="Arial" w:eastAsia="Calibri" w:hAnsi="Arial" w:cs="Arial"/>
        </w:rPr>
      </w:pPr>
      <w:r>
        <w:rPr>
          <w:rFonts w:ascii="Arial" w:eastAsia="Calibri" w:hAnsi="Arial" w:cs="Arial"/>
        </w:rPr>
        <w:t>Observations focused, on the one hand, on the number of tillers per hill and plant height, and on the other hand, on the number of panicles per hill, the number of fertile grains per panicle and the average grain yield from the production of yield squares.</w:t>
      </w:r>
    </w:p>
    <w:p w14:paraId="32F696AC" w14:textId="77777777" w:rsidR="00F77440" w:rsidRDefault="00F77440">
      <w:pPr>
        <w:jc w:val="both"/>
        <w:rPr>
          <w:rFonts w:ascii="Arial" w:eastAsia="Calibri" w:hAnsi="Arial" w:cs="Arial"/>
        </w:rPr>
      </w:pPr>
    </w:p>
    <w:p w14:paraId="38FF1FAC" w14:textId="77777777" w:rsidR="00F77440" w:rsidRDefault="00BC48AB">
      <w:pPr>
        <w:jc w:val="both"/>
        <w:rPr>
          <w:rFonts w:ascii="Arial" w:eastAsia="Calibri" w:hAnsi="Arial" w:cs="Arial"/>
          <w:lang w:val="fr-FR"/>
        </w:rPr>
      </w:pPr>
      <w:r>
        <w:rPr>
          <w:rFonts w:ascii="Arial" w:eastAsia="Calibri" w:hAnsi="Arial" w:cs="Arial"/>
        </w:rPr>
        <w:t xml:space="preserve"> </w:t>
      </w:r>
      <w:r>
        <w:rPr>
          <w:rFonts w:ascii="Arial" w:hAnsi="Arial" w:cs="Arial"/>
          <w:b/>
          <w:i/>
          <w:iCs/>
          <w:u w:val="single"/>
        </w:rPr>
        <w:t>2.</w:t>
      </w:r>
      <w:r>
        <w:rPr>
          <w:rFonts w:ascii="Arial" w:hAnsi="Arial" w:cs="Arial"/>
          <w:b/>
          <w:i/>
          <w:iCs/>
          <w:u w:val="single"/>
          <w:lang w:val="fr-FR"/>
        </w:rPr>
        <w:t>3</w:t>
      </w:r>
      <w:r>
        <w:rPr>
          <w:rFonts w:ascii="Arial" w:hAnsi="Arial" w:cs="Arial"/>
          <w:b/>
          <w:i/>
          <w:iCs/>
          <w:u w:val="single"/>
        </w:rPr>
        <w:t>.</w:t>
      </w:r>
      <w:r>
        <w:rPr>
          <w:rFonts w:ascii="Arial" w:hAnsi="Arial" w:cs="Arial"/>
          <w:b/>
          <w:i/>
          <w:iCs/>
          <w:u w:val="single"/>
          <w:lang w:val="fr-FR"/>
        </w:rPr>
        <w:t>3</w:t>
      </w:r>
      <w:r>
        <w:rPr>
          <w:rFonts w:ascii="Arial" w:hAnsi="Arial" w:cs="Arial"/>
          <w:b/>
          <w:i/>
          <w:iCs/>
          <w:u w:val="single"/>
        </w:rPr>
        <w:t>.</w:t>
      </w:r>
      <w:r>
        <w:rPr>
          <w:rFonts w:ascii="Arial" w:hAnsi="Arial" w:cs="Arial"/>
          <w:b/>
          <w:i/>
          <w:iCs/>
          <w:u w:val="single"/>
          <w:lang w:val="fr-FR"/>
        </w:rPr>
        <w:t>1.</w:t>
      </w:r>
      <w:r>
        <w:rPr>
          <w:rFonts w:ascii="Arial" w:hAnsi="Arial" w:cs="Arial"/>
          <w:b/>
          <w:i/>
          <w:iCs/>
          <w:u w:val="single"/>
        </w:rPr>
        <w:t xml:space="preserve"> Determination of the effects of weeds on rice growth</w:t>
      </w:r>
      <w:r>
        <w:rPr>
          <w:rFonts w:ascii="Arial" w:hAnsi="Arial" w:cs="Arial"/>
          <w:b/>
          <w:i/>
          <w:iCs/>
          <w:u w:val="single"/>
          <w:lang w:val="fr-FR"/>
        </w:rPr>
        <w:t xml:space="preserve"> </w:t>
      </w:r>
      <w:proofErr w:type="spellStart"/>
      <w:r>
        <w:rPr>
          <w:rFonts w:ascii="Arial" w:hAnsi="Arial" w:cs="Arial"/>
          <w:b/>
          <w:i/>
          <w:iCs/>
          <w:u w:val="single"/>
          <w:lang w:val="fr-FR"/>
        </w:rPr>
        <w:t>parameters</w:t>
      </w:r>
      <w:proofErr w:type="spellEnd"/>
    </w:p>
    <w:p w14:paraId="2E6EE57F" w14:textId="77777777" w:rsidR="00F77440" w:rsidRDefault="00F77440">
      <w:pPr>
        <w:jc w:val="both"/>
        <w:rPr>
          <w:rFonts w:ascii="Arial" w:eastAsia="Calibri" w:hAnsi="Arial" w:cs="Arial"/>
        </w:rPr>
      </w:pPr>
    </w:p>
    <w:p w14:paraId="6F671512" w14:textId="77777777" w:rsidR="00F77440" w:rsidRDefault="00BC48AB">
      <w:pPr>
        <w:jc w:val="both"/>
        <w:rPr>
          <w:rFonts w:ascii="Arial" w:eastAsia="Calibri" w:hAnsi="Arial" w:cs="Arial"/>
        </w:rPr>
      </w:pPr>
      <w:r>
        <w:rPr>
          <w:rFonts w:ascii="Arial" w:eastAsia="Calibri" w:hAnsi="Arial" w:cs="Arial"/>
        </w:rPr>
        <w:t>Plant height was measured when 90% of the plants were between end of tillering and beginning of grain maturity. Measurements were taken in centimeters, from the base of the plant to the tip of the leaf or the highest panicle. Thus, the heights of plants from five (5) randomly chosen hills were measured in the experimental plots (E1 and E2) and the controls (T1 and T2). The average height per treatment was obtained by calculating the mean of the measurements from the five (5) random hills.</w:t>
      </w:r>
    </w:p>
    <w:p w14:paraId="60A04EDF" w14:textId="77777777" w:rsidR="00F77440" w:rsidRDefault="00BC48AB">
      <w:pPr>
        <w:jc w:val="both"/>
        <w:rPr>
          <w:rFonts w:ascii="Arial" w:eastAsia="Calibri" w:hAnsi="Arial" w:cs="Arial"/>
        </w:rPr>
      </w:pPr>
      <w:r>
        <w:rPr>
          <w:rFonts w:ascii="Arial" w:eastAsia="Calibri" w:hAnsi="Arial" w:cs="Arial"/>
        </w:rPr>
        <w:t>The number of tillers per clump was counted manually on five (5) clumps randomly selected from each sub-plot of the study. The average number of tillers per treatment was obtained by calculating the mean of the numbers obtained from the 5 clumps. The number of panicles per clump was determined by manually counting the panicles on the tillers of five (5) randomly chosen clumps. Then, the number of fertile and sterile tillers was recorded. Finally, the average number of panicles was determined by calculating the mean of the values obtained from the five (5) clumps of each treatment.</w:t>
      </w:r>
    </w:p>
    <w:p w14:paraId="00FE9A41" w14:textId="77777777" w:rsidR="00F77440" w:rsidRDefault="00F77440">
      <w:pPr>
        <w:jc w:val="both"/>
        <w:rPr>
          <w:rFonts w:ascii="Arial" w:eastAsia="Calibri" w:hAnsi="Arial" w:cs="Arial"/>
        </w:rPr>
      </w:pPr>
    </w:p>
    <w:p w14:paraId="42706FE7" w14:textId="77777777" w:rsidR="00F77440" w:rsidRDefault="00BC48AB">
      <w:pPr>
        <w:jc w:val="both"/>
        <w:rPr>
          <w:rFonts w:ascii="Arial" w:hAnsi="Arial" w:cs="Arial"/>
          <w:b/>
          <w:i/>
          <w:iCs/>
          <w:u w:val="single"/>
          <w:lang w:val="fr-FR"/>
        </w:rPr>
      </w:pPr>
      <w:r>
        <w:rPr>
          <w:rFonts w:ascii="Arial" w:hAnsi="Arial" w:cs="Arial"/>
          <w:b/>
          <w:i/>
          <w:iCs/>
          <w:u w:val="single"/>
        </w:rPr>
        <w:t>2.</w:t>
      </w:r>
      <w:r>
        <w:rPr>
          <w:rFonts w:ascii="Arial" w:hAnsi="Arial" w:cs="Arial"/>
          <w:b/>
          <w:i/>
          <w:iCs/>
          <w:u w:val="single"/>
          <w:lang w:val="fr-FR"/>
        </w:rPr>
        <w:t>3</w:t>
      </w:r>
      <w:r>
        <w:rPr>
          <w:rFonts w:ascii="Arial" w:hAnsi="Arial" w:cs="Arial"/>
          <w:b/>
          <w:i/>
          <w:iCs/>
          <w:u w:val="single"/>
        </w:rPr>
        <w:t>.</w:t>
      </w:r>
      <w:r>
        <w:rPr>
          <w:rFonts w:ascii="Arial" w:hAnsi="Arial" w:cs="Arial"/>
          <w:b/>
          <w:i/>
          <w:iCs/>
          <w:u w:val="single"/>
          <w:lang w:val="fr-FR"/>
        </w:rPr>
        <w:t>3</w:t>
      </w:r>
      <w:r>
        <w:rPr>
          <w:rFonts w:ascii="Arial" w:hAnsi="Arial" w:cs="Arial"/>
          <w:b/>
          <w:i/>
          <w:iCs/>
          <w:u w:val="single"/>
        </w:rPr>
        <w:t>.</w:t>
      </w:r>
      <w:r>
        <w:rPr>
          <w:rFonts w:ascii="Arial" w:hAnsi="Arial" w:cs="Arial"/>
          <w:b/>
          <w:i/>
          <w:iCs/>
          <w:u w:val="single"/>
          <w:lang w:val="fr-FR"/>
        </w:rPr>
        <w:t xml:space="preserve">2. </w:t>
      </w:r>
      <w:r>
        <w:rPr>
          <w:rFonts w:ascii="Arial" w:hAnsi="Arial" w:cs="Arial"/>
          <w:b/>
          <w:i/>
          <w:iCs/>
          <w:u w:val="single"/>
        </w:rPr>
        <w:t>Determination of</w:t>
      </w:r>
      <w:r>
        <w:rPr>
          <w:rFonts w:ascii="Arial" w:hAnsi="Arial" w:cs="Arial"/>
          <w:b/>
          <w:i/>
          <w:iCs/>
          <w:u w:val="single"/>
          <w:lang w:val="fr-FR"/>
        </w:rPr>
        <w:t xml:space="preserve"> the </w:t>
      </w:r>
      <w:proofErr w:type="spellStart"/>
      <w:r>
        <w:rPr>
          <w:rFonts w:ascii="Arial" w:hAnsi="Arial" w:cs="Arial"/>
          <w:b/>
          <w:i/>
          <w:iCs/>
          <w:u w:val="single"/>
          <w:lang w:val="fr-FR"/>
        </w:rPr>
        <w:t>effects</w:t>
      </w:r>
      <w:proofErr w:type="spellEnd"/>
      <w:r>
        <w:rPr>
          <w:rFonts w:ascii="Arial" w:hAnsi="Arial" w:cs="Arial"/>
          <w:b/>
          <w:i/>
          <w:iCs/>
          <w:u w:val="single"/>
          <w:lang w:val="fr-FR"/>
        </w:rPr>
        <w:t xml:space="preserve"> of </w:t>
      </w:r>
      <w:proofErr w:type="spellStart"/>
      <w:r>
        <w:rPr>
          <w:rFonts w:ascii="Arial" w:hAnsi="Arial" w:cs="Arial"/>
          <w:b/>
          <w:i/>
          <w:iCs/>
          <w:u w:val="single"/>
          <w:lang w:val="fr-FR"/>
        </w:rPr>
        <w:t>weeds</w:t>
      </w:r>
      <w:proofErr w:type="spellEnd"/>
      <w:r>
        <w:rPr>
          <w:rFonts w:ascii="Arial" w:hAnsi="Arial" w:cs="Arial"/>
          <w:b/>
          <w:i/>
          <w:iCs/>
          <w:u w:val="single"/>
          <w:lang w:val="fr-FR"/>
        </w:rPr>
        <w:t xml:space="preserve"> on </w:t>
      </w:r>
      <w:proofErr w:type="spellStart"/>
      <w:r>
        <w:rPr>
          <w:rFonts w:ascii="Arial" w:hAnsi="Arial" w:cs="Arial"/>
          <w:b/>
          <w:i/>
          <w:iCs/>
          <w:u w:val="single"/>
          <w:lang w:val="fr-FR"/>
        </w:rPr>
        <w:t>rice</w:t>
      </w:r>
      <w:proofErr w:type="spellEnd"/>
      <w:r>
        <w:rPr>
          <w:rFonts w:ascii="Arial" w:hAnsi="Arial" w:cs="Arial"/>
          <w:b/>
          <w:i/>
          <w:iCs/>
          <w:u w:val="single"/>
          <w:lang w:val="fr-FR"/>
        </w:rPr>
        <w:t xml:space="preserve"> </w:t>
      </w:r>
      <w:proofErr w:type="spellStart"/>
      <w:r>
        <w:rPr>
          <w:rFonts w:ascii="Arial" w:hAnsi="Arial" w:cs="Arial"/>
          <w:b/>
          <w:i/>
          <w:iCs/>
          <w:u w:val="single"/>
          <w:lang w:val="fr-FR"/>
        </w:rPr>
        <w:t>yield</w:t>
      </w:r>
      <w:proofErr w:type="spellEnd"/>
      <w:r>
        <w:rPr>
          <w:rFonts w:ascii="Arial" w:hAnsi="Arial" w:cs="Arial"/>
          <w:b/>
          <w:i/>
          <w:iCs/>
          <w:u w:val="single"/>
          <w:lang w:val="fr-FR"/>
        </w:rPr>
        <w:t xml:space="preserve"> </w:t>
      </w:r>
      <w:proofErr w:type="spellStart"/>
      <w:r>
        <w:rPr>
          <w:rFonts w:ascii="Arial" w:hAnsi="Arial" w:cs="Arial"/>
          <w:b/>
          <w:i/>
          <w:iCs/>
          <w:u w:val="single"/>
          <w:lang w:val="fr-FR"/>
        </w:rPr>
        <w:t>parameters</w:t>
      </w:r>
      <w:proofErr w:type="spellEnd"/>
    </w:p>
    <w:p w14:paraId="6E81C4E9" w14:textId="77777777" w:rsidR="00F77440" w:rsidRDefault="00F77440">
      <w:pPr>
        <w:jc w:val="both"/>
        <w:rPr>
          <w:rFonts w:ascii="Arial" w:eastAsia="Calibri" w:hAnsi="Arial" w:cs="Arial"/>
          <w:lang w:val="fr-FR"/>
        </w:rPr>
      </w:pPr>
    </w:p>
    <w:p w14:paraId="036C1BB4" w14:textId="77777777" w:rsidR="00F77440" w:rsidRDefault="00BC48AB">
      <w:pPr>
        <w:jc w:val="both"/>
        <w:rPr>
          <w:rFonts w:ascii="Arial" w:eastAsia="Calibri" w:hAnsi="Arial" w:cs="Arial"/>
        </w:rPr>
      </w:pPr>
      <w:r>
        <w:rPr>
          <w:rFonts w:ascii="Arial" w:eastAsia="Calibri" w:hAnsi="Arial" w:cs="Arial"/>
        </w:rPr>
        <w:t xml:space="preserve">The number of filled and empty grains per panicle was counted manually on 5 randomly selected panicles from 5 clumps. The average number of fertile (filled) and infertile (empty) grains was obtained by averaging the values from the 5 panicles. </w:t>
      </w:r>
    </w:p>
    <w:p w14:paraId="656F8202" w14:textId="77777777" w:rsidR="00F77440" w:rsidRDefault="00BC48AB">
      <w:pPr>
        <w:jc w:val="both"/>
        <w:rPr>
          <w:rFonts w:ascii="Arial" w:eastAsia="Calibri" w:hAnsi="Arial" w:cs="Arial"/>
        </w:rPr>
      </w:pPr>
      <w:r>
        <w:rPr>
          <w:rFonts w:ascii="Arial" w:eastAsia="Calibri" w:hAnsi="Arial" w:cs="Arial"/>
        </w:rPr>
        <w:lastRenderedPageBreak/>
        <w:t>The paddy yield was assessed in each of the yield plots at 85-90% maturity. It involved harvesting, drying, threshing the collected panicles, then winnowing and weighing the paddy obtained from the average harvests of the control and experimental plots, using an electronic scale with a capacity of 15 kg ± 0.2 g.</w:t>
      </w:r>
    </w:p>
    <w:p w14:paraId="01DB7AB8" w14:textId="77777777" w:rsidR="00F77440" w:rsidRDefault="00BC48AB">
      <w:pPr>
        <w:jc w:val="both"/>
        <w:rPr>
          <w:rFonts w:ascii="Arial" w:eastAsia="Calibri" w:hAnsi="Arial" w:cs="Arial"/>
        </w:rPr>
      </w:pPr>
      <w:r>
        <w:rPr>
          <w:rFonts w:ascii="Arial" w:eastAsia="Calibri" w:hAnsi="Arial" w:cs="Arial"/>
        </w:rPr>
        <w:t>The percentage (%) of yield reduction and those of other parameters (height, number of tillers, number of fertile and infertile grains) under the effect of weeds were calculated using the following formula:</w:t>
      </w:r>
    </w:p>
    <w:p w14:paraId="5BFF9F36" w14:textId="77777777" w:rsidR="00F77440" w:rsidRDefault="00F77440">
      <w:pPr>
        <w:pStyle w:val="Body"/>
        <w:spacing w:after="0"/>
        <w:rPr>
          <w:rFonts w:ascii="Arial" w:hAnsi="Arial" w:cs="Arial"/>
          <w:b/>
          <w:sz w:val="22"/>
          <w:lang w:val="fr-FR"/>
        </w:rPr>
      </w:pPr>
    </w:p>
    <w:p w14:paraId="788BC790" w14:textId="77777777" w:rsidR="00F77440" w:rsidRDefault="00BC48AB">
      <w:pPr>
        <w:pStyle w:val="Body"/>
        <w:spacing w:after="0"/>
        <w:rPr>
          <w:rFonts w:ascii="Arial" w:hAnsi="Arial" w:cs="Arial"/>
          <w:b/>
          <w:sz w:val="22"/>
          <w:lang w:val="fr-FR"/>
        </w:rPr>
      </w:pPr>
      <w:r>
        <w:rPr>
          <w:rFonts w:ascii="Arial" w:hAnsi="Arial" w:cs="Arial"/>
          <w:b/>
          <w:noProof/>
          <w:sz w:val="22"/>
          <w:lang w:val="fr-FR"/>
        </w:rPr>
        <w:drawing>
          <wp:inline distT="0" distB="0" distL="0" distR="0" wp14:anchorId="0B245AA5" wp14:editId="0CB62BB5">
            <wp:extent cx="5044440" cy="470535"/>
            <wp:effectExtent l="0" t="0" r="10160" b="1206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21"/>
                    <a:stretch>
                      <a:fillRect/>
                    </a:stretch>
                  </pic:blipFill>
                  <pic:spPr>
                    <a:xfrm>
                      <a:off x="0" y="0"/>
                      <a:ext cx="5153630" cy="481250"/>
                    </a:xfrm>
                    <a:prstGeom prst="rect">
                      <a:avLst/>
                    </a:prstGeom>
                  </pic:spPr>
                </pic:pic>
              </a:graphicData>
            </a:graphic>
          </wp:inline>
        </w:drawing>
      </w:r>
    </w:p>
    <w:p w14:paraId="2573D434" w14:textId="77777777" w:rsidR="00F77440" w:rsidRDefault="00BC48AB">
      <w:pPr>
        <w:pStyle w:val="Body"/>
        <w:spacing w:after="0"/>
        <w:rPr>
          <w:rFonts w:ascii="Arial" w:eastAsia="Calibri" w:hAnsi="Arial" w:cs="Arial"/>
          <w:i/>
          <w:iCs/>
          <w:sz w:val="18"/>
          <w:szCs w:val="18"/>
        </w:rPr>
      </w:pPr>
      <w:r>
        <w:rPr>
          <w:rFonts w:ascii="Arial" w:eastAsia="Calibri" w:hAnsi="Arial" w:cs="Arial"/>
          <w:i/>
          <w:iCs/>
          <w:sz w:val="18"/>
          <w:szCs w:val="18"/>
        </w:rPr>
        <w:t>RP = Parameter Reduction; Parameter P = growth or yield parameter = height, number of tillers, number of fertile grains, number of infertile grains, and yield VT = control treatment value; VEP = experimental treatment value.</w:t>
      </w:r>
    </w:p>
    <w:p w14:paraId="67A09027" w14:textId="77777777" w:rsidR="00F77440" w:rsidRDefault="00F77440">
      <w:pPr>
        <w:pStyle w:val="Body"/>
        <w:spacing w:after="0"/>
        <w:rPr>
          <w:rFonts w:ascii="Arial" w:hAnsi="Arial" w:cs="Arial"/>
        </w:rPr>
      </w:pPr>
    </w:p>
    <w:p w14:paraId="15C70A07" w14:textId="77777777" w:rsidR="00F77440" w:rsidRDefault="00BC48AB">
      <w:pPr>
        <w:pStyle w:val="Body"/>
        <w:spacing w:after="0"/>
        <w:rPr>
          <w:rFonts w:ascii="Arial" w:hAnsi="Arial" w:cs="Arial"/>
          <w:b/>
          <w:u w:val="single"/>
          <w:lang w:val="fr-FR"/>
        </w:rPr>
      </w:pPr>
      <w:r>
        <w:rPr>
          <w:rFonts w:ascii="Arial" w:hAnsi="Arial" w:cs="Arial"/>
          <w:b/>
          <w:u w:val="single"/>
          <w:lang w:val="fr-FR"/>
        </w:rPr>
        <w:t>2.3.4.</w:t>
      </w:r>
      <w:r>
        <w:rPr>
          <w:rFonts w:ascii="Arial" w:hAnsi="Arial" w:cs="Arial"/>
          <w:b/>
          <w:u w:val="single"/>
        </w:rPr>
        <w:t xml:space="preserve"> </w:t>
      </w:r>
      <w:r>
        <w:rPr>
          <w:rFonts w:ascii="Arial" w:hAnsi="Arial" w:cs="Arial"/>
          <w:b/>
          <w:u w:val="single"/>
          <w:lang w:val="fr-FR"/>
        </w:rPr>
        <w:t xml:space="preserve">Data </w:t>
      </w:r>
      <w:proofErr w:type="spellStart"/>
      <w:r>
        <w:rPr>
          <w:rFonts w:ascii="Arial" w:hAnsi="Arial" w:cs="Arial"/>
          <w:b/>
          <w:u w:val="single"/>
          <w:lang w:val="fr-FR"/>
        </w:rPr>
        <w:t>analysis</w:t>
      </w:r>
      <w:proofErr w:type="spellEnd"/>
    </w:p>
    <w:p w14:paraId="0FD86A90" w14:textId="77777777" w:rsidR="00F77440" w:rsidRDefault="00F77440">
      <w:pPr>
        <w:pStyle w:val="Body"/>
        <w:spacing w:after="0"/>
        <w:rPr>
          <w:rFonts w:ascii="Arial" w:hAnsi="Arial" w:cs="Arial"/>
          <w:b/>
          <w:u w:val="single"/>
        </w:rPr>
      </w:pPr>
    </w:p>
    <w:p w14:paraId="7C7CDCBE" w14:textId="77777777" w:rsidR="00F77440" w:rsidRDefault="00BC48AB">
      <w:pPr>
        <w:pStyle w:val="Body"/>
        <w:spacing w:after="0"/>
        <w:rPr>
          <w:rFonts w:ascii="Arial" w:hAnsi="Arial" w:cs="Arial"/>
          <w:bCs/>
        </w:rPr>
      </w:pPr>
      <w:commentRangeStart w:id="7"/>
      <w:r>
        <w:rPr>
          <w:rFonts w:ascii="Arial" w:hAnsi="Arial" w:cs="Arial"/>
          <w:bCs/>
        </w:rPr>
        <w:t>The data were collected manually in the field using a notebook. Microsoft Office 2016 Excel spreadsheet was used for entering the collected data and creating tables and graphs, and XLSTAT 2024.4.0.1424 software was used for statistical analyses (analysis of variance or ANOVA, Pearson correlation matrix at a 5% threshold, Biplot / Principal Component Analysis, Biplot-PCA).</w:t>
      </w:r>
    </w:p>
    <w:p w14:paraId="5D2D5B55" w14:textId="77777777" w:rsidR="00F77440" w:rsidRDefault="00BC48AB">
      <w:pPr>
        <w:pStyle w:val="Body"/>
        <w:spacing w:after="0"/>
        <w:rPr>
          <w:rFonts w:ascii="Arial" w:hAnsi="Arial" w:cs="Arial"/>
          <w:bCs/>
        </w:rPr>
      </w:pPr>
      <w:r>
        <w:rPr>
          <w:rFonts w:ascii="Arial" w:hAnsi="Arial" w:cs="Arial"/>
          <w:bCs/>
        </w:rPr>
        <w:t>The variations between control (weeded) and experimental (</w:t>
      </w:r>
      <w:proofErr w:type="spellStart"/>
      <w:r>
        <w:rPr>
          <w:rFonts w:ascii="Arial" w:hAnsi="Arial" w:cs="Arial"/>
          <w:bCs/>
        </w:rPr>
        <w:t>unweeded</w:t>
      </w:r>
      <w:proofErr w:type="spellEnd"/>
      <w:r>
        <w:rPr>
          <w:rFonts w:ascii="Arial" w:hAnsi="Arial" w:cs="Arial"/>
          <w:bCs/>
        </w:rPr>
        <w:t>) treatments were used to: (</w:t>
      </w:r>
      <w:proofErr w:type="spellStart"/>
      <w:r>
        <w:rPr>
          <w:rFonts w:ascii="Arial" w:hAnsi="Arial" w:cs="Arial"/>
          <w:bCs/>
        </w:rPr>
        <w:t>i</w:t>
      </w:r>
      <w:proofErr w:type="spellEnd"/>
      <w:r>
        <w:rPr>
          <w:rFonts w:ascii="Arial" w:hAnsi="Arial" w:cs="Arial"/>
          <w:bCs/>
        </w:rPr>
        <w:t>) determine the effect of weeds on growth parameters, (ii) assess the effect of weeds on yield characteristics, and (iii) measure the reduction in rice yield due to these weeds. The average values of growth and yield parameters from the control and experimental treatments obtained allowed for the evaluation of the effects of these weeds.</w:t>
      </w:r>
    </w:p>
    <w:p w14:paraId="3015C4E4" w14:textId="4DCA2193" w:rsidR="00F77440" w:rsidRDefault="00BC48AB">
      <w:pPr>
        <w:pStyle w:val="Body"/>
        <w:spacing w:after="0"/>
        <w:rPr>
          <w:rFonts w:ascii="Arial" w:hAnsi="Arial" w:cs="Arial"/>
          <w:bCs/>
        </w:rPr>
      </w:pPr>
      <w:r>
        <w:rPr>
          <w:rFonts w:ascii="Arial" w:hAnsi="Arial" w:cs="Arial"/>
          <w:bCs/>
        </w:rPr>
        <w:t>ANOVA was conducted on a single factor, which is the effect of weeds on rice growth parameters (plant height and number of tillers per hill) and yield characteristics (number of panicles, number of fertile grains, number of infertile grains, and grain yield). The Pearson correlation matrix at the 5% level establishes relationships between pairs of treatments. The PCA biplot classifies the studied parameters according to the correlation axes and describes their relationships.</w:t>
      </w:r>
      <w:commentRangeEnd w:id="7"/>
      <w:r w:rsidR="00806501">
        <w:rPr>
          <w:rStyle w:val="CommentReference"/>
          <w:rFonts w:ascii="Times New Roman" w:hAnsi="Times New Roman"/>
          <w:lang w:val="nb-NO" w:eastAsia="nb-NO"/>
        </w:rPr>
        <w:commentReference w:id="7"/>
      </w:r>
    </w:p>
    <w:p w14:paraId="5E76D9F8" w14:textId="1094E992" w:rsidR="004B1BCD" w:rsidRDefault="004B1BCD">
      <w:pPr>
        <w:pStyle w:val="Body"/>
        <w:spacing w:after="0"/>
        <w:rPr>
          <w:rFonts w:ascii="Arial" w:hAnsi="Arial" w:cs="Arial"/>
          <w:bCs/>
        </w:rPr>
      </w:pPr>
    </w:p>
    <w:p w14:paraId="3BD13DC9" w14:textId="653C2740" w:rsidR="004B1BCD" w:rsidRDefault="004B1BCD">
      <w:pPr>
        <w:pStyle w:val="Body"/>
        <w:spacing w:after="0"/>
        <w:rPr>
          <w:rFonts w:ascii="Arial" w:hAnsi="Arial" w:cs="Arial"/>
          <w:bCs/>
        </w:rPr>
      </w:pPr>
    </w:p>
    <w:p w14:paraId="4FBABD48" w14:textId="2536744D" w:rsidR="004B1BCD" w:rsidRPr="00D4712B" w:rsidRDefault="004B1BCD" w:rsidP="004B1BCD">
      <w:pPr>
        <w:pStyle w:val="Body"/>
        <w:spacing w:after="0"/>
        <w:rPr>
          <w:rFonts w:ascii="Arial" w:hAnsi="Arial" w:cs="Arial"/>
          <w:b/>
          <w:color w:val="FF0000"/>
          <w:lang w:val="id-ID"/>
        </w:rPr>
      </w:pPr>
      <w:r w:rsidRPr="00D4712B">
        <w:rPr>
          <w:rFonts w:ascii="Arial" w:hAnsi="Arial" w:cs="Arial"/>
          <w:b/>
          <w:color w:val="FF0000"/>
          <w:lang w:val="id-ID"/>
        </w:rPr>
        <w:t>Notes for Methodology:</w:t>
      </w:r>
    </w:p>
    <w:p w14:paraId="1E79D477" w14:textId="547E27C3" w:rsidR="004B1BCD" w:rsidRPr="00D4712B" w:rsidRDefault="004B1BCD" w:rsidP="004B1BCD">
      <w:pPr>
        <w:pStyle w:val="Body"/>
        <w:spacing w:after="0"/>
        <w:rPr>
          <w:rFonts w:ascii="Arial" w:hAnsi="Arial" w:cs="Arial"/>
          <w:b/>
          <w:color w:val="FF0000"/>
          <w:lang w:val="id-ID"/>
        </w:rPr>
      </w:pPr>
      <w:r w:rsidRPr="00D4712B">
        <w:rPr>
          <w:rFonts w:ascii="Arial" w:hAnsi="Arial" w:cs="Arial"/>
          <w:b/>
          <w:color w:val="FF0000"/>
          <w:lang w:val="id-ID"/>
        </w:rPr>
        <w:t>1. E</w:t>
      </w:r>
      <w:r w:rsidRPr="00D4712B">
        <w:rPr>
          <w:rFonts w:ascii="Arial" w:hAnsi="Arial" w:cs="Arial"/>
          <w:b/>
          <w:color w:val="FF0000"/>
          <w:lang w:val="id-ID"/>
        </w:rPr>
        <w:t>x</w:t>
      </w:r>
      <w:r w:rsidRPr="00D4712B">
        <w:rPr>
          <w:rFonts w:ascii="Arial" w:hAnsi="Arial" w:cs="Arial"/>
          <w:b/>
          <w:color w:val="FF0000"/>
          <w:lang w:val="id-ID"/>
        </w:rPr>
        <w:t>perimental Design Confusion</w:t>
      </w:r>
    </w:p>
    <w:p w14:paraId="4F91EF58" w14:textId="77777777" w:rsidR="00D4712B" w:rsidRDefault="004B1BCD" w:rsidP="004B1BCD">
      <w:pPr>
        <w:pStyle w:val="Body"/>
        <w:numPr>
          <w:ilvl w:val="0"/>
          <w:numId w:val="3"/>
        </w:numPr>
        <w:spacing w:after="0"/>
        <w:rPr>
          <w:rFonts w:ascii="Arial" w:hAnsi="Arial" w:cs="Arial"/>
          <w:b/>
          <w:color w:val="FF0000"/>
          <w:lang w:val="id-ID"/>
        </w:rPr>
      </w:pPr>
      <w:r w:rsidRPr="00D4712B">
        <w:rPr>
          <w:rFonts w:ascii="Arial" w:hAnsi="Arial" w:cs="Arial"/>
          <w:b/>
          <w:color w:val="FF0000"/>
          <w:lang w:val="id-ID"/>
        </w:rPr>
        <w:t>“two controls (T1, T2) and two experimental (E1, E2)”</w:t>
      </w:r>
      <w:r w:rsidR="00D4712B">
        <w:rPr>
          <w:rFonts w:ascii="Arial" w:hAnsi="Arial" w:cs="Arial"/>
          <w:b/>
          <w:color w:val="FF0000"/>
          <w:lang w:val="id-ID"/>
        </w:rPr>
        <w:t xml:space="preserve"> </w:t>
      </w:r>
      <w:r w:rsidRPr="00D4712B">
        <w:rPr>
          <w:rFonts w:ascii="Arial" w:hAnsi="Arial" w:cs="Arial"/>
          <w:b/>
          <w:color w:val="FF0000"/>
          <w:lang w:val="id-ID"/>
        </w:rPr>
        <w:t>This is NOT standard:</w:t>
      </w:r>
    </w:p>
    <w:p w14:paraId="6B149CA0" w14:textId="1020A621" w:rsidR="004B1BCD" w:rsidRPr="00D4712B" w:rsidRDefault="004B1BCD" w:rsidP="004B1BCD">
      <w:pPr>
        <w:pStyle w:val="Body"/>
        <w:numPr>
          <w:ilvl w:val="0"/>
          <w:numId w:val="3"/>
        </w:numPr>
        <w:spacing w:after="0"/>
        <w:rPr>
          <w:rFonts w:ascii="Arial" w:hAnsi="Arial" w:cs="Arial"/>
          <w:b/>
          <w:color w:val="FF0000"/>
          <w:lang w:val="id-ID"/>
        </w:rPr>
      </w:pPr>
      <w:r w:rsidRPr="00D4712B">
        <w:rPr>
          <w:rFonts w:ascii="Arial" w:hAnsi="Arial" w:cs="Arial"/>
          <w:b/>
          <w:color w:val="FF0000"/>
          <w:lang w:val="id-ID"/>
        </w:rPr>
        <w:t>These are not treatments, but replicates or plot labels</w:t>
      </w:r>
    </w:p>
    <w:p w14:paraId="6994BC50" w14:textId="112F9FDD" w:rsidR="004B1BCD" w:rsidRPr="00D4712B" w:rsidRDefault="004B1BCD" w:rsidP="004B1BCD">
      <w:pPr>
        <w:pStyle w:val="Body"/>
        <w:spacing w:after="0"/>
        <w:rPr>
          <w:rFonts w:ascii="Arial" w:hAnsi="Arial" w:cs="Arial"/>
          <w:b/>
          <w:color w:val="FF0000"/>
          <w:lang w:val="id-ID"/>
        </w:rPr>
      </w:pPr>
      <w:r w:rsidRPr="00D4712B">
        <w:rPr>
          <w:rFonts w:ascii="Arial" w:hAnsi="Arial" w:cs="Arial"/>
          <w:b/>
          <w:color w:val="FF0000"/>
          <w:lang w:val="id-ID"/>
        </w:rPr>
        <w:t xml:space="preserve"> 2. Pseudoreplication risk</w:t>
      </w:r>
    </w:p>
    <w:p w14:paraId="590EE9C4" w14:textId="77777777" w:rsidR="00D4712B" w:rsidRDefault="004B1BCD" w:rsidP="004B1BCD">
      <w:pPr>
        <w:pStyle w:val="Body"/>
        <w:numPr>
          <w:ilvl w:val="0"/>
          <w:numId w:val="4"/>
        </w:numPr>
        <w:spacing w:after="0"/>
        <w:rPr>
          <w:rFonts w:ascii="Arial" w:hAnsi="Arial" w:cs="Arial"/>
          <w:b/>
          <w:color w:val="FF0000"/>
          <w:lang w:val="id-ID"/>
        </w:rPr>
      </w:pPr>
      <w:r w:rsidRPr="00D4712B">
        <w:rPr>
          <w:rFonts w:ascii="Arial" w:hAnsi="Arial" w:cs="Arial"/>
          <w:b/>
          <w:color w:val="FF0000"/>
          <w:lang w:val="id-ID"/>
        </w:rPr>
        <w:t>Each farmer = one block</w:t>
      </w:r>
    </w:p>
    <w:p w14:paraId="1FD6D831" w14:textId="6EB2B677" w:rsidR="004B1BCD" w:rsidRPr="00D4712B" w:rsidRDefault="004B1BCD" w:rsidP="004B1BCD">
      <w:pPr>
        <w:pStyle w:val="Body"/>
        <w:numPr>
          <w:ilvl w:val="0"/>
          <w:numId w:val="4"/>
        </w:numPr>
        <w:spacing w:after="0"/>
        <w:rPr>
          <w:rFonts w:ascii="Arial" w:hAnsi="Arial" w:cs="Arial"/>
          <w:b/>
          <w:color w:val="FF0000"/>
          <w:lang w:val="id-ID"/>
        </w:rPr>
      </w:pPr>
      <w:r w:rsidRPr="00D4712B">
        <w:rPr>
          <w:rFonts w:ascii="Arial" w:hAnsi="Arial" w:cs="Arial"/>
          <w:b/>
          <w:color w:val="FF0000"/>
          <w:lang w:val="id-ID"/>
        </w:rPr>
        <w:t>Environmental variability not controlled adequately</w:t>
      </w:r>
    </w:p>
    <w:p w14:paraId="1030817B" w14:textId="3C1AF688" w:rsidR="004B1BCD" w:rsidRPr="00D4712B" w:rsidRDefault="004B1BCD" w:rsidP="004B1BCD">
      <w:pPr>
        <w:pStyle w:val="Body"/>
        <w:spacing w:after="0"/>
        <w:rPr>
          <w:rFonts w:ascii="Arial" w:hAnsi="Arial" w:cs="Arial"/>
          <w:b/>
          <w:color w:val="FF0000"/>
          <w:lang w:val="id-ID"/>
        </w:rPr>
      </w:pPr>
      <w:r w:rsidRPr="00D4712B">
        <w:rPr>
          <w:rFonts w:ascii="Arial" w:hAnsi="Arial" w:cs="Arial"/>
          <w:b/>
          <w:color w:val="FF0000"/>
          <w:lang w:val="id-ID"/>
        </w:rPr>
        <w:t>3. Sampling is weak</w:t>
      </w:r>
    </w:p>
    <w:p w14:paraId="471F982A" w14:textId="77777777" w:rsidR="00D4712B" w:rsidRDefault="004B1BCD" w:rsidP="004B1BCD">
      <w:pPr>
        <w:pStyle w:val="Body"/>
        <w:numPr>
          <w:ilvl w:val="0"/>
          <w:numId w:val="5"/>
        </w:numPr>
        <w:spacing w:after="0"/>
        <w:rPr>
          <w:rFonts w:ascii="Arial" w:hAnsi="Arial" w:cs="Arial"/>
          <w:b/>
          <w:color w:val="FF0000"/>
          <w:lang w:val="id-ID"/>
        </w:rPr>
      </w:pPr>
      <w:r w:rsidRPr="00D4712B">
        <w:rPr>
          <w:rFonts w:ascii="Arial" w:hAnsi="Arial" w:cs="Arial"/>
          <w:b/>
          <w:color w:val="FF0000"/>
          <w:lang w:val="id-ID"/>
        </w:rPr>
        <w:t>Only 5 plants per plot:</w:t>
      </w:r>
    </w:p>
    <w:p w14:paraId="5B361D3E" w14:textId="0AA716BA" w:rsidR="004B1BCD" w:rsidRPr="00D4712B" w:rsidRDefault="004B1BCD" w:rsidP="004B1BCD">
      <w:pPr>
        <w:pStyle w:val="Body"/>
        <w:numPr>
          <w:ilvl w:val="0"/>
          <w:numId w:val="5"/>
        </w:numPr>
        <w:spacing w:after="0"/>
        <w:rPr>
          <w:rFonts w:ascii="Arial" w:hAnsi="Arial" w:cs="Arial"/>
          <w:b/>
          <w:color w:val="FF0000"/>
          <w:lang w:val="id-ID"/>
        </w:rPr>
      </w:pPr>
      <w:r w:rsidRPr="00D4712B">
        <w:rPr>
          <w:rFonts w:ascii="Arial" w:hAnsi="Arial" w:cs="Arial"/>
          <w:b/>
          <w:color w:val="FF0000"/>
          <w:lang w:val="id-ID"/>
        </w:rPr>
        <w:t>Statistically insufficient for field variability</w:t>
      </w:r>
    </w:p>
    <w:p w14:paraId="460CBF1F" w14:textId="0926A6E1" w:rsidR="004B1BCD" w:rsidRPr="00D4712B" w:rsidRDefault="004B1BCD" w:rsidP="004B1BCD">
      <w:pPr>
        <w:pStyle w:val="Body"/>
        <w:spacing w:after="0"/>
        <w:rPr>
          <w:rFonts w:ascii="Arial" w:hAnsi="Arial" w:cs="Arial"/>
          <w:b/>
          <w:color w:val="FF0000"/>
          <w:lang w:val="id-ID"/>
        </w:rPr>
      </w:pPr>
      <w:r w:rsidRPr="00D4712B">
        <w:rPr>
          <w:rFonts w:ascii="Arial" w:hAnsi="Arial" w:cs="Arial"/>
          <w:b/>
          <w:color w:val="FF0000"/>
          <w:lang w:val="id-ID"/>
        </w:rPr>
        <w:t>4. Missing details</w:t>
      </w:r>
    </w:p>
    <w:p w14:paraId="723D0FF1" w14:textId="77777777" w:rsidR="00D4712B" w:rsidRDefault="004B1BCD" w:rsidP="004B1BCD">
      <w:pPr>
        <w:pStyle w:val="Body"/>
        <w:numPr>
          <w:ilvl w:val="0"/>
          <w:numId w:val="6"/>
        </w:numPr>
        <w:spacing w:after="0"/>
        <w:rPr>
          <w:rFonts w:ascii="Arial" w:hAnsi="Arial" w:cs="Arial"/>
          <w:b/>
          <w:color w:val="FF0000"/>
          <w:lang w:val="id-ID"/>
        </w:rPr>
      </w:pPr>
      <w:r w:rsidRPr="00D4712B">
        <w:rPr>
          <w:rFonts w:ascii="Arial" w:hAnsi="Arial" w:cs="Arial"/>
          <w:b/>
          <w:color w:val="FF0000"/>
          <w:lang w:val="id-ID"/>
        </w:rPr>
        <w:t>No information on:</w:t>
      </w:r>
    </w:p>
    <w:p w14:paraId="3CB3D8C9" w14:textId="77777777" w:rsidR="00D4712B" w:rsidRDefault="004B1BCD" w:rsidP="004B1BCD">
      <w:pPr>
        <w:pStyle w:val="Body"/>
        <w:numPr>
          <w:ilvl w:val="0"/>
          <w:numId w:val="6"/>
        </w:numPr>
        <w:spacing w:after="0"/>
        <w:rPr>
          <w:rFonts w:ascii="Arial" w:hAnsi="Arial" w:cs="Arial"/>
          <w:b/>
          <w:color w:val="FF0000"/>
          <w:lang w:val="id-ID"/>
        </w:rPr>
      </w:pPr>
      <w:r w:rsidRPr="00D4712B">
        <w:rPr>
          <w:rFonts w:ascii="Arial" w:hAnsi="Arial" w:cs="Arial"/>
          <w:b/>
          <w:color w:val="FF0000"/>
          <w:lang w:val="id-ID"/>
        </w:rPr>
        <w:t>Rice planting density</w:t>
      </w:r>
    </w:p>
    <w:p w14:paraId="4BA2E2AD" w14:textId="77777777" w:rsidR="00D4712B" w:rsidRDefault="004B1BCD" w:rsidP="004B1BCD">
      <w:pPr>
        <w:pStyle w:val="Body"/>
        <w:numPr>
          <w:ilvl w:val="0"/>
          <w:numId w:val="6"/>
        </w:numPr>
        <w:spacing w:after="0"/>
        <w:rPr>
          <w:rFonts w:ascii="Arial" w:hAnsi="Arial" w:cs="Arial"/>
          <w:b/>
          <w:color w:val="FF0000"/>
          <w:lang w:val="id-ID"/>
        </w:rPr>
      </w:pPr>
      <w:r w:rsidRPr="00D4712B">
        <w:rPr>
          <w:rFonts w:ascii="Arial" w:hAnsi="Arial" w:cs="Arial"/>
          <w:b/>
          <w:color w:val="FF0000"/>
          <w:lang w:val="id-ID"/>
        </w:rPr>
        <w:t>Irrigation regime</w:t>
      </w:r>
    </w:p>
    <w:p w14:paraId="0D1BCDB1" w14:textId="77777777" w:rsidR="00D4712B" w:rsidRDefault="004B1BCD" w:rsidP="004B1BCD">
      <w:pPr>
        <w:pStyle w:val="Body"/>
        <w:numPr>
          <w:ilvl w:val="0"/>
          <w:numId w:val="6"/>
        </w:numPr>
        <w:spacing w:after="0"/>
        <w:rPr>
          <w:rFonts w:ascii="Arial" w:hAnsi="Arial" w:cs="Arial"/>
          <w:b/>
          <w:color w:val="FF0000"/>
          <w:lang w:val="id-ID"/>
        </w:rPr>
      </w:pPr>
      <w:r w:rsidRPr="00D4712B">
        <w:rPr>
          <w:rFonts w:ascii="Arial" w:hAnsi="Arial" w:cs="Arial"/>
          <w:b/>
          <w:color w:val="FF0000"/>
          <w:lang w:val="id-ID"/>
        </w:rPr>
        <w:t>Weed density/biomass</w:t>
      </w:r>
    </w:p>
    <w:p w14:paraId="39CA1F8A" w14:textId="7B5F2BAF" w:rsidR="004B1BCD" w:rsidRPr="00D4712B" w:rsidRDefault="004B1BCD" w:rsidP="004B1BCD">
      <w:pPr>
        <w:pStyle w:val="Body"/>
        <w:numPr>
          <w:ilvl w:val="0"/>
          <w:numId w:val="6"/>
        </w:numPr>
        <w:spacing w:after="0"/>
        <w:rPr>
          <w:rFonts w:ascii="Arial" w:hAnsi="Arial" w:cs="Arial"/>
          <w:b/>
          <w:color w:val="FF0000"/>
          <w:lang w:val="id-ID"/>
        </w:rPr>
      </w:pPr>
      <w:r w:rsidRPr="00D4712B">
        <w:rPr>
          <w:rFonts w:ascii="Arial" w:hAnsi="Arial" w:cs="Arial"/>
          <w:b/>
          <w:color w:val="FF0000"/>
          <w:lang w:val="id-ID"/>
        </w:rPr>
        <w:t>Timing of observations</w:t>
      </w:r>
    </w:p>
    <w:p w14:paraId="6451753A" w14:textId="7F9CB49E" w:rsidR="004B1BCD" w:rsidRPr="00D4712B" w:rsidRDefault="004B1BCD" w:rsidP="004B1BCD">
      <w:pPr>
        <w:pStyle w:val="Body"/>
        <w:spacing w:after="0"/>
        <w:rPr>
          <w:rFonts w:ascii="Arial" w:hAnsi="Arial" w:cs="Arial"/>
          <w:b/>
          <w:color w:val="FF0000"/>
          <w:lang w:val="id-ID"/>
        </w:rPr>
      </w:pPr>
      <w:r w:rsidRPr="00D4712B">
        <w:rPr>
          <w:rFonts w:ascii="Arial" w:hAnsi="Arial" w:cs="Arial"/>
          <w:b/>
          <w:color w:val="FF0000"/>
          <w:lang w:val="id-ID"/>
        </w:rPr>
        <w:t xml:space="preserve"> 5. Weed identification method is weak</w:t>
      </w:r>
    </w:p>
    <w:p w14:paraId="240B2EC1" w14:textId="77777777" w:rsidR="004B1BCD" w:rsidRPr="00D4712B" w:rsidRDefault="004B1BCD" w:rsidP="004B1BCD">
      <w:pPr>
        <w:pStyle w:val="Body"/>
        <w:spacing w:after="0"/>
        <w:rPr>
          <w:rFonts w:ascii="Arial" w:hAnsi="Arial" w:cs="Arial"/>
          <w:b/>
          <w:color w:val="FF0000"/>
          <w:lang w:val="id-ID"/>
        </w:rPr>
      </w:pPr>
      <w:r w:rsidRPr="00D4712B">
        <w:rPr>
          <w:rFonts w:ascii="Arial" w:hAnsi="Arial" w:cs="Arial"/>
          <w:b/>
          <w:color w:val="FF0000"/>
          <w:lang w:val="id-ID"/>
        </w:rPr>
        <w:t>Based on:</w:t>
      </w:r>
    </w:p>
    <w:p w14:paraId="08D863FE" w14:textId="77777777" w:rsidR="00D4712B" w:rsidRDefault="004B1BCD" w:rsidP="004B1BCD">
      <w:pPr>
        <w:pStyle w:val="Body"/>
        <w:numPr>
          <w:ilvl w:val="0"/>
          <w:numId w:val="7"/>
        </w:numPr>
        <w:spacing w:after="0"/>
        <w:rPr>
          <w:rFonts w:ascii="Arial" w:hAnsi="Arial" w:cs="Arial"/>
          <w:b/>
          <w:color w:val="FF0000"/>
          <w:lang w:val="id-ID"/>
        </w:rPr>
      </w:pPr>
      <w:r w:rsidRPr="00D4712B">
        <w:rPr>
          <w:rFonts w:ascii="Arial" w:hAnsi="Arial" w:cs="Arial"/>
          <w:b/>
          <w:color w:val="FF0000"/>
          <w:lang w:val="id-ID"/>
        </w:rPr>
        <w:lastRenderedPageBreak/>
        <w:t>Lexicon (1979)</w:t>
      </w:r>
      <w:r w:rsidR="00D4712B">
        <w:rPr>
          <w:rFonts w:ascii="Arial" w:hAnsi="Arial" w:cs="Arial"/>
          <w:b/>
          <w:color w:val="FF0000"/>
          <w:lang w:val="id-ID"/>
        </w:rPr>
        <w:t xml:space="preserve">, </w:t>
      </w:r>
      <w:r w:rsidRPr="00D4712B">
        <w:rPr>
          <w:rFonts w:ascii="Arial" w:hAnsi="Arial" w:cs="Arial"/>
          <w:b/>
          <w:color w:val="FF0000"/>
          <w:lang w:val="id-ID"/>
        </w:rPr>
        <w:t>Manual (2009)</w:t>
      </w:r>
    </w:p>
    <w:p w14:paraId="35187083" w14:textId="7AE39BAE" w:rsidR="004B1BCD" w:rsidRPr="00D4712B" w:rsidRDefault="004B1BCD" w:rsidP="004B1BCD">
      <w:pPr>
        <w:pStyle w:val="Body"/>
        <w:numPr>
          <w:ilvl w:val="0"/>
          <w:numId w:val="7"/>
        </w:numPr>
        <w:spacing w:after="0"/>
        <w:rPr>
          <w:rFonts w:ascii="Arial" w:hAnsi="Arial" w:cs="Arial"/>
          <w:b/>
          <w:color w:val="FF0000"/>
          <w:lang w:val="id-ID"/>
        </w:rPr>
      </w:pPr>
      <w:r w:rsidRPr="00D4712B">
        <w:rPr>
          <w:rFonts w:ascii="Arial" w:hAnsi="Arial" w:cs="Arial"/>
          <w:b/>
          <w:color w:val="FF0000"/>
          <w:lang w:val="id-ID"/>
        </w:rPr>
        <w:t>No herbarium confirmation or taxonomic validation</w:t>
      </w:r>
    </w:p>
    <w:p w14:paraId="7098537E" w14:textId="1EC809E1" w:rsidR="004B1BCD" w:rsidRDefault="004B1BCD" w:rsidP="004B1BCD">
      <w:pPr>
        <w:pStyle w:val="Body"/>
        <w:spacing w:after="0"/>
        <w:rPr>
          <w:rFonts w:ascii="Arial" w:hAnsi="Arial" w:cs="Arial"/>
          <w:bCs/>
        </w:rPr>
      </w:pPr>
    </w:p>
    <w:p w14:paraId="7B2FAF03" w14:textId="77777777" w:rsidR="004B1BCD" w:rsidRDefault="004B1BCD">
      <w:pPr>
        <w:pStyle w:val="Body"/>
        <w:spacing w:after="0"/>
        <w:rPr>
          <w:rFonts w:ascii="Arial" w:hAnsi="Arial" w:cs="Arial"/>
          <w:bCs/>
        </w:rPr>
      </w:pPr>
    </w:p>
    <w:p w14:paraId="4E2F1FB7" w14:textId="77777777" w:rsidR="00F77440" w:rsidRDefault="00F77440">
      <w:pPr>
        <w:pStyle w:val="Body"/>
        <w:spacing w:after="0"/>
        <w:rPr>
          <w:rFonts w:ascii="Arial" w:hAnsi="Arial" w:cs="Arial"/>
          <w:bCs/>
        </w:rPr>
      </w:pPr>
    </w:p>
    <w:p w14:paraId="00E094DD" w14:textId="77777777" w:rsidR="00F77440" w:rsidRDefault="00BC48AB">
      <w:pPr>
        <w:pStyle w:val="Head1"/>
        <w:spacing w:after="0"/>
        <w:jc w:val="both"/>
        <w:rPr>
          <w:rFonts w:ascii="Arial" w:hAnsi="Arial" w:cs="Arial"/>
        </w:rPr>
      </w:pPr>
      <w:r>
        <w:rPr>
          <w:rFonts w:ascii="Arial" w:hAnsi="Arial" w:cs="Arial"/>
        </w:rPr>
        <w:t>3. results and discussion</w:t>
      </w:r>
    </w:p>
    <w:p w14:paraId="42BB8C8B" w14:textId="77777777" w:rsidR="00F77440" w:rsidRDefault="00F77440">
      <w:pPr>
        <w:pStyle w:val="Head1"/>
        <w:spacing w:after="0"/>
        <w:jc w:val="both"/>
        <w:rPr>
          <w:rFonts w:ascii="Arial" w:hAnsi="Arial" w:cs="Arial"/>
        </w:rPr>
      </w:pPr>
    </w:p>
    <w:p w14:paraId="300B9B6C" w14:textId="77777777" w:rsidR="00F77440" w:rsidRDefault="00BC48AB">
      <w:pPr>
        <w:pStyle w:val="Body"/>
        <w:spacing w:after="0"/>
        <w:rPr>
          <w:rFonts w:ascii="Arial" w:hAnsi="Arial" w:cs="Arial"/>
          <w:b/>
          <w:bCs/>
          <w:sz w:val="22"/>
          <w:szCs w:val="22"/>
          <w:lang w:val="fr-FR"/>
        </w:rPr>
      </w:pPr>
      <w:r>
        <w:rPr>
          <w:rFonts w:ascii="Arial" w:hAnsi="Arial" w:cs="Arial"/>
          <w:b/>
          <w:bCs/>
          <w:sz w:val="22"/>
          <w:szCs w:val="22"/>
          <w:lang w:val="fr-FR"/>
        </w:rPr>
        <w:t xml:space="preserve">3.1. </w:t>
      </w:r>
      <w:proofErr w:type="spellStart"/>
      <w:r>
        <w:rPr>
          <w:rFonts w:ascii="Arial" w:hAnsi="Arial" w:cs="Arial"/>
          <w:b/>
          <w:bCs/>
          <w:sz w:val="22"/>
          <w:szCs w:val="22"/>
          <w:lang w:val="fr-FR"/>
        </w:rPr>
        <w:t>Results</w:t>
      </w:r>
      <w:proofErr w:type="spellEnd"/>
      <w:r>
        <w:rPr>
          <w:rFonts w:ascii="Arial" w:hAnsi="Arial" w:cs="Arial"/>
          <w:b/>
          <w:bCs/>
          <w:sz w:val="22"/>
          <w:szCs w:val="22"/>
          <w:lang w:val="fr-FR"/>
        </w:rPr>
        <w:t xml:space="preserve"> </w:t>
      </w:r>
    </w:p>
    <w:p w14:paraId="485644E4" w14:textId="77777777" w:rsidR="00F77440" w:rsidRDefault="00F77440">
      <w:pPr>
        <w:jc w:val="both"/>
        <w:rPr>
          <w:rFonts w:ascii="Arial" w:hAnsi="Arial" w:cs="Arial"/>
        </w:rPr>
      </w:pPr>
    </w:p>
    <w:p w14:paraId="309DC3AF" w14:textId="77777777" w:rsidR="00F77440" w:rsidRDefault="00BC48AB">
      <w:pPr>
        <w:jc w:val="both"/>
        <w:rPr>
          <w:rFonts w:ascii="Arial" w:hAnsi="Arial" w:cs="Arial"/>
        </w:rPr>
      </w:pPr>
      <w:r>
        <w:rPr>
          <w:rFonts w:ascii="Arial" w:hAnsi="Arial" w:cs="Arial"/>
          <w:b/>
          <w:bCs/>
          <w:u w:val="single"/>
        </w:rPr>
        <w:t>3.1.1. Inventory of Major Rice Weeds</w:t>
      </w:r>
    </w:p>
    <w:p w14:paraId="2F68D6C9" w14:textId="77777777" w:rsidR="00F77440" w:rsidRDefault="00F77440">
      <w:pPr>
        <w:jc w:val="both"/>
        <w:rPr>
          <w:rFonts w:ascii="Arial" w:hAnsi="Arial" w:cs="Arial"/>
        </w:rPr>
      </w:pPr>
    </w:p>
    <w:p w14:paraId="64049810" w14:textId="77777777" w:rsidR="00F77440" w:rsidRDefault="00BC48AB">
      <w:pPr>
        <w:jc w:val="both"/>
        <w:rPr>
          <w:rFonts w:ascii="Arial" w:hAnsi="Arial" w:cs="Arial"/>
        </w:rPr>
      </w:pPr>
      <w:commentRangeStart w:id="8"/>
      <w:r>
        <w:rPr>
          <w:rFonts w:ascii="Arial" w:hAnsi="Arial" w:cs="Arial"/>
        </w:rPr>
        <w:t xml:space="preserve">Eighty-two (82) weed samples were collected from the three rice-growing sites prospected. This includes 37 samples from Toula, 26 from </w:t>
      </w:r>
      <w:proofErr w:type="spellStart"/>
      <w:r>
        <w:rPr>
          <w:rFonts w:ascii="Arial" w:hAnsi="Arial" w:cs="Arial"/>
        </w:rPr>
        <w:t>Daikaina</w:t>
      </w:r>
      <w:proofErr w:type="spellEnd"/>
      <w:r>
        <w:rPr>
          <w:rFonts w:ascii="Arial" w:hAnsi="Arial" w:cs="Arial"/>
        </w:rPr>
        <w:t xml:space="preserve">, and 19 collected in </w:t>
      </w:r>
      <w:proofErr w:type="spellStart"/>
      <w:r>
        <w:rPr>
          <w:rFonts w:ascii="Arial" w:hAnsi="Arial" w:cs="Arial"/>
        </w:rPr>
        <w:t>Daibéri</w:t>
      </w:r>
      <w:proofErr w:type="spellEnd"/>
      <w:r>
        <w:rPr>
          <w:rFonts w:ascii="Arial" w:hAnsi="Arial" w:cs="Arial"/>
        </w:rPr>
        <w:t xml:space="preserve"> (Table 1), comprising 45.12% </w:t>
      </w:r>
      <w:proofErr w:type="spellStart"/>
      <w:r>
        <w:rPr>
          <w:rFonts w:ascii="Arial" w:hAnsi="Arial" w:cs="Arial"/>
        </w:rPr>
        <w:t>Poaceae</w:t>
      </w:r>
      <w:proofErr w:type="spellEnd"/>
      <w:r>
        <w:rPr>
          <w:rFonts w:ascii="Arial" w:hAnsi="Arial" w:cs="Arial"/>
        </w:rPr>
        <w:t xml:space="preserve">, 18.29% </w:t>
      </w:r>
      <w:proofErr w:type="spellStart"/>
      <w:r>
        <w:rPr>
          <w:rFonts w:ascii="Arial" w:hAnsi="Arial" w:cs="Arial"/>
        </w:rPr>
        <w:t>Cyperaceae</w:t>
      </w:r>
      <w:proofErr w:type="spellEnd"/>
      <w:r>
        <w:rPr>
          <w:rFonts w:ascii="Arial" w:hAnsi="Arial" w:cs="Arial"/>
        </w:rPr>
        <w:t>, and 36.59% broadleaf weeds.</w:t>
      </w:r>
    </w:p>
    <w:p w14:paraId="1F4A7CC0" w14:textId="77777777" w:rsidR="00F77440" w:rsidRDefault="00BC48AB">
      <w:pPr>
        <w:jc w:val="both"/>
        <w:rPr>
          <w:rFonts w:ascii="Arial" w:hAnsi="Arial" w:cs="Arial"/>
        </w:rPr>
      </w:pPr>
      <w:r>
        <w:rPr>
          <w:rFonts w:ascii="Arial" w:hAnsi="Arial" w:cs="Arial"/>
        </w:rPr>
        <w:t xml:space="preserve">The identification of the collected weeds allowed for the inventory of 32 species across 12 families (Table 2). Among these families, eight (8) are predominant: </w:t>
      </w:r>
      <w:proofErr w:type="spellStart"/>
      <w:r>
        <w:rPr>
          <w:rFonts w:ascii="Arial" w:hAnsi="Arial" w:cs="Arial"/>
        </w:rPr>
        <w:t>Marsileaceae</w:t>
      </w:r>
      <w:proofErr w:type="spellEnd"/>
      <w:r>
        <w:rPr>
          <w:rFonts w:ascii="Arial" w:hAnsi="Arial" w:cs="Arial"/>
        </w:rPr>
        <w:t xml:space="preserve">, </w:t>
      </w:r>
      <w:proofErr w:type="spellStart"/>
      <w:r>
        <w:rPr>
          <w:rFonts w:ascii="Arial" w:hAnsi="Arial" w:cs="Arial"/>
        </w:rPr>
        <w:t>Juncaceae</w:t>
      </w:r>
      <w:proofErr w:type="spellEnd"/>
      <w:r>
        <w:rPr>
          <w:rFonts w:ascii="Arial" w:hAnsi="Arial" w:cs="Arial"/>
        </w:rPr>
        <w:t xml:space="preserve">, </w:t>
      </w:r>
      <w:proofErr w:type="spellStart"/>
      <w:r>
        <w:rPr>
          <w:rFonts w:ascii="Arial" w:hAnsi="Arial" w:cs="Arial"/>
        </w:rPr>
        <w:t>Lythraceae</w:t>
      </w:r>
      <w:proofErr w:type="spellEnd"/>
      <w:r>
        <w:rPr>
          <w:rFonts w:ascii="Arial" w:hAnsi="Arial" w:cs="Arial"/>
        </w:rPr>
        <w:t xml:space="preserve">, </w:t>
      </w:r>
      <w:proofErr w:type="spellStart"/>
      <w:r>
        <w:rPr>
          <w:rFonts w:ascii="Arial" w:hAnsi="Arial" w:cs="Arial"/>
        </w:rPr>
        <w:t>Onagraceae</w:t>
      </w:r>
      <w:proofErr w:type="spellEnd"/>
      <w:r>
        <w:rPr>
          <w:rFonts w:ascii="Arial" w:hAnsi="Arial" w:cs="Arial"/>
        </w:rPr>
        <w:t xml:space="preserve">, </w:t>
      </w:r>
      <w:proofErr w:type="spellStart"/>
      <w:r>
        <w:rPr>
          <w:rFonts w:ascii="Arial" w:hAnsi="Arial" w:cs="Arial"/>
        </w:rPr>
        <w:t>Cyperaceae</w:t>
      </w:r>
      <w:proofErr w:type="spellEnd"/>
      <w:r>
        <w:rPr>
          <w:rFonts w:ascii="Arial" w:hAnsi="Arial" w:cs="Arial"/>
        </w:rPr>
        <w:t xml:space="preserve">, </w:t>
      </w:r>
      <w:proofErr w:type="spellStart"/>
      <w:r>
        <w:rPr>
          <w:rFonts w:ascii="Arial" w:hAnsi="Arial" w:cs="Arial"/>
        </w:rPr>
        <w:t>Sphenocleaceae</w:t>
      </w:r>
      <w:proofErr w:type="spellEnd"/>
      <w:r>
        <w:rPr>
          <w:rFonts w:ascii="Arial" w:hAnsi="Arial" w:cs="Arial"/>
        </w:rPr>
        <w:t xml:space="preserve">, Asteraceae, and </w:t>
      </w:r>
      <w:proofErr w:type="spellStart"/>
      <w:r>
        <w:rPr>
          <w:rFonts w:ascii="Arial" w:hAnsi="Arial" w:cs="Arial"/>
        </w:rPr>
        <w:t>Poaceae</w:t>
      </w:r>
      <w:proofErr w:type="spellEnd"/>
      <w:r>
        <w:rPr>
          <w:rFonts w:ascii="Arial" w:hAnsi="Arial" w:cs="Arial"/>
        </w:rPr>
        <w:t xml:space="preserve">. The most harmful species are mainly Marsilea </w:t>
      </w:r>
      <w:proofErr w:type="spellStart"/>
      <w:r>
        <w:rPr>
          <w:rFonts w:ascii="Arial" w:hAnsi="Arial" w:cs="Arial"/>
        </w:rPr>
        <w:t>quadrifolia</w:t>
      </w:r>
      <w:proofErr w:type="spellEnd"/>
      <w:r>
        <w:rPr>
          <w:rFonts w:ascii="Arial" w:hAnsi="Arial" w:cs="Arial"/>
        </w:rPr>
        <w:t xml:space="preserve">, Juncus </w:t>
      </w:r>
      <w:proofErr w:type="spellStart"/>
      <w:r>
        <w:rPr>
          <w:rFonts w:ascii="Arial" w:hAnsi="Arial" w:cs="Arial"/>
        </w:rPr>
        <w:t>bufonius</w:t>
      </w:r>
      <w:proofErr w:type="spellEnd"/>
      <w:r>
        <w:rPr>
          <w:rFonts w:ascii="Arial" w:hAnsi="Arial" w:cs="Arial"/>
        </w:rPr>
        <w:t xml:space="preserve">, </w:t>
      </w:r>
      <w:proofErr w:type="spellStart"/>
      <w:r>
        <w:rPr>
          <w:rFonts w:ascii="Arial" w:hAnsi="Arial" w:cs="Arial"/>
        </w:rPr>
        <w:t>Rotala</w:t>
      </w:r>
      <w:proofErr w:type="spellEnd"/>
      <w:r>
        <w:rPr>
          <w:rFonts w:ascii="Arial" w:hAnsi="Arial" w:cs="Arial"/>
        </w:rPr>
        <w:t xml:space="preserve"> indica, </w:t>
      </w:r>
      <w:proofErr w:type="spellStart"/>
      <w:r>
        <w:rPr>
          <w:rFonts w:ascii="Arial" w:hAnsi="Arial" w:cs="Arial"/>
        </w:rPr>
        <w:t>Ludwigia</w:t>
      </w:r>
      <w:proofErr w:type="spellEnd"/>
      <w:r>
        <w:rPr>
          <w:rFonts w:ascii="Arial" w:hAnsi="Arial" w:cs="Arial"/>
        </w:rPr>
        <w:t xml:space="preserve"> </w:t>
      </w:r>
      <w:proofErr w:type="spellStart"/>
      <w:r>
        <w:rPr>
          <w:rFonts w:ascii="Arial" w:hAnsi="Arial" w:cs="Arial"/>
        </w:rPr>
        <w:t>peploides</w:t>
      </w:r>
      <w:proofErr w:type="spellEnd"/>
      <w:r>
        <w:rPr>
          <w:rFonts w:ascii="Arial" w:hAnsi="Arial" w:cs="Arial"/>
        </w:rPr>
        <w:t xml:space="preserve">, Cyperus </w:t>
      </w:r>
      <w:proofErr w:type="spellStart"/>
      <w:r>
        <w:rPr>
          <w:rFonts w:ascii="Arial" w:hAnsi="Arial" w:cs="Arial"/>
        </w:rPr>
        <w:t>difformis</w:t>
      </w:r>
      <w:proofErr w:type="spellEnd"/>
      <w:r>
        <w:rPr>
          <w:rFonts w:ascii="Arial" w:hAnsi="Arial" w:cs="Arial"/>
        </w:rPr>
        <w:t xml:space="preserve">, </w:t>
      </w:r>
      <w:proofErr w:type="spellStart"/>
      <w:r>
        <w:rPr>
          <w:rFonts w:ascii="Arial" w:hAnsi="Arial" w:cs="Arial"/>
        </w:rPr>
        <w:t>Sphenoclea</w:t>
      </w:r>
      <w:proofErr w:type="spellEnd"/>
      <w:r>
        <w:rPr>
          <w:rFonts w:ascii="Arial" w:hAnsi="Arial" w:cs="Arial"/>
        </w:rPr>
        <w:t xml:space="preserve"> </w:t>
      </w:r>
      <w:proofErr w:type="spellStart"/>
      <w:r>
        <w:rPr>
          <w:rFonts w:ascii="Arial" w:hAnsi="Arial" w:cs="Arial"/>
        </w:rPr>
        <w:t>zeylanica</w:t>
      </w:r>
      <w:proofErr w:type="spellEnd"/>
      <w:r>
        <w:rPr>
          <w:rFonts w:ascii="Arial" w:hAnsi="Arial" w:cs="Arial"/>
        </w:rPr>
        <w:t xml:space="preserve">, and </w:t>
      </w:r>
      <w:proofErr w:type="spellStart"/>
      <w:r>
        <w:rPr>
          <w:rFonts w:ascii="Arial" w:hAnsi="Arial" w:cs="Arial"/>
        </w:rPr>
        <w:t>Echinochloa</w:t>
      </w:r>
      <w:proofErr w:type="spellEnd"/>
      <w:r>
        <w:rPr>
          <w:rFonts w:ascii="Arial" w:hAnsi="Arial" w:cs="Arial"/>
        </w:rPr>
        <w:t xml:space="preserve"> crus-</w:t>
      </w:r>
      <w:proofErr w:type="spellStart"/>
      <w:r>
        <w:rPr>
          <w:rFonts w:ascii="Arial" w:hAnsi="Arial" w:cs="Arial"/>
        </w:rPr>
        <w:t>galli</w:t>
      </w:r>
      <w:proofErr w:type="spellEnd"/>
      <w:r>
        <w:rPr>
          <w:rFonts w:ascii="Arial" w:hAnsi="Arial" w:cs="Arial"/>
        </w:rPr>
        <w:t xml:space="preserve"> (Fig</w:t>
      </w:r>
      <w:r>
        <w:rPr>
          <w:rFonts w:ascii="Arial" w:hAnsi="Arial" w:cs="Arial"/>
          <w:lang w:val="fr-FR"/>
        </w:rPr>
        <w:t>.</w:t>
      </w:r>
      <w:r>
        <w:rPr>
          <w:rFonts w:ascii="Arial" w:hAnsi="Arial" w:cs="Arial"/>
        </w:rPr>
        <w:t xml:space="preserve"> </w:t>
      </w:r>
      <w:r>
        <w:rPr>
          <w:rFonts w:ascii="Arial" w:hAnsi="Arial" w:cs="Arial"/>
          <w:lang w:val="fr-FR"/>
        </w:rPr>
        <w:t>3</w:t>
      </w:r>
      <w:r>
        <w:rPr>
          <w:rFonts w:ascii="Arial" w:hAnsi="Arial" w:cs="Arial"/>
        </w:rPr>
        <w:t>).</w:t>
      </w:r>
      <w:commentRangeEnd w:id="8"/>
      <w:r w:rsidR="00740222">
        <w:rPr>
          <w:rStyle w:val="CommentReference"/>
          <w:rFonts w:ascii="Times New Roman" w:hAnsi="Times New Roman"/>
          <w:lang w:val="nb-NO" w:eastAsia="nb-NO"/>
        </w:rPr>
        <w:commentReference w:id="8"/>
      </w:r>
    </w:p>
    <w:p w14:paraId="07A08A8D" w14:textId="77777777" w:rsidR="00F77440" w:rsidRDefault="00F77440">
      <w:pPr>
        <w:jc w:val="both"/>
        <w:rPr>
          <w:rFonts w:ascii="Arial" w:hAnsi="Arial" w:cs="Arial"/>
          <w:u w:val="single"/>
          <w:lang w:val="en-GB" w:eastAsia="en-GB"/>
        </w:rPr>
      </w:pPr>
    </w:p>
    <w:p w14:paraId="34EFEA90" w14:textId="77777777" w:rsidR="00F77440" w:rsidRDefault="00F77440">
      <w:pPr>
        <w:jc w:val="both"/>
        <w:rPr>
          <w:rFonts w:ascii="Arial" w:hAnsi="Arial" w:cs="Arial"/>
          <w:u w:val="single"/>
          <w:lang w:val="en-GB" w:eastAsia="en-GB"/>
        </w:rPr>
      </w:pPr>
    </w:p>
    <w:p w14:paraId="730657A6" w14:textId="77777777" w:rsidR="00F77440" w:rsidRDefault="00F77440">
      <w:pPr>
        <w:jc w:val="both"/>
        <w:rPr>
          <w:rFonts w:ascii="Arial" w:hAnsi="Arial" w:cs="Arial"/>
          <w:u w:val="single"/>
          <w:lang w:val="en-GB" w:eastAsia="en-GB"/>
        </w:rPr>
      </w:pPr>
    </w:p>
    <w:p w14:paraId="555D6421" w14:textId="77777777" w:rsidR="00F77440" w:rsidRDefault="00F77440">
      <w:pPr>
        <w:jc w:val="both"/>
        <w:rPr>
          <w:rFonts w:ascii="Arial" w:hAnsi="Arial" w:cs="Arial"/>
          <w:u w:val="single"/>
          <w:lang w:val="en-GB" w:eastAsia="en-GB"/>
        </w:rPr>
      </w:pPr>
    </w:p>
    <w:p w14:paraId="7AD72452" w14:textId="77777777" w:rsidR="00F77440" w:rsidRDefault="00BC48AB">
      <w:pPr>
        <w:jc w:val="both"/>
        <w:rPr>
          <w:rFonts w:ascii="Arial" w:hAnsi="Arial" w:cs="Arial"/>
          <w:lang w:val="en-GB" w:eastAsia="en-GB"/>
        </w:rPr>
      </w:pPr>
      <w:r>
        <w:rPr>
          <w:rFonts w:ascii="Arial" w:hAnsi="Arial" w:cs="Arial"/>
          <w:b/>
          <w:bCs/>
          <w:lang w:val="en-GB" w:eastAsia="en-GB"/>
        </w:rPr>
        <w:t>Table 1</w:t>
      </w:r>
      <w:r>
        <w:rPr>
          <w:rFonts w:ascii="Arial" w:hAnsi="Arial" w:cs="Arial"/>
          <w:lang w:val="en-GB" w:eastAsia="en-GB"/>
        </w:rPr>
        <w:t>. Inventory of weed samples from rice collected in the study area</w:t>
      </w:r>
    </w:p>
    <w:p w14:paraId="2A9951EE" w14:textId="77777777" w:rsidR="00F77440" w:rsidRDefault="00F77440">
      <w:pPr>
        <w:jc w:val="both"/>
        <w:rPr>
          <w:rFonts w:ascii="Arial" w:hAnsi="Arial" w:cs="Arial"/>
          <w:u w:val="single"/>
          <w:lang w:val="en-GB" w:eastAsia="en-GB"/>
        </w:rPr>
      </w:pPr>
    </w:p>
    <w:tbl>
      <w:tblPr>
        <w:tblW w:w="5000" w:type="pct"/>
        <w:tblBorders>
          <w:top w:val="single" w:sz="12" w:space="0" w:color="auto"/>
          <w:bottom w:val="single" w:sz="12" w:space="0" w:color="auto"/>
        </w:tblBorders>
        <w:tblCellMar>
          <w:left w:w="70" w:type="dxa"/>
          <w:right w:w="70" w:type="dxa"/>
        </w:tblCellMar>
        <w:tblLook w:val="04A0" w:firstRow="1" w:lastRow="0" w:firstColumn="1" w:lastColumn="0" w:noHBand="0" w:noVBand="1"/>
      </w:tblPr>
      <w:tblGrid>
        <w:gridCol w:w="474"/>
        <w:gridCol w:w="2244"/>
        <w:gridCol w:w="1330"/>
        <w:gridCol w:w="1297"/>
        <w:gridCol w:w="1474"/>
        <w:gridCol w:w="1529"/>
      </w:tblGrid>
      <w:tr w:rsidR="00F77440" w14:paraId="1AD404EF" w14:textId="77777777" w:rsidTr="00D40A60">
        <w:trPr>
          <w:trHeight w:val="395"/>
        </w:trPr>
        <w:tc>
          <w:tcPr>
            <w:tcW w:w="250" w:type="pct"/>
            <w:tcBorders>
              <w:top w:val="single" w:sz="18" w:space="0" w:color="auto"/>
              <w:left w:val="nil"/>
              <w:bottom w:val="single" w:sz="18" w:space="0" w:color="auto"/>
              <w:right w:val="nil"/>
            </w:tcBorders>
            <w:noWrap/>
            <w:vAlign w:val="center"/>
          </w:tcPr>
          <w:p w14:paraId="56E8DFEA" w14:textId="77777777" w:rsidR="00F77440" w:rsidRDefault="00BC48AB">
            <w:pPr>
              <w:jc w:val="center"/>
              <w:rPr>
                <w:rFonts w:ascii="Arial" w:hAnsi="Arial" w:cs="Arial"/>
                <w:b/>
                <w:bCs/>
                <w:lang w:val="en-GB" w:eastAsia="en-GB"/>
              </w:rPr>
            </w:pPr>
            <w:r>
              <w:rPr>
                <w:rFonts w:ascii="Arial" w:hAnsi="Arial" w:cs="Arial"/>
                <w:b/>
                <w:bCs/>
                <w:lang w:val="en-GB" w:eastAsia="en-GB"/>
              </w:rPr>
              <w:t>S/N</w:t>
            </w:r>
          </w:p>
        </w:tc>
        <w:tc>
          <w:tcPr>
            <w:tcW w:w="1684" w:type="pct"/>
            <w:tcBorders>
              <w:top w:val="single" w:sz="18" w:space="0" w:color="auto"/>
              <w:left w:val="nil"/>
              <w:bottom w:val="single" w:sz="18" w:space="0" w:color="auto"/>
              <w:right w:val="nil"/>
            </w:tcBorders>
            <w:noWrap/>
            <w:vAlign w:val="center"/>
          </w:tcPr>
          <w:p w14:paraId="3EE306A6" w14:textId="77777777" w:rsidR="00F77440" w:rsidRDefault="00BC48AB">
            <w:pPr>
              <w:jc w:val="both"/>
              <w:rPr>
                <w:rFonts w:ascii="Arial" w:hAnsi="Arial" w:cs="Arial"/>
                <w:b/>
                <w:bCs/>
                <w:lang w:val="en-GB" w:eastAsia="en-GB"/>
              </w:rPr>
            </w:pPr>
            <w:r>
              <w:rPr>
                <w:rFonts w:ascii="Arial" w:hAnsi="Arial" w:cs="Arial"/>
                <w:b/>
                <w:bCs/>
                <w:lang w:val="en-GB" w:eastAsia="en-GB"/>
              </w:rPr>
              <w:t>Family</w:t>
            </w:r>
          </w:p>
        </w:tc>
        <w:tc>
          <w:tcPr>
            <w:tcW w:w="733" w:type="pct"/>
            <w:tcBorders>
              <w:top w:val="single" w:sz="18" w:space="0" w:color="auto"/>
              <w:left w:val="nil"/>
              <w:bottom w:val="single" w:sz="18" w:space="0" w:color="auto"/>
              <w:right w:val="nil"/>
            </w:tcBorders>
            <w:noWrap/>
            <w:vAlign w:val="center"/>
          </w:tcPr>
          <w:p w14:paraId="2682E4B3" w14:textId="77777777" w:rsidR="00F77440" w:rsidRDefault="00BC48AB">
            <w:pPr>
              <w:jc w:val="both"/>
              <w:rPr>
                <w:rFonts w:ascii="Arial" w:hAnsi="Arial" w:cs="Arial"/>
                <w:b/>
                <w:bCs/>
                <w:lang w:val="en-GB" w:eastAsia="en-GB"/>
              </w:rPr>
            </w:pPr>
            <w:r>
              <w:rPr>
                <w:rFonts w:ascii="Arial" w:hAnsi="Arial" w:cs="Arial"/>
                <w:b/>
                <w:bCs/>
                <w:lang w:val="en-GB" w:eastAsia="en-GB"/>
              </w:rPr>
              <w:t>Sites</w:t>
            </w:r>
          </w:p>
        </w:tc>
        <w:tc>
          <w:tcPr>
            <w:tcW w:w="967" w:type="pct"/>
            <w:tcBorders>
              <w:top w:val="single" w:sz="18" w:space="0" w:color="auto"/>
              <w:left w:val="nil"/>
              <w:bottom w:val="single" w:sz="18" w:space="0" w:color="auto"/>
              <w:right w:val="nil"/>
            </w:tcBorders>
            <w:noWrap/>
            <w:vAlign w:val="center"/>
          </w:tcPr>
          <w:p w14:paraId="068C6B11" w14:textId="77777777" w:rsidR="00F77440" w:rsidRDefault="00BC48AB">
            <w:pPr>
              <w:jc w:val="both"/>
              <w:rPr>
                <w:rFonts w:ascii="Arial" w:hAnsi="Arial" w:cs="Arial"/>
                <w:b/>
                <w:bCs/>
                <w:lang w:val="en-GB" w:eastAsia="en-GB"/>
              </w:rPr>
            </w:pPr>
            <w:r>
              <w:rPr>
                <w:rFonts w:ascii="Arial" w:hAnsi="Arial" w:cs="Arial"/>
                <w:b/>
                <w:bCs/>
                <w:lang w:val="en-GB" w:eastAsia="en-GB"/>
              </w:rPr>
              <w:t>Ecology</w:t>
            </w:r>
          </w:p>
        </w:tc>
        <w:tc>
          <w:tcPr>
            <w:tcW w:w="483" w:type="pct"/>
            <w:tcBorders>
              <w:top w:val="single" w:sz="18" w:space="0" w:color="auto"/>
              <w:left w:val="nil"/>
              <w:bottom w:val="single" w:sz="18" w:space="0" w:color="auto"/>
              <w:right w:val="nil"/>
            </w:tcBorders>
            <w:noWrap/>
            <w:vAlign w:val="center"/>
          </w:tcPr>
          <w:p w14:paraId="53F41BF4" w14:textId="77777777" w:rsidR="00F77440" w:rsidRDefault="00BC48AB">
            <w:pPr>
              <w:jc w:val="center"/>
              <w:rPr>
                <w:rFonts w:ascii="Arial" w:hAnsi="Arial" w:cs="Arial"/>
                <w:b/>
                <w:bCs/>
                <w:lang w:val="en-GB" w:eastAsia="en-GB"/>
              </w:rPr>
            </w:pPr>
            <w:r>
              <w:rPr>
                <w:rFonts w:ascii="Arial" w:hAnsi="Arial" w:cs="Arial"/>
                <w:b/>
                <w:bCs/>
                <w:lang w:val="en-GB" w:eastAsia="en-GB"/>
              </w:rPr>
              <w:t>Total samples</w:t>
            </w:r>
          </w:p>
        </w:tc>
        <w:tc>
          <w:tcPr>
            <w:tcW w:w="881" w:type="pct"/>
            <w:tcBorders>
              <w:top w:val="single" w:sz="18" w:space="0" w:color="auto"/>
              <w:left w:val="nil"/>
              <w:bottom w:val="single" w:sz="18" w:space="0" w:color="auto"/>
              <w:right w:val="nil"/>
            </w:tcBorders>
            <w:noWrap/>
            <w:vAlign w:val="center"/>
          </w:tcPr>
          <w:p w14:paraId="56E142FF" w14:textId="77777777" w:rsidR="00F77440" w:rsidRDefault="00BC48AB">
            <w:pPr>
              <w:jc w:val="center"/>
              <w:rPr>
                <w:rFonts w:ascii="Arial" w:hAnsi="Arial" w:cs="Arial"/>
                <w:b/>
                <w:bCs/>
                <w:lang w:val="en-GB" w:eastAsia="en-GB"/>
              </w:rPr>
            </w:pPr>
            <w:r>
              <w:rPr>
                <w:rFonts w:ascii="Arial" w:hAnsi="Arial" w:cs="Arial"/>
                <w:b/>
                <w:bCs/>
                <w:lang w:val="en-GB" w:eastAsia="en-GB"/>
              </w:rPr>
              <w:t>Proportion (%)</w:t>
            </w:r>
          </w:p>
        </w:tc>
      </w:tr>
      <w:tr w:rsidR="00F77440" w14:paraId="4FB59E95" w14:textId="77777777" w:rsidTr="00D40A60">
        <w:trPr>
          <w:trHeight w:val="786"/>
        </w:trPr>
        <w:tc>
          <w:tcPr>
            <w:tcW w:w="250" w:type="pct"/>
            <w:tcBorders>
              <w:top w:val="single" w:sz="18" w:space="0" w:color="auto"/>
              <w:left w:val="nil"/>
              <w:bottom w:val="nil"/>
              <w:right w:val="nil"/>
            </w:tcBorders>
            <w:noWrap/>
            <w:vAlign w:val="center"/>
          </w:tcPr>
          <w:p w14:paraId="52CE0590" w14:textId="77777777" w:rsidR="00F77440" w:rsidRDefault="00BC48AB">
            <w:pPr>
              <w:jc w:val="center"/>
              <w:rPr>
                <w:rFonts w:ascii="Arial" w:hAnsi="Arial" w:cs="Arial"/>
                <w:lang w:val="en-GB" w:eastAsia="en-GB"/>
              </w:rPr>
            </w:pPr>
            <w:r>
              <w:rPr>
                <w:rFonts w:ascii="Arial" w:hAnsi="Arial" w:cs="Arial"/>
                <w:lang w:val="en-GB" w:eastAsia="en-GB"/>
              </w:rPr>
              <w:t>1</w:t>
            </w:r>
          </w:p>
        </w:tc>
        <w:tc>
          <w:tcPr>
            <w:tcW w:w="1684" w:type="pct"/>
            <w:tcBorders>
              <w:top w:val="single" w:sz="18" w:space="0" w:color="auto"/>
              <w:left w:val="nil"/>
              <w:bottom w:val="nil"/>
              <w:right w:val="nil"/>
            </w:tcBorders>
            <w:noWrap/>
            <w:vAlign w:val="center"/>
          </w:tcPr>
          <w:p w14:paraId="44B83CC1" w14:textId="77777777" w:rsidR="00F77440" w:rsidRDefault="00BC48AB">
            <w:pPr>
              <w:jc w:val="both"/>
              <w:rPr>
                <w:rFonts w:ascii="Arial" w:hAnsi="Arial" w:cs="Arial"/>
                <w:i/>
                <w:iCs/>
                <w:lang w:val="en-GB" w:eastAsia="en-GB"/>
              </w:rPr>
            </w:pPr>
            <w:proofErr w:type="spellStart"/>
            <w:r>
              <w:rPr>
                <w:rFonts w:ascii="Arial" w:hAnsi="Arial" w:cs="Arial"/>
                <w:i/>
                <w:iCs/>
                <w:lang w:val="en-GB" w:eastAsia="en-GB"/>
              </w:rPr>
              <w:t>Poaceae</w:t>
            </w:r>
            <w:proofErr w:type="spellEnd"/>
            <w:r>
              <w:rPr>
                <w:rFonts w:ascii="Arial" w:hAnsi="Arial" w:cs="Arial"/>
                <w:i/>
                <w:iCs/>
                <w:lang w:val="en-GB" w:eastAsia="en-GB"/>
              </w:rPr>
              <w:t xml:space="preserve"> /Gramineae</w:t>
            </w:r>
          </w:p>
        </w:tc>
        <w:tc>
          <w:tcPr>
            <w:tcW w:w="733" w:type="pct"/>
            <w:tcBorders>
              <w:top w:val="single" w:sz="18" w:space="0" w:color="auto"/>
              <w:left w:val="nil"/>
              <w:right w:val="nil"/>
            </w:tcBorders>
            <w:noWrap/>
            <w:vAlign w:val="center"/>
          </w:tcPr>
          <w:p w14:paraId="6AFF90FA" w14:textId="77777777" w:rsidR="00F77440" w:rsidRDefault="00BC48AB">
            <w:pPr>
              <w:jc w:val="both"/>
              <w:rPr>
                <w:rFonts w:ascii="Arial" w:hAnsi="Arial" w:cs="Arial"/>
                <w:lang w:val="en-GB" w:eastAsia="en-GB"/>
              </w:rPr>
            </w:pPr>
            <w:r>
              <w:rPr>
                <w:rFonts w:ascii="Arial" w:hAnsi="Arial" w:cs="Arial"/>
                <w:lang w:val="en-GB" w:eastAsia="en-GB"/>
              </w:rPr>
              <w:t>Toula (15)</w:t>
            </w:r>
          </w:p>
          <w:p w14:paraId="6969B0FE" w14:textId="77777777" w:rsidR="00F77440" w:rsidRDefault="00BC48AB">
            <w:pPr>
              <w:jc w:val="both"/>
              <w:rPr>
                <w:rFonts w:ascii="Arial" w:hAnsi="Arial" w:cs="Arial"/>
                <w:lang w:val="en-GB" w:eastAsia="en-GB"/>
              </w:rPr>
            </w:pPr>
            <w:proofErr w:type="spellStart"/>
            <w:r>
              <w:rPr>
                <w:rFonts w:ascii="Arial" w:hAnsi="Arial" w:cs="Arial"/>
                <w:lang w:val="en-GB" w:eastAsia="en-GB"/>
              </w:rPr>
              <w:t>Daikaina</w:t>
            </w:r>
            <w:proofErr w:type="spellEnd"/>
            <w:r>
              <w:rPr>
                <w:rFonts w:ascii="Arial" w:hAnsi="Arial" w:cs="Arial"/>
                <w:lang w:val="en-GB" w:eastAsia="en-GB"/>
              </w:rPr>
              <w:t xml:space="preserve"> (12)</w:t>
            </w:r>
          </w:p>
          <w:p w14:paraId="16B7E8F3" w14:textId="77777777" w:rsidR="00F77440" w:rsidRDefault="00BC48AB">
            <w:pPr>
              <w:jc w:val="both"/>
              <w:rPr>
                <w:rFonts w:ascii="Arial" w:hAnsi="Arial" w:cs="Arial"/>
                <w:lang w:val="en-GB" w:eastAsia="en-GB"/>
              </w:rPr>
            </w:pPr>
            <w:proofErr w:type="spellStart"/>
            <w:r>
              <w:rPr>
                <w:rFonts w:ascii="Arial" w:hAnsi="Arial" w:cs="Arial"/>
                <w:lang w:val="en-GB" w:eastAsia="en-GB"/>
              </w:rPr>
              <w:t>Daibéri</w:t>
            </w:r>
            <w:proofErr w:type="spellEnd"/>
            <w:r>
              <w:rPr>
                <w:rFonts w:ascii="Arial" w:hAnsi="Arial" w:cs="Arial"/>
                <w:lang w:val="en-GB" w:eastAsia="en-GB"/>
              </w:rPr>
              <w:t xml:space="preserve"> (10)</w:t>
            </w:r>
          </w:p>
        </w:tc>
        <w:tc>
          <w:tcPr>
            <w:tcW w:w="967" w:type="pct"/>
            <w:tcBorders>
              <w:top w:val="single" w:sz="18" w:space="0" w:color="auto"/>
              <w:left w:val="nil"/>
              <w:bottom w:val="nil"/>
              <w:right w:val="nil"/>
            </w:tcBorders>
            <w:vAlign w:val="center"/>
          </w:tcPr>
          <w:p w14:paraId="2870829A" w14:textId="77777777" w:rsidR="00F77440" w:rsidRDefault="00BC48AB">
            <w:pPr>
              <w:jc w:val="both"/>
              <w:rPr>
                <w:rFonts w:ascii="Arial" w:hAnsi="Arial" w:cs="Arial"/>
                <w:lang w:val="en-GB" w:eastAsia="en-GB"/>
              </w:rPr>
            </w:pPr>
            <w:r>
              <w:rPr>
                <w:rFonts w:ascii="Arial" w:hAnsi="Arial" w:cs="Arial"/>
                <w:lang w:val="en-GB" w:eastAsia="en-GB"/>
              </w:rPr>
              <w:t>Irrigated rice fields and surroundings</w:t>
            </w:r>
          </w:p>
        </w:tc>
        <w:tc>
          <w:tcPr>
            <w:tcW w:w="483" w:type="pct"/>
            <w:tcBorders>
              <w:top w:val="single" w:sz="18" w:space="0" w:color="auto"/>
              <w:left w:val="nil"/>
              <w:bottom w:val="nil"/>
              <w:right w:val="nil"/>
            </w:tcBorders>
            <w:vAlign w:val="center"/>
          </w:tcPr>
          <w:p w14:paraId="7F4F1CFE" w14:textId="77777777" w:rsidR="00F77440" w:rsidRDefault="00BC48AB">
            <w:pPr>
              <w:jc w:val="center"/>
              <w:rPr>
                <w:rFonts w:ascii="Arial" w:hAnsi="Arial" w:cs="Arial"/>
                <w:lang w:val="en-GB" w:eastAsia="en-GB"/>
              </w:rPr>
            </w:pPr>
            <w:r>
              <w:rPr>
                <w:rFonts w:ascii="Arial" w:hAnsi="Arial" w:cs="Arial"/>
                <w:lang w:val="en-GB" w:eastAsia="en-GB"/>
              </w:rPr>
              <w:t>37</w:t>
            </w:r>
          </w:p>
        </w:tc>
        <w:tc>
          <w:tcPr>
            <w:tcW w:w="881" w:type="pct"/>
            <w:tcBorders>
              <w:top w:val="single" w:sz="18" w:space="0" w:color="auto"/>
              <w:left w:val="nil"/>
              <w:bottom w:val="nil"/>
              <w:right w:val="nil"/>
            </w:tcBorders>
            <w:vAlign w:val="center"/>
          </w:tcPr>
          <w:p w14:paraId="19182E51" w14:textId="77777777" w:rsidR="00F77440" w:rsidRDefault="00BC48AB">
            <w:pPr>
              <w:jc w:val="center"/>
              <w:rPr>
                <w:rFonts w:ascii="Arial" w:hAnsi="Arial" w:cs="Arial"/>
                <w:b/>
                <w:bCs/>
                <w:lang w:val="en-GB" w:eastAsia="en-GB"/>
              </w:rPr>
            </w:pPr>
            <w:r>
              <w:rPr>
                <w:rFonts w:ascii="Arial" w:hAnsi="Arial" w:cs="Arial"/>
                <w:b/>
                <w:bCs/>
                <w:lang w:val="en-GB" w:eastAsia="en-GB"/>
              </w:rPr>
              <w:t>45,12</w:t>
            </w:r>
          </w:p>
        </w:tc>
      </w:tr>
      <w:tr w:rsidR="00F77440" w14:paraId="1E3AC9AB" w14:textId="77777777" w:rsidTr="00D40A60">
        <w:trPr>
          <w:trHeight w:val="815"/>
        </w:trPr>
        <w:tc>
          <w:tcPr>
            <w:tcW w:w="250" w:type="pct"/>
            <w:tcBorders>
              <w:top w:val="nil"/>
              <w:left w:val="nil"/>
              <w:bottom w:val="nil"/>
              <w:right w:val="nil"/>
            </w:tcBorders>
            <w:noWrap/>
            <w:vAlign w:val="center"/>
          </w:tcPr>
          <w:p w14:paraId="0591AD13" w14:textId="77777777" w:rsidR="00F77440" w:rsidRDefault="00BC48AB">
            <w:pPr>
              <w:jc w:val="center"/>
              <w:rPr>
                <w:rFonts w:ascii="Arial" w:hAnsi="Arial" w:cs="Arial"/>
                <w:lang w:val="en-GB" w:eastAsia="en-GB"/>
              </w:rPr>
            </w:pPr>
            <w:r>
              <w:rPr>
                <w:rFonts w:ascii="Arial" w:hAnsi="Arial" w:cs="Arial"/>
                <w:lang w:val="en-GB" w:eastAsia="en-GB"/>
              </w:rPr>
              <w:t>2</w:t>
            </w:r>
          </w:p>
        </w:tc>
        <w:tc>
          <w:tcPr>
            <w:tcW w:w="1684" w:type="pct"/>
            <w:tcBorders>
              <w:top w:val="nil"/>
              <w:left w:val="nil"/>
              <w:bottom w:val="nil"/>
              <w:right w:val="nil"/>
            </w:tcBorders>
            <w:noWrap/>
            <w:vAlign w:val="center"/>
          </w:tcPr>
          <w:p w14:paraId="40A95771" w14:textId="77777777" w:rsidR="00F77440" w:rsidRDefault="00BC48AB">
            <w:pPr>
              <w:jc w:val="both"/>
              <w:rPr>
                <w:rFonts w:ascii="Arial" w:hAnsi="Arial" w:cs="Arial"/>
                <w:i/>
                <w:iCs/>
                <w:lang w:val="en-GB" w:eastAsia="en-GB"/>
              </w:rPr>
            </w:pPr>
            <w:proofErr w:type="spellStart"/>
            <w:r>
              <w:rPr>
                <w:rFonts w:ascii="Arial" w:hAnsi="Arial" w:cs="Arial"/>
                <w:i/>
                <w:iCs/>
                <w:lang w:val="en-GB" w:eastAsia="en-GB"/>
              </w:rPr>
              <w:t>Cyperaceae</w:t>
            </w:r>
            <w:proofErr w:type="spellEnd"/>
          </w:p>
        </w:tc>
        <w:tc>
          <w:tcPr>
            <w:tcW w:w="733" w:type="pct"/>
            <w:tcBorders>
              <w:top w:val="nil"/>
              <w:left w:val="nil"/>
              <w:bottom w:val="nil"/>
              <w:right w:val="nil"/>
            </w:tcBorders>
            <w:noWrap/>
            <w:vAlign w:val="center"/>
          </w:tcPr>
          <w:p w14:paraId="3B8C63F7" w14:textId="77777777" w:rsidR="00F77440" w:rsidRDefault="00BC48AB">
            <w:pPr>
              <w:jc w:val="both"/>
              <w:rPr>
                <w:rFonts w:ascii="Arial" w:hAnsi="Arial" w:cs="Arial"/>
                <w:lang w:val="en-GB" w:eastAsia="en-GB"/>
              </w:rPr>
            </w:pPr>
            <w:r>
              <w:rPr>
                <w:rFonts w:ascii="Arial" w:hAnsi="Arial" w:cs="Arial"/>
                <w:lang w:val="en-GB" w:eastAsia="en-GB"/>
              </w:rPr>
              <w:t>Toula (7)</w:t>
            </w:r>
          </w:p>
          <w:p w14:paraId="13E3D360" w14:textId="77777777" w:rsidR="00F77440" w:rsidRDefault="00BC48AB">
            <w:pPr>
              <w:jc w:val="both"/>
              <w:rPr>
                <w:rFonts w:ascii="Arial" w:hAnsi="Arial" w:cs="Arial"/>
                <w:lang w:val="en-GB" w:eastAsia="en-GB"/>
              </w:rPr>
            </w:pPr>
            <w:proofErr w:type="spellStart"/>
            <w:r>
              <w:rPr>
                <w:rFonts w:ascii="Arial" w:hAnsi="Arial" w:cs="Arial"/>
                <w:lang w:val="en-GB" w:eastAsia="en-GB"/>
              </w:rPr>
              <w:t>Daikaina</w:t>
            </w:r>
            <w:proofErr w:type="spellEnd"/>
            <w:r>
              <w:rPr>
                <w:rFonts w:ascii="Arial" w:hAnsi="Arial" w:cs="Arial"/>
                <w:lang w:val="en-GB" w:eastAsia="en-GB"/>
              </w:rPr>
              <w:t xml:space="preserve"> (4)</w:t>
            </w:r>
          </w:p>
          <w:p w14:paraId="2630B8C8" w14:textId="77777777" w:rsidR="00F77440" w:rsidRDefault="00BC48AB">
            <w:pPr>
              <w:jc w:val="both"/>
              <w:rPr>
                <w:rFonts w:ascii="Arial" w:hAnsi="Arial" w:cs="Arial"/>
                <w:lang w:val="en-GB" w:eastAsia="en-GB"/>
              </w:rPr>
            </w:pPr>
            <w:proofErr w:type="spellStart"/>
            <w:r>
              <w:rPr>
                <w:rFonts w:ascii="Arial" w:hAnsi="Arial" w:cs="Arial"/>
                <w:lang w:val="en-GB" w:eastAsia="en-GB"/>
              </w:rPr>
              <w:t>Daibéri</w:t>
            </w:r>
            <w:proofErr w:type="spellEnd"/>
            <w:r>
              <w:rPr>
                <w:rFonts w:ascii="Arial" w:hAnsi="Arial" w:cs="Arial"/>
                <w:lang w:val="en-GB" w:eastAsia="en-GB"/>
              </w:rPr>
              <w:t xml:space="preserve"> (4)</w:t>
            </w:r>
          </w:p>
        </w:tc>
        <w:tc>
          <w:tcPr>
            <w:tcW w:w="967" w:type="pct"/>
            <w:tcBorders>
              <w:top w:val="nil"/>
              <w:left w:val="nil"/>
              <w:bottom w:val="nil"/>
              <w:right w:val="nil"/>
            </w:tcBorders>
            <w:vAlign w:val="center"/>
          </w:tcPr>
          <w:p w14:paraId="362D9F42" w14:textId="77777777" w:rsidR="00F77440" w:rsidRDefault="00BC48AB">
            <w:pPr>
              <w:jc w:val="both"/>
              <w:rPr>
                <w:rFonts w:ascii="Arial" w:hAnsi="Arial" w:cs="Arial"/>
                <w:lang w:val="en-GB" w:eastAsia="en-GB"/>
              </w:rPr>
            </w:pPr>
            <w:r>
              <w:rPr>
                <w:rFonts w:ascii="Arial" w:hAnsi="Arial" w:cs="Arial"/>
                <w:lang w:val="en-GB" w:eastAsia="en-GB"/>
              </w:rPr>
              <w:t>Irrigated rice fields and surroundings</w:t>
            </w:r>
          </w:p>
        </w:tc>
        <w:tc>
          <w:tcPr>
            <w:tcW w:w="483" w:type="pct"/>
            <w:tcBorders>
              <w:top w:val="nil"/>
              <w:left w:val="nil"/>
              <w:bottom w:val="nil"/>
              <w:right w:val="nil"/>
            </w:tcBorders>
            <w:vAlign w:val="center"/>
          </w:tcPr>
          <w:p w14:paraId="0F436F36" w14:textId="77777777" w:rsidR="00F77440" w:rsidRDefault="00BC48AB">
            <w:pPr>
              <w:jc w:val="center"/>
              <w:rPr>
                <w:rFonts w:ascii="Arial" w:hAnsi="Arial" w:cs="Arial"/>
                <w:lang w:val="en-GB" w:eastAsia="en-GB"/>
              </w:rPr>
            </w:pPr>
            <w:r>
              <w:rPr>
                <w:rFonts w:ascii="Arial" w:hAnsi="Arial" w:cs="Arial"/>
                <w:lang w:val="en-GB" w:eastAsia="en-GB"/>
              </w:rPr>
              <w:t>15</w:t>
            </w:r>
          </w:p>
        </w:tc>
        <w:tc>
          <w:tcPr>
            <w:tcW w:w="881" w:type="pct"/>
            <w:tcBorders>
              <w:top w:val="nil"/>
              <w:left w:val="nil"/>
              <w:bottom w:val="nil"/>
              <w:right w:val="nil"/>
            </w:tcBorders>
            <w:vAlign w:val="center"/>
          </w:tcPr>
          <w:p w14:paraId="290E21FE" w14:textId="77777777" w:rsidR="00F77440" w:rsidRDefault="00BC48AB">
            <w:pPr>
              <w:jc w:val="center"/>
              <w:rPr>
                <w:rFonts w:ascii="Arial" w:hAnsi="Arial" w:cs="Arial"/>
                <w:b/>
                <w:bCs/>
                <w:lang w:val="en-GB" w:eastAsia="en-GB"/>
              </w:rPr>
            </w:pPr>
            <w:r>
              <w:rPr>
                <w:rFonts w:ascii="Arial" w:hAnsi="Arial" w:cs="Arial"/>
                <w:b/>
                <w:bCs/>
                <w:lang w:val="en-GB" w:eastAsia="en-GB"/>
              </w:rPr>
              <w:t>18,29</w:t>
            </w:r>
          </w:p>
        </w:tc>
      </w:tr>
      <w:tr w:rsidR="00F77440" w14:paraId="19F8CF48" w14:textId="77777777" w:rsidTr="00D40A60">
        <w:trPr>
          <w:trHeight w:val="1549"/>
        </w:trPr>
        <w:tc>
          <w:tcPr>
            <w:tcW w:w="250" w:type="pct"/>
            <w:tcBorders>
              <w:top w:val="nil"/>
              <w:left w:val="nil"/>
              <w:bottom w:val="single" w:sz="18" w:space="0" w:color="auto"/>
              <w:right w:val="nil"/>
            </w:tcBorders>
            <w:noWrap/>
            <w:vAlign w:val="center"/>
          </w:tcPr>
          <w:p w14:paraId="50576808" w14:textId="77777777" w:rsidR="00F77440" w:rsidRDefault="00BC48AB">
            <w:pPr>
              <w:jc w:val="center"/>
              <w:rPr>
                <w:rFonts w:ascii="Arial" w:hAnsi="Arial" w:cs="Arial"/>
                <w:lang w:val="en-GB" w:eastAsia="en-GB"/>
              </w:rPr>
            </w:pPr>
            <w:r>
              <w:rPr>
                <w:rFonts w:ascii="Arial" w:hAnsi="Arial" w:cs="Arial"/>
                <w:lang w:val="en-GB" w:eastAsia="en-GB"/>
              </w:rPr>
              <w:t>3</w:t>
            </w:r>
          </w:p>
        </w:tc>
        <w:tc>
          <w:tcPr>
            <w:tcW w:w="1684" w:type="pct"/>
            <w:tcBorders>
              <w:top w:val="nil"/>
              <w:left w:val="nil"/>
              <w:bottom w:val="single" w:sz="18" w:space="0" w:color="auto"/>
              <w:right w:val="nil"/>
            </w:tcBorders>
            <w:vAlign w:val="center"/>
          </w:tcPr>
          <w:p w14:paraId="443EDC9D" w14:textId="77777777" w:rsidR="00F77440" w:rsidRDefault="00BC48AB">
            <w:pPr>
              <w:jc w:val="both"/>
              <w:rPr>
                <w:rFonts w:ascii="Arial" w:hAnsi="Arial" w:cs="Arial"/>
                <w:lang w:val="en-GB" w:eastAsia="en-GB"/>
              </w:rPr>
            </w:pPr>
            <w:r>
              <w:rPr>
                <w:rFonts w:ascii="Arial" w:hAnsi="Arial" w:cs="Arial"/>
                <w:lang w:val="en-GB" w:eastAsia="en-GB"/>
              </w:rPr>
              <w:t xml:space="preserve">Broadleaf weeds: </w:t>
            </w:r>
            <w:proofErr w:type="spellStart"/>
            <w:r>
              <w:rPr>
                <w:rFonts w:ascii="Arial" w:hAnsi="Arial" w:cs="Arial"/>
                <w:i/>
                <w:iCs/>
                <w:lang w:val="en-GB" w:eastAsia="en-GB"/>
              </w:rPr>
              <w:t>Marsileaceae</w:t>
            </w:r>
            <w:proofErr w:type="spellEnd"/>
            <w:r>
              <w:rPr>
                <w:rFonts w:ascii="Arial" w:hAnsi="Arial" w:cs="Arial"/>
                <w:i/>
                <w:iCs/>
                <w:lang w:val="en-GB" w:eastAsia="en-GB"/>
              </w:rPr>
              <w:t xml:space="preserve">, </w:t>
            </w:r>
            <w:proofErr w:type="spellStart"/>
            <w:r>
              <w:rPr>
                <w:rFonts w:ascii="Arial" w:hAnsi="Arial" w:cs="Arial"/>
                <w:i/>
                <w:iCs/>
                <w:lang w:val="en-GB" w:eastAsia="en-GB"/>
              </w:rPr>
              <w:t>Juncacceae</w:t>
            </w:r>
            <w:proofErr w:type="spellEnd"/>
            <w:r>
              <w:rPr>
                <w:rFonts w:ascii="Arial" w:hAnsi="Arial" w:cs="Arial"/>
                <w:i/>
                <w:iCs/>
                <w:lang w:val="en-GB" w:eastAsia="en-GB"/>
              </w:rPr>
              <w:t xml:space="preserve">, </w:t>
            </w:r>
            <w:proofErr w:type="spellStart"/>
            <w:r>
              <w:rPr>
                <w:rFonts w:ascii="Arial" w:hAnsi="Arial" w:cs="Arial"/>
                <w:i/>
                <w:iCs/>
                <w:lang w:val="en-GB" w:eastAsia="en-GB"/>
              </w:rPr>
              <w:t>Lythraceae</w:t>
            </w:r>
            <w:proofErr w:type="spellEnd"/>
            <w:r>
              <w:rPr>
                <w:rFonts w:ascii="Arial" w:hAnsi="Arial" w:cs="Arial"/>
                <w:i/>
                <w:iCs/>
                <w:lang w:val="en-GB" w:eastAsia="en-GB"/>
              </w:rPr>
              <w:t xml:space="preserve">, </w:t>
            </w:r>
            <w:proofErr w:type="spellStart"/>
            <w:r>
              <w:rPr>
                <w:rFonts w:ascii="Arial" w:hAnsi="Arial" w:cs="Arial"/>
                <w:i/>
                <w:iCs/>
                <w:lang w:val="en-GB" w:eastAsia="en-GB"/>
              </w:rPr>
              <w:t>Onagraceae</w:t>
            </w:r>
            <w:proofErr w:type="spellEnd"/>
            <w:r>
              <w:rPr>
                <w:rFonts w:ascii="Arial" w:hAnsi="Arial" w:cs="Arial"/>
                <w:i/>
                <w:iCs/>
                <w:lang w:val="en-GB" w:eastAsia="en-GB"/>
              </w:rPr>
              <w:t xml:space="preserve">, </w:t>
            </w:r>
            <w:proofErr w:type="spellStart"/>
            <w:r>
              <w:rPr>
                <w:rFonts w:ascii="Arial" w:hAnsi="Arial" w:cs="Arial"/>
                <w:i/>
                <w:iCs/>
                <w:lang w:val="en-GB" w:eastAsia="en-GB"/>
              </w:rPr>
              <w:t>Sphenocleaceae</w:t>
            </w:r>
            <w:proofErr w:type="spellEnd"/>
            <w:r>
              <w:rPr>
                <w:rFonts w:ascii="Arial" w:hAnsi="Arial" w:cs="Arial"/>
                <w:i/>
                <w:iCs/>
                <w:lang w:val="en-GB" w:eastAsia="en-GB"/>
              </w:rPr>
              <w:t xml:space="preserve">, </w:t>
            </w:r>
            <w:proofErr w:type="spellStart"/>
            <w:r>
              <w:rPr>
                <w:rFonts w:ascii="Arial" w:hAnsi="Arial" w:cs="Arial"/>
                <w:i/>
                <w:iCs/>
                <w:lang w:val="en-GB" w:eastAsia="en-GB"/>
              </w:rPr>
              <w:t>Asteracea</w:t>
            </w:r>
            <w:proofErr w:type="spellEnd"/>
            <w:r>
              <w:rPr>
                <w:rFonts w:ascii="Arial" w:hAnsi="Arial" w:cs="Arial"/>
                <w:i/>
                <w:iCs/>
                <w:lang w:val="en-GB" w:eastAsia="en-GB"/>
              </w:rPr>
              <w:t xml:space="preserve">, </w:t>
            </w:r>
            <w:proofErr w:type="spellStart"/>
            <w:r>
              <w:rPr>
                <w:rFonts w:ascii="Arial" w:hAnsi="Arial" w:cs="Arial"/>
                <w:i/>
                <w:iCs/>
                <w:lang w:val="en-GB" w:eastAsia="en-GB"/>
              </w:rPr>
              <w:t>Convolvulacea</w:t>
            </w:r>
            <w:proofErr w:type="spellEnd"/>
            <w:r>
              <w:rPr>
                <w:rFonts w:ascii="Arial" w:hAnsi="Arial" w:cs="Arial"/>
                <w:i/>
                <w:iCs/>
                <w:lang w:val="en-GB" w:eastAsia="en-GB"/>
              </w:rPr>
              <w:t xml:space="preserve"> </w:t>
            </w:r>
            <w:proofErr w:type="spellStart"/>
            <w:r>
              <w:rPr>
                <w:rFonts w:ascii="Arial" w:hAnsi="Arial" w:cs="Arial"/>
                <w:i/>
                <w:iCs/>
                <w:lang w:val="en-GB" w:eastAsia="en-GB"/>
              </w:rPr>
              <w:t>Euphorbiaceae</w:t>
            </w:r>
            <w:proofErr w:type="spellEnd"/>
            <w:r>
              <w:rPr>
                <w:rFonts w:ascii="Arial" w:hAnsi="Arial" w:cs="Arial"/>
                <w:i/>
                <w:iCs/>
                <w:lang w:val="en-GB" w:eastAsia="en-GB"/>
              </w:rPr>
              <w:t xml:space="preserve">, </w:t>
            </w:r>
            <w:proofErr w:type="spellStart"/>
            <w:r>
              <w:rPr>
                <w:rFonts w:ascii="Arial" w:hAnsi="Arial" w:cs="Arial"/>
                <w:i/>
                <w:iCs/>
                <w:lang w:val="en-GB" w:eastAsia="en-GB"/>
              </w:rPr>
              <w:t>Sphenocleaceae</w:t>
            </w:r>
            <w:proofErr w:type="spellEnd"/>
            <w:r>
              <w:rPr>
                <w:rFonts w:ascii="Arial" w:hAnsi="Arial" w:cs="Arial"/>
                <w:i/>
                <w:iCs/>
                <w:lang w:val="en-GB" w:eastAsia="en-GB"/>
              </w:rPr>
              <w:t xml:space="preserve">, </w:t>
            </w:r>
            <w:proofErr w:type="spellStart"/>
            <w:r>
              <w:rPr>
                <w:rFonts w:ascii="Arial" w:hAnsi="Arial" w:cs="Arial"/>
                <w:i/>
                <w:iCs/>
                <w:lang w:val="en-GB" w:eastAsia="en-GB"/>
              </w:rPr>
              <w:t>Nymphaeceae</w:t>
            </w:r>
            <w:proofErr w:type="spellEnd"/>
          </w:p>
        </w:tc>
        <w:tc>
          <w:tcPr>
            <w:tcW w:w="803" w:type="pct"/>
            <w:tcBorders>
              <w:top w:val="nil"/>
              <w:left w:val="nil"/>
              <w:bottom w:val="single" w:sz="18" w:space="0" w:color="auto"/>
              <w:right w:val="nil"/>
            </w:tcBorders>
            <w:noWrap/>
            <w:vAlign w:val="center"/>
          </w:tcPr>
          <w:p w14:paraId="3AA2477B" w14:textId="77777777" w:rsidR="00F77440" w:rsidRDefault="00BC48AB">
            <w:pPr>
              <w:jc w:val="both"/>
              <w:rPr>
                <w:rFonts w:ascii="Arial" w:hAnsi="Arial" w:cs="Arial"/>
                <w:lang w:val="en-GB" w:eastAsia="en-GB"/>
              </w:rPr>
            </w:pPr>
            <w:r>
              <w:rPr>
                <w:rFonts w:ascii="Arial" w:hAnsi="Arial" w:cs="Arial"/>
                <w:lang w:val="en-GB" w:eastAsia="en-GB"/>
              </w:rPr>
              <w:t>Toula (15)</w:t>
            </w:r>
          </w:p>
          <w:p w14:paraId="7E9D085B" w14:textId="77777777" w:rsidR="00F77440" w:rsidRDefault="00BC48AB">
            <w:pPr>
              <w:jc w:val="both"/>
              <w:rPr>
                <w:rFonts w:ascii="Arial" w:hAnsi="Arial" w:cs="Arial"/>
                <w:lang w:val="en-GB" w:eastAsia="en-GB"/>
              </w:rPr>
            </w:pPr>
            <w:proofErr w:type="spellStart"/>
            <w:r>
              <w:rPr>
                <w:rFonts w:ascii="Arial" w:hAnsi="Arial" w:cs="Arial"/>
                <w:lang w:val="en-GB" w:eastAsia="en-GB"/>
              </w:rPr>
              <w:t>Daikaina</w:t>
            </w:r>
            <w:proofErr w:type="spellEnd"/>
            <w:r>
              <w:rPr>
                <w:rFonts w:ascii="Arial" w:hAnsi="Arial" w:cs="Arial"/>
                <w:lang w:val="en-GB" w:eastAsia="en-GB"/>
              </w:rPr>
              <w:t xml:space="preserve"> (10)</w:t>
            </w:r>
          </w:p>
          <w:p w14:paraId="6956809E" w14:textId="77777777" w:rsidR="00F77440" w:rsidRDefault="00BC48AB">
            <w:pPr>
              <w:jc w:val="both"/>
              <w:rPr>
                <w:rFonts w:ascii="Arial" w:hAnsi="Arial" w:cs="Arial"/>
                <w:lang w:val="en-GB" w:eastAsia="en-GB"/>
              </w:rPr>
            </w:pPr>
            <w:proofErr w:type="spellStart"/>
            <w:r>
              <w:rPr>
                <w:rFonts w:ascii="Arial" w:hAnsi="Arial" w:cs="Arial"/>
                <w:lang w:val="en-GB" w:eastAsia="en-GB"/>
              </w:rPr>
              <w:t>Daibéri</w:t>
            </w:r>
            <w:proofErr w:type="spellEnd"/>
            <w:r>
              <w:rPr>
                <w:rFonts w:ascii="Arial" w:hAnsi="Arial" w:cs="Arial"/>
                <w:lang w:val="en-GB" w:eastAsia="en-GB"/>
              </w:rPr>
              <w:t xml:space="preserve"> (5)</w:t>
            </w:r>
          </w:p>
        </w:tc>
        <w:tc>
          <w:tcPr>
            <w:tcW w:w="898" w:type="pct"/>
            <w:tcBorders>
              <w:top w:val="nil"/>
              <w:left w:val="nil"/>
              <w:bottom w:val="single" w:sz="18" w:space="0" w:color="auto"/>
              <w:right w:val="nil"/>
            </w:tcBorders>
            <w:vAlign w:val="center"/>
          </w:tcPr>
          <w:p w14:paraId="36912D74" w14:textId="77777777" w:rsidR="00F77440" w:rsidRDefault="00BC48AB">
            <w:pPr>
              <w:jc w:val="both"/>
              <w:rPr>
                <w:rFonts w:ascii="Arial" w:hAnsi="Arial" w:cs="Arial"/>
                <w:lang w:val="en-GB" w:eastAsia="en-GB"/>
              </w:rPr>
            </w:pPr>
            <w:r>
              <w:rPr>
                <w:rFonts w:ascii="Arial" w:hAnsi="Arial" w:cs="Arial"/>
                <w:lang w:val="en-GB" w:eastAsia="en-GB"/>
              </w:rPr>
              <w:t>Irrigated rice fields and surroundings</w:t>
            </w:r>
          </w:p>
        </w:tc>
        <w:tc>
          <w:tcPr>
            <w:tcW w:w="483" w:type="pct"/>
            <w:tcBorders>
              <w:top w:val="nil"/>
              <w:left w:val="nil"/>
              <w:bottom w:val="single" w:sz="18" w:space="0" w:color="auto"/>
              <w:right w:val="nil"/>
            </w:tcBorders>
            <w:vAlign w:val="center"/>
          </w:tcPr>
          <w:p w14:paraId="7A897EDF" w14:textId="77777777" w:rsidR="00F77440" w:rsidRDefault="00BC48AB">
            <w:pPr>
              <w:jc w:val="center"/>
              <w:rPr>
                <w:rFonts w:ascii="Arial" w:hAnsi="Arial" w:cs="Arial"/>
                <w:lang w:val="en-GB" w:eastAsia="en-GB"/>
              </w:rPr>
            </w:pPr>
            <w:r>
              <w:rPr>
                <w:rFonts w:ascii="Arial" w:hAnsi="Arial" w:cs="Arial"/>
                <w:lang w:val="en-GB" w:eastAsia="en-GB"/>
              </w:rPr>
              <w:t>30</w:t>
            </w:r>
          </w:p>
        </w:tc>
        <w:tc>
          <w:tcPr>
            <w:tcW w:w="881" w:type="pct"/>
            <w:tcBorders>
              <w:top w:val="nil"/>
              <w:left w:val="nil"/>
              <w:bottom w:val="single" w:sz="18" w:space="0" w:color="auto"/>
              <w:right w:val="nil"/>
            </w:tcBorders>
            <w:vAlign w:val="center"/>
          </w:tcPr>
          <w:p w14:paraId="07D53903" w14:textId="77777777" w:rsidR="00F77440" w:rsidRDefault="00BC48AB">
            <w:pPr>
              <w:jc w:val="center"/>
              <w:rPr>
                <w:rFonts w:ascii="Arial" w:hAnsi="Arial" w:cs="Arial"/>
                <w:b/>
                <w:bCs/>
                <w:lang w:val="en-GB" w:eastAsia="en-GB"/>
              </w:rPr>
            </w:pPr>
            <w:r>
              <w:rPr>
                <w:rFonts w:ascii="Arial" w:hAnsi="Arial" w:cs="Arial"/>
                <w:b/>
                <w:bCs/>
                <w:lang w:val="en-GB" w:eastAsia="en-GB"/>
              </w:rPr>
              <w:t>36,59</w:t>
            </w:r>
          </w:p>
        </w:tc>
      </w:tr>
    </w:tbl>
    <w:p w14:paraId="7934B08E" w14:textId="77777777" w:rsidR="00F77440" w:rsidRDefault="00F77440">
      <w:pPr>
        <w:jc w:val="both"/>
        <w:rPr>
          <w:rFonts w:ascii="Arial" w:hAnsi="Arial" w:cs="Arial"/>
          <w:u w:val="single"/>
          <w:lang w:val="en-GB" w:eastAsia="en-GB"/>
        </w:rPr>
      </w:pPr>
    </w:p>
    <w:p w14:paraId="756628A6" w14:textId="77777777" w:rsidR="00F77440" w:rsidRDefault="00BC48AB">
      <w:pPr>
        <w:jc w:val="both"/>
        <w:rPr>
          <w:rFonts w:ascii="Arial" w:hAnsi="Arial" w:cs="Arial"/>
          <w:lang w:val="en-GB" w:eastAsia="en-GB"/>
        </w:rPr>
      </w:pPr>
      <w:r>
        <w:rPr>
          <w:rFonts w:ascii="Arial" w:hAnsi="Arial" w:cs="Arial"/>
          <w:b/>
          <w:bCs/>
          <w:lang w:val="en-GB" w:eastAsia="en-GB"/>
        </w:rPr>
        <w:t>Table 2</w:t>
      </w:r>
      <w:r>
        <w:rPr>
          <w:rFonts w:ascii="Arial" w:hAnsi="Arial" w:cs="Arial"/>
          <w:lang w:val="en-GB" w:eastAsia="en-GB"/>
        </w:rPr>
        <w:t>. Number, families, and species of rice weeds identified</w:t>
      </w:r>
    </w:p>
    <w:p w14:paraId="6B326C40" w14:textId="77777777" w:rsidR="00F77440" w:rsidRDefault="00F77440">
      <w:pPr>
        <w:jc w:val="both"/>
        <w:rPr>
          <w:rFonts w:ascii="Arial" w:hAnsi="Arial" w:cs="Arial"/>
          <w:u w:val="single"/>
          <w:lang w:val="en-GB" w:eastAsia="en-GB"/>
        </w:rPr>
      </w:pPr>
    </w:p>
    <w:tbl>
      <w:tblPr>
        <w:tblStyle w:val="TableGrid"/>
        <w:tblW w:w="0" w:type="auto"/>
        <w:tblInd w:w="-28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583"/>
        <w:gridCol w:w="2596"/>
        <w:gridCol w:w="2431"/>
        <w:gridCol w:w="1488"/>
        <w:gridCol w:w="1610"/>
      </w:tblGrid>
      <w:tr w:rsidR="00F77440" w14:paraId="55477EF0" w14:textId="77777777" w:rsidTr="00D40A60">
        <w:trPr>
          <w:trHeight w:val="312"/>
        </w:trPr>
        <w:tc>
          <w:tcPr>
            <w:tcW w:w="0" w:type="auto"/>
            <w:tcBorders>
              <w:top w:val="single" w:sz="18" w:space="0" w:color="auto"/>
              <w:left w:val="nil"/>
              <w:bottom w:val="single" w:sz="18" w:space="0" w:color="auto"/>
              <w:right w:val="nil"/>
            </w:tcBorders>
            <w:noWrap/>
            <w:vAlign w:val="center"/>
          </w:tcPr>
          <w:p w14:paraId="086FCE83" w14:textId="77777777" w:rsidR="00F77440" w:rsidRDefault="00BC48AB">
            <w:pPr>
              <w:jc w:val="both"/>
              <w:rPr>
                <w:rFonts w:ascii="Arial" w:hAnsi="Arial" w:cs="Arial"/>
                <w:b/>
                <w:bCs/>
                <w:lang w:val="en-GB" w:eastAsia="en-GB"/>
              </w:rPr>
            </w:pPr>
            <w:r>
              <w:rPr>
                <w:rFonts w:ascii="Arial" w:hAnsi="Arial" w:cs="Arial"/>
                <w:b/>
                <w:bCs/>
                <w:lang w:val="en-GB" w:eastAsia="en-GB"/>
              </w:rPr>
              <w:t>S/N</w:t>
            </w:r>
          </w:p>
        </w:tc>
        <w:tc>
          <w:tcPr>
            <w:tcW w:w="0" w:type="auto"/>
            <w:tcBorders>
              <w:top w:val="single" w:sz="18" w:space="0" w:color="auto"/>
              <w:left w:val="nil"/>
              <w:bottom w:val="single" w:sz="18" w:space="0" w:color="auto"/>
              <w:right w:val="nil"/>
            </w:tcBorders>
            <w:noWrap/>
            <w:vAlign w:val="center"/>
          </w:tcPr>
          <w:p w14:paraId="4452236C" w14:textId="77777777" w:rsidR="00F77440" w:rsidRDefault="00BC48AB">
            <w:pPr>
              <w:jc w:val="both"/>
              <w:rPr>
                <w:rFonts w:ascii="Arial" w:hAnsi="Arial" w:cs="Arial"/>
                <w:b/>
                <w:bCs/>
                <w:lang w:val="en-GB" w:eastAsia="en-GB"/>
              </w:rPr>
            </w:pPr>
            <w:r>
              <w:rPr>
                <w:rFonts w:ascii="Arial" w:hAnsi="Arial" w:cs="Arial"/>
                <w:b/>
                <w:bCs/>
                <w:lang w:val="en-GB" w:eastAsia="en-GB"/>
              </w:rPr>
              <w:t>Family</w:t>
            </w:r>
          </w:p>
        </w:tc>
        <w:tc>
          <w:tcPr>
            <w:tcW w:w="0" w:type="auto"/>
            <w:tcBorders>
              <w:top w:val="single" w:sz="18" w:space="0" w:color="auto"/>
              <w:left w:val="nil"/>
              <w:bottom w:val="single" w:sz="18" w:space="0" w:color="auto"/>
              <w:right w:val="nil"/>
            </w:tcBorders>
            <w:noWrap/>
            <w:vAlign w:val="center"/>
          </w:tcPr>
          <w:p w14:paraId="1E25CA0B" w14:textId="77777777" w:rsidR="00F77440" w:rsidRDefault="00BC48AB">
            <w:pPr>
              <w:jc w:val="both"/>
              <w:rPr>
                <w:rFonts w:ascii="Arial" w:hAnsi="Arial" w:cs="Arial"/>
                <w:b/>
                <w:bCs/>
                <w:lang w:val="en-GB" w:eastAsia="en-GB"/>
              </w:rPr>
            </w:pPr>
            <w:r>
              <w:rPr>
                <w:rFonts w:ascii="Arial" w:hAnsi="Arial" w:cs="Arial"/>
                <w:b/>
                <w:bCs/>
                <w:lang w:val="en-GB" w:eastAsia="en-GB"/>
              </w:rPr>
              <w:t>Weed species</w:t>
            </w:r>
          </w:p>
        </w:tc>
        <w:tc>
          <w:tcPr>
            <w:tcW w:w="0" w:type="auto"/>
            <w:tcBorders>
              <w:top w:val="single" w:sz="18" w:space="0" w:color="auto"/>
              <w:left w:val="nil"/>
              <w:bottom w:val="single" w:sz="18" w:space="0" w:color="auto"/>
              <w:right w:val="nil"/>
            </w:tcBorders>
            <w:noWrap/>
            <w:vAlign w:val="center"/>
          </w:tcPr>
          <w:p w14:paraId="2AC4B960" w14:textId="77777777" w:rsidR="00F77440" w:rsidRDefault="00BC48AB">
            <w:pPr>
              <w:jc w:val="both"/>
              <w:rPr>
                <w:rFonts w:ascii="Arial" w:hAnsi="Arial" w:cs="Arial"/>
                <w:b/>
                <w:bCs/>
                <w:lang w:val="en-GB" w:eastAsia="en-GB"/>
              </w:rPr>
            </w:pPr>
            <w:r>
              <w:rPr>
                <w:rFonts w:ascii="Arial" w:hAnsi="Arial" w:cs="Arial"/>
                <w:b/>
                <w:bCs/>
                <w:lang w:val="en-GB" w:eastAsia="en-GB"/>
              </w:rPr>
              <w:t>Site/species</w:t>
            </w:r>
          </w:p>
        </w:tc>
        <w:tc>
          <w:tcPr>
            <w:tcW w:w="0" w:type="auto"/>
            <w:tcBorders>
              <w:top w:val="single" w:sz="18" w:space="0" w:color="auto"/>
              <w:left w:val="nil"/>
              <w:bottom w:val="single" w:sz="18" w:space="0" w:color="auto"/>
              <w:right w:val="nil"/>
            </w:tcBorders>
            <w:noWrap/>
            <w:vAlign w:val="center"/>
          </w:tcPr>
          <w:p w14:paraId="58086640" w14:textId="77777777" w:rsidR="00F77440" w:rsidRDefault="00BC48AB">
            <w:pPr>
              <w:jc w:val="center"/>
              <w:rPr>
                <w:rFonts w:ascii="Arial" w:hAnsi="Arial" w:cs="Arial"/>
                <w:b/>
                <w:bCs/>
                <w:lang w:val="en-GB" w:eastAsia="en-GB"/>
              </w:rPr>
            </w:pPr>
            <w:r>
              <w:rPr>
                <w:rFonts w:ascii="Arial" w:hAnsi="Arial" w:cs="Arial"/>
                <w:b/>
                <w:bCs/>
                <w:lang w:val="en-GB" w:eastAsia="en-GB"/>
              </w:rPr>
              <w:t>Total species</w:t>
            </w:r>
          </w:p>
        </w:tc>
      </w:tr>
      <w:tr w:rsidR="00F77440" w14:paraId="14508542" w14:textId="77777777" w:rsidTr="00D40A60">
        <w:trPr>
          <w:trHeight w:val="552"/>
        </w:trPr>
        <w:tc>
          <w:tcPr>
            <w:tcW w:w="0" w:type="auto"/>
            <w:tcBorders>
              <w:top w:val="single" w:sz="18" w:space="0" w:color="auto"/>
              <w:left w:val="nil"/>
              <w:bottom w:val="nil"/>
              <w:right w:val="nil"/>
            </w:tcBorders>
            <w:noWrap/>
            <w:vAlign w:val="center"/>
          </w:tcPr>
          <w:p w14:paraId="32DDA749" w14:textId="77777777" w:rsidR="00F77440" w:rsidRDefault="00BC48AB">
            <w:pPr>
              <w:jc w:val="center"/>
              <w:rPr>
                <w:rFonts w:ascii="Arial" w:hAnsi="Arial" w:cs="Arial"/>
                <w:lang w:val="en-GB" w:eastAsia="en-GB"/>
              </w:rPr>
            </w:pPr>
            <w:r>
              <w:rPr>
                <w:rFonts w:ascii="Arial" w:hAnsi="Arial" w:cs="Arial"/>
                <w:lang w:val="en-GB" w:eastAsia="en-GB"/>
              </w:rPr>
              <w:t>1</w:t>
            </w:r>
          </w:p>
        </w:tc>
        <w:tc>
          <w:tcPr>
            <w:tcW w:w="0" w:type="auto"/>
            <w:tcBorders>
              <w:top w:val="single" w:sz="18" w:space="0" w:color="auto"/>
              <w:left w:val="nil"/>
              <w:bottom w:val="nil"/>
              <w:right w:val="nil"/>
            </w:tcBorders>
            <w:noWrap/>
            <w:vAlign w:val="center"/>
          </w:tcPr>
          <w:p w14:paraId="7C677D26" w14:textId="77777777" w:rsidR="00F77440" w:rsidRDefault="00BC48AB">
            <w:pPr>
              <w:jc w:val="both"/>
              <w:rPr>
                <w:rFonts w:ascii="Arial" w:hAnsi="Arial" w:cs="Arial"/>
                <w:i/>
                <w:iCs/>
                <w:lang w:val="en-GB" w:eastAsia="en-GB"/>
              </w:rPr>
            </w:pPr>
            <w:proofErr w:type="spellStart"/>
            <w:r>
              <w:rPr>
                <w:rFonts w:ascii="Arial" w:hAnsi="Arial" w:cs="Arial"/>
                <w:i/>
                <w:iCs/>
                <w:lang w:val="en-GB" w:eastAsia="en-GB"/>
              </w:rPr>
              <w:t>Poaceae</w:t>
            </w:r>
            <w:proofErr w:type="spellEnd"/>
            <w:r>
              <w:rPr>
                <w:rFonts w:ascii="Arial" w:hAnsi="Arial" w:cs="Arial"/>
                <w:i/>
                <w:iCs/>
                <w:lang w:val="en-GB" w:eastAsia="en-GB"/>
              </w:rPr>
              <w:t xml:space="preserve"> /Gramineae</w:t>
            </w:r>
          </w:p>
        </w:tc>
        <w:tc>
          <w:tcPr>
            <w:tcW w:w="0" w:type="auto"/>
            <w:tcBorders>
              <w:top w:val="single" w:sz="18" w:space="0" w:color="auto"/>
              <w:left w:val="nil"/>
              <w:bottom w:val="nil"/>
              <w:right w:val="nil"/>
            </w:tcBorders>
          </w:tcPr>
          <w:p w14:paraId="29390EA5" w14:textId="77777777" w:rsidR="00F77440" w:rsidRDefault="00BC48AB">
            <w:pPr>
              <w:jc w:val="both"/>
              <w:rPr>
                <w:rFonts w:ascii="Arial" w:hAnsi="Arial" w:cs="Arial"/>
                <w:lang w:val="en-GB" w:eastAsia="en-GB"/>
              </w:rPr>
            </w:pPr>
            <w:proofErr w:type="spellStart"/>
            <w:r>
              <w:rPr>
                <w:rFonts w:ascii="Arial" w:hAnsi="Arial" w:cs="Arial"/>
                <w:lang w:val="en-GB" w:eastAsia="en-GB"/>
              </w:rPr>
              <w:t>Echinochloa</w:t>
            </w:r>
            <w:proofErr w:type="spellEnd"/>
            <w:r>
              <w:rPr>
                <w:rFonts w:ascii="Arial" w:hAnsi="Arial" w:cs="Arial"/>
                <w:lang w:val="en-GB" w:eastAsia="en-GB"/>
              </w:rPr>
              <w:t xml:space="preserve"> crus-</w:t>
            </w:r>
            <w:proofErr w:type="spellStart"/>
            <w:r>
              <w:rPr>
                <w:rFonts w:ascii="Arial" w:hAnsi="Arial" w:cs="Arial"/>
                <w:lang w:val="en-GB" w:eastAsia="en-GB"/>
              </w:rPr>
              <w:t>galli</w:t>
            </w:r>
            <w:proofErr w:type="spellEnd"/>
            <w:r>
              <w:rPr>
                <w:rFonts w:ascii="Arial" w:hAnsi="Arial" w:cs="Arial"/>
                <w:lang w:val="en-GB" w:eastAsia="en-GB"/>
              </w:rPr>
              <w:t xml:space="preserve">, </w:t>
            </w:r>
            <w:proofErr w:type="spellStart"/>
            <w:r>
              <w:rPr>
                <w:rFonts w:ascii="Arial" w:hAnsi="Arial" w:cs="Arial"/>
                <w:lang w:val="en-GB" w:eastAsia="en-GB"/>
              </w:rPr>
              <w:t>Cynedon</w:t>
            </w:r>
            <w:proofErr w:type="spellEnd"/>
            <w:r>
              <w:rPr>
                <w:rFonts w:ascii="Arial" w:hAnsi="Arial" w:cs="Arial"/>
                <w:lang w:val="en-GB" w:eastAsia="en-GB"/>
              </w:rPr>
              <w:t xml:space="preserve"> </w:t>
            </w:r>
            <w:proofErr w:type="spellStart"/>
            <w:r>
              <w:rPr>
                <w:rFonts w:ascii="Arial" w:hAnsi="Arial" w:cs="Arial"/>
                <w:lang w:val="en-GB" w:eastAsia="en-GB"/>
              </w:rPr>
              <w:t>dactylon</w:t>
            </w:r>
            <w:proofErr w:type="spellEnd"/>
            <w:r>
              <w:rPr>
                <w:rFonts w:ascii="Arial" w:hAnsi="Arial" w:cs="Arial"/>
                <w:lang w:val="en-GB" w:eastAsia="en-GB"/>
              </w:rPr>
              <w:t xml:space="preserve">, </w:t>
            </w:r>
            <w:r>
              <w:rPr>
                <w:rFonts w:ascii="Arial" w:hAnsi="Arial" w:cs="Arial"/>
                <w:lang w:val="en-GB" w:eastAsia="en-GB"/>
              </w:rPr>
              <w:lastRenderedPageBreak/>
              <w:t xml:space="preserve">Eleusine </w:t>
            </w:r>
            <w:proofErr w:type="gramStart"/>
            <w:r>
              <w:rPr>
                <w:rFonts w:ascii="Arial" w:hAnsi="Arial" w:cs="Arial"/>
                <w:lang w:val="en-GB" w:eastAsia="en-GB"/>
              </w:rPr>
              <w:t xml:space="preserve">indica,  </w:t>
            </w:r>
            <w:proofErr w:type="spellStart"/>
            <w:r>
              <w:rPr>
                <w:rFonts w:ascii="Arial" w:hAnsi="Arial" w:cs="Arial"/>
                <w:lang w:val="en-GB" w:eastAsia="en-GB"/>
              </w:rPr>
              <w:t>Glyceria</w:t>
            </w:r>
            <w:proofErr w:type="spellEnd"/>
            <w:proofErr w:type="gramEnd"/>
            <w:r>
              <w:rPr>
                <w:rFonts w:ascii="Arial" w:hAnsi="Arial" w:cs="Arial"/>
                <w:lang w:val="en-GB" w:eastAsia="en-GB"/>
              </w:rPr>
              <w:t xml:space="preserve"> </w:t>
            </w:r>
            <w:proofErr w:type="spellStart"/>
            <w:r>
              <w:rPr>
                <w:rFonts w:ascii="Arial" w:hAnsi="Arial" w:cs="Arial"/>
                <w:lang w:val="en-GB" w:eastAsia="en-GB"/>
              </w:rPr>
              <w:t>declinata</w:t>
            </w:r>
            <w:proofErr w:type="spellEnd"/>
            <w:r>
              <w:rPr>
                <w:rFonts w:ascii="Arial" w:hAnsi="Arial" w:cs="Arial"/>
                <w:lang w:val="en-GB" w:eastAsia="en-GB"/>
              </w:rPr>
              <w:t xml:space="preserve">,  </w:t>
            </w:r>
            <w:proofErr w:type="spellStart"/>
            <w:r>
              <w:rPr>
                <w:rFonts w:ascii="Arial" w:hAnsi="Arial" w:cs="Arial"/>
                <w:lang w:val="en-GB" w:eastAsia="en-GB"/>
              </w:rPr>
              <w:t>Glyceria</w:t>
            </w:r>
            <w:proofErr w:type="spellEnd"/>
            <w:r>
              <w:rPr>
                <w:rFonts w:ascii="Arial" w:hAnsi="Arial" w:cs="Arial"/>
                <w:lang w:val="en-GB" w:eastAsia="en-GB"/>
              </w:rPr>
              <w:t xml:space="preserve"> Maxima,  </w:t>
            </w:r>
            <w:proofErr w:type="spellStart"/>
            <w:r>
              <w:rPr>
                <w:rFonts w:ascii="Arial" w:hAnsi="Arial" w:cs="Arial"/>
                <w:lang w:val="en-GB" w:eastAsia="en-GB"/>
              </w:rPr>
              <w:t>Leersia</w:t>
            </w:r>
            <w:proofErr w:type="spellEnd"/>
            <w:r>
              <w:rPr>
                <w:rFonts w:ascii="Arial" w:hAnsi="Arial" w:cs="Arial"/>
                <w:lang w:val="en-GB" w:eastAsia="en-GB"/>
              </w:rPr>
              <w:t xml:space="preserve"> </w:t>
            </w:r>
            <w:proofErr w:type="spellStart"/>
            <w:r>
              <w:rPr>
                <w:rFonts w:ascii="Arial" w:hAnsi="Arial" w:cs="Arial"/>
                <w:lang w:val="en-GB" w:eastAsia="en-GB"/>
              </w:rPr>
              <w:t>hexandra</w:t>
            </w:r>
            <w:proofErr w:type="spellEnd"/>
            <w:r>
              <w:rPr>
                <w:rFonts w:ascii="Arial" w:hAnsi="Arial" w:cs="Arial"/>
                <w:lang w:val="en-GB" w:eastAsia="en-GB"/>
              </w:rPr>
              <w:t xml:space="preserve">,  </w:t>
            </w:r>
            <w:proofErr w:type="spellStart"/>
            <w:r>
              <w:rPr>
                <w:rFonts w:ascii="Arial" w:hAnsi="Arial" w:cs="Arial"/>
                <w:lang w:val="en-GB" w:eastAsia="en-GB"/>
              </w:rPr>
              <w:t>Leersia</w:t>
            </w:r>
            <w:proofErr w:type="spellEnd"/>
            <w:r>
              <w:rPr>
                <w:rFonts w:ascii="Arial" w:hAnsi="Arial" w:cs="Arial"/>
                <w:lang w:val="en-GB" w:eastAsia="en-GB"/>
              </w:rPr>
              <w:t xml:space="preserve"> </w:t>
            </w:r>
            <w:proofErr w:type="spellStart"/>
            <w:r>
              <w:rPr>
                <w:rFonts w:ascii="Arial" w:hAnsi="Arial" w:cs="Arial"/>
                <w:lang w:val="en-GB" w:eastAsia="en-GB"/>
              </w:rPr>
              <w:t>Oryzoides</w:t>
            </w:r>
            <w:proofErr w:type="spellEnd"/>
            <w:r>
              <w:rPr>
                <w:rFonts w:ascii="Arial" w:hAnsi="Arial" w:cs="Arial"/>
                <w:lang w:val="en-GB" w:eastAsia="en-GB"/>
              </w:rPr>
              <w:t xml:space="preserve">,  Oryza </w:t>
            </w:r>
            <w:proofErr w:type="spellStart"/>
            <w:r>
              <w:rPr>
                <w:rFonts w:ascii="Arial" w:hAnsi="Arial" w:cs="Arial"/>
                <w:lang w:val="en-GB" w:eastAsia="en-GB"/>
              </w:rPr>
              <w:t>barthii</w:t>
            </w:r>
            <w:proofErr w:type="spellEnd"/>
            <w:r>
              <w:rPr>
                <w:rFonts w:ascii="Arial" w:hAnsi="Arial" w:cs="Arial"/>
                <w:lang w:val="en-GB" w:eastAsia="en-GB"/>
              </w:rPr>
              <w:t xml:space="preserve">, Panicum repens L,  Paspalum </w:t>
            </w:r>
            <w:proofErr w:type="spellStart"/>
            <w:r>
              <w:rPr>
                <w:rFonts w:ascii="Arial" w:hAnsi="Arial" w:cs="Arial"/>
                <w:lang w:val="en-GB" w:eastAsia="en-GB"/>
              </w:rPr>
              <w:t>digitatum</w:t>
            </w:r>
            <w:proofErr w:type="spellEnd"/>
            <w:r>
              <w:rPr>
                <w:rFonts w:ascii="Arial" w:hAnsi="Arial" w:cs="Arial"/>
                <w:lang w:val="en-GB" w:eastAsia="en-GB"/>
              </w:rPr>
              <w:t xml:space="preserve">, Oryza </w:t>
            </w:r>
            <w:proofErr w:type="spellStart"/>
            <w:r>
              <w:rPr>
                <w:rFonts w:ascii="Arial" w:hAnsi="Arial" w:cs="Arial"/>
                <w:lang w:val="en-GB" w:eastAsia="en-GB"/>
              </w:rPr>
              <w:t>barthii,Paspalum</w:t>
            </w:r>
            <w:proofErr w:type="spellEnd"/>
            <w:r>
              <w:rPr>
                <w:rFonts w:ascii="Arial" w:hAnsi="Arial" w:cs="Arial"/>
                <w:lang w:val="en-GB" w:eastAsia="en-GB"/>
              </w:rPr>
              <w:t xml:space="preserve"> distichum,  Paspalum </w:t>
            </w:r>
            <w:proofErr w:type="spellStart"/>
            <w:r>
              <w:rPr>
                <w:rFonts w:ascii="Arial" w:hAnsi="Arial" w:cs="Arial"/>
                <w:lang w:val="en-GB" w:eastAsia="en-GB"/>
              </w:rPr>
              <w:t>scorbiculatum</w:t>
            </w:r>
            <w:proofErr w:type="spellEnd"/>
            <w:r>
              <w:rPr>
                <w:rFonts w:ascii="Arial" w:hAnsi="Arial" w:cs="Arial"/>
                <w:lang w:val="en-GB" w:eastAsia="en-GB"/>
              </w:rPr>
              <w:t xml:space="preserve"> var., Cenchrus  </w:t>
            </w:r>
            <w:proofErr w:type="spellStart"/>
            <w:r>
              <w:rPr>
                <w:rFonts w:ascii="Arial" w:hAnsi="Arial" w:cs="Arial"/>
                <w:lang w:val="en-GB" w:eastAsia="en-GB"/>
              </w:rPr>
              <w:t>clandestinus</w:t>
            </w:r>
            <w:proofErr w:type="spellEnd"/>
            <w:r>
              <w:rPr>
                <w:rFonts w:ascii="Arial" w:hAnsi="Arial" w:cs="Arial"/>
                <w:lang w:val="en-GB" w:eastAsia="en-GB"/>
              </w:rPr>
              <w:t xml:space="preserve">, </w:t>
            </w:r>
            <w:proofErr w:type="spellStart"/>
            <w:r>
              <w:rPr>
                <w:rFonts w:ascii="Arial" w:hAnsi="Arial" w:cs="Arial"/>
                <w:lang w:val="en-GB" w:eastAsia="en-GB"/>
              </w:rPr>
              <w:t>Setaria</w:t>
            </w:r>
            <w:proofErr w:type="spellEnd"/>
            <w:r>
              <w:rPr>
                <w:rFonts w:ascii="Arial" w:hAnsi="Arial" w:cs="Arial"/>
                <w:lang w:val="en-GB" w:eastAsia="en-GB"/>
              </w:rPr>
              <w:t xml:space="preserve"> </w:t>
            </w:r>
            <w:proofErr w:type="spellStart"/>
            <w:r>
              <w:rPr>
                <w:rFonts w:ascii="Arial" w:hAnsi="Arial" w:cs="Arial"/>
                <w:lang w:val="en-GB" w:eastAsia="en-GB"/>
              </w:rPr>
              <w:t>viridis</w:t>
            </w:r>
            <w:proofErr w:type="spellEnd"/>
          </w:p>
        </w:tc>
        <w:tc>
          <w:tcPr>
            <w:tcW w:w="0" w:type="auto"/>
            <w:tcBorders>
              <w:top w:val="single" w:sz="18" w:space="0" w:color="auto"/>
              <w:left w:val="nil"/>
              <w:bottom w:val="nil"/>
              <w:right w:val="nil"/>
            </w:tcBorders>
            <w:noWrap/>
          </w:tcPr>
          <w:p w14:paraId="0CF3A2E4" w14:textId="77777777" w:rsidR="00F77440" w:rsidRDefault="00F77440">
            <w:pPr>
              <w:jc w:val="both"/>
              <w:rPr>
                <w:rFonts w:ascii="Arial" w:hAnsi="Arial" w:cs="Arial"/>
                <w:lang w:val="en-GB" w:eastAsia="en-GB"/>
              </w:rPr>
            </w:pPr>
          </w:p>
          <w:p w14:paraId="79BCBB39" w14:textId="77777777" w:rsidR="00F77440" w:rsidRDefault="00BC48AB">
            <w:pPr>
              <w:jc w:val="both"/>
              <w:rPr>
                <w:rFonts w:ascii="Arial" w:hAnsi="Arial" w:cs="Arial"/>
                <w:lang w:val="en-GB" w:eastAsia="en-GB"/>
              </w:rPr>
            </w:pPr>
            <w:r>
              <w:rPr>
                <w:rFonts w:ascii="Arial" w:hAnsi="Arial" w:cs="Arial"/>
                <w:lang w:val="en-GB" w:eastAsia="en-GB"/>
              </w:rPr>
              <w:t>Toula (7)</w:t>
            </w:r>
          </w:p>
          <w:p w14:paraId="586774F7" w14:textId="77777777" w:rsidR="00F77440" w:rsidRDefault="00BC48AB">
            <w:pPr>
              <w:jc w:val="both"/>
              <w:rPr>
                <w:rFonts w:ascii="Arial" w:hAnsi="Arial" w:cs="Arial"/>
                <w:lang w:val="en-GB" w:eastAsia="en-GB"/>
              </w:rPr>
            </w:pPr>
            <w:proofErr w:type="spellStart"/>
            <w:r>
              <w:rPr>
                <w:rFonts w:ascii="Arial" w:hAnsi="Arial" w:cs="Arial"/>
                <w:lang w:val="en-GB" w:eastAsia="en-GB"/>
              </w:rPr>
              <w:lastRenderedPageBreak/>
              <w:t>Daikaina</w:t>
            </w:r>
            <w:proofErr w:type="spellEnd"/>
            <w:r>
              <w:rPr>
                <w:rFonts w:ascii="Arial" w:hAnsi="Arial" w:cs="Arial"/>
                <w:lang w:val="en-GB" w:eastAsia="en-GB"/>
              </w:rPr>
              <w:t xml:space="preserve"> (5)</w:t>
            </w:r>
          </w:p>
          <w:p w14:paraId="13FEF9EE" w14:textId="77777777" w:rsidR="00F77440" w:rsidRDefault="00BC48AB">
            <w:pPr>
              <w:jc w:val="both"/>
              <w:rPr>
                <w:rFonts w:ascii="Arial" w:hAnsi="Arial" w:cs="Arial"/>
                <w:lang w:val="en-GB" w:eastAsia="en-GB"/>
              </w:rPr>
            </w:pPr>
            <w:proofErr w:type="spellStart"/>
            <w:r>
              <w:rPr>
                <w:rFonts w:ascii="Arial" w:hAnsi="Arial" w:cs="Arial"/>
                <w:lang w:val="en-GB" w:eastAsia="en-GB"/>
              </w:rPr>
              <w:t>Daibéri</w:t>
            </w:r>
            <w:proofErr w:type="spellEnd"/>
            <w:r>
              <w:rPr>
                <w:rFonts w:ascii="Arial" w:hAnsi="Arial" w:cs="Arial"/>
                <w:lang w:val="en-GB" w:eastAsia="en-GB"/>
              </w:rPr>
              <w:t xml:space="preserve"> (3)</w:t>
            </w:r>
          </w:p>
        </w:tc>
        <w:tc>
          <w:tcPr>
            <w:tcW w:w="0" w:type="auto"/>
            <w:tcBorders>
              <w:top w:val="single" w:sz="18" w:space="0" w:color="auto"/>
              <w:left w:val="nil"/>
              <w:bottom w:val="nil"/>
              <w:right w:val="nil"/>
            </w:tcBorders>
            <w:vAlign w:val="center"/>
          </w:tcPr>
          <w:p w14:paraId="37C6DCE7" w14:textId="77777777" w:rsidR="00F77440" w:rsidRDefault="00F77440">
            <w:pPr>
              <w:jc w:val="center"/>
              <w:rPr>
                <w:rFonts w:ascii="Arial" w:hAnsi="Arial" w:cs="Arial"/>
                <w:lang w:val="en-GB" w:eastAsia="en-GB"/>
              </w:rPr>
            </w:pPr>
          </w:p>
          <w:p w14:paraId="631561A8" w14:textId="77777777" w:rsidR="00F77440" w:rsidRDefault="00F77440">
            <w:pPr>
              <w:jc w:val="center"/>
              <w:rPr>
                <w:rFonts w:ascii="Arial" w:hAnsi="Arial" w:cs="Arial"/>
                <w:lang w:val="en-GB" w:eastAsia="en-GB"/>
              </w:rPr>
            </w:pPr>
          </w:p>
          <w:p w14:paraId="46505EC5" w14:textId="77777777" w:rsidR="00F77440" w:rsidRDefault="00BC48AB">
            <w:pPr>
              <w:jc w:val="center"/>
              <w:rPr>
                <w:rFonts w:ascii="Arial" w:hAnsi="Arial" w:cs="Arial"/>
                <w:lang w:val="en-GB" w:eastAsia="en-GB"/>
              </w:rPr>
            </w:pPr>
            <w:r>
              <w:rPr>
                <w:rFonts w:ascii="Arial" w:hAnsi="Arial" w:cs="Arial"/>
                <w:lang w:val="en-GB" w:eastAsia="en-GB"/>
              </w:rPr>
              <w:lastRenderedPageBreak/>
              <w:t>15</w:t>
            </w:r>
          </w:p>
        </w:tc>
      </w:tr>
      <w:tr w:rsidR="00F77440" w14:paraId="5C8179EF" w14:textId="77777777" w:rsidTr="00D40A60">
        <w:trPr>
          <w:trHeight w:val="1261"/>
        </w:trPr>
        <w:tc>
          <w:tcPr>
            <w:tcW w:w="0" w:type="auto"/>
            <w:tcBorders>
              <w:top w:val="nil"/>
              <w:left w:val="nil"/>
              <w:bottom w:val="nil"/>
              <w:right w:val="nil"/>
            </w:tcBorders>
            <w:noWrap/>
            <w:vAlign w:val="center"/>
          </w:tcPr>
          <w:p w14:paraId="7014F8B6" w14:textId="77777777" w:rsidR="00F77440" w:rsidRDefault="00BC48AB">
            <w:pPr>
              <w:jc w:val="center"/>
              <w:rPr>
                <w:rFonts w:ascii="Arial" w:hAnsi="Arial" w:cs="Arial"/>
                <w:lang w:val="en-GB" w:eastAsia="en-GB"/>
              </w:rPr>
            </w:pPr>
            <w:r>
              <w:rPr>
                <w:rFonts w:ascii="Arial" w:hAnsi="Arial" w:cs="Arial"/>
                <w:lang w:val="en-GB" w:eastAsia="en-GB"/>
              </w:rPr>
              <w:lastRenderedPageBreak/>
              <w:t>2</w:t>
            </w:r>
          </w:p>
        </w:tc>
        <w:tc>
          <w:tcPr>
            <w:tcW w:w="0" w:type="auto"/>
            <w:tcBorders>
              <w:top w:val="nil"/>
              <w:left w:val="nil"/>
              <w:bottom w:val="nil"/>
              <w:right w:val="nil"/>
            </w:tcBorders>
            <w:noWrap/>
            <w:vAlign w:val="center"/>
          </w:tcPr>
          <w:p w14:paraId="6F963FBF" w14:textId="77777777" w:rsidR="00F77440" w:rsidRDefault="00BC48AB">
            <w:pPr>
              <w:jc w:val="both"/>
              <w:rPr>
                <w:rFonts w:ascii="Arial" w:hAnsi="Arial" w:cs="Arial"/>
                <w:i/>
                <w:iCs/>
                <w:lang w:val="en-GB" w:eastAsia="en-GB"/>
              </w:rPr>
            </w:pPr>
            <w:proofErr w:type="spellStart"/>
            <w:r>
              <w:rPr>
                <w:rFonts w:ascii="Arial" w:hAnsi="Arial" w:cs="Arial"/>
                <w:i/>
                <w:iCs/>
                <w:lang w:val="en-GB" w:eastAsia="en-GB"/>
              </w:rPr>
              <w:t>Cyperaceae</w:t>
            </w:r>
            <w:proofErr w:type="spellEnd"/>
          </w:p>
        </w:tc>
        <w:tc>
          <w:tcPr>
            <w:tcW w:w="0" w:type="auto"/>
            <w:tcBorders>
              <w:top w:val="nil"/>
              <w:left w:val="nil"/>
              <w:bottom w:val="nil"/>
              <w:right w:val="nil"/>
            </w:tcBorders>
          </w:tcPr>
          <w:p w14:paraId="7218764C" w14:textId="77777777" w:rsidR="00F77440" w:rsidRDefault="00BC48AB">
            <w:pPr>
              <w:jc w:val="both"/>
              <w:rPr>
                <w:rFonts w:ascii="Arial" w:hAnsi="Arial" w:cs="Arial"/>
                <w:lang w:val="en-GB" w:eastAsia="en-GB"/>
              </w:rPr>
            </w:pPr>
            <w:r>
              <w:rPr>
                <w:rFonts w:ascii="Arial" w:hAnsi="Arial" w:cs="Arial"/>
                <w:lang w:val="en-GB" w:eastAsia="en-GB"/>
              </w:rPr>
              <w:t xml:space="preserve">Cyperus </w:t>
            </w:r>
            <w:proofErr w:type="spellStart"/>
            <w:r>
              <w:rPr>
                <w:rFonts w:ascii="Arial" w:hAnsi="Arial" w:cs="Arial"/>
                <w:lang w:val="en-GB" w:eastAsia="en-GB"/>
              </w:rPr>
              <w:t>difformis</w:t>
            </w:r>
            <w:proofErr w:type="spellEnd"/>
            <w:r>
              <w:rPr>
                <w:rFonts w:ascii="Arial" w:hAnsi="Arial" w:cs="Arial"/>
                <w:lang w:val="en-GB" w:eastAsia="en-GB"/>
              </w:rPr>
              <w:t xml:space="preserve">, Cyperus </w:t>
            </w:r>
            <w:proofErr w:type="spellStart"/>
            <w:proofErr w:type="gramStart"/>
            <w:r>
              <w:rPr>
                <w:rFonts w:ascii="Arial" w:hAnsi="Arial" w:cs="Arial"/>
                <w:lang w:val="en-GB" w:eastAsia="en-GB"/>
              </w:rPr>
              <w:t>eragrostis</w:t>
            </w:r>
            <w:proofErr w:type="spellEnd"/>
            <w:r>
              <w:rPr>
                <w:rFonts w:ascii="Arial" w:hAnsi="Arial" w:cs="Arial"/>
                <w:lang w:val="en-GB" w:eastAsia="en-GB"/>
              </w:rPr>
              <w:t>,  Cyperus</w:t>
            </w:r>
            <w:proofErr w:type="gramEnd"/>
            <w:r>
              <w:rPr>
                <w:rFonts w:ascii="Arial" w:hAnsi="Arial" w:cs="Arial"/>
                <w:lang w:val="en-GB" w:eastAsia="en-GB"/>
              </w:rPr>
              <w:t xml:space="preserve"> esculentus, Cyperus </w:t>
            </w:r>
            <w:proofErr w:type="spellStart"/>
            <w:r>
              <w:rPr>
                <w:rFonts w:ascii="Arial" w:hAnsi="Arial" w:cs="Arial"/>
                <w:lang w:val="en-GB" w:eastAsia="en-GB"/>
              </w:rPr>
              <w:t>iria</w:t>
            </w:r>
            <w:proofErr w:type="spellEnd"/>
            <w:r>
              <w:rPr>
                <w:rFonts w:ascii="Arial" w:hAnsi="Arial" w:cs="Arial"/>
                <w:lang w:val="en-GB" w:eastAsia="en-GB"/>
              </w:rPr>
              <w:t xml:space="preserve">,  Cyperus </w:t>
            </w:r>
            <w:proofErr w:type="spellStart"/>
            <w:r>
              <w:rPr>
                <w:rFonts w:ascii="Arial" w:hAnsi="Arial" w:cs="Arial"/>
                <w:lang w:val="en-GB" w:eastAsia="en-GB"/>
              </w:rPr>
              <w:t>rotondus</w:t>
            </w:r>
            <w:proofErr w:type="spellEnd"/>
            <w:r>
              <w:rPr>
                <w:rFonts w:ascii="Arial" w:hAnsi="Arial" w:cs="Arial"/>
                <w:lang w:val="en-GB" w:eastAsia="en-GB"/>
              </w:rPr>
              <w:t xml:space="preserve">,  </w:t>
            </w:r>
            <w:proofErr w:type="spellStart"/>
            <w:r>
              <w:rPr>
                <w:rFonts w:ascii="Arial" w:hAnsi="Arial" w:cs="Arial"/>
                <w:lang w:val="en-GB" w:eastAsia="en-GB"/>
              </w:rPr>
              <w:t>Pycreus</w:t>
            </w:r>
            <w:proofErr w:type="spellEnd"/>
            <w:r>
              <w:rPr>
                <w:rFonts w:ascii="Arial" w:hAnsi="Arial" w:cs="Arial"/>
                <w:lang w:val="en-GB" w:eastAsia="en-GB"/>
              </w:rPr>
              <w:t xml:space="preserve"> </w:t>
            </w:r>
            <w:proofErr w:type="spellStart"/>
            <w:r>
              <w:rPr>
                <w:rFonts w:ascii="Arial" w:hAnsi="Arial" w:cs="Arial"/>
                <w:lang w:val="en-GB" w:eastAsia="en-GB"/>
              </w:rPr>
              <w:t>macrostachyos</w:t>
            </w:r>
            <w:proofErr w:type="spellEnd"/>
            <w:r>
              <w:rPr>
                <w:rFonts w:ascii="Arial" w:hAnsi="Arial" w:cs="Arial"/>
                <w:lang w:val="en-GB" w:eastAsia="en-GB"/>
              </w:rPr>
              <w:t xml:space="preserve"> Lam,  </w:t>
            </w:r>
            <w:proofErr w:type="spellStart"/>
            <w:r>
              <w:rPr>
                <w:rFonts w:ascii="Arial" w:hAnsi="Arial" w:cs="Arial"/>
                <w:lang w:val="en-GB" w:eastAsia="en-GB"/>
              </w:rPr>
              <w:t>Pycreus</w:t>
            </w:r>
            <w:proofErr w:type="spellEnd"/>
            <w:r>
              <w:rPr>
                <w:rFonts w:ascii="Arial" w:hAnsi="Arial" w:cs="Arial"/>
                <w:lang w:val="en-GB" w:eastAsia="en-GB"/>
              </w:rPr>
              <w:t xml:space="preserve"> </w:t>
            </w:r>
            <w:proofErr w:type="spellStart"/>
            <w:r>
              <w:rPr>
                <w:rFonts w:ascii="Arial" w:hAnsi="Arial" w:cs="Arial"/>
                <w:lang w:val="en-GB" w:eastAsia="en-GB"/>
              </w:rPr>
              <w:t>lanceolatus</w:t>
            </w:r>
            <w:proofErr w:type="spellEnd"/>
            <w:r>
              <w:rPr>
                <w:rFonts w:ascii="Arial" w:hAnsi="Arial" w:cs="Arial"/>
                <w:lang w:val="en-GB" w:eastAsia="en-GB"/>
              </w:rPr>
              <w:t xml:space="preserve">, </w:t>
            </w:r>
          </w:p>
        </w:tc>
        <w:tc>
          <w:tcPr>
            <w:tcW w:w="0" w:type="auto"/>
            <w:tcBorders>
              <w:top w:val="nil"/>
              <w:left w:val="nil"/>
              <w:bottom w:val="nil"/>
              <w:right w:val="nil"/>
            </w:tcBorders>
            <w:noWrap/>
          </w:tcPr>
          <w:p w14:paraId="2F7F41D0" w14:textId="77777777" w:rsidR="00F77440" w:rsidRDefault="00BC48AB">
            <w:pPr>
              <w:jc w:val="both"/>
              <w:rPr>
                <w:rFonts w:ascii="Arial" w:hAnsi="Arial" w:cs="Arial"/>
                <w:lang w:val="en-GB" w:eastAsia="en-GB"/>
              </w:rPr>
            </w:pPr>
            <w:r>
              <w:rPr>
                <w:rFonts w:ascii="Arial" w:hAnsi="Arial" w:cs="Arial"/>
                <w:lang w:val="en-GB" w:eastAsia="en-GB"/>
              </w:rPr>
              <w:t>Toula (3)</w:t>
            </w:r>
          </w:p>
          <w:p w14:paraId="400C9A4F" w14:textId="77777777" w:rsidR="00F77440" w:rsidRDefault="00BC48AB">
            <w:pPr>
              <w:jc w:val="both"/>
              <w:rPr>
                <w:rFonts w:ascii="Arial" w:hAnsi="Arial" w:cs="Arial"/>
                <w:lang w:val="en-GB" w:eastAsia="en-GB"/>
              </w:rPr>
            </w:pPr>
            <w:proofErr w:type="spellStart"/>
            <w:r>
              <w:rPr>
                <w:rFonts w:ascii="Arial" w:hAnsi="Arial" w:cs="Arial"/>
                <w:lang w:val="en-GB" w:eastAsia="en-GB"/>
              </w:rPr>
              <w:t>Daikaina</w:t>
            </w:r>
            <w:proofErr w:type="spellEnd"/>
            <w:r>
              <w:rPr>
                <w:rFonts w:ascii="Arial" w:hAnsi="Arial" w:cs="Arial"/>
                <w:lang w:val="en-GB" w:eastAsia="en-GB"/>
              </w:rPr>
              <w:t xml:space="preserve"> (2)</w:t>
            </w:r>
          </w:p>
          <w:p w14:paraId="3E88A90F" w14:textId="77777777" w:rsidR="00F77440" w:rsidRDefault="00BC48AB">
            <w:pPr>
              <w:jc w:val="both"/>
              <w:rPr>
                <w:rFonts w:ascii="Arial" w:hAnsi="Arial" w:cs="Arial"/>
                <w:lang w:val="en-GB" w:eastAsia="en-GB"/>
              </w:rPr>
            </w:pPr>
            <w:proofErr w:type="spellStart"/>
            <w:r>
              <w:rPr>
                <w:rFonts w:ascii="Arial" w:hAnsi="Arial" w:cs="Arial"/>
                <w:lang w:val="en-GB" w:eastAsia="en-GB"/>
              </w:rPr>
              <w:t>Daibéri</w:t>
            </w:r>
            <w:proofErr w:type="spellEnd"/>
            <w:r>
              <w:rPr>
                <w:rFonts w:ascii="Arial" w:hAnsi="Arial" w:cs="Arial"/>
                <w:lang w:val="en-GB" w:eastAsia="en-GB"/>
              </w:rPr>
              <w:t xml:space="preserve"> (2)</w:t>
            </w:r>
          </w:p>
        </w:tc>
        <w:tc>
          <w:tcPr>
            <w:tcW w:w="0" w:type="auto"/>
            <w:tcBorders>
              <w:top w:val="nil"/>
              <w:left w:val="nil"/>
              <w:bottom w:val="nil"/>
              <w:right w:val="nil"/>
            </w:tcBorders>
            <w:vAlign w:val="center"/>
          </w:tcPr>
          <w:p w14:paraId="1BCA6E8E" w14:textId="77777777" w:rsidR="00F77440" w:rsidRDefault="00F77440">
            <w:pPr>
              <w:jc w:val="center"/>
              <w:rPr>
                <w:rFonts w:ascii="Arial" w:hAnsi="Arial" w:cs="Arial"/>
                <w:lang w:val="en-GB" w:eastAsia="en-GB"/>
              </w:rPr>
            </w:pPr>
          </w:p>
          <w:p w14:paraId="400009B7" w14:textId="77777777" w:rsidR="00F77440" w:rsidRDefault="00BC48AB">
            <w:pPr>
              <w:jc w:val="center"/>
              <w:rPr>
                <w:rFonts w:ascii="Arial" w:hAnsi="Arial" w:cs="Arial"/>
                <w:lang w:val="en-GB" w:eastAsia="en-GB"/>
              </w:rPr>
            </w:pPr>
            <w:r>
              <w:rPr>
                <w:rFonts w:ascii="Arial" w:hAnsi="Arial" w:cs="Arial"/>
                <w:lang w:val="en-GB" w:eastAsia="en-GB"/>
              </w:rPr>
              <w:t>7</w:t>
            </w:r>
          </w:p>
        </w:tc>
      </w:tr>
      <w:tr w:rsidR="00F77440" w14:paraId="6AAFAF00" w14:textId="77777777" w:rsidTr="00D40A60">
        <w:trPr>
          <w:trHeight w:val="2025"/>
        </w:trPr>
        <w:tc>
          <w:tcPr>
            <w:tcW w:w="0" w:type="auto"/>
            <w:tcBorders>
              <w:top w:val="nil"/>
              <w:left w:val="nil"/>
              <w:bottom w:val="nil"/>
              <w:right w:val="nil"/>
            </w:tcBorders>
            <w:noWrap/>
            <w:vAlign w:val="center"/>
          </w:tcPr>
          <w:p w14:paraId="6E2FB876" w14:textId="77777777" w:rsidR="00F77440" w:rsidRDefault="00BC48AB">
            <w:pPr>
              <w:jc w:val="center"/>
              <w:rPr>
                <w:rFonts w:ascii="Arial" w:hAnsi="Arial" w:cs="Arial"/>
                <w:lang w:val="en-GB" w:eastAsia="en-GB"/>
              </w:rPr>
            </w:pPr>
            <w:r>
              <w:rPr>
                <w:rFonts w:ascii="Arial" w:hAnsi="Arial" w:cs="Arial"/>
                <w:lang w:val="en-GB" w:eastAsia="en-GB"/>
              </w:rPr>
              <w:t>3</w:t>
            </w:r>
          </w:p>
        </w:tc>
        <w:tc>
          <w:tcPr>
            <w:tcW w:w="0" w:type="auto"/>
            <w:tcBorders>
              <w:top w:val="nil"/>
              <w:left w:val="nil"/>
              <w:bottom w:val="nil"/>
              <w:right w:val="nil"/>
            </w:tcBorders>
          </w:tcPr>
          <w:p w14:paraId="37C483A0" w14:textId="77777777" w:rsidR="00F77440" w:rsidRDefault="00BC48AB">
            <w:pPr>
              <w:jc w:val="both"/>
              <w:rPr>
                <w:rFonts w:ascii="Arial" w:hAnsi="Arial" w:cs="Arial"/>
                <w:i/>
                <w:iCs/>
                <w:lang w:val="en-GB" w:eastAsia="en-GB"/>
              </w:rPr>
            </w:pPr>
            <w:r>
              <w:rPr>
                <w:rFonts w:ascii="Arial" w:hAnsi="Arial" w:cs="Arial"/>
                <w:lang w:val="en-GB" w:eastAsia="en-GB"/>
              </w:rPr>
              <w:t xml:space="preserve">Broadleaf </w:t>
            </w:r>
            <w:proofErr w:type="gramStart"/>
            <w:r>
              <w:rPr>
                <w:rFonts w:ascii="Arial" w:hAnsi="Arial" w:cs="Arial"/>
                <w:lang w:val="en-GB" w:eastAsia="en-GB"/>
              </w:rPr>
              <w:t>weeds</w:t>
            </w:r>
            <w:r>
              <w:rPr>
                <w:rFonts w:ascii="Arial" w:hAnsi="Arial" w:cs="Arial"/>
                <w:lang w:val="fr-FR" w:eastAsia="en-GB"/>
              </w:rPr>
              <w:t xml:space="preserve"> </w:t>
            </w:r>
            <w:r>
              <w:rPr>
                <w:rFonts w:ascii="Arial" w:hAnsi="Arial" w:cs="Arial"/>
                <w:i/>
                <w:iCs/>
                <w:lang w:val="en-GB" w:eastAsia="en-GB"/>
              </w:rPr>
              <w:t>:</w:t>
            </w:r>
            <w:proofErr w:type="gramEnd"/>
            <w:r>
              <w:rPr>
                <w:rFonts w:ascii="Arial" w:hAnsi="Arial" w:cs="Arial"/>
                <w:i/>
                <w:iCs/>
                <w:lang w:val="en-GB" w:eastAsia="en-GB"/>
              </w:rPr>
              <w:t xml:space="preserve"> </w:t>
            </w:r>
            <w:proofErr w:type="spellStart"/>
            <w:r>
              <w:rPr>
                <w:rFonts w:ascii="Arial" w:hAnsi="Arial" w:cs="Arial"/>
                <w:i/>
                <w:iCs/>
                <w:lang w:val="en-GB" w:eastAsia="en-GB"/>
              </w:rPr>
              <w:t>Marsileaceae</w:t>
            </w:r>
            <w:proofErr w:type="spellEnd"/>
            <w:r>
              <w:rPr>
                <w:rFonts w:ascii="Arial" w:hAnsi="Arial" w:cs="Arial"/>
                <w:i/>
                <w:iCs/>
                <w:lang w:val="en-GB" w:eastAsia="en-GB"/>
              </w:rPr>
              <w:t xml:space="preserve">, </w:t>
            </w:r>
            <w:proofErr w:type="spellStart"/>
            <w:r>
              <w:rPr>
                <w:rFonts w:ascii="Arial" w:hAnsi="Arial" w:cs="Arial"/>
                <w:i/>
                <w:iCs/>
                <w:lang w:val="en-GB" w:eastAsia="en-GB"/>
              </w:rPr>
              <w:t>Juncacceae</w:t>
            </w:r>
            <w:proofErr w:type="spellEnd"/>
            <w:r>
              <w:rPr>
                <w:rFonts w:ascii="Arial" w:hAnsi="Arial" w:cs="Arial"/>
                <w:i/>
                <w:iCs/>
                <w:lang w:val="en-GB" w:eastAsia="en-GB"/>
              </w:rPr>
              <w:t xml:space="preserve">, </w:t>
            </w:r>
            <w:proofErr w:type="spellStart"/>
            <w:r>
              <w:rPr>
                <w:rFonts w:ascii="Arial" w:hAnsi="Arial" w:cs="Arial"/>
                <w:i/>
                <w:iCs/>
                <w:lang w:val="en-GB" w:eastAsia="en-GB"/>
              </w:rPr>
              <w:t>Lythraceae</w:t>
            </w:r>
            <w:proofErr w:type="spellEnd"/>
            <w:r>
              <w:rPr>
                <w:rFonts w:ascii="Arial" w:hAnsi="Arial" w:cs="Arial"/>
                <w:i/>
                <w:iCs/>
                <w:lang w:val="en-GB" w:eastAsia="en-GB"/>
              </w:rPr>
              <w:t xml:space="preserve">, </w:t>
            </w:r>
            <w:proofErr w:type="spellStart"/>
            <w:r>
              <w:rPr>
                <w:rFonts w:ascii="Arial" w:hAnsi="Arial" w:cs="Arial"/>
                <w:i/>
                <w:iCs/>
                <w:lang w:val="en-GB" w:eastAsia="en-GB"/>
              </w:rPr>
              <w:t>Onagraceae</w:t>
            </w:r>
            <w:proofErr w:type="spellEnd"/>
            <w:r>
              <w:rPr>
                <w:rFonts w:ascii="Arial" w:hAnsi="Arial" w:cs="Arial"/>
                <w:i/>
                <w:iCs/>
                <w:lang w:val="en-GB" w:eastAsia="en-GB"/>
              </w:rPr>
              <w:t xml:space="preserve">, </w:t>
            </w:r>
            <w:proofErr w:type="spellStart"/>
            <w:r>
              <w:rPr>
                <w:rFonts w:ascii="Arial" w:hAnsi="Arial" w:cs="Arial"/>
                <w:i/>
                <w:iCs/>
                <w:lang w:val="en-GB" w:eastAsia="en-GB"/>
              </w:rPr>
              <w:t>Sphenocleaceae</w:t>
            </w:r>
            <w:proofErr w:type="spellEnd"/>
            <w:r>
              <w:rPr>
                <w:rFonts w:ascii="Arial" w:hAnsi="Arial" w:cs="Arial"/>
                <w:i/>
                <w:iCs/>
                <w:lang w:val="en-GB" w:eastAsia="en-GB"/>
              </w:rPr>
              <w:t xml:space="preserve">, </w:t>
            </w:r>
            <w:proofErr w:type="spellStart"/>
            <w:r>
              <w:rPr>
                <w:rFonts w:ascii="Arial" w:hAnsi="Arial" w:cs="Arial"/>
                <w:i/>
                <w:iCs/>
                <w:lang w:val="en-GB" w:eastAsia="en-GB"/>
              </w:rPr>
              <w:t>Asteracea</w:t>
            </w:r>
            <w:proofErr w:type="spellEnd"/>
            <w:r>
              <w:rPr>
                <w:rFonts w:ascii="Arial" w:hAnsi="Arial" w:cs="Arial"/>
                <w:i/>
                <w:iCs/>
                <w:lang w:val="en-GB" w:eastAsia="en-GB"/>
              </w:rPr>
              <w:t xml:space="preserve">, </w:t>
            </w:r>
            <w:proofErr w:type="spellStart"/>
            <w:r>
              <w:rPr>
                <w:rFonts w:ascii="Arial" w:hAnsi="Arial" w:cs="Arial"/>
                <w:i/>
                <w:iCs/>
                <w:lang w:val="en-GB" w:eastAsia="en-GB"/>
              </w:rPr>
              <w:t>Convolvulacea</w:t>
            </w:r>
            <w:proofErr w:type="spellEnd"/>
            <w:r>
              <w:rPr>
                <w:rFonts w:ascii="Arial" w:hAnsi="Arial" w:cs="Arial"/>
                <w:i/>
                <w:iCs/>
                <w:lang w:val="en-GB" w:eastAsia="en-GB"/>
              </w:rPr>
              <w:t xml:space="preserve"> </w:t>
            </w:r>
            <w:proofErr w:type="spellStart"/>
            <w:r>
              <w:rPr>
                <w:rFonts w:ascii="Arial" w:hAnsi="Arial" w:cs="Arial"/>
                <w:i/>
                <w:iCs/>
                <w:lang w:val="en-GB" w:eastAsia="en-GB"/>
              </w:rPr>
              <w:t>Euphorbiaceae</w:t>
            </w:r>
            <w:proofErr w:type="spellEnd"/>
            <w:r>
              <w:rPr>
                <w:rFonts w:ascii="Arial" w:hAnsi="Arial" w:cs="Arial"/>
                <w:i/>
                <w:iCs/>
                <w:lang w:val="en-GB" w:eastAsia="en-GB"/>
              </w:rPr>
              <w:t xml:space="preserve">, </w:t>
            </w:r>
            <w:proofErr w:type="spellStart"/>
            <w:r>
              <w:rPr>
                <w:rFonts w:ascii="Arial" w:hAnsi="Arial" w:cs="Arial"/>
                <w:i/>
                <w:iCs/>
                <w:lang w:val="en-GB" w:eastAsia="en-GB"/>
              </w:rPr>
              <w:t>Sphenocleaceae</w:t>
            </w:r>
            <w:proofErr w:type="spellEnd"/>
            <w:r>
              <w:rPr>
                <w:rFonts w:ascii="Arial" w:hAnsi="Arial" w:cs="Arial"/>
                <w:i/>
                <w:iCs/>
                <w:lang w:val="en-GB" w:eastAsia="en-GB"/>
              </w:rPr>
              <w:t xml:space="preserve">, </w:t>
            </w:r>
            <w:proofErr w:type="spellStart"/>
            <w:r>
              <w:rPr>
                <w:rFonts w:ascii="Arial" w:hAnsi="Arial" w:cs="Arial"/>
                <w:i/>
                <w:iCs/>
                <w:lang w:val="en-GB" w:eastAsia="en-GB"/>
              </w:rPr>
              <w:t>Nymphaeceae</w:t>
            </w:r>
            <w:proofErr w:type="spellEnd"/>
          </w:p>
        </w:tc>
        <w:tc>
          <w:tcPr>
            <w:tcW w:w="0" w:type="auto"/>
            <w:tcBorders>
              <w:top w:val="nil"/>
              <w:left w:val="nil"/>
              <w:bottom w:val="nil"/>
              <w:right w:val="nil"/>
            </w:tcBorders>
          </w:tcPr>
          <w:p w14:paraId="08FA553D" w14:textId="77777777" w:rsidR="00F77440" w:rsidRDefault="00BC48AB">
            <w:pPr>
              <w:jc w:val="both"/>
              <w:rPr>
                <w:rFonts w:ascii="Arial" w:hAnsi="Arial" w:cs="Arial"/>
                <w:lang w:val="en-GB" w:eastAsia="en-GB"/>
              </w:rPr>
            </w:pPr>
            <w:r>
              <w:rPr>
                <w:rFonts w:ascii="Arial" w:hAnsi="Arial" w:cs="Arial"/>
                <w:lang w:val="en-GB" w:eastAsia="en-GB"/>
              </w:rPr>
              <w:t xml:space="preserve">Marsilea </w:t>
            </w:r>
            <w:proofErr w:type="spellStart"/>
            <w:r>
              <w:rPr>
                <w:rFonts w:ascii="Arial" w:hAnsi="Arial" w:cs="Arial"/>
                <w:lang w:val="en-GB" w:eastAsia="en-GB"/>
              </w:rPr>
              <w:t>quadrifolia</w:t>
            </w:r>
            <w:proofErr w:type="spellEnd"/>
            <w:r>
              <w:rPr>
                <w:rFonts w:ascii="Arial" w:hAnsi="Arial" w:cs="Arial"/>
                <w:lang w:val="en-GB" w:eastAsia="en-GB"/>
              </w:rPr>
              <w:t xml:space="preserve">, Marsilea </w:t>
            </w:r>
            <w:proofErr w:type="spellStart"/>
            <w:r>
              <w:rPr>
                <w:rFonts w:ascii="Arial" w:hAnsi="Arial" w:cs="Arial"/>
                <w:lang w:val="en-GB" w:eastAsia="en-GB"/>
              </w:rPr>
              <w:t>minuta</w:t>
            </w:r>
            <w:proofErr w:type="spellEnd"/>
            <w:r>
              <w:rPr>
                <w:rFonts w:ascii="Arial" w:hAnsi="Arial" w:cs="Arial"/>
                <w:lang w:val="en-GB" w:eastAsia="en-GB"/>
              </w:rPr>
              <w:t xml:space="preserve">, Juncus </w:t>
            </w:r>
            <w:proofErr w:type="spellStart"/>
            <w:r>
              <w:rPr>
                <w:rFonts w:ascii="Arial" w:hAnsi="Arial" w:cs="Arial"/>
                <w:lang w:val="en-GB" w:eastAsia="en-GB"/>
              </w:rPr>
              <w:t>bufonius</w:t>
            </w:r>
            <w:proofErr w:type="spellEnd"/>
            <w:r>
              <w:rPr>
                <w:rFonts w:ascii="Arial" w:hAnsi="Arial" w:cs="Arial"/>
                <w:lang w:val="en-GB" w:eastAsia="en-GB"/>
              </w:rPr>
              <w:t xml:space="preserve">, </w:t>
            </w:r>
            <w:proofErr w:type="spellStart"/>
            <w:r>
              <w:rPr>
                <w:rFonts w:ascii="Arial" w:hAnsi="Arial" w:cs="Arial"/>
                <w:lang w:val="en-GB" w:eastAsia="en-GB"/>
              </w:rPr>
              <w:t>Rotala</w:t>
            </w:r>
            <w:proofErr w:type="spellEnd"/>
            <w:r>
              <w:rPr>
                <w:rFonts w:ascii="Arial" w:hAnsi="Arial" w:cs="Arial"/>
                <w:lang w:val="en-GB" w:eastAsia="en-GB"/>
              </w:rPr>
              <w:t xml:space="preserve"> Indica, </w:t>
            </w:r>
            <w:proofErr w:type="spellStart"/>
            <w:r>
              <w:rPr>
                <w:rFonts w:ascii="Arial" w:hAnsi="Arial" w:cs="Arial"/>
                <w:lang w:val="en-GB" w:eastAsia="en-GB"/>
              </w:rPr>
              <w:t>Ludwigia</w:t>
            </w:r>
            <w:proofErr w:type="spellEnd"/>
            <w:r>
              <w:rPr>
                <w:rFonts w:ascii="Arial" w:hAnsi="Arial" w:cs="Arial"/>
                <w:lang w:val="en-GB" w:eastAsia="en-GB"/>
              </w:rPr>
              <w:t xml:space="preserve"> </w:t>
            </w:r>
            <w:proofErr w:type="spellStart"/>
            <w:r>
              <w:rPr>
                <w:rFonts w:ascii="Arial" w:hAnsi="Arial" w:cs="Arial"/>
                <w:lang w:val="en-GB" w:eastAsia="en-GB"/>
              </w:rPr>
              <w:t>pepploides</w:t>
            </w:r>
            <w:proofErr w:type="spellEnd"/>
            <w:r>
              <w:rPr>
                <w:rFonts w:ascii="Arial" w:hAnsi="Arial" w:cs="Arial"/>
                <w:lang w:val="en-GB" w:eastAsia="en-GB"/>
              </w:rPr>
              <w:t xml:space="preserve">, </w:t>
            </w:r>
            <w:proofErr w:type="spellStart"/>
            <w:r>
              <w:rPr>
                <w:rFonts w:ascii="Arial" w:hAnsi="Arial" w:cs="Arial"/>
                <w:lang w:val="en-GB" w:eastAsia="en-GB"/>
              </w:rPr>
              <w:t>Sphenoclea</w:t>
            </w:r>
            <w:proofErr w:type="spellEnd"/>
            <w:r>
              <w:rPr>
                <w:rFonts w:ascii="Arial" w:hAnsi="Arial" w:cs="Arial"/>
                <w:lang w:val="en-GB" w:eastAsia="en-GB"/>
              </w:rPr>
              <w:t xml:space="preserve"> </w:t>
            </w:r>
            <w:proofErr w:type="spellStart"/>
            <w:r>
              <w:rPr>
                <w:rFonts w:ascii="Arial" w:hAnsi="Arial" w:cs="Arial"/>
                <w:lang w:val="en-GB" w:eastAsia="en-GB"/>
              </w:rPr>
              <w:t>zeylanica</w:t>
            </w:r>
            <w:proofErr w:type="spellEnd"/>
            <w:r>
              <w:rPr>
                <w:rFonts w:ascii="Arial" w:hAnsi="Arial" w:cs="Arial"/>
                <w:lang w:val="en-GB" w:eastAsia="en-GB"/>
              </w:rPr>
              <w:t xml:space="preserve">, </w:t>
            </w:r>
            <w:proofErr w:type="spellStart"/>
            <w:r>
              <w:rPr>
                <w:rFonts w:ascii="Arial" w:hAnsi="Arial" w:cs="Arial"/>
                <w:lang w:val="en-GB" w:eastAsia="en-GB"/>
              </w:rPr>
              <w:t>Convulvulus</w:t>
            </w:r>
            <w:proofErr w:type="spellEnd"/>
            <w:r>
              <w:rPr>
                <w:rFonts w:ascii="Arial" w:hAnsi="Arial" w:cs="Arial"/>
                <w:lang w:val="en-GB" w:eastAsia="en-GB"/>
              </w:rPr>
              <w:t xml:space="preserve"> </w:t>
            </w:r>
            <w:proofErr w:type="gramStart"/>
            <w:r>
              <w:rPr>
                <w:rFonts w:ascii="Arial" w:hAnsi="Arial" w:cs="Arial"/>
                <w:lang w:val="en-GB" w:eastAsia="en-GB"/>
              </w:rPr>
              <w:t>arvensis,  Nymphaea</w:t>
            </w:r>
            <w:proofErr w:type="gramEnd"/>
            <w:r>
              <w:rPr>
                <w:rFonts w:ascii="Arial" w:hAnsi="Arial" w:cs="Arial"/>
                <w:lang w:val="en-GB" w:eastAsia="en-GB"/>
              </w:rPr>
              <w:t xml:space="preserve"> </w:t>
            </w:r>
            <w:proofErr w:type="spellStart"/>
            <w:r>
              <w:rPr>
                <w:rFonts w:ascii="Arial" w:hAnsi="Arial" w:cs="Arial"/>
                <w:lang w:val="en-GB" w:eastAsia="en-GB"/>
              </w:rPr>
              <w:t>tetragona</w:t>
            </w:r>
            <w:proofErr w:type="spellEnd"/>
            <w:r>
              <w:rPr>
                <w:rFonts w:ascii="Arial" w:hAnsi="Arial" w:cs="Arial"/>
                <w:lang w:val="en-GB" w:eastAsia="en-GB"/>
              </w:rPr>
              <w:t xml:space="preserve">, Euphorbia </w:t>
            </w:r>
            <w:proofErr w:type="spellStart"/>
            <w:r>
              <w:rPr>
                <w:rFonts w:ascii="Arial" w:hAnsi="Arial" w:cs="Arial"/>
                <w:lang w:val="en-GB" w:eastAsia="en-GB"/>
              </w:rPr>
              <w:t>hirta</w:t>
            </w:r>
            <w:proofErr w:type="spellEnd"/>
            <w:r>
              <w:rPr>
                <w:rFonts w:ascii="Arial" w:hAnsi="Arial" w:cs="Arial"/>
                <w:lang w:val="en-GB" w:eastAsia="en-GB"/>
              </w:rPr>
              <w:t xml:space="preserve"> L.</w:t>
            </w:r>
          </w:p>
        </w:tc>
        <w:tc>
          <w:tcPr>
            <w:tcW w:w="0" w:type="auto"/>
            <w:tcBorders>
              <w:top w:val="nil"/>
              <w:left w:val="nil"/>
              <w:bottom w:val="nil"/>
              <w:right w:val="nil"/>
            </w:tcBorders>
            <w:noWrap/>
          </w:tcPr>
          <w:p w14:paraId="06A4BCE9" w14:textId="77777777" w:rsidR="00F77440" w:rsidRDefault="00F77440">
            <w:pPr>
              <w:jc w:val="both"/>
              <w:rPr>
                <w:rFonts w:ascii="Arial" w:hAnsi="Arial" w:cs="Arial"/>
                <w:lang w:val="en-GB" w:eastAsia="en-GB"/>
              </w:rPr>
            </w:pPr>
          </w:p>
          <w:p w14:paraId="78EFEF83" w14:textId="77777777" w:rsidR="00F77440" w:rsidRDefault="00BC48AB">
            <w:pPr>
              <w:jc w:val="both"/>
              <w:rPr>
                <w:rFonts w:ascii="Arial" w:hAnsi="Arial" w:cs="Arial"/>
                <w:lang w:val="en-GB" w:eastAsia="en-GB"/>
              </w:rPr>
            </w:pPr>
            <w:r>
              <w:rPr>
                <w:rFonts w:ascii="Arial" w:hAnsi="Arial" w:cs="Arial"/>
                <w:lang w:val="en-GB" w:eastAsia="en-GB"/>
              </w:rPr>
              <w:t>Toula (5)</w:t>
            </w:r>
          </w:p>
          <w:p w14:paraId="27C46FA0" w14:textId="77777777" w:rsidR="00F77440" w:rsidRDefault="00BC48AB">
            <w:pPr>
              <w:jc w:val="both"/>
              <w:rPr>
                <w:rFonts w:ascii="Arial" w:hAnsi="Arial" w:cs="Arial"/>
                <w:lang w:val="en-GB" w:eastAsia="en-GB"/>
              </w:rPr>
            </w:pPr>
            <w:proofErr w:type="spellStart"/>
            <w:r>
              <w:rPr>
                <w:rFonts w:ascii="Arial" w:hAnsi="Arial" w:cs="Arial"/>
                <w:lang w:val="en-GB" w:eastAsia="en-GB"/>
              </w:rPr>
              <w:t>Daikaina</w:t>
            </w:r>
            <w:proofErr w:type="spellEnd"/>
            <w:r>
              <w:rPr>
                <w:rFonts w:ascii="Arial" w:hAnsi="Arial" w:cs="Arial"/>
                <w:lang w:val="en-GB" w:eastAsia="en-GB"/>
              </w:rPr>
              <w:t xml:space="preserve"> (2)</w:t>
            </w:r>
          </w:p>
          <w:p w14:paraId="35FB0A7E" w14:textId="77777777" w:rsidR="00F77440" w:rsidRDefault="00BC48AB">
            <w:pPr>
              <w:jc w:val="both"/>
              <w:rPr>
                <w:rFonts w:ascii="Arial" w:hAnsi="Arial" w:cs="Arial"/>
                <w:lang w:val="en-GB" w:eastAsia="en-GB"/>
              </w:rPr>
            </w:pPr>
            <w:proofErr w:type="spellStart"/>
            <w:r>
              <w:rPr>
                <w:rFonts w:ascii="Arial" w:hAnsi="Arial" w:cs="Arial"/>
                <w:lang w:val="en-GB" w:eastAsia="en-GB"/>
              </w:rPr>
              <w:t>Daibéri</w:t>
            </w:r>
            <w:proofErr w:type="spellEnd"/>
            <w:r>
              <w:rPr>
                <w:rFonts w:ascii="Arial" w:hAnsi="Arial" w:cs="Arial"/>
                <w:lang w:val="en-GB" w:eastAsia="en-GB"/>
              </w:rPr>
              <w:t xml:space="preserve"> (2)</w:t>
            </w:r>
          </w:p>
        </w:tc>
        <w:tc>
          <w:tcPr>
            <w:tcW w:w="0" w:type="auto"/>
            <w:tcBorders>
              <w:top w:val="nil"/>
              <w:left w:val="nil"/>
              <w:bottom w:val="nil"/>
              <w:right w:val="nil"/>
            </w:tcBorders>
            <w:vAlign w:val="center"/>
          </w:tcPr>
          <w:p w14:paraId="7ACE548B" w14:textId="77777777" w:rsidR="00F77440" w:rsidRDefault="00F77440">
            <w:pPr>
              <w:jc w:val="center"/>
              <w:rPr>
                <w:rFonts w:ascii="Arial" w:hAnsi="Arial" w:cs="Arial"/>
                <w:lang w:val="en-GB" w:eastAsia="en-GB"/>
              </w:rPr>
            </w:pPr>
          </w:p>
          <w:p w14:paraId="588E515B" w14:textId="77777777" w:rsidR="00F77440" w:rsidRDefault="00F77440">
            <w:pPr>
              <w:jc w:val="center"/>
              <w:rPr>
                <w:rFonts w:ascii="Arial" w:hAnsi="Arial" w:cs="Arial"/>
                <w:lang w:val="en-GB" w:eastAsia="en-GB"/>
              </w:rPr>
            </w:pPr>
          </w:p>
          <w:p w14:paraId="66D3E972" w14:textId="77777777" w:rsidR="00F77440" w:rsidRDefault="00BC48AB">
            <w:pPr>
              <w:jc w:val="center"/>
              <w:rPr>
                <w:rFonts w:ascii="Arial" w:hAnsi="Arial" w:cs="Arial"/>
                <w:lang w:val="en-GB" w:eastAsia="en-GB"/>
              </w:rPr>
            </w:pPr>
            <w:r>
              <w:rPr>
                <w:rFonts w:ascii="Arial" w:hAnsi="Arial" w:cs="Arial"/>
                <w:lang w:val="en-GB" w:eastAsia="en-GB"/>
              </w:rPr>
              <w:t>9</w:t>
            </w:r>
          </w:p>
        </w:tc>
      </w:tr>
      <w:tr w:rsidR="00F77440" w14:paraId="6E6CC168" w14:textId="77777777" w:rsidTr="00D40A60">
        <w:trPr>
          <w:trHeight w:val="220"/>
        </w:trPr>
        <w:tc>
          <w:tcPr>
            <w:tcW w:w="0" w:type="auto"/>
            <w:gridSpan w:val="4"/>
            <w:tcBorders>
              <w:top w:val="nil"/>
              <w:left w:val="nil"/>
              <w:bottom w:val="single" w:sz="18" w:space="0" w:color="auto"/>
              <w:right w:val="nil"/>
            </w:tcBorders>
            <w:noWrap/>
            <w:vAlign w:val="center"/>
          </w:tcPr>
          <w:p w14:paraId="70D9851D" w14:textId="77777777" w:rsidR="00F77440" w:rsidRDefault="00BC48AB">
            <w:pPr>
              <w:jc w:val="right"/>
              <w:rPr>
                <w:rFonts w:ascii="Arial" w:hAnsi="Arial" w:cs="Arial"/>
                <w:b/>
                <w:bCs/>
                <w:lang w:val="en-GB" w:eastAsia="en-GB"/>
              </w:rPr>
            </w:pPr>
            <w:r>
              <w:rPr>
                <w:rFonts w:ascii="Arial" w:hAnsi="Arial" w:cs="Arial"/>
                <w:b/>
                <w:bCs/>
                <w:lang w:val="en-GB" w:eastAsia="en-GB"/>
              </w:rPr>
              <w:t>Total</w:t>
            </w:r>
          </w:p>
        </w:tc>
        <w:tc>
          <w:tcPr>
            <w:tcW w:w="0" w:type="auto"/>
            <w:tcBorders>
              <w:top w:val="nil"/>
              <w:left w:val="nil"/>
              <w:bottom w:val="single" w:sz="18" w:space="0" w:color="auto"/>
              <w:right w:val="nil"/>
            </w:tcBorders>
            <w:noWrap/>
            <w:vAlign w:val="center"/>
          </w:tcPr>
          <w:p w14:paraId="63D49BE0" w14:textId="77777777" w:rsidR="00F77440" w:rsidRDefault="00BC48AB">
            <w:pPr>
              <w:jc w:val="center"/>
              <w:rPr>
                <w:rFonts w:ascii="Arial" w:hAnsi="Arial" w:cs="Arial"/>
                <w:b/>
                <w:bCs/>
                <w:lang w:val="en-GB" w:eastAsia="en-GB"/>
              </w:rPr>
            </w:pPr>
            <w:r>
              <w:rPr>
                <w:rFonts w:ascii="Arial" w:hAnsi="Arial" w:cs="Arial"/>
                <w:b/>
                <w:bCs/>
                <w:lang w:val="en-GB" w:eastAsia="en-GB"/>
              </w:rPr>
              <w:t>31</w:t>
            </w:r>
          </w:p>
        </w:tc>
      </w:tr>
    </w:tbl>
    <w:p w14:paraId="5D44953C" w14:textId="77777777" w:rsidR="00F77440" w:rsidRDefault="00BC48AB">
      <w:pPr>
        <w:jc w:val="both"/>
        <w:rPr>
          <w:rFonts w:ascii="Arial" w:hAnsi="Arial" w:cs="Arial"/>
          <w:u w:val="single"/>
          <w:lang w:val="en-GB" w:eastAsia="en-GB"/>
        </w:rPr>
      </w:pPr>
      <w:r>
        <w:rPr>
          <w:rFonts w:ascii="Arial" w:hAnsi="Arial" w:cs="Arial"/>
          <w:noProof/>
          <w:u w:val="single"/>
          <w:lang w:val="en-GB" w:eastAsia="en-GB"/>
        </w:rPr>
        <w:lastRenderedPageBreak/>
        <w:drawing>
          <wp:inline distT="0" distB="0" distL="0" distR="0" wp14:anchorId="43B78855" wp14:editId="72F60CF4">
            <wp:extent cx="5901690" cy="6717665"/>
            <wp:effectExtent l="0" t="0" r="381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02637" cy="6718617"/>
                    </a:xfrm>
                    <a:prstGeom prst="rect">
                      <a:avLst/>
                    </a:prstGeom>
                    <a:noFill/>
                  </pic:spPr>
                </pic:pic>
              </a:graphicData>
            </a:graphic>
          </wp:inline>
        </w:drawing>
      </w:r>
    </w:p>
    <w:p w14:paraId="2B1E12B6" w14:textId="77777777" w:rsidR="00F77440" w:rsidRDefault="00F77440">
      <w:pPr>
        <w:jc w:val="both"/>
        <w:rPr>
          <w:rFonts w:ascii="Arial" w:hAnsi="Arial" w:cs="Arial"/>
          <w:lang w:val="en-GB" w:eastAsia="en-GB"/>
        </w:rPr>
      </w:pPr>
    </w:p>
    <w:p w14:paraId="3BC0A9E2" w14:textId="77777777" w:rsidR="00F77440" w:rsidRDefault="00BC48AB">
      <w:pPr>
        <w:jc w:val="both"/>
        <w:rPr>
          <w:rFonts w:ascii="Arial" w:hAnsi="Arial" w:cs="Arial"/>
          <w:b/>
          <w:bCs/>
          <w:lang w:val="en-GB" w:eastAsia="en-GB"/>
        </w:rPr>
      </w:pPr>
      <w:r>
        <w:rPr>
          <w:rFonts w:ascii="Arial" w:hAnsi="Arial" w:cs="Arial"/>
          <w:b/>
          <w:bCs/>
          <w:lang w:val="en-GB" w:eastAsia="en-GB"/>
        </w:rPr>
        <w:t>Fig</w:t>
      </w:r>
      <w:r>
        <w:rPr>
          <w:rFonts w:ascii="Arial" w:hAnsi="Arial" w:cs="Arial"/>
          <w:b/>
          <w:bCs/>
          <w:lang w:val="fr-FR" w:eastAsia="en-GB"/>
        </w:rPr>
        <w:t>.</w:t>
      </w:r>
      <w:r>
        <w:rPr>
          <w:rFonts w:ascii="Arial" w:hAnsi="Arial" w:cs="Arial"/>
          <w:b/>
          <w:bCs/>
          <w:lang w:val="en-GB" w:eastAsia="en-GB"/>
        </w:rPr>
        <w:t xml:space="preserve"> 3. The most harmful weed species for rice</w:t>
      </w:r>
    </w:p>
    <w:p w14:paraId="69420DCE" w14:textId="77777777" w:rsidR="00F77440" w:rsidRDefault="00F77440">
      <w:pPr>
        <w:jc w:val="both"/>
        <w:rPr>
          <w:rFonts w:ascii="Arial" w:hAnsi="Arial" w:cs="Arial"/>
          <w:lang w:val="en-GB" w:eastAsia="en-GB"/>
        </w:rPr>
      </w:pPr>
    </w:p>
    <w:p w14:paraId="26187559" w14:textId="77777777" w:rsidR="00F77440" w:rsidRDefault="00BC48AB">
      <w:pPr>
        <w:jc w:val="both"/>
        <w:rPr>
          <w:rFonts w:ascii="Arial" w:hAnsi="Arial" w:cs="Arial"/>
          <w:b/>
          <w:bCs/>
          <w:u w:val="single"/>
          <w:lang w:val="en-GB" w:eastAsia="en-GB"/>
        </w:rPr>
      </w:pPr>
      <w:r>
        <w:rPr>
          <w:rFonts w:ascii="Arial" w:hAnsi="Arial" w:cs="Arial"/>
          <w:b/>
          <w:bCs/>
          <w:u w:val="single"/>
          <w:lang w:val="en-GB" w:eastAsia="en-GB"/>
        </w:rPr>
        <w:t>3.1.2. Effect of weeds on rice growth parameters</w:t>
      </w:r>
    </w:p>
    <w:p w14:paraId="135AA530" w14:textId="77777777" w:rsidR="00F77440" w:rsidRDefault="00F77440">
      <w:pPr>
        <w:jc w:val="both"/>
        <w:rPr>
          <w:rFonts w:ascii="Arial" w:hAnsi="Arial" w:cs="Arial"/>
          <w:b/>
          <w:bCs/>
          <w:u w:val="single"/>
          <w:lang w:val="en-GB" w:eastAsia="en-GB"/>
        </w:rPr>
      </w:pPr>
    </w:p>
    <w:p w14:paraId="177FCB5A" w14:textId="77777777" w:rsidR="00F77440" w:rsidRDefault="00BC48AB">
      <w:pPr>
        <w:jc w:val="both"/>
        <w:rPr>
          <w:rFonts w:ascii="Arial" w:hAnsi="Arial" w:cs="Arial"/>
          <w:lang w:val="en-GB" w:eastAsia="en-GB"/>
        </w:rPr>
      </w:pPr>
      <w:commentRangeStart w:id="9"/>
      <w:r>
        <w:rPr>
          <w:rFonts w:ascii="Arial" w:hAnsi="Arial" w:cs="Arial"/>
          <w:lang w:val="en-GB" w:eastAsia="en-GB"/>
        </w:rPr>
        <w:t>The study focused on two growth parameters: the number of tillers and the average height of rice plants per treatment (control and experimental).</w:t>
      </w:r>
      <w:commentRangeEnd w:id="9"/>
      <w:r w:rsidR="00740222">
        <w:rPr>
          <w:rStyle w:val="CommentReference"/>
          <w:rFonts w:ascii="Times New Roman" w:hAnsi="Times New Roman"/>
          <w:lang w:val="nb-NO" w:eastAsia="nb-NO"/>
        </w:rPr>
        <w:commentReference w:id="9"/>
      </w:r>
    </w:p>
    <w:p w14:paraId="1CA8F5EB" w14:textId="77777777" w:rsidR="00F77440" w:rsidRDefault="00BC48AB">
      <w:pPr>
        <w:jc w:val="both"/>
        <w:rPr>
          <w:rFonts w:ascii="Arial" w:hAnsi="Arial" w:cs="Arial"/>
          <w:b/>
          <w:bCs/>
          <w:u w:val="single"/>
          <w:lang w:val="en-GB" w:eastAsia="en-GB"/>
        </w:rPr>
      </w:pPr>
      <w:r>
        <w:rPr>
          <w:rFonts w:ascii="Arial" w:hAnsi="Arial" w:cs="Arial"/>
          <w:b/>
          <w:bCs/>
          <w:u w:val="single"/>
          <w:lang w:val="en-GB" w:eastAsia="en-GB"/>
        </w:rPr>
        <w:lastRenderedPageBreak/>
        <w:t>3.1.2.1. Interaction between treatments and growth parameters</w:t>
      </w:r>
    </w:p>
    <w:p w14:paraId="18EEF105" w14:textId="77777777" w:rsidR="00F77440" w:rsidRDefault="00F77440">
      <w:pPr>
        <w:jc w:val="both"/>
        <w:rPr>
          <w:rFonts w:ascii="Arial" w:hAnsi="Arial" w:cs="Arial"/>
          <w:b/>
          <w:bCs/>
          <w:u w:val="single"/>
          <w:lang w:val="en-GB" w:eastAsia="en-GB"/>
        </w:rPr>
      </w:pPr>
    </w:p>
    <w:p w14:paraId="21A10C95" w14:textId="77777777" w:rsidR="00F77440" w:rsidRDefault="00BC48AB">
      <w:pPr>
        <w:jc w:val="both"/>
        <w:rPr>
          <w:rFonts w:ascii="Arial" w:hAnsi="Arial" w:cs="Arial"/>
          <w:lang w:val="en-GB" w:eastAsia="en-GB"/>
        </w:rPr>
      </w:pPr>
      <w:r>
        <w:rPr>
          <w:rFonts w:ascii="Arial" w:hAnsi="Arial" w:cs="Arial"/>
          <w:lang w:val="en-GB" w:eastAsia="en-GB"/>
        </w:rPr>
        <w:t>The result of the analysis of variance (ANOVA) regarding the effect of weeds on plant height and the number of tillers per hill and per treatment is shown in Table 3, while Table 4 provides the Pearson correlation matrix for the interaction between the two (2) growth variables.</w:t>
      </w:r>
    </w:p>
    <w:p w14:paraId="3A6C79B6" w14:textId="77777777" w:rsidR="00F77440" w:rsidRDefault="00F77440">
      <w:pPr>
        <w:jc w:val="both"/>
        <w:rPr>
          <w:rFonts w:ascii="Arial" w:hAnsi="Arial" w:cs="Arial"/>
          <w:lang w:val="en-GB" w:eastAsia="en-GB"/>
        </w:rPr>
      </w:pPr>
    </w:p>
    <w:p w14:paraId="6E85FCD4" w14:textId="77777777" w:rsidR="00F77440" w:rsidRDefault="00BC48AB">
      <w:pPr>
        <w:jc w:val="both"/>
        <w:rPr>
          <w:rFonts w:ascii="Arial" w:hAnsi="Arial" w:cs="Arial"/>
          <w:lang w:val="en-GB" w:eastAsia="en-GB"/>
        </w:rPr>
      </w:pPr>
      <w:r>
        <w:rPr>
          <w:rFonts w:ascii="Arial" w:hAnsi="Arial" w:cs="Arial"/>
          <w:b/>
          <w:bCs/>
          <w:lang w:val="en-GB" w:eastAsia="en-GB"/>
        </w:rPr>
        <w:t>Table 3:</w:t>
      </w:r>
      <w:r>
        <w:rPr>
          <w:rFonts w:ascii="Arial" w:hAnsi="Arial" w:cs="Arial"/>
          <w:lang w:val="en-GB" w:eastAsia="en-GB"/>
        </w:rPr>
        <w:t xml:space="preserve"> ANOVA on the effect of weeds on growth parameters and their interaction</w:t>
      </w:r>
    </w:p>
    <w:p w14:paraId="25413652" w14:textId="77777777" w:rsidR="00F77440" w:rsidRDefault="00F77440">
      <w:pPr>
        <w:jc w:val="both"/>
        <w:rPr>
          <w:rFonts w:ascii="Arial" w:hAnsi="Arial" w:cs="Arial"/>
          <w:lang w:val="en-GB" w:eastAsia="en-GB"/>
        </w:rPr>
      </w:pPr>
    </w:p>
    <w:tbl>
      <w:tblPr>
        <w:tblW w:w="7929" w:type="dxa"/>
        <w:tblLayout w:type="fixed"/>
        <w:tblCellMar>
          <w:left w:w="70" w:type="dxa"/>
          <w:right w:w="70" w:type="dxa"/>
        </w:tblCellMar>
        <w:tblLook w:val="04A0" w:firstRow="1" w:lastRow="0" w:firstColumn="1" w:lastColumn="0" w:noHBand="0" w:noVBand="1"/>
      </w:tblPr>
      <w:tblGrid>
        <w:gridCol w:w="4492"/>
        <w:gridCol w:w="1350"/>
        <w:gridCol w:w="2087"/>
      </w:tblGrid>
      <w:tr w:rsidR="00F77440" w14:paraId="09C71FF3" w14:textId="77777777">
        <w:trPr>
          <w:trHeight w:val="300"/>
        </w:trPr>
        <w:tc>
          <w:tcPr>
            <w:tcW w:w="4492" w:type="dxa"/>
            <w:tcBorders>
              <w:top w:val="single" w:sz="18" w:space="0" w:color="auto"/>
              <w:left w:val="nil"/>
              <w:bottom w:val="single" w:sz="18" w:space="0" w:color="auto"/>
              <w:right w:val="nil"/>
            </w:tcBorders>
            <w:vAlign w:val="center"/>
          </w:tcPr>
          <w:p w14:paraId="51CDB171" w14:textId="77777777" w:rsidR="00F77440" w:rsidRDefault="00BC48AB">
            <w:pPr>
              <w:jc w:val="both"/>
              <w:rPr>
                <w:rFonts w:ascii="Arial" w:hAnsi="Arial" w:cs="Arial"/>
                <w:b/>
                <w:bCs/>
                <w:lang w:val="en-GB" w:eastAsia="en-GB"/>
              </w:rPr>
            </w:pPr>
            <w:proofErr w:type="spellStart"/>
            <w:r>
              <w:rPr>
                <w:rFonts w:ascii="Arial" w:hAnsi="Arial" w:cs="Arial"/>
                <w:b/>
                <w:bCs/>
                <w:lang w:val="en-GB" w:eastAsia="en-GB"/>
              </w:rPr>
              <w:t>Contraste</w:t>
            </w:r>
            <w:proofErr w:type="spellEnd"/>
          </w:p>
        </w:tc>
        <w:tc>
          <w:tcPr>
            <w:tcW w:w="1350" w:type="dxa"/>
            <w:tcBorders>
              <w:top w:val="single" w:sz="18" w:space="0" w:color="auto"/>
              <w:left w:val="nil"/>
              <w:bottom w:val="single" w:sz="18" w:space="0" w:color="auto"/>
              <w:right w:val="nil"/>
            </w:tcBorders>
            <w:noWrap/>
            <w:vAlign w:val="center"/>
          </w:tcPr>
          <w:p w14:paraId="5B1D2B18" w14:textId="77777777" w:rsidR="00F77440" w:rsidRDefault="00BC48AB">
            <w:pPr>
              <w:jc w:val="both"/>
              <w:rPr>
                <w:rFonts w:ascii="Arial" w:hAnsi="Arial" w:cs="Arial"/>
                <w:b/>
                <w:bCs/>
                <w:lang w:val="en-GB" w:eastAsia="en-GB"/>
              </w:rPr>
            </w:pPr>
            <w:r>
              <w:rPr>
                <w:rFonts w:ascii="Arial" w:hAnsi="Arial" w:cs="Arial"/>
                <w:b/>
                <w:bCs/>
                <w:lang w:val="en-GB" w:eastAsia="en-GB"/>
              </w:rPr>
              <w:t>Plant height</w:t>
            </w:r>
          </w:p>
        </w:tc>
        <w:tc>
          <w:tcPr>
            <w:tcW w:w="2087" w:type="dxa"/>
            <w:tcBorders>
              <w:top w:val="single" w:sz="18" w:space="0" w:color="auto"/>
              <w:left w:val="nil"/>
              <w:bottom w:val="single" w:sz="18" w:space="0" w:color="auto"/>
              <w:right w:val="nil"/>
            </w:tcBorders>
            <w:noWrap/>
            <w:vAlign w:val="center"/>
          </w:tcPr>
          <w:p w14:paraId="090B18E8" w14:textId="77777777" w:rsidR="00F77440" w:rsidRDefault="00BC48AB">
            <w:pPr>
              <w:jc w:val="both"/>
              <w:rPr>
                <w:rFonts w:ascii="Arial" w:hAnsi="Arial" w:cs="Arial"/>
                <w:b/>
                <w:bCs/>
                <w:lang w:val="en-GB" w:eastAsia="en-GB"/>
              </w:rPr>
            </w:pPr>
            <w:r>
              <w:rPr>
                <w:rFonts w:ascii="Arial" w:hAnsi="Arial" w:cs="Arial"/>
                <w:b/>
                <w:bCs/>
                <w:lang w:val="en-GB" w:eastAsia="en-GB"/>
              </w:rPr>
              <w:t xml:space="preserve">Number of tillers </w:t>
            </w:r>
          </w:p>
        </w:tc>
      </w:tr>
      <w:tr w:rsidR="00F77440" w14:paraId="52D7D739" w14:textId="77777777">
        <w:trPr>
          <w:trHeight w:val="300"/>
        </w:trPr>
        <w:tc>
          <w:tcPr>
            <w:tcW w:w="4492" w:type="dxa"/>
            <w:tcBorders>
              <w:top w:val="single" w:sz="18" w:space="0" w:color="auto"/>
            </w:tcBorders>
            <w:noWrap/>
            <w:vAlign w:val="center"/>
          </w:tcPr>
          <w:p w14:paraId="37217270" w14:textId="77777777" w:rsidR="00F77440" w:rsidRDefault="00BC48AB">
            <w:pPr>
              <w:jc w:val="both"/>
              <w:rPr>
                <w:rFonts w:ascii="Arial" w:hAnsi="Arial" w:cs="Arial"/>
                <w:lang w:val="en-GB" w:eastAsia="en-GB"/>
              </w:rPr>
            </w:pPr>
            <w:r>
              <w:rPr>
                <w:rFonts w:ascii="Arial" w:hAnsi="Arial" w:cs="Arial"/>
                <w:lang w:val="en-GB" w:eastAsia="en-GB"/>
              </w:rPr>
              <w:t>Control 2 vs Experimental 2</w:t>
            </w:r>
          </w:p>
        </w:tc>
        <w:tc>
          <w:tcPr>
            <w:tcW w:w="1350" w:type="dxa"/>
            <w:tcBorders>
              <w:top w:val="single" w:sz="18" w:space="0" w:color="auto"/>
            </w:tcBorders>
            <w:noWrap/>
            <w:vAlign w:val="center"/>
          </w:tcPr>
          <w:p w14:paraId="192FFF44" w14:textId="77777777" w:rsidR="00F77440" w:rsidRDefault="00BC48AB">
            <w:pPr>
              <w:jc w:val="both"/>
              <w:rPr>
                <w:rFonts w:ascii="Arial" w:hAnsi="Arial" w:cs="Arial"/>
                <w:lang w:val="en-GB" w:eastAsia="en-GB"/>
              </w:rPr>
            </w:pPr>
            <w:r>
              <w:rPr>
                <w:rFonts w:ascii="Arial" w:hAnsi="Arial" w:cs="Arial"/>
                <w:lang w:val="en-GB" w:eastAsia="en-GB"/>
              </w:rPr>
              <w:t>36,600***</w:t>
            </w:r>
          </w:p>
        </w:tc>
        <w:tc>
          <w:tcPr>
            <w:tcW w:w="2087" w:type="dxa"/>
            <w:tcBorders>
              <w:top w:val="single" w:sz="18" w:space="0" w:color="auto"/>
            </w:tcBorders>
            <w:noWrap/>
            <w:vAlign w:val="center"/>
          </w:tcPr>
          <w:p w14:paraId="61609F9B" w14:textId="77777777" w:rsidR="00F77440" w:rsidRDefault="00BC48AB">
            <w:pPr>
              <w:jc w:val="both"/>
              <w:rPr>
                <w:rFonts w:ascii="Arial" w:hAnsi="Arial" w:cs="Arial"/>
                <w:lang w:val="en-GB" w:eastAsia="en-GB"/>
              </w:rPr>
            </w:pPr>
            <w:r>
              <w:rPr>
                <w:rFonts w:ascii="Arial" w:hAnsi="Arial" w:cs="Arial"/>
                <w:lang w:val="en-GB" w:eastAsia="en-GB"/>
              </w:rPr>
              <w:t>22,300***</w:t>
            </w:r>
          </w:p>
        </w:tc>
      </w:tr>
      <w:tr w:rsidR="00F77440" w14:paraId="287C162B" w14:textId="77777777">
        <w:trPr>
          <w:trHeight w:val="300"/>
        </w:trPr>
        <w:tc>
          <w:tcPr>
            <w:tcW w:w="4492" w:type="dxa"/>
            <w:noWrap/>
            <w:vAlign w:val="center"/>
          </w:tcPr>
          <w:p w14:paraId="3D687E59" w14:textId="77777777" w:rsidR="00F77440" w:rsidRDefault="00BC48AB">
            <w:pPr>
              <w:jc w:val="both"/>
              <w:rPr>
                <w:rFonts w:ascii="Arial" w:hAnsi="Arial" w:cs="Arial"/>
                <w:lang w:val="en-GB" w:eastAsia="en-GB"/>
              </w:rPr>
            </w:pPr>
            <w:r>
              <w:rPr>
                <w:rFonts w:ascii="Arial" w:hAnsi="Arial" w:cs="Arial"/>
                <w:lang w:val="en-GB" w:eastAsia="en-GB"/>
              </w:rPr>
              <w:t>Control 2 vs Experimental 1</w:t>
            </w:r>
          </w:p>
        </w:tc>
        <w:tc>
          <w:tcPr>
            <w:tcW w:w="1350" w:type="dxa"/>
            <w:noWrap/>
            <w:vAlign w:val="center"/>
          </w:tcPr>
          <w:p w14:paraId="6CC3F199" w14:textId="77777777" w:rsidR="00F77440" w:rsidRDefault="00BC48AB">
            <w:pPr>
              <w:jc w:val="both"/>
              <w:rPr>
                <w:rFonts w:ascii="Arial" w:hAnsi="Arial" w:cs="Arial"/>
                <w:lang w:val="en-GB" w:eastAsia="en-GB"/>
              </w:rPr>
            </w:pPr>
            <w:r>
              <w:rPr>
                <w:rFonts w:ascii="Arial" w:hAnsi="Arial" w:cs="Arial"/>
                <w:lang w:val="en-GB" w:eastAsia="en-GB"/>
              </w:rPr>
              <w:t>34,700***</w:t>
            </w:r>
          </w:p>
        </w:tc>
        <w:tc>
          <w:tcPr>
            <w:tcW w:w="2087" w:type="dxa"/>
            <w:noWrap/>
            <w:vAlign w:val="center"/>
          </w:tcPr>
          <w:p w14:paraId="34186F8C" w14:textId="77777777" w:rsidR="00F77440" w:rsidRDefault="00BC48AB">
            <w:pPr>
              <w:jc w:val="both"/>
              <w:rPr>
                <w:rFonts w:ascii="Arial" w:hAnsi="Arial" w:cs="Arial"/>
                <w:lang w:val="en-GB" w:eastAsia="en-GB"/>
              </w:rPr>
            </w:pPr>
            <w:r>
              <w:rPr>
                <w:rFonts w:ascii="Arial" w:hAnsi="Arial" w:cs="Arial"/>
                <w:lang w:val="en-GB" w:eastAsia="en-GB"/>
              </w:rPr>
              <w:t>27,850***</w:t>
            </w:r>
          </w:p>
        </w:tc>
      </w:tr>
      <w:tr w:rsidR="00F77440" w14:paraId="2A84E07E" w14:textId="77777777">
        <w:trPr>
          <w:trHeight w:val="300"/>
        </w:trPr>
        <w:tc>
          <w:tcPr>
            <w:tcW w:w="4492" w:type="dxa"/>
            <w:noWrap/>
            <w:vAlign w:val="center"/>
          </w:tcPr>
          <w:p w14:paraId="3B6B2DF6" w14:textId="77777777" w:rsidR="00F77440" w:rsidRDefault="00BC48AB">
            <w:pPr>
              <w:jc w:val="both"/>
              <w:rPr>
                <w:rFonts w:ascii="Arial" w:hAnsi="Arial" w:cs="Arial"/>
                <w:lang w:val="en-GB" w:eastAsia="en-GB"/>
              </w:rPr>
            </w:pPr>
            <w:r>
              <w:rPr>
                <w:rFonts w:ascii="Arial" w:hAnsi="Arial" w:cs="Arial"/>
                <w:lang w:val="en-GB" w:eastAsia="en-GB"/>
              </w:rPr>
              <w:t>Control 2 vs Control 1</w:t>
            </w:r>
          </w:p>
        </w:tc>
        <w:tc>
          <w:tcPr>
            <w:tcW w:w="1350" w:type="dxa"/>
            <w:noWrap/>
            <w:vAlign w:val="center"/>
          </w:tcPr>
          <w:p w14:paraId="19CF1501" w14:textId="77777777" w:rsidR="00F77440" w:rsidRDefault="00BC48AB">
            <w:pPr>
              <w:jc w:val="both"/>
              <w:rPr>
                <w:rFonts w:ascii="Arial" w:hAnsi="Arial" w:cs="Arial"/>
                <w:lang w:val="en-GB" w:eastAsia="en-GB"/>
              </w:rPr>
            </w:pPr>
            <w:r>
              <w:rPr>
                <w:rFonts w:ascii="Arial" w:hAnsi="Arial" w:cs="Arial"/>
                <w:lang w:val="en-GB" w:eastAsia="en-GB"/>
              </w:rPr>
              <w:t>1,250ns</w:t>
            </w:r>
          </w:p>
        </w:tc>
        <w:tc>
          <w:tcPr>
            <w:tcW w:w="2087" w:type="dxa"/>
            <w:noWrap/>
            <w:vAlign w:val="center"/>
          </w:tcPr>
          <w:p w14:paraId="38658AA6" w14:textId="77777777" w:rsidR="00F77440" w:rsidRDefault="00BC48AB">
            <w:pPr>
              <w:jc w:val="both"/>
              <w:rPr>
                <w:rFonts w:ascii="Arial" w:hAnsi="Arial" w:cs="Arial"/>
                <w:lang w:val="en-GB" w:eastAsia="en-GB"/>
              </w:rPr>
            </w:pPr>
            <w:r>
              <w:rPr>
                <w:rFonts w:ascii="Arial" w:hAnsi="Arial" w:cs="Arial"/>
                <w:lang w:val="en-GB" w:eastAsia="en-GB"/>
              </w:rPr>
              <w:t>1,000ns</w:t>
            </w:r>
          </w:p>
        </w:tc>
      </w:tr>
      <w:tr w:rsidR="00F77440" w14:paraId="5AEFB74E" w14:textId="77777777">
        <w:trPr>
          <w:trHeight w:val="300"/>
        </w:trPr>
        <w:tc>
          <w:tcPr>
            <w:tcW w:w="4492" w:type="dxa"/>
            <w:noWrap/>
            <w:vAlign w:val="center"/>
          </w:tcPr>
          <w:p w14:paraId="46A5019D" w14:textId="77777777" w:rsidR="00F77440" w:rsidRDefault="00BC48AB">
            <w:pPr>
              <w:jc w:val="both"/>
              <w:rPr>
                <w:rFonts w:ascii="Arial" w:hAnsi="Arial" w:cs="Arial"/>
                <w:lang w:val="en-GB" w:eastAsia="en-GB"/>
              </w:rPr>
            </w:pPr>
            <w:r>
              <w:rPr>
                <w:rFonts w:ascii="Arial" w:hAnsi="Arial" w:cs="Arial"/>
                <w:lang w:val="en-GB" w:eastAsia="en-GB"/>
              </w:rPr>
              <w:t>Control 1 vs Experimental 2</w:t>
            </w:r>
          </w:p>
        </w:tc>
        <w:tc>
          <w:tcPr>
            <w:tcW w:w="1350" w:type="dxa"/>
            <w:noWrap/>
            <w:vAlign w:val="center"/>
          </w:tcPr>
          <w:p w14:paraId="433BB495" w14:textId="77777777" w:rsidR="00F77440" w:rsidRDefault="00BC48AB">
            <w:pPr>
              <w:jc w:val="both"/>
              <w:rPr>
                <w:rFonts w:ascii="Arial" w:hAnsi="Arial" w:cs="Arial"/>
                <w:lang w:val="en-GB" w:eastAsia="en-GB"/>
              </w:rPr>
            </w:pPr>
            <w:r>
              <w:rPr>
                <w:rFonts w:ascii="Arial" w:hAnsi="Arial" w:cs="Arial"/>
                <w:lang w:val="en-GB" w:eastAsia="en-GB"/>
              </w:rPr>
              <w:t>35,350***</w:t>
            </w:r>
          </w:p>
        </w:tc>
        <w:tc>
          <w:tcPr>
            <w:tcW w:w="2087" w:type="dxa"/>
            <w:noWrap/>
            <w:vAlign w:val="center"/>
          </w:tcPr>
          <w:p w14:paraId="648B9C15" w14:textId="77777777" w:rsidR="00F77440" w:rsidRDefault="00BC48AB">
            <w:pPr>
              <w:jc w:val="both"/>
              <w:rPr>
                <w:rFonts w:ascii="Arial" w:hAnsi="Arial" w:cs="Arial"/>
                <w:lang w:val="en-GB" w:eastAsia="en-GB"/>
              </w:rPr>
            </w:pPr>
            <w:r>
              <w:rPr>
                <w:rFonts w:ascii="Arial" w:hAnsi="Arial" w:cs="Arial"/>
                <w:lang w:val="en-GB" w:eastAsia="en-GB"/>
              </w:rPr>
              <w:t>26,850***</w:t>
            </w:r>
          </w:p>
        </w:tc>
      </w:tr>
      <w:tr w:rsidR="00F77440" w14:paraId="4E417FF8" w14:textId="77777777">
        <w:trPr>
          <w:trHeight w:val="300"/>
        </w:trPr>
        <w:tc>
          <w:tcPr>
            <w:tcW w:w="4492" w:type="dxa"/>
            <w:noWrap/>
            <w:vAlign w:val="center"/>
          </w:tcPr>
          <w:p w14:paraId="395817D5" w14:textId="77777777" w:rsidR="00F77440" w:rsidRDefault="00BC48AB">
            <w:pPr>
              <w:jc w:val="both"/>
              <w:rPr>
                <w:rFonts w:ascii="Arial" w:hAnsi="Arial" w:cs="Arial"/>
                <w:lang w:val="en-GB" w:eastAsia="en-GB"/>
              </w:rPr>
            </w:pPr>
            <w:r>
              <w:rPr>
                <w:rFonts w:ascii="Arial" w:hAnsi="Arial" w:cs="Arial"/>
                <w:lang w:val="en-GB" w:eastAsia="en-GB"/>
              </w:rPr>
              <w:t>Control 1 vs Experimental 1</w:t>
            </w:r>
          </w:p>
        </w:tc>
        <w:tc>
          <w:tcPr>
            <w:tcW w:w="1350" w:type="dxa"/>
            <w:noWrap/>
            <w:vAlign w:val="center"/>
          </w:tcPr>
          <w:p w14:paraId="039720D2" w14:textId="77777777" w:rsidR="00F77440" w:rsidRDefault="00BC48AB">
            <w:pPr>
              <w:jc w:val="both"/>
              <w:rPr>
                <w:rFonts w:ascii="Arial" w:hAnsi="Arial" w:cs="Arial"/>
                <w:lang w:val="en-GB" w:eastAsia="en-GB"/>
              </w:rPr>
            </w:pPr>
            <w:r>
              <w:rPr>
                <w:rFonts w:ascii="Arial" w:hAnsi="Arial" w:cs="Arial"/>
                <w:lang w:val="en-GB" w:eastAsia="en-GB"/>
              </w:rPr>
              <w:t>33,450***</w:t>
            </w:r>
          </w:p>
        </w:tc>
        <w:tc>
          <w:tcPr>
            <w:tcW w:w="2087" w:type="dxa"/>
            <w:noWrap/>
            <w:vAlign w:val="center"/>
          </w:tcPr>
          <w:p w14:paraId="57D2D4FB" w14:textId="77777777" w:rsidR="00F77440" w:rsidRDefault="00BC48AB">
            <w:pPr>
              <w:jc w:val="both"/>
              <w:rPr>
                <w:rFonts w:ascii="Arial" w:hAnsi="Arial" w:cs="Arial"/>
                <w:lang w:val="en-GB" w:eastAsia="en-GB"/>
              </w:rPr>
            </w:pPr>
            <w:r>
              <w:rPr>
                <w:rFonts w:ascii="Arial" w:hAnsi="Arial" w:cs="Arial"/>
                <w:lang w:val="en-GB" w:eastAsia="en-GB"/>
              </w:rPr>
              <w:t>21,300***</w:t>
            </w:r>
          </w:p>
        </w:tc>
      </w:tr>
      <w:tr w:rsidR="00F77440" w14:paraId="0580AF1B" w14:textId="77777777">
        <w:trPr>
          <w:trHeight w:val="300"/>
        </w:trPr>
        <w:tc>
          <w:tcPr>
            <w:tcW w:w="4492" w:type="dxa"/>
            <w:noWrap/>
            <w:vAlign w:val="center"/>
          </w:tcPr>
          <w:p w14:paraId="41D71E51" w14:textId="77777777" w:rsidR="00F77440" w:rsidRDefault="00BC48AB">
            <w:pPr>
              <w:jc w:val="both"/>
              <w:rPr>
                <w:rFonts w:ascii="Arial" w:hAnsi="Arial" w:cs="Arial"/>
                <w:lang w:val="en-GB" w:eastAsia="en-GB"/>
              </w:rPr>
            </w:pPr>
            <w:r>
              <w:rPr>
                <w:rFonts w:ascii="Arial" w:hAnsi="Arial" w:cs="Arial"/>
                <w:lang w:val="en-GB" w:eastAsia="en-GB"/>
              </w:rPr>
              <w:t>Experimental 1 vs Experimental 2</w:t>
            </w:r>
          </w:p>
        </w:tc>
        <w:tc>
          <w:tcPr>
            <w:tcW w:w="1350" w:type="dxa"/>
            <w:noWrap/>
            <w:vAlign w:val="center"/>
          </w:tcPr>
          <w:p w14:paraId="74B2DF5E" w14:textId="77777777" w:rsidR="00F77440" w:rsidRDefault="00BC48AB">
            <w:pPr>
              <w:jc w:val="both"/>
              <w:rPr>
                <w:rFonts w:ascii="Arial" w:hAnsi="Arial" w:cs="Arial"/>
                <w:lang w:val="en-GB" w:eastAsia="en-GB"/>
              </w:rPr>
            </w:pPr>
            <w:r>
              <w:rPr>
                <w:rFonts w:ascii="Arial" w:hAnsi="Arial" w:cs="Arial"/>
                <w:lang w:val="en-GB" w:eastAsia="en-GB"/>
              </w:rPr>
              <w:t>1,900ns</w:t>
            </w:r>
          </w:p>
        </w:tc>
        <w:tc>
          <w:tcPr>
            <w:tcW w:w="2087" w:type="dxa"/>
            <w:noWrap/>
            <w:vAlign w:val="center"/>
          </w:tcPr>
          <w:p w14:paraId="0D30001A" w14:textId="77777777" w:rsidR="00F77440" w:rsidRDefault="00BC48AB">
            <w:pPr>
              <w:jc w:val="both"/>
              <w:rPr>
                <w:rFonts w:ascii="Arial" w:hAnsi="Arial" w:cs="Arial"/>
                <w:lang w:val="en-GB" w:eastAsia="en-GB"/>
              </w:rPr>
            </w:pPr>
            <w:r>
              <w:rPr>
                <w:rFonts w:ascii="Arial" w:hAnsi="Arial" w:cs="Arial"/>
                <w:lang w:val="en-GB" w:eastAsia="en-GB"/>
              </w:rPr>
              <w:t>5,550ns</w:t>
            </w:r>
          </w:p>
        </w:tc>
      </w:tr>
      <w:tr w:rsidR="00F77440" w14:paraId="39512098" w14:textId="77777777">
        <w:trPr>
          <w:trHeight w:val="300"/>
        </w:trPr>
        <w:tc>
          <w:tcPr>
            <w:tcW w:w="4492" w:type="dxa"/>
            <w:tcBorders>
              <w:top w:val="nil"/>
              <w:left w:val="nil"/>
              <w:bottom w:val="single" w:sz="18" w:space="0" w:color="auto"/>
              <w:right w:val="nil"/>
            </w:tcBorders>
            <w:vAlign w:val="center"/>
          </w:tcPr>
          <w:p w14:paraId="34CA4120" w14:textId="77777777" w:rsidR="00F77440" w:rsidRDefault="00BC48AB">
            <w:pPr>
              <w:jc w:val="both"/>
              <w:rPr>
                <w:rFonts w:ascii="Arial" w:hAnsi="Arial" w:cs="Arial"/>
                <w:b/>
                <w:bCs/>
                <w:lang w:val="en-GB" w:eastAsia="en-GB"/>
              </w:rPr>
            </w:pPr>
            <w:r>
              <w:rPr>
                <w:rFonts w:ascii="Arial" w:hAnsi="Arial" w:cs="Arial"/>
                <w:b/>
                <w:bCs/>
                <w:lang w:val="en-GB" w:eastAsia="en-GB"/>
              </w:rPr>
              <w:t>Fisher test (LSD 5%)</w:t>
            </w:r>
          </w:p>
        </w:tc>
        <w:tc>
          <w:tcPr>
            <w:tcW w:w="1350" w:type="dxa"/>
            <w:tcBorders>
              <w:top w:val="nil"/>
              <w:left w:val="nil"/>
              <w:bottom w:val="single" w:sz="18" w:space="0" w:color="auto"/>
              <w:right w:val="nil"/>
            </w:tcBorders>
            <w:noWrap/>
            <w:vAlign w:val="center"/>
          </w:tcPr>
          <w:p w14:paraId="4E3149CE" w14:textId="77777777" w:rsidR="00F77440" w:rsidRDefault="00BC48AB">
            <w:pPr>
              <w:jc w:val="both"/>
              <w:rPr>
                <w:rFonts w:ascii="Arial" w:hAnsi="Arial" w:cs="Arial"/>
                <w:b/>
                <w:bCs/>
                <w:lang w:val="en-GB" w:eastAsia="en-GB"/>
              </w:rPr>
            </w:pPr>
            <w:r>
              <w:rPr>
                <w:rFonts w:ascii="Arial" w:hAnsi="Arial" w:cs="Arial"/>
                <w:b/>
                <w:bCs/>
                <w:lang w:val="en-GB" w:eastAsia="en-GB"/>
              </w:rPr>
              <w:t>11,29</w:t>
            </w:r>
          </w:p>
        </w:tc>
        <w:tc>
          <w:tcPr>
            <w:tcW w:w="2087" w:type="dxa"/>
            <w:tcBorders>
              <w:top w:val="nil"/>
              <w:left w:val="nil"/>
              <w:bottom w:val="single" w:sz="18" w:space="0" w:color="auto"/>
              <w:right w:val="nil"/>
            </w:tcBorders>
            <w:noWrap/>
            <w:vAlign w:val="center"/>
          </w:tcPr>
          <w:p w14:paraId="53E9543A" w14:textId="77777777" w:rsidR="00F77440" w:rsidRDefault="00BC48AB">
            <w:pPr>
              <w:jc w:val="both"/>
              <w:rPr>
                <w:rFonts w:ascii="Arial" w:hAnsi="Arial" w:cs="Arial"/>
                <w:b/>
                <w:bCs/>
                <w:lang w:val="en-GB" w:eastAsia="en-GB"/>
              </w:rPr>
            </w:pPr>
            <w:r>
              <w:rPr>
                <w:rFonts w:ascii="Arial" w:hAnsi="Arial" w:cs="Arial"/>
                <w:b/>
                <w:bCs/>
                <w:lang w:val="en-GB" w:eastAsia="en-GB"/>
              </w:rPr>
              <w:t>12,859</w:t>
            </w:r>
          </w:p>
        </w:tc>
      </w:tr>
    </w:tbl>
    <w:p w14:paraId="785C33CB" w14:textId="77777777" w:rsidR="00F77440" w:rsidRDefault="00F77440">
      <w:pPr>
        <w:jc w:val="both"/>
        <w:rPr>
          <w:rFonts w:ascii="Arial" w:hAnsi="Arial" w:cs="Arial"/>
          <w:lang w:val="en-GB" w:eastAsia="en-GB"/>
        </w:rPr>
      </w:pPr>
    </w:p>
    <w:p w14:paraId="043BE504" w14:textId="77777777" w:rsidR="00F77440" w:rsidRDefault="00BC48AB">
      <w:pPr>
        <w:jc w:val="both"/>
        <w:rPr>
          <w:rFonts w:ascii="Arial" w:hAnsi="Arial" w:cs="Arial"/>
          <w:lang w:val="en-GB" w:eastAsia="en-GB"/>
        </w:rPr>
      </w:pPr>
      <w:r>
        <w:rPr>
          <w:rFonts w:ascii="Arial" w:hAnsi="Arial" w:cs="Arial"/>
          <w:b/>
          <w:bCs/>
          <w:lang w:val="en-GB" w:eastAsia="en-GB"/>
        </w:rPr>
        <w:t>Table 4:</w:t>
      </w:r>
      <w:r>
        <w:rPr>
          <w:rFonts w:ascii="Arial" w:hAnsi="Arial" w:cs="Arial"/>
          <w:lang w:val="en-GB" w:eastAsia="en-GB"/>
        </w:rPr>
        <w:t xml:space="preserve"> Pearson correlation matrix (n) for growth and yield parameters</w:t>
      </w:r>
    </w:p>
    <w:tbl>
      <w:tblPr>
        <w:tblpPr w:leftFromText="141" w:rightFromText="141" w:vertAnchor="text" w:horzAnchor="margin" w:tblpX="1" w:tblpY="85"/>
        <w:tblW w:w="7939" w:type="dxa"/>
        <w:tblLayout w:type="fixed"/>
        <w:tblCellMar>
          <w:left w:w="70" w:type="dxa"/>
          <w:right w:w="70" w:type="dxa"/>
        </w:tblCellMar>
        <w:tblLook w:val="04A0" w:firstRow="1" w:lastRow="0" w:firstColumn="1" w:lastColumn="0" w:noHBand="0" w:noVBand="1"/>
      </w:tblPr>
      <w:tblGrid>
        <w:gridCol w:w="2374"/>
        <w:gridCol w:w="980"/>
        <w:gridCol w:w="1160"/>
        <w:gridCol w:w="830"/>
        <w:gridCol w:w="760"/>
        <w:gridCol w:w="740"/>
        <w:gridCol w:w="1095"/>
      </w:tblGrid>
      <w:tr w:rsidR="00F77440" w14:paraId="2E5FEE2F" w14:textId="77777777">
        <w:trPr>
          <w:trHeight w:val="300"/>
        </w:trPr>
        <w:tc>
          <w:tcPr>
            <w:tcW w:w="2374" w:type="dxa"/>
            <w:tcBorders>
              <w:top w:val="single" w:sz="18" w:space="0" w:color="auto"/>
              <w:left w:val="nil"/>
              <w:bottom w:val="single" w:sz="18" w:space="0" w:color="auto"/>
              <w:right w:val="nil"/>
            </w:tcBorders>
            <w:vAlign w:val="center"/>
          </w:tcPr>
          <w:p w14:paraId="08CD7E15" w14:textId="77777777" w:rsidR="00F77440" w:rsidRDefault="00BC48AB">
            <w:pPr>
              <w:jc w:val="both"/>
              <w:rPr>
                <w:rFonts w:ascii="Arial" w:hAnsi="Arial" w:cs="Arial"/>
                <w:b/>
                <w:bCs/>
                <w:lang w:val="en-GB" w:eastAsia="en-GB"/>
              </w:rPr>
            </w:pPr>
            <w:r>
              <w:rPr>
                <w:rFonts w:ascii="Arial" w:hAnsi="Arial" w:cs="Arial"/>
                <w:b/>
                <w:bCs/>
                <w:lang w:val="en-GB" w:eastAsia="en-GB"/>
              </w:rPr>
              <w:t>Variables</w:t>
            </w:r>
          </w:p>
        </w:tc>
        <w:tc>
          <w:tcPr>
            <w:tcW w:w="980" w:type="dxa"/>
            <w:tcBorders>
              <w:top w:val="single" w:sz="18" w:space="0" w:color="auto"/>
              <w:left w:val="nil"/>
              <w:bottom w:val="single" w:sz="18" w:space="0" w:color="auto"/>
              <w:right w:val="nil"/>
            </w:tcBorders>
            <w:vAlign w:val="center"/>
          </w:tcPr>
          <w:p w14:paraId="4E6AA4E0" w14:textId="77777777" w:rsidR="00F77440" w:rsidRDefault="00BC48AB">
            <w:pPr>
              <w:jc w:val="both"/>
              <w:rPr>
                <w:rFonts w:ascii="Arial" w:hAnsi="Arial" w:cs="Arial"/>
                <w:b/>
                <w:bCs/>
                <w:lang w:val="en-GB" w:eastAsia="en-GB"/>
              </w:rPr>
            </w:pPr>
            <w:r>
              <w:rPr>
                <w:rFonts w:ascii="Arial" w:hAnsi="Arial" w:cs="Arial"/>
                <w:b/>
                <w:bCs/>
                <w:lang w:val="en-GB" w:eastAsia="en-GB"/>
              </w:rPr>
              <w:t xml:space="preserve">Number of tillers </w:t>
            </w:r>
          </w:p>
        </w:tc>
        <w:tc>
          <w:tcPr>
            <w:tcW w:w="1160" w:type="dxa"/>
            <w:tcBorders>
              <w:top w:val="single" w:sz="18" w:space="0" w:color="auto"/>
              <w:left w:val="nil"/>
              <w:bottom w:val="single" w:sz="18" w:space="0" w:color="auto"/>
              <w:right w:val="nil"/>
            </w:tcBorders>
            <w:vAlign w:val="center"/>
          </w:tcPr>
          <w:p w14:paraId="6C43F685" w14:textId="77777777" w:rsidR="00F77440" w:rsidRDefault="00BC48AB">
            <w:pPr>
              <w:jc w:val="both"/>
              <w:rPr>
                <w:rFonts w:ascii="Arial" w:hAnsi="Arial" w:cs="Arial"/>
                <w:b/>
                <w:bCs/>
                <w:lang w:val="en-GB" w:eastAsia="en-GB"/>
              </w:rPr>
            </w:pPr>
            <w:r>
              <w:rPr>
                <w:rFonts w:ascii="Arial" w:hAnsi="Arial" w:cs="Arial"/>
                <w:b/>
                <w:bCs/>
                <w:lang w:val="en-GB" w:eastAsia="en-GB"/>
              </w:rPr>
              <w:t xml:space="preserve">Number of panicles </w:t>
            </w:r>
          </w:p>
        </w:tc>
        <w:tc>
          <w:tcPr>
            <w:tcW w:w="830" w:type="dxa"/>
            <w:tcBorders>
              <w:top w:val="single" w:sz="18" w:space="0" w:color="auto"/>
              <w:left w:val="nil"/>
              <w:bottom w:val="single" w:sz="18" w:space="0" w:color="auto"/>
              <w:right w:val="nil"/>
            </w:tcBorders>
            <w:vAlign w:val="center"/>
          </w:tcPr>
          <w:p w14:paraId="065541A8" w14:textId="77777777" w:rsidR="00F77440" w:rsidRDefault="00BC48AB">
            <w:pPr>
              <w:jc w:val="both"/>
              <w:rPr>
                <w:rFonts w:ascii="Arial" w:hAnsi="Arial" w:cs="Arial"/>
                <w:b/>
                <w:bCs/>
                <w:lang w:val="en-GB" w:eastAsia="en-GB"/>
              </w:rPr>
            </w:pPr>
            <w:r>
              <w:rPr>
                <w:rFonts w:ascii="Arial" w:hAnsi="Arial" w:cs="Arial"/>
                <w:b/>
                <w:bCs/>
                <w:lang w:val="en-GB" w:eastAsia="en-GB"/>
              </w:rPr>
              <w:t xml:space="preserve">Sterile grains </w:t>
            </w:r>
          </w:p>
        </w:tc>
        <w:tc>
          <w:tcPr>
            <w:tcW w:w="760" w:type="dxa"/>
            <w:tcBorders>
              <w:top w:val="single" w:sz="18" w:space="0" w:color="auto"/>
              <w:left w:val="nil"/>
              <w:bottom w:val="single" w:sz="18" w:space="0" w:color="auto"/>
              <w:right w:val="nil"/>
            </w:tcBorders>
            <w:vAlign w:val="center"/>
          </w:tcPr>
          <w:p w14:paraId="0FC48EE5" w14:textId="77777777" w:rsidR="00F77440" w:rsidRDefault="00BC48AB">
            <w:pPr>
              <w:jc w:val="both"/>
              <w:rPr>
                <w:rFonts w:ascii="Arial" w:hAnsi="Arial" w:cs="Arial"/>
                <w:b/>
                <w:bCs/>
                <w:lang w:val="en-GB" w:eastAsia="en-GB"/>
              </w:rPr>
            </w:pPr>
            <w:r>
              <w:rPr>
                <w:rFonts w:ascii="Arial" w:hAnsi="Arial" w:cs="Arial"/>
                <w:b/>
                <w:bCs/>
                <w:lang w:val="en-GB" w:eastAsia="en-GB"/>
              </w:rPr>
              <w:t xml:space="preserve">Fertile grains </w:t>
            </w:r>
          </w:p>
        </w:tc>
        <w:tc>
          <w:tcPr>
            <w:tcW w:w="740" w:type="dxa"/>
            <w:tcBorders>
              <w:top w:val="single" w:sz="18" w:space="0" w:color="auto"/>
              <w:left w:val="nil"/>
              <w:bottom w:val="single" w:sz="18" w:space="0" w:color="auto"/>
              <w:right w:val="nil"/>
            </w:tcBorders>
            <w:vAlign w:val="center"/>
          </w:tcPr>
          <w:p w14:paraId="02AA97E6" w14:textId="77777777" w:rsidR="00F77440" w:rsidRDefault="00BC48AB">
            <w:pPr>
              <w:jc w:val="both"/>
              <w:rPr>
                <w:rFonts w:ascii="Arial" w:hAnsi="Arial" w:cs="Arial"/>
                <w:b/>
                <w:bCs/>
                <w:lang w:val="en-GB" w:eastAsia="en-GB"/>
              </w:rPr>
            </w:pPr>
            <w:r>
              <w:rPr>
                <w:rFonts w:ascii="Arial" w:hAnsi="Arial" w:cs="Arial"/>
                <w:b/>
                <w:bCs/>
                <w:lang w:val="en-GB" w:eastAsia="en-GB"/>
              </w:rPr>
              <w:t xml:space="preserve">Yield (t/ha) </w:t>
            </w:r>
          </w:p>
        </w:tc>
        <w:tc>
          <w:tcPr>
            <w:tcW w:w="1095" w:type="dxa"/>
            <w:tcBorders>
              <w:top w:val="single" w:sz="18" w:space="0" w:color="auto"/>
              <w:left w:val="nil"/>
              <w:bottom w:val="single" w:sz="18" w:space="0" w:color="auto"/>
              <w:right w:val="nil"/>
            </w:tcBorders>
            <w:vAlign w:val="center"/>
          </w:tcPr>
          <w:p w14:paraId="65920893" w14:textId="77777777" w:rsidR="00F77440" w:rsidRDefault="00BC48AB">
            <w:pPr>
              <w:jc w:val="both"/>
              <w:rPr>
                <w:rFonts w:ascii="Arial" w:hAnsi="Arial" w:cs="Arial"/>
                <w:b/>
                <w:bCs/>
                <w:lang w:val="en-GB" w:eastAsia="en-GB"/>
              </w:rPr>
            </w:pPr>
            <w:r>
              <w:rPr>
                <w:rFonts w:ascii="Arial" w:hAnsi="Arial" w:cs="Arial"/>
                <w:b/>
                <w:bCs/>
                <w:lang w:val="en-GB" w:eastAsia="en-GB"/>
              </w:rPr>
              <w:t xml:space="preserve">Plant height </w:t>
            </w:r>
          </w:p>
        </w:tc>
      </w:tr>
      <w:tr w:rsidR="00F77440" w14:paraId="54A1DE57" w14:textId="77777777">
        <w:trPr>
          <w:trHeight w:val="300"/>
        </w:trPr>
        <w:tc>
          <w:tcPr>
            <w:tcW w:w="2374" w:type="dxa"/>
            <w:tcBorders>
              <w:top w:val="single" w:sz="18" w:space="0" w:color="auto"/>
              <w:left w:val="nil"/>
              <w:bottom w:val="nil"/>
              <w:right w:val="nil"/>
            </w:tcBorders>
            <w:noWrap/>
            <w:vAlign w:val="bottom"/>
          </w:tcPr>
          <w:p w14:paraId="31415871" w14:textId="77777777" w:rsidR="00F77440" w:rsidRDefault="00BC48AB">
            <w:pPr>
              <w:jc w:val="both"/>
              <w:rPr>
                <w:rFonts w:ascii="Arial" w:hAnsi="Arial" w:cs="Arial"/>
                <w:b/>
                <w:bCs/>
                <w:lang w:val="en-GB" w:eastAsia="en-GB"/>
              </w:rPr>
            </w:pPr>
            <w:r>
              <w:rPr>
                <w:rFonts w:ascii="Arial" w:hAnsi="Arial" w:cs="Arial"/>
                <w:b/>
                <w:bCs/>
                <w:lang w:val="en-GB" w:eastAsia="en-GB"/>
              </w:rPr>
              <w:t xml:space="preserve">Number of tillers </w:t>
            </w:r>
          </w:p>
        </w:tc>
        <w:tc>
          <w:tcPr>
            <w:tcW w:w="980" w:type="dxa"/>
            <w:tcBorders>
              <w:top w:val="single" w:sz="18" w:space="0" w:color="auto"/>
              <w:left w:val="nil"/>
              <w:bottom w:val="nil"/>
              <w:right w:val="nil"/>
            </w:tcBorders>
            <w:noWrap/>
            <w:vAlign w:val="bottom"/>
          </w:tcPr>
          <w:p w14:paraId="32EAB8F3" w14:textId="77777777" w:rsidR="00F77440" w:rsidRDefault="00BC48AB">
            <w:pPr>
              <w:jc w:val="both"/>
              <w:rPr>
                <w:rFonts w:ascii="Arial" w:hAnsi="Arial" w:cs="Arial"/>
                <w:b/>
                <w:bCs/>
                <w:lang w:val="en-GB" w:eastAsia="en-GB"/>
              </w:rPr>
            </w:pPr>
            <w:r>
              <w:rPr>
                <w:rFonts w:ascii="Arial" w:hAnsi="Arial" w:cs="Arial"/>
                <w:b/>
                <w:bCs/>
                <w:lang w:val="en-GB" w:eastAsia="en-GB"/>
              </w:rPr>
              <w:t>1</w:t>
            </w:r>
          </w:p>
        </w:tc>
        <w:tc>
          <w:tcPr>
            <w:tcW w:w="1160" w:type="dxa"/>
            <w:tcBorders>
              <w:top w:val="single" w:sz="18" w:space="0" w:color="auto"/>
              <w:left w:val="nil"/>
              <w:bottom w:val="nil"/>
              <w:right w:val="nil"/>
            </w:tcBorders>
            <w:noWrap/>
            <w:vAlign w:val="bottom"/>
          </w:tcPr>
          <w:p w14:paraId="71C60A35" w14:textId="77777777" w:rsidR="00F77440" w:rsidRDefault="00F77440">
            <w:pPr>
              <w:jc w:val="both"/>
              <w:rPr>
                <w:rFonts w:ascii="Arial" w:hAnsi="Arial" w:cs="Arial"/>
                <w:b/>
                <w:bCs/>
                <w:lang w:val="en-GB" w:eastAsia="en-GB"/>
              </w:rPr>
            </w:pPr>
          </w:p>
        </w:tc>
        <w:tc>
          <w:tcPr>
            <w:tcW w:w="830" w:type="dxa"/>
            <w:tcBorders>
              <w:top w:val="single" w:sz="18" w:space="0" w:color="auto"/>
              <w:left w:val="nil"/>
              <w:bottom w:val="nil"/>
              <w:right w:val="nil"/>
            </w:tcBorders>
            <w:noWrap/>
            <w:vAlign w:val="bottom"/>
          </w:tcPr>
          <w:p w14:paraId="55827B7A" w14:textId="77777777" w:rsidR="00F77440" w:rsidRDefault="00F77440">
            <w:pPr>
              <w:jc w:val="both"/>
              <w:rPr>
                <w:rFonts w:ascii="Arial" w:hAnsi="Arial" w:cs="Arial"/>
                <w:b/>
                <w:bCs/>
                <w:lang w:val="en-GB" w:eastAsia="en-GB"/>
              </w:rPr>
            </w:pPr>
          </w:p>
        </w:tc>
        <w:tc>
          <w:tcPr>
            <w:tcW w:w="760" w:type="dxa"/>
            <w:tcBorders>
              <w:top w:val="single" w:sz="18" w:space="0" w:color="auto"/>
              <w:left w:val="nil"/>
              <w:bottom w:val="nil"/>
              <w:right w:val="nil"/>
            </w:tcBorders>
            <w:noWrap/>
            <w:vAlign w:val="bottom"/>
          </w:tcPr>
          <w:p w14:paraId="09C7EAA3" w14:textId="77777777" w:rsidR="00F77440" w:rsidRDefault="00F77440">
            <w:pPr>
              <w:jc w:val="both"/>
              <w:rPr>
                <w:rFonts w:ascii="Arial" w:hAnsi="Arial" w:cs="Arial"/>
                <w:b/>
                <w:bCs/>
                <w:lang w:val="en-GB" w:eastAsia="en-GB"/>
              </w:rPr>
            </w:pPr>
          </w:p>
        </w:tc>
        <w:tc>
          <w:tcPr>
            <w:tcW w:w="740" w:type="dxa"/>
            <w:tcBorders>
              <w:top w:val="single" w:sz="18" w:space="0" w:color="auto"/>
              <w:left w:val="nil"/>
              <w:bottom w:val="nil"/>
              <w:right w:val="nil"/>
            </w:tcBorders>
            <w:noWrap/>
            <w:vAlign w:val="bottom"/>
          </w:tcPr>
          <w:p w14:paraId="55813798" w14:textId="77777777" w:rsidR="00F77440" w:rsidRDefault="00F77440">
            <w:pPr>
              <w:jc w:val="both"/>
              <w:rPr>
                <w:rFonts w:ascii="Arial" w:hAnsi="Arial" w:cs="Arial"/>
                <w:b/>
                <w:bCs/>
                <w:lang w:val="en-GB" w:eastAsia="en-GB"/>
              </w:rPr>
            </w:pPr>
          </w:p>
        </w:tc>
        <w:tc>
          <w:tcPr>
            <w:tcW w:w="1095" w:type="dxa"/>
            <w:tcBorders>
              <w:top w:val="single" w:sz="18" w:space="0" w:color="auto"/>
              <w:left w:val="nil"/>
              <w:bottom w:val="nil"/>
              <w:right w:val="nil"/>
            </w:tcBorders>
            <w:noWrap/>
            <w:vAlign w:val="bottom"/>
          </w:tcPr>
          <w:p w14:paraId="593EADE4" w14:textId="77777777" w:rsidR="00F77440" w:rsidRDefault="00F77440">
            <w:pPr>
              <w:jc w:val="both"/>
              <w:rPr>
                <w:rFonts w:ascii="Arial" w:hAnsi="Arial" w:cs="Arial"/>
                <w:b/>
                <w:bCs/>
                <w:lang w:val="en-GB" w:eastAsia="en-GB"/>
              </w:rPr>
            </w:pPr>
          </w:p>
        </w:tc>
      </w:tr>
      <w:tr w:rsidR="00F77440" w14:paraId="5B968925" w14:textId="77777777">
        <w:trPr>
          <w:trHeight w:val="300"/>
        </w:trPr>
        <w:tc>
          <w:tcPr>
            <w:tcW w:w="2374" w:type="dxa"/>
            <w:noWrap/>
            <w:vAlign w:val="bottom"/>
          </w:tcPr>
          <w:p w14:paraId="60DB99A1" w14:textId="77777777" w:rsidR="00F77440" w:rsidRDefault="00BC48AB">
            <w:pPr>
              <w:jc w:val="both"/>
              <w:rPr>
                <w:rFonts w:ascii="Arial" w:hAnsi="Arial" w:cs="Arial"/>
                <w:b/>
                <w:bCs/>
                <w:lang w:val="en-GB" w:eastAsia="en-GB"/>
              </w:rPr>
            </w:pPr>
            <w:r>
              <w:rPr>
                <w:rFonts w:ascii="Arial" w:hAnsi="Arial" w:cs="Arial"/>
                <w:b/>
                <w:bCs/>
                <w:lang w:val="en-GB" w:eastAsia="en-GB"/>
              </w:rPr>
              <w:t xml:space="preserve">Number of panicles </w:t>
            </w:r>
          </w:p>
        </w:tc>
        <w:tc>
          <w:tcPr>
            <w:tcW w:w="980" w:type="dxa"/>
            <w:noWrap/>
            <w:vAlign w:val="bottom"/>
          </w:tcPr>
          <w:p w14:paraId="63A19026" w14:textId="77777777" w:rsidR="00F77440" w:rsidRDefault="00BC48AB">
            <w:pPr>
              <w:jc w:val="both"/>
              <w:rPr>
                <w:rFonts w:ascii="Arial" w:hAnsi="Arial" w:cs="Arial"/>
                <w:b/>
                <w:bCs/>
                <w:lang w:val="en-GB" w:eastAsia="en-GB"/>
              </w:rPr>
            </w:pPr>
            <w:r>
              <w:rPr>
                <w:rFonts w:ascii="Arial" w:hAnsi="Arial" w:cs="Arial"/>
                <w:b/>
                <w:bCs/>
                <w:lang w:val="en-GB" w:eastAsia="en-GB"/>
              </w:rPr>
              <w:t>0,991</w:t>
            </w:r>
          </w:p>
        </w:tc>
        <w:tc>
          <w:tcPr>
            <w:tcW w:w="1160" w:type="dxa"/>
            <w:noWrap/>
            <w:vAlign w:val="bottom"/>
          </w:tcPr>
          <w:p w14:paraId="4823F9C4" w14:textId="77777777" w:rsidR="00F77440" w:rsidRDefault="00BC48AB">
            <w:pPr>
              <w:jc w:val="both"/>
              <w:rPr>
                <w:rFonts w:ascii="Arial" w:hAnsi="Arial" w:cs="Arial"/>
                <w:b/>
                <w:bCs/>
                <w:lang w:val="en-GB" w:eastAsia="en-GB"/>
              </w:rPr>
            </w:pPr>
            <w:r>
              <w:rPr>
                <w:rFonts w:ascii="Arial" w:hAnsi="Arial" w:cs="Arial"/>
                <w:b/>
                <w:bCs/>
                <w:lang w:val="en-GB" w:eastAsia="en-GB"/>
              </w:rPr>
              <w:t>1</w:t>
            </w:r>
          </w:p>
        </w:tc>
        <w:tc>
          <w:tcPr>
            <w:tcW w:w="830" w:type="dxa"/>
            <w:noWrap/>
            <w:vAlign w:val="bottom"/>
          </w:tcPr>
          <w:p w14:paraId="2731A6A0" w14:textId="77777777" w:rsidR="00F77440" w:rsidRDefault="00F77440">
            <w:pPr>
              <w:jc w:val="both"/>
              <w:rPr>
                <w:rFonts w:ascii="Arial" w:hAnsi="Arial" w:cs="Arial"/>
                <w:b/>
                <w:bCs/>
                <w:lang w:val="en-GB" w:eastAsia="en-GB"/>
              </w:rPr>
            </w:pPr>
          </w:p>
        </w:tc>
        <w:tc>
          <w:tcPr>
            <w:tcW w:w="760" w:type="dxa"/>
            <w:noWrap/>
            <w:vAlign w:val="bottom"/>
          </w:tcPr>
          <w:p w14:paraId="36D21A79" w14:textId="77777777" w:rsidR="00F77440" w:rsidRDefault="00F77440">
            <w:pPr>
              <w:jc w:val="both"/>
              <w:rPr>
                <w:rFonts w:ascii="Arial" w:hAnsi="Arial" w:cs="Arial"/>
                <w:b/>
                <w:bCs/>
                <w:lang w:val="en-GB" w:eastAsia="en-GB"/>
              </w:rPr>
            </w:pPr>
          </w:p>
        </w:tc>
        <w:tc>
          <w:tcPr>
            <w:tcW w:w="740" w:type="dxa"/>
            <w:noWrap/>
            <w:vAlign w:val="bottom"/>
          </w:tcPr>
          <w:p w14:paraId="354E5F56" w14:textId="77777777" w:rsidR="00F77440" w:rsidRDefault="00F77440">
            <w:pPr>
              <w:jc w:val="both"/>
              <w:rPr>
                <w:rFonts w:ascii="Arial" w:hAnsi="Arial" w:cs="Arial"/>
                <w:b/>
                <w:bCs/>
                <w:lang w:val="en-GB" w:eastAsia="en-GB"/>
              </w:rPr>
            </w:pPr>
          </w:p>
        </w:tc>
        <w:tc>
          <w:tcPr>
            <w:tcW w:w="1095" w:type="dxa"/>
            <w:noWrap/>
            <w:vAlign w:val="bottom"/>
          </w:tcPr>
          <w:p w14:paraId="1AAC35BE" w14:textId="77777777" w:rsidR="00F77440" w:rsidRDefault="00F77440">
            <w:pPr>
              <w:jc w:val="both"/>
              <w:rPr>
                <w:rFonts w:ascii="Arial" w:hAnsi="Arial" w:cs="Arial"/>
                <w:b/>
                <w:bCs/>
                <w:lang w:val="en-GB" w:eastAsia="en-GB"/>
              </w:rPr>
            </w:pPr>
          </w:p>
        </w:tc>
      </w:tr>
      <w:tr w:rsidR="00F77440" w14:paraId="2A11B4B2" w14:textId="77777777">
        <w:trPr>
          <w:trHeight w:val="300"/>
        </w:trPr>
        <w:tc>
          <w:tcPr>
            <w:tcW w:w="2374" w:type="dxa"/>
            <w:noWrap/>
            <w:vAlign w:val="bottom"/>
          </w:tcPr>
          <w:p w14:paraId="39184974" w14:textId="77777777" w:rsidR="00F77440" w:rsidRDefault="00BC48AB">
            <w:pPr>
              <w:jc w:val="both"/>
              <w:rPr>
                <w:rFonts w:ascii="Arial" w:hAnsi="Arial" w:cs="Arial"/>
                <w:b/>
                <w:bCs/>
                <w:lang w:val="en-GB" w:eastAsia="en-GB"/>
              </w:rPr>
            </w:pPr>
            <w:r>
              <w:rPr>
                <w:rFonts w:ascii="Arial" w:hAnsi="Arial" w:cs="Arial"/>
                <w:b/>
                <w:bCs/>
                <w:lang w:val="en-GB" w:eastAsia="en-GB"/>
              </w:rPr>
              <w:t>Sterile grains</w:t>
            </w:r>
          </w:p>
        </w:tc>
        <w:tc>
          <w:tcPr>
            <w:tcW w:w="980" w:type="dxa"/>
            <w:noWrap/>
            <w:vAlign w:val="bottom"/>
          </w:tcPr>
          <w:p w14:paraId="73C6A807" w14:textId="77777777" w:rsidR="00F77440" w:rsidRDefault="00BC48AB">
            <w:pPr>
              <w:jc w:val="both"/>
              <w:rPr>
                <w:rFonts w:ascii="Arial" w:hAnsi="Arial" w:cs="Arial"/>
                <w:b/>
                <w:bCs/>
                <w:lang w:val="en-GB" w:eastAsia="en-GB"/>
              </w:rPr>
            </w:pPr>
            <w:r>
              <w:rPr>
                <w:rFonts w:ascii="Arial" w:hAnsi="Arial" w:cs="Arial"/>
                <w:b/>
                <w:bCs/>
                <w:lang w:val="en-GB" w:eastAsia="en-GB"/>
              </w:rPr>
              <w:t>-0,970</w:t>
            </w:r>
          </w:p>
        </w:tc>
        <w:tc>
          <w:tcPr>
            <w:tcW w:w="1160" w:type="dxa"/>
            <w:noWrap/>
            <w:vAlign w:val="bottom"/>
          </w:tcPr>
          <w:p w14:paraId="2728F9EC" w14:textId="77777777" w:rsidR="00F77440" w:rsidRDefault="00BC48AB">
            <w:pPr>
              <w:jc w:val="both"/>
              <w:rPr>
                <w:rFonts w:ascii="Arial" w:hAnsi="Arial" w:cs="Arial"/>
                <w:b/>
                <w:bCs/>
                <w:lang w:val="en-GB" w:eastAsia="en-GB"/>
              </w:rPr>
            </w:pPr>
            <w:r>
              <w:rPr>
                <w:rFonts w:ascii="Arial" w:hAnsi="Arial" w:cs="Arial"/>
                <w:b/>
                <w:bCs/>
                <w:lang w:val="en-GB" w:eastAsia="en-GB"/>
              </w:rPr>
              <w:t>-0,962</w:t>
            </w:r>
          </w:p>
        </w:tc>
        <w:tc>
          <w:tcPr>
            <w:tcW w:w="830" w:type="dxa"/>
            <w:noWrap/>
            <w:vAlign w:val="bottom"/>
          </w:tcPr>
          <w:p w14:paraId="6A08A36E" w14:textId="77777777" w:rsidR="00F77440" w:rsidRDefault="00BC48AB">
            <w:pPr>
              <w:jc w:val="both"/>
              <w:rPr>
                <w:rFonts w:ascii="Arial" w:hAnsi="Arial" w:cs="Arial"/>
                <w:b/>
                <w:bCs/>
                <w:lang w:val="en-GB" w:eastAsia="en-GB"/>
              </w:rPr>
            </w:pPr>
            <w:r>
              <w:rPr>
                <w:rFonts w:ascii="Arial" w:hAnsi="Arial" w:cs="Arial"/>
                <w:b/>
                <w:bCs/>
                <w:lang w:val="en-GB" w:eastAsia="en-GB"/>
              </w:rPr>
              <w:t>1</w:t>
            </w:r>
          </w:p>
        </w:tc>
        <w:tc>
          <w:tcPr>
            <w:tcW w:w="760" w:type="dxa"/>
            <w:noWrap/>
            <w:vAlign w:val="bottom"/>
          </w:tcPr>
          <w:p w14:paraId="6872A4DA" w14:textId="77777777" w:rsidR="00F77440" w:rsidRDefault="00F77440">
            <w:pPr>
              <w:jc w:val="both"/>
              <w:rPr>
                <w:rFonts w:ascii="Arial" w:hAnsi="Arial" w:cs="Arial"/>
                <w:b/>
                <w:bCs/>
                <w:lang w:val="en-GB" w:eastAsia="en-GB"/>
              </w:rPr>
            </w:pPr>
          </w:p>
        </w:tc>
        <w:tc>
          <w:tcPr>
            <w:tcW w:w="740" w:type="dxa"/>
            <w:noWrap/>
            <w:vAlign w:val="bottom"/>
          </w:tcPr>
          <w:p w14:paraId="112B1CA2" w14:textId="77777777" w:rsidR="00F77440" w:rsidRDefault="00F77440">
            <w:pPr>
              <w:jc w:val="both"/>
              <w:rPr>
                <w:rFonts w:ascii="Arial" w:hAnsi="Arial" w:cs="Arial"/>
                <w:b/>
                <w:bCs/>
                <w:lang w:val="en-GB" w:eastAsia="en-GB"/>
              </w:rPr>
            </w:pPr>
          </w:p>
        </w:tc>
        <w:tc>
          <w:tcPr>
            <w:tcW w:w="1095" w:type="dxa"/>
            <w:noWrap/>
            <w:vAlign w:val="bottom"/>
          </w:tcPr>
          <w:p w14:paraId="3DF639BC" w14:textId="77777777" w:rsidR="00F77440" w:rsidRDefault="00F77440">
            <w:pPr>
              <w:jc w:val="both"/>
              <w:rPr>
                <w:rFonts w:ascii="Arial" w:hAnsi="Arial" w:cs="Arial"/>
                <w:b/>
                <w:bCs/>
                <w:lang w:val="en-GB" w:eastAsia="en-GB"/>
              </w:rPr>
            </w:pPr>
          </w:p>
        </w:tc>
      </w:tr>
      <w:tr w:rsidR="00F77440" w14:paraId="760CCAF8" w14:textId="77777777">
        <w:trPr>
          <w:trHeight w:val="300"/>
        </w:trPr>
        <w:tc>
          <w:tcPr>
            <w:tcW w:w="2374" w:type="dxa"/>
            <w:noWrap/>
            <w:vAlign w:val="bottom"/>
          </w:tcPr>
          <w:p w14:paraId="044DCA83" w14:textId="77777777" w:rsidR="00F77440" w:rsidRDefault="00BC48AB">
            <w:pPr>
              <w:jc w:val="both"/>
              <w:rPr>
                <w:rFonts w:ascii="Arial" w:hAnsi="Arial" w:cs="Arial"/>
                <w:b/>
                <w:bCs/>
                <w:lang w:val="en-GB" w:eastAsia="en-GB"/>
              </w:rPr>
            </w:pPr>
            <w:r>
              <w:rPr>
                <w:rFonts w:ascii="Arial" w:hAnsi="Arial" w:cs="Arial"/>
                <w:b/>
                <w:bCs/>
                <w:lang w:val="en-GB" w:eastAsia="en-GB"/>
              </w:rPr>
              <w:t>Fertile grains</w:t>
            </w:r>
          </w:p>
        </w:tc>
        <w:tc>
          <w:tcPr>
            <w:tcW w:w="980" w:type="dxa"/>
            <w:noWrap/>
            <w:vAlign w:val="bottom"/>
          </w:tcPr>
          <w:p w14:paraId="375EBFC2" w14:textId="77777777" w:rsidR="00F77440" w:rsidRDefault="00BC48AB">
            <w:pPr>
              <w:jc w:val="both"/>
              <w:rPr>
                <w:rFonts w:ascii="Arial" w:hAnsi="Arial" w:cs="Arial"/>
                <w:b/>
                <w:bCs/>
                <w:lang w:val="en-GB" w:eastAsia="en-GB"/>
              </w:rPr>
            </w:pPr>
            <w:r>
              <w:rPr>
                <w:rFonts w:ascii="Arial" w:hAnsi="Arial" w:cs="Arial"/>
                <w:b/>
                <w:bCs/>
                <w:lang w:val="en-GB" w:eastAsia="en-GB"/>
              </w:rPr>
              <w:t>0,975</w:t>
            </w:r>
          </w:p>
        </w:tc>
        <w:tc>
          <w:tcPr>
            <w:tcW w:w="1160" w:type="dxa"/>
            <w:noWrap/>
            <w:vAlign w:val="bottom"/>
          </w:tcPr>
          <w:p w14:paraId="48EF49D8" w14:textId="77777777" w:rsidR="00F77440" w:rsidRDefault="00BC48AB">
            <w:pPr>
              <w:jc w:val="both"/>
              <w:rPr>
                <w:rFonts w:ascii="Arial" w:hAnsi="Arial" w:cs="Arial"/>
                <w:b/>
                <w:bCs/>
                <w:lang w:val="en-GB" w:eastAsia="en-GB"/>
              </w:rPr>
            </w:pPr>
            <w:r>
              <w:rPr>
                <w:rFonts w:ascii="Arial" w:hAnsi="Arial" w:cs="Arial"/>
                <w:b/>
                <w:bCs/>
                <w:lang w:val="en-GB" w:eastAsia="en-GB"/>
              </w:rPr>
              <w:t>0,993</w:t>
            </w:r>
          </w:p>
        </w:tc>
        <w:tc>
          <w:tcPr>
            <w:tcW w:w="830" w:type="dxa"/>
            <w:noWrap/>
            <w:vAlign w:val="bottom"/>
          </w:tcPr>
          <w:p w14:paraId="1EF0D18A" w14:textId="77777777" w:rsidR="00F77440" w:rsidRDefault="00BC48AB">
            <w:pPr>
              <w:jc w:val="both"/>
              <w:rPr>
                <w:rFonts w:ascii="Arial" w:hAnsi="Arial" w:cs="Arial"/>
                <w:b/>
                <w:bCs/>
                <w:lang w:val="en-GB" w:eastAsia="en-GB"/>
              </w:rPr>
            </w:pPr>
            <w:r>
              <w:rPr>
                <w:rFonts w:ascii="Arial" w:hAnsi="Arial" w:cs="Arial"/>
                <w:b/>
                <w:bCs/>
                <w:lang w:val="en-GB" w:eastAsia="en-GB"/>
              </w:rPr>
              <w:t>-0,973</w:t>
            </w:r>
          </w:p>
        </w:tc>
        <w:tc>
          <w:tcPr>
            <w:tcW w:w="760" w:type="dxa"/>
            <w:noWrap/>
            <w:vAlign w:val="bottom"/>
          </w:tcPr>
          <w:p w14:paraId="17A36E75" w14:textId="77777777" w:rsidR="00F77440" w:rsidRDefault="00BC48AB">
            <w:pPr>
              <w:jc w:val="both"/>
              <w:rPr>
                <w:rFonts w:ascii="Arial" w:hAnsi="Arial" w:cs="Arial"/>
                <w:b/>
                <w:bCs/>
                <w:lang w:val="en-GB" w:eastAsia="en-GB"/>
              </w:rPr>
            </w:pPr>
            <w:r>
              <w:rPr>
                <w:rFonts w:ascii="Arial" w:hAnsi="Arial" w:cs="Arial"/>
                <w:b/>
                <w:bCs/>
                <w:lang w:val="en-GB" w:eastAsia="en-GB"/>
              </w:rPr>
              <w:t>1</w:t>
            </w:r>
          </w:p>
        </w:tc>
        <w:tc>
          <w:tcPr>
            <w:tcW w:w="740" w:type="dxa"/>
            <w:noWrap/>
            <w:vAlign w:val="bottom"/>
          </w:tcPr>
          <w:p w14:paraId="73D13161" w14:textId="77777777" w:rsidR="00F77440" w:rsidRDefault="00F77440">
            <w:pPr>
              <w:jc w:val="both"/>
              <w:rPr>
                <w:rFonts w:ascii="Arial" w:hAnsi="Arial" w:cs="Arial"/>
                <w:b/>
                <w:bCs/>
                <w:lang w:val="en-GB" w:eastAsia="en-GB"/>
              </w:rPr>
            </w:pPr>
          </w:p>
        </w:tc>
        <w:tc>
          <w:tcPr>
            <w:tcW w:w="1095" w:type="dxa"/>
            <w:noWrap/>
            <w:vAlign w:val="bottom"/>
          </w:tcPr>
          <w:p w14:paraId="3B603CE4" w14:textId="77777777" w:rsidR="00F77440" w:rsidRDefault="00F77440">
            <w:pPr>
              <w:jc w:val="both"/>
              <w:rPr>
                <w:rFonts w:ascii="Arial" w:hAnsi="Arial" w:cs="Arial"/>
                <w:b/>
                <w:bCs/>
                <w:lang w:val="en-GB" w:eastAsia="en-GB"/>
              </w:rPr>
            </w:pPr>
          </w:p>
        </w:tc>
      </w:tr>
      <w:tr w:rsidR="00F77440" w14:paraId="78EA5BDA" w14:textId="77777777">
        <w:trPr>
          <w:trHeight w:val="300"/>
        </w:trPr>
        <w:tc>
          <w:tcPr>
            <w:tcW w:w="2374" w:type="dxa"/>
            <w:noWrap/>
            <w:vAlign w:val="bottom"/>
          </w:tcPr>
          <w:p w14:paraId="63D38B9F" w14:textId="77777777" w:rsidR="00F77440" w:rsidRDefault="00BC48AB">
            <w:pPr>
              <w:jc w:val="both"/>
              <w:rPr>
                <w:rFonts w:ascii="Arial" w:hAnsi="Arial" w:cs="Arial"/>
                <w:b/>
                <w:bCs/>
                <w:lang w:val="en-GB" w:eastAsia="en-GB"/>
              </w:rPr>
            </w:pPr>
            <w:r>
              <w:rPr>
                <w:rFonts w:ascii="Arial" w:hAnsi="Arial" w:cs="Arial"/>
                <w:b/>
                <w:bCs/>
                <w:lang w:val="en-GB" w:eastAsia="en-GB"/>
              </w:rPr>
              <w:t>Yield (t/ha)</w:t>
            </w:r>
          </w:p>
        </w:tc>
        <w:tc>
          <w:tcPr>
            <w:tcW w:w="980" w:type="dxa"/>
            <w:noWrap/>
            <w:vAlign w:val="bottom"/>
          </w:tcPr>
          <w:p w14:paraId="45A03298" w14:textId="77777777" w:rsidR="00F77440" w:rsidRDefault="00BC48AB">
            <w:pPr>
              <w:jc w:val="both"/>
              <w:rPr>
                <w:rFonts w:ascii="Arial" w:hAnsi="Arial" w:cs="Arial"/>
                <w:b/>
                <w:bCs/>
                <w:lang w:val="en-GB" w:eastAsia="en-GB"/>
              </w:rPr>
            </w:pPr>
            <w:r>
              <w:rPr>
                <w:rFonts w:ascii="Arial" w:hAnsi="Arial" w:cs="Arial"/>
                <w:b/>
                <w:bCs/>
                <w:lang w:val="en-GB" w:eastAsia="en-GB"/>
              </w:rPr>
              <w:t>0,970</w:t>
            </w:r>
          </w:p>
        </w:tc>
        <w:tc>
          <w:tcPr>
            <w:tcW w:w="1160" w:type="dxa"/>
            <w:noWrap/>
            <w:vAlign w:val="bottom"/>
          </w:tcPr>
          <w:p w14:paraId="2DC1D746" w14:textId="77777777" w:rsidR="00F77440" w:rsidRDefault="00BC48AB">
            <w:pPr>
              <w:jc w:val="both"/>
              <w:rPr>
                <w:rFonts w:ascii="Arial" w:hAnsi="Arial" w:cs="Arial"/>
                <w:b/>
                <w:bCs/>
                <w:lang w:val="en-GB" w:eastAsia="en-GB"/>
              </w:rPr>
            </w:pPr>
            <w:r>
              <w:rPr>
                <w:rFonts w:ascii="Arial" w:hAnsi="Arial" w:cs="Arial"/>
                <w:b/>
                <w:bCs/>
                <w:lang w:val="en-GB" w:eastAsia="en-GB"/>
              </w:rPr>
              <w:t>0,994</w:t>
            </w:r>
          </w:p>
        </w:tc>
        <w:tc>
          <w:tcPr>
            <w:tcW w:w="830" w:type="dxa"/>
            <w:noWrap/>
            <w:vAlign w:val="bottom"/>
          </w:tcPr>
          <w:p w14:paraId="006C5B0C" w14:textId="77777777" w:rsidR="00F77440" w:rsidRDefault="00BC48AB">
            <w:pPr>
              <w:jc w:val="both"/>
              <w:rPr>
                <w:rFonts w:ascii="Arial" w:hAnsi="Arial" w:cs="Arial"/>
                <w:b/>
                <w:bCs/>
                <w:lang w:val="en-GB" w:eastAsia="en-GB"/>
              </w:rPr>
            </w:pPr>
            <w:r>
              <w:rPr>
                <w:rFonts w:ascii="Arial" w:hAnsi="Arial" w:cs="Arial"/>
                <w:lang w:val="en-GB" w:eastAsia="en-GB"/>
              </w:rPr>
              <w:t>-0,942</w:t>
            </w:r>
          </w:p>
        </w:tc>
        <w:tc>
          <w:tcPr>
            <w:tcW w:w="760" w:type="dxa"/>
            <w:noWrap/>
            <w:vAlign w:val="bottom"/>
          </w:tcPr>
          <w:p w14:paraId="57ED7AD4" w14:textId="77777777" w:rsidR="00F77440" w:rsidRDefault="00BC48AB">
            <w:pPr>
              <w:jc w:val="both"/>
              <w:rPr>
                <w:rFonts w:ascii="Arial" w:hAnsi="Arial" w:cs="Arial"/>
                <w:b/>
                <w:bCs/>
                <w:lang w:val="en-GB" w:eastAsia="en-GB"/>
              </w:rPr>
            </w:pPr>
            <w:r>
              <w:rPr>
                <w:rFonts w:ascii="Arial" w:hAnsi="Arial" w:cs="Arial"/>
                <w:b/>
                <w:bCs/>
                <w:lang w:val="en-GB" w:eastAsia="en-GB"/>
              </w:rPr>
              <w:t>0,993</w:t>
            </w:r>
          </w:p>
        </w:tc>
        <w:tc>
          <w:tcPr>
            <w:tcW w:w="740" w:type="dxa"/>
            <w:noWrap/>
            <w:vAlign w:val="bottom"/>
          </w:tcPr>
          <w:p w14:paraId="4C8DFBF2" w14:textId="77777777" w:rsidR="00F77440" w:rsidRDefault="00BC48AB">
            <w:pPr>
              <w:jc w:val="both"/>
              <w:rPr>
                <w:rFonts w:ascii="Arial" w:hAnsi="Arial" w:cs="Arial"/>
                <w:b/>
                <w:bCs/>
                <w:lang w:val="en-GB" w:eastAsia="en-GB"/>
              </w:rPr>
            </w:pPr>
            <w:r>
              <w:rPr>
                <w:rFonts w:ascii="Arial" w:hAnsi="Arial" w:cs="Arial"/>
                <w:b/>
                <w:bCs/>
                <w:lang w:val="en-GB" w:eastAsia="en-GB"/>
              </w:rPr>
              <w:t>1</w:t>
            </w:r>
          </w:p>
        </w:tc>
        <w:tc>
          <w:tcPr>
            <w:tcW w:w="1095" w:type="dxa"/>
            <w:noWrap/>
            <w:vAlign w:val="bottom"/>
          </w:tcPr>
          <w:p w14:paraId="7E074B8D" w14:textId="77777777" w:rsidR="00F77440" w:rsidRDefault="00F77440">
            <w:pPr>
              <w:jc w:val="both"/>
              <w:rPr>
                <w:rFonts w:ascii="Arial" w:hAnsi="Arial" w:cs="Arial"/>
                <w:b/>
                <w:bCs/>
                <w:lang w:val="en-GB" w:eastAsia="en-GB"/>
              </w:rPr>
            </w:pPr>
          </w:p>
        </w:tc>
      </w:tr>
      <w:tr w:rsidR="00F77440" w14:paraId="3BCAB598" w14:textId="77777777">
        <w:trPr>
          <w:trHeight w:val="300"/>
        </w:trPr>
        <w:tc>
          <w:tcPr>
            <w:tcW w:w="2374" w:type="dxa"/>
            <w:tcBorders>
              <w:top w:val="nil"/>
              <w:left w:val="nil"/>
              <w:bottom w:val="single" w:sz="18" w:space="0" w:color="auto"/>
              <w:right w:val="nil"/>
            </w:tcBorders>
            <w:noWrap/>
            <w:vAlign w:val="bottom"/>
          </w:tcPr>
          <w:p w14:paraId="51D2AF4F" w14:textId="77777777" w:rsidR="00F77440" w:rsidRDefault="00BC48AB">
            <w:pPr>
              <w:jc w:val="both"/>
              <w:rPr>
                <w:rFonts w:ascii="Arial" w:hAnsi="Arial" w:cs="Arial"/>
                <w:b/>
                <w:bCs/>
                <w:lang w:val="en-GB" w:eastAsia="en-GB"/>
              </w:rPr>
            </w:pPr>
            <w:r>
              <w:rPr>
                <w:rFonts w:ascii="Arial" w:hAnsi="Arial" w:cs="Arial"/>
                <w:b/>
                <w:bCs/>
                <w:lang w:val="en-GB" w:eastAsia="en-GB"/>
              </w:rPr>
              <w:t>Plant height</w:t>
            </w:r>
          </w:p>
        </w:tc>
        <w:tc>
          <w:tcPr>
            <w:tcW w:w="980" w:type="dxa"/>
            <w:tcBorders>
              <w:top w:val="nil"/>
              <w:left w:val="nil"/>
              <w:bottom w:val="single" w:sz="18" w:space="0" w:color="auto"/>
              <w:right w:val="nil"/>
            </w:tcBorders>
            <w:noWrap/>
            <w:vAlign w:val="bottom"/>
          </w:tcPr>
          <w:p w14:paraId="1A9C3FF2" w14:textId="77777777" w:rsidR="00F77440" w:rsidRDefault="00BC48AB">
            <w:pPr>
              <w:jc w:val="both"/>
              <w:rPr>
                <w:rFonts w:ascii="Arial" w:hAnsi="Arial" w:cs="Arial"/>
                <w:b/>
                <w:bCs/>
                <w:lang w:val="en-GB" w:eastAsia="en-GB"/>
              </w:rPr>
            </w:pPr>
            <w:r>
              <w:rPr>
                <w:rFonts w:ascii="Arial" w:hAnsi="Arial" w:cs="Arial"/>
                <w:b/>
                <w:bCs/>
                <w:lang w:val="en-GB" w:eastAsia="en-GB"/>
              </w:rPr>
              <w:t>0,993</w:t>
            </w:r>
          </w:p>
        </w:tc>
        <w:tc>
          <w:tcPr>
            <w:tcW w:w="1160" w:type="dxa"/>
            <w:tcBorders>
              <w:top w:val="nil"/>
              <w:left w:val="nil"/>
              <w:bottom w:val="single" w:sz="18" w:space="0" w:color="auto"/>
              <w:right w:val="nil"/>
            </w:tcBorders>
            <w:noWrap/>
            <w:vAlign w:val="bottom"/>
          </w:tcPr>
          <w:p w14:paraId="774DDD02" w14:textId="77777777" w:rsidR="00F77440" w:rsidRDefault="00BC48AB">
            <w:pPr>
              <w:jc w:val="both"/>
              <w:rPr>
                <w:rFonts w:ascii="Arial" w:hAnsi="Arial" w:cs="Arial"/>
                <w:b/>
                <w:bCs/>
                <w:lang w:val="en-GB" w:eastAsia="en-GB"/>
              </w:rPr>
            </w:pPr>
            <w:r>
              <w:rPr>
                <w:rFonts w:ascii="Arial" w:hAnsi="Arial" w:cs="Arial"/>
                <w:b/>
                <w:bCs/>
                <w:lang w:val="en-GB" w:eastAsia="en-GB"/>
              </w:rPr>
              <w:t>0,996</w:t>
            </w:r>
          </w:p>
        </w:tc>
        <w:tc>
          <w:tcPr>
            <w:tcW w:w="830" w:type="dxa"/>
            <w:tcBorders>
              <w:top w:val="nil"/>
              <w:left w:val="nil"/>
              <w:bottom w:val="single" w:sz="18" w:space="0" w:color="auto"/>
              <w:right w:val="nil"/>
            </w:tcBorders>
            <w:noWrap/>
            <w:vAlign w:val="bottom"/>
          </w:tcPr>
          <w:p w14:paraId="01249B7A" w14:textId="77777777" w:rsidR="00F77440" w:rsidRDefault="00BC48AB">
            <w:pPr>
              <w:jc w:val="both"/>
              <w:rPr>
                <w:rFonts w:ascii="Arial" w:hAnsi="Arial" w:cs="Arial"/>
                <w:b/>
                <w:bCs/>
                <w:lang w:val="en-GB" w:eastAsia="en-GB"/>
              </w:rPr>
            </w:pPr>
            <w:r>
              <w:rPr>
                <w:rFonts w:ascii="Arial" w:hAnsi="Arial" w:cs="Arial"/>
                <w:b/>
                <w:bCs/>
                <w:lang w:val="en-GB" w:eastAsia="en-GB"/>
              </w:rPr>
              <w:t>-0,983</w:t>
            </w:r>
          </w:p>
        </w:tc>
        <w:tc>
          <w:tcPr>
            <w:tcW w:w="760" w:type="dxa"/>
            <w:tcBorders>
              <w:top w:val="nil"/>
              <w:left w:val="nil"/>
              <w:bottom w:val="single" w:sz="18" w:space="0" w:color="auto"/>
              <w:right w:val="nil"/>
            </w:tcBorders>
            <w:noWrap/>
            <w:vAlign w:val="bottom"/>
          </w:tcPr>
          <w:p w14:paraId="746D53A2" w14:textId="77777777" w:rsidR="00F77440" w:rsidRDefault="00BC48AB">
            <w:pPr>
              <w:jc w:val="both"/>
              <w:rPr>
                <w:rFonts w:ascii="Arial" w:hAnsi="Arial" w:cs="Arial"/>
                <w:b/>
                <w:bCs/>
                <w:lang w:val="en-GB" w:eastAsia="en-GB"/>
              </w:rPr>
            </w:pPr>
            <w:r>
              <w:rPr>
                <w:rFonts w:ascii="Arial" w:hAnsi="Arial" w:cs="Arial"/>
                <w:b/>
                <w:bCs/>
                <w:lang w:val="en-GB" w:eastAsia="en-GB"/>
              </w:rPr>
              <w:t>0,994</w:t>
            </w:r>
          </w:p>
        </w:tc>
        <w:tc>
          <w:tcPr>
            <w:tcW w:w="740" w:type="dxa"/>
            <w:tcBorders>
              <w:top w:val="nil"/>
              <w:left w:val="nil"/>
              <w:bottom w:val="single" w:sz="18" w:space="0" w:color="auto"/>
              <w:right w:val="nil"/>
            </w:tcBorders>
            <w:noWrap/>
            <w:vAlign w:val="bottom"/>
          </w:tcPr>
          <w:p w14:paraId="212E7686" w14:textId="77777777" w:rsidR="00F77440" w:rsidRDefault="00BC48AB">
            <w:pPr>
              <w:jc w:val="both"/>
              <w:rPr>
                <w:rFonts w:ascii="Arial" w:hAnsi="Arial" w:cs="Arial"/>
                <w:b/>
                <w:bCs/>
                <w:lang w:val="en-GB" w:eastAsia="en-GB"/>
              </w:rPr>
            </w:pPr>
            <w:r>
              <w:rPr>
                <w:rFonts w:ascii="Arial" w:hAnsi="Arial" w:cs="Arial"/>
                <w:b/>
                <w:bCs/>
                <w:lang w:val="en-GB" w:eastAsia="en-GB"/>
              </w:rPr>
              <w:t>0,985</w:t>
            </w:r>
          </w:p>
        </w:tc>
        <w:tc>
          <w:tcPr>
            <w:tcW w:w="1095" w:type="dxa"/>
            <w:tcBorders>
              <w:top w:val="nil"/>
              <w:left w:val="nil"/>
              <w:bottom w:val="single" w:sz="18" w:space="0" w:color="auto"/>
              <w:right w:val="nil"/>
            </w:tcBorders>
            <w:noWrap/>
            <w:vAlign w:val="bottom"/>
          </w:tcPr>
          <w:p w14:paraId="0E85BDB0" w14:textId="77777777" w:rsidR="00F77440" w:rsidRDefault="00BC48AB">
            <w:pPr>
              <w:jc w:val="both"/>
              <w:rPr>
                <w:rFonts w:ascii="Arial" w:hAnsi="Arial" w:cs="Arial"/>
                <w:b/>
                <w:bCs/>
                <w:lang w:val="en-GB" w:eastAsia="en-GB"/>
              </w:rPr>
            </w:pPr>
            <w:r>
              <w:rPr>
                <w:rFonts w:ascii="Arial" w:hAnsi="Arial" w:cs="Arial"/>
                <w:b/>
                <w:bCs/>
                <w:lang w:val="en-GB" w:eastAsia="en-GB"/>
              </w:rPr>
              <w:t>1</w:t>
            </w:r>
          </w:p>
        </w:tc>
      </w:tr>
    </w:tbl>
    <w:p w14:paraId="6AA56BF2" w14:textId="77777777" w:rsidR="00F77440" w:rsidRDefault="00BC48AB">
      <w:pPr>
        <w:jc w:val="both"/>
        <w:rPr>
          <w:rFonts w:ascii="Arial" w:hAnsi="Arial" w:cs="Arial"/>
          <w:i/>
          <w:iCs/>
          <w:sz w:val="18"/>
          <w:szCs w:val="18"/>
          <w:lang w:val="en-GB" w:eastAsia="en-GB"/>
        </w:rPr>
      </w:pPr>
      <w:r>
        <w:rPr>
          <w:rFonts w:ascii="Arial" w:hAnsi="Arial" w:cs="Arial"/>
          <w:i/>
          <w:iCs/>
          <w:sz w:val="18"/>
          <w:szCs w:val="18"/>
          <w:lang w:val="en-GB" w:eastAsia="en-GB"/>
        </w:rPr>
        <w:t xml:space="preserve">Values in bold are different from 0 at a significance level of alpha=0.05.  </w:t>
      </w:r>
    </w:p>
    <w:p w14:paraId="672B1A0C" w14:textId="77777777" w:rsidR="00F77440" w:rsidRDefault="00F77440">
      <w:pPr>
        <w:jc w:val="both"/>
        <w:rPr>
          <w:rFonts w:ascii="Arial" w:hAnsi="Arial" w:cs="Arial"/>
          <w:lang w:val="en-GB" w:eastAsia="en-GB"/>
        </w:rPr>
      </w:pPr>
    </w:p>
    <w:p w14:paraId="7B933737" w14:textId="77777777" w:rsidR="00F77440" w:rsidRDefault="00BC48AB">
      <w:pPr>
        <w:jc w:val="both"/>
        <w:rPr>
          <w:rFonts w:ascii="Arial" w:hAnsi="Arial" w:cs="Arial"/>
          <w:lang w:val="en-GB" w:eastAsia="en-GB"/>
        </w:rPr>
      </w:pPr>
      <w:r>
        <w:rPr>
          <w:rFonts w:ascii="Arial" w:hAnsi="Arial" w:cs="Arial"/>
          <w:lang w:val="en-GB" w:eastAsia="en-GB"/>
        </w:rPr>
        <w:t xml:space="preserve">The analysis of Table 3 shows a significant difference (LSD 5%) in height and the number of tillers between control and experimental treatments. However, there is no significant difference in these growth parameters between the controls themselves or between the experimental treatments.  </w:t>
      </w:r>
    </w:p>
    <w:p w14:paraId="59BA38A8" w14:textId="77777777" w:rsidR="00F77440" w:rsidRDefault="00BC48AB">
      <w:pPr>
        <w:jc w:val="both"/>
        <w:rPr>
          <w:rFonts w:ascii="Arial" w:hAnsi="Arial" w:cs="Arial"/>
          <w:lang w:val="en-GB" w:eastAsia="en-GB"/>
        </w:rPr>
      </w:pPr>
      <w:r>
        <w:rPr>
          <w:rFonts w:ascii="Arial" w:hAnsi="Arial" w:cs="Arial"/>
          <w:lang w:val="en-GB" w:eastAsia="en-GB"/>
        </w:rPr>
        <w:t>The analysis of Table 4 reveals a positive correlation between the average number of tillers per hill and the average plant height. The correlation is also positive between these two growth parameters and the number of panicles, the number of fertile grains, and grain yield (t/ha). However, the correlation is negative between the number of sterile grains and the two growth parameters.</w:t>
      </w:r>
    </w:p>
    <w:p w14:paraId="581C72A6" w14:textId="77777777" w:rsidR="00F77440" w:rsidRDefault="00F77440">
      <w:pPr>
        <w:jc w:val="both"/>
        <w:rPr>
          <w:rFonts w:ascii="Arial" w:hAnsi="Arial" w:cs="Arial"/>
          <w:lang w:val="en-GB" w:eastAsia="en-GB"/>
        </w:rPr>
      </w:pPr>
    </w:p>
    <w:p w14:paraId="5667408A" w14:textId="77777777" w:rsidR="00F77440" w:rsidRDefault="00BC48AB">
      <w:pPr>
        <w:jc w:val="both"/>
        <w:rPr>
          <w:rFonts w:ascii="Arial" w:hAnsi="Arial" w:cs="Arial"/>
          <w:b/>
          <w:bCs/>
          <w:u w:val="single"/>
          <w:lang w:val="en-GB" w:eastAsia="en-GB"/>
        </w:rPr>
      </w:pPr>
      <w:r>
        <w:rPr>
          <w:rFonts w:ascii="Arial" w:hAnsi="Arial" w:cs="Arial"/>
          <w:b/>
          <w:bCs/>
          <w:u w:val="single"/>
          <w:lang w:val="en-GB" w:eastAsia="en-GB"/>
        </w:rPr>
        <w:t>3.1.2.2. Effect of weeds on plant height and the number of tillers</w:t>
      </w:r>
    </w:p>
    <w:p w14:paraId="5223E019" w14:textId="77777777" w:rsidR="00F77440" w:rsidRDefault="00F77440">
      <w:pPr>
        <w:jc w:val="both"/>
        <w:rPr>
          <w:rFonts w:ascii="Arial" w:hAnsi="Arial" w:cs="Arial"/>
          <w:b/>
          <w:bCs/>
          <w:u w:val="single"/>
          <w:lang w:val="en-GB" w:eastAsia="en-GB"/>
        </w:rPr>
      </w:pPr>
    </w:p>
    <w:p w14:paraId="4559037C" w14:textId="77777777" w:rsidR="00F77440" w:rsidRDefault="00BC48AB">
      <w:pPr>
        <w:jc w:val="both"/>
        <w:rPr>
          <w:rFonts w:ascii="Arial" w:hAnsi="Arial" w:cs="Arial"/>
          <w:lang w:val="en-GB" w:eastAsia="en-GB"/>
        </w:rPr>
      </w:pPr>
      <w:r>
        <w:rPr>
          <w:rFonts w:ascii="Arial" w:hAnsi="Arial" w:cs="Arial"/>
          <w:lang w:val="en-GB" w:eastAsia="en-GB"/>
        </w:rPr>
        <w:t>Fig</w:t>
      </w:r>
      <w:r>
        <w:rPr>
          <w:rFonts w:ascii="Arial" w:hAnsi="Arial" w:cs="Arial"/>
          <w:lang w:val="fr-FR" w:eastAsia="en-GB"/>
        </w:rPr>
        <w:t>.</w:t>
      </w:r>
      <w:r>
        <w:rPr>
          <w:rFonts w:ascii="Arial" w:hAnsi="Arial" w:cs="Arial"/>
          <w:lang w:val="en-GB" w:eastAsia="en-GB"/>
        </w:rPr>
        <w:t xml:space="preserve"> 4 below shows the average number of tillers per hill and the average height of rice plants in the control and experimental plots.</w:t>
      </w:r>
    </w:p>
    <w:p w14:paraId="02E7952D" w14:textId="77777777" w:rsidR="00F77440" w:rsidRDefault="00BC48AB">
      <w:pPr>
        <w:jc w:val="both"/>
        <w:rPr>
          <w:rFonts w:ascii="Arial" w:hAnsi="Arial" w:cs="Arial"/>
          <w:u w:val="single"/>
          <w:lang w:val="en-GB" w:eastAsia="en-GB"/>
        </w:rPr>
      </w:pPr>
      <w:r>
        <w:rPr>
          <w:rFonts w:ascii="Arial" w:hAnsi="Arial" w:cs="Arial"/>
          <w:noProof/>
          <w:u w:val="single"/>
          <w:lang w:val="en-GB" w:eastAsia="en-GB"/>
        </w:rPr>
        <w:lastRenderedPageBreak/>
        <w:drawing>
          <wp:inline distT="0" distB="0" distL="0" distR="0" wp14:anchorId="645BD1F1" wp14:editId="3191FA92">
            <wp:extent cx="6019800" cy="3262630"/>
            <wp:effectExtent l="4445" t="4445" r="8255" b="9525"/>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9528CC2" w14:textId="77777777" w:rsidR="00F77440" w:rsidRDefault="00F77440">
      <w:pPr>
        <w:jc w:val="both"/>
        <w:rPr>
          <w:rFonts w:ascii="Arial" w:hAnsi="Arial" w:cs="Arial"/>
          <w:u w:val="single"/>
          <w:lang w:val="en-GB" w:eastAsia="en-GB"/>
        </w:rPr>
      </w:pPr>
    </w:p>
    <w:p w14:paraId="3EEEA4CD" w14:textId="77777777" w:rsidR="00F77440" w:rsidRDefault="00BC48AB">
      <w:pPr>
        <w:jc w:val="both"/>
        <w:rPr>
          <w:rFonts w:ascii="Arial" w:hAnsi="Arial" w:cs="Arial"/>
          <w:b/>
          <w:bCs/>
          <w:lang w:val="en-GB" w:eastAsia="en-GB"/>
        </w:rPr>
      </w:pPr>
      <w:r>
        <w:rPr>
          <w:rFonts w:ascii="Arial" w:hAnsi="Arial" w:cs="Arial"/>
          <w:b/>
          <w:bCs/>
          <w:lang w:val="en-GB" w:eastAsia="en-GB"/>
        </w:rPr>
        <w:t>Fig</w:t>
      </w:r>
      <w:r>
        <w:rPr>
          <w:rFonts w:ascii="Arial" w:hAnsi="Arial" w:cs="Arial"/>
          <w:b/>
          <w:bCs/>
          <w:lang w:val="fr-FR" w:eastAsia="en-GB"/>
        </w:rPr>
        <w:t>.</w:t>
      </w:r>
      <w:r>
        <w:rPr>
          <w:rFonts w:ascii="Arial" w:hAnsi="Arial" w:cs="Arial"/>
          <w:b/>
          <w:bCs/>
          <w:lang w:val="en-GB" w:eastAsia="en-GB"/>
        </w:rPr>
        <w:t xml:space="preserve"> 4. Average number of tillers per hill and average height of rice plants in the control and experimental plots. </w:t>
      </w:r>
    </w:p>
    <w:p w14:paraId="64353164" w14:textId="77777777" w:rsidR="00F77440" w:rsidRDefault="00BC48AB">
      <w:pPr>
        <w:jc w:val="both"/>
        <w:rPr>
          <w:rFonts w:ascii="Arial" w:hAnsi="Arial" w:cs="Arial"/>
          <w:i/>
          <w:iCs/>
          <w:sz w:val="18"/>
          <w:szCs w:val="18"/>
          <w:lang w:val="en-GB" w:eastAsia="en-GB"/>
        </w:rPr>
      </w:pPr>
      <w:r>
        <w:rPr>
          <w:rFonts w:ascii="Arial" w:hAnsi="Arial" w:cs="Arial"/>
          <w:i/>
          <w:iCs/>
          <w:sz w:val="18"/>
          <w:szCs w:val="18"/>
          <w:lang w:val="en-GB" w:eastAsia="en-GB"/>
        </w:rPr>
        <w:t xml:space="preserve">T1 and T2: controls, which received manual and chemical weeding; E1 and E2: experimental plots that did not receive any weeding. </w:t>
      </w:r>
    </w:p>
    <w:p w14:paraId="67B4AD95" w14:textId="77777777" w:rsidR="00F77440" w:rsidRDefault="00F77440">
      <w:pPr>
        <w:jc w:val="both"/>
        <w:rPr>
          <w:rFonts w:ascii="Arial" w:hAnsi="Arial" w:cs="Arial"/>
          <w:lang w:val="en-GB" w:eastAsia="en-GB"/>
        </w:rPr>
      </w:pPr>
    </w:p>
    <w:p w14:paraId="19740852" w14:textId="77777777" w:rsidR="00F77440" w:rsidRDefault="00BC48AB">
      <w:pPr>
        <w:jc w:val="both"/>
        <w:rPr>
          <w:rFonts w:ascii="Arial" w:hAnsi="Arial" w:cs="Arial"/>
          <w:lang w:val="en-GB" w:eastAsia="en-GB"/>
        </w:rPr>
      </w:pPr>
      <w:r>
        <w:rPr>
          <w:rFonts w:ascii="Arial" w:hAnsi="Arial" w:cs="Arial"/>
          <w:lang w:val="en-GB" w:eastAsia="en-GB"/>
        </w:rPr>
        <w:t>Data analysis on the number of tillers per hill in Figure 3 shows that the experimental plots E2 and E1 had the lowest average number of tillers, with 16 and 22 tillers respectively, compared to 43 and 44 tillers in the control plots T1 and T2, corresponding to an average reduction of 21 to 28 tillers from the control treatments to the experimental ones.</w:t>
      </w:r>
    </w:p>
    <w:p w14:paraId="136FE771" w14:textId="77777777" w:rsidR="00F77440" w:rsidRDefault="00BC48AB">
      <w:pPr>
        <w:jc w:val="both"/>
        <w:rPr>
          <w:rFonts w:ascii="Arial" w:hAnsi="Arial" w:cs="Arial"/>
          <w:lang w:val="en-GB" w:eastAsia="en-GB"/>
        </w:rPr>
      </w:pPr>
      <w:r>
        <w:rPr>
          <w:rFonts w:ascii="Arial" w:hAnsi="Arial" w:cs="Arial"/>
          <w:lang w:val="en-GB" w:eastAsia="en-GB"/>
        </w:rPr>
        <w:t>Height data analysis in the same figure also shows that the average height of rice plants in the experimental treatments is lower than that of the controls. Thus, the average height ranges from 72.90 to 74.15 cm in the control treatments (T1 and T2) and from 37.55 to 39.45 cm for the experimental plots (E1 and E2), representing an average height reduction of about 34.7 to 36.60 cm from the control to the experimental treatments.</w:t>
      </w:r>
    </w:p>
    <w:p w14:paraId="470E8FA0" w14:textId="77777777" w:rsidR="00F77440" w:rsidRDefault="00F77440">
      <w:pPr>
        <w:jc w:val="both"/>
        <w:rPr>
          <w:rFonts w:ascii="Arial" w:hAnsi="Arial" w:cs="Arial"/>
          <w:lang w:val="en-GB" w:eastAsia="en-GB"/>
        </w:rPr>
      </w:pPr>
    </w:p>
    <w:p w14:paraId="14A8C219" w14:textId="77777777" w:rsidR="00F77440" w:rsidRDefault="00BC48AB">
      <w:pPr>
        <w:jc w:val="both"/>
        <w:rPr>
          <w:rFonts w:ascii="Arial" w:hAnsi="Arial" w:cs="Arial"/>
          <w:b/>
          <w:bCs/>
          <w:u w:val="single"/>
          <w:lang w:val="en-GB" w:eastAsia="en-GB"/>
        </w:rPr>
      </w:pPr>
      <w:r>
        <w:rPr>
          <w:rFonts w:ascii="Arial" w:hAnsi="Arial" w:cs="Arial"/>
          <w:b/>
          <w:bCs/>
          <w:u w:val="single"/>
          <w:lang w:val="en-GB" w:eastAsia="en-GB"/>
        </w:rPr>
        <w:t>3.1.3. Effect of weeds on yield characteristics and their interaction</w:t>
      </w:r>
    </w:p>
    <w:p w14:paraId="292AEBCF" w14:textId="77777777" w:rsidR="00F77440" w:rsidRDefault="00F77440">
      <w:pPr>
        <w:jc w:val="both"/>
        <w:rPr>
          <w:rFonts w:ascii="Arial" w:hAnsi="Arial" w:cs="Arial"/>
          <w:lang w:val="en-GB" w:eastAsia="en-GB"/>
        </w:rPr>
      </w:pPr>
    </w:p>
    <w:p w14:paraId="6EA53CE9" w14:textId="77777777" w:rsidR="00F77440" w:rsidRDefault="00BC48AB">
      <w:pPr>
        <w:jc w:val="both"/>
        <w:rPr>
          <w:rFonts w:ascii="Arial" w:hAnsi="Arial" w:cs="Arial"/>
          <w:lang w:val="en-GB" w:eastAsia="en-GB"/>
        </w:rPr>
      </w:pPr>
      <w:r>
        <w:rPr>
          <w:rFonts w:ascii="Arial" w:hAnsi="Arial" w:cs="Arial"/>
          <w:lang w:val="en-GB" w:eastAsia="en-GB"/>
        </w:rPr>
        <w:t>Four (4) yield parameters were evaluated. These are the number of panicles, fertile and</w:t>
      </w:r>
      <w:r>
        <w:rPr>
          <w:rFonts w:ascii="Arial" w:hAnsi="Arial" w:cs="Arial"/>
          <w:lang w:val="fr-FR" w:eastAsia="en-GB"/>
        </w:rPr>
        <w:t xml:space="preserve"> </w:t>
      </w:r>
      <w:r>
        <w:rPr>
          <w:rFonts w:ascii="Arial" w:hAnsi="Arial" w:cs="Arial"/>
          <w:lang w:val="en-GB" w:eastAsia="en-GB"/>
        </w:rPr>
        <w:t>infertile tillers per hill, and grain yield (t/ha) per treatment (control and experimental).</w:t>
      </w:r>
    </w:p>
    <w:p w14:paraId="541EB93E" w14:textId="77777777" w:rsidR="00F77440" w:rsidRDefault="00F77440">
      <w:pPr>
        <w:jc w:val="both"/>
        <w:rPr>
          <w:rFonts w:ascii="Arial" w:hAnsi="Arial" w:cs="Arial"/>
          <w:lang w:val="en-GB" w:eastAsia="en-GB"/>
        </w:rPr>
      </w:pPr>
    </w:p>
    <w:p w14:paraId="39B57071" w14:textId="77777777" w:rsidR="00F77440" w:rsidRDefault="00BC48AB">
      <w:pPr>
        <w:jc w:val="both"/>
        <w:rPr>
          <w:rFonts w:ascii="Arial" w:hAnsi="Arial" w:cs="Arial"/>
          <w:b/>
          <w:bCs/>
          <w:u w:val="single"/>
          <w:lang w:val="en-GB" w:eastAsia="en-GB"/>
        </w:rPr>
      </w:pPr>
      <w:r>
        <w:rPr>
          <w:rFonts w:ascii="Arial" w:hAnsi="Arial" w:cs="Arial"/>
          <w:b/>
          <w:bCs/>
          <w:u w:val="single"/>
          <w:lang w:val="en-GB" w:eastAsia="en-GB"/>
        </w:rPr>
        <w:t>3.1.3.1. Interaction between treatments and yield characteristics</w:t>
      </w:r>
    </w:p>
    <w:p w14:paraId="00A76EA1" w14:textId="77777777" w:rsidR="00F77440" w:rsidRDefault="00F77440">
      <w:pPr>
        <w:jc w:val="both"/>
        <w:rPr>
          <w:rFonts w:ascii="Arial" w:hAnsi="Arial" w:cs="Arial"/>
          <w:lang w:val="en-GB" w:eastAsia="en-GB"/>
        </w:rPr>
      </w:pPr>
    </w:p>
    <w:p w14:paraId="324BC638" w14:textId="77777777" w:rsidR="00F77440" w:rsidRDefault="00BC48AB">
      <w:pPr>
        <w:jc w:val="both"/>
        <w:rPr>
          <w:rFonts w:ascii="Arial" w:hAnsi="Arial" w:cs="Arial"/>
          <w:lang w:val="en-GB" w:eastAsia="en-GB"/>
        </w:rPr>
      </w:pPr>
      <w:r>
        <w:rPr>
          <w:rFonts w:ascii="Arial" w:hAnsi="Arial" w:cs="Arial"/>
          <w:lang w:val="en-GB" w:eastAsia="en-GB"/>
        </w:rPr>
        <w:t>The result of the analysis of variance (ANOVA) regarding the effect of weeds on rice yield characteristics is shown in Table 5.</w:t>
      </w:r>
    </w:p>
    <w:p w14:paraId="200020DF" w14:textId="77777777" w:rsidR="00F77440" w:rsidRDefault="00F77440">
      <w:pPr>
        <w:jc w:val="both"/>
        <w:rPr>
          <w:rFonts w:ascii="Arial" w:hAnsi="Arial" w:cs="Arial"/>
          <w:lang w:val="en-GB" w:eastAsia="en-GB"/>
        </w:rPr>
      </w:pPr>
    </w:p>
    <w:p w14:paraId="3FF9D7C7" w14:textId="77777777" w:rsidR="00F77440" w:rsidRDefault="00F77440">
      <w:pPr>
        <w:jc w:val="both"/>
        <w:rPr>
          <w:rFonts w:ascii="Arial" w:hAnsi="Arial" w:cs="Arial"/>
          <w:b/>
          <w:bCs/>
          <w:lang w:val="en-GB" w:eastAsia="en-GB"/>
        </w:rPr>
      </w:pPr>
    </w:p>
    <w:p w14:paraId="6ED7B76F" w14:textId="77777777" w:rsidR="00F77440" w:rsidRDefault="00F77440">
      <w:pPr>
        <w:jc w:val="both"/>
        <w:rPr>
          <w:rFonts w:ascii="Arial" w:hAnsi="Arial" w:cs="Arial"/>
          <w:b/>
          <w:bCs/>
          <w:lang w:val="en-GB" w:eastAsia="en-GB"/>
        </w:rPr>
      </w:pPr>
    </w:p>
    <w:p w14:paraId="64A50014" w14:textId="77777777" w:rsidR="00F77440" w:rsidRDefault="00F77440">
      <w:pPr>
        <w:jc w:val="both"/>
        <w:rPr>
          <w:rFonts w:ascii="Arial" w:hAnsi="Arial" w:cs="Arial"/>
          <w:b/>
          <w:bCs/>
          <w:lang w:val="en-GB" w:eastAsia="en-GB"/>
        </w:rPr>
      </w:pPr>
    </w:p>
    <w:p w14:paraId="2900E8B1" w14:textId="77777777" w:rsidR="00F77440" w:rsidRDefault="00F77440">
      <w:pPr>
        <w:jc w:val="both"/>
        <w:rPr>
          <w:rFonts w:ascii="Arial" w:hAnsi="Arial" w:cs="Arial"/>
          <w:b/>
          <w:bCs/>
          <w:lang w:val="en-GB" w:eastAsia="en-GB"/>
        </w:rPr>
      </w:pPr>
    </w:p>
    <w:p w14:paraId="22EB9795" w14:textId="77777777" w:rsidR="00F77440" w:rsidRDefault="00F77440">
      <w:pPr>
        <w:jc w:val="both"/>
        <w:rPr>
          <w:rFonts w:ascii="Arial" w:hAnsi="Arial" w:cs="Arial"/>
          <w:b/>
          <w:bCs/>
          <w:lang w:val="en-GB" w:eastAsia="en-GB"/>
        </w:rPr>
      </w:pPr>
    </w:p>
    <w:p w14:paraId="4322FB55" w14:textId="77777777" w:rsidR="00F77440" w:rsidRDefault="00BC48AB">
      <w:pPr>
        <w:jc w:val="both"/>
        <w:rPr>
          <w:rFonts w:ascii="Arial" w:hAnsi="Arial" w:cs="Arial"/>
          <w:lang w:val="en-GB" w:eastAsia="en-GB"/>
        </w:rPr>
      </w:pPr>
      <w:r>
        <w:rPr>
          <w:rFonts w:ascii="Arial" w:hAnsi="Arial" w:cs="Arial"/>
          <w:b/>
          <w:bCs/>
          <w:lang w:val="en-GB" w:eastAsia="en-GB"/>
        </w:rPr>
        <w:lastRenderedPageBreak/>
        <w:t xml:space="preserve">Table 5: </w:t>
      </w:r>
      <w:r>
        <w:rPr>
          <w:rFonts w:ascii="Arial" w:hAnsi="Arial" w:cs="Arial"/>
          <w:lang w:val="en-GB" w:eastAsia="en-GB"/>
        </w:rPr>
        <w:t>ANOVA on the effect of weeds on yield parameters and their interaction</w:t>
      </w:r>
    </w:p>
    <w:p w14:paraId="3010BB4E" w14:textId="77777777" w:rsidR="00F77440" w:rsidRDefault="00F77440">
      <w:pPr>
        <w:jc w:val="both"/>
        <w:rPr>
          <w:rFonts w:ascii="Arial" w:hAnsi="Arial" w:cs="Arial"/>
          <w:lang w:val="en-GB" w:eastAsia="en-GB"/>
        </w:rPr>
      </w:pPr>
    </w:p>
    <w:tbl>
      <w:tblPr>
        <w:tblStyle w:val="TableGrid"/>
        <w:tblW w:w="9309" w:type="dxa"/>
        <w:tblInd w:w="-142"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99"/>
        <w:gridCol w:w="1220"/>
        <w:gridCol w:w="1080"/>
        <w:gridCol w:w="1010"/>
        <w:gridCol w:w="1370"/>
        <w:gridCol w:w="1330"/>
      </w:tblGrid>
      <w:tr w:rsidR="00F77440" w14:paraId="0AD14957" w14:textId="77777777">
        <w:trPr>
          <w:trHeight w:val="660"/>
        </w:trPr>
        <w:tc>
          <w:tcPr>
            <w:tcW w:w="3299" w:type="dxa"/>
            <w:tcBorders>
              <w:top w:val="single" w:sz="12" w:space="0" w:color="auto"/>
              <w:left w:val="nil"/>
              <w:bottom w:val="single" w:sz="12" w:space="0" w:color="auto"/>
              <w:right w:val="nil"/>
            </w:tcBorders>
          </w:tcPr>
          <w:p w14:paraId="0CEE677F" w14:textId="77777777" w:rsidR="00F77440" w:rsidRDefault="00BC48AB">
            <w:pPr>
              <w:jc w:val="both"/>
              <w:rPr>
                <w:rFonts w:ascii="Arial" w:hAnsi="Arial" w:cs="Arial"/>
                <w:b/>
                <w:bCs/>
                <w:sz w:val="20"/>
                <w:szCs w:val="20"/>
                <w:lang w:val="en-GB" w:eastAsia="en-GB"/>
              </w:rPr>
            </w:pPr>
            <w:proofErr w:type="spellStart"/>
            <w:r>
              <w:rPr>
                <w:rFonts w:ascii="Arial" w:hAnsi="Arial" w:cs="Arial"/>
                <w:b/>
                <w:bCs/>
                <w:sz w:val="20"/>
                <w:szCs w:val="20"/>
                <w:lang w:val="en-GB" w:eastAsia="en-GB"/>
              </w:rPr>
              <w:t>Contraste</w:t>
            </w:r>
            <w:proofErr w:type="spellEnd"/>
          </w:p>
        </w:tc>
        <w:tc>
          <w:tcPr>
            <w:tcW w:w="1220" w:type="dxa"/>
            <w:tcBorders>
              <w:top w:val="single" w:sz="12" w:space="0" w:color="auto"/>
              <w:left w:val="nil"/>
              <w:bottom w:val="single" w:sz="12" w:space="0" w:color="auto"/>
              <w:right w:val="nil"/>
            </w:tcBorders>
          </w:tcPr>
          <w:p w14:paraId="3105238B" w14:textId="77777777" w:rsidR="00F77440" w:rsidRDefault="00BC48AB">
            <w:pPr>
              <w:jc w:val="both"/>
              <w:rPr>
                <w:rFonts w:ascii="Arial" w:hAnsi="Arial" w:cs="Arial"/>
                <w:b/>
                <w:bCs/>
                <w:sz w:val="20"/>
                <w:szCs w:val="20"/>
                <w:lang w:val="en-GB" w:eastAsia="en-GB"/>
              </w:rPr>
            </w:pPr>
            <w:r>
              <w:rPr>
                <w:rFonts w:ascii="Arial" w:hAnsi="Arial" w:cs="Arial"/>
                <w:b/>
                <w:bCs/>
                <w:sz w:val="20"/>
                <w:szCs w:val="20"/>
                <w:lang w:val="en-GB" w:eastAsia="en-GB"/>
              </w:rPr>
              <w:t>Number of Panicles</w:t>
            </w:r>
          </w:p>
        </w:tc>
        <w:tc>
          <w:tcPr>
            <w:tcW w:w="1080" w:type="dxa"/>
            <w:tcBorders>
              <w:top w:val="single" w:sz="12" w:space="0" w:color="auto"/>
              <w:left w:val="nil"/>
              <w:bottom w:val="single" w:sz="12" w:space="0" w:color="auto"/>
              <w:right w:val="nil"/>
            </w:tcBorders>
          </w:tcPr>
          <w:p w14:paraId="2D314C03" w14:textId="77777777" w:rsidR="00F77440" w:rsidRDefault="00BC48AB">
            <w:pPr>
              <w:jc w:val="both"/>
              <w:rPr>
                <w:rFonts w:ascii="Arial" w:hAnsi="Arial" w:cs="Arial"/>
                <w:b/>
                <w:bCs/>
                <w:sz w:val="20"/>
                <w:szCs w:val="20"/>
                <w:lang w:val="en-GB" w:eastAsia="en-GB"/>
              </w:rPr>
            </w:pPr>
            <w:r>
              <w:rPr>
                <w:rFonts w:ascii="Arial" w:hAnsi="Arial" w:cs="Arial"/>
                <w:b/>
                <w:bCs/>
                <w:sz w:val="20"/>
                <w:szCs w:val="20"/>
                <w:lang w:val="en-GB" w:eastAsia="en-GB"/>
              </w:rPr>
              <w:t>Infertile Grains</w:t>
            </w:r>
          </w:p>
        </w:tc>
        <w:tc>
          <w:tcPr>
            <w:tcW w:w="1010" w:type="dxa"/>
            <w:tcBorders>
              <w:top w:val="single" w:sz="12" w:space="0" w:color="auto"/>
              <w:left w:val="nil"/>
              <w:bottom w:val="single" w:sz="12" w:space="0" w:color="auto"/>
              <w:right w:val="nil"/>
            </w:tcBorders>
          </w:tcPr>
          <w:p w14:paraId="573DD1A0" w14:textId="77777777" w:rsidR="00F77440" w:rsidRDefault="00BC48AB">
            <w:pPr>
              <w:jc w:val="both"/>
              <w:rPr>
                <w:rFonts w:ascii="Arial" w:hAnsi="Arial" w:cs="Arial"/>
                <w:b/>
                <w:bCs/>
                <w:sz w:val="20"/>
                <w:szCs w:val="20"/>
                <w:lang w:val="en-GB" w:eastAsia="en-GB"/>
              </w:rPr>
            </w:pPr>
            <w:r>
              <w:rPr>
                <w:rFonts w:ascii="Arial" w:hAnsi="Arial" w:cs="Arial"/>
                <w:b/>
                <w:bCs/>
                <w:sz w:val="20"/>
                <w:szCs w:val="20"/>
                <w:lang w:val="en-GB" w:eastAsia="en-GB"/>
              </w:rPr>
              <w:t xml:space="preserve">Fertile Grains </w:t>
            </w:r>
          </w:p>
        </w:tc>
        <w:tc>
          <w:tcPr>
            <w:tcW w:w="1370" w:type="dxa"/>
            <w:tcBorders>
              <w:top w:val="single" w:sz="12" w:space="0" w:color="auto"/>
              <w:left w:val="nil"/>
              <w:bottom w:val="single" w:sz="12" w:space="0" w:color="auto"/>
              <w:right w:val="nil"/>
            </w:tcBorders>
          </w:tcPr>
          <w:p w14:paraId="799FCC5A" w14:textId="77777777" w:rsidR="00F77440" w:rsidRDefault="00BC48AB">
            <w:pPr>
              <w:jc w:val="both"/>
              <w:rPr>
                <w:rFonts w:ascii="Arial" w:hAnsi="Arial" w:cs="Arial"/>
                <w:b/>
                <w:bCs/>
                <w:sz w:val="20"/>
                <w:szCs w:val="20"/>
                <w:lang w:val="en-GB" w:eastAsia="en-GB"/>
              </w:rPr>
            </w:pPr>
            <w:r>
              <w:rPr>
                <w:rFonts w:ascii="Arial" w:hAnsi="Arial" w:cs="Arial"/>
                <w:b/>
                <w:bCs/>
                <w:sz w:val="20"/>
                <w:szCs w:val="20"/>
                <w:lang w:val="en-GB" w:eastAsia="en-GB"/>
              </w:rPr>
              <w:t>Grains yield</w:t>
            </w:r>
            <w:r>
              <w:rPr>
                <w:rFonts w:ascii="Arial" w:hAnsi="Arial" w:cs="Arial"/>
                <w:b/>
                <w:bCs/>
                <w:sz w:val="20"/>
                <w:szCs w:val="20"/>
                <w:lang w:val="fr-FR" w:eastAsia="en-GB"/>
              </w:rPr>
              <w:t xml:space="preserve"> </w:t>
            </w:r>
            <w:r>
              <w:rPr>
                <w:rFonts w:ascii="Arial" w:hAnsi="Arial" w:cs="Arial"/>
                <w:b/>
                <w:bCs/>
                <w:sz w:val="20"/>
                <w:szCs w:val="20"/>
                <w:lang w:val="en-GB" w:eastAsia="en-GB"/>
              </w:rPr>
              <w:t>(Kg/m2)</w:t>
            </w:r>
          </w:p>
        </w:tc>
        <w:tc>
          <w:tcPr>
            <w:tcW w:w="1330" w:type="dxa"/>
            <w:tcBorders>
              <w:top w:val="single" w:sz="12" w:space="0" w:color="auto"/>
              <w:left w:val="nil"/>
              <w:bottom w:val="single" w:sz="12" w:space="0" w:color="auto"/>
              <w:right w:val="nil"/>
            </w:tcBorders>
          </w:tcPr>
          <w:p w14:paraId="026F81C0" w14:textId="77777777" w:rsidR="00F77440" w:rsidRDefault="00BC48AB">
            <w:pPr>
              <w:jc w:val="both"/>
              <w:rPr>
                <w:rFonts w:ascii="Arial" w:hAnsi="Arial" w:cs="Arial"/>
                <w:b/>
                <w:bCs/>
                <w:sz w:val="20"/>
                <w:szCs w:val="20"/>
                <w:lang w:val="en-GB" w:eastAsia="en-GB"/>
              </w:rPr>
            </w:pPr>
            <w:r>
              <w:rPr>
                <w:rFonts w:ascii="Arial" w:hAnsi="Arial" w:cs="Arial"/>
                <w:b/>
                <w:bCs/>
                <w:sz w:val="20"/>
                <w:szCs w:val="20"/>
                <w:lang w:val="en-GB" w:eastAsia="en-GB"/>
              </w:rPr>
              <w:t>Grains yield (t/ha)</w:t>
            </w:r>
          </w:p>
        </w:tc>
      </w:tr>
      <w:tr w:rsidR="00F77440" w14:paraId="17F35E47" w14:textId="77777777">
        <w:trPr>
          <w:trHeight w:val="399"/>
        </w:trPr>
        <w:tc>
          <w:tcPr>
            <w:tcW w:w="3299" w:type="dxa"/>
            <w:tcBorders>
              <w:top w:val="single" w:sz="12" w:space="0" w:color="auto"/>
              <w:left w:val="nil"/>
              <w:bottom w:val="nil"/>
              <w:right w:val="nil"/>
            </w:tcBorders>
            <w:noWrap/>
          </w:tcPr>
          <w:p w14:paraId="19F756FE"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Control 2 vs Experimental 2</w:t>
            </w:r>
          </w:p>
        </w:tc>
        <w:tc>
          <w:tcPr>
            <w:tcW w:w="1220" w:type="dxa"/>
            <w:tcBorders>
              <w:top w:val="single" w:sz="12" w:space="0" w:color="auto"/>
              <w:left w:val="nil"/>
              <w:bottom w:val="nil"/>
              <w:right w:val="nil"/>
            </w:tcBorders>
            <w:noWrap/>
          </w:tcPr>
          <w:p w14:paraId="40D10436"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28,650***</w:t>
            </w:r>
          </w:p>
        </w:tc>
        <w:tc>
          <w:tcPr>
            <w:tcW w:w="1080" w:type="dxa"/>
            <w:tcBorders>
              <w:top w:val="single" w:sz="12" w:space="0" w:color="auto"/>
              <w:left w:val="nil"/>
              <w:bottom w:val="nil"/>
              <w:right w:val="nil"/>
            </w:tcBorders>
            <w:noWrap/>
          </w:tcPr>
          <w:p w14:paraId="2D9B742E"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23,750***</w:t>
            </w:r>
          </w:p>
        </w:tc>
        <w:tc>
          <w:tcPr>
            <w:tcW w:w="1010" w:type="dxa"/>
            <w:tcBorders>
              <w:top w:val="single" w:sz="12" w:space="0" w:color="auto"/>
              <w:left w:val="nil"/>
              <w:bottom w:val="nil"/>
              <w:right w:val="nil"/>
            </w:tcBorders>
            <w:noWrap/>
          </w:tcPr>
          <w:p w14:paraId="3FC4E1BA"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45,750***</w:t>
            </w:r>
          </w:p>
        </w:tc>
        <w:tc>
          <w:tcPr>
            <w:tcW w:w="1370" w:type="dxa"/>
            <w:tcBorders>
              <w:top w:val="single" w:sz="12" w:space="0" w:color="auto"/>
              <w:left w:val="nil"/>
              <w:bottom w:val="nil"/>
              <w:right w:val="nil"/>
            </w:tcBorders>
            <w:noWrap/>
          </w:tcPr>
          <w:p w14:paraId="7F146E50"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0,878***</w:t>
            </w:r>
          </w:p>
        </w:tc>
        <w:tc>
          <w:tcPr>
            <w:tcW w:w="1330" w:type="dxa"/>
            <w:tcBorders>
              <w:top w:val="single" w:sz="12" w:space="0" w:color="auto"/>
              <w:left w:val="nil"/>
              <w:bottom w:val="nil"/>
              <w:right w:val="nil"/>
            </w:tcBorders>
            <w:noWrap/>
          </w:tcPr>
          <w:p w14:paraId="4DD8F9C8"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5,250ns</w:t>
            </w:r>
          </w:p>
        </w:tc>
      </w:tr>
      <w:tr w:rsidR="00F77440" w14:paraId="23B36BF8" w14:textId="77777777">
        <w:trPr>
          <w:trHeight w:val="399"/>
        </w:trPr>
        <w:tc>
          <w:tcPr>
            <w:tcW w:w="3299" w:type="dxa"/>
            <w:tcBorders>
              <w:top w:val="nil"/>
              <w:left w:val="nil"/>
              <w:bottom w:val="nil"/>
              <w:right w:val="nil"/>
            </w:tcBorders>
            <w:noWrap/>
          </w:tcPr>
          <w:p w14:paraId="6E747D7E"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Control 2 vs Experimental 1</w:t>
            </w:r>
          </w:p>
        </w:tc>
        <w:tc>
          <w:tcPr>
            <w:tcW w:w="1220" w:type="dxa"/>
            <w:tcBorders>
              <w:top w:val="nil"/>
              <w:left w:val="nil"/>
              <w:bottom w:val="nil"/>
              <w:right w:val="nil"/>
            </w:tcBorders>
            <w:noWrap/>
          </w:tcPr>
          <w:p w14:paraId="05FF315B"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26,800***</w:t>
            </w:r>
          </w:p>
        </w:tc>
        <w:tc>
          <w:tcPr>
            <w:tcW w:w="1080" w:type="dxa"/>
            <w:tcBorders>
              <w:top w:val="nil"/>
              <w:left w:val="nil"/>
              <w:bottom w:val="nil"/>
              <w:right w:val="nil"/>
            </w:tcBorders>
            <w:noWrap/>
          </w:tcPr>
          <w:p w14:paraId="2A1516CC"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24,000***</w:t>
            </w:r>
          </w:p>
        </w:tc>
        <w:tc>
          <w:tcPr>
            <w:tcW w:w="1010" w:type="dxa"/>
            <w:tcBorders>
              <w:top w:val="nil"/>
              <w:left w:val="nil"/>
              <w:bottom w:val="nil"/>
              <w:right w:val="nil"/>
            </w:tcBorders>
            <w:noWrap/>
          </w:tcPr>
          <w:p w14:paraId="0618666E"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49,750***</w:t>
            </w:r>
          </w:p>
        </w:tc>
        <w:tc>
          <w:tcPr>
            <w:tcW w:w="1370" w:type="dxa"/>
            <w:tcBorders>
              <w:top w:val="nil"/>
              <w:left w:val="nil"/>
              <w:bottom w:val="nil"/>
              <w:right w:val="nil"/>
            </w:tcBorders>
            <w:noWrap/>
          </w:tcPr>
          <w:p w14:paraId="711E4706"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0,886***</w:t>
            </w:r>
          </w:p>
        </w:tc>
        <w:tc>
          <w:tcPr>
            <w:tcW w:w="1330" w:type="dxa"/>
            <w:tcBorders>
              <w:top w:val="nil"/>
              <w:left w:val="nil"/>
              <w:bottom w:val="nil"/>
              <w:right w:val="nil"/>
            </w:tcBorders>
            <w:noWrap/>
          </w:tcPr>
          <w:p w14:paraId="3197B2CF"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5,458ns</w:t>
            </w:r>
          </w:p>
        </w:tc>
      </w:tr>
      <w:tr w:rsidR="00F77440" w14:paraId="0A326B11" w14:textId="77777777">
        <w:trPr>
          <w:trHeight w:val="399"/>
        </w:trPr>
        <w:tc>
          <w:tcPr>
            <w:tcW w:w="3299" w:type="dxa"/>
            <w:tcBorders>
              <w:top w:val="nil"/>
              <w:left w:val="nil"/>
              <w:bottom w:val="nil"/>
              <w:right w:val="nil"/>
            </w:tcBorders>
            <w:noWrap/>
          </w:tcPr>
          <w:p w14:paraId="3541C87C"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Control 2 vs Control 1</w:t>
            </w:r>
          </w:p>
        </w:tc>
        <w:tc>
          <w:tcPr>
            <w:tcW w:w="1220" w:type="dxa"/>
            <w:tcBorders>
              <w:top w:val="nil"/>
              <w:left w:val="nil"/>
              <w:bottom w:val="nil"/>
              <w:right w:val="nil"/>
            </w:tcBorders>
            <w:noWrap/>
          </w:tcPr>
          <w:p w14:paraId="37B50A26"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4,200ns</w:t>
            </w:r>
          </w:p>
        </w:tc>
        <w:tc>
          <w:tcPr>
            <w:tcW w:w="1080" w:type="dxa"/>
            <w:tcBorders>
              <w:top w:val="nil"/>
              <w:left w:val="nil"/>
              <w:bottom w:val="nil"/>
              <w:right w:val="nil"/>
            </w:tcBorders>
            <w:noWrap/>
          </w:tcPr>
          <w:p w14:paraId="37532A1F"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6,000ns</w:t>
            </w:r>
          </w:p>
        </w:tc>
        <w:tc>
          <w:tcPr>
            <w:tcW w:w="1010" w:type="dxa"/>
            <w:tcBorders>
              <w:top w:val="nil"/>
              <w:left w:val="nil"/>
              <w:bottom w:val="nil"/>
              <w:right w:val="nil"/>
            </w:tcBorders>
            <w:noWrap/>
          </w:tcPr>
          <w:p w14:paraId="0C83CAB2"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4,500ns</w:t>
            </w:r>
          </w:p>
        </w:tc>
        <w:tc>
          <w:tcPr>
            <w:tcW w:w="1370" w:type="dxa"/>
            <w:tcBorders>
              <w:top w:val="nil"/>
              <w:left w:val="nil"/>
              <w:bottom w:val="nil"/>
              <w:right w:val="nil"/>
            </w:tcBorders>
            <w:noWrap/>
          </w:tcPr>
          <w:p w14:paraId="3703C390"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0,497ns</w:t>
            </w:r>
          </w:p>
        </w:tc>
        <w:tc>
          <w:tcPr>
            <w:tcW w:w="1330" w:type="dxa"/>
            <w:tcBorders>
              <w:top w:val="nil"/>
              <w:left w:val="nil"/>
              <w:bottom w:val="nil"/>
              <w:right w:val="nil"/>
            </w:tcBorders>
            <w:noWrap/>
          </w:tcPr>
          <w:p w14:paraId="26724E4B"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1,258ns</w:t>
            </w:r>
          </w:p>
        </w:tc>
      </w:tr>
      <w:tr w:rsidR="00F77440" w14:paraId="6615AD6F" w14:textId="77777777">
        <w:trPr>
          <w:trHeight w:val="399"/>
        </w:trPr>
        <w:tc>
          <w:tcPr>
            <w:tcW w:w="3299" w:type="dxa"/>
            <w:tcBorders>
              <w:top w:val="nil"/>
              <w:left w:val="nil"/>
              <w:bottom w:val="nil"/>
              <w:right w:val="nil"/>
            </w:tcBorders>
            <w:noWrap/>
          </w:tcPr>
          <w:p w14:paraId="4B421A28"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Control 1 vs Experimental 2</w:t>
            </w:r>
          </w:p>
        </w:tc>
        <w:tc>
          <w:tcPr>
            <w:tcW w:w="1220" w:type="dxa"/>
            <w:tcBorders>
              <w:top w:val="nil"/>
              <w:left w:val="nil"/>
              <w:bottom w:val="nil"/>
              <w:right w:val="nil"/>
            </w:tcBorders>
            <w:noWrap/>
          </w:tcPr>
          <w:p w14:paraId="41F24619"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24,450***</w:t>
            </w:r>
          </w:p>
        </w:tc>
        <w:tc>
          <w:tcPr>
            <w:tcW w:w="1080" w:type="dxa"/>
            <w:tcBorders>
              <w:top w:val="nil"/>
              <w:left w:val="nil"/>
              <w:bottom w:val="nil"/>
              <w:right w:val="nil"/>
            </w:tcBorders>
            <w:noWrap/>
          </w:tcPr>
          <w:p w14:paraId="0678178F"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29,750***</w:t>
            </w:r>
          </w:p>
        </w:tc>
        <w:tc>
          <w:tcPr>
            <w:tcW w:w="1010" w:type="dxa"/>
            <w:tcBorders>
              <w:top w:val="nil"/>
              <w:left w:val="nil"/>
              <w:bottom w:val="nil"/>
              <w:right w:val="nil"/>
            </w:tcBorders>
            <w:noWrap/>
          </w:tcPr>
          <w:p w14:paraId="482C80B2"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41,250***</w:t>
            </w:r>
          </w:p>
        </w:tc>
        <w:tc>
          <w:tcPr>
            <w:tcW w:w="1370" w:type="dxa"/>
            <w:tcBorders>
              <w:top w:val="nil"/>
              <w:left w:val="nil"/>
              <w:bottom w:val="nil"/>
              <w:right w:val="nil"/>
            </w:tcBorders>
            <w:noWrap/>
          </w:tcPr>
          <w:p w14:paraId="6E520BE5"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0,907***</w:t>
            </w:r>
          </w:p>
        </w:tc>
        <w:tc>
          <w:tcPr>
            <w:tcW w:w="1330" w:type="dxa"/>
            <w:tcBorders>
              <w:top w:val="nil"/>
              <w:left w:val="nil"/>
              <w:bottom w:val="nil"/>
              <w:right w:val="nil"/>
            </w:tcBorders>
            <w:noWrap/>
          </w:tcPr>
          <w:p w14:paraId="5C9F4B39"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3,992ns</w:t>
            </w:r>
          </w:p>
        </w:tc>
      </w:tr>
      <w:tr w:rsidR="00F77440" w14:paraId="4D49B57B" w14:textId="77777777">
        <w:trPr>
          <w:trHeight w:val="399"/>
        </w:trPr>
        <w:tc>
          <w:tcPr>
            <w:tcW w:w="3299" w:type="dxa"/>
            <w:tcBorders>
              <w:top w:val="nil"/>
              <w:left w:val="nil"/>
              <w:bottom w:val="nil"/>
              <w:right w:val="nil"/>
            </w:tcBorders>
            <w:noWrap/>
          </w:tcPr>
          <w:p w14:paraId="68AB7275"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Control 1 vs Experimental 1</w:t>
            </w:r>
          </w:p>
        </w:tc>
        <w:tc>
          <w:tcPr>
            <w:tcW w:w="1220" w:type="dxa"/>
            <w:tcBorders>
              <w:top w:val="nil"/>
              <w:left w:val="nil"/>
              <w:bottom w:val="nil"/>
              <w:right w:val="nil"/>
            </w:tcBorders>
            <w:noWrap/>
          </w:tcPr>
          <w:p w14:paraId="1452EB5E"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22,600***</w:t>
            </w:r>
          </w:p>
        </w:tc>
        <w:tc>
          <w:tcPr>
            <w:tcW w:w="1080" w:type="dxa"/>
            <w:tcBorders>
              <w:top w:val="nil"/>
              <w:left w:val="nil"/>
              <w:bottom w:val="nil"/>
              <w:right w:val="nil"/>
            </w:tcBorders>
            <w:noWrap/>
          </w:tcPr>
          <w:p w14:paraId="4C1C2819"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30,000***</w:t>
            </w:r>
          </w:p>
        </w:tc>
        <w:tc>
          <w:tcPr>
            <w:tcW w:w="1010" w:type="dxa"/>
            <w:tcBorders>
              <w:top w:val="nil"/>
              <w:left w:val="nil"/>
              <w:bottom w:val="nil"/>
              <w:right w:val="nil"/>
            </w:tcBorders>
            <w:noWrap/>
          </w:tcPr>
          <w:p w14:paraId="6F3B34B3"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45,250***</w:t>
            </w:r>
          </w:p>
        </w:tc>
        <w:tc>
          <w:tcPr>
            <w:tcW w:w="1370" w:type="dxa"/>
            <w:tcBorders>
              <w:top w:val="nil"/>
              <w:left w:val="nil"/>
              <w:bottom w:val="nil"/>
              <w:right w:val="nil"/>
            </w:tcBorders>
            <w:noWrap/>
          </w:tcPr>
          <w:p w14:paraId="4D61AD44"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0,915***</w:t>
            </w:r>
          </w:p>
        </w:tc>
        <w:tc>
          <w:tcPr>
            <w:tcW w:w="1330" w:type="dxa"/>
            <w:tcBorders>
              <w:top w:val="nil"/>
              <w:left w:val="nil"/>
              <w:bottom w:val="nil"/>
              <w:right w:val="nil"/>
            </w:tcBorders>
            <w:noWrap/>
          </w:tcPr>
          <w:p w14:paraId="3740D575"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4,200ns</w:t>
            </w:r>
          </w:p>
        </w:tc>
      </w:tr>
      <w:tr w:rsidR="00F77440" w14:paraId="79F444B8" w14:textId="77777777">
        <w:trPr>
          <w:trHeight w:val="399"/>
        </w:trPr>
        <w:tc>
          <w:tcPr>
            <w:tcW w:w="3299" w:type="dxa"/>
            <w:tcBorders>
              <w:top w:val="nil"/>
              <w:left w:val="nil"/>
              <w:bottom w:val="nil"/>
              <w:right w:val="nil"/>
            </w:tcBorders>
            <w:noWrap/>
          </w:tcPr>
          <w:p w14:paraId="1FC41091"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Experimental 1 vs Experimental 2</w:t>
            </w:r>
          </w:p>
        </w:tc>
        <w:tc>
          <w:tcPr>
            <w:tcW w:w="1220" w:type="dxa"/>
            <w:tcBorders>
              <w:top w:val="nil"/>
              <w:left w:val="nil"/>
              <w:bottom w:val="nil"/>
              <w:right w:val="nil"/>
            </w:tcBorders>
            <w:noWrap/>
          </w:tcPr>
          <w:p w14:paraId="3FBC5F32"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1,85ns</w:t>
            </w:r>
          </w:p>
        </w:tc>
        <w:tc>
          <w:tcPr>
            <w:tcW w:w="1080" w:type="dxa"/>
            <w:tcBorders>
              <w:top w:val="nil"/>
              <w:left w:val="nil"/>
              <w:bottom w:val="nil"/>
              <w:right w:val="nil"/>
            </w:tcBorders>
            <w:noWrap/>
          </w:tcPr>
          <w:p w14:paraId="389CD6CF"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0,250ns</w:t>
            </w:r>
          </w:p>
        </w:tc>
        <w:tc>
          <w:tcPr>
            <w:tcW w:w="1010" w:type="dxa"/>
            <w:tcBorders>
              <w:top w:val="nil"/>
              <w:left w:val="nil"/>
              <w:bottom w:val="nil"/>
              <w:right w:val="nil"/>
            </w:tcBorders>
            <w:noWrap/>
          </w:tcPr>
          <w:p w14:paraId="73E98E46"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4,000ns</w:t>
            </w:r>
          </w:p>
        </w:tc>
        <w:tc>
          <w:tcPr>
            <w:tcW w:w="1370" w:type="dxa"/>
            <w:tcBorders>
              <w:top w:val="nil"/>
              <w:left w:val="nil"/>
              <w:bottom w:val="nil"/>
              <w:right w:val="nil"/>
            </w:tcBorders>
            <w:noWrap/>
          </w:tcPr>
          <w:p w14:paraId="620413C8"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0,408ns</w:t>
            </w:r>
          </w:p>
        </w:tc>
        <w:tc>
          <w:tcPr>
            <w:tcW w:w="1330" w:type="dxa"/>
            <w:tcBorders>
              <w:top w:val="nil"/>
              <w:left w:val="nil"/>
              <w:bottom w:val="nil"/>
              <w:right w:val="nil"/>
            </w:tcBorders>
            <w:noWrap/>
          </w:tcPr>
          <w:p w14:paraId="5177BF57"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0,208ns</w:t>
            </w:r>
          </w:p>
        </w:tc>
      </w:tr>
      <w:tr w:rsidR="00F77440" w14:paraId="41B4DC82" w14:textId="77777777">
        <w:trPr>
          <w:trHeight w:val="284"/>
        </w:trPr>
        <w:tc>
          <w:tcPr>
            <w:tcW w:w="3299" w:type="dxa"/>
            <w:tcBorders>
              <w:top w:val="nil"/>
              <w:left w:val="nil"/>
              <w:bottom w:val="single" w:sz="12" w:space="0" w:color="auto"/>
              <w:right w:val="nil"/>
            </w:tcBorders>
          </w:tcPr>
          <w:p w14:paraId="2AFD3810" w14:textId="77777777" w:rsidR="00F77440" w:rsidRDefault="00BC48AB">
            <w:pPr>
              <w:jc w:val="both"/>
              <w:rPr>
                <w:rFonts w:ascii="Arial" w:hAnsi="Arial" w:cs="Arial"/>
                <w:b/>
                <w:bCs/>
                <w:sz w:val="20"/>
                <w:szCs w:val="20"/>
                <w:lang w:val="en-GB" w:eastAsia="en-GB"/>
              </w:rPr>
            </w:pPr>
            <w:r>
              <w:rPr>
                <w:rFonts w:ascii="Arial" w:hAnsi="Arial" w:cs="Arial"/>
                <w:b/>
                <w:bCs/>
                <w:sz w:val="20"/>
                <w:szCs w:val="20"/>
                <w:lang w:val="en-GB" w:eastAsia="en-GB"/>
              </w:rPr>
              <w:t>Fisher test (LSD 5%)</w:t>
            </w:r>
          </w:p>
        </w:tc>
        <w:tc>
          <w:tcPr>
            <w:tcW w:w="1220" w:type="dxa"/>
            <w:tcBorders>
              <w:top w:val="nil"/>
              <w:left w:val="nil"/>
              <w:bottom w:val="single" w:sz="12" w:space="0" w:color="auto"/>
              <w:right w:val="nil"/>
            </w:tcBorders>
            <w:noWrap/>
          </w:tcPr>
          <w:p w14:paraId="4F5C82F9" w14:textId="77777777" w:rsidR="00F77440" w:rsidRDefault="00BC48AB">
            <w:pPr>
              <w:jc w:val="both"/>
              <w:rPr>
                <w:rFonts w:ascii="Arial" w:hAnsi="Arial" w:cs="Arial"/>
                <w:b/>
                <w:bCs/>
                <w:sz w:val="20"/>
                <w:szCs w:val="20"/>
                <w:lang w:val="en-GB" w:eastAsia="en-GB"/>
              </w:rPr>
            </w:pPr>
            <w:r>
              <w:rPr>
                <w:rFonts w:ascii="Arial" w:hAnsi="Arial" w:cs="Arial"/>
                <w:b/>
                <w:bCs/>
                <w:sz w:val="20"/>
                <w:szCs w:val="20"/>
                <w:lang w:val="en-GB" w:eastAsia="en-GB"/>
              </w:rPr>
              <w:t>8,648</w:t>
            </w:r>
          </w:p>
        </w:tc>
        <w:tc>
          <w:tcPr>
            <w:tcW w:w="1080" w:type="dxa"/>
            <w:tcBorders>
              <w:top w:val="nil"/>
              <w:left w:val="nil"/>
              <w:bottom w:val="single" w:sz="12" w:space="0" w:color="auto"/>
              <w:right w:val="nil"/>
            </w:tcBorders>
            <w:noWrap/>
          </w:tcPr>
          <w:p w14:paraId="2B195709" w14:textId="77777777" w:rsidR="00F77440" w:rsidRDefault="00BC48AB">
            <w:pPr>
              <w:jc w:val="both"/>
              <w:rPr>
                <w:rFonts w:ascii="Arial" w:hAnsi="Arial" w:cs="Arial"/>
                <w:b/>
                <w:bCs/>
                <w:sz w:val="20"/>
                <w:szCs w:val="20"/>
                <w:lang w:val="en-GB" w:eastAsia="en-GB"/>
              </w:rPr>
            </w:pPr>
            <w:r>
              <w:rPr>
                <w:rFonts w:ascii="Arial" w:hAnsi="Arial" w:cs="Arial"/>
                <w:b/>
                <w:bCs/>
                <w:sz w:val="20"/>
                <w:szCs w:val="20"/>
                <w:lang w:val="en-GB" w:eastAsia="en-GB"/>
              </w:rPr>
              <w:t>12,133</w:t>
            </w:r>
          </w:p>
        </w:tc>
        <w:tc>
          <w:tcPr>
            <w:tcW w:w="1010" w:type="dxa"/>
            <w:tcBorders>
              <w:top w:val="nil"/>
              <w:left w:val="nil"/>
              <w:bottom w:val="single" w:sz="12" w:space="0" w:color="auto"/>
              <w:right w:val="nil"/>
            </w:tcBorders>
            <w:noWrap/>
          </w:tcPr>
          <w:p w14:paraId="062CC02D" w14:textId="77777777" w:rsidR="00F77440" w:rsidRDefault="00BC48AB">
            <w:pPr>
              <w:jc w:val="both"/>
              <w:rPr>
                <w:rFonts w:ascii="Arial" w:hAnsi="Arial" w:cs="Arial"/>
                <w:b/>
                <w:bCs/>
                <w:sz w:val="20"/>
                <w:szCs w:val="20"/>
                <w:lang w:val="en-GB" w:eastAsia="en-GB"/>
              </w:rPr>
            </w:pPr>
            <w:r>
              <w:rPr>
                <w:rFonts w:ascii="Arial" w:hAnsi="Arial" w:cs="Arial"/>
                <w:b/>
                <w:bCs/>
                <w:sz w:val="20"/>
                <w:szCs w:val="20"/>
                <w:lang w:val="en-GB" w:eastAsia="en-GB"/>
              </w:rPr>
              <w:t>10,233</w:t>
            </w:r>
          </w:p>
        </w:tc>
        <w:tc>
          <w:tcPr>
            <w:tcW w:w="1370" w:type="dxa"/>
            <w:tcBorders>
              <w:top w:val="nil"/>
              <w:left w:val="nil"/>
              <w:bottom w:val="single" w:sz="12" w:space="0" w:color="auto"/>
              <w:right w:val="nil"/>
            </w:tcBorders>
            <w:noWrap/>
          </w:tcPr>
          <w:p w14:paraId="7DD531E5" w14:textId="77777777" w:rsidR="00F77440" w:rsidRDefault="00BC48AB">
            <w:pPr>
              <w:jc w:val="both"/>
              <w:rPr>
                <w:rFonts w:ascii="Arial" w:hAnsi="Arial" w:cs="Arial"/>
                <w:b/>
                <w:bCs/>
                <w:sz w:val="20"/>
                <w:szCs w:val="20"/>
                <w:lang w:val="en-GB" w:eastAsia="en-GB"/>
              </w:rPr>
            </w:pPr>
            <w:r>
              <w:rPr>
                <w:rFonts w:ascii="Arial" w:hAnsi="Arial" w:cs="Arial"/>
                <w:b/>
                <w:bCs/>
                <w:sz w:val="20"/>
                <w:szCs w:val="20"/>
                <w:lang w:val="en-GB" w:eastAsia="en-GB"/>
              </w:rPr>
              <w:t>0,514</w:t>
            </w:r>
          </w:p>
        </w:tc>
        <w:tc>
          <w:tcPr>
            <w:tcW w:w="1330" w:type="dxa"/>
            <w:tcBorders>
              <w:top w:val="nil"/>
              <w:left w:val="nil"/>
              <w:bottom w:val="single" w:sz="12" w:space="0" w:color="auto"/>
              <w:right w:val="nil"/>
            </w:tcBorders>
            <w:noWrap/>
          </w:tcPr>
          <w:p w14:paraId="76E81D31" w14:textId="77777777" w:rsidR="00F77440" w:rsidRDefault="00BC48AB">
            <w:pPr>
              <w:jc w:val="both"/>
              <w:rPr>
                <w:rFonts w:ascii="Arial" w:hAnsi="Arial" w:cs="Arial"/>
                <w:b/>
                <w:bCs/>
                <w:sz w:val="20"/>
                <w:szCs w:val="20"/>
                <w:lang w:val="en-GB" w:eastAsia="en-GB"/>
              </w:rPr>
            </w:pPr>
            <w:r>
              <w:rPr>
                <w:rFonts w:ascii="Arial" w:hAnsi="Arial" w:cs="Arial"/>
                <w:b/>
                <w:bCs/>
                <w:sz w:val="20"/>
                <w:szCs w:val="20"/>
                <w:lang w:val="en-GB" w:eastAsia="en-GB"/>
              </w:rPr>
              <w:t>5,677</w:t>
            </w:r>
          </w:p>
        </w:tc>
      </w:tr>
    </w:tbl>
    <w:p w14:paraId="527C3CDE" w14:textId="77777777" w:rsidR="00F77440" w:rsidRDefault="00F77440">
      <w:pPr>
        <w:jc w:val="both"/>
        <w:rPr>
          <w:rFonts w:ascii="Arial" w:hAnsi="Arial" w:cs="Arial"/>
          <w:u w:val="single"/>
          <w:lang w:val="en-GB" w:eastAsia="en-GB"/>
        </w:rPr>
      </w:pPr>
    </w:p>
    <w:p w14:paraId="03380218" w14:textId="77777777" w:rsidR="00F77440" w:rsidRDefault="00BC48AB">
      <w:pPr>
        <w:spacing w:line="360" w:lineRule="auto"/>
        <w:jc w:val="both"/>
        <w:rPr>
          <w:rFonts w:ascii="Arial" w:eastAsia="Calibri" w:hAnsi="Arial" w:cs="Arial"/>
          <w:b/>
          <w:u w:val="single"/>
        </w:rPr>
      </w:pPr>
      <w:r>
        <w:rPr>
          <w:rFonts w:ascii="Arial" w:eastAsia="Calibri" w:hAnsi="Arial" w:cs="Arial"/>
          <w:b/>
          <w:bCs/>
          <w:u w:val="single"/>
        </w:rPr>
        <w:t>3.1.3.</w:t>
      </w:r>
      <w:r>
        <w:rPr>
          <w:rFonts w:ascii="Arial" w:eastAsia="Calibri" w:hAnsi="Arial" w:cs="Arial"/>
          <w:b/>
          <w:bCs/>
          <w:u w:val="single"/>
          <w:lang w:val="fr-FR"/>
        </w:rPr>
        <w:t>2</w:t>
      </w:r>
      <w:r>
        <w:rPr>
          <w:rFonts w:ascii="Arial" w:eastAsia="Calibri" w:hAnsi="Arial" w:cs="Arial"/>
          <w:b/>
          <w:bCs/>
          <w:u w:val="single"/>
        </w:rPr>
        <w:t xml:space="preserve">. </w:t>
      </w:r>
      <w:r>
        <w:rPr>
          <w:rFonts w:ascii="Arial" w:eastAsia="Calibri" w:hAnsi="Arial" w:cs="Arial"/>
          <w:b/>
          <w:u w:val="single"/>
        </w:rPr>
        <w:t>Effect of weeds on yield characteristics</w:t>
      </w:r>
    </w:p>
    <w:p w14:paraId="16B50659" w14:textId="77777777" w:rsidR="00F77440" w:rsidRDefault="00BC48AB">
      <w:pPr>
        <w:jc w:val="both"/>
        <w:rPr>
          <w:rFonts w:ascii="Arial" w:eastAsia="Calibri" w:hAnsi="Arial" w:cs="Arial"/>
        </w:rPr>
      </w:pPr>
      <w:r>
        <w:rPr>
          <w:rFonts w:ascii="Arial" w:eastAsia="Calibri" w:hAnsi="Arial" w:cs="Arial"/>
          <w:lang w:val="fr-FR"/>
        </w:rPr>
        <w:t xml:space="preserve">The </w:t>
      </w:r>
      <w:r>
        <w:rPr>
          <w:rFonts w:ascii="Arial" w:eastAsia="Calibri" w:hAnsi="Arial" w:cs="Arial"/>
        </w:rPr>
        <w:t>Fig</w:t>
      </w:r>
      <w:r>
        <w:rPr>
          <w:rFonts w:ascii="Arial" w:eastAsia="Calibri" w:hAnsi="Arial" w:cs="Arial"/>
          <w:lang w:val="fr-FR"/>
        </w:rPr>
        <w:t>. 5</w:t>
      </w:r>
      <w:r>
        <w:rPr>
          <w:rFonts w:ascii="Arial" w:eastAsia="Calibri" w:hAnsi="Arial" w:cs="Arial"/>
        </w:rPr>
        <w:t xml:space="preserve"> </w:t>
      </w:r>
      <w:r>
        <w:rPr>
          <w:rFonts w:ascii="Arial" w:eastAsia="Calibri" w:hAnsi="Arial" w:cs="Arial"/>
          <w:lang w:val="fr-FR"/>
        </w:rPr>
        <w:t>(</w:t>
      </w:r>
      <w:r>
        <w:rPr>
          <w:rFonts w:ascii="Arial" w:eastAsia="Calibri" w:hAnsi="Arial" w:cs="Arial"/>
        </w:rPr>
        <w:t>below</w:t>
      </w:r>
      <w:r>
        <w:rPr>
          <w:rFonts w:ascii="Arial" w:eastAsia="Calibri" w:hAnsi="Arial" w:cs="Arial"/>
          <w:lang w:val="fr-FR"/>
        </w:rPr>
        <w:t>)</w:t>
      </w:r>
      <w:r>
        <w:rPr>
          <w:rFonts w:ascii="Arial" w:eastAsia="Calibri" w:hAnsi="Arial" w:cs="Arial"/>
        </w:rPr>
        <w:t xml:space="preserve"> shows</w:t>
      </w:r>
      <w:r>
        <w:rPr>
          <w:rFonts w:ascii="Arial" w:eastAsia="Calibri" w:hAnsi="Arial" w:cs="Arial"/>
          <w:lang w:val="fr-FR"/>
        </w:rPr>
        <w:t xml:space="preserve"> the </w:t>
      </w:r>
      <w:proofErr w:type="spellStart"/>
      <w:r>
        <w:rPr>
          <w:rFonts w:ascii="Arial" w:eastAsia="Calibri" w:hAnsi="Arial" w:cs="Arial"/>
          <w:lang w:val="fr-FR"/>
        </w:rPr>
        <w:t>average</w:t>
      </w:r>
      <w:proofErr w:type="spellEnd"/>
      <w:r>
        <w:rPr>
          <w:rFonts w:ascii="Arial" w:eastAsia="Calibri" w:hAnsi="Arial" w:cs="Arial"/>
        </w:rPr>
        <w:t xml:space="preserve"> number of panicles, infertile grains, fertile grains and </w:t>
      </w:r>
      <w:r>
        <w:rPr>
          <w:rFonts w:ascii="Arial" w:eastAsia="Calibri" w:hAnsi="Arial" w:cs="Arial"/>
          <w:lang w:val="fr-FR"/>
        </w:rPr>
        <w:t>g</w:t>
      </w:r>
      <w:r>
        <w:rPr>
          <w:rFonts w:ascii="Arial" w:eastAsia="Calibri" w:hAnsi="Arial" w:cs="Arial"/>
        </w:rPr>
        <w:t>rains yield of rice plants (kg/m2 et t/ha) in the control and experimental plots.</w:t>
      </w:r>
    </w:p>
    <w:p w14:paraId="39C13D95" w14:textId="77777777" w:rsidR="00F77440" w:rsidRDefault="00BC48AB">
      <w:pPr>
        <w:rPr>
          <w:rFonts w:ascii="Arial" w:hAnsi="Arial" w:cs="Arial"/>
          <w:u w:val="single"/>
          <w:lang w:val="en-GB" w:eastAsia="en-GB"/>
        </w:rPr>
      </w:pPr>
      <w:r>
        <w:rPr>
          <w:rFonts w:ascii="Arial" w:eastAsia="Calibri" w:hAnsi="Arial" w:cs="Arial"/>
        </w:rPr>
        <w:t xml:space="preserve"> </w:t>
      </w:r>
    </w:p>
    <w:p w14:paraId="45643EEA" w14:textId="77777777" w:rsidR="00F77440" w:rsidRDefault="00F77440">
      <w:pPr>
        <w:jc w:val="both"/>
        <w:rPr>
          <w:rFonts w:ascii="Arial" w:hAnsi="Arial" w:cs="Arial"/>
          <w:u w:val="single"/>
          <w:lang w:val="en-GB" w:eastAsia="en-GB"/>
        </w:rPr>
      </w:pPr>
    </w:p>
    <w:p w14:paraId="31CE8348" w14:textId="77777777" w:rsidR="00F77440" w:rsidRDefault="00BC48AB">
      <w:pPr>
        <w:jc w:val="both"/>
        <w:rPr>
          <w:rFonts w:ascii="Arial" w:hAnsi="Arial" w:cs="Arial"/>
          <w:u w:val="single"/>
          <w:lang w:val="en-GB" w:eastAsia="en-GB"/>
        </w:rPr>
      </w:pPr>
      <w:r>
        <w:rPr>
          <w:rFonts w:ascii="Arial" w:hAnsi="Arial" w:cs="Arial"/>
          <w:noProof/>
          <w:u w:val="single"/>
          <w:lang w:val="en-GB" w:eastAsia="en-GB"/>
        </w:rPr>
        <w:drawing>
          <wp:inline distT="0" distB="0" distL="0" distR="0" wp14:anchorId="48467BB8" wp14:editId="53052306">
            <wp:extent cx="6033135" cy="3782060"/>
            <wp:effectExtent l="4445" t="4445" r="7620" b="10795"/>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A8F26B0" w14:textId="77777777" w:rsidR="00F77440" w:rsidRDefault="00F77440">
      <w:pPr>
        <w:jc w:val="both"/>
        <w:rPr>
          <w:rFonts w:ascii="Arial" w:hAnsi="Arial" w:cs="Arial"/>
          <w:u w:val="single"/>
          <w:lang w:val="en-GB" w:eastAsia="en-GB"/>
        </w:rPr>
      </w:pPr>
    </w:p>
    <w:p w14:paraId="40CC1D5B" w14:textId="77777777" w:rsidR="00F77440" w:rsidRDefault="00BC48AB">
      <w:pPr>
        <w:jc w:val="both"/>
        <w:rPr>
          <w:rFonts w:ascii="Arial" w:hAnsi="Arial" w:cs="Arial"/>
          <w:b/>
          <w:bCs/>
          <w:lang w:val="en-GB" w:eastAsia="en-GB"/>
        </w:rPr>
      </w:pPr>
      <w:r>
        <w:rPr>
          <w:rFonts w:ascii="Arial" w:hAnsi="Arial" w:cs="Arial"/>
          <w:b/>
          <w:bCs/>
          <w:lang w:val="en-GB" w:eastAsia="en-GB"/>
        </w:rPr>
        <w:t>Fig</w:t>
      </w:r>
      <w:r>
        <w:rPr>
          <w:rFonts w:ascii="Arial" w:hAnsi="Arial" w:cs="Arial"/>
          <w:b/>
          <w:bCs/>
          <w:lang w:val="fr-FR" w:eastAsia="en-GB"/>
        </w:rPr>
        <w:t>.</w:t>
      </w:r>
      <w:r>
        <w:rPr>
          <w:rFonts w:ascii="Arial" w:hAnsi="Arial" w:cs="Arial"/>
          <w:b/>
          <w:bCs/>
          <w:lang w:val="en-GB" w:eastAsia="en-GB"/>
        </w:rPr>
        <w:t xml:space="preserve"> 5: Average number of panicles, infertile grains, fertile grains and grains yield of rice plants (kg/m2 et t/ha) in the control and experimental plots. </w:t>
      </w:r>
    </w:p>
    <w:p w14:paraId="718F09B7" w14:textId="77777777" w:rsidR="00F77440" w:rsidRDefault="00F77440">
      <w:pPr>
        <w:jc w:val="both"/>
        <w:rPr>
          <w:rFonts w:ascii="Arial" w:hAnsi="Arial" w:cs="Arial"/>
          <w:lang w:val="en-GB" w:eastAsia="en-GB"/>
        </w:rPr>
      </w:pPr>
    </w:p>
    <w:p w14:paraId="1774B3A2" w14:textId="77777777" w:rsidR="00F77440" w:rsidRDefault="00BC48AB">
      <w:pPr>
        <w:jc w:val="both"/>
        <w:rPr>
          <w:rFonts w:ascii="Arial" w:hAnsi="Arial" w:cs="Arial"/>
          <w:lang w:val="en-GB" w:eastAsia="en-GB"/>
        </w:rPr>
      </w:pPr>
      <w:r>
        <w:rPr>
          <w:rFonts w:ascii="Arial" w:hAnsi="Arial" w:cs="Arial"/>
          <w:lang w:val="en-GB" w:eastAsia="en-GB"/>
        </w:rPr>
        <w:t>The figure 5 shows that all yield characteristics, except for the average number of infertile tillers, are low in the experimental treatments and high in the control ones. In fact, in the experimental treatments (E1 and E2), the average numbers of panicles, fertile tillers per clump, and average grain yield range from 13-14, 30-34 and 5.65-5.86 t/ha to 37-41, 75-80, and 9.85-11.11 t/ha in the controls (T1 and T2), representing a potential reduction of approximately 23 to 28 panicles, 41 to 50 fertile grains, and 4.14 to 5.35 t/ha from the control treatments to the experimental treatments. However, more infertile grains were counted in the experimental plots than in the control ones. The number of infertile grains increased from 27-33 in the control (T1 and T2) to 57-58 in the experimental plots (E1 and E2), representing an increase of 25 to 31 infertile grains from the control plots to the experimental.</w:t>
      </w:r>
    </w:p>
    <w:p w14:paraId="731C14F5" w14:textId="77777777" w:rsidR="00F77440" w:rsidRDefault="00F77440">
      <w:pPr>
        <w:jc w:val="both"/>
        <w:rPr>
          <w:rFonts w:ascii="Arial" w:hAnsi="Arial" w:cs="Arial"/>
          <w:lang w:val="en-GB" w:eastAsia="en-GB"/>
        </w:rPr>
      </w:pPr>
    </w:p>
    <w:p w14:paraId="175CE34F" w14:textId="77777777" w:rsidR="00F77440" w:rsidRDefault="00BC48AB">
      <w:pPr>
        <w:jc w:val="both"/>
        <w:rPr>
          <w:rFonts w:ascii="Arial" w:hAnsi="Arial" w:cs="Arial"/>
          <w:b/>
          <w:bCs/>
          <w:u w:val="single"/>
          <w:lang w:val="en-GB" w:eastAsia="en-GB"/>
        </w:rPr>
      </w:pPr>
      <w:r>
        <w:rPr>
          <w:rFonts w:ascii="Arial" w:hAnsi="Arial" w:cs="Arial"/>
          <w:b/>
          <w:bCs/>
          <w:u w:val="single"/>
          <w:lang w:val="en-GB" w:eastAsia="en-GB"/>
        </w:rPr>
        <w:t>3.1.4. Biplot of parameters evaluated in PCA</w:t>
      </w:r>
    </w:p>
    <w:p w14:paraId="6188FB2E" w14:textId="77777777" w:rsidR="00F77440" w:rsidRDefault="00F77440">
      <w:pPr>
        <w:jc w:val="both"/>
        <w:rPr>
          <w:rFonts w:ascii="Arial" w:hAnsi="Arial" w:cs="Arial"/>
          <w:b/>
          <w:bCs/>
          <w:u w:val="single"/>
          <w:lang w:val="en-GB" w:eastAsia="en-GB"/>
        </w:rPr>
      </w:pPr>
    </w:p>
    <w:p w14:paraId="5F18F75D" w14:textId="77777777" w:rsidR="00F77440" w:rsidRDefault="00BC48AB">
      <w:pPr>
        <w:jc w:val="both"/>
        <w:rPr>
          <w:rFonts w:ascii="Arial" w:hAnsi="Arial" w:cs="Arial"/>
          <w:lang w:val="en-GB" w:eastAsia="en-GB"/>
        </w:rPr>
      </w:pPr>
      <w:r>
        <w:rPr>
          <w:rFonts w:ascii="Arial" w:hAnsi="Arial" w:cs="Arial"/>
          <w:lang w:val="en-GB" w:eastAsia="en-GB"/>
        </w:rPr>
        <w:t>The biplot of parameters evaluated in PCA (Fig</w:t>
      </w:r>
      <w:r>
        <w:rPr>
          <w:rFonts w:ascii="Arial" w:hAnsi="Arial" w:cs="Arial"/>
          <w:lang w:val="fr-FR" w:eastAsia="en-GB"/>
        </w:rPr>
        <w:t>.</w:t>
      </w:r>
      <w:r>
        <w:rPr>
          <w:rFonts w:ascii="Arial" w:hAnsi="Arial" w:cs="Arial"/>
          <w:lang w:val="en-GB" w:eastAsia="en-GB"/>
        </w:rPr>
        <w:t xml:space="preserve"> 6) summarizes the relationships between variables and observations (treatments) on the first two components (axes F1 and F2: 99.51%). </w:t>
      </w:r>
    </w:p>
    <w:p w14:paraId="5BD69AF4" w14:textId="77777777" w:rsidR="00F77440" w:rsidRDefault="00F77440">
      <w:pPr>
        <w:jc w:val="both"/>
        <w:rPr>
          <w:rFonts w:ascii="Arial" w:hAnsi="Arial" w:cs="Arial"/>
          <w:lang w:val="en-GB" w:eastAsia="en-GB"/>
        </w:rPr>
      </w:pPr>
    </w:p>
    <w:p w14:paraId="53035942" w14:textId="77777777" w:rsidR="00F77440" w:rsidRDefault="00BC48AB">
      <w:pPr>
        <w:rPr>
          <w:rFonts w:ascii="Arial" w:hAnsi="Arial" w:cs="Arial"/>
          <w:lang w:val="en-GB" w:eastAsia="en-GB"/>
        </w:rPr>
      </w:pPr>
      <w:r>
        <w:rPr>
          <w:rFonts w:ascii="Arial" w:hAnsi="Arial" w:cs="Arial"/>
          <w:noProof/>
          <w:lang w:val="en-GB" w:eastAsia="en-GB"/>
        </w:rPr>
        <w:drawing>
          <wp:inline distT="0" distB="0" distL="114300" distR="114300" wp14:anchorId="071D8D93" wp14:editId="13CD0590">
            <wp:extent cx="5149850" cy="3399155"/>
            <wp:effectExtent l="4445" t="4445" r="14605" b="12700"/>
            <wp:docPr id="1035"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28411EB" w14:textId="77777777" w:rsidR="00F77440" w:rsidRDefault="00F77440">
      <w:pPr>
        <w:jc w:val="both"/>
        <w:rPr>
          <w:rFonts w:ascii="Arial" w:hAnsi="Arial" w:cs="Arial"/>
          <w:b/>
          <w:bCs/>
          <w:lang w:val="en-GB" w:eastAsia="en-GB"/>
        </w:rPr>
      </w:pPr>
    </w:p>
    <w:p w14:paraId="5FB02F26" w14:textId="77777777" w:rsidR="00F77440" w:rsidRDefault="00BC48AB">
      <w:pPr>
        <w:jc w:val="both"/>
        <w:rPr>
          <w:rFonts w:ascii="Arial" w:hAnsi="Arial" w:cs="Arial"/>
          <w:b/>
          <w:bCs/>
          <w:lang w:val="en-GB" w:eastAsia="en-GB"/>
        </w:rPr>
      </w:pPr>
      <w:r>
        <w:rPr>
          <w:rFonts w:ascii="Arial" w:hAnsi="Arial" w:cs="Arial"/>
          <w:b/>
          <w:bCs/>
          <w:lang w:val="en-GB" w:eastAsia="en-GB"/>
        </w:rPr>
        <w:t>Fig</w:t>
      </w:r>
      <w:r>
        <w:rPr>
          <w:rFonts w:ascii="Arial" w:hAnsi="Arial" w:cs="Arial"/>
          <w:b/>
          <w:bCs/>
          <w:lang w:val="fr-FR" w:eastAsia="en-GB"/>
        </w:rPr>
        <w:t>.</w:t>
      </w:r>
      <w:r>
        <w:rPr>
          <w:rFonts w:ascii="Arial" w:hAnsi="Arial" w:cs="Arial"/>
          <w:b/>
          <w:bCs/>
          <w:lang w:val="en-GB" w:eastAsia="en-GB"/>
        </w:rPr>
        <w:t xml:space="preserve"> 6. Biplot-ACP of measured parameters</w:t>
      </w:r>
    </w:p>
    <w:p w14:paraId="050DA94A" w14:textId="77777777" w:rsidR="00F77440" w:rsidRDefault="00F77440">
      <w:pPr>
        <w:jc w:val="both"/>
        <w:rPr>
          <w:rFonts w:ascii="Arial" w:hAnsi="Arial" w:cs="Arial"/>
          <w:b/>
          <w:bCs/>
          <w:lang w:val="en-GB" w:eastAsia="en-GB"/>
        </w:rPr>
      </w:pPr>
    </w:p>
    <w:p w14:paraId="78241F3F" w14:textId="77777777" w:rsidR="00F77440" w:rsidRDefault="00BC48AB">
      <w:pPr>
        <w:jc w:val="both"/>
        <w:rPr>
          <w:rFonts w:ascii="Arial" w:hAnsi="Arial" w:cs="Arial"/>
          <w:lang w:val="en-GB" w:eastAsia="en-GB"/>
        </w:rPr>
      </w:pPr>
      <w:r>
        <w:rPr>
          <w:rFonts w:ascii="Arial" w:hAnsi="Arial" w:cs="Arial"/>
          <w:lang w:val="en-GB" w:eastAsia="en-GB"/>
        </w:rPr>
        <w:t xml:space="preserve">This figure shows that axis F1 is almost the sole source of variation, and the variables are strongly and positively correlated with each other and with axis F1 (98.40%). Indeed, the biplot shows a positive correlation between the two (2) growth parameters (plant height and tillers number per clump). This correlation is also positive between yield characteristics (number of panicles, number of fertile grains, and grain yield in t/ha). On the other hand, the correlation is negative between the number of infertile grains and all other yield characteristics, and between infertile grains and the two growth parameters. </w:t>
      </w:r>
    </w:p>
    <w:p w14:paraId="1CCFA9E7" w14:textId="77777777" w:rsidR="00F77440" w:rsidRDefault="00F77440">
      <w:pPr>
        <w:jc w:val="both"/>
        <w:rPr>
          <w:rFonts w:ascii="Arial" w:hAnsi="Arial" w:cs="Arial"/>
          <w:lang w:val="en-GB" w:eastAsia="en-GB"/>
        </w:rPr>
      </w:pPr>
    </w:p>
    <w:p w14:paraId="65B5B9B0" w14:textId="77777777" w:rsidR="00F77440" w:rsidRDefault="00BC48AB">
      <w:pPr>
        <w:jc w:val="both"/>
        <w:rPr>
          <w:rFonts w:ascii="Arial" w:hAnsi="Arial" w:cs="Arial"/>
          <w:b/>
          <w:bCs/>
          <w:lang w:val="en-GB" w:eastAsia="en-GB"/>
        </w:rPr>
      </w:pPr>
      <w:r>
        <w:rPr>
          <w:rFonts w:ascii="Arial" w:hAnsi="Arial" w:cs="Arial"/>
          <w:b/>
          <w:bCs/>
          <w:lang w:val="en-GB" w:eastAsia="en-GB"/>
        </w:rPr>
        <w:t>3.1.5. Reduction rates for growth parameters and yield due to weeds</w:t>
      </w:r>
    </w:p>
    <w:p w14:paraId="07A18CAD" w14:textId="77777777" w:rsidR="00F77440" w:rsidRDefault="00F77440">
      <w:pPr>
        <w:jc w:val="both"/>
        <w:rPr>
          <w:rFonts w:ascii="Arial" w:hAnsi="Arial" w:cs="Arial"/>
          <w:lang w:val="en-GB" w:eastAsia="en-GB"/>
        </w:rPr>
      </w:pPr>
    </w:p>
    <w:p w14:paraId="5B9E865D" w14:textId="77777777" w:rsidR="00F77440" w:rsidRDefault="00BC48AB">
      <w:pPr>
        <w:jc w:val="both"/>
        <w:rPr>
          <w:rFonts w:ascii="Arial" w:hAnsi="Arial" w:cs="Arial"/>
          <w:lang w:val="en-GB" w:eastAsia="en-GB"/>
        </w:rPr>
      </w:pPr>
      <w:r>
        <w:rPr>
          <w:rFonts w:ascii="Arial" w:hAnsi="Arial" w:cs="Arial"/>
          <w:b/>
          <w:bCs/>
          <w:lang w:val="en-GB" w:eastAsia="en-GB"/>
        </w:rPr>
        <w:t>Table 5</w:t>
      </w:r>
      <w:r>
        <w:rPr>
          <w:rFonts w:ascii="Arial" w:hAnsi="Arial" w:cs="Arial"/>
          <w:lang w:val="en-GB" w:eastAsia="en-GB"/>
        </w:rPr>
        <w:t xml:space="preserve"> shows the reduction rates for growth parameters and yield related to weeds.</w:t>
      </w:r>
    </w:p>
    <w:p w14:paraId="6B957C7E" w14:textId="77777777" w:rsidR="00F77440" w:rsidRDefault="00F77440">
      <w:pPr>
        <w:jc w:val="both"/>
        <w:rPr>
          <w:rFonts w:ascii="Arial" w:hAnsi="Arial" w:cs="Arial"/>
          <w:lang w:val="en-GB" w:eastAsia="en-GB"/>
        </w:rPr>
      </w:pPr>
    </w:p>
    <w:tbl>
      <w:tblPr>
        <w:tblW w:w="9135" w:type="dxa"/>
        <w:jc w:val="center"/>
        <w:tblBorders>
          <w:top w:val="single" w:sz="8" w:space="0" w:color="auto"/>
          <w:bottom w:val="single" w:sz="8" w:space="0" w:color="auto"/>
        </w:tblBorders>
        <w:tblLayout w:type="fixed"/>
        <w:tblCellMar>
          <w:left w:w="70" w:type="dxa"/>
          <w:right w:w="70" w:type="dxa"/>
        </w:tblCellMar>
        <w:tblLook w:val="04A0" w:firstRow="1" w:lastRow="0" w:firstColumn="1" w:lastColumn="0" w:noHBand="0" w:noVBand="1"/>
      </w:tblPr>
      <w:tblGrid>
        <w:gridCol w:w="2815"/>
        <w:gridCol w:w="610"/>
        <w:gridCol w:w="680"/>
        <w:gridCol w:w="600"/>
        <w:gridCol w:w="650"/>
        <w:gridCol w:w="800"/>
        <w:gridCol w:w="840"/>
        <w:gridCol w:w="2140"/>
      </w:tblGrid>
      <w:tr w:rsidR="00F77440" w14:paraId="0BA35848" w14:textId="77777777">
        <w:trPr>
          <w:trHeight w:val="624"/>
          <w:jc w:val="center"/>
        </w:trPr>
        <w:tc>
          <w:tcPr>
            <w:tcW w:w="2815" w:type="dxa"/>
            <w:vMerge w:val="restart"/>
            <w:tcBorders>
              <w:bottom w:val="single" w:sz="8" w:space="0" w:color="000000"/>
              <w:tl2br w:val="nil"/>
              <w:tr2bl w:val="nil"/>
            </w:tcBorders>
            <w:noWrap/>
            <w:vAlign w:val="center"/>
          </w:tcPr>
          <w:p w14:paraId="60D5DE64" w14:textId="77777777" w:rsidR="00F77440" w:rsidRDefault="00BC48AB">
            <w:pPr>
              <w:jc w:val="both"/>
              <w:rPr>
                <w:rFonts w:ascii="Arial" w:hAnsi="Arial" w:cs="Arial"/>
                <w:b/>
                <w:bCs/>
                <w:lang w:val="en-GB" w:eastAsia="en-GB"/>
              </w:rPr>
            </w:pPr>
            <w:r>
              <w:rPr>
                <w:rFonts w:ascii="Arial" w:hAnsi="Arial" w:cs="Arial"/>
                <w:b/>
                <w:bCs/>
                <w:lang w:val="en-GB" w:eastAsia="en-GB"/>
              </w:rPr>
              <w:t>Parameters</w:t>
            </w:r>
          </w:p>
        </w:tc>
        <w:tc>
          <w:tcPr>
            <w:tcW w:w="2540" w:type="dxa"/>
            <w:gridSpan w:val="4"/>
            <w:tcBorders>
              <w:bottom w:val="single" w:sz="8" w:space="0" w:color="000000"/>
              <w:tl2br w:val="nil"/>
              <w:tr2bl w:val="nil"/>
            </w:tcBorders>
            <w:vAlign w:val="center"/>
          </w:tcPr>
          <w:p w14:paraId="07C17C78" w14:textId="77777777" w:rsidR="00F77440" w:rsidRDefault="00BC48AB">
            <w:pPr>
              <w:jc w:val="both"/>
              <w:rPr>
                <w:rFonts w:ascii="Arial" w:hAnsi="Arial" w:cs="Arial"/>
                <w:b/>
                <w:bCs/>
                <w:lang w:val="en-GB" w:eastAsia="en-GB"/>
              </w:rPr>
            </w:pPr>
            <w:r>
              <w:rPr>
                <w:rFonts w:ascii="Arial" w:hAnsi="Arial" w:cs="Arial"/>
                <w:b/>
                <w:bCs/>
                <w:lang w:val="en-GB" w:eastAsia="en-GB"/>
              </w:rPr>
              <w:t>Treatments</w:t>
            </w:r>
          </w:p>
          <w:p w14:paraId="24D0CEC7" w14:textId="77777777" w:rsidR="00F77440" w:rsidRDefault="00BC48AB">
            <w:pPr>
              <w:jc w:val="both"/>
              <w:rPr>
                <w:rFonts w:ascii="Arial" w:hAnsi="Arial" w:cs="Arial"/>
                <w:b/>
                <w:bCs/>
                <w:lang w:val="en-GB" w:eastAsia="en-GB"/>
              </w:rPr>
            </w:pPr>
            <w:r>
              <w:rPr>
                <w:rFonts w:ascii="Arial" w:hAnsi="Arial" w:cs="Arial"/>
                <w:b/>
                <w:bCs/>
                <w:lang w:val="en-GB" w:eastAsia="en-GB"/>
              </w:rPr>
              <w:t>Control T Experimental E</w:t>
            </w:r>
          </w:p>
        </w:tc>
        <w:tc>
          <w:tcPr>
            <w:tcW w:w="1640" w:type="dxa"/>
            <w:gridSpan w:val="2"/>
            <w:tcBorders>
              <w:bottom w:val="single" w:sz="8" w:space="0" w:color="000000"/>
              <w:tl2br w:val="nil"/>
              <w:tr2bl w:val="nil"/>
            </w:tcBorders>
            <w:vAlign w:val="center"/>
          </w:tcPr>
          <w:p w14:paraId="79997132" w14:textId="77777777" w:rsidR="00F77440" w:rsidRDefault="00BC48AB">
            <w:pPr>
              <w:jc w:val="both"/>
              <w:rPr>
                <w:rFonts w:ascii="Arial" w:hAnsi="Arial" w:cs="Arial"/>
                <w:b/>
                <w:bCs/>
                <w:lang w:val="en-GB" w:eastAsia="en-GB"/>
              </w:rPr>
            </w:pPr>
            <w:r>
              <w:rPr>
                <w:rFonts w:ascii="Arial" w:hAnsi="Arial" w:cs="Arial"/>
                <w:b/>
                <w:bCs/>
                <w:lang w:val="en-GB" w:eastAsia="en-GB"/>
              </w:rPr>
              <w:t>Average (Aver.) / Treatments</w:t>
            </w:r>
          </w:p>
        </w:tc>
        <w:tc>
          <w:tcPr>
            <w:tcW w:w="2140" w:type="dxa"/>
            <w:tcBorders>
              <w:bottom w:val="single" w:sz="8" w:space="0" w:color="000000"/>
              <w:tl2br w:val="nil"/>
              <w:tr2bl w:val="nil"/>
            </w:tcBorders>
            <w:vAlign w:val="center"/>
          </w:tcPr>
          <w:p w14:paraId="0E988141" w14:textId="77777777" w:rsidR="00F77440" w:rsidRDefault="00BC48AB">
            <w:pPr>
              <w:jc w:val="both"/>
              <w:rPr>
                <w:rFonts w:ascii="Arial" w:hAnsi="Arial" w:cs="Arial"/>
                <w:b/>
                <w:bCs/>
                <w:lang w:val="en-GB" w:eastAsia="en-GB"/>
              </w:rPr>
            </w:pPr>
            <w:r>
              <w:rPr>
                <w:rFonts w:ascii="Arial" w:hAnsi="Arial" w:cs="Arial"/>
                <w:b/>
                <w:bCs/>
                <w:lang w:val="en-GB" w:eastAsia="en-GB"/>
              </w:rPr>
              <w:t>Reduction rate due to weeds</w:t>
            </w:r>
          </w:p>
        </w:tc>
      </w:tr>
      <w:tr w:rsidR="00F77440" w14:paraId="59812874" w14:textId="77777777">
        <w:trPr>
          <w:trHeight w:val="696"/>
          <w:jc w:val="center"/>
        </w:trPr>
        <w:tc>
          <w:tcPr>
            <w:tcW w:w="2815" w:type="dxa"/>
            <w:vMerge/>
            <w:tcBorders>
              <w:top w:val="single" w:sz="8" w:space="0" w:color="000000"/>
              <w:bottom w:val="single" w:sz="8" w:space="0" w:color="000000"/>
              <w:tl2br w:val="nil"/>
              <w:tr2bl w:val="nil"/>
            </w:tcBorders>
            <w:vAlign w:val="center"/>
          </w:tcPr>
          <w:p w14:paraId="147E8871" w14:textId="77777777" w:rsidR="00F77440" w:rsidRDefault="00F77440">
            <w:pPr>
              <w:jc w:val="both"/>
              <w:rPr>
                <w:rFonts w:ascii="Arial" w:hAnsi="Arial" w:cs="Arial"/>
                <w:lang w:val="en-GB" w:eastAsia="en-GB"/>
              </w:rPr>
            </w:pPr>
          </w:p>
        </w:tc>
        <w:tc>
          <w:tcPr>
            <w:tcW w:w="610" w:type="dxa"/>
            <w:tcBorders>
              <w:top w:val="single" w:sz="8" w:space="0" w:color="000000"/>
              <w:bottom w:val="single" w:sz="8" w:space="0" w:color="000000"/>
              <w:tl2br w:val="nil"/>
              <w:tr2bl w:val="nil"/>
            </w:tcBorders>
            <w:noWrap/>
            <w:vAlign w:val="center"/>
          </w:tcPr>
          <w:p w14:paraId="55451910" w14:textId="77777777" w:rsidR="00F77440" w:rsidRDefault="00BC48AB">
            <w:pPr>
              <w:jc w:val="both"/>
              <w:rPr>
                <w:rFonts w:ascii="Arial" w:hAnsi="Arial" w:cs="Arial"/>
                <w:lang w:val="en-GB" w:eastAsia="en-GB"/>
              </w:rPr>
            </w:pPr>
            <w:r>
              <w:rPr>
                <w:rFonts w:ascii="Arial" w:hAnsi="Arial" w:cs="Arial"/>
                <w:lang w:val="en-GB" w:eastAsia="en-GB"/>
              </w:rPr>
              <w:t>T1</w:t>
            </w:r>
          </w:p>
        </w:tc>
        <w:tc>
          <w:tcPr>
            <w:tcW w:w="680" w:type="dxa"/>
            <w:tcBorders>
              <w:top w:val="single" w:sz="8" w:space="0" w:color="000000"/>
              <w:bottom w:val="single" w:sz="8" w:space="0" w:color="000000"/>
              <w:tl2br w:val="nil"/>
              <w:tr2bl w:val="nil"/>
            </w:tcBorders>
            <w:noWrap/>
            <w:vAlign w:val="center"/>
          </w:tcPr>
          <w:p w14:paraId="56DF55A0" w14:textId="77777777" w:rsidR="00F77440" w:rsidRDefault="00BC48AB">
            <w:pPr>
              <w:jc w:val="both"/>
              <w:rPr>
                <w:rFonts w:ascii="Arial" w:hAnsi="Arial" w:cs="Arial"/>
                <w:lang w:val="en-GB" w:eastAsia="en-GB"/>
              </w:rPr>
            </w:pPr>
            <w:r>
              <w:rPr>
                <w:rFonts w:ascii="Arial" w:hAnsi="Arial" w:cs="Arial"/>
                <w:lang w:val="en-GB" w:eastAsia="en-GB"/>
              </w:rPr>
              <w:t>T2</w:t>
            </w:r>
          </w:p>
        </w:tc>
        <w:tc>
          <w:tcPr>
            <w:tcW w:w="600" w:type="dxa"/>
            <w:tcBorders>
              <w:top w:val="single" w:sz="8" w:space="0" w:color="000000"/>
              <w:bottom w:val="single" w:sz="8" w:space="0" w:color="000000"/>
              <w:tl2br w:val="nil"/>
              <w:tr2bl w:val="nil"/>
            </w:tcBorders>
            <w:noWrap/>
            <w:vAlign w:val="center"/>
          </w:tcPr>
          <w:p w14:paraId="50E4BAA8" w14:textId="77777777" w:rsidR="00F77440" w:rsidRDefault="00BC48AB">
            <w:pPr>
              <w:jc w:val="both"/>
              <w:rPr>
                <w:rFonts w:ascii="Arial" w:hAnsi="Arial" w:cs="Arial"/>
                <w:lang w:val="en-GB" w:eastAsia="en-GB"/>
              </w:rPr>
            </w:pPr>
            <w:r>
              <w:rPr>
                <w:rFonts w:ascii="Arial" w:hAnsi="Arial" w:cs="Arial"/>
                <w:lang w:val="en-GB" w:eastAsia="en-GB"/>
              </w:rPr>
              <w:t>E1</w:t>
            </w:r>
          </w:p>
        </w:tc>
        <w:tc>
          <w:tcPr>
            <w:tcW w:w="650" w:type="dxa"/>
            <w:tcBorders>
              <w:top w:val="single" w:sz="8" w:space="0" w:color="000000"/>
              <w:bottom w:val="single" w:sz="8" w:space="0" w:color="000000"/>
              <w:tl2br w:val="nil"/>
              <w:tr2bl w:val="nil"/>
            </w:tcBorders>
            <w:noWrap/>
            <w:vAlign w:val="center"/>
          </w:tcPr>
          <w:p w14:paraId="71D9AF92" w14:textId="77777777" w:rsidR="00F77440" w:rsidRDefault="00BC48AB">
            <w:pPr>
              <w:jc w:val="both"/>
              <w:rPr>
                <w:rFonts w:ascii="Arial" w:hAnsi="Arial" w:cs="Arial"/>
                <w:lang w:val="en-GB" w:eastAsia="en-GB"/>
              </w:rPr>
            </w:pPr>
            <w:r>
              <w:rPr>
                <w:rFonts w:ascii="Arial" w:hAnsi="Arial" w:cs="Arial"/>
                <w:lang w:val="en-GB" w:eastAsia="en-GB"/>
              </w:rPr>
              <w:t>E2</w:t>
            </w:r>
          </w:p>
        </w:tc>
        <w:tc>
          <w:tcPr>
            <w:tcW w:w="800" w:type="dxa"/>
            <w:tcBorders>
              <w:top w:val="single" w:sz="8" w:space="0" w:color="000000"/>
              <w:bottom w:val="single" w:sz="8" w:space="0" w:color="000000"/>
              <w:tl2br w:val="nil"/>
              <w:tr2bl w:val="nil"/>
            </w:tcBorders>
            <w:noWrap/>
            <w:vAlign w:val="center"/>
          </w:tcPr>
          <w:p w14:paraId="47316D7F" w14:textId="77777777" w:rsidR="00F77440" w:rsidRDefault="00BC48AB">
            <w:pPr>
              <w:jc w:val="both"/>
              <w:rPr>
                <w:rFonts w:ascii="Arial" w:hAnsi="Arial" w:cs="Arial"/>
                <w:lang w:val="en-GB" w:eastAsia="en-GB"/>
              </w:rPr>
            </w:pPr>
            <w:proofErr w:type="spellStart"/>
            <w:r>
              <w:rPr>
                <w:rFonts w:ascii="Arial" w:hAnsi="Arial" w:cs="Arial"/>
                <w:lang w:val="en-GB" w:eastAsia="en-GB"/>
              </w:rPr>
              <w:t>Aver.T</w:t>
            </w:r>
            <w:proofErr w:type="spellEnd"/>
          </w:p>
        </w:tc>
        <w:tc>
          <w:tcPr>
            <w:tcW w:w="840" w:type="dxa"/>
            <w:tcBorders>
              <w:top w:val="single" w:sz="8" w:space="0" w:color="000000"/>
              <w:bottom w:val="single" w:sz="8" w:space="0" w:color="000000"/>
              <w:tl2br w:val="nil"/>
              <w:tr2bl w:val="nil"/>
            </w:tcBorders>
            <w:noWrap/>
            <w:vAlign w:val="center"/>
          </w:tcPr>
          <w:p w14:paraId="4E428BE9" w14:textId="77777777" w:rsidR="00F77440" w:rsidRDefault="00BC48AB">
            <w:pPr>
              <w:jc w:val="both"/>
              <w:rPr>
                <w:rFonts w:ascii="Arial" w:hAnsi="Arial" w:cs="Arial"/>
                <w:lang w:val="en-GB" w:eastAsia="en-GB"/>
              </w:rPr>
            </w:pPr>
            <w:r>
              <w:rPr>
                <w:rFonts w:ascii="Arial" w:hAnsi="Arial" w:cs="Arial"/>
                <w:lang w:val="en-GB" w:eastAsia="en-GB"/>
              </w:rPr>
              <w:t>Aver. E</w:t>
            </w:r>
          </w:p>
        </w:tc>
        <w:tc>
          <w:tcPr>
            <w:tcW w:w="2140" w:type="dxa"/>
            <w:tcBorders>
              <w:top w:val="single" w:sz="8" w:space="0" w:color="000000"/>
              <w:bottom w:val="single" w:sz="8" w:space="0" w:color="000000"/>
              <w:tl2br w:val="nil"/>
              <w:tr2bl w:val="nil"/>
            </w:tcBorders>
            <w:noWrap/>
            <w:vAlign w:val="center"/>
          </w:tcPr>
          <w:p w14:paraId="69FE3D43" w14:textId="77777777" w:rsidR="00F77440" w:rsidRDefault="00BC48AB">
            <w:pPr>
              <w:jc w:val="both"/>
              <w:rPr>
                <w:rFonts w:ascii="Arial" w:hAnsi="Arial" w:cs="Arial"/>
                <w:lang w:val="en-GB" w:eastAsia="en-GB"/>
              </w:rPr>
            </w:pPr>
            <w:r>
              <w:rPr>
                <w:rFonts w:ascii="Arial" w:hAnsi="Arial" w:cs="Arial"/>
                <w:lang w:val="en-GB" w:eastAsia="en-GB"/>
              </w:rPr>
              <w:t>Average T-Average E</w:t>
            </w:r>
          </w:p>
        </w:tc>
      </w:tr>
      <w:tr w:rsidR="00F77440" w14:paraId="2FF5D130" w14:textId="77777777">
        <w:trPr>
          <w:trHeight w:val="399"/>
          <w:jc w:val="center"/>
        </w:trPr>
        <w:tc>
          <w:tcPr>
            <w:tcW w:w="2815" w:type="dxa"/>
            <w:tcBorders>
              <w:top w:val="single" w:sz="8" w:space="0" w:color="000000"/>
              <w:tl2br w:val="nil"/>
              <w:tr2bl w:val="nil"/>
            </w:tcBorders>
            <w:noWrap/>
            <w:vAlign w:val="center"/>
          </w:tcPr>
          <w:p w14:paraId="4AF9C04F" w14:textId="77777777" w:rsidR="00F77440" w:rsidRDefault="00BC48AB">
            <w:pPr>
              <w:jc w:val="both"/>
              <w:rPr>
                <w:rFonts w:ascii="Arial" w:hAnsi="Arial" w:cs="Arial"/>
                <w:lang w:val="en-GB" w:eastAsia="en-GB"/>
              </w:rPr>
            </w:pPr>
            <w:proofErr w:type="spellStart"/>
            <w:r>
              <w:rPr>
                <w:rFonts w:ascii="Arial" w:hAnsi="Arial" w:cs="Arial"/>
                <w:lang w:val="en-GB" w:eastAsia="en-GB"/>
              </w:rPr>
              <w:t>Nuumber</w:t>
            </w:r>
            <w:proofErr w:type="spellEnd"/>
            <w:r>
              <w:rPr>
                <w:rFonts w:ascii="Arial" w:hAnsi="Arial" w:cs="Arial"/>
                <w:lang w:val="en-GB" w:eastAsia="en-GB"/>
              </w:rPr>
              <w:t xml:space="preserve"> of tillers</w:t>
            </w:r>
          </w:p>
        </w:tc>
        <w:tc>
          <w:tcPr>
            <w:tcW w:w="610" w:type="dxa"/>
            <w:tcBorders>
              <w:top w:val="single" w:sz="8" w:space="0" w:color="000000"/>
              <w:tl2br w:val="nil"/>
              <w:tr2bl w:val="nil"/>
            </w:tcBorders>
            <w:noWrap/>
            <w:vAlign w:val="center"/>
          </w:tcPr>
          <w:p w14:paraId="6A536C31" w14:textId="77777777" w:rsidR="00F77440" w:rsidRDefault="00BC48AB">
            <w:pPr>
              <w:jc w:val="both"/>
              <w:rPr>
                <w:rFonts w:ascii="Arial" w:hAnsi="Arial" w:cs="Arial"/>
                <w:lang w:val="en-GB" w:eastAsia="en-GB"/>
              </w:rPr>
            </w:pPr>
            <w:r>
              <w:rPr>
                <w:rFonts w:ascii="Arial" w:hAnsi="Arial" w:cs="Arial"/>
                <w:lang w:val="en-GB" w:eastAsia="en-GB"/>
              </w:rPr>
              <w:t>43</w:t>
            </w:r>
          </w:p>
        </w:tc>
        <w:tc>
          <w:tcPr>
            <w:tcW w:w="680" w:type="dxa"/>
            <w:tcBorders>
              <w:top w:val="single" w:sz="8" w:space="0" w:color="000000"/>
              <w:tl2br w:val="nil"/>
              <w:tr2bl w:val="nil"/>
            </w:tcBorders>
            <w:noWrap/>
            <w:vAlign w:val="center"/>
          </w:tcPr>
          <w:p w14:paraId="1D6A774F" w14:textId="77777777" w:rsidR="00F77440" w:rsidRDefault="00BC48AB">
            <w:pPr>
              <w:jc w:val="both"/>
              <w:rPr>
                <w:rFonts w:ascii="Arial" w:hAnsi="Arial" w:cs="Arial"/>
                <w:lang w:val="en-GB" w:eastAsia="en-GB"/>
              </w:rPr>
            </w:pPr>
            <w:r>
              <w:rPr>
                <w:rFonts w:ascii="Arial" w:hAnsi="Arial" w:cs="Arial"/>
                <w:lang w:val="en-GB" w:eastAsia="en-GB"/>
              </w:rPr>
              <w:t>44</w:t>
            </w:r>
          </w:p>
        </w:tc>
        <w:tc>
          <w:tcPr>
            <w:tcW w:w="600" w:type="dxa"/>
            <w:tcBorders>
              <w:top w:val="single" w:sz="8" w:space="0" w:color="000000"/>
              <w:tl2br w:val="nil"/>
              <w:tr2bl w:val="nil"/>
            </w:tcBorders>
            <w:noWrap/>
            <w:vAlign w:val="center"/>
          </w:tcPr>
          <w:p w14:paraId="186FCD92" w14:textId="77777777" w:rsidR="00F77440" w:rsidRDefault="00BC48AB">
            <w:pPr>
              <w:jc w:val="both"/>
              <w:rPr>
                <w:rFonts w:ascii="Arial" w:hAnsi="Arial" w:cs="Arial"/>
                <w:lang w:val="en-GB" w:eastAsia="en-GB"/>
              </w:rPr>
            </w:pPr>
            <w:r>
              <w:rPr>
                <w:rFonts w:ascii="Arial" w:hAnsi="Arial" w:cs="Arial"/>
                <w:lang w:val="en-GB" w:eastAsia="en-GB"/>
              </w:rPr>
              <w:t>22</w:t>
            </w:r>
          </w:p>
        </w:tc>
        <w:tc>
          <w:tcPr>
            <w:tcW w:w="650" w:type="dxa"/>
            <w:tcBorders>
              <w:top w:val="single" w:sz="8" w:space="0" w:color="000000"/>
              <w:tl2br w:val="nil"/>
              <w:tr2bl w:val="nil"/>
            </w:tcBorders>
            <w:noWrap/>
            <w:vAlign w:val="center"/>
          </w:tcPr>
          <w:p w14:paraId="142E128A" w14:textId="77777777" w:rsidR="00F77440" w:rsidRDefault="00BC48AB">
            <w:pPr>
              <w:jc w:val="both"/>
              <w:rPr>
                <w:rFonts w:ascii="Arial" w:hAnsi="Arial" w:cs="Arial"/>
                <w:lang w:val="en-GB" w:eastAsia="en-GB"/>
              </w:rPr>
            </w:pPr>
            <w:r>
              <w:rPr>
                <w:rFonts w:ascii="Arial" w:hAnsi="Arial" w:cs="Arial"/>
                <w:lang w:val="en-GB" w:eastAsia="en-GB"/>
              </w:rPr>
              <w:t>16</w:t>
            </w:r>
          </w:p>
        </w:tc>
        <w:tc>
          <w:tcPr>
            <w:tcW w:w="800" w:type="dxa"/>
            <w:tcBorders>
              <w:top w:val="single" w:sz="8" w:space="0" w:color="000000"/>
              <w:tl2br w:val="nil"/>
              <w:tr2bl w:val="nil"/>
            </w:tcBorders>
            <w:noWrap/>
            <w:vAlign w:val="center"/>
          </w:tcPr>
          <w:p w14:paraId="4689E9F6" w14:textId="77777777" w:rsidR="00F77440" w:rsidRDefault="00BC48AB">
            <w:pPr>
              <w:jc w:val="both"/>
              <w:rPr>
                <w:rFonts w:ascii="Arial" w:hAnsi="Arial" w:cs="Arial"/>
                <w:lang w:val="en-GB" w:eastAsia="en-GB"/>
              </w:rPr>
            </w:pPr>
            <w:r>
              <w:rPr>
                <w:rFonts w:ascii="Arial" w:hAnsi="Arial" w:cs="Arial"/>
                <w:lang w:val="en-GB" w:eastAsia="en-GB"/>
              </w:rPr>
              <w:t>43,5</w:t>
            </w:r>
          </w:p>
        </w:tc>
        <w:tc>
          <w:tcPr>
            <w:tcW w:w="840" w:type="dxa"/>
            <w:tcBorders>
              <w:top w:val="single" w:sz="8" w:space="0" w:color="000000"/>
              <w:tl2br w:val="nil"/>
              <w:tr2bl w:val="nil"/>
            </w:tcBorders>
            <w:noWrap/>
            <w:vAlign w:val="center"/>
          </w:tcPr>
          <w:p w14:paraId="33E15431" w14:textId="77777777" w:rsidR="00F77440" w:rsidRDefault="00BC48AB">
            <w:pPr>
              <w:jc w:val="both"/>
              <w:rPr>
                <w:rFonts w:ascii="Arial" w:hAnsi="Arial" w:cs="Arial"/>
                <w:lang w:val="en-GB" w:eastAsia="en-GB"/>
              </w:rPr>
            </w:pPr>
            <w:r>
              <w:rPr>
                <w:rFonts w:ascii="Arial" w:hAnsi="Arial" w:cs="Arial"/>
                <w:lang w:val="en-GB" w:eastAsia="en-GB"/>
              </w:rPr>
              <w:t>19</w:t>
            </w:r>
          </w:p>
        </w:tc>
        <w:tc>
          <w:tcPr>
            <w:tcW w:w="2140" w:type="dxa"/>
            <w:tcBorders>
              <w:top w:val="single" w:sz="8" w:space="0" w:color="000000"/>
              <w:tl2br w:val="nil"/>
              <w:tr2bl w:val="nil"/>
            </w:tcBorders>
            <w:noWrap/>
            <w:vAlign w:val="center"/>
          </w:tcPr>
          <w:p w14:paraId="66679CC3" w14:textId="77777777" w:rsidR="00F77440" w:rsidRDefault="00BC48AB">
            <w:pPr>
              <w:jc w:val="both"/>
              <w:rPr>
                <w:rFonts w:ascii="Arial" w:hAnsi="Arial" w:cs="Arial"/>
                <w:lang w:val="en-GB" w:eastAsia="en-GB"/>
              </w:rPr>
            </w:pPr>
            <w:r>
              <w:rPr>
                <w:rFonts w:ascii="Arial" w:hAnsi="Arial" w:cs="Arial"/>
                <w:lang w:val="en-GB" w:eastAsia="en-GB"/>
              </w:rPr>
              <w:t>24,5</w:t>
            </w:r>
          </w:p>
        </w:tc>
      </w:tr>
      <w:tr w:rsidR="00F77440" w14:paraId="55C64BF8" w14:textId="77777777">
        <w:trPr>
          <w:trHeight w:val="269"/>
          <w:jc w:val="center"/>
        </w:trPr>
        <w:tc>
          <w:tcPr>
            <w:tcW w:w="2815" w:type="dxa"/>
            <w:tcBorders>
              <w:tl2br w:val="nil"/>
              <w:tr2bl w:val="nil"/>
            </w:tcBorders>
            <w:noWrap/>
            <w:vAlign w:val="center"/>
          </w:tcPr>
          <w:p w14:paraId="0466EAF1" w14:textId="77777777" w:rsidR="00F77440" w:rsidRDefault="00BC48AB">
            <w:pPr>
              <w:jc w:val="both"/>
              <w:rPr>
                <w:rFonts w:ascii="Arial" w:hAnsi="Arial" w:cs="Arial"/>
                <w:lang w:val="en-GB" w:eastAsia="en-GB"/>
              </w:rPr>
            </w:pPr>
            <w:r>
              <w:rPr>
                <w:rFonts w:ascii="Arial" w:hAnsi="Arial" w:cs="Arial"/>
                <w:lang w:val="en-GB" w:eastAsia="en-GB"/>
              </w:rPr>
              <w:t>Plants high (cm)</w:t>
            </w:r>
          </w:p>
        </w:tc>
        <w:tc>
          <w:tcPr>
            <w:tcW w:w="610" w:type="dxa"/>
            <w:tcBorders>
              <w:tl2br w:val="nil"/>
              <w:tr2bl w:val="nil"/>
            </w:tcBorders>
            <w:noWrap/>
            <w:vAlign w:val="center"/>
          </w:tcPr>
          <w:p w14:paraId="7B4FE47B" w14:textId="77777777" w:rsidR="00F77440" w:rsidRDefault="00BC48AB">
            <w:pPr>
              <w:jc w:val="both"/>
              <w:rPr>
                <w:rFonts w:ascii="Arial" w:hAnsi="Arial" w:cs="Arial"/>
                <w:lang w:val="en-GB" w:eastAsia="en-GB"/>
              </w:rPr>
            </w:pPr>
            <w:r>
              <w:rPr>
                <w:rFonts w:ascii="Arial" w:hAnsi="Arial" w:cs="Arial"/>
                <w:lang w:val="en-GB" w:eastAsia="en-GB"/>
              </w:rPr>
              <w:t>72,9</w:t>
            </w:r>
          </w:p>
        </w:tc>
        <w:tc>
          <w:tcPr>
            <w:tcW w:w="680" w:type="dxa"/>
            <w:tcBorders>
              <w:tl2br w:val="nil"/>
              <w:tr2bl w:val="nil"/>
            </w:tcBorders>
            <w:noWrap/>
            <w:vAlign w:val="center"/>
          </w:tcPr>
          <w:p w14:paraId="42FD4715" w14:textId="77777777" w:rsidR="00F77440" w:rsidRDefault="00BC48AB">
            <w:pPr>
              <w:jc w:val="both"/>
              <w:rPr>
                <w:rFonts w:ascii="Arial" w:hAnsi="Arial" w:cs="Arial"/>
                <w:lang w:val="en-GB" w:eastAsia="en-GB"/>
              </w:rPr>
            </w:pPr>
            <w:r>
              <w:rPr>
                <w:rFonts w:ascii="Arial" w:hAnsi="Arial" w:cs="Arial"/>
                <w:lang w:val="en-GB" w:eastAsia="en-GB"/>
              </w:rPr>
              <w:t>74,15</w:t>
            </w:r>
          </w:p>
        </w:tc>
        <w:tc>
          <w:tcPr>
            <w:tcW w:w="600" w:type="dxa"/>
            <w:tcBorders>
              <w:tl2br w:val="nil"/>
              <w:tr2bl w:val="nil"/>
            </w:tcBorders>
            <w:noWrap/>
            <w:vAlign w:val="center"/>
          </w:tcPr>
          <w:p w14:paraId="099CC8F9" w14:textId="77777777" w:rsidR="00F77440" w:rsidRDefault="00BC48AB">
            <w:pPr>
              <w:jc w:val="both"/>
              <w:rPr>
                <w:rFonts w:ascii="Arial" w:hAnsi="Arial" w:cs="Arial"/>
                <w:lang w:val="en-GB" w:eastAsia="en-GB"/>
              </w:rPr>
            </w:pPr>
            <w:r>
              <w:rPr>
                <w:rFonts w:ascii="Arial" w:hAnsi="Arial" w:cs="Arial"/>
                <w:lang w:val="en-GB" w:eastAsia="en-GB"/>
              </w:rPr>
              <w:t>39</w:t>
            </w:r>
          </w:p>
        </w:tc>
        <w:tc>
          <w:tcPr>
            <w:tcW w:w="650" w:type="dxa"/>
            <w:tcBorders>
              <w:tl2br w:val="nil"/>
              <w:tr2bl w:val="nil"/>
            </w:tcBorders>
            <w:noWrap/>
            <w:vAlign w:val="center"/>
          </w:tcPr>
          <w:p w14:paraId="5ED6B1DA" w14:textId="77777777" w:rsidR="00F77440" w:rsidRDefault="00BC48AB">
            <w:pPr>
              <w:jc w:val="both"/>
              <w:rPr>
                <w:rFonts w:ascii="Arial" w:hAnsi="Arial" w:cs="Arial"/>
                <w:lang w:val="en-GB" w:eastAsia="en-GB"/>
              </w:rPr>
            </w:pPr>
            <w:r>
              <w:rPr>
                <w:rFonts w:ascii="Arial" w:hAnsi="Arial" w:cs="Arial"/>
                <w:lang w:val="en-GB" w:eastAsia="en-GB"/>
              </w:rPr>
              <w:t>38</w:t>
            </w:r>
          </w:p>
        </w:tc>
        <w:tc>
          <w:tcPr>
            <w:tcW w:w="800" w:type="dxa"/>
            <w:tcBorders>
              <w:tl2br w:val="nil"/>
              <w:tr2bl w:val="nil"/>
            </w:tcBorders>
            <w:noWrap/>
            <w:vAlign w:val="center"/>
          </w:tcPr>
          <w:p w14:paraId="6D71D747" w14:textId="77777777" w:rsidR="00F77440" w:rsidRDefault="00BC48AB">
            <w:pPr>
              <w:jc w:val="both"/>
              <w:rPr>
                <w:rFonts w:ascii="Arial" w:hAnsi="Arial" w:cs="Arial"/>
                <w:lang w:val="en-GB" w:eastAsia="en-GB"/>
              </w:rPr>
            </w:pPr>
            <w:r>
              <w:rPr>
                <w:rFonts w:ascii="Arial" w:hAnsi="Arial" w:cs="Arial"/>
                <w:lang w:val="en-GB" w:eastAsia="en-GB"/>
              </w:rPr>
              <w:t>73,52</w:t>
            </w:r>
          </w:p>
        </w:tc>
        <w:tc>
          <w:tcPr>
            <w:tcW w:w="840" w:type="dxa"/>
            <w:tcBorders>
              <w:tl2br w:val="nil"/>
              <w:tr2bl w:val="nil"/>
            </w:tcBorders>
            <w:noWrap/>
            <w:vAlign w:val="center"/>
          </w:tcPr>
          <w:p w14:paraId="435CABE4" w14:textId="77777777" w:rsidR="00F77440" w:rsidRDefault="00BC48AB">
            <w:pPr>
              <w:jc w:val="both"/>
              <w:rPr>
                <w:rFonts w:ascii="Arial" w:hAnsi="Arial" w:cs="Arial"/>
                <w:lang w:val="en-GB" w:eastAsia="en-GB"/>
              </w:rPr>
            </w:pPr>
            <w:r>
              <w:rPr>
                <w:rFonts w:ascii="Arial" w:hAnsi="Arial" w:cs="Arial"/>
                <w:lang w:val="en-GB" w:eastAsia="en-GB"/>
              </w:rPr>
              <w:t>38,5</w:t>
            </w:r>
          </w:p>
        </w:tc>
        <w:tc>
          <w:tcPr>
            <w:tcW w:w="2140" w:type="dxa"/>
            <w:tcBorders>
              <w:tl2br w:val="nil"/>
              <w:tr2bl w:val="nil"/>
            </w:tcBorders>
            <w:noWrap/>
            <w:vAlign w:val="center"/>
          </w:tcPr>
          <w:p w14:paraId="553B0F49" w14:textId="77777777" w:rsidR="00F77440" w:rsidRDefault="00BC48AB">
            <w:pPr>
              <w:jc w:val="both"/>
              <w:rPr>
                <w:rFonts w:ascii="Arial" w:hAnsi="Arial" w:cs="Arial"/>
                <w:lang w:val="en-GB" w:eastAsia="en-GB"/>
              </w:rPr>
            </w:pPr>
            <w:r>
              <w:rPr>
                <w:rFonts w:ascii="Arial" w:hAnsi="Arial" w:cs="Arial"/>
                <w:lang w:val="en-GB" w:eastAsia="en-GB"/>
              </w:rPr>
              <w:t>35,025</w:t>
            </w:r>
          </w:p>
        </w:tc>
      </w:tr>
      <w:tr w:rsidR="00F77440" w14:paraId="3C05FB82" w14:textId="77777777">
        <w:trPr>
          <w:trHeight w:val="399"/>
          <w:jc w:val="center"/>
        </w:trPr>
        <w:tc>
          <w:tcPr>
            <w:tcW w:w="2815" w:type="dxa"/>
            <w:tcBorders>
              <w:tl2br w:val="nil"/>
              <w:tr2bl w:val="nil"/>
            </w:tcBorders>
            <w:noWrap/>
            <w:vAlign w:val="center"/>
          </w:tcPr>
          <w:p w14:paraId="335D4AE0" w14:textId="77777777" w:rsidR="00F77440" w:rsidRDefault="00BC48AB">
            <w:pPr>
              <w:jc w:val="both"/>
              <w:rPr>
                <w:rFonts w:ascii="Arial" w:hAnsi="Arial" w:cs="Arial"/>
                <w:lang w:val="en-GB" w:eastAsia="en-GB"/>
              </w:rPr>
            </w:pPr>
            <w:proofErr w:type="spellStart"/>
            <w:r>
              <w:rPr>
                <w:rFonts w:ascii="Arial" w:hAnsi="Arial" w:cs="Arial"/>
                <w:lang w:val="en-GB" w:eastAsia="en-GB"/>
              </w:rPr>
              <w:t>Nmber</w:t>
            </w:r>
            <w:proofErr w:type="spellEnd"/>
            <w:r>
              <w:rPr>
                <w:rFonts w:ascii="Arial" w:hAnsi="Arial" w:cs="Arial"/>
                <w:lang w:val="en-GB" w:eastAsia="en-GB"/>
              </w:rPr>
              <w:t xml:space="preserve"> of </w:t>
            </w:r>
            <w:proofErr w:type="spellStart"/>
            <w:r>
              <w:rPr>
                <w:rFonts w:ascii="Arial" w:hAnsi="Arial" w:cs="Arial"/>
                <w:lang w:val="en-GB" w:eastAsia="en-GB"/>
              </w:rPr>
              <w:t>Panicules</w:t>
            </w:r>
            <w:proofErr w:type="spellEnd"/>
            <w:r>
              <w:rPr>
                <w:rFonts w:ascii="Arial" w:hAnsi="Arial" w:cs="Arial"/>
                <w:lang w:val="en-GB" w:eastAsia="en-GB"/>
              </w:rPr>
              <w:t xml:space="preserve"> </w:t>
            </w:r>
          </w:p>
        </w:tc>
        <w:tc>
          <w:tcPr>
            <w:tcW w:w="610" w:type="dxa"/>
            <w:tcBorders>
              <w:tl2br w:val="nil"/>
              <w:tr2bl w:val="nil"/>
            </w:tcBorders>
            <w:noWrap/>
            <w:vAlign w:val="center"/>
          </w:tcPr>
          <w:p w14:paraId="1D0E4ECA" w14:textId="77777777" w:rsidR="00F77440" w:rsidRDefault="00BC48AB">
            <w:pPr>
              <w:jc w:val="both"/>
              <w:rPr>
                <w:rFonts w:ascii="Arial" w:hAnsi="Arial" w:cs="Arial"/>
                <w:lang w:val="en-GB" w:eastAsia="en-GB"/>
              </w:rPr>
            </w:pPr>
            <w:r>
              <w:rPr>
                <w:rFonts w:ascii="Arial" w:hAnsi="Arial" w:cs="Arial"/>
                <w:lang w:val="en-GB" w:eastAsia="en-GB"/>
              </w:rPr>
              <w:t>37</w:t>
            </w:r>
          </w:p>
        </w:tc>
        <w:tc>
          <w:tcPr>
            <w:tcW w:w="680" w:type="dxa"/>
            <w:tcBorders>
              <w:tl2br w:val="nil"/>
              <w:tr2bl w:val="nil"/>
            </w:tcBorders>
            <w:noWrap/>
            <w:vAlign w:val="center"/>
          </w:tcPr>
          <w:p w14:paraId="48F165F0" w14:textId="77777777" w:rsidR="00F77440" w:rsidRDefault="00BC48AB">
            <w:pPr>
              <w:jc w:val="both"/>
              <w:rPr>
                <w:rFonts w:ascii="Arial" w:hAnsi="Arial" w:cs="Arial"/>
                <w:lang w:val="en-GB" w:eastAsia="en-GB"/>
              </w:rPr>
            </w:pPr>
            <w:r>
              <w:rPr>
                <w:rFonts w:ascii="Arial" w:hAnsi="Arial" w:cs="Arial"/>
                <w:lang w:val="en-GB" w:eastAsia="en-GB"/>
              </w:rPr>
              <w:t>41</w:t>
            </w:r>
          </w:p>
        </w:tc>
        <w:tc>
          <w:tcPr>
            <w:tcW w:w="600" w:type="dxa"/>
            <w:tcBorders>
              <w:tl2br w:val="nil"/>
              <w:tr2bl w:val="nil"/>
            </w:tcBorders>
            <w:noWrap/>
            <w:vAlign w:val="center"/>
          </w:tcPr>
          <w:p w14:paraId="6FE077C2" w14:textId="77777777" w:rsidR="00F77440" w:rsidRDefault="00BC48AB">
            <w:pPr>
              <w:jc w:val="both"/>
              <w:rPr>
                <w:rFonts w:ascii="Arial" w:hAnsi="Arial" w:cs="Arial"/>
                <w:lang w:val="en-GB" w:eastAsia="en-GB"/>
              </w:rPr>
            </w:pPr>
            <w:r>
              <w:rPr>
                <w:rFonts w:ascii="Arial" w:hAnsi="Arial" w:cs="Arial"/>
                <w:lang w:val="en-GB" w:eastAsia="en-GB"/>
              </w:rPr>
              <w:t>14</w:t>
            </w:r>
          </w:p>
        </w:tc>
        <w:tc>
          <w:tcPr>
            <w:tcW w:w="650" w:type="dxa"/>
            <w:tcBorders>
              <w:tl2br w:val="nil"/>
              <w:tr2bl w:val="nil"/>
            </w:tcBorders>
            <w:noWrap/>
            <w:vAlign w:val="center"/>
          </w:tcPr>
          <w:p w14:paraId="115F49F0" w14:textId="77777777" w:rsidR="00F77440" w:rsidRDefault="00BC48AB">
            <w:pPr>
              <w:jc w:val="both"/>
              <w:rPr>
                <w:rFonts w:ascii="Arial" w:hAnsi="Arial" w:cs="Arial"/>
                <w:lang w:val="en-GB" w:eastAsia="en-GB"/>
              </w:rPr>
            </w:pPr>
            <w:r>
              <w:rPr>
                <w:rFonts w:ascii="Arial" w:hAnsi="Arial" w:cs="Arial"/>
                <w:lang w:val="en-GB" w:eastAsia="en-GB"/>
              </w:rPr>
              <w:t>13</w:t>
            </w:r>
          </w:p>
        </w:tc>
        <w:tc>
          <w:tcPr>
            <w:tcW w:w="800" w:type="dxa"/>
            <w:tcBorders>
              <w:tl2br w:val="nil"/>
              <w:tr2bl w:val="nil"/>
            </w:tcBorders>
            <w:noWrap/>
            <w:vAlign w:val="center"/>
          </w:tcPr>
          <w:p w14:paraId="0FA4246D" w14:textId="77777777" w:rsidR="00F77440" w:rsidRDefault="00BC48AB">
            <w:pPr>
              <w:jc w:val="both"/>
              <w:rPr>
                <w:rFonts w:ascii="Arial" w:hAnsi="Arial" w:cs="Arial"/>
                <w:lang w:val="en-GB" w:eastAsia="en-GB"/>
              </w:rPr>
            </w:pPr>
            <w:r>
              <w:rPr>
                <w:rFonts w:ascii="Arial" w:hAnsi="Arial" w:cs="Arial"/>
                <w:lang w:val="en-GB" w:eastAsia="en-GB"/>
              </w:rPr>
              <w:t>39</w:t>
            </w:r>
          </w:p>
        </w:tc>
        <w:tc>
          <w:tcPr>
            <w:tcW w:w="840" w:type="dxa"/>
            <w:tcBorders>
              <w:tl2br w:val="nil"/>
              <w:tr2bl w:val="nil"/>
            </w:tcBorders>
            <w:noWrap/>
            <w:vAlign w:val="center"/>
          </w:tcPr>
          <w:p w14:paraId="271631D5" w14:textId="77777777" w:rsidR="00F77440" w:rsidRDefault="00BC48AB">
            <w:pPr>
              <w:jc w:val="both"/>
              <w:rPr>
                <w:rFonts w:ascii="Arial" w:hAnsi="Arial" w:cs="Arial"/>
                <w:lang w:val="en-GB" w:eastAsia="en-GB"/>
              </w:rPr>
            </w:pPr>
            <w:r>
              <w:rPr>
                <w:rFonts w:ascii="Arial" w:hAnsi="Arial" w:cs="Arial"/>
                <w:lang w:val="en-GB" w:eastAsia="en-GB"/>
              </w:rPr>
              <w:t>13,5</w:t>
            </w:r>
          </w:p>
        </w:tc>
        <w:tc>
          <w:tcPr>
            <w:tcW w:w="2140" w:type="dxa"/>
            <w:tcBorders>
              <w:tl2br w:val="nil"/>
              <w:tr2bl w:val="nil"/>
            </w:tcBorders>
            <w:noWrap/>
            <w:vAlign w:val="center"/>
          </w:tcPr>
          <w:p w14:paraId="19826FC1" w14:textId="77777777" w:rsidR="00F77440" w:rsidRDefault="00BC48AB">
            <w:pPr>
              <w:jc w:val="both"/>
              <w:rPr>
                <w:rFonts w:ascii="Arial" w:hAnsi="Arial" w:cs="Arial"/>
                <w:lang w:val="en-GB" w:eastAsia="en-GB"/>
              </w:rPr>
            </w:pPr>
            <w:r>
              <w:rPr>
                <w:rFonts w:ascii="Arial" w:hAnsi="Arial" w:cs="Arial"/>
                <w:lang w:val="en-GB" w:eastAsia="en-GB"/>
              </w:rPr>
              <w:t>25,5</w:t>
            </w:r>
          </w:p>
        </w:tc>
      </w:tr>
      <w:tr w:rsidR="00F77440" w14:paraId="2CFB5CED" w14:textId="77777777">
        <w:trPr>
          <w:trHeight w:val="399"/>
          <w:jc w:val="center"/>
        </w:trPr>
        <w:tc>
          <w:tcPr>
            <w:tcW w:w="2815" w:type="dxa"/>
            <w:tcBorders>
              <w:tl2br w:val="nil"/>
              <w:tr2bl w:val="nil"/>
            </w:tcBorders>
            <w:shd w:val="clear" w:color="000000" w:fill="D9D9D9"/>
            <w:noWrap/>
            <w:vAlign w:val="center"/>
          </w:tcPr>
          <w:p w14:paraId="4C8E6D23" w14:textId="77777777" w:rsidR="00F77440" w:rsidRDefault="00BC48AB">
            <w:pPr>
              <w:jc w:val="both"/>
              <w:rPr>
                <w:rFonts w:ascii="Arial" w:hAnsi="Arial" w:cs="Arial"/>
                <w:lang w:val="en-GB" w:eastAsia="en-GB"/>
              </w:rPr>
            </w:pPr>
            <w:r>
              <w:rPr>
                <w:rFonts w:ascii="Arial" w:hAnsi="Arial" w:cs="Arial"/>
                <w:lang w:val="en-GB" w:eastAsia="en-GB"/>
              </w:rPr>
              <w:t xml:space="preserve">Number of </w:t>
            </w:r>
            <w:proofErr w:type="spellStart"/>
            <w:r>
              <w:rPr>
                <w:rFonts w:ascii="Arial" w:hAnsi="Arial" w:cs="Arial"/>
                <w:lang w:val="en-GB" w:eastAsia="en-GB"/>
              </w:rPr>
              <w:t>infertiles</w:t>
            </w:r>
            <w:proofErr w:type="spellEnd"/>
            <w:r>
              <w:rPr>
                <w:rFonts w:ascii="Arial" w:hAnsi="Arial" w:cs="Arial"/>
                <w:lang w:val="en-GB" w:eastAsia="en-GB"/>
              </w:rPr>
              <w:t xml:space="preserve"> grains</w:t>
            </w:r>
          </w:p>
        </w:tc>
        <w:tc>
          <w:tcPr>
            <w:tcW w:w="610" w:type="dxa"/>
            <w:tcBorders>
              <w:tl2br w:val="nil"/>
              <w:tr2bl w:val="nil"/>
            </w:tcBorders>
            <w:shd w:val="clear" w:color="000000" w:fill="D9D9D9"/>
            <w:noWrap/>
            <w:vAlign w:val="center"/>
          </w:tcPr>
          <w:p w14:paraId="0EFDB96D" w14:textId="77777777" w:rsidR="00F77440" w:rsidRDefault="00BC48AB">
            <w:pPr>
              <w:jc w:val="both"/>
              <w:rPr>
                <w:rFonts w:ascii="Arial" w:hAnsi="Arial" w:cs="Arial"/>
                <w:lang w:val="en-GB" w:eastAsia="en-GB"/>
              </w:rPr>
            </w:pPr>
            <w:r>
              <w:rPr>
                <w:rFonts w:ascii="Arial" w:hAnsi="Arial" w:cs="Arial"/>
                <w:lang w:val="en-GB" w:eastAsia="en-GB"/>
              </w:rPr>
              <w:t>27</w:t>
            </w:r>
          </w:p>
        </w:tc>
        <w:tc>
          <w:tcPr>
            <w:tcW w:w="680" w:type="dxa"/>
            <w:tcBorders>
              <w:tl2br w:val="nil"/>
              <w:tr2bl w:val="nil"/>
            </w:tcBorders>
            <w:shd w:val="clear" w:color="000000" w:fill="D9D9D9"/>
            <w:noWrap/>
            <w:vAlign w:val="center"/>
          </w:tcPr>
          <w:p w14:paraId="36BF38AE" w14:textId="77777777" w:rsidR="00F77440" w:rsidRDefault="00BC48AB">
            <w:pPr>
              <w:jc w:val="both"/>
              <w:rPr>
                <w:rFonts w:ascii="Arial" w:hAnsi="Arial" w:cs="Arial"/>
                <w:lang w:val="en-GB" w:eastAsia="en-GB"/>
              </w:rPr>
            </w:pPr>
            <w:r>
              <w:rPr>
                <w:rFonts w:ascii="Arial" w:hAnsi="Arial" w:cs="Arial"/>
                <w:lang w:val="en-GB" w:eastAsia="en-GB"/>
              </w:rPr>
              <w:t>33</w:t>
            </w:r>
          </w:p>
        </w:tc>
        <w:tc>
          <w:tcPr>
            <w:tcW w:w="600" w:type="dxa"/>
            <w:tcBorders>
              <w:tl2br w:val="nil"/>
              <w:tr2bl w:val="nil"/>
            </w:tcBorders>
            <w:shd w:val="clear" w:color="000000" w:fill="D9D9D9"/>
            <w:noWrap/>
            <w:vAlign w:val="center"/>
          </w:tcPr>
          <w:p w14:paraId="60EE39E2" w14:textId="77777777" w:rsidR="00F77440" w:rsidRDefault="00BC48AB">
            <w:pPr>
              <w:jc w:val="both"/>
              <w:rPr>
                <w:rFonts w:ascii="Arial" w:hAnsi="Arial" w:cs="Arial"/>
                <w:lang w:val="en-GB" w:eastAsia="en-GB"/>
              </w:rPr>
            </w:pPr>
            <w:r>
              <w:rPr>
                <w:rFonts w:ascii="Arial" w:hAnsi="Arial" w:cs="Arial"/>
                <w:lang w:val="en-GB" w:eastAsia="en-GB"/>
              </w:rPr>
              <w:t>58</w:t>
            </w:r>
          </w:p>
        </w:tc>
        <w:tc>
          <w:tcPr>
            <w:tcW w:w="650" w:type="dxa"/>
            <w:tcBorders>
              <w:tl2br w:val="nil"/>
              <w:tr2bl w:val="nil"/>
            </w:tcBorders>
            <w:shd w:val="clear" w:color="000000" w:fill="D9D9D9"/>
            <w:noWrap/>
            <w:vAlign w:val="center"/>
          </w:tcPr>
          <w:p w14:paraId="2E2F88AA" w14:textId="77777777" w:rsidR="00F77440" w:rsidRDefault="00BC48AB">
            <w:pPr>
              <w:jc w:val="both"/>
              <w:rPr>
                <w:rFonts w:ascii="Arial" w:hAnsi="Arial" w:cs="Arial"/>
                <w:lang w:val="en-GB" w:eastAsia="en-GB"/>
              </w:rPr>
            </w:pPr>
            <w:r>
              <w:rPr>
                <w:rFonts w:ascii="Arial" w:hAnsi="Arial" w:cs="Arial"/>
                <w:lang w:val="en-GB" w:eastAsia="en-GB"/>
              </w:rPr>
              <w:t>57</w:t>
            </w:r>
          </w:p>
        </w:tc>
        <w:tc>
          <w:tcPr>
            <w:tcW w:w="800" w:type="dxa"/>
            <w:tcBorders>
              <w:tl2br w:val="nil"/>
              <w:tr2bl w:val="nil"/>
            </w:tcBorders>
            <w:shd w:val="clear" w:color="000000" w:fill="D9D9D9"/>
            <w:noWrap/>
            <w:vAlign w:val="center"/>
          </w:tcPr>
          <w:p w14:paraId="709ABB5F" w14:textId="77777777" w:rsidR="00F77440" w:rsidRDefault="00BC48AB">
            <w:pPr>
              <w:jc w:val="both"/>
              <w:rPr>
                <w:rFonts w:ascii="Arial" w:hAnsi="Arial" w:cs="Arial"/>
                <w:lang w:val="en-GB" w:eastAsia="en-GB"/>
              </w:rPr>
            </w:pPr>
            <w:r>
              <w:rPr>
                <w:rFonts w:ascii="Arial" w:hAnsi="Arial" w:cs="Arial"/>
                <w:lang w:val="en-GB" w:eastAsia="en-GB"/>
              </w:rPr>
              <w:t>30</w:t>
            </w:r>
          </w:p>
        </w:tc>
        <w:tc>
          <w:tcPr>
            <w:tcW w:w="840" w:type="dxa"/>
            <w:tcBorders>
              <w:tl2br w:val="nil"/>
              <w:tr2bl w:val="nil"/>
            </w:tcBorders>
            <w:shd w:val="clear" w:color="000000" w:fill="D9D9D9"/>
            <w:noWrap/>
            <w:vAlign w:val="center"/>
          </w:tcPr>
          <w:p w14:paraId="7B130EA3" w14:textId="77777777" w:rsidR="00F77440" w:rsidRDefault="00BC48AB">
            <w:pPr>
              <w:jc w:val="both"/>
              <w:rPr>
                <w:rFonts w:ascii="Arial" w:hAnsi="Arial" w:cs="Arial"/>
                <w:lang w:val="en-GB" w:eastAsia="en-GB"/>
              </w:rPr>
            </w:pPr>
            <w:r>
              <w:rPr>
                <w:rFonts w:ascii="Arial" w:hAnsi="Arial" w:cs="Arial"/>
                <w:lang w:val="en-GB" w:eastAsia="en-GB"/>
              </w:rPr>
              <w:t>57,5</w:t>
            </w:r>
          </w:p>
        </w:tc>
        <w:tc>
          <w:tcPr>
            <w:tcW w:w="2140" w:type="dxa"/>
            <w:tcBorders>
              <w:tl2br w:val="nil"/>
              <w:tr2bl w:val="nil"/>
            </w:tcBorders>
            <w:shd w:val="clear" w:color="000000" w:fill="D9D9D9"/>
            <w:noWrap/>
            <w:vAlign w:val="center"/>
          </w:tcPr>
          <w:p w14:paraId="25258F68" w14:textId="77777777" w:rsidR="00F77440" w:rsidRDefault="00BC48AB">
            <w:pPr>
              <w:jc w:val="both"/>
              <w:rPr>
                <w:rFonts w:ascii="Arial" w:hAnsi="Arial" w:cs="Arial"/>
                <w:lang w:val="en-GB" w:eastAsia="en-GB"/>
              </w:rPr>
            </w:pPr>
            <w:r>
              <w:rPr>
                <w:rFonts w:ascii="Arial" w:hAnsi="Arial" w:cs="Arial"/>
                <w:lang w:val="en-GB" w:eastAsia="en-GB"/>
              </w:rPr>
              <w:t>-27,5</w:t>
            </w:r>
          </w:p>
        </w:tc>
      </w:tr>
      <w:tr w:rsidR="00F77440" w14:paraId="5D40302E" w14:textId="77777777">
        <w:trPr>
          <w:trHeight w:val="399"/>
          <w:jc w:val="center"/>
        </w:trPr>
        <w:tc>
          <w:tcPr>
            <w:tcW w:w="2815" w:type="dxa"/>
            <w:tcBorders>
              <w:tl2br w:val="nil"/>
              <w:tr2bl w:val="nil"/>
            </w:tcBorders>
            <w:noWrap/>
            <w:vAlign w:val="center"/>
          </w:tcPr>
          <w:p w14:paraId="4228C943" w14:textId="77777777" w:rsidR="00F77440" w:rsidRDefault="00BC48AB">
            <w:pPr>
              <w:jc w:val="both"/>
              <w:rPr>
                <w:rFonts w:ascii="Arial" w:hAnsi="Arial" w:cs="Arial"/>
                <w:lang w:val="en-GB" w:eastAsia="en-GB"/>
              </w:rPr>
            </w:pPr>
            <w:r>
              <w:rPr>
                <w:rFonts w:ascii="Arial" w:hAnsi="Arial" w:cs="Arial"/>
                <w:lang w:val="en-GB" w:eastAsia="en-GB"/>
              </w:rPr>
              <w:t xml:space="preserve">Number of </w:t>
            </w:r>
            <w:proofErr w:type="spellStart"/>
            <w:r>
              <w:rPr>
                <w:rFonts w:ascii="Arial" w:hAnsi="Arial" w:cs="Arial"/>
                <w:lang w:val="en-GB" w:eastAsia="en-GB"/>
              </w:rPr>
              <w:t>fertiles</w:t>
            </w:r>
            <w:proofErr w:type="spellEnd"/>
            <w:r>
              <w:rPr>
                <w:rFonts w:ascii="Arial" w:hAnsi="Arial" w:cs="Arial"/>
                <w:lang w:val="en-GB" w:eastAsia="en-GB"/>
              </w:rPr>
              <w:t xml:space="preserve"> grains</w:t>
            </w:r>
          </w:p>
        </w:tc>
        <w:tc>
          <w:tcPr>
            <w:tcW w:w="610" w:type="dxa"/>
            <w:tcBorders>
              <w:tl2br w:val="nil"/>
              <w:tr2bl w:val="nil"/>
            </w:tcBorders>
            <w:noWrap/>
            <w:vAlign w:val="center"/>
          </w:tcPr>
          <w:p w14:paraId="31BDEF06" w14:textId="77777777" w:rsidR="00F77440" w:rsidRDefault="00BC48AB">
            <w:pPr>
              <w:jc w:val="both"/>
              <w:rPr>
                <w:rFonts w:ascii="Arial" w:hAnsi="Arial" w:cs="Arial"/>
                <w:lang w:val="en-GB" w:eastAsia="en-GB"/>
              </w:rPr>
            </w:pPr>
            <w:r>
              <w:rPr>
                <w:rFonts w:ascii="Arial" w:hAnsi="Arial" w:cs="Arial"/>
                <w:lang w:val="en-GB" w:eastAsia="en-GB"/>
              </w:rPr>
              <w:t>75</w:t>
            </w:r>
          </w:p>
        </w:tc>
        <w:tc>
          <w:tcPr>
            <w:tcW w:w="680" w:type="dxa"/>
            <w:tcBorders>
              <w:tl2br w:val="nil"/>
              <w:tr2bl w:val="nil"/>
            </w:tcBorders>
            <w:noWrap/>
            <w:vAlign w:val="center"/>
          </w:tcPr>
          <w:p w14:paraId="5E87914B" w14:textId="77777777" w:rsidR="00F77440" w:rsidRDefault="00BC48AB">
            <w:pPr>
              <w:jc w:val="both"/>
              <w:rPr>
                <w:rFonts w:ascii="Arial" w:hAnsi="Arial" w:cs="Arial"/>
                <w:lang w:val="en-GB" w:eastAsia="en-GB"/>
              </w:rPr>
            </w:pPr>
            <w:r>
              <w:rPr>
                <w:rFonts w:ascii="Arial" w:hAnsi="Arial" w:cs="Arial"/>
                <w:lang w:val="en-GB" w:eastAsia="en-GB"/>
              </w:rPr>
              <w:t>80</w:t>
            </w:r>
          </w:p>
        </w:tc>
        <w:tc>
          <w:tcPr>
            <w:tcW w:w="600" w:type="dxa"/>
            <w:tcBorders>
              <w:tl2br w:val="nil"/>
              <w:tr2bl w:val="nil"/>
            </w:tcBorders>
            <w:noWrap/>
            <w:vAlign w:val="center"/>
          </w:tcPr>
          <w:p w14:paraId="11DDDB77" w14:textId="77777777" w:rsidR="00F77440" w:rsidRDefault="00BC48AB">
            <w:pPr>
              <w:jc w:val="both"/>
              <w:rPr>
                <w:rFonts w:ascii="Arial" w:hAnsi="Arial" w:cs="Arial"/>
                <w:lang w:val="en-GB" w:eastAsia="en-GB"/>
              </w:rPr>
            </w:pPr>
            <w:r>
              <w:rPr>
                <w:rFonts w:ascii="Arial" w:hAnsi="Arial" w:cs="Arial"/>
                <w:lang w:val="en-GB" w:eastAsia="en-GB"/>
              </w:rPr>
              <w:t>30</w:t>
            </w:r>
          </w:p>
        </w:tc>
        <w:tc>
          <w:tcPr>
            <w:tcW w:w="650" w:type="dxa"/>
            <w:tcBorders>
              <w:tl2br w:val="nil"/>
              <w:tr2bl w:val="nil"/>
            </w:tcBorders>
            <w:noWrap/>
            <w:vAlign w:val="center"/>
          </w:tcPr>
          <w:p w14:paraId="07392951" w14:textId="77777777" w:rsidR="00F77440" w:rsidRDefault="00BC48AB">
            <w:pPr>
              <w:jc w:val="both"/>
              <w:rPr>
                <w:rFonts w:ascii="Arial" w:hAnsi="Arial" w:cs="Arial"/>
                <w:lang w:val="en-GB" w:eastAsia="en-GB"/>
              </w:rPr>
            </w:pPr>
            <w:r>
              <w:rPr>
                <w:rFonts w:ascii="Arial" w:hAnsi="Arial" w:cs="Arial"/>
                <w:lang w:val="en-GB" w:eastAsia="en-GB"/>
              </w:rPr>
              <w:t>34</w:t>
            </w:r>
          </w:p>
        </w:tc>
        <w:tc>
          <w:tcPr>
            <w:tcW w:w="800" w:type="dxa"/>
            <w:tcBorders>
              <w:tl2br w:val="nil"/>
              <w:tr2bl w:val="nil"/>
            </w:tcBorders>
            <w:noWrap/>
            <w:vAlign w:val="center"/>
          </w:tcPr>
          <w:p w14:paraId="36F2CE09" w14:textId="77777777" w:rsidR="00F77440" w:rsidRDefault="00BC48AB">
            <w:pPr>
              <w:jc w:val="both"/>
              <w:rPr>
                <w:rFonts w:ascii="Arial" w:hAnsi="Arial" w:cs="Arial"/>
                <w:lang w:val="en-GB" w:eastAsia="en-GB"/>
              </w:rPr>
            </w:pPr>
            <w:r>
              <w:rPr>
                <w:rFonts w:ascii="Arial" w:hAnsi="Arial" w:cs="Arial"/>
                <w:lang w:val="en-GB" w:eastAsia="en-GB"/>
              </w:rPr>
              <w:t>77,5</w:t>
            </w:r>
          </w:p>
        </w:tc>
        <w:tc>
          <w:tcPr>
            <w:tcW w:w="840" w:type="dxa"/>
            <w:tcBorders>
              <w:tl2br w:val="nil"/>
              <w:tr2bl w:val="nil"/>
            </w:tcBorders>
            <w:noWrap/>
            <w:vAlign w:val="center"/>
          </w:tcPr>
          <w:p w14:paraId="1BD6FF4C" w14:textId="77777777" w:rsidR="00F77440" w:rsidRDefault="00BC48AB">
            <w:pPr>
              <w:jc w:val="both"/>
              <w:rPr>
                <w:rFonts w:ascii="Arial" w:hAnsi="Arial" w:cs="Arial"/>
                <w:lang w:val="en-GB" w:eastAsia="en-GB"/>
              </w:rPr>
            </w:pPr>
            <w:r>
              <w:rPr>
                <w:rFonts w:ascii="Arial" w:hAnsi="Arial" w:cs="Arial"/>
                <w:lang w:val="en-GB" w:eastAsia="en-GB"/>
              </w:rPr>
              <w:t>32</w:t>
            </w:r>
          </w:p>
        </w:tc>
        <w:tc>
          <w:tcPr>
            <w:tcW w:w="2140" w:type="dxa"/>
            <w:tcBorders>
              <w:tl2br w:val="nil"/>
              <w:tr2bl w:val="nil"/>
            </w:tcBorders>
            <w:noWrap/>
            <w:vAlign w:val="center"/>
          </w:tcPr>
          <w:p w14:paraId="220CB9CA" w14:textId="77777777" w:rsidR="00F77440" w:rsidRDefault="00BC48AB">
            <w:pPr>
              <w:jc w:val="both"/>
              <w:rPr>
                <w:rFonts w:ascii="Arial" w:hAnsi="Arial" w:cs="Arial"/>
                <w:lang w:val="en-GB" w:eastAsia="en-GB"/>
              </w:rPr>
            </w:pPr>
            <w:r>
              <w:rPr>
                <w:rFonts w:ascii="Arial" w:hAnsi="Arial" w:cs="Arial"/>
                <w:lang w:val="en-GB" w:eastAsia="en-GB"/>
              </w:rPr>
              <w:t>45,5</w:t>
            </w:r>
          </w:p>
        </w:tc>
      </w:tr>
      <w:tr w:rsidR="00F77440" w14:paraId="5563581D" w14:textId="77777777">
        <w:trPr>
          <w:trHeight w:val="399"/>
          <w:jc w:val="center"/>
        </w:trPr>
        <w:tc>
          <w:tcPr>
            <w:tcW w:w="2815" w:type="dxa"/>
            <w:tcBorders>
              <w:tl2br w:val="nil"/>
              <w:tr2bl w:val="nil"/>
            </w:tcBorders>
            <w:noWrap/>
            <w:vAlign w:val="center"/>
          </w:tcPr>
          <w:p w14:paraId="02853E97" w14:textId="77777777" w:rsidR="00F77440" w:rsidRDefault="00BC48AB">
            <w:pPr>
              <w:jc w:val="both"/>
              <w:rPr>
                <w:rFonts w:ascii="Arial" w:hAnsi="Arial" w:cs="Arial"/>
                <w:lang w:val="en-GB" w:eastAsia="en-GB"/>
              </w:rPr>
            </w:pPr>
            <w:r>
              <w:rPr>
                <w:rFonts w:ascii="Arial" w:hAnsi="Arial" w:cs="Arial"/>
                <w:lang w:val="en-GB" w:eastAsia="en-GB"/>
              </w:rPr>
              <w:t>Average of grains yield (t/ha)</w:t>
            </w:r>
          </w:p>
        </w:tc>
        <w:tc>
          <w:tcPr>
            <w:tcW w:w="610" w:type="dxa"/>
            <w:tcBorders>
              <w:tl2br w:val="nil"/>
              <w:tr2bl w:val="nil"/>
            </w:tcBorders>
            <w:noWrap/>
            <w:vAlign w:val="center"/>
          </w:tcPr>
          <w:p w14:paraId="4CBECD38" w14:textId="77777777" w:rsidR="00F77440" w:rsidRDefault="00BC48AB">
            <w:pPr>
              <w:jc w:val="both"/>
              <w:rPr>
                <w:rFonts w:ascii="Arial" w:hAnsi="Arial" w:cs="Arial"/>
                <w:lang w:val="en-GB" w:eastAsia="en-GB"/>
              </w:rPr>
            </w:pPr>
            <w:r>
              <w:rPr>
                <w:rFonts w:ascii="Arial" w:hAnsi="Arial" w:cs="Arial"/>
                <w:lang w:val="en-GB" w:eastAsia="en-GB"/>
              </w:rPr>
              <w:t>9,85</w:t>
            </w:r>
          </w:p>
        </w:tc>
        <w:tc>
          <w:tcPr>
            <w:tcW w:w="680" w:type="dxa"/>
            <w:tcBorders>
              <w:tl2br w:val="nil"/>
              <w:tr2bl w:val="nil"/>
            </w:tcBorders>
            <w:noWrap/>
            <w:vAlign w:val="center"/>
          </w:tcPr>
          <w:p w14:paraId="4ED3B72F" w14:textId="77777777" w:rsidR="00F77440" w:rsidRDefault="00BC48AB">
            <w:pPr>
              <w:jc w:val="both"/>
              <w:rPr>
                <w:rFonts w:ascii="Arial" w:hAnsi="Arial" w:cs="Arial"/>
                <w:lang w:val="en-GB" w:eastAsia="en-GB"/>
              </w:rPr>
            </w:pPr>
            <w:r>
              <w:rPr>
                <w:rFonts w:ascii="Arial" w:hAnsi="Arial" w:cs="Arial"/>
                <w:lang w:val="en-GB" w:eastAsia="en-GB"/>
              </w:rPr>
              <w:t>11,11</w:t>
            </w:r>
          </w:p>
        </w:tc>
        <w:tc>
          <w:tcPr>
            <w:tcW w:w="600" w:type="dxa"/>
            <w:tcBorders>
              <w:tl2br w:val="nil"/>
              <w:tr2bl w:val="nil"/>
            </w:tcBorders>
            <w:noWrap/>
            <w:vAlign w:val="center"/>
          </w:tcPr>
          <w:p w14:paraId="2B276EC0" w14:textId="77777777" w:rsidR="00F77440" w:rsidRDefault="00BC48AB">
            <w:pPr>
              <w:jc w:val="both"/>
              <w:rPr>
                <w:rFonts w:ascii="Arial" w:hAnsi="Arial" w:cs="Arial"/>
                <w:lang w:val="en-GB" w:eastAsia="en-GB"/>
              </w:rPr>
            </w:pPr>
            <w:r>
              <w:rPr>
                <w:rFonts w:ascii="Arial" w:hAnsi="Arial" w:cs="Arial"/>
                <w:lang w:val="en-GB" w:eastAsia="en-GB"/>
              </w:rPr>
              <w:t>5,65</w:t>
            </w:r>
          </w:p>
        </w:tc>
        <w:tc>
          <w:tcPr>
            <w:tcW w:w="650" w:type="dxa"/>
            <w:tcBorders>
              <w:tl2br w:val="nil"/>
              <w:tr2bl w:val="nil"/>
            </w:tcBorders>
            <w:noWrap/>
            <w:vAlign w:val="center"/>
          </w:tcPr>
          <w:p w14:paraId="22D08C13" w14:textId="77777777" w:rsidR="00F77440" w:rsidRDefault="00BC48AB">
            <w:pPr>
              <w:jc w:val="both"/>
              <w:rPr>
                <w:rFonts w:ascii="Arial" w:hAnsi="Arial" w:cs="Arial"/>
                <w:lang w:val="en-GB" w:eastAsia="en-GB"/>
              </w:rPr>
            </w:pPr>
            <w:r>
              <w:rPr>
                <w:rFonts w:ascii="Arial" w:hAnsi="Arial" w:cs="Arial"/>
                <w:lang w:val="en-GB" w:eastAsia="en-GB"/>
              </w:rPr>
              <w:t>5,86</w:t>
            </w:r>
          </w:p>
        </w:tc>
        <w:tc>
          <w:tcPr>
            <w:tcW w:w="800" w:type="dxa"/>
            <w:tcBorders>
              <w:tl2br w:val="nil"/>
              <w:tr2bl w:val="nil"/>
            </w:tcBorders>
            <w:noWrap/>
            <w:vAlign w:val="center"/>
          </w:tcPr>
          <w:p w14:paraId="359A83F4" w14:textId="77777777" w:rsidR="00F77440" w:rsidRDefault="00BC48AB">
            <w:pPr>
              <w:jc w:val="both"/>
              <w:rPr>
                <w:rFonts w:ascii="Arial" w:hAnsi="Arial" w:cs="Arial"/>
                <w:lang w:val="en-GB" w:eastAsia="en-GB"/>
              </w:rPr>
            </w:pPr>
            <w:r>
              <w:rPr>
                <w:rFonts w:ascii="Arial" w:hAnsi="Arial" w:cs="Arial"/>
                <w:lang w:val="en-GB" w:eastAsia="en-GB"/>
              </w:rPr>
              <w:t>10,48</w:t>
            </w:r>
          </w:p>
        </w:tc>
        <w:tc>
          <w:tcPr>
            <w:tcW w:w="840" w:type="dxa"/>
            <w:tcBorders>
              <w:tl2br w:val="nil"/>
              <w:tr2bl w:val="nil"/>
            </w:tcBorders>
            <w:noWrap/>
            <w:vAlign w:val="center"/>
          </w:tcPr>
          <w:p w14:paraId="03C4F352" w14:textId="77777777" w:rsidR="00F77440" w:rsidRDefault="00BC48AB">
            <w:pPr>
              <w:jc w:val="both"/>
              <w:rPr>
                <w:rFonts w:ascii="Arial" w:hAnsi="Arial" w:cs="Arial"/>
                <w:lang w:val="en-GB" w:eastAsia="en-GB"/>
              </w:rPr>
            </w:pPr>
            <w:r>
              <w:rPr>
                <w:rFonts w:ascii="Arial" w:hAnsi="Arial" w:cs="Arial"/>
                <w:lang w:val="en-GB" w:eastAsia="en-GB"/>
              </w:rPr>
              <w:t>5,75</w:t>
            </w:r>
          </w:p>
        </w:tc>
        <w:tc>
          <w:tcPr>
            <w:tcW w:w="2140" w:type="dxa"/>
            <w:tcBorders>
              <w:tl2br w:val="nil"/>
              <w:tr2bl w:val="nil"/>
            </w:tcBorders>
            <w:noWrap/>
            <w:vAlign w:val="center"/>
          </w:tcPr>
          <w:p w14:paraId="35B755CD" w14:textId="77777777" w:rsidR="00F77440" w:rsidRDefault="00BC48AB">
            <w:pPr>
              <w:jc w:val="both"/>
              <w:rPr>
                <w:rFonts w:ascii="Arial" w:hAnsi="Arial" w:cs="Arial"/>
                <w:lang w:val="en-GB" w:eastAsia="en-GB"/>
              </w:rPr>
            </w:pPr>
            <w:r>
              <w:rPr>
                <w:rFonts w:ascii="Arial" w:hAnsi="Arial" w:cs="Arial"/>
                <w:lang w:val="en-GB" w:eastAsia="en-GB"/>
              </w:rPr>
              <w:t>4,72</w:t>
            </w:r>
          </w:p>
        </w:tc>
      </w:tr>
    </w:tbl>
    <w:p w14:paraId="5F3824AE" w14:textId="77777777" w:rsidR="00F77440" w:rsidRDefault="00F77440">
      <w:pPr>
        <w:jc w:val="both"/>
        <w:rPr>
          <w:rFonts w:ascii="Arial" w:hAnsi="Arial" w:cs="Arial"/>
          <w:lang w:val="en-GB" w:eastAsia="en-GB"/>
        </w:rPr>
      </w:pPr>
    </w:p>
    <w:p w14:paraId="07E40061" w14:textId="77777777" w:rsidR="00F77440" w:rsidRDefault="00BC48AB">
      <w:pPr>
        <w:jc w:val="both"/>
        <w:rPr>
          <w:rFonts w:ascii="Arial" w:hAnsi="Arial" w:cs="Arial"/>
          <w:lang w:val="en-GB" w:eastAsia="en-GB"/>
        </w:rPr>
      </w:pPr>
      <w:r>
        <w:rPr>
          <w:rFonts w:ascii="Arial" w:hAnsi="Arial" w:cs="Arial"/>
          <w:lang w:val="en-GB" w:eastAsia="en-GB"/>
        </w:rPr>
        <w:t>Analysis of Table 5 shows that the reduction in the number of fertile grains due to weeds is almost average (45.5%</w:t>
      </w:r>
      <w:proofErr w:type="gramStart"/>
      <w:r>
        <w:rPr>
          <w:rFonts w:ascii="Arial" w:hAnsi="Arial" w:cs="Arial"/>
          <w:lang w:val="en-GB" w:eastAsia="en-GB"/>
        </w:rPr>
        <w:t>) ;</w:t>
      </w:r>
      <w:proofErr w:type="gramEnd"/>
      <w:r>
        <w:rPr>
          <w:rFonts w:ascii="Arial" w:hAnsi="Arial" w:cs="Arial"/>
          <w:lang w:val="en-GB" w:eastAsia="en-GB"/>
        </w:rPr>
        <w:t xml:space="preserve"> it is equivalent to one-third (1/3) of the average height value (35%), one-quarter (1/4) of the average number of tillers and panicles (25%), and approximately 5% of the yield. However, the number of infertile grains is higher in the experimental plots than in the control ones, resulting in a negative reduction rate </w:t>
      </w:r>
      <w:commentRangeStart w:id="10"/>
      <w:r>
        <w:rPr>
          <w:rFonts w:ascii="Arial" w:hAnsi="Arial" w:cs="Arial"/>
          <w:lang w:val="en-GB" w:eastAsia="en-GB"/>
        </w:rPr>
        <w:t xml:space="preserve">of -27.5% when comparing the control plots to the experimental plots. </w:t>
      </w:r>
      <w:commentRangeEnd w:id="10"/>
      <w:r w:rsidR="007C0DB0">
        <w:rPr>
          <w:rStyle w:val="CommentReference"/>
          <w:rFonts w:ascii="Times New Roman" w:hAnsi="Times New Roman"/>
          <w:lang w:val="nb-NO" w:eastAsia="nb-NO"/>
        </w:rPr>
        <w:commentReference w:id="10"/>
      </w:r>
    </w:p>
    <w:p w14:paraId="50EF428F" w14:textId="77777777" w:rsidR="00F77440" w:rsidRDefault="00F77440">
      <w:pPr>
        <w:jc w:val="both"/>
        <w:rPr>
          <w:rFonts w:ascii="Arial" w:hAnsi="Arial" w:cs="Arial"/>
          <w:lang w:val="en-GB" w:eastAsia="en-GB"/>
        </w:rPr>
      </w:pPr>
    </w:p>
    <w:p w14:paraId="05D94012" w14:textId="77777777" w:rsidR="00F77440" w:rsidRDefault="00BC48AB">
      <w:pPr>
        <w:jc w:val="both"/>
        <w:rPr>
          <w:rFonts w:ascii="Arial" w:hAnsi="Arial" w:cs="Arial"/>
          <w:b/>
          <w:bCs/>
          <w:sz w:val="22"/>
          <w:szCs w:val="22"/>
          <w:lang w:val="en-GB" w:eastAsia="en-GB"/>
        </w:rPr>
      </w:pPr>
      <w:r>
        <w:rPr>
          <w:rFonts w:ascii="Arial" w:hAnsi="Arial" w:cs="Arial"/>
          <w:b/>
          <w:bCs/>
          <w:sz w:val="22"/>
          <w:szCs w:val="22"/>
          <w:lang w:val="en-GB" w:eastAsia="en-GB"/>
        </w:rPr>
        <w:t xml:space="preserve">3.2. Discussion </w:t>
      </w:r>
    </w:p>
    <w:p w14:paraId="7A7B9707" w14:textId="77777777" w:rsidR="00F77440" w:rsidRDefault="00F77440">
      <w:pPr>
        <w:jc w:val="both"/>
        <w:rPr>
          <w:rFonts w:ascii="Arial" w:hAnsi="Arial" w:cs="Arial"/>
          <w:b/>
          <w:bCs/>
          <w:sz w:val="22"/>
          <w:szCs w:val="22"/>
          <w:lang w:val="en-GB" w:eastAsia="en-GB"/>
        </w:rPr>
      </w:pPr>
    </w:p>
    <w:p w14:paraId="725DD2FD" w14:textId="77777777" w:rsidR="00F77440" w:rsidRDefault="00BC48AB">
      <w:pPr>
        <w:jc w:val="both"/>
        <w:rPr>
          <w:rFonts w:ascii="Arial" w:hAnsi="Arial" w:cs="Arial"/>
          <w:lang w:val="en-GB" w:eastAsia="en-GB"/>
        </w:rPr>
      </w:pPr>
      <w:commentRangeStart w:id="11"/>
      <w:r>
        <w:rPr>
          <w:rFonts w:ascii="Arial" w:hAnsi="Arial" w:cs="Arial"/>
          <w:lang w:val="en-GB" w:eastAsia="en-GB"/>
        </w:rPr>
        <w:t>The results of this study show that weeds are a major constraint to the development of rice cultivation in Niger. They compete with cultivated rice for nutrients and are reservoirs of pathogens and crop pests.</w:t>
      </w:r>
    </w:p>
    <w:p w14:paraId="14742009" w14:textId="77777777" w:rsidR="00F77440" w:rsidRDefault="00BC48AB">
      <w:pPr>
        <w:jc w:val="both"/>
        <w:rPr>
          <w:rFonts w:ascii="Arial" w:hAnsi="Arial" w:cs="Arial"/>
          <w:lang w:val="en-GB" w:eastAsia="en-GB"/>
        </w:rPr>
      </w:pPr>
      <w:r>
        <w:rPr>
          <w:rFonts w:ascii="Arial" w:hAnsi="Arial" w:cs="Arial"/>
          <w:lang w:val="en-GB" w:eastAsia="en-GB"/>
        </w:rPr>
        <w:t xml:space="preserve">The weeds identified in the study area include 32 species belonging to 12 families. These are characterized by the predominance of one family of </w:t>
      </w:r>
      <w:proofErr w:type="spellStart"/>
      <w:r>
        <w:rPr>
          <w:rFonts w:ascii="Arial" w:hAnsi="Arial" w:cs="Arial"/>
          <w:lang w:val="en-GB" w:eastAsia="en-GB"/>
        </w:rPr>
        <w:t>Poaceae</w:t>
      </w:r>
      <w:proofErr w:type="spellEnd"/>
      <w:r>
        <w:rPr>
          <w:rFonts w:ascii="Arial" w:hAnsi="Arial" w:cs="Arial"/>
          <w:lang w:val="en-GB" w:eastAsia="en-GB"/>
        </w:rPr>
        <w:t xml:space="preserve"> (45.12%), one of </w:t>
      </w:r>
      <w:proofErr w:type="spellStart"/>
      <w:r>
        <w:rPr>
          <w:rFonts w:ascii="Arial" w:hAnsi="Arial" w:cs="Arial"/>
          <w:lang w:val="en-GB" w:eastAsia="en-GB"/>
        </w:rPr>
        <w:t>Cyperaceae</w:t>
      </w:r>
      <w:proofErr w:type="spellEnd"/>
      <w:r>
        <w:rPr>
          <w:rFonts w:ascii="Arial" w:hAnsi="Arial" w:cs="Arial"/>
          <w:lang w:val="en-GB" w:eastAsia="en-GB"/>
        </w:rPr>
        <w:t xml:space="preserve"> (18.29%) and six families of broad-leaved weeds (</w:t>
      </w:r>
      <w:proofErr w:type="spellStart"/>
      <w:r>
        <w:rPr>
          <w:rFonts w:ascii="Arial" w:hAnsi="Arial" w:cs="Arial"/>
          <w:lang w:val="en-GB" w:eastAsia="en-GB"/>
        </w:rPr>
        <w:t>Marsileaceae</w:t>
      </w:r>
      <w:proofErr w:type="spellEnd"/>
      <w:r>
        <w:rPr>
          <w:rFonts w:ascii="Arial" w:hAnsi="Arial" w:cs="Arial"/>
          <w:lang w:val="en-GB" w:eastAsia="en-GB"/>
        </w:rPr>
        <w:t xml:space="preserve">, </w:t>
      </w:r>
      <w:proofErr w:type="spellStart"/>
      <w:r>
        <w:rPr>
          <w:rFonts w:ascii="Arial" w:hAnsi="Arial" w:cs="Arial"/>
          <w:lang w:val="en-GB" w:eastAsia="en-GB"/>
        </w:rPr>
        <w:t>Juncaceae</w:t>
      </w:r>
      <w:proofErr w:type="spellEnd"/>
      <w:r>
        <w:rPr>
          <w:rFonts w:ascii="Arial" w:hAnsi="Arial" w:cs="Arial"/>
          <w:lang w:val="en-GB" w:eastAsia="en-GB"/>
        </w:rPr>
        <w:t xml:space="preserve">, </w:t>
      </w:r>
      <w:proofErr w:type="spellStart"/>
      <w:r>
        <w:rPr>
          <w:rFonts w:ascii="Arial" w:hAnsi="Arial" w:cs="Arial"/>
          <w:lang w:val="en-GB" w:eastAsia="en-GB"/>
        </w:rPr>
        <w:t>Lythraceae</w:t>
      </w:r>
      <w:proofErr w:type="spellEnd"/>
      <w:r>
        <w:rPr>
          <w:rFonts w:ascii="Arial" w:hAnsi="Arial" w:cs="Arial"/>
          <w:lang w:val="en-GB" w:eastAsia="en-GB"/>
        </w:rPr>
        <w:t xml:space="preserve">, </w:t>
      </w:r>
      <w:proofErr w:type="spellStart"/>
      <w:r>
        <w:rPr>
          <w:rFonts w:ascii="Arial" w:hAnsi="Arial" w:cs="Arial"/>
          <w:lang w:val="en-GB" w:eastAsia="en-GB"/>
        </w:rPr>
        <w:t>Onagraceae</w:t>
      </w:r>
      <w:proofErr w:type="spellEnd"/>
      <w:r>
        <w:rPr>
          <w:rFonts w:ascii="Arial" w:hAnsi="Arial" w:cs="Arial"/>
          <w:lang w:val="en-GB" w:eastAsia="en-GB"/>
        </w:rPr>
        <w:t xml:space="preserve">, </w:t>
      </w:r>
      <w:proofErr w:type="spellStart"/>
      <w:r>
        <w:rPr>
          <w:rFonts w:ascii="Arial" w:hAnsi="Arial" w:cs="Arial"/>
          <w:lang w:val="en-GB" w:eastAsia="en-GB"/>
        </w:rPr>
        <w:t>Sphenocleaceae</w:t>
      </w:r>
      <w:proofErr w:type="spellEnd"/>
      <w:r>
        <w:rPr>
          <w:rFonts w:ascii="Arial" w:hAnsi="Arial" w:cs="Arial"/>
          <w:lang w:val="en-GB" w:eastAsia="en-GB"/>
        </w:rPr>
        <w:t xml:space="preserve">, and </w:t>
      </w:r>
      <w:proofErr w:type="spellStart"/>
      <w:r>
        <w:rPr>
          <w:rFonts w:ascii="Arial" w:hAnsi="Arial" w:cs="Arial"/>
          <w:lang w:val="en-GB" w:eastAsia="en-GB"/>
        </w:rPr>
        <w:t>Asteracea</w:t>
      </w:r>
      <w:proofErr w:type="spellEnd"/>
      <w:r>
        <w:rPr>
          <w:rFonts w:ascii="Arial" w:hAnsi="Arial" w:cs="Arial"/>
          <w:lang w:val="en-GB" w:eastAsia="en-GB"/>
        </w:rPr>
        <w:t xml:space="preserve">) representing 36.59% of the samples collected, suggesting the predominance of </w:t>
      </w:r>
      <w:proofErr w:type="spellStart"/>
      <w:r>
        <w:rPr>
          <w:rFonts w:ascii="Arial" w:hAnsi="Arial" w:cs="Arial"/>
          <w:lang w:val="en-GB" w:eastAsia="en-GB"/>
        </w:rPr>
        <w:t>Poaceae</w:t>
      </w:r>
      <w:proofErr w:type="spellEnd"/>
      <w:r>
        <w:rPr>
          <w:rFonts w:ascii="Arial" w:hAnsi="Arial" w:cs="Arial"/>
          <w:lang w:val="en-GB" w:eastAsia="en-GB"/>
        </w:rPr>
        <w:t xml:space="preserve"> over other families. These results differ from those of </w:t>
      </w:r>
      <w:proofErr w:type="spellStart"/>
      <w:r>
        <w:rPr>
          <w:rFonts w:ascii="Arial" w:hAnsi="Arial" w:cs="Arial"/>
          <w:lang w:val="en-GB" w:eastAsia="en-GB"/>
        </w:rPr>
        <w:t>Issaka</w:t>
      </w:r>
      <w:proofErr w:type="spellEnd"/>
      <w:r>
        <w:rPr>
          <w:rFonts w:ascii="Arial" w:hAnsi="Arial" w:cs="Arial"/>
          <w:lang w:val="en-GB" w:eastAsia="en-GB"/>
        </w:rPr>
        <w:t xml:space="preserve"> et al. (2025), who reported the presence of 37.34% </w:t>
      </w:r>
      <w:proofErr w:type="spellStart"/>
      <w:r>
        <w:rPr>
          <w:rFonts w:ascii="Arial" w:hAnsi="Arial" w:cs="Arial"/>
          <w:lang w:val="en-GB" w:eastAsia="en-GB"/>
        </w:rPr>
        <w:t>Poaceae</w:t>
      </w:r>
      <w:proofErr w:type="spellEnd"/>
      <w:r>
        <w:rPr>
          <w:rFonts w:ascii="Arial" w:hAnsi="Arial" w:cs="Arial"/>
          <w:lang w:val="en-GB" w:eastAsia="en-GB"/>
        </w:rPr>
        <w:t xml:space="preserve">, 13. 33% </w:t>
      </w:r>
      <w:proofErr w:type="spellStart"/>
      <w:r>
        <w:rPr>
          <w:rFonts w:ascii="Arial" w:hAnsi="Arial" w:cs="Arial"/>
          <w:lang w:val="en-GB" w:eastAsia="en-GB"/>
        </w:rPr>
        <w:t>Cyperaceae</w:t>
      </w:r>
      <w:proofErr w:type="spellEnd"/>
      <w:r>
        <w:rPr>
          <w:rFonts w:ascii="Arial" w:hAnsi="Arial" w:cs="Arial"/>
          <w:lang w:val="en-GB" w:eastAsia="en-GB"/>
        </w:rPr>
        <w:t xml:space="preserve">, and 49.33% broadleaf weeds in two of our sites (Toula and </w:t>
      </w:r>
      <w:proofErr w:type="spellStart"/>
      <w:r>
        <w:rPr>
          <w:rFonts w:ascii="Arial" w:hAnsi="Arial" w:cs="Arial"/>
          <w:lang w:val="en-GB" w:eastAsia="en-GB"/>
        </w:rPr>
        <w:t>Daikaina</w:t>
      </w:r>
      <w:proofErr w:type="spellEnd"/>
      <w:r>
        <w:rPr>
          <w:rFonts w:ascii="Arial" w:hAnsi="Arial" w:cs="Arial"/>
          <w:lang w:val="en-GB" w:eastAsia="en-GB"/>
        </w:rPr>
        <w:t xml:space="preserve">), extended to the sites of </w:t>
      </w:r>
      <w:proofErr w:type="spellStart"/>
      <w:r>
        <w:rPr>
          <w:rFonts w:ascii="Arial" w:hAnsi="Arial" w:cs="Arial"/>
          <w:lang w:val="en-GB" w:eastAsia="en-GB"/>
        </w:rPr>
        <w:t>Diambala</w:t>
      </w:r>
      <w:proofErr w:type="spellEnd"/>
      <w:r>
        <w:rPr>
          <w:rFonts w:ascii="Arial" w:hAnsi="Arial" w:cs="Arial"/>
          <w:lang w:val="en-GB" w:eastAsia="en-GB"/>
        </w:rPr>
        <w:t xml:space="preserve"> and Namari-</w:t>
      </w:r>
      <w:proofErr w:type="spellStart"/>
      <w:r>
        <w:rPr>
          <w:rFonts w:ascii="Arial" w:hAnsi="Arial" w:cs="Arial"/>
          <w:lang w:val="en-GB" w:eastAsia="en-GB"/>
        </w:rPr>
        <w:t>Goungou</w:t>
      </w:r>
      <w:proofErr w:type="spellEnd"/>
      <w:r>
        <w:rPr>
          <w:rFonts w:ascii="Arial" w:hAnsi="Arial" w:cs="Arial"/>
          <w:lang w:val="en-GB" w:eastAsia="en-GB"/>
        </w:rPr>
        <w:t xml:space="preserve">; results suggesting the predominance of broadleaf weeds in the study area. However, the results of the study are consistent with those of Boubacar (2020), who reports that the main weeds found in the Toula irrigation perimeter are Marsilea </w:t>
      </w:r>
      <w:proofErr w:type="spellStart"/>
      <w:r>
        <w:rPr>
          <w:rFonts w:ascii="Arial" w:hAnsi="Arial" w:cs="Arial"/>
          <w:lang w:val="en-GB" w:eastAsia="en-GB"/>
        </w:rPr>
        <w:t>minuta</w:t>
      </w:r>
      <w:proofErr w:type="spellEnd"/>
      <w:r>
        <w:rPr>
          <w:rFonts w:ascii="Arial" w:hAnsi="Arial" w:cs="Arial"/>
          <w:lang w:val="en-GB" w:eastAsia="en-GB"/>
        </w:rPr>
        <w:t xml:space="preserve"> (M. </w:t>
      </w:r>
      <w:proofErr w:type="spellStart"/>
      <w:r>
        <w:rPr>
          <w:rFonts w:ascii="Arial" w:hAnsi="Arial" w:cs="Arial"/>
          <w:lang w:val="en-GB" w:eastAsia="en-GB"/>
        </w:rPr>
        <w:t>diffusa</w:t>
      </w:r>
      <w:proofErr w:type="spellEnd"/>
      <w:r>
        <w:rPr>
          <w:rFonts w:ascii="Arial" w:hAnsi="Arial" w:cs="Arial"/>
          <w:lang w:val="en-GB" w:eastAsia="en-GB"/>
        </w:rPr>
        <w:t xml:space="preserve">), Portulaca oleracea L., Cyperus </w:t>
      </w:r>
      <w:proofErr w:type="spellStart"/>
      <w:r>
        <w:rPr>
          <w:rFonts w:ascii="Arial" w:hAnsi="Arial" w:cs="Arial"/>
          <w:lang w:val="en-GB" w:eastAsia="en-GB"/>
        </w:rPr>
        <w:t>difformis</w:t>
      </w:r>
      <w:proofErr w:type="spellEnd"/>
      <w:r>
        <w:rPr>
          <w:rFonts w:ascii="Arial" w:hAnsi="Arial" w:cs="Arial"/>
          <w:lang w:val="en-GB" w:eastAsia="en-GB"/>
        </w:rPr>
        <w:t xml:space="preserve"> L., </w:t>
      </w:r>
      <w:proofErr w:type="spellStart"/>
      <w:r>
        <w:rPr>
          <w:rFonts w:ascii="Arial" w:hAnsi="Arial" w:cs="Arial"/>
          <w:lang w:val="en-GB" w:eastAsia="en-GB"/>
        </w:rPr>
        <w:t>Ludwigia</w:t>
      </w:r>
      <w:proofErr w:type="spellEnd"/>
      <w:r>
        <w:rPr>
          <w:rFonts w:ascii="Arial" w:hAnsi="Arial" w:cs="Arial"/>
          <w:lang w:val="en-GB" w:eastAsia="en-GB"/>
        </w:rPr>
        <w:t xml:space="preserve"> </w:t>
      </w:r>
      <w:proofErr w:type="spellStart"/>
      <w:r>
        <w:rPr>
          <w:rFonts w:ascii="Arial" w:hAnsi="Arial" w:cs="Arial"/>
          <w:lang w:val="en-GB" w:eastAsia="en-GB"/>
        </w:rPr>
        <w:t>octovalvis</w:t>
      </w:r>
      <w:proofErr w:type="spellEnd"/>
      <w:r>
        <w:rPr>
          <w:rFonts w:ascii="Arial" w:hAnsi="Arial" w:cs="Arial"/>
          <w:lang w:val="en-GB" w:eastAsia="en-GB"/>
        </w:rPr>
        <w:t xml:space="preserve">, </w:t>
      </w:r>
      <w:proofErr w:type="spellStart"/>
      <w:r>
        <w:rPr>
          <w:rFonts w:ascii="Arial" w:hAnsi="Arial" w:cs="Arial"/>
          <w:lang w:val="en-GB" w:eastAsia="en-GB"/>
        </w:rPr>
        <w:t>Acroceras</w:t>
      </w:r>
      <w:proofErr w:type="spellEnd"/>
      <w:r>
        <w:rPr>
          <w:rFonts w:ascii="Arial" w:hAnsi="Arial" w:cs="Arial"/>
          <w:lang w:val="en-GB" w:eastAsia="en-GB"/>
        </w:rPr>
        <w:t xml:space="preserve"> </w:t>
      </w:r>
      <w:proofErr w:type="spellStart"/>
      <w:r>
        <w:rPr>
          <w:rFonts w:ascii="Arial" w:hAnsi="Arial" w:cs="Arial"/>
          <w:lang w:val="en-GB" w:eastAsia="en-GB"/>
        </w:rPr>
        <w:t>zizanioides</w:t>
      </w:r>
      <w:proofErr w:type="spellEnd"/>
      <w:r>
        <w:rPr>
          <w:rFonts w:ascii="Arial" w:hAnsi="Arial" w:cs="Arial"/>
          <w:lang w:val="en-GB" w:eastAsia="en-GB"/>
        </w:rPr>
        <w:t xml:space="preserve"> (</w:t>
      </w:r>
      <w:proofErr w:type="spellStart"/>
      <w:r>
        <w:rPr>
          <w:rFonts w:ascii="Arial" w:hAnsi="Arial" w:cs="Arial"/>
          <w:lang w:val="en-GB" w:eastAsia="en-GB"/>
        </w:rPr>
        <w:t>Kunth</w:t>
      </w:r>
      <w:proofErr w:type="spellEnd"/>
      <w:r>
        <w:rPr>
          <w:rFonts w:ascii="Arial" w:hAnsi="Arial" w:cs="Arial"/>
          <w:lang w:val="en-GB" w:eastAsia="en-GB"/>
        </w:rPr>
        <w:t xml:space="preserve">) Dandy, </w:t>
      </w:r>
      <w:proofErr w:type="spellStart"/>
      <w:r>
        <w:rPr>
          <w:rFonts w:ascii="Arial" w:hAnsi="Arial" w:cs="Arial"/>
          <w:lang w:val="en-GB" w:eastAsia="en-GB"/>
        </w:rPr>
        <w:t>Pentodon</w:t>
      </w:r>
      <w:proofErr w:type="spellEnd"/>
      <w:r>
        <w:rPr>
          <w:rFonts w:ascii="Arial" w:hAnsi="Arial" w:cs="Arial"/>
          <w:lang w:val="en-GB" w:eastAsia="en-GB"/>
        </w:rPr>
        <w:t xml:space="preserve"> </w:t>
      </w:r>
      <w:proofErr w:type="spellStart"/>
      <w:r>
        <w:rPr>
          <w:rFonts w:ascii="Arial" w:hAnsi="Arial" w:cs="Arial"/>
          <w:lang w:val="en-GB" w:eastAsia="en-GB"/>
        </w:rPr>
        <w:t>pentandrus</w:t>
      </w:r>
      <w:proofErr w:type="spellEnd"/>
      <w:r>
        <w:rPr>
          <w:rFonts w:ascii="Arial" w:hAnsi="Arial" w:cs="Arial"/>
          <w:lang w:val="en-GB" w:eastAsia="en-GB"/>
        </w:rPr>
        <w:t xml:space="preserve"> (Schum. &amp; </w:t>
      </w:r>
      <w:proofErr w:type="spellStart"/>
      <w:r>
        <w:rPr>
          <w:rFonts w:ascii="Arial" w:hAnsi="Arial" w:cs="Arial"/>
          <w:lang w:val="en-GB" w:eastAsia="en-GB"/>
        </w:rPr>
        <w:t>Thronn</w:t>
      </w:r>
      <w:proofErr w:type="spellEnd"/>
      <w:r>
        <w:rPr>
          <w:rFonts w:ascii="Arial" w:hAnsi="Arial" w:cs="Arial"/>
          <w:lang w:val="en-GB" w:eastAsia="en-GB"/>
        </w:rPr>
        <w:t xml:space="preserve">) </w:t>
      </w:r>
      <w:proofErr w:type="spellStart"/>
      <w:r>
        <w:rPr>
          <w:rFonts w:ascii="Arial" w:hAnsi="Arial" w:cs="Arial"/>
          <w:lang w:val="en-GB" w:eastAsia="en-GB"/>
        </w:rPr>
        <w:t>Watke</w:t>
      </w:r>
      <w:proofErr w:type="spellEnd"/>
      <w:r>
        <w:rPr>
          <w:rFonts w:ascii="Arial" w:hAnsi="Arial" w:cs="Arial"/>
          <w:lang w:val="en-GB" w:eastAsia="en-GB"/>
        </w:rPr>
        <w:t xml:space="preserve">, </w:t>
      </w:r>
      <w:proofErr w:type="spellStart"/>
      <w:r>
        <w:rPr>
          <w:rFonts w:ascii="Arial" w:hAnsi="Arial" w:cs="Arial"/>
          <w:lang w:val="en-GB" w:eastAsia="en-GB"/>
        </w:rPr>
        <w:t>Tridax</w:t>
      </w:r>
      <w:proofErr w:type="spellEnd"/>
      <w:r>
        <w:rPr>
          <w:rFonts w:ascii="Arial" w:hAnsi="Arial" w:cs="Arial"/>
          <w:lang w:val="en-GB" w:eastAsia="en-GB"/>
        </w:rPr>
        <w:t xml:space="preserve"> procumbens L, and Cyperus </w:t>
      </w:r>
      <w:proofErr w:type="spellStart"/>
      <w:r>
        <w:rPr>
          <w:rFonts w:ascii="Arial" w:hAnsi="Arial" w:cs="Arial"/>
          <w:lang w:val="en-GB" w:eastAsia="en-GB"/>
        </w:rPr>
        <w:t>iria</w:t>
      </w:r>
      <w:proofErr w:type="spellEnd"/>
      <w:r>
        <w:rPr>
          <w:rFonts w:ascii="Arial" w:hAnsi="Arial" w:cs="Arial"/>
          <w:lang w:val="en-GB" w:eastAsia="en-GB"/>
        </w:rPr>
        <w:t xml:space="preserve">. Our results also differ from those of the study by Mballo (2018) on the weed flora of irrigated rice in four experimental sites in the Senegal River valley, which identified 55 species in 22 families. </w:t>
      </w:r>
    </w:p>
    <w:p w14:paraId="45FDB0F1" w14:textId="77777777" w:rsidR="00F77440" w:rsidRDefault="00BC48AB">
      <w:pPr>
        <w:jc w:val="both"/>
        <w:rPr>
          <w:rFonts w:ascii="Arial" w:hAnsi="Arial" w:cs="Arial"/>
          <w:lang w:val="en-GB" w:eastAsia="en-GB"/>
        </w:rPr>
      </w:pPr>
      <w:r>
        <w:rPr>
          <w:rFonts w:ascii="Arial" w:hAnsi="Arial" w:cs="Arial"/>
          <w:lang w:val="en-GB" w:eastAsia="en-GB"/>
        </w:rPr>
        <w:t xml:space="preserve">The results of the farmer survey on the nature of weeds revealed that the most harmful species are Marsilea </w:t>
      </w:r>
      <w:proofErr w:type="spellStart"/>
      <w:r>
        <w:rPr>
          <w:rFonts w:ascii="Arial" w:hAnsi="Arial" w:cs="Arial"/>
          <w:lang w:val="en-GB" w:eastAsia="en-GB"/>
        </w:rPr>
        <w:t>quadrifolia</w:t>
      </w:r>
      <w:proofErr w:type="spellEnd"/>
      <w:r>
        <w:rPr>
          <w:rFonts w:ascii="Arial" w:hAnsi="Arial" w:cs="Arial"/>
          <w:lang w:val="en-GB" w:eastAsia="en-GB"/>
        </w:rPr>
        <w:t xml:space="preserve">, Juncus </w:t>
      </w:r>
      <w:proofErr w:type="spellStart"/>
      <w:r>
        <w:rPr>
          <w:rFonts w:ascii="Arial" w:hAnsi="Arial" w:cs="Arial"/>
          <w:lang w:val="en-GB" w:eastAsia="en-GB"/>
        </w:rPr>
        <w:t>bufonius</w:t>
      </w:r>
      <w:proofErr w:type="spellEnd"/>
      <w:r>
        <w:rPr>
          <w:rFonts w:ascii="Arial" w:hAnsi="Arial" w:cs="Arial"/>
          <w:lang w:val="en-GB" w:eastAsia="en-GB"/>
        </w:rPr>
        <w:t xml:space="preserve">, </w:t>
      </w:r>
      <w:proofErr w:type="spellStart"/>
      <w:r>
        <w:rPr>
          <w:rFonts w:ascii="Arial" w:hAnsi="Arial" w:cs="Arial"/>
          <w:lang w:val="en-GB" w:eastAsia="en-GB"/>
        </w:rPr>
        <w:t>Rotala</w:t>
      </w:r>
      <w:proofErr w:type="spellEnd"/>
      <w:r>
        <w:rPr>
          <w:rFonts w:ascii="Arial" w:hAnsi="Arial" w:cs="Arial"/>
          <w:lang w:val="en-GB" w:eastAsia="en-GB"/>
        </w:rPr>
        <w:t xml:space="preserve"> Indica, </w:t>
      </w:r>
      <w:proofErr w:type="spellStart"/>
      <w:r>
        <w:rPr>
          <w:rFonts w:ascii="Arial" w:hAnsi="Arial" w:cs="Arial"/>
          <w:lang w:val="en-GB" w:eastAsia="en-GB"/>
        </w:rPr>
        <w:t>Ludwigia</w:t>
      </w:r>
      <w:proofErr w:type="spellEnd"/>
      <w:r>
        <w:rPr>
          <w:rFonts w:ascii="Arial" w:hAnsi="Arial" w:cs="Arial"/>
          <w:lang w:val="en-GB" w:eastAsia="en-GB"/>
        </w:rPr>
        <w:t xml:space="preserve"> </w:t>
      </w:r>
      <w:proofErr w:type="spellStart"/>
      <w:r>
        <w:rPr>
          <w:rFonts w:ascii="Arial" w:hAnsi="Arial" w:cs="Arial"/>
          <w:lang w:val="en-GB" w:eastAsia="en-GB"/>
        </w:rPr>
        <w:t>pepploides</w:t>
      </w:r>
      <w:proofErr w:type="spellEnd"/>
      <w:r>
        <w:rPr>
          <w:rFonts w:ascii="Arial" w:hAnsi="Arial" w:cs="Arial"/>
          <w:lang w:val="en-GB" w:eastAsia="en-GB"/>
        </w:rPr>
        <w:t xml:space="preserve">, Cyperus </w:t>
      </w:r>
      <w:proofErr w:type="spellStart"/>
      <w:r>
        <w:rPr>
          <w:rFonts w:ascii="Arial" w:hAnsi="Arial" w:cs="Arial"/>
          <w:lang w:val="en-GB" w:eastAsia="en-GB"/>
        </w:rPr>
        <w:t>difformis</w:t>
      </w:r>
      <w:proofErr w:type="spellEnd"/>
      <w:r>
        <w:rPr>
          <w:rFonts w:ascii="Arial" w:hAnsi="Arial" w:cs="Arial"/>
          <w:lang w:val="en-GB" w:eastAsia="en-GB"/>
        </w:rPr>
        <w:t xml:space="preserve">, </w:t>
      </w:r>
      <w:proofErr w:type="spellStart"/>
      <w:r>
        <w:rPr>
          <w:rFonts w:ascii="Arial" w:hAnsi="Arial" w:cs="Arial"/>
          <w:lang w:val="en-GB" w:eastAsia="en-GB"/>
        </w:rPr>
        <w:t>Sphenoclea</w:t>
      </w:r>
      <w:proofErr w:type="spellEnd"/>
      <w:r>
        <w:rPr>
          <w:rFonts w:ascii="Arial" w:hAnsi="Arial" w:cs="Arial"/>
          <w:lang w:val="en-GB" w:eastAsia="en-GB"/>
        </w:rPr>
        <w:t xml:space="preserve"> </w:t>
      </w:r>
      <w:proofErr w:type="spellStart"/>
      <w:r>
        <w:rPr>
          <w:rFonts w:ascii="Arial" w:hAnsi="Arial" w:cs="Arial"/>
          <w:lang w:val="en-GB" w:eastAsia="en-GB"/>
        </w:rPr>
        <w:t>zeylanica</w:t>
      </w:r>
      <w:proofErr w:type="spellEnd"/>
      <w:r>
        <w:rPr>
          <w:rFonts w:ascii="Arial" w:hAnsi="Arial" w:cs="Arial"/>
          <w:lang w:val="en-GB" w:eastAsia="en-GB"/>
        </w:rPr>
        <w:t xml:space="preserve">, and </w:t>
      </w:r>
      <w:proofErr w:type="spellStart"/>
      <w:r>
        <w:rPr>
          <w:rFonts w:ascii="Arial" w:hAnsi="Arial" w:cs="Arial"/>
          <w:lang w:val="en-GB" w:eastAsia="en-GB"/>
        </w:rPr>
        <w:t>Echinochloa</w:t>
      </w:r>
      <w:proofErr w:type="spellEnd"/>
      <w:r>
        <w:rPr>
          <w:rFonts w:ascii="Arial" w:hAnsi="Arial" w:cs="Arial"/>
          <w:lang w:val="en-GB" w:eastAsia="en-GB"/>
        </w:rPr>
        <w:t xml:space="preserve"> crus-</w:t>
      </w:r>
      <w:proofErr w:type="spellStart"/>
      <w:r>
        <w:rPr>
          <w:rFonts w:ascii="Arial" w:hAnsi="Arial" w:cs="Arial"/>
          <w:lang w:val="en-GB" w:eastAsia="en-GB"/>
        </w:rPr>
        <w:t>galli</w:t>
      </w:r>
      <w:proofErr w:type="spellEnd"/>
      <w:r>
        <w:rPr>
          <w:rFonts w:ascii="Arial" w:hAnsi="Arial" w:cs="Arial"/>
          <w:lang w:val="en-GB" w:eastAsia="en-GB"/>
        </w:rPr>
        <w:t xml:space="preserve">. The species </w:t>
      </w:r>
      <w:proofErr w:type="spellStart"/>
      <w:r>
        <w:rPr>
          <w:rFonts w:ascii="Arial" w:hAnsi="Arial" w:cs="Arial"/>
          <w:lang w:val="en-GB" w:eastAsia="en-GB"/>
        </w:rPr>
        <w:t>Rotala</w:t>
      </w:r>
      <w:proofErr w:type="spellEnd"/>
      <w:r>
        <w:rPr>
          <w:rFonts w:ascii="Arial" w:hAnsi="Arial" w:cs="Arial"/>
          <w:lang w:val="en-GB" w:eastAsia="en-GB"/>
        </w:rPr>
        <w:t xml:space="preserve"> indica, Cyperus spp., and </w:t>
      </w:r>
      <w:proofErr w:type="spellStart"/>
      <w:r>
        <w:rPr>
          <w:rFonts w:ascii="Arial" w:hAnsi="Arial" w:cs="Arial"/>
          <w:lang w:val="en-GB" w:eastAsia="en-GB"/>
        </w:rPr>
        <w:t>Echinochloa</w:t>
      </w:r>
      <w:proofErr w:type="spellEnd"/>
      <w:r>
        <w:rPr>
          <w:rFonts w:ascii="Arial" w:hAnsi="Arial" w:cs="Arial"/>
          <w:lang w:val="en-GB" w:eastAsia="en-GB"/>
        </w:rPr>
        <w:t xml:space="preserve"> spp. have already been identified as widespread in certain rice fields in Niger and as very harmful to rice cultivation (</w:t>
      </w:r>
      <w:proofErr w:type="spellStart"/>
      <w:r>
        <w:rPr>
          <w:rFonts w:ascii="Arial" w:hAnsi="Arial" w:cs="Arial"/>
          <w:lang w:val="en-GB" w:eastAsia="en-GB"/>
        </w:rPr>
        <w:t>Issaka</w:t>
      </w:r>
      <w:proofErr w:type="spellEnd"/>
      <w:r>
        <w:rPr>
          <w:rFonts w:ascii="Arial" w:hAnsi="Arial" w:cs="Arial"/>
          <w:lang w:val="en-GB" w:eastAsia="en-GB"/>
        </w:rPr>
        <w:t xml:space="preserve"> et al., 2025). </w:t>
      </w:r>
    </w:p>
    <w:p w14:paraId="3079E5D1" w14:textId="77777777" w:rsidR="00F77440" w:rsidRDefault="00BC48AB">
      <w:pPr>
        <w:jc w:val="both"/>
        <w:rPr>
          <w:rFonts w:ascii="Arial" w:hAnsi="Arial" w:cs="Arial"/>
          <w:lang w:val="en-GB" w:eastAsia="en-GB"/>
        </w:rPr>
      </w:pPr>
      <w:proofErr w:type="spellStart"/>
      <w:r>
        <w:rPr>
          <w:rFonts w:ascii="Arial" w:hAnsi="Arial" w:cs="Arial"/>
          <w:lang w:val="en-GB" w:eastAsia="en-GB"/>
        </w:rPr>
        <w:lastRenderedPageBreak/>
        <w:t>Ludwigia</w:t>
      </w:r>
      <w:proofErr w:type="spellEnd"/>
      <w:r>
        <w:rPr>
          <w:rFonts w:ascii="Arial" w:hAnsi="Arial" w:cs="Arial"/>
          <w:lang w:val="en-GB" w:eastAsia="en-GB"/>
        </w:rPr>
        <w:t xml:space="preserve"> </w:t>
      </w:r>
      <w:proofErr w:type="spellStart"/>
      <w:r>
        <w:rPr>
          <w:rFonts w:ascii="Arial" w:hAnsi="Arial" w:cs="Arial"/>
          <w:lang w:val="en-GB" w:eastAsia="en-GB"/>
        </w:rPr>
        <w:t>pepploides</w:t>
      </w:r>
      <w:proofErr w:type="spellEnd"/>
      <w:r>
        <w:rPr>
          <w:rFonts w:ascii="Arial" w:hAnsi="Arial" w:cs="Arial"/>
          <w:lang w:val="en-GB" w:eastAsia="en-GB"/>
        </w:rPr>
        <w:t xml:space="preserve"> is a real limiting factor for rice cultivation. It is a weed that prefers very light environments, produces allopathic substances that inhibit the germination of other plants, and has a high capacity to adapt to the nutrients available in the water. These results are comparable to those obtained by Flora (2020), who reported that </w:t>
      </w:r>
      <w:proofErr w:type="spellStart"/>
      <w:r>
        <w:rPr>
          <w:rFonts w:ascii="Arial" w:hAnsi="Arial" w:cs="Arial"/>
          <w:lang w:val="en-GB" w:eastAsia="en-GB"/>
        </w:rPr>
        <w:t>Ludwigia</w:t>
      </w:r>
      <w:proofErr w:type="spellEnd"/>
      <w:r>
        <w:rPr>
          <w:rFonts w:ascii="Arial" w:hAnsi="Arial" w:cs="Arial"/>
          <w:lang w:val="en-GB" w:eastAsia="en-GB"/>
        </w:rPr>
        <w:t xml:space="preserve"> </w:t>
      </w:r>
      <w:proofErr w:type="spellStart"/>
      <w:r>
        <w:rPr>
          <w:rFonts w:ascii="Arial" w:hAnsi="Arial" w:cs="Arial"/>
          <w:lang w:val="en-GB" w:eastAsia="en-GB"/>
        </w:rPr>
        <w:t>pepploides</w:t>
      </w:r>
      <w:proofErr w:type="spellEnd"/>
      <w:r>
        <w:rPr>
          <w:rFonts w:ascii="Arial" w:hAnsi="Arial" w:cs="Arial"/>
          <w:lang w:val="en-GB" w:eastAsia="en-GB"/>
        </w:rPr>
        <w:t>, thanks to the rapid growth of its long rhizomes and its great ability to adapt to water quality, strongly competes with cultivated rice by: (</w:t>
      </w:r>
      <w:proofErr w:type="spellStart"/>
      <w:r>
        <w:rPr>
          <w:rFonts w:ascii="Arial" w:hAnsi="Arial" w:cs="Arial"/>
          <w:lang w:val="en-GB" w:eastAsia="en-GB"/>
        </w:rPr>
        <w:t>i</w:t>
      </w:r>
      <w:proofErr w:type="spellEnd"/>
      <w:r>
        <w:rPr>
          <w:rFonts w:ascii="Arial" w:hAnsi="Arial" w:cs="Arial"/>
          <w:lang w:val="en-GB" w:eastAsia="en-GB"/>
        </w:rPr>
        <w:t>) reducing water quality and dissolved oxygen concentration, (ii) slowing down the flow of irrigation channels by forming dams and various deposits, and (iii) gradually suffocating crops through the decomposition in winter of the significant biomass produced, and (iv) forming a dense, almost impenetrable weed bed both on the surface and at depth that completely covers the channels and drains.</w:t>
      </w:r>
    </w:p>
    <w:p w14:paraId="4F725BB7" w14:textId="77777777" w:rsidR="00F77440" w:rsidRDefault="00BC48AB">
      <w:pPr>
        <w:jc w:val="both"/>
        <w:rPr>
          <w:rFonts w:ascii="Arial" w:hAnsi="Arial" w:cs="Arial"/>
          <w:lang w:val="en-GB" w:eastAsia="en-GB"/>
        </w:rPr>
      </w:pPr>
      <w:r>
        <w:rPr>
          <w:rFonts w:ascii="Arial" w:hAnsi="Arial" w:cs="Arial"/>
          <w:lang w:val="en-GB" w:eastAsia="en-GB"/>
        </w:rPr>
        <w:t xml:space="preserve">Cyperus </w:t>
      </w:r>
      <w:proofErr w:type="spellStart"/>
      <w:r>
        <w:rPr>
          <w:rFonts w:ascii="Arial" w:hAnsi="Arial" w:cs="Arial"/>
          <w:lang w:val="en-GB" w:eastAsia="en-GB"/>
        </w:rPr>
        <w:t>difformis</w:t>
      </w:r>
      <w:proofErr w:type="spellEnd"/>
      <w:r>
        <w:rPr>
          <w:rFonts w:ascii="Arial" w:hAnsi="Arial" w:cs="Arial"/>
          <w:lang w:val="en-GB" w:eastAsia="en-GB"/>
        </w:rPr>
        <w:t xml:space="preserve"> is a major weed in rice fields; it prefers rich, fertile soils but can also grow in poor sandy soils. It forms a dense, compact mat in young rice plantations and competes with the rice for nutrients, water, and light (INRAE, 2020).</w:t>
      </w:r>
    </w:p>
    <w:p w14:paraId="71355EAF" w14:textId="77777777" w:rsidR="00F77440" w:rsidRDefault="00BC48AB">
      <w:pPr>
        <w:jc w:val="both"/>
        <w:rPr>
          <w:rFonts w:ascii="Arial" w:hAnsi="Arial" w:cs="Arial"/>
          <w:lang w:val="en-GB" w:eastAsia="en-GB"/>
        </w:rPr>
      </w:pPr>
      <w:proofErr w:type="spellStart"/>
      <w:r>
        <w:rPr>
          <w:rFonts w:ascii="Arial" w:hAnsi="Arial" w:cs="Arial"/>
          <w:lang w:val="en-GB" w:eastAsia="en-GB"/>
        </w:rPr>
        <w:t>Echinochloa</w:t>
      </w:r>
      <w:proofErr w:type="spellEnd"/>
      <w:r>
        <w:rPr>
          <w:rFonts w:ascii="Arial" w:hAnsi="Arial" w:cs="Arial"/>
          <w:lang w:val="en-GB" w:eastAsia="en-GB"/>
        </w:rPr>
        <w:t xml:space="preserve"> crus-</w:t>
      </w:r>
      <w:proofErr w:type="spellStart"/>
      <w:r>
        <w:rPr>
          <w:rFonts w:ascii="Arial" w:hAnsi="Arial" w:cs="Arial"/>
          <w:lang w:val="en-GB" w:eastAsia="en-GB"/>
        </w:rPr>
        <w:t>galli</w:t>
      </w:r>
      <w:proofErr w:type="spellEnd"/>
      <w:r>
        <w:rPr>
          <w:rFonts w:ascii="Arial" w:hAnsi="Arial" w:cs="Arial"/>
          <w:lang w:val="en-GB" w:eastAsia="en-GB"/>
        </w:rPr>
        <w:t xml:space="preserve"> is an invasive plant in rice fields that reduces crop yields by absorbing up to 80% of the nitrogen available in the soil and serves as a reservoir host for the rice yellow mottle virus (</w:t>
      </w:r>
      <w:proofErr w:type="spellStart"/>
      <w:r>
        <w:rPr>
          <w:rFonts w:ascii="Arial" w:hAnsi="Arial" w:cs="Arial"/>
          <w:lang w:val="en-GB" w:eastAsia="en-GB"/>
        </w:rPr>
        <w:t>Issaka</w:t>
      </w:r>
      <w:proofErr w:type="spellEnd"/>
      <w:r>
        <w:rPr>
          <w:rFonts w:ascii="Arial" w:hAnsi="Arial" w:cs="Arial"/>
          <w:lang w:val="en-GB" w:eastAsia="en-GB"/>
        </w:rPr>
        <w:t xml:space="preserve"> et al., 2012; </w:t>
      </w:r>
      <w:proofErr w:type="spellStart"/>
      <w:r>
        <w:rPr>
          <w:rFonts w:ascii="Arial" w:hAnsi="Arial" w:cs="Arial"/>
          <w:lang w:val="en-GB" w:eastAsia="en-GB"/>
        </w:rPr>
        <w:t>Issaka</w:t>
      </w:r>
      <w:proofErr w:type="spellEnd"/>
      <w:r>
        <w:rPr>
          <w:rFonts w:ascii="Arial" w:hAnsi="Arial" w:cs="Arial"/>
          <w:lang w:val="en-GB" w:eastAsia="en-GB"/>
        </w:rPr>
        <w:t xml:space="preserve"> et al., 2021) and several other plant viruses. Similar results have shown that in dense stands, this species alone can remove 60 to 80% of the available nitrogen from the soil. </w:t>
      </w:r>
      <w:proofErr w:type="spellStart"/>
      <w:r>
        <w:rPr>
          <w:rFonts w:ascii="Arial" w:hAnsi="Arial" w:cs="Arial"/>
          <w:lang w:val="en-GB" w:eastAsia="en-GB"/>
        </w:rPr>
        <w:t>Echinochloa</w:t>
      </w:r>
      <w:proofErr w:type="spellEnd"/>
      <w:r>
        <w:rPr>
          <w:rFonts w:ascii="Arial" w:hAnsi="Arial" w:cs="Arial"/>
          <w:lang w:val="en-GB" w:eastAsia="en-GB"/>
        </w:rPr>
        <w:t xml:space="preserve"> crus-</w:t>
      </w:r>
      <w:proofErr w:type="spellStart"/>
      <w:r>
        <w:rPr>
          <w:rFonts w:ascii="Arial" w:hAnsi="Arial" w:cs="Arial"/>
          <w:lang w:val="en-GB" w:eastAsia="en-GB"/>
        </w:rPr>
        <w:t>galli</w:t>
      </w:r>
      <w:proofErr w:type="spellEnd"/>
      <w:r>
        <w:rPr>
          <w:rFonts w:ascii="Arial" w:hAnsi="Arial" w:cs="Arial"/>
          <w:lang w:val="en-GB" w:eastAsia="en-GB"/>
        </w:rPr>
        <w:t xml:space="preserve"> also closely resembles young rice plants, meaning that it is very common for this weed to be mixed with rice plants during field transplantation, and </w:t>
      </w:r>
      <w:proofErr w:type="spellStart"/>
      <w:r>
        <w:rPr>
          <w:rFonts w:ascii="Arial" w:hAnsi="Arial" w:cs="Arial"/>
          <w:lang w:val="en-GB" w:eastAsia="en-GB"/>
        </w:rPr>
        <w:t>its</w:t>
      </w:r>
      <w:proofErr w:type="spellEnd"/>
      <w:r>
        <w:rPr>
          <w:rFonts w:ascii="Arial" w:hAnsi="Arial" w:cs="Arial"/>
          <w:lang w:val="en-GB" w:eastAsia="en-GB"/>
        </w:rPr>
        <w:t xml:space="preserve"> very broad leaves compete with rice for light (</w:t>
      </w:r>
      <w:proofErr w:type="spellStart"/>
      <w:r>
        <w:rPr>
          <w:rFonts w:ascii="Arial" w:hAnsi="Arial" w:cs="Arial"/>
          <w:lang w:val="en-GB" w:eastAsia="en-GB"/>
        </w:rPr>
        <w:t>Serail</w:t>
      </w:r>
      <w:proofErr w:type="spellEnd"/>
      <w:r>
        <w:rPr>
          <w:rFonts w:ascii="Arial" w:hAnsi="Arial" w:cs="Arial"/>
          <w:lang w:val="en-GB" w:eastAsia="en-GB"/>
        </w:rPr>
        <w:t xml:space="preserve">, 2017). In addition, this species can significantly reduce rice yields due to its highly invasive nature and high nutrient requirements. </w:t>
      </w:r>
    </w:p>
    <w:p w14:paraId="277E4C4C" w14:textId="77777777" w:rsidR="00F77440" w:rsidRDefault="00BC48AB">
      <w:pPr>
        <w:jc w:val="both"/>
        <w:rPr>
          <w:rFonts w:ascii="Arial" w:hAnsi="Arial" w:cs="Arial"/>
          <w:lang w:val="en-GB" w:eastAsia="en-GB"/>
        </w:rPr>
      </w:pPr>
      <w:r>
        <w:rPr>
          <w:rFonts w:ascii="Arial" w:hAnsi="Arial" w:cs="Arial"/>
          <w:lang w:val="en-GB" w:eastAsia="en-GB"/>
        </w:rPr>
        <w:t>Statistical analyses performed on the various parameters studied show a significant difference (LSD 5%), on the one hand, in the height and number of tillers per plant/hole between the control (weeded) and experimental (</w:t>
      </w:r>
      <w:proofErr w:type="spellStart"/>
      <w:r>
        <w:rPr>
          <w:rFonts w:ascii="Arial" w:hAnsi="Arial" w:cs="Arial"/>
          <w:lang w:val="en-GB" w:eastAsia="en-GB"/>
        </w:rPr>
        <w:t>unweeded</w:t>
      </w:r>
      <w:proofErr w:type="spellEnd"/>
      <w:r>
        <w:rPr>
          <w:rFonts w:ascii="Arial" w:hAnsi="Arial" w:cs="Arial"/>
          <w:lang w:val="en-GB" w:eastAsia="en-GB"/>
        </w:rPr>
        <w:t xml:space="preserve">) treatments, and on the other hand, in the number of panicles, fertile and infertile grains, and yield (kg/m²) between the same treatments. This suggests that weeds have a significant effect on height, number of tillers, number of fertile grains, number of infertile grains, and yield (kg/m²). However, the difference in terms of yield (t/ha) between the control and experimental treatments is not significant, indicating that weeds have no significant effect on grain yield. Thus, the results relating to rice growth and yield parameters show that the experimental plots recorded an average reduction of 21 to 28 tillers, 34.7 to 36.60 cm in height, 23 to 28 panicles, 41 to 50 fertile grains, and 4.14 to 5.35 t/ha, compared to the control treatments. A high proportion of infertile panicles was also observed in the experimental plots. This suggests that the parameters number of tillers per clump, plant height, number of panicles, number of fertile grains, and grain yield are all low in the experimental plots, under the effect of weeds, with, however, a large number of infertile grains. </w:t>
      </w:r>
    </w:p>
    <w:p w14:paraId="3341C8AA" w14:textId="77777777" w:rsidR="00F77440" w:rsidRDefault="00BC48AB">
      <w:pPr>
        <w:jc w:val="both"/>
        <w:rPr>
          <w:rFonts w:ascii="Arial" w:hAnsi="Arial" w:cs="Arial"/>
          <w:lang w:val="en-GB" w:eastAsia="en-GB"/>
        </w:rPr>
      </w:pPr>
      <w:r>
        <w:rPr>
          <w:rFonts w:ascii="Arial" w:hAnsi="Arial" w:cs="Arial"/>
          <w:lang w:val="en-GB" w:eastAsia="en-GB"/>
        </w:rPr>
        <w:t xml:space="preserve">These results indicate that the effect of weeds is characterized, on the one hand, by a significant reduction in plant height, number of tillers, number of panicles, number of fertile grains, and yield (t/ha), and on the other hand, by a significant increase in the number of infertile grains; with reductions in plant height, number of tillers, number of panicles, number of fertile grains, and yield (t/ha) of 35.02%, 24.5%, 25.5%, 45.5%, and 4.72%, respectively, compared to the values recorded in the control plots. However, the number of infertile grains is higher in the experimental plots than in the control plots, resulting in a negative reduction rate of -27.5% when comparing the control plots to the experimental plots. </w:t>
      </w:r>
    </w:p>
    <w:p w14:paraId="7DBBFF6A" w14:textId="77777777" w:rsidR="00F77440" w:rsidRDefault="00BC48AB">
      <w:pPr>
        <w:jc w:val="both"/>
        <w:rPr>
          <w:rFonts w:ascii="Arial" w:hAnsi="Arial" w:cs="Arial"/>
          <w:lang w:val="en-GB" w:eastAsia="en-GB"/>
        </w:rPr>
      </w:pPr>
      <w:r>
        <w:rPr>
          <w:rFonts w:ascii="Arial" w:hAnsi="Arial" w:cs="Arial"/>
          <w:lang w:val="en-GB" w:eastAsia="en-GB"/>
        </w:rPr>
        <w:t xml:space="preserve">However, there is a negative correlation between the number of infertile grains and other yield and growth parameters. These results suggest that the effect of weeds is characterized by a decrease in height, which is also reflected in a reduction in the number of tillers, panicles, fertile grains, and grain yield in the experimental plots compared to the controls. However, the effect causes a sharp increase in the number of infertile grains in the experimental treatments compared to the controls. Reduction rates of more than 26% in height, 39.47% and 52.35% in the number of tillers, and 44.73% and 29.16% in the number of panicles were recorded in the </w:t>
      </w:r>
      <w:proofErr w:type="spellStart"/>
      <w:r>
        <w:rPr>
          <w:rFonts w:ascii="Arial" w:hAnsi="Arial" w:cs="Arial"/>
          <w:lang w:val="en-GB" w:eastAsia="en-GB"/>
        </w:rPr>
        <w:t>Séberi</w:t>
      </w:r>
      <w:proofErr w:type="spellEnd"/>
      <w:r>
        <w:rPr>
          <w:rFonts w:ascii="Arial" w:hAnsi="Arial" w:cs="Arial"/>
          <w:lang w:val="en-GB" w:eastAsia="en-GB"/>
        </w:rPr>
        <w:t xml:space="preserve"> (Niger) and </w:t>
      </w:r>
      <w:proofErr w:type="spellStart"/>
      <w:r>
        <w:rPr>
          <w:rFonts w:ascii="Arial" w:hAnsi="Arial" w:cs="Arial"/>
          <w:lang w:val="en-GB" w:eastAsia="en-GB"/>
        </w:rPr>
        <w:t>Daloa</w:t>
      </w:r>
      <w:proofErr w:type="spellEnd"/>
      <w:r>
        <w:rPr>
          <w:rFonts w:ascii="Arial" w:hAnsi="Arial" w:cs="Arial"/>
          <w:lang w:val="en-GB" w:eastAsia="en-GB"/>
        </w:rPr>
        <w:t xml:space="preserve"> (Ivory Coast) areas by Halidou </w:t>
      </w:r>
      <w:r>
        <w:rPr>
          <w:rFonts w:ascii="Arial" w:hAnsi="Arial" w:cs="Arial"/>
          <w:lang w:val="en-GB" w:eastAsia="en-GB"/>
        </w:rPr>
        <w:lastRenderedPageBreak/>
        <w:t xml:space="preserve">(2001) and Sylla et al. (2017). The reduction in plant height was attributed to the presence of weeds, which compete with rice for water, nutrients, sunlight, and space, thereby causing poor rice growth (Johnson, 1997). Our results are consistent with those of Uprety (2005), who reported in India and South Asia that early weeding improves the production of primary tillers, which ultimately produce numerous grain-laden panicles and yield high yields. Low panicle production in the experimental plots could be explained by competition with weeds. A similar reduction in the number of panicles was reported by Mamun (1990) in Bangladesh. Than (2003) reported that the number of panicles per cluster was higher in the weed-controlled control plots and lower in the </w:t>
      </w:r>
      <w:proofErr w:type="spellStart"/>
      <w:r>
        <w:rPr>
          <w:rFonts w:ascii="Arial" w:hAnsi="Arial" w:cs="Arial"/>
          <w:lang w:val="en-GB" w:eastAsia="en-GB"/>
        </w:rPr>
        <w:t>unweeded</w:t>
      </w:r>
      <w:proofErr w:type="spellEnd"/>
      <w:r>
        <w:rPr>
          <w:rFonts w:ascii="Arial" w:hAnsi="Arial" w:cs="Arial"/>
          <w:lang w:val="en-GB" w:eastAsia="en-GB"/>
        </w:rPr>
        <w:t xml:space="preserve"> experimental plots.</w:t>
      </w:r>
    </w:p>
    <w:p w14:paraId="304287A9" w14:textId="77777777" w:rsidR="00F77440" w:rsidRDefault="00BC48AB">
      <w:pPr>
        <w:jc w:val="both"/>
        <w:rPr>
          <w:rFonts w:ascii="Arial" w:hAnsi="Arial" w:cs="Arial"/>
          <w:lang w:val="en-GB" w:eastAsia="en-GB"/>
        </w:rPr>
      </w:pPr>
      <w:r>
        <w:rPr>
          <w:rFonts w:ascii="Arial" w:hAnsi="Arial" w:cs="Arial"/>
          <w:lang w:val="en-GB" w:eastAsia="en-GB"/>
        </w:rPr>
        <w:t>Regarding the number of fertile and sterile panicles, it appears that the control treatments recorded more fertile grains per cluster (78 fertile grains), while the experimental plots yielded more sterile grains (58 infertile grains) per cluster. In addition, the treatments that received weeding yielded the highest yield (10.58 t/ha), and the experimental plots (</w:t>
      </w:r>
      <w:proofErr w:type="spellStart"/>
      <w:r>
        <w:rPr>
          <w:rFonts w:ascii="Arial" w:hAnsi="Arial" w:cs="Arial"/>
          <w:lang w:val="en-GB" w:eastAsia="en-GB"/>
        </w:rPr>
        <w:t>unweeded</w:t>
      </w:r>
      <w:proofErr w:type="spellEnd"/>
      <w:r>
        <w:rPr>
          <w:rFonts w:ascii="Arial" w:hAnsi="Arial" w:cs="Arial"/>
          <w:lang w:val="en-GB" w:eastAsia="en-GB"/>
        </w:rPr>
        <w:t xml:space="preserve">) recorded the lowest yield (5.75 t/ha). This is due to increased competition from weeds. Weeds are the main factor responsible for lower yields, reduced soil organic matter content, and reduced soil capacity to release nitrogen for rice plant growth and development. Paddy yields increase with the application of herbicides followed by manual weeding, and the best paddy yields are obtained when herbicide use is supplemented by two manual </w:t>
      </w:r>
      <w:proofErr w:type="spellStart"/>
      <w:r>
        <w:rPr>
          <w:rFonts w:ascii="Arial" w:hAnsi="Arial" w:cs="Arial"/>
          <w:lang w:val="en-GB" w:eastAsia="en-GB"/>
        </w:rPr>
        <w:t>weedings</w:t>
      </w:r>
      <w:proofErr w:type="spellEnd"/>
      <w:r>
        <w:rPr>
          <w:rFonts w:ascii="Arial" w:hAnsi="Arial" w:cs="Arial"/>
          <w:lang w:val="en-GB" w:eastAsia="en-GB"/>
        </w:rPr>
        <w:t xml:space="preserve"> (Rekha et al., 2002; Singh and Angiras, 2008). Finally, the variability in treatment results can be explained by the stark contrast between weeding and grassing conditions, rather than by internal differences within the control and experimental treatment groups</w:t>
      </w:r>
      <w:commentRangeEnd w:id="11"/>
      <w:r w:rsidR="00722281">
        <w:rPr>
          <w:rStyle w:val="CommentReference"/>
          <w:rFonts w:ascii="Times New Roman" w:hAnsi="Times New Roman"/>
          <w:lang w:val="nb-NO" w:eastAsia="nb-NO"/>
        </w:rPr>
        <w:commentReference w:id="11"/>
      </w:r>
      <w:r>
        <w:rPr>
          <w:rFonts w:ascii="Arial" w:hAnsi="Arial" w:cs="Arial"/>
          <w:lang w:val="en-GB" w:eastAsia="en-GB"/>
        </w:rPr>
        <w:t>.</w:t>
      </w:r>
    </w:p>
    <w:p w14:paraId="035B2581" w14:textId="77777777" w:rsidR="00F77440" w:rsidRDefault="00F77440">
      <w:pPr>
        <w:jc w:val="both"/>
        <w:rPr>
          <w:rFonts w:ascii="Arial" w:hAnsi="Arial" w:cs="Arial"/>
          <w:lang w:val="en-GB" w:eastAsia="en-GB"/>
        </w:rPr>
      </w:pPr>
    </w:p>
    <w:p w14:paraId="5ABA87CD" w14:textId="77777777" w:rsidR="00F77440" w:rsidRDefault="00BC48AB">
      <w:pPr>
        <w:jc w:val="both"/>
        <w:rPr>
          <w:rFonts w:ascii="Arial" w:hAnsi="Arial" w:cs="Arial"/>
          <w:b/>
          <w:bCs/>
          <w:lang w:val="en-GB" w:eastAsia="en-GB"/>
        </w:rPr>
      </w:pPr>
      <w:r>
        <w:rPr>
          <w:rFonts w:ascii="Arial" w:hAnsi="Arial" w:cs="Arial"/>
          <w:b/>
          <w:bCs/>
          <w:lang w:val="en-GB" w:eastAsia="en-GB"/>
        </w:rPr>
        <w:t>CONCLUSION</w:t>
      </w:r>
    </w:p>
    <w:p w14:paraId="40F89751" w14:textId="77777777" w:rsidR="00F77440" w:rsidRDefault="00F77440">
      <w:pPr>
        <w:jc w:val="both"/>
        <w:rPr>
          <w:rFonts w:ascii="Arial" w:hAnsi="Arial" w:cs="Arial"/>
          <w:lang w:val="en-GB" w:eastAsia="en-GB"/>
        </w:rPr>
      </w:pPr>
    </w:p>
    <w:p w14:paraId="1BD1E215" w14:textId="77777777" w:rsidR="00F77440" w:rsidRDefault="00BC48AB">
      <w:pPr>
        <w:jc w:val="both"/>
        <w:rPr>
          <w:rFonts w:ascii="Arial" w:hAnsi="Arial" w:cs="Arial"/>
          <w:lang w:val="en-GB" w:eastAsia="en-GB"/>
        </w:rPr>
      </w:pPr>
      <w:commentRangeStart w:id="12"/>
      <w:r>
        <w:rPr>
          <w:rFonts w:ascii="Arial" w:hAnsi="Arial" w:cs="Arial"/>
          <w:lang w:val="en-GB" w:eastAsia="en-GB"/>
        </w:rPr>
        <w:t xml:space="preserve">Thirty-two (32) weed species, belonging to 12 families, were identified. Six (6) of these species were identified as highly harmful to rice. These are Marsilea </w:t>
      </w:r>
      <w:proofErr w:type="spellStart"/>
      <w:r>
        <w:rPr>
          <w:rFonts w:ascii="Arial" w:hAnsi="Arial" w:cs="Arial"/>
          <w:lang w:val="en-GB" w:eastAsia="en-GB"/>
        </w:rPr>
        <w:t>quadrifolia</w:t>
      </w:r>
      <w:proofErr w:type="spellEnd"/>
      <w:r>
        <w:rPr>
          <w:rFonts w:ascii="Arial" w:hAnsi="Arial" w:cs="Arial"/>
          <w:lang w:val="en-GB" w:eastAsia="en-GB"/>
        </w:rPr>
        <w:t xml:space="preserve">, Juncus </w:t>
      </w:r>
      <w:proofErr w:type="spellStart"/>
      <w:r>
        <w:rPr>
          <w:rFonts w:ascii="Arial" w:hAnsi="Arial" w:cs="Arial"/>
          <w:lang w:val="en-GB" w:eastAsia="en-GB"/>
        </w:rPr>
        <w:t>bufonius</w:t>
      </w:r>
      <w:proofErr w:type="spellEnd"/>
      <w:r>
        <w:rPr>
          <w:rFonts w:ascii="Arial" w:hAnsi="Arial" w:cs="Arial"/>
          <w:lang w:val="en-GB" w:eastAsia="en-GB"/>
        </w:rPr>
        <w:t xml:space="preserve">, </w:t>
      </w:r>
      <w:proofErr w:type="spellStart"/>
      <w:r>
        <w:rPr>
          <w:rFonts w:ascii="Arial" w:hAnsi="Arial" w:cs="Arial"/>
          <w:lang w:val="en-GB" w:eastAsia="en-GB"/>
        </w:rPr>
        <w:t>Rotala</w:t>
      </w:r>
      <w:proofErr w:type="spellEnd"/>
      <w:r>
        <w:rPr>
          <w:rFonts w:ascii="Arial" w:hAnsi="Arial" w:cs="Arial"/>
          <w:lang w:val="en-GB" w:eastAsia="en-GB"/>
        </w:rPr>
        <w:t xml:space="preserve"> Indica, </w:t>
      </w:r>
      <w:proofErr w:type="spellStart"/>
      <w:r>
        <w:rPr>
          <w:rFonts w:ascii="Arial" w:hAnsi="Arial" w:cs="Arial"/>
          <w:lang w:val="en-GB" w:eastAsia="en-GB"/>
        </w:rPr>
        <w:t>Ludwigia</w:t>
      </w:r>
      <w:proofErr w:type="spellEnd"/>
      <w:r>
        <w:rPr>
          <w:rFonts w:ascii="Arial" w:hAnsi="Arial" w:cs="Arial"/>
          <w:lang w:val="en-GB" w:eastAsia="en-GB"/>
        </w:rPr>
        <w:t xml:space="preserve"> </w:t>
      </w:r>
      <w:proofErr w:type="spellStart"/>
      <w:r>
        <w:rPr>
          <w:rFonts w:ascii="Arial" w:hAnsi="Arial" w:cs="Arial"/>
          <w:lang w:val="en-GB" w:eastAsia="en-GB"/>
        </w:rPr>
        <w:t>pepploides</w:t>
      </w:r>
      <w:proofErr w:type="spellEnd"/>
      <w:r>
        <w:rPr>
          <w:rFonts w:ascii="Arial" w:hAnsi="Arial" w:cs="Arial"/>
          <w:lang w:val="en-GB" w:eastAsia="en-GB"/>
        </w:rPr>
        <w:t xml:space="preserve">, Cyperus </w:t>
      </w:r>
      <w:proofErr w:type="spellStart"/>
      <w:r>
        <w:rPr>
          <w:rFonts w:ascii="Arial" w:hAnsi="Arial" w:cs="Arial"/>
          <w:lang w:val="en-GB" w:eastAsia="en-GB"/>
        </w:rPr>
        <w:t>difformis</w:t>
      </w:r>
      <w:proofErr w:type="spellEnd"/>
      <w:r>
        <w:rPr>
          <w:rFonts w:ascii="Arial" w:hAnsi="Arial" w:cs="Arial"/>
          <w:lang w:val="en-GB" w:eastAsia="en-GB"/>
        </w:rPr>
        <w:t xml:space="preserve">, </w:t>
      </w:r>
      <w:proofErr w:type="spellStart"/>
      <w:r>
        <w:rPr>
          <w:rFonts w:ascii="Arial" w:hAnsi="Arial" w:cs="Arial"/>
          <w:lang w:val="en-GB" w:eastAsia="en-GB"/>
        </w:rPr>
        <w:t>Sphenoclea</w:t>
      </w:r>
      <w:proofErr w:type="spellEnd"/>
      <w:r>
        <w:rPr>
          <w:rFonts w:ascii="Arial" w:hAnsi="Arial" w:cs="Arial"/>
          <w:lang w:val="en-GB" w:eastAsia="en-GB"/>
        </w:rPr>
        <w:t xml:space="preserve"> </w:t>
      </w:r>
      <w:proofErr w:type="spellStart"/>
      <w:r>
        <w:rPr>
          <w:rFonts w:ascii="Arial" w:hAnsi="Arial" w:cs="Arial"/>
          <w:lang w:val="en-GB" w:eastAsia="en-GB"/>
        </w:rPr>
        <w:t>zeylanica</w:t>
      </w:r>
      <w:proofErr w:type="spellEnd"/>
      <w:r>
        <w:rPr>
          <w:rFonts w:ascii="Arial" w:hAnsi="Arial" w:cs="Arial"/>
          <w:lang w:val="en-GB" w:eastAsia="en-GB"/>
        </w:rPr>
        <w:t xml:space="preserve">, and </w:t>
      </w:r>
      <w:proofErr w:type="spellStart"/>
      <w:r>
        <w:rPr>
          <w:rFonts w:ascii="Arial" w:hAnsi="Arial" w:cs="Arial"/>
          <w:lang w:val="en-GB" w:eastAsia="en-GB"/>
        </w:rPr>
        <w:t>Echinochloa</w:t>
      </w:r>
      <w:proofErr w:type="spellEnd"/>
      <w:r>
        <w:rPr>
          <w:rFonts w:ascii="Arial" w:hAnsi="Arial" w:cs="Arial"/>
          <w:lang w:val="en-GB" w:eastAsia="en-GB"/>
        </w:rPr>
        <w:t xml:space="preserve"> crus-</w:t>
      </w:r>
      <w:proofErr w:type="spellStart"/>
      <w:r>
        <w:rPr>
          <w:rFonts w:ascii="Arial" w:hAnsi="Arial" w:cs="Arial"/>
          <w:lang w:val="en-GB" w:eastAsia="en-GB"/>
        </w:rPr>
        <w:t>galli</w:t>
      </w:r>
      <w:proofErr w:type="spellEnd"/>
      <w:r>
        <w:rPr>
          <w:rFonts w:ascii="Arial" w:hAnsi="Arial" w:cs="Arial"/>
          <w:lang w:val="en-GB" w:eastAsia="en-GB"/>
        </w:rPr>
        <w:t xml:space="preserve">. Their effect on growth and yield parameters has been described and discussed; this effect is mainly expressed in the form of competition for nutrients, water resources, light, and space with rice. </w:t>
      </w:r>
    </w:p>
    <w:p w14:paraId="5DDB096F" w14:textId="77777777" w:rsidR="00F77440" w:rsidRDefault="00BC48AB">
      <w:pPr>
        <w:jc w:val="both"/>
        <w:rPr>
          <w:rFonts w:ascii="Arial" w:hAnsi="Arial" w:cs="Arial"/>
          <w:lang w:val="en-GB" w:eastAsia="en-GB"/>
        </w:rPr>
      </w:pPr>
      <w:r>
        <w:rPr>
          <w:rFonts w:ascii="Arial" w:hAnsi="Arial" w:cs="Arial"/>
          <w:lang w:val="en-GB" w:eastAsia="en-GB"/>
        </w:rPr>
        <w:t>The identified weed species affect rice plant height, number of tillers, number of panicles per tiller, panicle fertility (number of fertile and infertile grains), and grain yield (paddy). The potential effect of weeds results in average reductions of 35.02%, 24.5%, 25.5%, 45.5%, and 4.72% in height, number of tillers, number of panicles, number of fertile grains, and grain yield (t/ha), respectively. However, the effect of weeds is characterized by a sharp increase in the number of infertile grains in the experimental treatments that were not weeded. This suggests that weeds should be taken seriously into account in all technical itineraries and/or sustainable rice production development plans in the study area and beyond.</w:t>
      </w:r>
      <w:commentRangeEnd w:id="12"/>
      <w:r w:rsidR="007D4185">
        <w:rPr>
          <w:rStyle w:val="CommentReference"/>
          <w:rFonts w:ascii="Times New Roman" w:hAnsi="Times New Roman"/>
          <w:lang w:val="nb-NO" w:eastAsia="nb-NO"/>
        </w:rPr>
        <w:commentReference w:id="12"/>
      </w:r>
    </w:p>
    <w:p w14:paraId="3705BDF1" w14:textId="77777777" w:rsidR="00F77440" w:rsidRDefault="00F77440">
      <w:pPr>
        <w:jc w:val="both"/>
        <w:rPr>
          <w:rFonts w:ascii="Arial" w:hAnsi="Arial" w:cs="Arial"/>
          <w:lang w:val="en-GB" w:eastAsia="en-GB"/>
        </w:rPr>
      </w:pPr>
    </w:p>
    <w:p w14:paraId="51D59048" w14:textId="77777777" w:rsidR="00F77440" w:rsidRDefault="00F77440">
      <w:pPr>
        <w:jc w:val="both"/>
        <w:rPr>
          <w:rFonts w:ascii="Arial" w:hAnsi="Arial" w:cs="Arial"/>
          <w:u w:val="single"/>
          <w:lang w:val="en-GB" w:eastAsia="en-GB"/>
        </w:rPr>
      </w:pPr>
    </w:p>
    <w:p w14:paraId="090D095A" w14:textId="77777777" w:rsidR="00F77440" w:rsidRDefault="00BC48AB">
      <w:pPr>
        <w:pStyle w:val="ReferHead"/>
        <w:spacing w:after="0"/>
        <w:jc w:val="both"/>
        <w:rPr>
          <w:rFonts w:ascii="Arial" w:hAnsi="Arial" w:cs="Arial"/>
        </w:rPr>
      </w:pPr>
      <w:r>
        <w:rPr>
          <w:rFonts w:ascii="Arial" w:hAnsi="Arial" w:cs="Arial"/>
        </w:rPr>
        <w:t>References</w:t>
      </w:r>
    </w:p>
    <w:p w14:paraId="75186A4A" w14:textId="77777777" w:rsidR="00DD27F0" w:rsidRPr="00DD27F0" w:rsidRDefault="00DD27F0" w:rsidP="00DD27F0">
      <w:pPr>
        <w:pStyle w:val="Body"/>
        <w:spacing w:beforeLines="50" w:before="120"/>
        <w:rPr>
          <w:lang w:val="en-GB"/>
        </w:rPr>
      </w:pPr>
      <w:r w:rsidRPr="00DD27F0">
        <w:rPr>
          <w:lang w:val="en-GB"/>
        </w:rPr>
        <w:t>FAO. 2011. The lurking menace of weeds. In: Food and Agriculture Organization of the United Nations. http://www.fao.org/news/story/0/item/29402/icode/en/.</w:t>
      </w:r>
    </w:p>
    <w:p w14:paraId="44B28F32" w14:textId="77777777" w:rsidR="00DD27F0" w:rsidRPr="00DD27F0" w:rsidRDefault="00DD27F0" w:rsidP="00DD27F0">
      <w:pPr>
        <w:pStyle w:val="Body"/>
        <w:spacing w:beforeLines="50" w:before="120"/>
        <w:rPr>
          <w:lang w:val="en-GB"/>
        </w:rPr>
      </w:pPr>
      <w:r w:rsidRPr="00DD27F0">
        <w:rPr>
          <w:lang w:val="en-GB"/>
        </w:rPr>
        <w:t>Fall A. A., and Dieye P. N. (2008). Rice Farming Trends in Africa 2007 (5th Edition), WARDA. http://www.wadra.org.</w:t>
      </w:r>
    </w:p>
    <w:p w14:paraId="112C43D0" w14:textId="77777777" w:rsidR="00DD27F0" w:rsidRPr="00DD27F0" w:rsidRDefault="00DD27F0" w:rsidP="00DD27F0">
      <w:pPr>
        <w:pStyle w:val="Body"/>
        <w:spacing w:beforeLines="50" w:before="120"/>
        <w:rPr>
          <w:lang w:val="en-GB"/>
        </w:rPr>
      </w:pPr>
      <w:r w:rsidRPr="00DD27F0">
        <w:rPr>
          <w:lang w:val="en-GB"/>
        </w:rPr>
        <w:t>African Development Fund (1998). Multinational/WARDA: Institutional Support Project Aimed at Improving Rice Cultivation in West Africa. Project Completion Report. 44 pages.</w:t>
      </w:r>
    </w:p>
    <w:p w14:paraId="6A324373" w14:textId="77777777" w:rsidR="00DD27F0" w:rsidRPr="00DD27F0" w:rsidRDefault="00DD27F0" w:rsidP="00DD27F0">
      <w:pPr>
        <w:pStyle w:val="Body"/>
        <w:spacing w:beforeLines="50" w:before="120"/>
        <w:rPr>
          <w:lang w:val="en-GB"/>
        </w:rPr>
      </w:pPr>
      <w:r w:rsidRPr="00DD27F0">
        <w:rPr>
          <w:lang w:val="en-GB"/>
        </w:rPr>
        <w:t>Halidou A. (2001). Study on the Detrimental Impact of Weeds on Irrigated Rice in Niger. Book. 263 pages.</w:t>
      </w:r>
    </w:p>
    <w:p w14:paraId="25527828" w14:textId="77777777" w:rsidR="00DD27F0" w:rsidRPr="00DD27F0" w:rsidRDefault="00DD27F0" w:rsidP="00DD27F0">
      <w:pPr>
        <w:pStyle w:val="Body"/>
        <w:spacing w:beforeLines="50" w:before="120"/>
        <w:rPr>
          <w:lang w:val="en-GB"/>
        </w:rPr>
      </w:pPr>
      <w:proofErr w:type="spellStart"/>
      <w:r w:rsidRPr="00DD27F0">
        <w:rPr>
          <w:lang w:val="en-GB"/>
        </w:rPr>
        <w:lastRenderedPageBreak/>
        <w:t>Issaka</w:t>
      </w:r>
      <w:proofErr w:type="spellEnd"/>
      <w:r w:rsidRPr="00DD27F0">
        <w:rPr>
          <w:lang w:val="en-GB"/>
        </w:rPr>
        <w:t xml:space="preserve"> S., Basso A., Sorho F., </w:t>
      </w:r>
      <w:proofErr w:type="spellStart"/>
      <w:r w:rsidRPr="00DD27F0">
        <w:rPr>
          <w:lang w:val="en-GB"/>
        </w:rPr>
        <w:t>Onasanya</w:t>
      </w:r>
      <w:proofErr w:type="spellEnd"/>
      <w:r w:rsidRPr="00DD27F0">
        <w:rPr>
          <w:lang w:val="en-GB"/>
        </w:rPr>
        <w:t xml:space="preserve"> A., </w:t>
      </w:r>
      <w:proofErr w:type="spellStart"/>
      <w:r w:rsidRPr="00DD27F0">
        <w:rPr>
          <w:lang w:val="en-GB"/>
        </w:rPr>
        <w:t>Haougui</w:t>
      </w:r>
      <w:proofErr w:type="spellEnd"/>
      <w:r w:rsidRPr="00DD27F0">
        <w:rPr>
          <w:lang w:val="en-GB"/>
        </w:rPr>
        <w:t xml:space="preserve"> A., Sido A.Y., </w:t>
      </w:r>
      <w:proofErr w:type="spellStart"/>
      <w:r w:rsidRPr="00DD27F0">
        <w:rPr>
          <w:lang w:val="en-GB"/>
        </w:rPr>
        <w:t>Aké</w:t>
      </w:r>
      <w:proofErr w:type="spellEnd"/>
      <w:r w:rsidRPr="00DD27F0">
        <w:rPr>
          <w:lang w:val="en-GB"/>
        </w:rPr>
        <w:t xml:space="preserve"> S., </w:t>
      </w:r>
      <w:proofErr w:type="spellStart"/>
      <w:r w:rsidRPr="00DD27F0">
        <w:rPr>
          <w:lang w:val="en-GB"/>
        </w:rPr>
        <w:t>Fargette</w:t>
      </w:r>
      <w:proofErr w:type="spellEnd"/>
      <w:r w:rsidRPr="00DD27F0">
        <w:rPr>
          <w:lang w:val="en-GB"/>
        </w:rPr>
        <w:t xml:space="preserve"> D., and </w:t>
      </w:r>
      <w:proofErr w:type="spellStart"/>
      <w:r w:rsidRPr="00DD27F0">
        <w:rPr>
          <w:lang w:val="en-GB"/>
        </w:rPr>
        <w:t>Séré</w:t>
      </w:r>
      <w:proofErr w:type="spellEnd"/>
      <w:r w:rsidRPr="00DD27F0">
        <w:rPr>
          <w:lang w:val="en-GB"/>
        </w:rPr>
        <w:t xml:space="preserve"> Y. 2012. Diagnosis and Importance of Rice Yellow Mottle Disease Epidemics in the Republic of Niger. Journal of Applied Biosciences 50: 3501–3511. ISSN 1997–5902.</w:t>
      </w:r>
    </w:p>
    <w:p w14:paraId="67D86727" w14:textId="77777777" w:rsidR="00DD27F0" w:rsidRPr="00DD27F0" w:rsidRDefault="00DD27F0" w:rsidP="00DD27F0">
      <w:pPr>
        <w:pStyle w:val="Body"/>
        <w:spacing w:beforeLines="50" w:before="120"/>
        <w:rPr>
          <w:lang w:val="en-GB"/>
        </w:rPr>
      </w:pPr>
      <w:r w:rsidRPr="00DD27F0">
        <w:rPr>
          <w:lang w:val="en-GB"/>
        </w:rPr>
        <w:t xml:space="preserve">ISSAKA S. 2013. Rice Yellow Mottle: Epidemiology, Distribution, Pathogenesis, and Diversity of RYMV (Rice Yellow Mottle Virus) in Niger. Doctoral Thesis in </w:t>
      </w:r>
      <w:proofErr w:type="spellStart"/>
      <w:r w:rsidRPr="00DD27F0">
        <w:rPr>
          <w:lang w:val="en-GB"/>
        </w:rPr>
        <w:t>Agrophysiology</w:t>
      </w:r>
      <w:proofErr w:type="spellEnd"/>
      <w:r w:rsidRPr="00DD27F0">
        <w:rPr>
          <w:lang w:val="en-GB"/>
        </w:rPr>
        <w:t xml:space="preserve">, Félix </w:t>
      </w:r>
      <w:proofErr w:type="spellStart"/>
      <w:r w:rsidRPr="00DD27F0">
        <w:rPr>
          <w:lang w:val="en-GB"/>
        </w:rPr>
        <w:t>Houphouët-Boigny</w:t>
      </w:r>
      <w:proofErr w:type="spellEnd"/>
      <w:r w:rsidRPr="00DD27F0">
        <w:rPr>
          <w:lang w:val="en-GB"/>
        </w:rPr>
        <w:t xml:space="preserve"> University of Abidjan, Côte d’Ivoire, 156 pages.</w:t>
      </w:r>
    </w:p>
    <w:p w14:paraId="73FA2E16" w14:textId="77777777" w:rsidR="00DD27F0" w:rsidRPr="00DD27F0" w:rsidRDefault="00DD27F0" w:rsidP="00DD27F0">
      <w:pPr>
        <w:pStyle w:val="Body"/>
        <w:spacing w:beforeLines="50" w:before="120"/>
        <w:rPr>
          <w:lang w:val="en-GB"/>
        </w:rPr>
      </w:pPr>
      <w:proofErr w:type="spellStart"/>
      <w:r w:rsidRPr="00DD27F0">
        <w:rPr>
          <w:lang w:val="en-GB"/>
        </w:rPr>
        <w:t>Issaka</w:t>
      </w:r>
      <w:proofErr w:type="spellEnd"/>
      <w:r w:rsidRPr="00DD27F0">
        <w:rPr>
          <w:lang w:val="en-GB"/>
        </w:rPr>
        <w:t xml:space="preserve"> S., Mariama A., Moussa S., and Adamou B. 2021. Rice Yellow Mottle Epidemic: A Major Biotic Constraint to Rice Production in the Irrigated Schemes of Niger. Int. J. Biol. Chem. Sci. 15(5): 1824–1841. Souley </w:t>
      </w:r>
      <w:proofErr w:type="spellStart"/>
      <w:r w:rsidRPr="00DD27F0">
        <w:rPr>
          <w:lang w:val="en-GB"/>
        </w:rPr>
        <w:t>Issaka</w:t>
      </w:r>
      <w:proofErr w:type="spellEnd"/>
      <w:r w:rsidRPr="00DD27F0">
        <w:rPr>
          <w:lang w:val="en-GB"/>
        </w:rPr>
        <w:t xml:space="preserve"> Mayaki, </w:t>
      </w:r>
      <w:proofErr w:type="spellStart"/>
      <w:r w:rsidRPr="00DD27F0">
        <w:rPr>
          <w:lang w:val="en-GB"/>
        </w:rPr>
        <w:t>Habibou</w:t>
      </w:r>
      <w:proofErr w:type="spellEnd"/>
      <w:r w:rsidRPr="00DD27F0">
        <w:rPr>
          <w:lang w:val="en-GB"/>
        </w:rPr>
        <w:t xml:space="preserve"> Boubacar </w:t>
      </w:r>
      <w:proofErr w:type="spellStart"/>
      <w:r w:rsidRPr="00DD27F0">
        <w:rPr>
          <w:lang w:val="en-GB"/>
        </w:rPr>
        <w:t>Gamatché</w:t>
      </w:r>
      <w:proofErr w:type="spellEnd"/>
      <w:r w:rsidRPr="00DD27F0">
        <w:rPr>
          <w:lang w:val="en-GB"/>
        </w:rPr>
        <w:t xml:space="preserve">, </w:t>
      </w:r>
      <w:proofErr w:type="spellStart"/>
      <w:r w:rsidRPr="00DD27F0">
        <w:rPr>
          <w:lang w:val="en-GB"/>
        </w:rPr>
        <w:t>Seyni</w:t>
      </w:r>
      <w:proofErr w:type="spellEnd"/>
      <w:r w:rsidRPr="00DD27F0">
        <w:rPr>
          <w:lang w:val="en-GB"/>
        </w:rPr>
        <w:t xml:space="preserve"> Boureima </w:t>
      </w:r>
      <w:proofErr w:type="spellStart"/>
      <w:r w:rsidRPr="00DD27F0">
        <w:rPr>
          <w:lang w:val="en-GB"/>
        </w:rPr>
        <w:t>Zoubéirou</w:t>
      </w:r>
      <w:proofErr w:type="spellEnd"/>
      <w:r w:rsidRPr="00DD27F0">
        <w:rPr>
          <w:lang w:val="en-GB"/>
        </w:rPr>
        <w:t xml:space="preserve">, and </w:t>
      </w:r>
      <w:proofErr w:type="spellStart"/>
      <w:r w:rsidRPr="00DD27F0">
        <w:rPr>
          <w:lang w:val="en-GB"/>
        </w:rPr>
        <w:t>Illiassou</w:t>
      </w:r>
      <w:proofErr w:type="spellEnd"/>
      <w:r w:rsidRPr="00DD27F0">
        <w:rPr>
          <w:lang w:val="en-GB"/>
        </w:rPr>
        <w:t xml:space="preserve"> Boubacar (2025). Potential weed host-reservoirs of Rice Yellow Mottle Virus in irrigated rice fields of Niger. World Journal of Advanced Research and Reviews 27(01), 2349-2359. Doi: https://doi.org/10.30574/wjarr.2025.27.1.2723</w:t>
      </w:r>
    </w:p>
    <w:p w14:paraId="5FC709E9" w14:textId="77777777" w:rsidR="00DD27F0" w:rsidRPr="00DD27F0" w:rsidRDefault="00DD27F0" w:rsidP="00DD27F0">
      <w:pPr>
        <w:pStyle w:val="Body"/>
        <w:spacing w:beforeLines="50" w:before="120"/>
        <w:rPr>
          <w:lang w:val="en-GB"/>
        </w:rPr>
      </w:pPr>
      <w:r w:rsidRPr="00DD27F0">
        <w:rPr>
          <w:lang w:val="en-GB"/>
        </w:rPr>
        <w:t xml:space="preserve">INRAE ​​(2020): https://publish.plantnet-project.org (Cyperus </w:t>
      </w:r>
      <w:proofErr w:type="spellStart"/>
      <w:r w:rsidRPr="00DD27F0">
        <w:rPr>
          <w:lang w:val="en-GB"/>
        </w:rPr>
        <w:t>difformis</w:t>
      </w:r>
      <w:proofErr w:type="spellEnd"/>
      <w:r w:rsidRPr="00DD27F0">
        <w:rPr>
          <w:lang w:val="en-GB"/>
        </w:rPr>
        <w:t>)</w:t>
      </w:r>
    </w:p>
    <w:p w14:paraId="71D41CAA" w14:textId="77777777" w:rsidR="00DD27F0" w:rsidRPr="00DD27F0" w:rsidRDefault="00DD27F0" w:rsidP="00DD27F0">
      <w:pPr>
        <w:pStyle w:val="Body"/>
        <w:spacing w:beforeLines="50" w:before="120"/>
        <w:rPr>
          <w:lang w:val="en-GB"/>
        </w:rPr>
      </w:pPr>
      <w:proofErr w:type="spellStart"/>
      <w:r w:rsidRPr="00DD27F0">
        <w:rPr>
          <w:lang w:val="en-GB"/>
        </w:rPr>
        <w:t>Illiassou</w:t>
      </w:r>
      <w:proofErr w:type="spellEnd"/>
      <w:r w:rsidRPr="00DD27F0">
        <w:rPr>
          <w:lang w:val="en-GB"/>
        </w:rPr>
        <w:t xml:space="preserve"> Boubacar (2020). Collection and identification of weed host-reservoirs of the Rice Yellow Mottle Virus within the Toula irrigation scheme (Niger). Boubacar </w:t>
      </w:r>
      <w:proofErr w:type="spellStart"/>
      <w:r w:rsidRPr="00DD27F0">
        <w:rPr>
          <w:lang w:val="en-GB"/>
        </w:rPr>
        <w:t>Bâ</w:t>
      </w:r>
      <w:proofErr w:type="spellEnd"/>
      <w:r w:rsidRPr="00DD27F0">
        <w:rPr>
          <w:lang w:val="en-GB"/>
        </w:rPr>
        <w:t xml:space="preserve"> University of </w:t>
      </w:r>
      <w:proofErr w:type="spellStart"/>
      <w:r w:rsidRPr="00DD27F0">
        <w:rPr>
          <w:lang w:val="en-GB"/>
        </w:rPr>
        <w:t>Tillabéri</w:t>
      </w:r>
      <w:proofErr w:type="spellEnd"/>
      <w:r w:rsidRPr="00DD27F0">
        <w:rPr>
          <w:lang w:val="en-GB"/>
        </w:rPr>
        <w:t>, Bachelor's thesis. 34 pages.</w:t>
      </w:r>
    </w:p>
    <w:p w14:paraId="715C8A9C" w14:textId="77777777" w:rsidR="00DD27F0" w:rsidRPr="00DD27F0" w:rsidRDefault="00DD27F0" w:rsidP="00DD27F0">
      <w:pPr>
        <w:pStyle w:val="Body"/>
        <w:spacing w:beforeLines="50" w:before="120"/>
        <w:rPr>
          <w:lang w:val="en-GB"/>
        </w:rPr>
      </w:pPr>
      <w:r w:rsidRPr="00DD27F0">
        <w:rPr>
          <w:lang w:val="en-GB"/>
        </w:rPr>
        <w:t>Info Flora (2020): National Data and Information Centre on the Flora of Switzerland—*</w:t>
      </w:r>
      <w:proofErr w:type="spellStart"/>
      <w:r w:rsidRPr="00DD27F0">
        <w:rPr>
          <w:lang w:val="en-GB"/>
        </w:rPr>
        <w:t>Ludwigia</w:t>
      </w:r>
      <w:proofErr w:type="spellEnd"/>
      <w:r w:rsidRPr="00DD27F0">
        <w:rPr>
          <w:lang w:val="en-GB"/>
        </w:rPr>
        <w:t xml:space="preserve"> </w:t>
      </w:r>
      <w:proofErr w:type="spellStart"/>
      <w:r w:rsidRPr="00DD27F0">
        <w:rPr>
          <w:lang w:val="en-GB"/>
        </w:rPr>
        <w:t>peploides</w:t>
      </w:r>
      <w:proofErr w:type="spellEnd"/>
      <w:r w:rsidRPr="00DD27F0">
        <w:rPr>
          <w:lang w:val="en-GB"/>
        </w:rPr>
        <w:t>*: Invasive Neophytes. https://www.infoflora.ch/fr/neophytes.html. 7 pages.</w:t>
      </w:r>
    </w:p>
    <w:p w14:paraId="063E6F66" w14:textId="77777777" w:rsidR="00DD27F0" w:rsidRPr="00DD27F0" w:rsidRDefault="00DD27F0" w:rsidP="00DD27F0">
      <w:pPr>
        <w:pStyle w:val="Body"/>
        <w:spacing w:beforeLines="50" w:before="120"/>
        <w:rPr>
          <w:lang w:val="en-GB"/>
        </w:rPr>
      </w:pPr>
      <w:r w:rsidRPr="00DD27F0">
        <w:rPr>
          <w:lang w:val="en-GB"/>
        </w:rPr>
        <w:t>Johnson (1997). Weeds in rice cultivation in West Africa. WARDA (ADRAO), Imprint Design, United Kingdom, 312 p.</w:t>
      </w:r>
    </w:p>
    <w:p w14:paraId="24443EC0" w14:textId="77777777" w:rsidR="00DD27F0" w:rsidRPr="00DD27F0" w:rsidRDefault="00DD27F0" w:rsidP="00DD27F0">
      <w:pPr>
        <w:pStyle w:val="Body"/>
        <w:spacing w:beforeLines="50" w:before="120"/>
        <w:rPr>
          <w:lang w:val="en-GB"/>
        </w:rPr>
      </w:pPr>
      <w:r w:rsidRPr="00DD27F0">
        <w:rPr>
          <w:lang w:val="en-GB"/>
        </w:rPr>
        <w:t xml:space="preserve">M. Silla, K. Traoré, D. Soro, and T. E. G. Yode (2017). Evaluation of weed management practices in irrigated rice cultivation in the </w:t>
      </w:r>
      <w:proofErr w:type="spellStart"/>
      <w:r w:rsidRPr="00DD27F0">
        <w:rPr>
          <w:lang w:val="en-GB"/>
        </w:rPr>
        <w:t>Daloa</w:t>
      </w:r>
      <w:proofErr w:type="spellEnd"/>
      <w:r w:rsidRPr="00DD27F0">
        <w:rPr>
          <w:lang w:val="en-GB"/>
        </w:rPr>
        <w:t xml:space="preserve"> locality, </w:t>
      </w:r>
      <w:proofErr w:type="spellStart"/>
      <w:r w:rsidRPr="00DD27F0">
        <w:rPr>
          <w:lang w:val="en-GB"/>
        </w:rPr>
        <w:t>Center</w:t>
      </w:r>
      <w:proofErr w:type="spellEnd"/>
      <w:r w:rsidRPr="00DD27F0">
        <w:rPr>
          <w:lang w:val="en-GB"/>
        </w:rPr>
        <w:t xml:space="preserve">-West Côte d’Ivoire. Félix </w:t>
      </w:r>
      <w:proofErr w:type="spellStart"/>
      <w:r w:rsidRPr="00DD27F0">
        <w:rPr>
          <w:lang w:val="en-GB"/>
        </w:rPr>
        <w:t>Houphouët-Boigny</w:t>
      </w:r>
      <w:proofErr w:type="spellEnd"/>
      <w:r w:rsidRPr="00DD27F0">
        <w:rPr>
          <w:lang w:val="en-GB"/>
        </w:rPr>
        <w:t xml:space="preserve"> University, </w:t>
      </w:r>
      <w:proofErr w:type="spellStart"/>
      <w:r w:rsidRPr="00DD27F0">
        <w:rPr>
          <w:lang w:val="en-GB"/>
        </w:rPr>
        <w:t>Cocody</w:t>
      </w:r>
      <w:proofErr w:type="spellEnd"/>
      <w:r w:rsidRPr="00DD27F0">
        <w:rPr>
          <w:lang w:val="en-GB"/>
        </w:rPr>
        <w:t>-Abidjan. Article. 16 pages.</w:t>
      </w:r>
    </w:p>
    <w:p w14:paraId="6928030B" w14:textId="77777777" w:rsidR="00DD27F0" w:rsidRPr="00DD27F0" w:rsidRDefault="00DD27F0" w:rsidP="00DD27F0">
      <w:pPr>
        <w:pStyle w:val="Body"/>
        <w:spacing w:beforeLines="50" w:before="120"/>
        <w:rPr>
          <w:lang w:val="en-GB"/>
        </w:rPr>
      </w:pPr>
      <w:r w:rsidRPr="00DD27F0">
        <w:rPr>
          <w:lang w:val="en-GB"/>
        </w:rPr>
        <w:t xml:space="preserve">Malam Harouna </w:t>
      </w:r>
      <w:proofErr w:type="spellStart"/>
      <w:r w:rsidRPr="00DD27F0">
        <w:rPr>
          <w:lang w:val="en-GB"/>
        </w:rPr>
        <w:t>Saâ</w:t>
      </w:r>
      <w:proofErr w:type="spellEnd"/>
      <w:r w:rsidRPr="00DD27F0">
        <w:rPr>
          <w:lang w:val="en-GB"/>
        </w:rPr>
        <w:t xml:space="preserve">, </w:t>
      </w:r>
      <w:proofErr w:type="spellStart"/>
      <w:r w:rsidRPr="00DD27F0">
        <w:rPr>
          <w:lang w:val="en-GB"/>
        </w:rPr>
        <w:t>Guiella</w:t>
      </w:r>
      <w:proofErr w:type="spellEnd"/>
      <w:r w:rsidRPr="00DD27F0">
        <w:rPr>
          <w:lang w:val="en-GB"/>
        </w:rPr>
        <w:t xml:space="preserve"> Narh, and Fodi Adamou (2016). Study on the experience of agricultural advisory services in new irrigation schemes (</w:t>
      </w:r>
      <w:proofErr w:type="spellStart"/>
      <w:r w:rsidRPr="00DD27F0">
        <w:rPr>
          <w:lang w:val="en-GB"/>
        </w:rPr>
        <w:t>Kandadji</w:t>
      </w:r>
      <w:proofErr w:type="spellEnd"/>
      <w:r w:rsidRPr="00DD27F0">
        <w:rPr>
          <w:lang w:val="en-GB"/>
        </w:rPr>
        <w:t xml:space="preserve">, </w:t>
      </w:r>
      <w:proofErr w:type="spellStart"/>
      <w:r w:rsidRPr="00DD27F0">
        <w:rPr>
          <w:lang w:val="en-GB"/>
        </w:rPr>
        <w:t>Famalé</w:t>
      </w:r>
      <w:proofErr w:type="spellEnd"/>
      <w:r w:rsidRPr="00DD27F0">
        <w:rPr>
          <w:lang w:val="en-GB"/>
        </w:rPr>
        <w:t xml:space="preserve">, and </w:t>
      </w:r>
      <w:proofErr w:type="spellStart"/>
      <w:r w:rsidRPr="00DD27F0">
        <w:rPr>
          <w:lang w:val="en-GB"/>
        </w:rPr>
        <w:t>Gabou</w:t>
      </w:r>
      <w:proofErr w:type="spellEnd"/>
      <w:r w:rsidRPr="00DD27F0">
        <w:rPr>
          <w:lang w:val="en-GB"/>
        </w:rPr>
        <w:t>) and older ones (</w:t>
      </w:r>
      <w:proofErr w:type="spellStart"/>
      <w:r w:rsidRPr="00DD27F0">
        <w:rPr>
          <w:lang w:val="en-GB"/>
        </w:rPr>
        <w:t>Namardé</w:t>
      </w:r>
      <w:proofErr w:type="spellEnd"/>
      <w:r w:rsidRPr="00DD27F0">
        <w:rPr>
          <w:lang w:val="en-GB"/>
        </w:rPr>
        <w:t xml:space="preserve"> </w:t>
      </w:r>
      <w:proofErr w:type="spellStart"/>
      <w:r w:rsidRPr="00DD27F0">
        <w:rPr>
          <w:lang w:val="en-GB"/>
        </w:rPr>
        <w:t>Goungou</w:t>
      </w:r>
      <w:proofErr w:type="spellEnd"/>
      <w:r w:rsidRPr="00DD27F0">
        <w:rPr>
          <w:lang w:val="en-GB"/>
        </w:rPr>
        <w:t xml:space="preserve"> and Konni) in Niger. Final report of the study commissioned by ONAHA to CESAF Consult, conducted from June to August 2016. 71 pages.</w:t>
      </w:r>
    </w:p>
    <w:p w14:paraId="3F09BF26" w14:textId="77777777" w:rsidR="00DD27F0" w:rsidRPr="00DD27F0" w:rsidRDefault="00DD27F0" w:rsidP="00DD27F0">
      <w:pPr>
        <w:pStyle w:val="Body"/>
        <w:spacing w:beforeLines="50" w:before="120"/>
        <w:rPr>
          <w:lang w:val="en-GB"/>
        </w:rPr>
      </w:pPr>
      <w:r w:rsidRPr="00DD27F0">
        <w:rPr>
          <w:lang w:val="en-GB"/>
        </w:rPr>
        <w:t>Mamun A.A. 1990. Weeds and their control: A review of weed research in Bangladesh. Agricultural and Rural Development in Bangladesh. Japan Intl. Cooperation Agency, Dhaka, Bangladesh. JSARD, 72 pages.</w:t>
      </w:r>
    </w:p>
    <w:p w14:paraId="73F6DBD5" w14:textId="77777777" w:rsidR="00DD27F0" w:rsidRPr="00DD27F0" w:rsidRDefault="00DD27F0" w:rsidP="00DD27F0">
      <w:pPr>
        <w:pStyle w:val="Body"/>
        <w:spacing w:beforeLines="50" w:before="120"/>
        <w:rPr>
          <w:lang w:val="en-GB"/>
        </w:rPr>
      </w:pPr>
      <w:r w:rsidRPr="00DD27F0">
        <w:rPr>
          <w:lang w:val="en-GB"/>
        </w:rPr>
        <w:t>Popp J., Petõ K., and Nagy J. 2012. Pesticide productivity and food security. Agronomy for Sustainable Development, pp. 243–255.</w:t>
      </w:r>
    </w:p>
    <w:p w14:paraId="605C8213" w14:textId="77777777" w:rsidR="00DD27F0" w:rsidRPr="00DD27F0" w:rsidRDefault="00DD27F0" w:rsidP="00DD27F0">
      <w:pPr>
        <w:pStyle w:val="Body"/>
        <w:spacing w:beforeLines="50" w:before="120"/>
        <w:rPr>
          <w:lang w:val="en-GB"/>
        </w:rPr>
      </w:pPr>
      <w:r w:rsidRPr="00DD27F0">
        <w:rPr>
          <w:lang w:val="en-GB"/>
        </w:rPr>
        <w:t>Mballo R. 2018. Characterization of the weed flora in irrigated rice at four experimental sites in the Senegal River Valley.</w:t>
      </w:r>
    </w:p>
    <w:p w14:paraId="57F6EAF1" w14:textId="77777777" w:rsidR="00DD27F0" w:rsidRPr="00DD27F0" w:rsidRDefault="00DD27F0" w:rsidP="00DD27F0">
      <w:pPr>
        <w:pStyle w:val="Body"/>
        <w:spacing w:beforeLines="50" w:before="120"/>
        <w:rPr>
          <w:lang w:val="en-GB"/>
        </w:rPr>
      </w:pPr>
      <w:r w:rsidRPr="00DD27F0">
        <w:rPr>
          <w:lang w:val="en-GB"/>
        </w:rPr>
        <w:t>Rekha K.B., Raju M.S., and Reddy M.D. 2002. Effect of herbicides on rice. Indian Weeds [</w:t>
      </w:r>
      <w:proofErr w:type="spellStart"/>
      <w:r w:rsidRPr="00DD27F0">
        <w:rPr>
          <w:lang w:val="en-GB"/>
        </w:rPr>
        <w:t>Mauvaises</w:t>
      </w:r>
      <w:proofErr w:type="spellEnd"/>
      <w:r w:rsidRPr="00DD27F0">
        <w:rPr>
          <w:lang w:val="en-GB"/>
        </w:rPr>
        <w:t xml:space="preserve"> </w:t>
      </w:r>
      <w:proofErr w:type="spellStart"/>
      <w:r w:rsidRPr="00DD27F0">
        <w:rPr>
          <w:lang w:val="en-GB"/>
        </w:rPr>
        <w:t>herbes</w:t>
      </w:r>
      <w:proofErr w:type="spellEnd"/>
      <w:r w:rsidRPr="00DD27F0">
        <w:rPr>
          <w:lang w:val="en-GB"/>
        </w:rPr>
        <w:t xml:space="preserve"> </w:t>
      </w:r>
      <w:proofErr w:type="spellStart"/>
      <w:r w:rsidRPr="00DD27F0">
        <w:rPr>
          <w:lang w:val="en-GB"/>
        </w:rPr>
        <w:t>l’indiana</w:t>
      </w:r>
      <w:proofErr w:type="spellEnd"/>
      <w:r w:rsidRPr="00DD27F0">
        <w:rPr>
          <w:lang w:val="en-GB"/>
        </w:rPr>
        <w:t>]. Article. 32 pages.</w:t>
      </w:r>
    </w:p>
    <w:p w14:paraId="36A009CD" w14:textId="77777777" w:rsidR="00DD27F0" w:rsidRPr="00DD27F0" w:rsidRDefault="00DD27F0" w:rsidP="00DD27F0">
      <w:pPr>
        <w:pStyle w:val="Body"/>
        <w:spacing w:beforeLines="50" w:before="120"/>
        <w:rPr>
          <w:lang w:val="en-GB"/>
        </w:rPr>
      </w:pPr>
      <w:r w:rsidRPr="00DD27F0">
        <w:rPr>
          <w:lang w:val="en-GB"/>
        </w:rPr>
        <w:t>Rodenburg J., and Johnson D.E. 2009. Weed management in rice-based cropping systems in Africa. Advances in Agronomy 103: 149–218. 14 pages.</w:t>
      </w:r>
    </w:p>
    <w:p w14:paraId="34A4C6AE" w14:textId="77777777" w:rsidR="00DD27F0" w:rsidRPr="00DD27F0" w:rsidRDefault="00DD27F0" w:rsidP="00DD27F0">
      <w:pPr>
        <w:pStyle w:val="Body"/>
        <w:spacing w:beforeLines="50" w:before="120"/>
        <w:rPr>
          <w:lang w:val="en-GB"/>
        </w:rPr>
      </w:pPr>
      <w:proofErr w:type="spellStart"/>
      <w:r w:rsidRPr="00DD27F0">
        <w:rPr>
          <w:lang w:val="en-GB"/>
        </w:rPr>
        <w:lastRenderedPageBreak/>
        <w:t>Serail</w:t>
      </w:r>
      <w:proofErr w:type="spellEnd"/>
      <w:r w:rsidRPr="00DD27F0">
        <w:rPr>
          <w:lang w:val="en-GB"/>
        </w:rPr>
        <w:t xml:space="preserve">. 2017. Ministry of Agriculture and Food. French Agency for Biodiversity. Plant Biology: </w:t>
      </w:r>
      <w:proofErr w:type="spellStart"/>
      <w:r w:rsidRPr="00DD27F0">
        <w:rPr>
          <w:lang w:val="en-GB"/>
        </w:rPr>
        <w:t>Barnyardgrass</w:t>
      </w:r>
      <w:proofErr w:type="spellEnd"/>
      <w:r w:rsidRPr="00DD27F0">
        <w:rPr>
          <w:lang w:val="en-GB"/>
        </w:rPr>
        <w:t xml:space="preserve"> (*</w:t>
      </w:r>
      <w:proofErr w:type="spellStart"/>
      <w:r w:rsidRPr="00DD27F0">
        <w:rPr>
          <w:lang w:val="en-GB"/>
        </w:rPr>
        <w:t>Echinochloa</w:t>
      </w:r>
      <w:proofErr w:type="spellEnd"/>
      <w:r w:rsidRPr="00DD27F0">
        <w:rPr>
          <w:lang w:val="en-GB"/>
        </w:rPr>
        <w:t xml:space="preserve"> crus-</w:t>
      </w:r>
      <w:proofErr w:type="spellStart"/>
      <w:r w:rsidRPr="00DD27F0">
        <w:rPr>
          <w:lang w:val="en-GB"/>
        </w:rPr>
        <w:t>galli</w:t>
      </w:r>
      <w:proofErr w:type="spellEnd"/>
      <w:r w:rsidRPr="00DD27F0">
        <w:rPr>
          <w:lang w:val="en-GB"/>
        </w:rPr>
        <w:t>*). 6 pages.</w:t>
      </w:r>
    </w:p>
    <w:p w14:paraId="3066C672" w14:textId="77777777" w:rsidR="00DD27F0" w:rsidRPr="00DD27F0" w:rsidRDefault="00DD27F0" w:rsidP="00DD27F0">
      <w:pPr>
        <w:pStyle w:val="Body"/>
        <w:spacing w:beforeLines="50" w:before="120"/>
        <w:rPr>
          <w:lang w:val="en-GB"/>
        </w:rPr>
      </w:pPr>
      <w:r w:rsidRPr="00DD27F0">
        <w:rPr>
          <w:lang w:val="en-GB"/>
        </w:rPr>
        <w:t>Sido Y. Amir. 2010. State of play of rice cultivation: The case of Niger. Report. 56 pages.</w:t>
      </w:r>
    </w:p>
    <w:p w14:paraId="71D7D6F5" w14:textId="77777777" w:rsidR="00DD27F0" w:rsidRPr="00DD27F0" w:rsidRDefault="00DD27F0" w:rsidP="00DD27F0">
      <w:pPr>
        <w:pStyle w:val="Body"/>
        <w:spacing w:beforeLines="50" w:before="120"/>
        <w:rPr>
          <w:lang w:val="en-GB"/>
        </w:rPr>
      </w:pPr>
      <w:r w:rsidRPr="00DD27F0">
        <w:rPr>
          <w:lang w:val="en-GB"/>
        </w:rPr>
        <w:t>Singh K.P., and Angiras N.N. 2008. Studies on the threshold level of *</w:t>
      </w:r>
      <w:proofErr w:type="spellStart"/>
      <w:r w:rsidRPr="00DD27F0">
        <w:rPr>
          <w:lang w:val="en-GB"/>
        </w:rPr>
        <w:t>Echinochloa</w:t>
      </w:r>
      <w:proofErr w:type="spellEnd"/>
      <w:r w:rsidRPr="00DD27F0">
        <w:rPr>
          <w:lang w:val="en-GB"/>
        </w:rPr>
        <w:t xml:space="preserve"> crus-</w:t>
      </w:r>
      <w:proofErr w:type="spellStart"/>
      <w:r w:rsidRPr="00DD27F0">
        <w:rPr>
          <w:lang w:val="en-GB"/>
        </w:rPr>
        <w:t>galli</w:t>
      </w:r>
      <w:proofErr w:type="spellEnd"/>
      <w:r w:rsidRPr="00DD27F0">
        <w:rPr>
          <w:lang w:val="en-GB"/>
        </w:rPr>
        <w:t>* L. in transplanted rice under mid-hill conditions of Himachal Pradesh. Advances in Plant Sciences. 21 pages.</w:t>
      </w:r>
    </w:p>
    <w:p w14:paraId="005E6327" w14:textId="77777777" w:rsidR="00DD27F0" w:rsidRPr="00DD27F0" w:rsidRDefault="00DD27F0" w:rsidP="00DD27F0">
      <w:pPr>
        <w:pStyle w:val="Body"/>
        <w:spacing w:beforeLines="50" w:before="120"/>
        <w:rPr>
          <w:lang w:val="en-GB"/>
        </w:rPr>
      </w:pPr>
      <w:r w:rsidRPr="00DD27F0">
        <w:rPr>
          <w:lang w:val="en-GB"/>
        </w:rPr>
        <w:t xml:space="preserve">Than </w:t>
      </w:r>
      <w:proofErr w:type="spellStart"/>
      <w:r w:rsidRPr="00DD27F0">
        <w:rPr>
          <w:lang w:val="en-GB"/>
        </w:rPr>
        <w:t>Than</w:t>
      </w:r>
      <w:proofErr w:type="spellEnd"/>
      <w:r w:rsidRPr="00DD27F0">
        <w:rPr>
          <w:lang w:val="en-GB"/>
        </w:rPr>
        <w:t xml:space="preserve"> S. 2003. Weed-nitrogen fertilizer interaction on two cultivars in wet-seeded rice. Thesis, </w:t>
      </w:r>
      <w:proofErr w:type="spellStart"/>
      <w:r w:rsidRPr="00DD27F0">
        <w:rPr>
          <w:lang w:val="en-GB"/>
        </w:rPr>
        <w:t>Yezin</w:t>
      </w:r>
      <w:proofErr w:type="spellEnd"/>
      <w:r w:rsidRPr="00DD27F0">
        <w:rPr>
          <w:lang w:val="en-GB"/>
        </w:rPr>
        <w:t xml:space="preserve"> Agricultural University, </w:t>
      </w:r>
      <w:proofErr w:type="spellStart"/>
      <w:r w:rsidRPr="00DD27F0">
        <w:rPr>
          <w:lang w:val="en-GB"/>
        </w:rPr>
        <w:t>Yezin</w:t>
      </w:r>
      <w:proofErr w:type="spellEnd"/>
      <w:r w:rsidRPr="00DD27F0">
        <w:rPr>
          <w:lang w:val="en-GB"/>
        </w:rPr>
        <w:t>, Pyinmana. 175 pages.</w:t>
      </w:r>
    </w:p>
    <w:p w14:paraId="5D353DD6" w14:textId="400E833E" w:rsidR="00F77440" w:rsidRDefault="00DD27F0" w:rsidP="00DD27F0">
      <w:pPr>
        <w:pStyle w:val="Body"/>
        <w:spacing w:beforeLines="50" w:before="120" w:after="0"/>
        <w:rPr>
          <w:rFonts w:ascii="Arial" w:hAnsi="Arial" w:cs="Arial"/>
          <w:b/>
        </w:rPr>
      </w:pPr>
      <w:r w:rsidRPr="00DD27F0">
        <w:rPr>
          <w:lang w:val="en-GB"/>
        </w:rPr>
        <w:t>Uprety R. 2005. System of Rice Intensification (SRI) Performance in Morang district during: (http://www.ciifad.cornell.edu/sri/countries/Neppardy05.</w:t>
      </w:r>
    </w:p>
    <w:sectPr w:rsidR="00F77440" w:rsidSect="007527FE">
      <w:headerReference w:type="even" r:id="rId26"/>
      <w:headerReference w:type="default" r:id="rId27"/>
      <w:footerReference w:type="default" r:id="rId28"/>
      <w:headerReference w:type="first" r:id="rId29"/>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Herlin Sinay" w:date="2026-04-04T06:41:00Z" w:initials="HS">
    <w:p w14:paraId="3055A8DD" w14:textId="4ECBD3F5" w:rsidR="00290FA3" w:rsidRPr="00290FA3" w:rsidRDefault="00290FA3">
      <w:pPr>
        <w:pStyle w:val="CommentText"/>
        <w:rPr>
          <w:lang w:val="id-ID"/>
        </w:rPr>
      </w:pPr>
      <w:r>
        <w:rPr>
          <w:rStyle w:val="CommentReference"/>
        </w:rPr>
        <w:annotationRef/>
      </w:r>
      <w:r>
        <w:rPr>
          <w:lang w:val="id-ID"/>
        </w:rPr>
        <w:t xml:space="preserve">Which one correct? Twenty two 22 or thirty two (32) </w:t>
      </w:r>
    </w:p>
  </w:comment>
  <w:comment w:id="1" w:author="Herlin Sinay" w:date="2026-04-04T06:43:00Z" w:initials="HS">
    <w:p w14:paraId="28D9AE49" w14:textId="119403B5" w:rsidR="00290FA3" w:rsidRDefault="00290FA3" w:rsidP="00290FA3">
      <w:pPr>
        <w:pStyle w:val="CommentText"/>
      </w:pPr>
      <w:r>
        <w:rPr>
          <w:rStyle w:val="CommentReference"/>
        </w:rPr>
        <w:annotationRef/>
      </w:r>
      <w:r>
        <w:t>significant (LSD 5%) is vague.</w:t>
      </w:r>
    </w:p>
    <w:p w14:paraId="7C8F3E5C" w14:textId="3AB17418" w:rsidR="00290FA3" w:rsidRDefault="00290FA3" w:rsidP="00290FA3">
      <w:pPr>
        <w:pStyle w:val="CommentText"/>
      </w:pPr>
      <w:r>
        <w:t>Should specify p-values or statistical test results clearly</w:t>
      </w:r>
    </w:p>
  </w:comment>
  <w:comment w:id="2" w:author="Herlin Sinay" w:date="2026-04-04T07:22:00Z" w:initials="HS">
    <w:p w14:paraId="74968C74" w14:textId="77777777" w:rsidR="00197AB5" w:rsidRDefault="00197AB5" w:rsidP="00197AB5">
      <w:pPr>
        <w:pStyle w:val="CommentText"/>
      </w:pPr>
      <w:r>
        <w:rPr>
          <w:rStyle w:val="CommentReference"/>
        </w:rPr>
        <w:annotationRef/>
      </w:r>
      <w:r>
        <w:t>Confusing yield interpretation</w:t>
      </w:r>
    </w:p>
    <w:p w14:paraId="173A7604" w14:textId="77777777" w:rsidR="00197AB5" w:rsidRDefault="00197AB5" w:rsidP="00197AB5">
      <w:pPr>
        <w:pStyle w:val="CommentText"/>
      </w:pPr>
      <w:r>
        <w:t>Yield reduction reported as 4.72%, yet absolute values (≈10.48 vs 5.75 t/ha) suggest ~45% reduction.</w:t>
      </w:r>
    </w:p>
    <w:p w14:paraId="061A67E6" w14:textId="1942BEA6" w:rsidR="00197AB5" w:rsidRPr="00197AB5" w:rsidRDefault="00197AB5" w:rsidP="00197AB5">
      <w:pPr>
        <w:pStyle w:val="CommentText"/>
        <w:rPr>
          <w:b/>
          <w:bCs/>
        </w:rPr>
      </w:pPr>
      <w:r w:rsidRPr="00197AB5">
        <w:rPr>
          <w:b/>
          <w:bCs/>
        </w:rPr>
        <w:t>This is a critical error that undermines credibility</w:t>
      </w:r>
    </w:p>
  </w:comment>
  <w:comment w:id="3" w:author="Herlin Sinay" w:date="2026-04-04T06:44:00Z" w:initials="HS">
    <w:p w14:paraId="44BF894C" w14:textId="431E9CA1" w:rsidR="00290FA3" w:rsidRDefault="00290FA3">
      <w:pPr>
        <w:pStyle w:val="CommentText"/>
      </w:pPr>
      <w:r>
        <w:rPr>
          <w:rStyle w:val="CommentReference"/>
        </w:rPr>
        <w:annotationRef/>
      </w:r>
      <w:r w:rsidRPr="00290FA3">
        <w:t>not directly supported by experimental evidence</w:t>
      </w:r>
    </w:p>
  </w:comment>
  <w:comment w:id="4" w:author="Herlin Sinay" w:date="2026-04-04T06:46:00Z" w:initials="HS">
    <w:p w14:paraId="79F9A139" w14:textId="3656B571" w:rsidR="004B1BCD" w:rsidRDefault="004B1BCD">
      <w:pPr>
        <w:pStyle w:val="CommentText"/>
      </w:pPr>
      <w:r>
        <w:rPr>
          <w:rStyle w:val="CommentReference"/>
        </w:rPr>
        <w:annotationRef/>
      </w:r>
      <w:r w:rsidRPr="004B1BCD">
        <w:t>Heavy reliance on older sources</w:t>
      </w:r>
    </w:p>
  </w:comment>
  <w:comment w:id="6" w:author="Herlin Sinay" w:date="2026-04-04T06:49:00Z" w:initials="HS">
    <w:p w14:paraId="6B0B397C" w14:textId="77777777" w:rsidR="004B1BCD" w:rsidRDefault="004B1BCD" w:rsidP="004B1BCD">
      <w:pPr>
        <w:pStyle w:val="CommentText"/>
      </w:pPr>
      <w:r>
        <w:rPr>
          <w:rStyle w:val="CommentReference"/>
        </w:rPr>
        <w:annotationRef/>
      </w:r>
      <w:r>
        <w:t>Herbicide inconsistency</w:t>
      </w:r>
    </w:p>
    <w:p w14:paraId="7D4B1C57" w14:textId="77777777" w:rsidR="004B1BCD" w:rsidRDefault="004B1BCD" w:rsidP="004B1BCD">
      <w:pPr>
        <w:pStyle w:val="CommentText"/>
      </w:pPr>
      <w:r>
        <w:t>Herbicide (Londax) mentioned, but:</w:t>
      </w:r>
    </w:p>
    <w:p w14:paraId="458B4086" w14:textId="35B9A16C" w:rsidR="004B1BCD" w:rsidRDefault="004B1BCD" w:rsidP="004B1BCD">
      <w:pPr>
        <w:pStyle w:val="CommentText"/>
      </w:pPr>
      <w:r>
        <w:t>Experimental plots are “unweeded”</w:t>
      </w:r>
    </w:p>
    <w:p w14:paraId="64A6BE76" w14:textId="1AD3E378" w:rsidR="004B1BCD" w:rsidRDefault="004B1BCD" w:rsidP="004B1BCD">
      <w:pPr>
        <w:pStyle w:val="CommentText"/>
      </w:pPr>
      <w:r>
        <w:t>Raises confusion: was herbicide actually used?</w:t>
      </w:r>
    </w:p>
  </w:comment>
  <w:comment w:id="5" w:author="Herlin Sinay" w:date="2026-04-04T06:48:00Z" w:initials="HS">
    <w:p w14:paraId="670DF9FD" w14:textId="0A8D2A91" w:rsidR="004B1BCD" w:rsidRPr="004B1BCD" w:rsidRDefault="004B1BCD" w:rsidP="004B1BCD">
      <w:pPr>
        <w:pStyle w:val="CommentText"/>
        <w:rPr>
          <w:lang w:val="id-ID"/>
        </w:rPr>
      </w:pPr>
      <w:r>
        <w:rPr>
          <w:rStyle w:val="CommentReference"/>
        </w:rPr>
        <w:annotationRef/>
      </w:r>
      <w:r>
        <w:t>Irrelevant details</w:t>
      </w:r>
      <w:r>
        <w:rPr>
          <w:lang w:val="id-ID"/>
        </w:rPr>
        <w:t>:</w:t>
      </w:r>
    </w:p>
    <w:p w14:paraId="377B920F" w14:textId="1E3C4E1B" w:rsidR="004B1BCD" w:rsidRDefault="004B1BCD" w:rsidP="004B1BCD">
      <w:pPr>
        <w:pStyle w:val="CommentText"/>
      </w:pPr>
      <w:r>
        <w:t>Listing basic tools (camera, knife) is unnecessary</w:t>
      </w:r>
    </w:p>
  </w:comment>
  <w:comment w:id="7" w:author="Herlin Sinay" w:date="2026-04-04T06:55:00Z" w:initials="HS">
    <w:p w14:paraId="187434FE" w14:textId="77777777" w:rsidR="00806501" w:rsidRDefault="00806501" w:rsidP="00806501">
      <w:pPr>
        <w:pStyle w:val="CommentText"/>
      </w:pPr>
      <w:r>
        <w:rPr>
          <w:rStyle w:val="CommentReference"/>
        </w:rPr>
        <w:annotationRef/>
      </w:r>
      <w:r>
        <w:t>Incorrect statistical interpretation</w:t>
      </w:r>
    </w:p>
    <w:p w14:paraId="5382D080" w14:textId="77777777" w:rsidR="00806501" w:rsidRDefault="00806501" w:rsidP="00806501">
      <w:pPr>
        <w:pStyle w:val="CommentText"/>
      </w:pPr>
      <w:r>
        <w:t>Pearson correlation described as:</w:t>
      </w:r>
    </w:p>
    <w:p w14:paraId="0F34709F" w14:textId="77777777" w:rsidR="00806501" w:rsidRDefault="00806501" w:rsidP="00806501">
      <w:pPr>
        <w:pStyle w:val="CommentText"/>
      </w:pPr>
      <w:r>
        <w:t>“establishes relationships between pairs of treatments”</w:t>
      </w:r>
    </w:p>
    <w:p w14:paraId="69D13EE1" w14:textId="27D0CE1F" w:rsidR="00806501" w:rsidRDefault="00806501" w:rsidP="00806501">
      <w:pPr>
        <w:pStyle w:val="CommentText"/>
      </w:pPr>
      <w:r>
        <w:t xml:space="preserve">WRONG </w:t>
      </w:r>
      <w:r w:rsidRPr="00806501">
        <w:rPr>
          <w:lang w:val="id-ID"/>
        </w:rPr>
        <w:sym w:font="Wingdings" w:char="F0E8"/>
      </w:r>
      <w:r>
        <w:t xml:space="preserve"> it evaluates relationships between variables, not treatments.</w:t>
      </w:r>
    </w:p>
    <w:p w14:paraId="1B6623A5" w14:textId="77777777" w:rsidR="00806501" w:rsidRDefault="00806501" w:rsidP="00806501">
      <w:pPr>
        <w:pStyle w:val="CommentText"/>
      </w:pPr>
    </w:p>
    <w:p w14:paraId="3872259E" w14:textId="77777777" w:rsidR="00806501" w:rsidRDefault="00806501" w:rsidP="00806501">
      <w:pPr>
        <w:pStyle w:val="CommentText"/>
      </w:pPr>
      <w:r>
        <w:t>ANOVA poorly described</w:t>
      </w:r>
    </w:p>
    <w:p w14:paraId="57188CF5" w14:textId="05CA1889" w:rsidR="00806501" w:rsidRDefault="00806501" w:rsidP="00806501">
      <w:pPr>
        <w:pStyle w:val="CommentText"/>
      </w:pPr>
      <w:r>
        <w:t>No.</w:t>
      </w:r>
      <w:r>
        <w:rPr>
          <w:lang w:val="id-ID"/>
        </w:rPr>
        <w:t xml:space="preserve"> </w:t>
      </w:r>
      <w:r>
        <w:t>Model specification</w:t>
      </w:r>
      <w:r>
        <w:rPr>
          <w:lang w:val="id-ID"/>
        </w:rPr>
        <w:t>, a</w:t>
      </w:r>
      <w:r>
        <w:t>ssumptions check</w:t>
      </w:r>
      <w:r>
        <w:rPr>
          <w:lang w:val="id-ID"/>
        </w:rPr>
        <w:t xml:space="preserve">, </w:t>
      </w:r>
      <w:r>
        <w:t>Error terms</w:t>
      </w:r>
    </w:p>
    <w:p w14:paraId="63E46E90" w14:textId="77777777" w:rsidR="00806501" w:rsidRDefault="00806501" w:rsidP="00806501">
      <w:pPr>
        <w:pStyle w:val="CommentText"/>
      </w:pPr>
      <w:r>
        <w:t>LSD misuse</w:t>
      </w:r>
    </w:p>
    <w:p w14:paraId="02AD0EAC" w14:textId="4D72892A" w:rsidR="00806501" w:rsidRDefault="00806501" w:rsidP="00806501">
      <w:pPr>
        <w:pStyle w:val="CommentText"/>
      </w:pPr>
      <w:r>
        <w:t>No justification for post-hoc test choice.</w:t>
      </w:r>
    </w:p>
  </w:comment>
  <w:comment w:id="8" w:author="Herlin Sinay" w:date="2026-04-04T06:57:00Z" w:initials="HS">
    <w:p w14:paraId="5315368F" w14:textId="77777777" w:rsidR="00740222" w:rsidRDefault="00740222" w:rsidP="00740222">
      <w:pPr>
        <w:pStyle w:val="CommentText"/>
      </w:pPr>
      <w:r>
        <w:rPr>
          <w:rStyle w:val="CommentReference"/>
        </w:rPr>
        <w:annotationRef/>
      </w:r>
      <w:r>
        <w:t>Taxonomic errors</w:t>
      </w:r>
    </w:p>
    <w:p w14:paraId="6FDAE87C" w14:textId="77777777" w:rsidR="00740222" w:rsidRDefault="00740222" w:rsidP="00740222">
      <w:pPr>
        <w:pStyle w:val="CommentText"/>
      </w:pPr>
      <w:r>
        <w:t>Repeated species (e.g., Oryza barthii)</w:t>
      </w:r>
    </w:p>
    <w:p w14:paraId="3C15C366" w14:textId="77777777" w:rsidR="00740222" w:rsidRDefault="00740222" w:rsidP="00740222">
      <w:pPr>
        <w:pStyle w:val="CommentText"/>
      </w:pPr>
      <w:r>
        <w:t>Misspellings:</w:t>
      </w:r>
    </w:p>
    <w:p w14:paraId="29F5FEB1" w14:textId="6DA57582" w:rsidR="00740222" w:rsidRDefault="00740222" w:rsidP="00740222">
      <w:pPr>
        <w:pStyle w:val="CommentText"/>
      </w:pPr>
      <w:r>
        <w:t xml:space="preserve">“Convulvulus” </w:t>
      </w:r>
      <w:r w:rsidRPr="00740222">
        <w:rPr>
          <w:lang w:val="id-ID"/>
        </w:rPr>
        <w:sym w:font="Wingdings" w:char="F0E0"/>
      </w:r>
      <w:r>
        <w:rPr>
          <w:lang w:val="id-ID"/>
        </w:rPr>
        <w:t xml:space="preserve"> </w:t>
      </w:r>
      <w:r>
        <w:t>Convolvulus</w:t>
      </w:r>
    </w:p>
    <w:p w14:paraId="5D388F96" w14:textId="6ABA362B" w:rsidR="00740222" w:rsidRDefault="00740222" w:rsidP="00740222">
      <w:pPr>
        <w:pStyle w:val="CommentText"/>
      </w:pPr>
      <w:r>
        <w:t xml:space="preserve">“Cynedon” </w:t>
      </w:r>
      <w:r w:rsidRPr="00740222">
        <w:rPr>
          <w:lang w:val="id-ID"/>
        </w:rPr>
        <w:sym w:font="Wingdings" w:char="F0E0"/>
      </w:r>
      <w:r>
        <w:rPr>
          <w:lang w:val="id-ID"/>
        </w:rPr>
        <w:t xml:space="preserve"> </w:t>
      </w:r>
      <w:r>
        <w:t>Cynodon</w:t>
      </w:r>
    </w:p>
    <w:p w14:paraId="5DE94BAD" w14:textId="77777777" w:rsidR="00740222" w:rsidRDefault="00740222" w:rsidP="00740222">
      <w:pPr>
        <w:pStyle w:val="CommentText"/>
      </w:pPr>
      <w:r>
        <w:t>Inconsistency</w:t>
      </w:r>
    </w:p>
    <w:p w14:paraId="5A09120C" w14:textId="77777777" w:rsidR="00740222" w:rsidRDefault="00740222" w:rsidP="00740222">
      <w:pPr>
        <w:pStyle w:val="CommentText"/>
      </w:pPr>
      <w:r>
        <w:t>Table says 31 species, text says 32</w:t>
      </w:r>
    </w:p>
    <w:p w14:paraId="29064D46" w14:textId="77777777" w:rsidR="00740222" w:rsidRDefault="00740222" w:rsidP="00740222">
      <w:pPr>
        <w:pStyle w:val="CommentText"/>
      </w:pPr>
      <w:r>
        <w:t>No ecological interpretation</w:t>
      </w:r>
    </w:p>
    <w:p w14:paraId="71CF3405" w14:textId="77777777" w:rsidR="00740222" w:rsidRDefault="00740222" w:rsidP="00740222">
      <w:pPr>
        <w:pStyle w:val="CommentText"/>
      </w:pPr>
      <w:r>
        <w:t>Missing:</w:t>
      </w:r>
    </w:p>
    <w:p w14:paraId="350B897F" w14:textId="77777777" w:rsidR="00740222" w:rsidRDefault="00740222" w:rsidP="00740222">
      <w:pPr>
        <w:pStyle w:val="CommentText"/>
      </w:pPr>
      <w:r>
        <w:t>Weed dominance indices</w:t>
      </w:r>
    </w:p>
    <w:p w14:paraId="6F1B0479" w14:textId="16A69359" w:rsidR="00740222" w:rsidRDefault="00740222" w:rsidP="00740222">
      <w:pPr>
        <w:pStyle w:val="CommentText"/>
      </w:pPr>
      <w:r>
        <w:t>Frequency/abundance analysis</w:t>
      </w:r>
    </w:p>
  </w:comment>
  <w:comment w:id="9" w:author="Herlin Sinay" w:date="2026-04-04T06:58:00Z" w:initials="HS">
    <w:p w14:paraId="7EDC9F53" w14:textId="77777777" w:rsidR="00740222" w:rsidRDefault="00740222" w:rsidP="00740222">
      <w:pPr>
        <w:pStyle w:val="CommentText"/>
      </w:pPr>
      <w:r>
        <w:rPr>
          <w:rStyle w:val="CommentReference"/>
        </w:rPr>
        <w:annotationRef/>
      </w:r>
      <w:r>
        <w:t>Overinterpretation</w:t>
      </w:r>
    </w:p>
    <w:p w14:paraId="7F99EC2A" w14:textId="6D2E44E8" w:rsidR="00740222" w:rsidRDefault="00740222" w:rsidP="00740222">
      <w:pPr>
        <w:pStyle w:val="CommentText"/>
      </w:pPr>
      <w:r>
        <w:t>Results described narratively without confidence intervals</w:t>
      </w:r>
    </w:p>
  </w:comment>
  <w:comment w:id="10" w:author="Herlin Sinay" w:date="2026-04-04T07:06:00Z" w:initials="HS">
    <w:p w14:paraId="2FC25710" w14:textId="77777777" w:rsidR="007C0DB0" w:rsidRDefault="007C0DB0" w:rsidP="007C0DB0">
      <w:pPr>
        <w:pStyle w:val="CommentText"/>
      </w:pPr>
      <w:r>
        <w:rPr>
          <w:rStyle w:val="CommentReference"/>
        </w:rPr>
        <w:annotationRef/>
      </w:r>
      <w:r>
        <w:t>“-27.5% infertile grains”</w:t>
      </w:r>
    </w:p>
    <w:p w14:paraId="38B3BDC5" w14:textId="2EED0632" w:rsidR="007C0DB0" w:rsidRDefault="007C0DB0" w:rsidP="007C0DB0">
      <w:pPr>
        <w:pStyle w:val="CommentText"/>
      </w:pPr>
      <w:r>
        <w:t>Should be expressed as increase, not reduction</w:t>
      </w:r>
    </w:p>
  </w:comment>
  <w:comment w:id="11" w:author="Herlin Sinay" w:date="2026-04-04T07:19:00Z" w:initials="HS">
    <w:p w14:paraId="196A44D7" w14:textId="77777777" w:rsidR="00722281" w:rsidRDefault="00722281">
      <w:pPr>
        <w:pStyle w:val="CommentText"/>
        <w:rPr>
          <w:lang w:val="id-ID"/>
        </w:rPr>
      </w:pPr>
      <w:r>
        <w:rPr>
          <w:rStyle w:val="CommentReference"/>
        </w:rPr>
        <w:annotationRef/>
      </w:r>
      <w:r>
        <w:rPr>
          <w:lang w:val="id-ID"/>
        </w:rPr>
        <w:t>Notes for Discussion:</w:t>
      </w:r>
    </w:p>
    <w:p w14:paraId="3B3BEA3E" w14:textId="16427C44" w:rsidR="00722281" w:rsidRPr="00722281" w:rsidRDefault="00722281" w:rsidP="00722281">
      <w:pPr>
        <w:rPr>
          <w:rFonts w:ascii="Times New Roman" w:hAnsi="Times New Roman"/>
          <w:sz w:val="24"/>
          <w:szCs w:val="24"/>
          <w:lang w:val="id-ID" w:eastAsia="id-ID"/>
        </w:rPr>
      </w:pPr>
      <w:r w:rsidRPr="00722281">
        <w:rPr>
          <w:rFonts w:ascii="Times New Roman" w:hAnsi="Times New Roman"/>
          <w:b/>
          <w:bCs/>
          <w:sz w:val="24"/>
          <w:szCs w:val="24"/>
          <w:lang w:val="id-ID" w:eastAsia="id-ID"/>
        </w:rPr>
        <w:t>Contradictions not addressed</w:t>
      </w:r>
      <w:r w:rsidRPr="00722281">
        <w:rPr>
          <w:rFonts w:ascii="Times New Roman" w:hAnsi="Times New Roman"/>
          <w:sz w:val="24"/>
          <w:szCs w:val="24"/>
          <w:lang w:val="id-ID" w:eastAsia="id-ID"/>
        </w:rPr>
        <w:t xml:space="preserve"> </w:t>
      </w:r>
      <w:r>
        <w:rPr>
          <w:rFonts w:ascii="Times New Roman" w:hAnsi="Times New Roman"/>
          <w:sz w:val="24"/>
          <w:szCs w:val="24"/>
          <w:lang w:val="id-ID" w:eastAsia="id-ID"/>
        </w:rPr>
        <w:t xml:space="preserve"> </w:t>
      </w:r>
    </w:p>
    <w:p w14:paraId="0496144F" w14:textId="77777777" w:rsidR="00722281" w:rsidRPr="00722281" w:rsidRDefault="00722281" w:rsidP="00722281">
      <w:pPr>
        <w:spacing w:before="100" w:beforeAutospacing="1" w:after="100" w:afterAutospacing="1"/>
        <w:ind w:firstLine="720"/>
        <w:rPr>
          <w:rFonts w:ascii="Times New Roman" w:hAnsi="Times New Roman"/>
          <w:sz w:val="24"/>
          <w:szCs w:val="24"/>
          <w:lang w:val="id-ID" w:eastAsia="id-ID"/>
        </w:rPr>
      </w:pPr>
      <w:r w:rsidRPr="00722281">
        <w:rPr>
          <w:rFonts w:ascii="Times New Roman" w:hAnsi="Times New Roman"/>
          <w:sz w:val="24"/>
          <w:szCs w:val="24"/>
          <w:lang w:val="id-ID" w:eastAsia="id-ID"/>
        </w:rPr>
        <w:t xml:space="preserve">Significant vs non-significant yield effect ignored </w:t>
      </w:r>
    </w:p>
    <w:p w14:paraId="0C95CEA1" w14:textId="67150ED9" w:rsidR="00722281" w:rsidRPr="00722281" w:rsidRDefault="00722281" w:rsidP="00722281">
      <w:pPr>
        <w:rPr>
          <w:rFonts w:ascii="Times New Roman" w:hAnsi="Times New Roman"/>
          <w:sz w:val="24"/>
          <w:szCs w:val="24"/>
          <w:lang w:val="id-ID" w:eastAsia="id-ID"/>
        </w:rPr>
      </w:pPr>
      <w:r w:rsidRPr="00722281">
        <w:rPr>
          <w:rFonts w:ascii="Times New Roman" w:hAnsi="Times New Roman"/>
          <w:b/>
          <w:bCs/>
          <w:sz w:val="24"/>
          <w:szCs w:val="24"/>
          <w:lang w:val="id-ID" w:eastAsia="id-ID"/>
        </w:rPr>
        <w:t>Descriptive, not analytical</w:t>
      </w:r>
      <w:r w:rsidRPr="00722281">
        <w:rPr>
          <w:rFonts w:ascii="Times New Roman" w:hAnsi="Times New Roman"/>
          <w:sz w:val="24"/>
          <w:szCs w:val="24"/>
          <w:lang w:val="id-ID" w:eastAsia="id-ID"/>
        </w:rPr>
        <w:t xml:space="preserve"> </w:t>
      </w:r>
    </w:p>
    <w:p w14:paraId="6A24A53E" w14:textId="77777777" w:rsidR="00722281" w:rsidRPr="00722281" w:rsidRDefault="00722281" w:rsidP="00722281">
      <w:pPr>
        <w:spacing w:before="100" w:beforeAutospacing="1" w:after="100" w:afterAutospacing="1"/>
        <w:rPr>
          <w:rFonts w:ascii="Times New Roman" w:hAnsi="Times New Roman"/>
          <w:sz w:val="24"/>
          <w:szCs w:val="24"/>
          <w:lang w:val="id-ID" w:eastAsia="id-ID"/>
        </w:rPr>
      </w:pPr>
      <w:r w:rsidRPr="00722281">
        <w:rPr>
          <w:rFonts w:ascii="Times New Roman" w:hAnsi="Times New Roman"/>
          <w:sz w:val="24"/>
          <w:szCs w:val="24"/>
          <w:lang w:val="id-ID" w:eastAsia="id-ID"/>
        </w:rPr>
        <w:t xml:space="preserve">Lacks </w:t>
      </w:r>
      <w:r w:rsidRPr="00722281">
        <w:rPr>
          <w:rFonts w:ascii="Times New Roman" w:hAnsi="Times New Roman"/>
          <w:b/>
          <w:bCs/>
          <w:sz w:val="24"/>
          <w:szCs w:val="24"/>
          <w:lang w:val="id-ID" w:eastAsia="id-ID"/>
        </w:rPr>
        <w:t>mechanistic explanation</w:t>
      </w:r>
      <w:r w:rsidRPr="00722281">
        <w:rPr>
          <w:rFonts w:ascii="Times New Roman" w:hAnsi="Times New Roman"/>
          <w:sz w:val="24"/>
          <w:szCs w:val="24"/>
          <w:lang w:val="id-ID" w:eastAsia="id-ID"/>
        </w:rPr>
        <w:t xml:space="preserve"> </w:t>
      </w:r>
    </w:p>
    <w:p w14:paraId="1AE4228D" w14:textId="77777777" w:rsidR="00722281" w:rsidRPr="00722281" w:rsidRDefault="00722281" w:rsidP="00722281">
      <w:pPr>
        <w:spacing w:before="100" w:beforeAutospacing="1" w:after="100" w:afterAutospacing="1"/>
        <w:rPr>
          <w:rFonts w:ascii="Times New Roman" w:hAnsi="Times New Roman"/>
          <w:sz w:val="24"/>
          <w:szCs w:val="24"/>
          <w:lang w:val="id-ID" w:eastAsia="id-ID"/>
        </w:rPr>
      </w:pPr>
      <w:r w:rsidRPr="00722281">
        <w:rPr>
          <w:rFonts w:ascii="Times New Roman" w:hAnsi="Times New Roman"/>
          <w:sz w:val="24"/>
          <w:szCs w:val="24"/>
          <w:lang w:val="id-ID" w:eastAsia="id-ID"/>
        </w:rPr>
        <w:t xml:space="preserve">Mostly repeats results </w:t>
      </w:r>
    </w:p>
    <w:p w14:paraId="3D0E4BB2" w14:textId="54D6A62E" w:rsidR="00722281" w:rsidRPr="00722281" w:rsidRDefault="00722281" w:rsidP="00722281">
      <w:pPr>
        <w:rPr>
          <w:rFonts w:ascii="Times New Roman" w:hAnsi="Times New Roman"/>
          <w:sz w:val="24"/>
          <w:szCs w:val="24"/>
          <w:lang w:val="id-ID" w:eastAsia="id-ID"/>
        </w:rPr>
      </w:pPr>
      <w:r w:rsidRPr="00722281">
        <w:rPr>
          <w:rFonts w:ascii="Times New Roman" w:hAnsi="Times New Roman"/>
          <w:b/>
          <w:bCs/>
          <w:sz w:val="24"/>
          <w:szCs w:val="24"/>
          <w:lang w:val="id-ID" w:eastAsia="id-ID"/>
        </w:rPr>
        <w:t>Language problems</w:t>
      </w:r>
      <w:r w:rsidRPr="00722281">
        <w:rPr>
          <w:rFonts w:ascii="Times New Roman" w:hAnsi="Times New Roman"/>
          <w:sz w:val="24"/>
          <w:szCs w:val="24"/>
          <w:lang w:val="id-ID" w:eastAsia="id-ID"/>
        </w:rPr>
        <w:t xml:space="preserve"> </w:t>
      </w:r>
    </w:p>
    <w:p w14:paraId="687AC8A6" w14:textId="77777777" w:rsidR="00722281" w:rsidRPr="00722281" w:rsidRDefault="00722281" w:rsidP="00722281">
      <w:pPr>
        <w:spacing w:before="100" w:beforeAutospacing="1" w:after="100" w:afterAutospacing="1"/>
        <w:rPr>
          <w:rFonts w:ascii="Times New Roman" w:hAnsi="Times New Roman"/>
          <w:sz w:val="24"/>
          <w:szCs w:val="24"/>
          <w:lang w:val="id-ID" w:eastAsia="id-ID"/>
        </w:rPr>
      </w:pPr>
      <w:r w:rsidRPr="00722281">
        <w:rPr>
          <w:rFonts w:ascii="Times New Roman" w:hAnsi="Times New Roman"/>
          <w:sz w:val="24"/>
          <w:szCs w:val="24"/>
          <w:lang w:val="id-ID" w:eastAsia="id-ID"/>
        </w:rPr>
        <w:t xml:space="preserve">Frequent grammar errors reduce clarity </w:t>
      </w:r>
    </w:p>
    <w:p w14:paraId="4970721A" w14:textId="3BE05ECB" w:rsidR="00722281" w:rsidRPr="00722281" w:rsidRDefault="00722281" w:rsidP="00722281">
      <w:pPr>
        <w:rPr>
          <w:rFonts w:ascii="Times New Roman" w:hAnsi="Times New Roman"/>
          <w:sz w:val="24"/>
          <w:szCs w:val="24"/>
          <w:lang w:val="id-ID" w:eastAsia="id-ID"/>
        </w:rPr>
      </w:pPr>
      <w:r w:rsidRPr="00722281">
        <w:rPr>
          <w:rFonts w:ascii="Times New Roman" w:hAnsi="Times New Roman"/>
          <w:b/>
          <w:bCs/>
          <w:sz w:val="24"/>
          <w:szCs w:val="24"/>
          <w:lang w:val="id-ID" w:eastAsia="id-ID"/>
        </w:rPr>
        <w:t>Over-reliance on literature</w:t>
      </w:r>
      <w:r w:rsidRPr="00722281">
        <w:rPr>
          <w:rFonts w:ascii="Times New Roman" w:hAnsi="Times New Roman"/>
          <w:sz w:val="24"/>
          <w:szCs w:val="24"/>
          <w:lang w:val="id-ID" w:eastAsia="id-ID"/>
        </w:rPr>
        <w:t xml:space="preserve"> </w:t>
      </w:r>
    </w:p>
    <w:p w14:paraId="79D63B90" w14:textId="77777777" w:rsidR="00722281" w:rsidRPr="00722281" w:rsidRDefault="00722281" w:rsidP="00722281">
      <w:pPr>
        <w:spacing w:before="100" w:beforeAutospacing="1" w:after="100" w:afterAutospacing="1"/>
        <w:rPr>
          <w:rFonts w:ascii="Times New Roman" w:hAnsi="Times New Roman"/>
          <w:sz w:val="24"/>
          <w:szCs w:val="24"/>
          <w:lang w:val="id-ID" w:eastAsia="id-ID"/>
        </w:rPr>
      </w:pPr>
      <w:r w:rsidRPr="00722281">
        <w:rPr>
          <w:rFonts w:ascii="Times New Roman" w:hAnsi="Times New Roman"/>
          <w:sz w:val="24"/>
          <w:szCs w:val="24"/>
          <w:lang w:val="id-ID" w:eastAsia="id-ID"/>
        </w:rPr>
        <w:t xml:space="preserve">Long descriptions (e.g., </w:t>
      </w:r>
      <w:r w:rsidRPr="00722281">
        <w:rPr>
          <w:rFonts w:ascii="Times New Roman" w:hAnsi="Times New Roman"/>
          <w:i/>
          <w:iCs/>
          <w:sz w:val="24"/>
          <w:szCs w:val="24"/>
          <w:lang w:val="id-ID" w:eastAsia="id-ID"/>
        </w:rPr>
        <w:t>Ludwigia peploides</w:t>
      </w:r>
      <w:r w:rsidRPr="00722281">
        <w:rPr>
          <w:rFonts w:ascii="Times New Roman" w:hAnsi="Times New Roman"/>
          <w:sz w:val="24"/>
          <w:szCs w:val="24"/>
          <w:lang w:val="id-ID" w:eastAsia="id-ID"/>
        </w:rPr>
        <w:t>) not directly linked to data</w:t>
      </w:r>
    </w:p>
    <w:p w14:paraId="59BB3A23" w14:textId="2CE2F1FD" w:rsidR="00722281" w:rsidRPr="00722281" w:rsidRDefault="00722281">
      <w:pPr>
        <w:pStyle w:val="CommentText"/>
        <w:rPr>
          <w:lang w:val="id-ID"/>
        </w:rPr>
      </w:pPr>
    </w:p>
  </w:comment>
  <w:comment w:id="12" w:author="Herlin Sinay" w:date="2026-04-04T07:21:00Z" w:initials="HS">
    <w:p w14:paraId="7C9F7ED1" w14:textId="77777777" w:rsidR="007D4185" w:rsidRDefault="007D4185" w:rsidP="007D4185">
      <w:pPr>
        <w:pStyle w:val="CommentText"/>
      </w:pPr>
      <w:r>
        <w:rPr>
          <w:rStyle w:val="CommentReference"/>
        </w:rPr>
        <w:annotationRef/>
      </w:r>
      <w:r>
        <w:t>Repeats incorrect values</w:t>
      </w:r>
    </w:p>
    <w:p w14:paraId="0DD102C7" w14:textId="77777777" w:rsidR="007D4185" w:rsidRDefault="007D4185" w:rsidP="007D4185">
      <w:pPr>
        <w:pStyle w:val="CommentText"/>
      </w:pPr>
      <w:r>
        <w:t>Again states 4.72% yield reduction</w:t>
      </w:r>
    </w:p>
    <w:p w14:paraId="266440AB" w14:textId="77777777" w:rsidR="007D4185" w:rsidRDefault="007D4185" w:rsidP="007D4185">
      <w:pPr>
        <w:pStyle w:val="CommentText"/>
      </w:pPr>
      <w:r>
        <w:t>Overgeneralization</w:t>
      </w:r>
    </w:p>
    <w:p w14:paraId="6F11B8AF" w14:textId="77777777" w:rsidR="007D4185" w:rsidRDefault="007D4185" w:rsidP="007D4185">
      <w:pPr>
        <w:pStyle w:val="CommentText"/>
      </w:pPr>
      <w:r>
        <w:t>Recommendations not supported by:</w:t>
      </w:r>
    </w:p>
    <w:p w14:paraId="15E7063E" w14:textId="77777777" w:rsidR="007D4185" w:rsidRDefault="007D4185" w:rsidP="007D4185">
      <w:pPr>
        <w:pStyle w:val="CommentText"/>
      </w:pPr>
      <w:r>
        <w:t>Economic analysis</w:t>
      </w:r>
    </w:p>
    <w:p w14:paraId="5AE724F4" w14:textId="77777777" w:rsidR="007D4185" w:rsidRDefault="007D4185" w:rsidP="007D4185">
      <w:pPr>
        <w:pStyle w:val="CommentText"/>
      </w:pPr>
      <w:r>
        <w:t>Management trials</w:t>
      </w:r>
    </w:p>
    <w:p w14:paraId="708199D3" w14:textId="77777777" w:rsidR="007D4185" w:rsidRDefault="007D4185" w:rsidP="007D4185">
      <w:pPr>
        <w:pStyle w:val="CommentText"/>
      </w:pPr>
      <w:r>
        <w:t>No practical implications</w:t>
      </w:r>
    </w:p>
    <w:p w14:paraId="36F73727" w14:textId="77777777" w:rsidR="007D4185" w:rsidRDefault="007D4185" w:rsidP="007D4185">
      <w:pPr>
        <w:pStyle w:val="CommentText"/>
      </w:pPr>
      <w:r>
        <w:t>Should suggest:</w:t>
      </w:r>
    </w:p>
    <w:p w14:paraId="450BA49D" w14:textId="77777777" w:rsidR="007D4185" w:rsidRDefault="007D4185" w:rsidP="007D4185">
      <w:pPr>
        <w:pStyle w:val="CommentText"/>
      </w:pPr>
      <w:r>
        <w:t>Weed control timing</w:t>
      </w:r>
    </w:p>
    <w:p w14:paraId="7E25D18F" w14:textId="6AB705E1" w:rsidR="007D4185" w:rsidRDefault="007D4185" w:rsidP="007D4185">
      <w:pPr>
        <w:pStyle w:val="CommentText"/>
      </w:pPr>
      <w:r>
        <w:t>Integrated management strategies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055A8DD" w15:done="0"/>
  <w15:commentEx w15:paraId="7C8F3E5C" w15:done="0"/>
  <w15:commentEx w15:paraId="061A67E6" w15:done="0"/>
  <w15:commentEx w15:paraId="44BF894C" w15:done="0"/>
  <w15:commentEx w15:paraId="79F9A139" w15:done="0"/>
  <w15:commentEx w15:paraId="64A6BE76" w15:done="0"/>
  <w15:commentEx w15:paraId="377B920F" w15:done="0"/>
  <w15:commentEx w15:paraId="02AD0EAC" w15:done="0"/>
  <w15:commentEx w15:paraId="6F1B0479" w15:done="0"/>
  <w15:commentEx w15:paraId="7F99EC2A" w15:done="0"/>
  <w15:commentEx w15:paraId="38B3BDC5" w15:done="0"/>
  <w15:commentEx w15:paraId="59BB3A23" w15:done="0"/>
  <w15:commentEx w15:paraId="7E25D18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7B3103" w16cex:dateUtc="2026-04-03T21:41:00Z"/>
  <w16cex:commentExtensible w16cex:durableId="2D7B31AB" w16cex:dateUtc="2026-04-03T21:43:00Z"/>
  <w16cex:commentExtensible w16cex:durableId="2D7B3AB7" w16cex:dateUtc="2026-04-03T22:22:00Z"/>
  <w16cex:commentExtensible w16cex:durableId="2D7B31E3" w16cex:dateUtc="2026-04-03T21:44:00Z"/>
  <w16cex:commentExtensible w16cex:durableId="2D7B3248" w16cex:dateUtc="2026-04-03T21:46:00Z"/>
  <w16cex:commentExtensible w16cex:durableId="2D7B32E9" w16cex:dateUtc="2026-04-03T21:49:00Z"/>
  <w16cex:commentExtensible w16cex:durableId="2D7B32AC" w16cex:dateUtc="2026-04-03T21:48:00Z"/>
  <w16cex:commentExtensible w16cex:durableId="2D7B3445" w16cex:dateUtc="2026-04-03T21:55:00Z"/>
  <w16cex:commentExtensible w16cex:durableId="2D7B34BE" w16cex:dateUtc="2026-04-03T21:57:00Z"/>
  <w16cex:commentExtensible w16cex:durableId="2D7B3523" w16cex:dateUtc="2026-04-03T21:58:00Z"/>
  <w16cex:commentExtensible w16cex:durableId="2D7B36E4" w16cex:dateUtc="2026-04-03T22:06:00Z"/>
  <w16cex:commentExtensible w16cex:durableId="2D7B3A06" w16cex:dateUtc="2026-04-03T22:19:00Z"/>
  <w16cex:commentExtensible w16cex:durableId="2D7B3A5D" w16cex:dateUtc="2026-04-03T22: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055A8DD" w16cid:durableId="2D7B3103"/>
  <w16cid:commentId w16cid:paraId="7C8F3E5C" w16cid:durableId="2D7B31AB"/>
  <w16cid:commentId w16cid:paraId="061A67E6" w16cid:durableId="2D7B3AB7"/>
  <w16cid:commentId w16cid:paraId="44BF894C" w16cid:durableId="2D7B31E3"/>
  <w16cid:commentId w16cid:paraId="79F9A139" w16cid:durableId="2D7B3248"/>
  <w16cid:commentId w16cid:paraId="64A6BE76" w16cid:durableId="2D7B32E9"/>
  <w16cid:commentId w16cid:paraId="377B920F" w16cid:durableId="2D7B32AC"/>
  <w16cid:commentId w16cid:paraId="02AD0EAC" w16cid:durableId="2D7B3445"/>
  <w16cid:commentId w16cid:paraId="6F1B0479" w16cid:durableId="2D7B34BE"/>
  <w16cid:commentId w16cid:paraId="7F99EC2A" w16cid:durableId="2D7B3523"/>
  <w16cid:commentId w16cid:paraId="38B3BDC5" w16cid:durableId="2D7B36E4"/>
  <w16cid:commentId w16cid:paraId="59BB3A23" w16cid:durableId="2D7B3A06"/>
  <w16cid:commentId w16cid:paraId="7E25D18F" w16cid:durableId="2D7B3A5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34F57" w14:textId="77777777" w:rsidR="00C06725" w:rsidRDefault="00C06725">
      <w:r>
        <w:separator/>
      </w:r>
    </w:p>
  </w:endnote>
  <w:endnote w:type="continuationSeparator" w:id="0">
    <w:p w14:paraId="69F76939" w14:textId="77777777" w:rsidR="00C06725" w:rsidRDefault="00C06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96AA9" w14:textId="77777777" w:rsidR="007527FE" w:rsidRDefault="007527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00952" w14:textId="77777777" w:rsidR="007527FE" w:rsidRDefault="007527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00408" w14:textId="77777777" w:rsidR="007527FE" w:rsidRDefault="007527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DD442" w14:textId="77777777" w:rsidR="00F77440" w:rsidRDefault="00F774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BFF7E" w14:textId="77777777" w:rsidR="00C06725" w:rsidRDefault="00C06725">
      <w:r>
        <w:separator/>
      </w:r>
    </w:p>
  </w:footnote>
  <w:footnote w:type="continuationSeparator" w:id="0">
    <w:p w14:paraId="3F170898" w14:textId="77777777" w:rsidR="00C06725" w:rsidRDefault="00C067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E1A15" w14:textId="312FF04B" w:rsidR="007527FE" w:rsidRDefault="00C06725">
    <w:pPr>
      <w:pStyle w:val="Header"/>
    </w:pPr>
    <w:r>
      <w:rPr>
        <w:noProof/>
      </w:rPr>
      <w:pict w14:anchorId="688429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589329"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67D1C" w14:textId="5F41ACF8" w:rsidR="007527FE" w:rsidRDefault="00C06725">
    <w:pPr>
      <w:pStyle w:val="Header"/>
    </w:pPr>
    <w:r>
      <w:rPr>
        <w:noProof/>
      </w:rPr>
      <w:pict w14:anchorId="24E77A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589330"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29B54" w14:textId="36335924" w:rsidR="00F77440" w:rsidRDefault="00C06725">
    <w:pPr>
      <w:ind w:left="2160"/>
      <w:jc w:val="center"/>
      <w:rPr>
        <w:rFonts w:ascii="Times New Roman" w:eastAsia="Calibri" w:hAnsi="Times New Roman"/>
        <w:i/>
        <w:sz w:val="18"/>
        <w:szCs w:val="22"/>
      </w:rPr>
    </w:pPr>
    <w:r>
      <w:rPr>
        <w:noProof/>
      </w:rPr>
      <w:pict w14:anchorId="769110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589328"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79DC6C5" w14:textId="77777777" w:rsidR="00F77440" w:rsidRDefault="00BC48AB">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2ADF6AEE" w14:textId="77777777" w:rsidR="00F77440" w:rsidRDefault="00BC48AB">
    <w:pPr>
      <w:jc w:val="center"/>
      <w:rPr>
        <w:rFonts w:ascii="Times New Roman" w:eastAsia="Calibri" w:hAnsi="Times New Roman"/>
        <w:i/>
        <w:sz w:val="18"/>
        <w:szCs w:val="22"/>
      </w:rPr>
    </w:pPr>
    <w:r>
      <w:rPr>
        <w:rFonts w:ascii="Times New Roman" w:eastAsia="Calibri" w:hAnsi="Times New Roman"/>
        <w:i/>
        <w:sz w:val="18"/>
        <w:szCs w:val="22"/>
      </w:rPr>
      <w:t>.</w:t>
    </w:r>
  </w:p>
  <w:p w14:paraId="5815ED7F" w14:textId="77777777" w:rsidR="00F77440" w:rsidRDefault="00BC48AB">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5C451473" w14:textId="77777777" w:rsidR="00F77440" w:rsidRDefault="00BC48AB">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612E6E85" w14:textId="77777777" w:rsidR="00F77440" w:rsidRDefault="00BC48AB">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D52CFFD" w14:textId="77777777" w:rsidR="00F77440" w:rsidRDefault="00BC48AB">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21D28" w14:textId="2D41A8BB" w:rsidR="007527FE" w:rsidRDefault="00C06725">
    <w:pPr>
      <w:pStyle w:val="Header"/>
    </w:pPr>
    <w:r>
      <w:rPr>
        <w:noProof/>
      </w:rPr>
      <w:pict w14:anchorId="2B0D03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589332" o:spid="_x0000_s1029"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455DD" w14:textId="481DEC01" w:rsidR="007527FE" w:rsidRDefault="00C06725">
    <w:pPr>
      <w:pStyle w:val="Header"/>
    </w:pPr>
    <w:r>
      <w:rPr>
        <w:noProof/>
      </w:rPr>
      <w:pict w14:anchorId="43344A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589333" o:sp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3C9B2" w14:textId="5C8A6545" w:rsidR="007527FE" w:rsidRDefault="00C06725">
    <w:pPr>
      <w:pStyle w:val="Header"/>
    </w:pPr>
    <w:r>
      <w:rPr>
        <w:noProof/>
      </w:rPr>
      <w:pict w14:anchorId="613580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589331" o:spid="_x0000_s1028"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714C2A6"/>
    <w:multiLevelType w:val="multilevel"/>
    <w:tmpl w:val="C714C2A6"/>
    <w:lvl w:ilvl="0">
      <w:start w:val="2"/>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00000013"/>
    <w:multiLevelType w:val="singleLevel"/>
    <w:tmpl w:val="00000013"/>
    <w:lvl w:ilvl="0">
      <w:start w:val="1"/>
      <w:numFmt w:val="decimal"/>
      <w:pStyle w:val="Reference"/>
      <w:lvlText w:val="%1."/>
      <w:lvlJc w:val="left"/>
      <w:pPr>
        <w:tabs>
          <w:tab w:val="left" w:pos="360"/>
        </w:tabs>
        <w:ind w:left="360" w:hanging="360"/>
      </w:pPr>
    </w:lvl>
  </w:abstractNum>
  <w:abstractNum w:abstractNumId="2" w15:restartNumberingAfterBreak="0">
    <w:nsid w:val="152C6FAA"/>
    <w:multiLevelType w:val="hybridMultilevel"/>
    <w:tmpl w:val="16287A72"/>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221D5BC7"/>
    <w:multiLevelType w:val="hybridMultilevel"/>
    <w:tmpl w:val="72A2434A"/>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24FB5C64"/>
    <w:multiLevelType w:val="multilevel"/>
    <w:tmpl w:val="6E5C3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2A05A5"/>
    <w:multiLevelType w:val="hybridMultilevel"/>
    <w:tmpl w:val="9A762CCC"/>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15:restartNumberingAfterBreak="0">
    <w:nsid w:val="3FD750CF"/>
    <w:multiLevelType w:val="multilevel"/>
    <w:tmpl w:val="B1DA8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314361"/>
    <w:multiLevelType w:val="hybridMultilevel"/>
    <w:tmpl w:val="6A34D54C"/>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663000B7"/>
    <w:multiLevelType w:val="multilevel"/>
    <w:tmpl w:val="46221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2962546"/>
    <w:multiLevelType w:val="multilevel"/>
    <w:tmpl w:val="395AB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AD0E83"/>
    <w:multiLevelType w:val="hybridMultilevel"/>
    <w:tmpl w:val="BE80B5FA"/>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2"/>
  </w:num>
  <w:num w:numId="5">
    <w:abstractNumId w:val="5"/>
  </w:num>
  <w:num w:numId="6">
    <w:abstractNumId w:val="3"/>
  </w:num>
  <w:num w:numId="7">
    <w:abstractNumId w:val="10"/>
  </w:num>
  <w:num w:numId="8">
    <w:abstractNumId w:val="8"/>
  </w:num>
  <w:num w:numId="9">
    <w:abstractNumId w:val="6"/>
  </w:num>
  <w:num w:numId="10">
    <w:abstractNumId w:val="4"/>
  </w:num>
  <w:num w:numId="1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rlin Sinay">
    <w15:presenceInfo w15:providerId="Windows Live" w15:userId="19e564bf6abdbab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7440"/>
    <w:rsid w:val="00197AB5"/>
    <w:rsid w:val="00290FA3"/>
    <w:rsid w:val="0039638D"/>
    <w:rsid w:val="004B1BCD"/>
    <w:rsid w:val="005D465F"/>
    <w:rsid w:val="00722281"/>
    <w:rsid w:val="00740222"/>
    <w:rsid w:val="007527FE"/>
    <w:rsid w:val="007C0DB0"/>
    <w:rsid w:val="007D4185"/>
    <w:rsid w:val="00806501"/>
    <w:rsid w:val="00BC48AB"/>
    <w:rsid w:val="00C06725"/>
    <w:rsid w:val="00D40A60"/>
    <w:rsid w:val="00D4712B"/>
    <w:rsid w:val="00DD27F0"/>
    <w:rsid w:val="00F23E6C"/>
    <w:rsid w:val="00F77440"/>
    <w:rsid w:val="04533824"/>
    <w:rsid w:val="05884BBC"/>
    <w:rsid w:val="085A5FF7"/>
    <w:rsid w:val="193C2EF3"/>
    <w:rsid w:val="2C295C80"/>
    <w:rsid w:val="2EBB1F08"/>
    <w:rsid w:val="4470499F"/>
    <w:rsid w:val="511A161C"/>
    <w:rsid w:val="52037C9B"/>
    <w:rsid w:val="69DD0FBC"/>
    <w:rsid w:val="728F41BD"/>
    <w:rsid w:val="76254F46"/>
    <w:rsid w:val="7C0D7C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0BC97DE"/>
  <w15:docId w15:val="{89CFD613-A940-4EAD-88D4-BBEFAF02A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header" w:uiPriority="0"/>
    <w:lsdException w:name="footer" w:uiPriority="0" w:qFormat="1"/>
    <w:lsdException w:name="index heading" w:uiPriority="0"/>
    <w:lsdException w:name="caption" w:semiHidden="1" w:uiPriority="0" w:unhideWhenUsed="1" w:qFormat="1"/>
    <w:lsdException w:name="table of figures" w:uiPriority="0"/>
    <w:lsdException w:name="envelope address" w:uiPriority="0"/>
    <w:lsdException w:name="envelope return" w:uiPriority="0"/>
    <w:lsdException w:name="footnote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uiPriority="0" w:qFormat="1"/>
    <w:lsdException w:name="Closing" w:uiPriority="0"/>
    <w:lsdException w:name="Signature" w:uiPriority="0" w:qFormat="1"/>
    <w:lsdException w:name="Default Paragraph Font" w:uiPriority="1" w:qFormat="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uiPriority="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qFormat="1"/>
    <w:lsdException w:name="FollowedHyperlink" w:uiPriority="0" w:qFormat="1"/>
    <w:lsdException w:name="Strong" w:uiPriority="22" w:qFormat="1"/>
    <w:lsdException w:name="Emphasis" w:uiPriority="20" w:qFormat="1"/>
    <w:lsdException w:name="Document Map" w:uiPriority="0"/>
    <w:lsdException w:name="Plain Text" w:uiPriority="0"/>
    <w:lsdException w:name="E-mail Signature" w:uiPriority="0"/>
    <w:lsdException w:name="HTML Top of Form" w:semiHidden="1" w:unhideWhenUsed="1"/>
    <w:lsdException w:name="HTML Bottom of Form" w:semiHidden="1" w:unhideWhenUsed="1"/>
    <w:lsdException w:name="Normal (Web)"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semiHidden="1" w:uiPriority="0" w:unhideWhenUsed="1"/>
    <w:lsdException w:name="Normal Table" w:qFormat="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qFormat="1"/>
    <w:lsdException w:name="Table Grid" w:uiPriority="59" w:qFormat="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elvetica" w:eastAsia="Times New Roman"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style>
  <w:style w:type="character" w:styleId="Hyperlink">
    <w:name w:val="Hyperlink"/>
    <w:basedOn w:val="DefaultParagraphFont"/>
    <w:qFormat/>
    <w:rPr>
      <w:color w:val="FF0080"/>
      <w:u w:val="single"/>
    </w:rPr>
  </w:style>
  <w:style w:type="character" w:styleId="CommentReference">
    <w:name w:val="annotation reference"/>
    <w:basedOn w:val="DefaultParagraphFont"/>
    <w:uiPriority w:val="99"/>
    <w:rPr>
      <w:sz w:val="16"/>
      <w:szCs w:val="16"/>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CommentText">
    <w:name w:val="annotation text"/>
    <w:basedOn w:val="Normal"/>
    <w:link w:val="CommentTextChar"/>
    <w:uiPriority w:val="99"/>
    <w:rPr>
      <w:rFonts w:ascii="Times New Roman" w:hAnsi="Times New Roman"/>
      <w:lang w:val="nb-NO" w:eastAsia="nb-NO"/>
    </w:rPr>
  </w:style>
  <w:style w:type="paragraph" w:styleId="BodyText3">
    <w:name w:val="Body Text 3"/>
    <w:basedOn w:val="Normal"/>
    <w:link w:val="BodyText3Char"/>
    <w:pPr>
      <w:spacing w:after="120"/>
    </w:pPr>
    <w:rPr>
      <w:sz w:val="16"/>
      <w:szCs w:val="16"/>
    </w:rPr>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pPr>
      <w:spacing w:after="120" w:line="480" w:lineRule="auto"/>
    </w:pPr>
  </w:style>
  <w:style w:type="paragraph" w:styleId="Footer">
    <w:name w:val="footer"/>
    <w:basedOn w:val="Normal"/>
    <w:qFormat/>
    <w:pPr>
      <w:tabs>
        <w:tab w:val="center" w:pos="4320"/>
        <w:tab w:val="right" w:pos="8640"/>
      </w:tabs>
    </w:pPr>
  </w:style>
  <w:style w:type="paragraph" w:styleId="Header">
    <w:name w:val="header"/>
    <w:basedOn w:val="Normal"/>
    <w:pPr>
      <w:tabs>
        <w:tab w:val="center" w:pos="4320"/>
        <w:tab w:val="right" w:pos="8640"/>
      </w:tabs>
    </w:pPr>
  </w:style>
  <w:style w:type="paragraph" w:styleId="Signature">
    <w:name w:val="Signature"/>
    <w:basedOn w:val="Normal"/>
    <w:qFormat/>
    <w:pPr>
      <w:ind w:left="4320"/>
    </w:pPr>
  </w:style>
  <w:style w:type="paragraph" w:styleId="Title">
    <w:name w:val="Title"/>
    <w:basedOn w:val="Normal"/>
    <w:qFormat/>
    <w:pPr>
      <w:spacing w:after="360"/>
      <w:jc w:val="right"/>
    </w:pPr>
    <w:rPr>
      <w:b/>
      <w:kern w:val="28"/>
      <w:sz w:val="36"/>
    </w:r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customStyle="1" w:styleId="UnresolvedMention1">
    <w:name w:val="Unresolved Mention1"/>
    <w:basedOn w:val="DefaultParagraphFont"/>
    <w:uiPriority w:val="99"/>
    <w:rPr>
      <w:color w:val="605E5C"/>
      <w:shd w:val="clear" w:color="auto" w:fill="E1DFDD"/>
    </w:rPr>
  </w:style>
  <w:style w:type="character" w:styleId="UnresolvedMention">
    <w:name w:val="Unresolved Mention"/>
    <w:basedOn w:val="DefaultParagraphFont"/>
    <w:uiPriority w:val="99"/>
    <w:semiHidden/>
    <w:unhideWhenUsed/>
    <w:rsid w:val="00D40A60"/>
    <w:rPr>
      <w:color w:val="605E5C"/>
      <w:shd w:val="clear" w:color="auto" w:fill="E1DFDD"/>
    </w:rPr>
  </w:style>
  <w:style w:type="paragraph" w:styleId="CommentSubject">
    <w:name w:val="annotation subject"/>
    <w:basedOn w:val="CommentText"/>
    <w:next w:val="CommentText"/>
    <w:link w:val="CommentSubjectChar"/>
    <w:rsid w:val="00290FA3"/>
    <w:rPr>
      <w:rFonts w:ascii="Helvetica" w:hAnsi="Helvetica"/>
      <w:b/>
      <w:bCs/>
      <w:lang w:val="en-US" w:eastAsia="en-US"/>
    </w:rPr>
  </w:style>
  <w:style w:type="character" w:customStyle="1" w:styleId="CommentSubjectChar">
    <w:name w:val="Comment Subject Char"/>
    <w:basedOn w:val="CommentTextChar"/>
    <w:link w:val="CommentSubject"/>
    <w:rsid w:val="00290FA3"/>
    <w:rPr>
      <w:rFonts w:ascii="Helvetica" w:eastAsia="Times New Roman" w:hAnsi="Helvetica"/>
      <w:b/>
      <w:bCs/>
      <w:lang w:val="en-US" w:eastAsia="en-US"/>
    </w:rPr>
  </w:style>
  <w:style w:type="character" w:styleId="Strong">
    <w:name w:val="Strong"/>
    <w:basedOn w:val="DefaultParagraphFont"/>
    <w:uiPriority w:val="22"/>
    <w:qFormat/>
    <w:rsid w:val="0072228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3155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microsoft.com/office/2018/08/relationships/commentsExtensible" Target="commentsExtensible.xml"/><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footer" Target="footer2.xml"/><Relationship Id="rId17" Type="http://schemas.microsoft.com/office/2016/09/relationships/commentsIds" Target="commentsIds.xml"/><Relationship Id="rId25" Type="http://schemas.openxmlformats.org/officeDocument/2006/relationships/chart" Target="charts/chart3.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2.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2.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chart" Target="charts/chart1.xml"/><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1.png"/><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header" Target="header5.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Desktop\ACMV-BZS\R&#233;sulats_analyse_staistique%20ok.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fr-FR" sz="1000" b="1" i="0" u="none" strike="noStrike" kern="1200" spc="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lang="en-US" sz="1000" b="1">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Rice growth parameters</a:t>
            </a:r>
          </a:p>
        </c:rich>
      </c:tx>
      <c:overlay val="0"/>
      <c:spPr>
        <a:noFill/>
        <a:ln>
          <a:noFill/>
        </a:ln>
        <a:effectLst/>
      </c:spPr>
      <c:txPr>
        <a:bodyPr rot="0" spcFirstLastPara="1" vertOverflow="ellipsis" vert="horz" wrap="square" anchor="ctr" anchorCtr="1"/>
        <a:lstStyle/>
        <a:p>
          <a:pPr>
            <a:defRPr lang="fr-FR" sz="1000" b="1" i="0" u="none" strike="noStrike" kern="1200" spc="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title>
    <c:autoTitleDeleted val="0"/>
    <c:plotArea>
      <c:layout/>
      <c:barChart>
        <c:barDir val="col"/>
        <c:grouping val="clustered"/>
        <c:varyColors val="0"/>
        <c:ser>
          <c:idx val="0"/>
          <c:order val="0"/>
          <c:tx>
            <c:strRef>
              <c:f>'[Graphique dans Microsoft Word]Feuil15'!$B$1</c:f>
              <c:strCache>
                <c:ptCount val="1"/>
                <c:pt idx="0">
                  <c:v>Number of Tiller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fr-FR" sz="900" b="0" i="0" u="none" strike="noStrike" kern="1200" baseline="0">
                    <a:solidFill>
                      <a:schemeClr val="tx1">
                        <a:lumMod val="75000"/>
                        <a:lumOff val="2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 dans Microsoft Word]Feuil15'!$A$2:$A$5</c:f>
              <c:strCache>
                <c:ptCount val="4"/>
                <c:pt idx="0">
                  <c:v>Experimental 1 (E1)</c:v>
                </c:pt>
                <c:pt idx="1">
                  <c:v>Experimental 2 (E2)</c:v>
                </c:pt>
                <c:pt idx="2">
                  <c:v>Control 1 (T1)</c:v>
                </c:pt>
                <c:pt idx="3">
                  <c:v>Control 2 (T2)</c:v>
                </c:pt>
              </c:strCache>
            </c:strRef>
          </c:cat>
          <c:val>
            <c:numRef>
              <c:f>'[Graphique dans Microsoft Word]Feuil15'!$B$2:$B$5</c:f>
              <c:numCache>
                <c:formatCode>General</c:formatCode>
                <c:ptCount val="4"/>
                <c:pt idx="0">
                  <c:v>22</c:v>
                </c:pt>
                <c:pt idx="1">
                  <c:v>16.45</c:v>
                </c:pt>
                <c:pt idx="2">
                  <c:v>43.3</c:v>
                </c:pt>
                <c:pt idx="3">
                  <c:v>44.3</c:v>
                </c:pt>
              </c:numCache>
            </c:numRef>
          </c:val>
          <c:extLst>
            <c:ext xmlns:c16="http://schemas.microsoft.com/office/drawing/2014/chart" uri="{C3380CC4-5D6E-409C-BE32-E72D297353CC}">
              <c16:uniqueId val="{00000000-73E6-4AF8-969E-8C8CC3C444CB}"/>
            </c:ext>
          </c:extLst>
        </c:ser>
        <c:ser>
          <c:idx val="1"/>
          <c:order val="1"/>
          <c:tx>
            <c:strRef>
              <c:f>'[Graphique dans Microsoft Word]Feuil15'!$C$1</c:f>
              <c:strCache>
                <c:ptCount val="1"/>
                <c:pt idx="0">
                  <c:v>Plant Heigh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fr-FR" sz="900" b="0" i="0" u="none" strike="noStrike" kern="1200" baseline="0">
                    <a:solidFill>
                      <a:schemeClr val="tx1">
                        <a:lumMod val="75000"/>
                        <a:lumOff val="2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 dans Microsoft Word]Feuil15'!$A$2:$A$5</c:f>
              <c:strCache>
                <c:ptCount val="4"/>
                <c:pt idx="0">
                  <c:v>Experimental 1 (E1)</c:v>
                </c:pt>
                <c:pt idx="1">
                  <c:v>Experimental 2 (E2)</c:v>
                </c:pt>
                <c:pt idx="2">
                  <c:v>Control 1 (T1)</c:v>
                </c:pt>
                <c:pt idx="3">
                  <c:v>Control 2 (T2)</c:v>
                </c:pt>
              </c:strCache>
            </c:strRef>
          </c:cat>
          <c:val>
            <c:numRef>
              <c:f>'[Graphique dans Microsoft Word]Feuil15'!$C$2:$C$5</c:f>
              <c:numCache>
                <c:formatCode>General</c:formatCode>
                <c:ptCount val="4"/>
                <c:pt idx="0">
                  <c:v>39.450000000000003</c:v>
                </c:pt>
                <c:pt idx="1">
                  <c:v>37.549999999999997</c:v>
                </c:pt>
                <c:pt idx="2">
                  <c:v>72.900000000000006</c:v>
                </c:pt>
                <c:pt idx="3">
                  <c:v>74.150000000000006</c:v>
                </c:pt>
              </c:numCache>
            </c:numRef>
          </c:val>
          <c:extLst>
            <c:ext xmlns:c16="http://schemas.microsoft.com/office/drawing/2014/chart" uri="{C3380CC4-5D6E-409C-BE32-E72D297353CC}">
              <c16:uniqueId val="{00000001-73E6-4AF8-969E-8C8CC3C444CB}"/>
            </c:ext>
          </c:extLst>
        </c:ser>
        <c:dLbls>
          <c:showLegendKey val="0"/>
          <c:showVal val="1"/>
          <c:showCatName val="0"/>
          <c:showSerName val="0"/>
          <c:showPercent val="0"/>
          <c:showBubbleSize val="0"/>
        </c:dLbls>
        <c:gapWidth val="219"/>
        <c:overlap val="-27"/>
        <c:axId val="1973878208"/>
        <c:axId val="1973868640"/>
      </c:barChart>
      <c:catAx>
        <c:axId val="1973878208"/>
        <c:scaling>
          <c:orientation val="minMax"/>
        </c:scaling>
        <c:delete val="0"/>
        <c:axPos val="b"/>
        <c:title>
          <c:tx>
            <c:rich>
              <a:bodyPr rot="0" spcFirstLastPara="1" vertOverflow="ellipsis" vert="horz" wrap="square" anchor="ctr" anchorCtr="1"/>
              <a:lstStyle/>
              <a:p>
                <a:pPr>
                  <a:defRPr lang="fr-FR" sz="1000" b="1"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lang="fr-FR" sz="1000" b="1">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Experimental treatments (E1, E2) and Controls (T1, T2)</a:t>
                </a:r>
              </a:p>
            </c:rich>
          </c:tx>
          <c:overlay val="0"/>
          <c:spPr>
            <a:noFill/>
            <a:ln>
              <a:noFill/>
            </a:ln>
            <a:effectLst/>
          </c:spPr>
          <c:txPr>
            <a:bodyPr rot="0" spcFirstLastPara="1" vertOverflow="ellipsis" vert="horz" wrap="square" anchor="ctr" anchorCtr="1"/>
            <a:lstStyle/>
            <a:p>
              <a:pPr>
                <a:defRPr lang="fr-FR" sz="1000" b="1"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crossAx val="1973868640"/>
        <c:crosses val="autoZero"/>
        <c:auto val="1"/>
        <c:lblAlgn val="ctr"/>
        <c:lblOffset val="100"/>
        <c:noMultiLvlLbl val="0"/>
      </c:catAx>
      <c:valAx>
        <c:axId val="1973868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fr-FR" sz="1000" b="1"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lang="en-US" sz="1000" b="1">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Number of Tillers (Nber / Plant heigh (cm)</a:t>
                </a:r>
              </a:p>
            </c:rich>
          </c:tx>
          <c:overlay val="0"/>
          <c:spPr>
            <a:noFill/>
            <a:ln>
              <a:noFill/>
            </a:ln>
            <a:effectLst/>
          </c:spPr>
          <c:txPr>
            <a:bodyPr rot="-5400000" spcFirstLastPara="1" vertOverflow="ellipsis" vert="horz" wrap="square" anchor="ctr" anchorCtr="1"/>
            <a:lstStyle/>
            <a:p>
              <a:pPr>
                <a:defRPr lang="fr-FR" sz="1000" b="1"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crossAx val="197387820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lang="fr-FR" sz="9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legendEntry>
      <c:legendEntry>
        <c:idx val="1"/>
        <c:txPr>
          <a:bodyPr rot="0" spcFirstLastPara="1" vertOverflow="ellipsis" vert="horz" wrap="square" anchor="ctr" anchorCtr="1"/>
          <a:lstStyle/>
          <a:p>
            <a:pPr>
              <a:defRPr lang="fr-FR" sz="9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legendEntry>
      <c:overlay val="0"/>
      <c:spPr>
        <a:noFill/>
        <a:ln>
          <a:noFill/>
        </a:ln>
        <a:effectLst/>
      </c:spPr>
      <c:txPr>
        <a:bodyPr rot="0" spcFirstLastPara="1" vertOverflow="ellipsis" vert="horz" wrap="square" anchor="ctr" anchorCtr="1"/>
        <a:lstStyle/>
        <a:p>
          <a:pPr>
            <a:defRPr lang="fr-FR" sz="9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legend>
    <c:plotVisOnly val="1"/>
    <c:dispBlanksAs val="gap"/>
    <c:showDLblsOverMax val="0"/>
    <c:extLst>
      <c:ext uri="{0b15fc19-7d7d-44ad-8c2d-2c3a37ce22c3}">
        <chartProps xmlns="https://web.wps.cn/et/2018/main" chartId="{ec1eac70-cd27-42a6-99f1-b6895a075870}"/>
      </c:ext>
    </c:extLst>
  </c:chart>
  <c:spPr>
    <a:solidFill>
      <a:schemeClr val="bg1"/>
    </a:solidFill>
    <a:ln w="9525" cap="flat" cmpd="sng" algn="ctr">
      <a:solidFill>
        <a:schemeClr val="tx1">
          <a:lumMod val="15000"/>
          <a:lumOff val="85000"/>
        </a:schemeClr>
      </a:solidFill>
      <a:round/>
    </a:ln>
    <a:effectLst/>
  </c:spPr>
  <c:txPr>
    <a:bodyPr/>
    <a:lstStyle/>
    <a:p>
      <a:pPr>
        <a:defRPr lang="fr-FR">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fr-FR" sz="1000" b="1" i="0" u="none" strike="noStrike" kern="1200" spc="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lang="fr-FR" sz="1000" b="1">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Rice</a:t>
            </a:r>
            <a:r>
              <a:rPr lang="fr-FR" sz="1000" b="1" baseline="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 yield parameters</a:t>
            </a:r>
            <a:endParaRPr lang="fr-FR" sz="1000" b="1">
              <a:latin typeface="Arial" panose="020B0604020202020204" pitchFamily="2" charset="0"/>
              <a:ea typeface="Arial" panose="020B0604020202020204" pitchFamily="2" charset="0"/>
              <a:cs typeface="Arial" panose="020B0604020202020204" pitchFamily="2" charset="0"/>
              <a:sym typeface="Arial" panose="020B0604020202020204" pitchFamily="2" charset="0"/>
            </a:endParaRPr>
          </a:p>
        </c:rich>
      </c:tx>
      <c:overlay val="0"/>
      <c:spPr>
        <a:noFill/>
        <a:ln>
          <a:noFill/>
        </a:ln>
        <a:effectLst/>
      </c:spPr>
      <c:txPr>
        <a:bodyPr rot="0" spcFirstLastPara="1" vertOverflow="ellipsis" vert="horz" wrap="square" anchor="ctr" anchorCtr="1"/>
        <a:lstStyle/>
        <a:p>
          <a:pPr>
            <a:defRPr lang="fr-FR" sz="1000" b="1" i="0" u="none" strike="noStrike" kern="1200" spc="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title>
    <c:autoTitleDeleted val="0"/>
    <c:plotArea>
      <c:layout/>
      <c:barChart>
        <c:barDir val="col"/>
        <c:grouping val="clustered"/>
        <c:varyColors val="0"/>
        <c:ser>
          <c:idx val="0"/>
          <c:order val="0"/>
          <c:tx>
            <c:strRef>
              <c:f>'[Graphique dans Microsoft Word]Feuil15'!$G$2</c:f>
              <c:strCache>
                <c:ptCount val="1"/>
                <c:pt idx="0">
                  <c:v>Experimental 1 (E1)</c:v>
                </c:pt>
              </c:strCache>
            </c:strRef>
          </c:tx>
          <c:spPr>
            <a:solidFill>
              <a:schemeClr val="accent1"/>
            </a:solidFill>
            <a:ln>
              <a:noFill/>
            </a:ln>
            <a:effectLst/>
          </c:spPr>
          <c:invertIfNegative val="0"/>
          <c:dLbls>
            <c:dLbl>
              <c:idx val="3"/>
              <c:layout>
                <c:manualLayout>
                  <c:x val="4.2100831491422002E-3"/>
                  <c:y val="5.03693754197448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9F-48B6-8FF5-59D137447A8D}"/>
                </c:ext>
              </c:extLst>
            </c:dLbl>
            <c:dLbl>
              <c:idx val="4"/>
              <c:layout>
                <c:manualLayout>
                  <c:x val="-9.4726870855699405E-3"/>
                  <c:y val="1.678979180658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9F-48B6-8FF5-59D137447A8D}"/>
                </c:ext>
              </c:extLst>
            </c:dLbl>
            <c:spPr>
              <a:noFill/>
              <a:ln>
                <a:noFill/>
              </a:ln>
              <a:effectLst/>
            </c:spPr>
            <c:txPr>
              <a:bodyPr rot="0" spcFirstLastPara="1" vertOverflow="ellipsis" vert="horz" wrap="square" lIns="38100" tIns="19050" rIns="38100" bIns="19050" anchor="ctr" anchorCtr="1">
                <a:spAutoFit/>
              </a:bodyPr>
              <a:lstStyle/>
              <a:p>
                <a:pPr>
                  <a:defRPr lang="fr-FR" sz="1000" b="0" i="0" u="none" strike="noStrike" kern="1200" baseline="0">
                    <a:solidFill>
                      <a:schemeClr val="tx1">
                        <a:lumMod val="75000"/>
                        <a:lumOff val="2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 dans Microsoft Word]Feuil15'!$H$1:$L$1</c:f>
              <c:strCache>
                <c:ptCount val="5"/>
                <c:pt idx="0">
                  <c:v>Number of panicles</c:v>
                </c:pt>
                <c:pt idx="1">
                  <c:v>Infertile Grains </c:v>
                </c:pt>
                <c:pt idx="2">
                  <c:v>Fertile Grains</c:v>
                </c:pt>
                <c:pt idx="3">
                  <c:v>Grains yield (kg/m2)</c:v>
                </c:pt>
                <c:pt idx="4">
                  <c:v>Grains yield (t/ha)</c:v>
                </c:pt>
              </c:strCache>
            </c:strRef>
          </c:cat>
          <c:val>
            <c:numRef>
              <c:f>'[Graphique dans Microsoft Word]Feuil15'!$H$2:$L$2</c:f>
              <c:numCache>
                <c:formatCode>General</c:formatCode>
                <c:ptCount val="5"/>
                <c:pt idx="0">
                  <c:v>14.35</c:v>
                </c:pt>
                <c:pt idx="1">
                  <c:v>57.25</c:v>
                </c:pt>
                <c:pt idx="2">
                  <c:v>29.75</c:v>
                </c:pt>
                <c:pt idx="3" formatCode="0.00">
                  <c:v>1.17</c:v>
                </c:pt>
                <c:pt idx="4">
                  <c:v>5.65</c:v>
                </c:pt>
              </c:numCache>
            </c:numRef>
          </c:val>
          <c:extLst>
            <c:ext xmlns:c16="http://schemas.microsoft.com/office/drawing/2014/chart" uri="{C3380CC4-5D6E-409C-BE32-E72D297353CC}">
              <c16:uniqueId val="{00000002-519F-48B6-8FF5-59D137447A8D}"/>
            </c:ext>
          </c:extLst>
        </c:ser>
        <c:ser>
          <c:idx val="1"/>
          <c:order val="1"/>
          <c:tx>
            <c:strRef>
              <c:f>'[Graphique dans Microsoft Word]Feuil15'!$G$3</c:f>
              <c:strCache>
                <c:ptCount val="1"/>
                <c:pt idx="0">
                  <c:v>Experimental 2 (E2)</c:v>
                </c:pt>
              </c:strCache>
            </c:strRef>
          </c:tx>
          <c:spPr>
            <a:solidFill>
              <a:schemeClr val="accent2"/>
            </a:solidFill>
            <a:ln>
              <a:noFill/>
            </a:ln>
            <a:effectLst/>
          </c:spPr>
          <c:invertIfNegative val="0"/>
          <c:dLbls>
            <c:dLbl>
              <c:idx val="3"/>
              <c:layout>
                <c:manualLayout>
                  <c:x val="7.3676455109988404E-3"/>
                  <c:y val="1.67897918065815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19F-48B6-8FF5-59D137447A8D}"/>
                </c:ext>
              </c:extLst>
            </c:dLbl>
            <c:dLbl>
              <c:idx val="4"/>
              <c:layout>
                <c:manualLayout>
                  <c:x val="3.1575623618566502E-3"/>
                  <c:y val="-1.175285426460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9F-48B6-8FF5-59D137447A8D}"/>
                </c:ext>
              </c:extLst>
            </c:dLbl>
            <c:spPr>
              <a:noFill/>
              <a:ln>
                <a:noFill/>
              </a:ln>
              <a:effectLst/>
            </c:spPr>
            <c:txPr>
              <a:bodyPr rot="0" spcFirstLastPara="1" vertOverflow="ellipsis" vert="horz" wrap="square" lIns="38100" tIns="19050" rIns="38100" bIns="19050" anchor="ctr" anchorCtr="1">
                <a:spAutoFit/>
              </a:bodyPr>
              <a:lstStyle/>
              <a:p>
                <a:pPr>
                  <a:defRPr lang="fr-FR" sz="1000" b="0" i="0" u="none" strike="noStrike" kern="1200" baseline="0">
                    <a:solidFill>
                      <a:schemeClr val="tx1">
                        <a:lumMod val="75000"/>
                        <a:lumOff val="2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 dans Microsoft Word]Feuil15'!$H$1:$L$1</c:f>
              <c:strCache>
                <c:ptCount val="5"/>
                <c:pt idx="0">
                  <c:v>Number of panicles</c:v>
                </c:pt>
                <c:pt idx="1">
                  <c:v>Infertile Grains </c:v>
                </c:pt>
                <c:pt idx="2">
                  <c:v>Fertile Grains</c:v>
                </c:pt>
                <c:pt idx="3">
                  <c:v>Grains yield (kg/m2)</c:v>
                </c:pt>
                <c:pt idx="4">
                  <c:v>Grains yield (t/ha)</c:v>
                </c:pt>
              </c:strCache>
            </c:strRef>
          </c:cat>
          <c:val>
            <c:numRef>
              <c:f>'[Graphique dans Microsoft Word]Feuil15'!$H$3:$L$3</c:f>
              <c:numCache>
                <c:formatCode>General</c:formatCode>
                <c:ptCount val="5"/>
                <c:pt idx="0">
                  <c:v>12.5</c:v>
                </c:pt>
                <c:pt idx="1">
                  <c:v>57</c:v>
                </c:pt>
                <c:pt idx="2">
                  <c:v>33.75</c:v>
                </c:pt>
                <c:pt idx="3" formatCode="0.00">
                  <c:v>1.1399999999999999</c:v>
                </c:pt>
                <c:pt idx="4">
                  <c:v>5.86</c:v>
                </c:pt>
              </c:numCache>
            </c:numRef>
          </c:val>
          <c:extLst>
            <c:ext xmlns:c16="http://schemas.microsoft.com/office/drawing/2014/chart" uri="{C3380CC4-5D6E-409C-BE32-E72D297353CC}">
              <c16:uniqueId val="{00000005-519F-48B6-8FF5-59D137447A8D}"/>
            </c:ext>
          </c:extLst>
        </c:ser>
        <c:ser>
          <c:idx val="2"/>
          <c:order val="2"/>
          <c:tx>
            <c:strRef>
              <c:f>'[Graphique dans Microsoft Word]Feuil15'!$G$4</c:f>
              <c:strCache>
                <c:ptCount val="1"/>
                <c:pt idx="0">
                  <c:v>Control 1 (T1)</c:v>
                </c:pt>
              </c:strCache>
            </c:strRef>
          </c:tx>
          <c:spPr>
            <a:solidFill>
              <a:schemeClr val="accent3"/>
            </a:solidFill>
            <a:ln>
              <a:noFill/>
            </a:ln>
            <a:effectLst/>
          </c:spPr>
          <c:invertIfNegative val="0"/>
          <c:dLbls>
            <c:dLbl>
              <c:idx val="3"/>
              <c:layout>
                <c:manualLayout>
                  <c:x val="1.157772866014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19F-48B6-8FF5-59D137447A8D}"/>
                </c:ext>
              </c:extLst>
            </c:dLbl>
            <c:dLbl>
              <c:idx val="4"/>
              <c:layout>
                <c:manualLayout>
                  <c:x val="0"/>
                  <c:y val="-1.84687709872397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19F-48B6-8FF5-59D137447A8D}"/>
                </c:ext>
              </c:extLst>
            </c:dLbl>
            <c:spPr>
              <a:noFill/>
              <a:ln>
                <a:noFill/>
              </a:ln>
              <a:effectLst/>
            </c:spPr>
            <c:txPr>
              <a:bodyPr rot="0" spcFirstLastPara="1" vertOverflow="ellipsis" vert="horz" wrap="square" lIns="38100" tIns="19050" rIns="38100" bIns="19050" anchor="ctr" anchorCtr="1">
                <a:spAutoFit/>
              </a:bodyPr>
              <a:lstStyle/>
              <a:p>
                <a:pPr>
                  <a:defRPr lang="fr-FR" sz="1000" b="0" i="0" u="none" strike="noStrike" kern="1200" baseline="0">
                    <a:solidFill>
                      <a:schemeClr val="tx1">
                        <a:lumMod val="75000"/>
                        <a:lumOff val="2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 dans Microsoft Word]Feuil15'!$H$1:$L$1</c:f>
              <c:strCache>
                <c:ptCount val="5"/>
                <c:pt idx="0">
                  <c:v>Number of panicles</c:v>
                </c:pt>
                <c:pt idx="1">
                  <c:v>Infertile Grains </c:v>
                </c:pt>
                <c:pt idx="2">
                  <c:v>Fertile Grains</c:v>
                </c:pt>
                <c:pt idx="3">
                  <c:v>Grains yield (kg/m2)</c:v>
                </c:pt>
                <c:pt idx="4">
                  <c:v>Grains yield (t/ha)</c:v>
                </c:pt>
              </c:strCache>
            </c:strRef>
          </c:cat>
          <c:val>
            <c:numRef>
              <c:f>'[Graphique dans Microsoft Word]Feuil15'!$H$4:$L$4</c:f>
              <c:numCache>
                <c:formatCode>General</c:formatCode>
                <c:ptCount val="5"/>
                <c:pt idx="0">
                  <c:v>36.950000000000003</c:v>
                </c:pt>
                <c:pt idx="1">
                  <c:v>27.25</c:v>
                </c:pt>
                <c:pt idx="2">
                  <c:v>75</c:v>
                </c:pt>
                <c:pt idx="3" formatCode="0.00">
                  <c:v>0.69433333333333302</c:v>
                </c:pt>
                <c:pt idx="4">
                  <c:v>9.85</c:v>
                </c:pt>
              </c:numCache>
            </c:numRef>
          </c:val>
          <c:extLst>
            <c:ext xmlns:c16="http://schemas.microsoft.com/office/drawing/2014/chart" uri="{C3380CC4-5D6E-409C-BE32-E72D297353CC}">
              <c16:uniqueId val="{00000008-519F-48B6-8FF5-59D137447A8D}"/>
            </c:ext>
          </c:extLst>
        </c:ser>
        <c:ser>
          <c:idx val="3"/>
          <c:order val="3"/>
          <c:tx>
            <c:strRef>
              <c:f>'[Graphique dans Microsoft Word]Feuil15'!$G$5</c:f>
              <c:strCache>
                <c:ptCount val="1"/>
                <c:pt idx="0">
                  <c:v>Control 2 (T2)</c:v>
                </c:pt>
              </c:strCache>
            </c:strRef>
          </c:tx>
          <c:spPr>
            <a:solidFill>
              <a:schemeClr val="accent4"/>
            </a:solidFill>
            <a:ln>
              <a:noFill/>
            </a:ln>
            <a:effectLst/>
          </c:spPr>
          <c:invertIfNegative val="0"/>
          <c:dLbls>
            <c:dLbl>
              <c:idx val="3"/>
              <c:layout>
                <c:manualLayout>
                  <c:x val="1.47352910219977E-2"/>
                  <c:y val="1.51108126259233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19F-48B6-8FF5-59D137447A8D}"/>
                </c:ext>
              </c:extLst>
            </c:dLbl>
            <c:dLbl>
              <c:idx val="4"/>
              <c:layout>
                <c:manualLayout>
                  <c:x val="9.4726870855699405E-3"/>
                  <c:y val="1.678979180658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19F-48B6-8FF5-59D137447A8D}"/>
                </c:ext>
              </c:extLst>
            </c:dLbl>
            <c:spPr>
              <a:noFill/>
              <a:ln>
                <a:noFill/>
              </a:ln>
              <a:effectLst/>
            </c:spPr>
            <c:txPr>
              <a:bodyPr rot="0" spcFirstLastPara="1" vertOverflow="ellipsis" vert="horz" wrap="square" lIns="38100" tIns="19050" rIns="38100" bIns="19050" anchor="ctr" anchorCtr="1">
                <a:spAutoFit/>
              </a:bodyPr>
              <a:lstStyle/>
              <a:p>
                <a:pPr>
                  <a:defRPr lang="fr-FR" sz="1000" b="0" i="0" u="none" strike="noStrike" kern="1200" baseline="0">
                    <a:solidFill>
                      <a:schemeClr val="tx1">
                        <a:lumMod val="75000"/>
                        <a:lumOff val="2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 dans Microsoft Word]Feuil15'!$H$1:$L$1</c:f>
              <c:strCache>
                <c:ptCount val="5"/>
                <c:pt idx="0">
                  <c:v>Number of panicles</c:v>
                </c:pt>
                <c:pt idx="1">
                  <c:v>Infertile Grains </c:v>
                </c:pt>
                <c:pt idx="2">
                  <c:v>Fertile Grains</c:v>
                </c:pt>
                <c:pt idx="3">
                  <c:v>Grains yield (kg/m2)</c:v>
                </c:pt>
                <c:pt idx="4">
                  <c:v>Grains yield (t/ha)</c:v>
                </c:pt>
              </c:strCache>
            </c:strRef>
          </c:cat>
          <c:val>
            <c:numRef>
              <c:f>'[Graphique dans Microsoft Word]Feuil15'!$H$5:$L$5</c:f>
              <c:numCache>
                <c:formatCode>General</c:formatCode>
                <c:ptCount val="5"/>
                <c:pt idx="0">
                  <c:v>41.15</c:v>
                </c:pt>
                <c:pt idx="1">
                  <c:v>33.25</c:v>
                </c:pt>
                <c:pt idx="2">
                  <c:v>79.5</c:v>
                </c:pt>
                <c:pt idx="3" formatCode="0.00">
                  <c:v>0.67</c:v>
                </c:pt>
                <c:pt idx="4">
                  <c:v>11.11</c:v>
                </c:pt>
              </c:numCache>
            </c:numRef>
          </c:val>
          <c:extLst>
            <c:ext xmlns:c16="http://schemas.microsoft.com/office/drawing/2014/chart" uri="{C3380CC4-5D6E-409C-BE32-E72D297353CC}">
              <c16:uniqueId val="{0000000B-519F-48B6-8FF5-59D137447A8D}"/>
            </c:ext>
          </c:extLst>
        </c:ser>
        <c:dLbls>
          <c:showLegendKey val="0"/>
          <c:showVal val="1"/>
          <c:showCatName val="0"/>
          <c:showSerName val="0"/>
          <c:showPercent val="0"/>
          <c:showBubbleSize val="0"/>
        </c:dLbls>
        <c:gapWidth val="219"/>
        <c:overlap val="-27"/>
        <c:axId val="1978348720"/>
        <c:axId val="1978354128"/>
      </c:barChart>
      <c:catAx>
        <c:axId val="1978348720"/>
        <c:scaling>
          <c:orientation val="minMax"/>
        </c:scaling>
        <c:delete val="0"/>
        <c:axPos val="b"/>
        <c:title>
          <c:tx>
            <c:rich>
              <a:bodyPr rot="0" spcFirstLastPara="1" vertOverflow="ellipsis" vert="horz" wrap="square" anchor="ctr" anchorCtr="1"/>
              <a:lstStyle/>
              <a:p>
                <a:pPr>
                  <a:defRPr lang="fr-FR" sz="1000" b="1"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lang="en-US" sz="1000" b="1">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Experimental</a:t>
                </a:r>
                <a:r>
                  <a:rPr lang="en-US" sz="1000" b="1" baseline="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 treatment (E1, E2) and Controls (T1, T2)</a:t>
                </a:r>
                <a:endParaRPr lang="en-US" sz="1000" b="1">
                  <a:latin typeface="Arial" panose="020B0604020202020204" pitchFamily="2" charset="0"/>
                  <a:ea typeface="Arial" panose="020B0604020202020204" pitchFamily="2" charset="0"/>
                  <a:cs typeface="Arial" panose="020B0604020202020204" pitchFamily="2" charset="0"/>
                  <a:sym typeface="Arial" panose="020B0604020202020204" pitchFamily="2" charset="0"/>
                </a:endParaRPr>
              </a:p>
            </c:rich>
          </c:tx>
          <c:overlay val="0"/>
          <c:spPr>
            <a:noFill/>
            <a:ln>
              <a:noFill/>
            </a:ln>
            <a:effectLst/>
          </c:spPr>
          <c:txPr>
            <a:bodyPr rot="0" spcFirstLastPara="1" vertOverflow="ellipsis" vert="horz" wrap="square" anchor="ctr" anchorCtr="1"/>
            <a:lstStyle/>
            <a:p>
              <a:pPr>
                <a:defRPr lang="fr-FR" sz="1000" b="1"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fr-FR" sz="10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crossAx val="1978354128"/>
        <c:crosses val="autoZero"/>
        <c:auto val="1"/>
        <c:lblAlgn val="ctr"/>
        <c:lblOffset val="100"/>
        <c:noMultiLvlLbl val="0"/>
      </c:catAx>
      <c:valAx>
        <c:axId val="1978354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fr-FR" sz="1000" b="1"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lang="fr-FR" sz="1000" b="1">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Number of panicles / Infertile grains / Fertile grains / Grains yield</a:t>
                </a:r>
              </a:p>
            </c:rich>
          </c:tx>
          <c:overlay val="0"/>
          <c:spPr>
            <a:noFill/>
            <a:ln>
              <a:noFill/>
            </a:ln>
            <a:effectLst/>
          </c:spPr>
          <c:txPr>
            <a:bodyPr rot="-5400000" spcFirstLastPara="1" vertOverflow="ellipsis" vert="horz" wrap="square" anchor="ctr" anchorCtr="1"/>
            <a:lstStyle/>
            <a:p>
              <a:pPr>
                <a:defRPr lang="fr-FR" sz="1000" b="1"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fr-FR" sz="10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crossAx val="197834872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lang="fr-FR" sz="10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legendEntry>
      <c:legendEntry>
        <c:idx val="1"/>
        <c:txPr>
          <a:bodyPr rot="0" spcFirstLastPara="1" vertOverflow="ellipsis" vert="horz" wrap="square" anchor="ctr" anchorCtr="1"/>
          <a:lstStyle/>
          <a:p>
            <a:pPr>
              <a:defRPr lang="fr-FR" sz="10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legendEntry>
      <c:legendEntry>
        <c:idx val="2"/>
        <c:txPr>
          <a:bodyPr rot="0" spcFirstLastPara="1" vertOverflow="ellipsis" vert="horz" wrap="square" anchor="ctr" anchorCtr="1"/>
          <a:lstStyle/>
          <a:p>
            <a:pPr>
              <a:defRPr lang="fr-FR" sz="10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legendEntry>
      <c:legendEntry>
        <c:idx val="3"/>
        <c:txPr>
          <a:bodyPr rot="0" spcFirstLastPara="1" vertOverflow="ellipsis" vert="horz" wrap="square" anchor="ctr" anchorCtr="1"/>
          <a:lstStyle/>
          <a:p>
            <a:pPr>
              <a:defRPr lang="fr-FR" sz="10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legendEntry>
      <c:overlay val="0"/>
      <c:spPr>
        <a:noFill/>
        <a:ln>
          <a:noFill/>
        </a:ln>
        <a:effectLst/>
      </c:spPr>
      <c:txPr>
        <a:bodyPr rot="0" spcFirstLastPara="1" vertOverflow="ellipsis" vert="horz" wrap="square" anchor="ctr" anchorCtr="1"/>
        <a:lstStyle/>
        <a:p>
          <a:pPr>
            <a:defRPr lang="fr-FR" sz="10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legend>
    <c:plotVisOnly val="1"/>
    <c:dispBlanksAs val="gap"/>
    <c:showDLblsOverMax val="0"/>
    <c:extLst>
      <c:ext uri="{0b15fc19-7d7d-44ad-8c2d-2c3a37ce22c3}">
        <chartProps xmlns="https://web.wps.cn/et/2018/main" chartId="{5e033476-c916-4a7c-bb4c-3ecc51113160}"/>
      </c:ext>
    </c:extLst>
  </c:chart>
  <c:spPr>
    <a:solidFill>
      <a:schemeClr val="bg1"/>
    </a:solidFill>
    <a:ln w="9525" cap="flat" cmpd="sng" algn="ctr">
      <a:solidFill>
        <a:schemeClr val="tx1">
          <a:lumMod val="15000"/>
          <a:lumOff val="85000"/>
        </a:schemeClr>
      </a:solidFill>
      <a:round/>
    </a:ln>
    <a:effectLst/>
  </c:spPr>
  <c:txPr>
    <a:bodyPr/>
    <a:lstStyle/>
    <a:p>
      <a:pPr>
        <a:defRPr lang="fr-FR"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fr-CA" sz="1000" b="1" i="0" u="none" strike="noStrike" kern="1200" baseline="0">
                <a:solidFill>
                  <a:schemeClr val="tx1">
                    <a:lumMod val="75000"/>
                    <a:lumOff val="2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lang="fr-FR"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Biplot (axis F1 et F2 : 99,51 %)</a:t>
            </a:r>
          </a:p>
        </c:rich>
      </c:tx>
      <c:overlay val="0"/>
      <c:spPr>
        <a:noFill/>
        <a:ln>
          <a:noFill/>
        </a:ln>
        <a:effectLst/>
      </c:spPr>
      <c:txPr>
        <a:bodyPr rot="0" spcFirstLastPara="0" vertOverflow="ellipsis" vert="horz" wrap="square" anchor="ctr" anchorCtr="1"/>
        <a:lstStyle/>
        <a:p>
          <a:pPr>
            <a:defRPr lang="fr-CA" sz="1000" b="1" i="0" u="none" strike="noStrike" kern="1200" baseline="0">
              <a:solidFill>
                <a:schemeClr val="tx1">
                  <a:lumMod val="75000"/>
                  <a:lumOff val="2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title>
    <c:autoTitleDeleted val="0"/>
    <c:plotArea>
      <c:layout>
        <c:manualLayout>
          <c:layoutTarget val="inner"/>
          <c:xMode val="edge"/>
          <c:yMode val="edge"/>
          <c:x val="0.15406952965235199"/>
          <c:y val="0.12523992322456801"/>
          <c:w val="0.80288343558282205"/>
          <c:h val="0.61087651951375599"/>
        </c:manualLayout>
      </c:layout>
      <c:scatterChart>
        <c:scatterStyle val="lineMarker"/>
        <c:varyColors val="0"/>
        <c:ser>
          <c:idx val="0"/>
          <c:order val="0"/>
          <c:tx>
            <c:strRef>
              <c:f>Variables actives</c:f>
              <c:strCache>
                <c:ptCount val="1"/>
                <c:pt idx="0">
                  <c:v>Variables actives</c:v>
                </c:pt>
              </c:strCache>
            </c:strRef>
          </c:tx>
          <c:spPr>
            <a:ln w="19050" cap="rnd" cmpd="sng" algn="ctr">
              <a:noFill/>
              <a:prstDash val="solid"/>
              <a:round/>
            </a:ln>
            <a:effectLst/>
          </c:spPr>
          <c:marker>
            <c:symbol val="circle"/>
            <c:size val="5"/>
            <c:spPr>
              <a:solidFill>
                <a:schemeClr val="accent1">
                  <a:shade val="76667"/>
                </a:schemeClr>
              </a:solidFill>
              <a:ln w="9525">
                <a:solidFill>
                  <a:schemeClr val="accent1">
                    <a:shade val="76667"/>
                  </a:schemeClr>
                </a:solidFill>
              </a:ln>
              <a:effectLst/>
            </c:spPr>
          </c:marker>
          <c:dLbls>
            <c:dLbl>
              <c:idx val="0"/>
              <c:layout>
                <c:manualLayout>
                  <c:x val="0.223667876816039"/>
                  <c:y val="-1.29696588625802E-2"/>
                </c:manualLayout>
              </c:layout>
              <c:tx>
                <c:rich>
                  <a:bodyPr/>
                  <a:lstStyle/>
                  <a:p>
                    <a:r>
                      <a:rPr lang="en-US" alt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T</a:t>
                    </a:r>
                    <a:r>
                      <a:rPr 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alles</a:t>
                    </a:r>
                    <a:r>
                      <a:rPr lang="en-US" alt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 number</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9C8-48B9-9777-049F4E5C62A4}"/>
                </c:ext>
              </c:extLst>
            </c:dLbl>
            <c:dLbl>
              <c:idx val="1"/>
              <c:layout>
                <c:manualLayout>
                  <c:x val="0.19021572945081"/>
                  <c:y val="-0.17158664178087901"/>
                </c:manualLayout>
              </c:layout>
              <c:tx>
                <c:rich>
                  <a:bodyPr/>
                  <a:lstStyle/>
                  <a:p>
                    <a:r>
                      <a:rPr 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Panicules</a:t>
                    </a:r>
                    <a:r>
                      <a:rPr lang="en-US" alt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 number</a:t>
                    </a:r>
                  </a:p>
                </c:rich>
              </c:tx>
              <c:dLblPos val="r"/>
              <c:showLegendKey val="0"/>
              <c:showVal val="0"/>
              <c:showCatName val="1"/>
              <c:showSerName val="0"/>
              <c:showPercent val="0"/>
              <c:showBubbleSize val="0"/>
              <c:extLst>
                <c:ext xmlns:c15="http://schemas.microsoft.com/office/drawing/2012/chart" uri="{CE6537A1-D6FC-4f65-9D91-7224C49458BB}">
                  <c15:layout>
                    <c:manualLayout>
                      <c:w val="0.226278118609407"/>
                      <c:h val="7.3256557901471495E-2"/>
                    </c:manualLayout>
                  </c15:layout>
                  <c15:showDataLabelsRange val="0"/>
                </c:ext>
                <c:ext xmlns:c16="http://schemas.microsoft.com/office/drawing/2014/chart" uri="{C3380CC4-5D6E-409C-BE32-E72D297353CC}">
                  <c16:uniqueId val="{00000001-39C8-48B9-9777-049F4E5C62A4}"/>
                </c:ext>
              </c:extLst>
            </c:dLbl>
            <c:dLbl>
              <c:idx val="2"/>
              <c:layout>
                <c:manualLayout>
                  <c:x val="8.4879678884049806E-3"/>
                  <c:y val="-0.115745353937003"/>
                </c:manualLayout>
              </c:layout>
              <c:tx>
                <c:rich>
                  <a:bodyPr/>
                  <a:lstStyle/>
                  <a:p>
                    <a:r>
                      <a:rPr lang="en-US" alt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i</a:t>
                    </a:r>
                    <a:r>
                      <a:rPr 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nfertile</a:t>
                    </a:r>
                    <a:r>
                      <a:rPr lang="en-US" alt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 grains</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9C8-48B9-9777-049F4E5C62A4}"/>
                </c:ext>
              </c:extLst>
            </c:dLbl>
            <c:dLbl>
              <c:idx val="3"/>
              <c:layout>
                <c:manualLayout>
                  <c:x val="7.9653765252896094E-2"/>
                  <c:y val="-6.0387836637778802E-2"/>
                </c:manualLayout>
              </c:layout>
              <c:tx>
                <c:rich>
                  <a:bodyPr/>
                  <a:lstStyle/>
                  <a:p>
                    <a:r>
                      <a:rPr lang="en-US" alt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F</a:t>
                    </a:r>
                    <a:r>
                      <a:rPr 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ertiles</a:t>
                    </a:r>
                    <a:r>
                      <a:rPr lang="en-US" alt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 grains</a:t>
                    </a:r>
                  </a:p>
                </c:rich>
              </c:tx>
              <c:dLblPos val="r"/>
              <c:showLegendKey val="0"/>
              <c:showVal val="0"/>
              <c:showCatName val="1"/>
              <c:showSerName val="0"/>
              <c:showPercent val="0"/>
              <c:showBubbleSize val="0"/>
              <c:extLst>
                <c:ext xmlns:c15="http://schemas.microsoft.com/office/drawing/2012/chart" uri="{CE6537A1-D6FC-4f65-9D91-7224C49458BB}">
                  <c15:layout>
                    <c:manualLayout>
                      <c:w val="0.152147239263804"/>
                      <c:h val="5.9021113243761997E-2"/>
                    </c:manualLayout>
                  </c15:layout>
                  <c15:showDataLabelsRange val="0"/>
                </c:ext>
                <c:ext xmlns:c16="http://schemas.microsoft.com/office/drawing/2014/chart" uri="{C3380CC4-5D6E-409C-BE32-E72D297353CC}">
                  <c16:uniqueId val="{00000003-39C8-48B9-9777-049F4E5C62A4}"/>
                </c:ext>
              </c:extLst>
            </c:dLbl>
            <c:dLbl>
              <c:idx val="4"/>
              <c:layout>
                <c:manualLayout>
                  <c:x val="0.114009593473755"/>
                  <c:y val="-0.22637868685444901"/>
                </c:manualLayout>
              </c:layout>
              <c:tx>
                <c:rich>
                  <a:bodyPr/>
                  <a:lstStyle/>
                  <a:p>
                    <a:r>
                      <a:rPr lang="en-US" alt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Average grains yield</a:t>
                    </a:r>
                    <a:r>
                      <a:rPr 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 </a:t>
                    </a:r>
                    <a:r>
                      <a:rPr lang="en-US" alt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a:t>
                    </a:r>
                    <a:r>
                      <a:rPr 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t/ha</a:t>
                    </a:r>
                    <a:r>
                      <a:rPr lang="en-US" alt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a:t>
                    </a:r>
                  </a:p>
                </c:rich>
              </c:tx>
              <c:dLblPos val="r"/>
              <c:showLegendKey val="0"/>
              <c:showVal val="0"/>
              <c:showCatName val="1"/>
              <c:showSerName val="0"/>
              <c:showPercent val="0"/>
              <c:showBubbleSize val="0"/>
              <c:extLst>
                <c:ext xmlns:c15="http://schemas.microsoft.com/office/drawing/2012/chart" uri="{CE6537A1-D6FC-4f65-9D91-7224C49458BB}">
                  <c15:layout>
                    <c:manualLayout>
                      <c:w val="0.28404907975460097"/>
                      <c:h val="0.101727447216891"/>
                    </c:manualLayout>
                  </c15:layout>
                  <c15:showDataLabelsRange val="0"/>
                </c:ext>
                <c:ext xmlns:c16="http://schemas.microsoft.com/office/drawing/2014/chart" uri="{C3380CC4-5D6E-409C-BE32-E72D297353CC}">
                  <c16:uniqueId val="{00000004-39C8-48B9-9777-049F4E5C62A4}"/>
                </c:ext>
              </c:extLst>
            </c:dLbl>
            <c:dLbl>
              <c:idx val="5"/>
              <c:layout>
                <c:manualLayout>
                  <c:x val="0.24039708226655701"/>
                  <c:y val="-5.0116624097611598E-2"/>
                </c:manualLayout>
              </c:layout>
              <c:tx>
                <c:rich>
                  <a:bodyPr/>
                  <a:lstStyle/>
                  <a:p>
                    <a:r>
                      <a:rPr lang="en-US" alt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P</a:t>
                    </a:r>
                    <a:r>
                      <a:rPr 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lants</a:t>
                    </a:r>
                    <a:r>
                      <a:rPr lang="en-US" alt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 heigh</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9C8-48B9-9777-049F4E5C62A4}"/>
                </c:ext>
              </c:extLst>
            </c:dLbl>
            <c:spPr>
              <a:noFill/>
              <a:ln>
                <a:noFill/>
              </a:ln>
              <a:effectLst/>
            </c:spPr>
            <c:txPr>
              <a:bodyPr rot="0" spcFirstLastPara="1" vertOverflow="ellipsis" vert="horz" wrap="square" lIns="38100" tIns="19050" rIns="38100" bIns="19050" anchor="ctr" anchorCtr="1">
                <a:spAutoFit/>
              </a:bodyPr>
              <a:lstStyle/>
              <a:p>
                <a:pPr>
                  <a:defRPr lang="fr-CA" sz="1000" b="0" i="0" u="none" strike="noStrike" kern="1200" baseline="0">
                    <a:solidFill>
                      <a:schemeClr val="tx1">
                        <a:lumMod val="75000"/>
                        <a:lumOff val="2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dLblPos val="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_HID7!$A$1:$A$6</c:f>
              <c:numCache>
                <c:formatCode>General</c:formatCode>
                <c:ptCount val="6"/>
                <c:pt idx="0">
                  <c:v>0.40784315398688498</c:v>
                </c:pt>
                <c:pt idx="1">
                  <c:v>0.41041124792766498</c:v>
                </c:pt>
                <c:pt idx="2">
                  <c:v>-0.40299676623019098</c:v>
                </c:pt>
                <c:pt idx="3">
                  <c:v>0.40988310264796002</c:v>
                </c:pt>
                <c:pt idx="4">
                  <c:v>0.40686182354037598</c:v>
                </c:pt>
                <c:pt idx="5">
                  <c:v>0.41143586916745101</c:v>
                </c:pt>
              </c:numCache>
            </c:numRef>
          </c:xVal>
          <c:yVal>
            <c:numRef>
              <c:f>_HID7!$B$1:$B$6</c:f>
              <c:numCache>
                <c:formatCode>General</c:formatCode>
                <c:ptCount val="6"/>
                <c:pt idx="0">
                  <c:v>-0.12326045418307501</c:v>
                </c:pt>
                <c:pt idx="1">
                  <c:v>0.25749739115835502</c:v>
                </c:pt>
                <c:pt idx="2">
                  <c:v>0.75818278465379696</c:v>
                </c:pt>
                <c:pt idx="3">
                  <c:v>0.13344119368839299</c:v>
                </c:pt>
                <c:pt idx="4">
                  <c:v>0.56470971821969995</c:v>
                </c:pt>
                <c:pt idx="5">
                  <c:v>-8.3409837615722696E-2</c:v>
                </c:pt>
              </c:numCache>
            </c:numRef>
          </c:yVal>
          <c:smooth val="0"/>
          <c:extLst>
            <c:ext xmlns:c16="http://schemas.microsoft.com/office/drawing/2014/chart" uri="{C3380CC4-5D6E-409C-BE32-E72D297353CC}">
              <c16:uniqueId val="{00000006-39C8-48B9-9777-049F4E5C62A4}"/>
            </c:ext>
          </c:extLst>
        </c:ser>
        <c:ser>
          <c:idx val="1"/>
          <c:order val="1"/>
          <c:tx>
            <c:strRef>
              <c:f>Observations actives</c:f>
              <c:strCache>
                <c:ptCount val="1"/>
                <c:pt idx="0">
                  <c:v>Observations actives</c:v>
                </c:pt>
              </c:strCache>
            </c:strRef>
          </c:tx>
          <c:spPr>
            <a:ln w="19050" cap="rnd" cmpd="sng" algn="ctr">
              <a:noFill/>
              <a:prstDash val="solid"/>
              <a:round/>
            </a:ln>
            <a:effectLst/>
          </c:spPr>
          <c:marker>
            <c:symbol val="circle"/>
            <c:size val="5"/>
            <c:spPr>
              <a:solidFill>
                <a:schemeClr val="accent2">
                  <a:shade val="76667"/>
                </a:schemeClr>
              </a:solidFill>
              <a:ln w="9525">
                <a:solidFill>
                  <a:schemeClr val="accent2">
                    <a:shade val="76667"/>
                  </a:schemeClr>
                </a:solidFill>
              </a:ln>
              <a:effectLst/>
            </c:spPr>
          </c:marker>
          <c:dLbls>
            <c:dLbl>
              <c:idx val="0"/>
              <c:layout>
                <c:manualLayout>
                  <c:x val="-5.0416405004589201E-2"/>
                  <c:y val="2.8628571140699399E-2"/>
                </c:manualLayout>
              </c:layout>
              <c:tx>
                <c:rich>
                  <a:bodyPr/>
                  <a:lstStyle/>
                  <a:p>
                    <a:r>
                      <a:rPr lang="en-US" sz="1200">
                        <a:latin typeface="Times New Roman" panose="02020603050405020304" charset="0"/>
                        <a:ea typeface="Times New Roman" panose="02020603050405020304" charset="0"/>
                        <a:cs typeface="Times New Roman" panose="02020603050405020304" charset="0"/>
                        <a:sym typeface="Times New Roman" panose="02020603050405020304" charset="0"/>
                      </a:rPr>
                      <a:t>E1</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39C8-48B9-9777-049F4E5C62A4}"/>
                </c:ext>
              </c:extLst>
            </c:dLbl>
            <c:dLbl>
              <c:idx val="1"/>
              <c:layout>
                <c:manualLayout>
                  <c:x val="-6.4126209683912194E-2"/>
                  <c:y val="-1.35737351449111E-2"/>
                </c:manualLayout>
              </c:layout>
              <c:tx>
                <c:rich>
                  <a:bodyPr/>
                  <a:lstStyle/>
                  <a:p>
                    <a:r>
                      <a:rPr lang="en-US" sz="1200">
                        <a:latin typeface="Times New Roman" panose="02020603050405020304" charset="0"/>
                        <a:ea typeface="Times New Roman" panose="02020603050405020304" charset="0"/>
                        <a:cs typeface="Times New Roman" panose="02020603050405020304" charset="0"/>
                        <a:sym typeface="Times New Roman" panose="02020603050405020304" charset="0"/>
                      </a:rPr>
                      <a:t>E2</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39C8-48B9-9777-049F4E5C62A4}"/>
                </c:ext>
              </c:extLst>
            </c:dLbl>
            <c:dLbl>
              <c:idx val="2"/>
              <c:layout>
                <c:manualLayout>
                  <c:x val="-1.9113247347149101E-2"/>
                  <c:y val="1.5832665830398801E-2"/>
                </c:manualLayout>
              </c:layout>
              <c:tx>
                <c:rich>
                  <a:bodyPr/>
                  <a:lstStyle/>
                  <a:p>
                    <a:r>
                      <a:rPr lang="en-US" sz="1200">
                        <a:latin typeface="Times New Roman" panose="02020603050405020304" charset="0"/>
                        <a:ea typeface="Times New Roman" panose="02020603050405020304" charset="0"/>
                        <a:cs typeface="Times New Roman" panose="02020603050405020304" charset="0"/>
                        <a:sym typeface="Times New Roman" panose="02020603050405020304" charset="0"/>
                      </a:rPr>
                      <a:t>T1</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39C8-48B9-9777-049F4E5C62A4}"/>
                </c:ext>
              </c:extLst>
            </c:dLbl>
            <c:dLbl>
              <c:idx val="3"/>
              <c:layout>
                <c:manualLayout>
                  <c:x val="-3.1383105486047398E-2"/>
                  <c:y val="-1.51732233086987E-2"/>
                </c:manualLayout>
              </c:layout>
              <c:tx>
                <c:rich>
                  <a:bodyPr/>
                  <a:lstStyle/>
                  <a:p>
                    <a:r>
                      <a:rPr lang="en-US" sz="1200">
                        <a:latin typeface="Times New Roman" panose="02020603050405020304" charset="0"/>
                        <a:ea typeface="Times New Roman" panose="02020603050405020304" charset="0"/>
                        <a:cs typeface="Times New Roman" panose="02020603050405020304" charset="0"/>
                        <a:sym typeface="Times New Roman" panose="02020603050405020304" charset="0"/>
                      </a:rPr>
                      <a:t>T2</a:t>
                    </a:r>
                  </a:p>
                </c:rich>
              </c:tx>
              <c:dLblPos val="r"/>
              <c:showLegendKey val="0"/>
              <c:showVal val="0"/>
              <c:showCatName val="1"/>
              <c:showSerName val="0"/>
              <c:showPercent val="0"/>
              <c:showBubbleSize val="0"/>
              <c:extLst>
                <c:ext xmlns:c15="http://schemas.microsoft.com/office/drawing/2012/chart" uri="{CE6537A1-D6FC-4f65-9D91-7224C49458BB}">
                  <c15:layout>
                    <c:manualLayout>
                      <c:w val="3.2607281451781697E-2"/>
                      <c:h val="4.5441584677155297E-2"/>
                    </c:manualLayout>
                  </c15:layout>
                  <c15:showDataLabelsRange val="0"/>
                </c:ext>
                <c:ext xmlns:c16="http://schemas.microsoft.com/office/drawing/2014/chart" uri="{C3380CC4-5D6E-409C-BE32-E72D297353CC}">
                  <c16:uniqueId val="{0000000A-39C8-48B9-9777-049F4E5C62A4}"/>
                </c:ext>
              </c:extLst>
            </c:dLbl>
            <c:spPr>
              <a:noFill/>
              <a:ln>
                <a:noFill/>
              </a:ln>
              <a:effectLst/>
            </c:spPr>
            <c:txPr>
              <a:bodyPr rot="0" spcFirstLastPara="1" vertOverflow="ellipsis" vert="horz" wrap="square" lIns="38100" tIns="19050" rIns="38100" bIns="19050" anchor="ctr" anchorCtr="1">
                <a:spAutoFit/>
              </a:bodyPr>
              <a:lstStyle/>
              <a:p>
                <a:pPr>
                  <a:defRPr lang="fr-CA" sz="12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id-ID"/>
              </a:p>
            </c:txPr>
            <c:dLblPos val="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_HID7!$C$1:$C$4</c:f>
              <c:numCache>
                <c:formatCode>General</c:formatCode>
                <c:ptCount val="4"/>
                <c:pt idx="0">
                  <c:v>-2.3410787189784799</c:v>
                </c:pt>
                <c:pt idx="1">
                  <c:v>-2.5120337217490101</c:v>
                </c:pt>
                <c:pt idx="2">
                  <c:v>2.2709155581813598</c:v>
                </c:pt>
                <c:pt idx="3">
                  <c:v>2.5821968825461301</c:v>
                </c:pt>
              </c:numCache>
            </c:numRef>
          </c:xVal>
          <c:yVal>
            <c:numRef>
              <c:f>_HID7!$D$1:$D$4</c:f>
              <c:numCache>
                <c:formatCode>General</c:formatCode>
                <c:ptCount val="4"/>
                <c:pt idx="0">
                  <c:v>-3.1773082619618802E-2</c:v>
                </c:pt>
                <c:pt idx="1">
                  <c:v>5.3484508643473302E-2</c:v>
                </c:pt>
                <c:pt idx="2">
                  <c:v>-0.37276498542805803</c:v>
                </c:pt>
                <c:pt idx="3">
                  <c:v>0.35105355940420402</c:v>
                </c:pt>
              </c:numCache>
            </c:numRef>
          </c:yVal>
          <c:smooth val="0"/>
          <c:extLst>
            <c:ext xmlns:c16="http://schemas.microsoft.com/office/drawing/2014/chart" uri="{C3380CC4-5D6E-409C-BE32-E72D297353CC}">
              <c16:uniqueId val="{0000000B-39C8-48B9-9777-049F4E5C62A4}"/>
            </c:ext>
          </c:extLst>
        </c:ser>
        <c:ser>
          <c:idx val="2"/>
          <c:order val="2"/>
          <c:spPr>
            <a:ln w="19050" cap="rnd">
              <a:solidFill>
                <a:schemeClr val="accent3">
                  <a:shade val="76667"/>
                </a:schemeClr>
              </a:solidFill>
              <a:round/>
            </a:ln>
            <a:effectLst/>
          </c:spPr>
          <c:marker>
            <c:symbol val="circle"/>
            <c:size val="5"/>
            <c:spPr>
              <a:solidFill>
                <a:schemeClr val="accent3">
                  <a:shade val="76667"/>
                </a:schemeClr>
              </a:solidFill>
              <a:ln w="9525">
                <a:solidFill>
                  <a:schemeClr val="accent3">
                    <a:shade val="76667"/>
                  </a:schemeClr>
                </a:solidFill>
              </a:ln>
              <a:effectLst/>
            </c:spPr>
          </c:marker>
          <c:xVal>
            <c:numRef>
              <c:f>{0,0,407843153986885}</c:f>
              <c:numCache>
                <c:formatCode>General</c:formatCode>
                <c:ptCount val="3"/>
                <c:pt idx="0">
                  <c:v>0</c:v>
                </c:pt>
                <c:pt idx="1">
                  <c:v>0</c:v>
                </c:pt>
                <c:pt idx="2">
                  <c:v>407843153986885</c:v>
                </c:pt>
              </c:numCache>
            </c:numRef>
          </c:xVal>
          <c:yVal>
            <c:numRef>
              <c:f>{0,0,123260454183075}</c:f>
              <c:numCache>
                <c:formatCode>General</c:formatCode>
                <c:ptCount val="3"/>
                <c:pt idx="0">
                  <c:v>0</c:v>
                </c:pt>
                <c:pt idx="1">
                  <c:v>0</c:v>
                </c:pt>
                <c:pt idx="2">
                  <c:v>123260454183075</c:v>
                </c:pt>
              </c:numCache>
            </c:numRef>
          </c:yVal>
          <c:smooth val="0"/>
          <c:extLst>
            <c:ext xmlns:c16="http://schemas.microsoft.com/office/drawing/2014/chart" uri="{C3380CC4-5D6E-409C-BE32-E72D297353CC}">
              <c16:uniqueId val="{0000000C-39C8-48B9-9777-049F4E5C62A4}"/>
            </c:ext>
          </c:extLst>
        </c:ser>
        <c:ser>
          <c:idx val="3"/>
          <c:order val="3"/>
          <c:spPr>
            <a:ln w="19050" cap="rnd">
              <a:solidFill>
                <a:schemeClr val="accent4">
                  <a:shade val="76667"/>
                </a:schemeClr>
              </a:solidFill>
              <a:round/>
            </a:ln>
            <a:effectLst/>
          </c:spPr>
          <c:marker>
            <c:symbol val="circle"/>
            <c:size val="5"/>
            <c:spPr>
              <a:solidFill>
                <a:schemeClr val="accent4">
                  <a:shade val="76667"/>
                </a:schemeClr>
              </a:solidFill>
              <a:ln w="9525">
                <a:solidFill>
                  <a:schemeClr val="accent4">
                    <a:shade val="76667"/>
                  </a:schemeClr>
                </a:solidFill>
              </a:ln>
              <a:effectLst/>
            </c:spPr>
          </c:marker>
          <c:xVal>
            <c:numRef>
              <c:f>{0,0,410411247927665}</c:f>
              <c:numCache>
                <c:formatCode>General</c:formatCode>
                <c:ptCount val="3"/>
                <c:pt idx="0">
                  <c:v>0</c:v>
                </c:pt>
                <c:pt idx="1">
                  <c:v>0</c:v>
                </c:pt>
                <c:pt idx="2">
                  <c:v>410411247927665</c:v>
                </c:pt>
              </c:numCache>
            </c:numRef>
          </c:xVal>
          <c:yVal>
            <c:numRef>
              <c:f>{0,0,257497391158355}</c:f>
              <c:numCache>
                <c:formatCode>General</c:formatCode>
                <c:ptCount val="3"/>
                <c:pt idx="0">
                  <c:v>0</c:v>
                </c:pt>
                <c:pt idx="1">
                  <c:v>0</c:v>
                </c:pt>
                <c:pt idx="2">
                  <c:v>257497391158355</c:v>
                </c:pt>
              </c:numCache>
            </c:numRef>
          </c:yVal>
          <c:smooth val="0"/>
          <c:extLst>
            <c:ext xmlns:c16="http://schemas.microsoft.com/office/drawing/2014/chart" uri="{C3380CC4-5D6E-409C-BE32-E72D297353CC}">
              <c16:uniqueId val="{0000000D-39C8-48B9-9777-049F4E5C62A4}"/>
            </c:ext>
          </c:extLst>
        </c:ser>
        <c:ser>
          <c:idx val="4"/>
          <c:order val="4"/>
          <c:spPr>
            <a:ln w="19050" cap="rnd">
              <a:solidFill>
                <a:schemeClr val="accent5">
                  <a:shade val="76667"/>
                </a:schemeClr>
              </a:solidFill>
              <a:round/>
            </a:ln>
            <a:effectLst/>
          </c:spPr>
          <c:marker>
            <c:symbol val="circle"/>
            <c:size val="5"/>
            <c:spPr>
              <a:solidFill>
                <a:schemeClr val="accent5">
                  <a:shade val="76667"/>
                </a:schemeClr>
              </a:solidFill>
              <a:ln w="9525">
                <a:solidFill>
                  <a:schemeClr val="accent5">
                    <a:shade val="76667"/>
                  </a:schemeClr>
                </a:solidFill>
              </a:ln>
              <a:effectLst/>
            </c:spPr>
          </c:marker>
          <c:xVal>
            <c:numRef>
              <c:f>{0,0,402996766230191}</c:f>
              <c:numCache>
                <c:formatCode>General</c:formatCode>
                <c:ptCount val="3"/>
                <c:pt idx="0">
                  <c:v>0</c:v>
                </c:pt>
                <c:pt idx="1">
                  <c:v>0</c:v>
                </c:pt>
                <c:pt idx="2">
                  <c:v>402996766230191</c:v>
                </c:pt>
              </c:numCache>
            </c:numRef>
          </c:xVal>
          <c:yVal>
            <c:numRef>
              <c:f>{0,0,758182784653797}</c:f>
              <c:numCache>
                <c:formatCode>General</c:formatCode>
                <c:ptCount val="3"/>
                <c:pt idx="0">
                  <c:v>0</c:v>
                </c:pt>
                <c:pt idx="1">
                  <c:v>0</c:v>
                </c:pt>
                <c:pt idx="2">
                  <c:v>758182784653797</c:v>
                </c:pt>
              </c:numCache>
            </c:numRef>
          </c:yVal>
          <c:smooth val="0"/>
          <c:extLst>
            <c:ext xmlns:c16="http://schemas.microsoft.com/office/drawing/2014/chart" uri="{C3380CC4-5D6E-409C-BE32-E72D297353CC}">
              <c16:uniqueId val="{0000000E-39C8-48B9-9777-049F4E5C62A4}"/>
            </c:ext>
          </c:extLst>
        </c:ser>
        <c:ser>
          <c:idx val="5"/>
          <c:order val="5"/>
          <c:spPr>
            <a:ln w="19050" cap="rnd">
              <a:solidFill>
                <a:schemeClr val="accent6">
                  <a:shade val="76667"/>
                </a:schemeClr>
              </a:solidFill>
              <a:round/>
            </a:ln>
            <a:effectLst/>
          </c:spPr>
          <c:marker>
            <c:symbol val="circle"/>
            <c:size val="5"/>
            <c:spPr>
              <a:solidFill>
                <a:schemeClr val="accent6">
                  <a:shade val="76667"/>
                </a:schemeClr>
              </a:solidFill>
              <a:ln w="9525">
                <a:solidFill>
                  <a:schemeClr val="accent6">
                    <a:shade val="76667"/>
                  </a:schemeClr>
                </a:solidFill>
              </a:ln>
              <a:effectLst/>
            </c:spPr>
          </c:marker>
          <c:xVal>
            <c:numRef>
              <c:f>{0,0,40988310264796}</c:f>
              <c:numCache>
                <c:formatCode>General</c:formatCode>
                <c:ptCount val="3"/>
                <c:pt idx="0">
                  <c:v>0</c:v>
                </c:pt>
                <c:pt idx="1">
                  <c:v>0</c:v>
                </c:pt>
                <c:pt idx="2">
                  <c:v>40988310264796</c:v>
                </c:pt>
              </c:numCache>
            </c:numRef>
          </c:xVal>
          <c:yVal>
            <c:numRef>
              <c:f>{0,0,133441193688393}</c:f>
              <c:numCache>
                <c:formatCode>General</c:formatCode>
                <c:ptCount val="3"/>
                <c:pt idx="0">
                  <c:v>0</c:v>
                </c:pt>
                <c:pt idx="1">
                  <c:v>0</c:v>
                </c:pt>
                <c:pt idx="2">
                  <c:v>133441193688393</c:v>
                </c:pt>
              </c:numCache>
            </c:numRef>
          </c:yVal>
          <c:smooth val="0"/>
          <c:extLst>
            <c:ext xmlns:c16="http://schemas.microsoft.com/office/drawing/2014/chart" uri="{C3380CC4-5D6E-409C-BE32-E72D297353CC}">
              <c16:uniqueId val="{0000000F-39C8-48B9-9777-049F4E5C62A4}"/>
            </c:ext>
          </c:extLst>
        </c:ser>
        <c:ser>
          <c:idx val="6"/>
          <c:order val="6"/>
          <c:spPr>
            <a:ln w="19050" cap="rnd">
              <a:solidFill>
                <a:schemeClr val="accent1">
                  <a:tint val="76667"/>
                </a:schemeClr>
              </a:solidFill>
              <a:round/>
            </a:ln>
            <a:effectLst/>
          </c:spPr>
          <c:marker>
            <c:symbol val="circle"/>
            <c:size val="5"/>
            <c:spPr>
              <a:solidFill>
                <a:schemeClr val="accent1">
                  <a:tint val="76667"/>
                </a:schemeClr>
              </a:solidFill>
              <a:ln w="9525">
                <a:solidFill>
                  <a:schemeClr val="accent1">
                    <a:tint val="76667"/>
                  </a:schemeClr>
                </a:solidFill>
              </a:ln>
              <a:effectLst/>
            </c:spPr>
          </c:marker>
          <c:xVal>
            <c:numRef>
              <c:f>{0,0,406861823540376}</c:f>
              <c:numCache>
                <c:formatCode>General</c:formatCode>
                <c:ptCount val="3"/>
                <c:pt idx="0">
                  <c:v>0</c:v>
                </c:pt>
                <c:pt idx="1">
                  <c:v>0</c:v>
                </c:pt>
                <c:pt idx="2">
                  <c:v>406861823540376</c:v>
                </c:pt>
              </c:numCache>
            </c:numRef>
          </c:xVal>
          <c:yVal>
            <c:numRef>
              <c:f>{0,0,5647097182197}</c:f>
              <c:numCache>
                <c:formatCode>General</c:formatCode>
                <c:ptCount val="3"/>
                <c:pt idx="0">
                  <c:v>0</c:v>
                </c:pt>
                <c:pt idx="1">
                  <c:v>0</c:v>
                </c:pt>
                <c:pt idx="2">
                  <c:v>5647097182197</c:v>
                </c:pt>
              </c:numCache>
            </c:numRef>
          </c:yVal>
          <c:smooth val="0"/>
          <c:extLst>
            <c:ext xmlns:c16="http://schemas.microsoft.com/office/drawing/2014/chart" uri="{C3380CC4-5D6E-409C-BE32-E72D297353CC}">
              <c16:uniqueId val="{00000010-39C8-48B9-9777-049F4E5C62A4}"/>
            </c:ext>
          </c:extLst>
        </c:ser>
        <c:ser>
          <c:idx val="7"/>
          <c:order val="7"/>
          <c:spPr>
            <a:ln w="19050" cap="rnd">
              <a:solidFill>
                <a:schemeClr val="accent2">
                  <a:tint val="76667"/>
                </a:schemeClr>
              </a:solidFill>
              <a:round/>
            </a:ln>
            <a:effectLst/>
          </c:spPr>
          <c:marker>
            <c:symbol val="circle"/>
            <c:size val="5"/>
            <c:spPr>
              <a:solidFill>
                <a:schemeClr val="accent2">
                  <a:tint val="76667"/>
                </a:schemeClr>
              </a:solidFill>
              <a:ln w="9525">
                <a:solidFill>
                  <a:schemeClr val="accent2">
                    <a:tint val="76667"/>
                  </a:schemeClr>
                </a:solidFill>
              </a:ln>
              <a:effectLst/>
            </c:spPr>
          </c:marker>
          <c:xVal>
            <c:numRef>
              <c:f>{0,0,411435869167451}</c:f>
              <c:numCache>
                <c:formatCode>General</c:formatCode>
                <c:ptCount val="3"/>
                <c:pt idx="0">
                  <c:v>0</c:v>
                </c:pt>
                <c:pt idx="1">
                  <c:v>0</c:v>
                </c:pt>
                <c:pt idx="2">
                  <c:v>411435869167451</c:v>
                </c:pt>
              </c:numCache>
            </c:numRef>
          </c:xVal>
          <c:yVal>
            <c:numRef>
              <c:f>{0,0,834098376157227}</c:f>
              <c:numCache>
                <c:formatCode>General</c:formatCode>
                <c:ptCount val="3"/>
                <c:pt idx="0">
                  <c:v>0</c:v>
                </c:pt>
                <c:pt idx="1">
                  <c:v>0</c:v>
                </c:pt>
                <c:pt idx="2">
                  <c:v>834098376157227</c:v>
                </c:pt>
              </c:numCache>
            </c:numRef>
          </c:yVal>
          <c:smooth val="0"/>
          <c:extLst>
            <c:ext xmlns:c16="http://schemas.microsoft.com/office/drawing/2014/chart" uri="{C3380CC4-5D6E-409C-BE32-E72D297353CC}">
              <c16:uniqueId val="{00000011-39C8-48B9-9777-049F4E5C62A4}"/>
            </c:ext>
          </c:extLst>
        </c:ser>
        <c:dLbls>
          <c:showLegendKey val="0"/>
          <c:showVal val="0"/>
          <c:showCatName val="0"/>
          <c:showSerName val="0"/>
          <c:showPercent val="0"/>
          <c:showBubbleSize val="0"/>
        </c:dLbls>
        <c:axId val="373768888"/>
        <c:axId val="373769280"/>
      </c:scatterChart>
      <c:valAx>
        <c:axId val="373768888"/>
        <c:scaling>
          <c:orientation val="minMax"/>
        </c:scaling>
        <c:delete val="0"/>
        <c:axPos val="b"/>
        <c:majorGridlines>
          <c:spPr>
            <a:ln w="9525" cap="flat" cmpd="sng" algn="ctr">
              <a:solidFill>
                <a:schemeClr val="lt1">
                  <a:lumMod val="90200"/>
                </a:schemeClr>
              </a:solidFill>
              <a:round/>
            </a:ln>
            <a:effectLst/>
          </c:spPr>
        </c:majorGridlines>
        <c:title>
          <c:tx>
            <c:rich>
              <a:bodyPr rot="0" spcFirstLastPara="0" vertOverflow="ellipsis" vert="horz" wrap="square" anchor="ctr" anchorCtr="1"/>
              <a:lstStyle/>
              <a:p>
                <a:pPr>
                  <a:defRPr lang="fr-CA" sz="1000" b="1"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lang="fr-FR" sz="1000" b="1">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F1 (98,40 %)</a:t>
                </a:r>
              </a:p>
            </c:rich>
          </c:tx>
          <c:overlay val="0"/>
          <c:spPr>
            <a:noFill/>
            <a:ln>
              <a:noFill/>
            </a:ln>
            <a:effectLst/>
          </c:spPr>
          <c:txPr>
            <a:bodyPr rot="0" spcFirstLastPara="0" vertOverflow="ellipsis" vert="horz" wrap="square" anchor="ctr" anchorCtr="1"/>
            <a:lstStyle/>
            <a:p>
              <a:pPr>
                <a:defRPr lang="fr-CA" sz="1000" b="1"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title>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0" spcFirstLastPara="0" vertOverflow="ellipsis" wrap="square" anchor="ctr" anchorCtr="1"/>
          <a:lstStyle/>
          <a:p>
            <a:pPr>
              <a:defRPr lang="fr-CA" sz="10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crossAx val="373769280"/>
        <c:crosses val="autoZero"/>
        <c:crossBetween val="midCat"/>
      </c:valAx>
      <c:valAx>
        <c:axId val="373769280"/>
        <c:scaling>
          <c:orientation val="minMax"/>
        </c:scaling>
        <c:delete val="0"/>
        <c:axPos val="l"/>
        <c:majorGridlines>
          <c:spPr>
            <a:ln w="9525" cap="flat" cmpd="sng" algn="ctr">
              <a:solidFill>
                <a:schemeClr val="lt1">
                  <a:lumMod val="90200"/>
                </a:schemeClr>
              </a:solidFill>
              <a:round/>
            </a:ln>
            <a:effectLst/>
          </c:spPr>
        </c:majorGridlines>
        <c:title>
          <c:tx>
            <c:rich>
              <a:bodyPr rot="-5400000" spcFirstLastPara="0" vertOverflow="ellipsis" vert="horz" wrap="square" anchor="ctr" anchorCtr="1"/>
              <a:lstStyle/>
              <a:p>
                <a:pPr>
                  <a:defRPr lang="fr-CA" sz="1000" b="1"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lang="fr-FR" sz="1000" b="1">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F2 (1,11 %)</a:t>
                </a:r>
              </a:p>
            </c:rich>
          </c:tx>
          <c:overlay val="0"/>
          <c:spPr>
            <a:noFill/>
            <a:ln>
              <a:noFill/>
            </a:ln>
            <a:effectLst/>
          </c:spPr>
          <c:txPr>
            <a:bodyPr rot="-5400000" spcFirstLastPara="0" vertOverflow="ellipsis" vert="horz" wrap="square" anchor="ctr" anchorCtr="1"/>
            <a:lstStyle/>
            <a:p>
              <a:pPr>
                <a:defRPr lang="fr-CA" sz="1000" b="1"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title>
        <c:numFmt formatCode="General" sourceLinked="0"/>
        <c:majorTickMark val="cross"/>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fr-CA" sz="10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crossAx val="373768888"/>
        <c:crosses val="autoZero"/>
        <c:crossBetween val="midCat"/>
      </c:valAx>
      <c:spPr>
        <a:noFill/>
        <a:ln w="9525" cap="flat" cmpd="sng" algn="ctr">
          <a:solidFill>
            <a:schemeClr val="tx1">
              <a:lumMod val="15000"/>
              <a:lumOff val="85000"/>
            </a:schemeClr>
          </a:solidFill>
          <a:round/>
        </a:ln>
        <a:effectLst/>
      </c:spPr>
    </c:plotArea>
    <c:legend>
      <c:legendPos val="b"/>
      <c:legendEntry>
        <c:idx val="0"/>
        <c:txPr>
          <a:bodyPr rot="0" spcFirstLastPara="1" vertOverflow="ellipsis" vert="horz" wrap="square" anchor="ctr" anchorCtr="1"/>
          <a:lstStyle/>
          <a:p>
            <a:pPr>
              <a:defRPr lang="fr-CA" sz="10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legendEntry>
      <c:legendEntry>
        <c:idx val="1"/>
        <c:txPr>
          <a:bodyPr rot="0" spcFirstLastPara="1" vertOverflow="ellipsis" vert="horz" wrap="square" anchor="ctr" anchorCtr="1"/>
          <a:lstStyle/>
          <a:p>
            <a:pPr>
              <a:defRPr lang="fr-CA" sz="10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overlay val="0"/>
      <c:spPr>
        <a:noFill/>
        <a:ln>
          <a:noFill/>
        </a:ln>
        <a:effectLst/>
      </c:spPr>
      <c:txPr>
        <a:bodyPr rot="0" spcFirstLastPara="1" vertOverflow="ellipsis" vert="horz" wrap="square" anchor="ctr" anchorCtr="1"/>
        <a:lstStyle/>
        <a:p>
          <a:pPr>
            <a:defRPr lang="fr-CA" sz="10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legend>
    <c:plotVisOnly val="1"/>
    <c:dispBlanksAs val="gap"/>
    <c:showDLblsOverMax val="0"/>
    <c:extLst>
      <c:ext uri="{0b15fc19-7d7d-44ad-8c2d-2c3a37ce22c3}">
        <chartProps xmlns="https://web.wps.cn/et/2018/main" chartId="{d54641db-70f0-40c7-80ee-c2748a9cc531}"/>
      </c:ext>
    </c:extLst>
  </c:chart>
  <c:spPr>
    <a:solidFill>
      <a:schemeClr val="bg1"/>
    </a:solidFill>
    <a:ln w="9525" cap="flat" cmpd="sng" algn="ctr">
      <a:solidFill>
        <a:schemeClr val="tx1">
          <a:lumMod val="15000"/>
          <a:lumOff val="85000"/>
        </a:schemeClr>
      </a:solidFill>
      <a:round/>
    </a:ln>
    <a:effectLst/>
  </c:spPr>
  <c:txPr>
    <a:bodyPr/>
    <a:lstStyle/>
    <a:p>
      <a:pPr>
        <a:defRPr lang="fr-CA" sz="120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17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1">
      <a:spAutoFit/>
    </cs:bodyPr>
  </cs:dataLabelCallout>
  <cs:dataPoint>
    <cs:lnRef idx="0">
      <cs:styleClr val="auto"/>
    </cs:lnRef>
    <cs:fillRef idx="1">
      <cs:styleClr val="auto"/>
    </cs:fillRef>
    <cs:effectRef idx="0"/>
    <cs:fontRef idx="minor">
      <a:schemeClr val="dk1"/>
    </cs:fontRef>
    <cs:spPr>
      <a:ln w="19050" cap="rnd">
        <a:noFill/>
        <a:round/>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dk1"/>
    </cs:fontRef>
    <cs:spPr>
      <a:ln w="9525">
        <a:solidFill>
          <a:schemeClr val="phClr"/>
        </a:solidFill>
      </a:ln>
      <a:effectLst/>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spPr>
      <a:ln w="9525" cap="flat" cmpd="sng" algn="ctr">
        <a:solidFill>
          <a:schemeClr val="tx1">
            <a:lumMod val="15000"/>
            <a:lumOff val="85000"/>
          </a:schemeClr>
        </a:solidFill>
        <a:round/>
      </a:ln>
    </cs:spPr>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93306425-BCCD-4446-9782-7394B2D877D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17</Pages>
  <Words>5409</Words>
  <Characters>30833</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Herlin Sinay</cp:lastModifiedBy>
  <cp:revision>14</cp:revision>
  <cp:lastPrinted>1999-07-06T11:00:00Z</cp:lastPrinted>
  <dcterms:created xsi:type="dcterms:W3CDTF">2014-10-25T14:34:00Z</dcterms:created>
  <dcterms:modified xsi:type="dcterms:W3CDTF">2026-04-03T22:22:00Z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8043E56A783B4D81B3F61DA8CF96710D_13</vt:lpwstr>
  </property>
  <property fmtid="{D5CDD505-2E9C-101B-9397-08002B2CF9AE}" pid="3" name="KSOProductBuildVer">
    <vt:lpwstr>1036-12.2.0.23196</vt:lpwstr>
  </property>
</Properties>
</file>