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A6349" w:rsidRPr="00E610BD" w14:paraId="338B691F" w14:textId="77777777">
        <w:trPr>
          <w:trHeight w:val="20"/>
          <w:jc w:val="center"/>
        </w:trPr>
        <w:tc>
          <w:tcPr>
            <w:tcW w:w="1186" w:type="pct"/>
          </w:tcPr>
          <w:p w14:paraId="72C1C214" w14:textId="77777777" w:rsidR="007A6349" w:rsidRPr="00E610BD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3F7580" w14:textId="77777777" w:rsidR="007A6349" w:rsidRPr="00E610BD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E610BD" w14:paraId="17B92B1D" w14:textId="77777777">
        <w:trPr>
          <w:trHeight w:val="20"/>
          <w:jc w:val="center"/>
        </w:trPr>
        <w:tc>
          <w:tcPr>
            <w:tcW w:w="1186" w:type="pct"/>
          </w:tcPr>
          <w:p w14:paraId="064C97E4" w14:textId="77777777" w:rsidR="007A6349" w:rsidRPr="00E610BD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36BC033" w14:textId="77777777" w:rsidR="007A6349" w:rsidRPr="00E610BD" w:rsidRDefault="006B6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Ms_JABB_156204</w:t>
            </w:r>
          </w:p>
        </w:tc>
      </w:tr>
      <w:tr w:rsidR="007A6349" w:rsidRPr="00E610BD" w14:paraId="05625F54" w14:textId="77777777">
        <w:trPr>
          <w:trHeight w:val="20"/>
          <w:jc w:val="center"/>
        </w:trPr>
        <w:tc>
          <w:tcPr>
            <w:tcW w:w="1186" w:type="pct"/>
          </w:tcPr>
          <w:p w14:paraId="35B7AF0F" w14:textId="77777777" w:rsidR="007A6349" w:rsidRPr="00E610BD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C39CC7" w14:textId="77777777" w:rsidR="007A6349" w:rsidRPr="00E610BD" w:rsidRDefault="006B6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sz w:val="20"/>
                <w:szCs w:val="20"/>
                <w:lang w:val="en-GB"/>
              </w:rPr>
              <w:t>Streptozotocin (STZ)-Induced Diabetic Mice Model: A Review of Methodology, Importance, and Future Implications</w:t>
            </w:r>
          </w:p>
        </w:tc>
      </w:tr>
      <w:tr w:rsidR="007A6349" w:rsidRPr="00E610BD" w14:paraId="58A4B3E1" w14:textId="77777777">
        <w:trPr>
          <w:trHeight w:val="20"/>
          <w:jc w:val="center"/>
        </w:trPr>
        <w:tc>
          <w:tcPr>
            <w:tcW w:w="1186" w:type="pct"/>
          </w:tcPr>
          <w:p w14:paraId="29EFD59C" w14:textId="77777777" w:rsidR="007A6349" w:rsidRPr="00E610BD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0E28F12" w14:textId="77777777" w:rsidR="007A6349" w:rsidRPr="00E610BD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E9797BB" w14:textId="77777777" w:rsidR="007A6349" w:rsidRPr="00E610BD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B78BF6" w14:textId="77777777" w:rsidR="007A6349" w:rsidRPr="00E610BD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81512F" w14:textId="77777777" w:rsidR="007A6349" w:rsidRPr="00E610BD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10B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6143272" w14:textId="77777777" w:rsidR="007A6349" w:rsidRPr="00E610BD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FE005FF" w14:textId="77777777" w:rsidR="007A6349" w:rsidRPr="00E610BD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A6349" w:rsidRPr="00E610BD" w14:paraId="5EE3E73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52E585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73C1002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10B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63EFDC3" w14:textId="77777777" w:rsidR="007A6349" w:rsidRPr="00E610BD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10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10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99DDEF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7291FEFE" w14:textId="77777777">
        <w:trPr>
          <w:trHeight w:val="20"/>
          <w:jc w:val="center"/>
        </w:trPr>
        <w:tc>
          <w:tcPr>
            <w:tcW w:w="1789" w:type="pct"/>
            <w:noWrap/>
          </w:tcPr>
          <w:p w14:paraId="682A67E5" w14:textId="77777777" w:rsidR="007A6349" w:rsidRPr="00E610BD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DE0B580" w14:textId="77777777" w:rsidR="007A6349" w:rsidRPr="00E610BD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09FCC42" w14:textId="45650C34" w:rsidR="007A6349" w:rsidRPr="00E610BD" w:rsidRDefault="0082444D" w:rsidP="0082444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color w:val="000000"/>
                <w:sz w:val="20"/>
                <w:szCs w:val="20"/>
              </w:rPr>
              <w:t>This article provides an up-to date synthesis of the streptozotocin (STZ)-induced diabetic mouse model that related with preclinical diabetes study. By using recent methodologic refinement, it builds and enhances the reproducibility across laboratories by using reliable standardization which also addressing a major limitation in experimental diabetes studies.</w:t>
            </w:r>
          </w:p>
        </w:tc>
        <w:tc>
          <w:tcPr>
            <w:tcW w:w="1367" w:type="pct"/>
          </w:tcPr>
          <w:p w14:paraId="3D6BFB3C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27C019" w14:textId="77777777" w:rsidR="007A6349" w:rsidRPr="00E610BD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34017F23" w14:textId="77777777" w:rsidR="007A6349" w:rsidRPr="00E610BD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610B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8772587" w14:textId="77777777" w:rsidR="007A6349" w:rsidRPr="00E610BD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A6349" w:rsidRPr="00E610BD" w14:paraId="0B6E39C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4DE76E47" w14:textId="77777777" w:rsidR="007A6349" w:rsidRPr="00E610BD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7E8983" w14:textId="77777777" w:rsidR="007A6349" w:rsidRPr="00E610BD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E610BD" w14:paraId="18184A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AAB925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68D88FA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10B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ECC8BB4" w14:textId="77777777" w:rsidR="007A6349" w:rsidRPr="00E610BD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10B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E610BD" w14:paraId="767A30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F5202A" w14:textId="77777777" w:rsidR="007A6349" w:rsidRPr="00E610B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4DFE53E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A4A47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B03598" w14:textId="4786B885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050413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1206DC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9FE803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10B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9949A06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5B757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B7524E" w14:textId="5EF1FCFC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DD6209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7CE8CE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3662FB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10B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D7FFDFE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FC5B3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90485C" w14:textId="04833D9F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34AD4B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78A40C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502738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10B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FD3AE1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C891AB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93558" w14:textId="39DFA9B8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D06448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630EB2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8FBF3A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10B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DA7EEA8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B9406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EA80B9" w14:textId="547ED115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590B2E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76B184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E6EEC7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10B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763158B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E59C0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5F5F0" w14:textId="2027F948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B8D433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163027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339E34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10B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E48E39E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50FD1E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0B1DC5" w14:textId="38931327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81FF6A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163400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71CAF7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10B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8843F62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06612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D8A7B8" w14:textId="7D528A64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A6F5E3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568328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06CBA9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E610B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3BFFE70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10C0B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87D77E" w14:textId="62942C9D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62B9EB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340A0B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ABA207" w14:textId="77777777" w:rsidR="007A6349" w:rsidRPr="00E610BD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610B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610B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3738F4E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4D75FC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B410E7" w14:textId="698080D6" w:rsidR="007A6349" w:rsidRPr="00E610BD" w:rsidRDefault="00171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F924EB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36DE40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5FC70A" w14:textId="77777777" w:rsidR="007A6349" w:rsidRPr="00E610BD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563841A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FBF81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F26280" w14:textId="01DB90F9" w:rsidR="007A6349" w:rsidRPr="00E610BD" w:rsidRDefault="00171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B9898A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5D81A1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4D5460" w14:textId="77777777" w:rsidR="007A6349" w:rsidRPr="00E610BD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CAAAC2F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C6196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58A184" w14:textId="0BB906F3" w:rsidR="007A6349" w:rsidRPr="00E610BD" w:rsidRDefault="00E174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391FB1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60E02F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2B8FF3" w14:textId="77777777" w:rsidR="007A6349" w:rsidRPr="00E610BD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610B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F3E3000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437DB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9FADD2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9DBFBEC" w14:textId="69F46D4E" w:rsidR="007A6349" w:rsidRPr="00E610BD" w:rsidRDefault="00171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5C7422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157CC8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917B81" w14:textId="77777777" w:rsidR="007A6349" w:rsidRPr="00E610BD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F3BC92C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1777F" w14:textId="77777777" w:rsidR="007A6349" w:rsidRPr="00E610BD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4722D2A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3B588F" w14:textId="611229B1" w:rsidR="007A6349" w:rsidRPr="00E610BD" w:rsidRDefault="00171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EC1378C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1C4480" w14:textId="77777777" w:rsidR="007A6349" w:rsidRPr="00E610BD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7CD43E" w14:textId="77777777" w:rsidR="007A6349" w:rsidRPr="00E610BD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E71E07" w14:textId="77777777" w:rsidR="007A6349" w:rsidRPr="00E610BD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779B4D" w14:textId="77777777" w:rsidR="007A6349" w:rsidRPr="00E610BD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E610B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98DD1FC" w14:textId="77777777" w:rsidR="007A6349" w:rsidRPr="00E610BD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A6349" w:rsidRPr="00E610BD" w14:paraId="63BABECF" w14:textId="77777777">
        <w:trPr>
          <w:trHeight w:val="20"/>
          <w:jc w:val="center"/>
        </w:trPr>
        <w:tc>
          <w:tcPr>
            <w:tcW w:w="1265" w:type="pct"/>
            <w:noWrap/>
          </w:tcPr>
          <w:p w14:paraId="20BD7170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EB594B4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10B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7168E04" w14:textId="77777777" w:rsidR="007A6349" w:rsidRPr="00E610BD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52F402" w14:textId="77777777" w:rsidR="007A6349" w:rsidRPr="00E610BD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10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10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67F8A6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521EF602" w14:textId="77777777">
        <w:trPr>
          <w:trHeight w:val="20"/>
          <w:jc w:val="center"/>
        </w:trPr>
        <w:tc>
          <w:tcPr>
            <w:tcW w:w="1265" w:type="pct"/>
            <w:noWrap/>
          </w:tcPr>
          <w:p w14:paraId="0E37087C" w14:textId="77777777" w:rsidR="007A6349" w:rsidRPr="00E610B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4D2522" w14:textId="77777777" w:rsidR="007A6349" w:rsidRPr="00E610BD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966A02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76DB4B4" w14:textId="2009551F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6BA3F66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046E8AD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8D08F49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E610B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4158DDB" w14:textId="77777777" w:rsidR="007A6349" w:rsidRPr="00E610BD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EFD617" w14:textId="77777777" w:rsidR="007A6349" w:rsidRPr="00E610BD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F4E76D" w14:textId="599B5514" w:rsidR="007A6349" w:rsidRPr="00E610BD" w:rsidRDefault="001713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E5F2DD7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2AC6053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FD2207F" w14:textId="77777777" w:rsidR="007A6349" w:rsidRPr="00E610BD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10B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610BD">
              <w:rPr>
                <w:rFonts w:ascii="Arial" w:hAnsi="Arial" w:cs="Arial"/>
                <w:lang w:val="en-GB" w:eastAsia="en-US"/>
              </w:rPr>
              <w:br/>
            </w:r>
          </w:p>
          <w:p w14:paraId="5B35644E" w14:textId="77777777" w:rsidR="007A6349" w:rsidRPr="00E610BD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55D8B5" w14:textId="63504B63" w:rsidR="007A6349" w:rsidRPr="00E610BD" w:rsidRDefault="00824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17131F"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A675F76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2DEF5960" w14:textId="77777777">
        <w:trPr>
          <w:trHeight w:val="20"/>
          <w:jc w:val="center"/>
        </w:trPr>
        <w:tc>
          <w:tcPr>
            <w:tcW w:w="1265" w:type="pct"/>
            <w:noWrap/>
          </w:tcPr>
          <w:p w14:paraId="09C1DBAE" w14:textId="77777777" w:rsidR="007A6349" w:rsidRPr="00E610B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15627F" w14:textId="77777777" w:rsidR="007A6349" w:rsidRPr="00E610BD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709C7E" w14:textId="77777777" w:rsidR="007A6349" w:rsidRPr="00E610B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3307F71" w14:textId="69ABAB5E" w:rsidR="007A6349" w:rsidRPr="00E610BD" w:rsidRDefault="00171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95DA95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E610BD" w14:paraId="4FDB410E" w14:textId="77777777">
        <w:trPr>
          <w:trHeight w:val="20"/>
          <w:jc w:val="center"/>
        </w:trPr>
        <w:tc>
          <w:tcPr>
            <w:tcW w:w="1265" w:type="pct"/>
            <w:noWrap/>
          </w:tcPr>
          <w:p w14:paraId="52448A25" w14:textId="77777777" w:rsidR="007A6349" w:rsidRPr="00E610BD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A749837" w14:textId="77777777" w:rsidR="007A6349" w:rsidRPr="00E610BD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004999" w14:textId="77777777" w:rsidR="007A6349" w:rsidRPr="00E610BD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1467B1" w14:textId="77777777" w:rsidR="007A6349" w:rsidRPr="00E610BD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DAEDD4" w14:textId="77777777" w:rsidR="007A6349" w:rsidRPr="00E610BD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E2D9DF" w14:textId="0AB68BF4" w:rsidR="007A6349" w:rsidRPr="00E610BD" w:rsidRDefault="001713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3CD2397" w14:textId="77777777" w:rsidR="007A6349" w:rsidRPr="00E610BD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5B90D3" w14:textId="77777777" w:rsidR="007A6349" w:rsidRPr="00E610BD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38CFC738" w14:textId="77777777" w:rsidR="007A6349" w:rsidRPr="00E610BD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350C6A" w14:textId="77777777" w:rsidR="007A6349" w:rsidRPr="00E610BD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7A6349" w:rsidRPr="00E610BD" w14:paraId="0D6A382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22A204A" w14:textId="77777777" w:rsidR="007A6349" w:rsidRPr="00E610BD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10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25924D" w14:textId="77777777" w:rsidR="007A6349" w:rsidRPr="00E610BD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A6349" w:rsidRPr="00E610BD" w14:paraId="480B8F7B" w14:textId="77777777">
        <w:trPr>
          <w:trHeight w:val="20"/>
          <w:jc w:val="center"/>
        </w:trPr>
        <w:tc>
          <w:tcPr>
            <w:tcW w:w="3011" w:type="pct"/>
            <w:noWrap/>
          </w:tcPr>
          <w:p w14:paraId="3EF972D5" w14:textId="77777777" w:rsidR="007A6349" w:rsidRPr="00E610BD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2B72B7A" w14:textId="77777777" w:rsidR="007A6349" w:rsidRPr="00E610BD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A6349" w:rsidRPr="00E610BD" w14:paraId="7BA82553" w14:textId="77777777">
        <w:trPr>
          <w:trHeight w:val="20"/>
          <w:jc w:val="center"/>
        </w:trPr>
        <w:tc>
          <w:tcPr>
            <w:tcW w:w="3011" w:type="pct"/>
            <w:noWrap/>
          </w:tcPr>
          <w:p w14:paraId="7E8C494F" w14:textId="2B25CF6B" w:rsidR="007A6349" w:rsidRPr="00E610BD" w:rsidRDefault="00EC23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0BD">
              <w:rPr>
                <w:rFonts w:ascii="Arial" w:hAnsi="Arial" w:cs="Arial"/>
                <w:sz w:val="20"/>
                <w:szCs w:val="20"/>
                <w:lang w:val="en-GB"/>
              </w:rPr>
              <w:t>The article is well written, and the elaboration of method, discussion and conclusion are well explained. Only improve the grammar by using expert proofread.</w:t>
            </w:r>
          </w:p>
          <w:p w14:paraId="66E5548E" w14:textId="77777777" w:rsidR="007A6349" w:rsidRPr="00E610BD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E9CB58" w14:textId="77777777" w:rsidR="007A6349" w:rsidRPr="00E610BD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2A96D4" w14:textId="77777777" w:rsidR="007A6349" w:rsidRPr="00E610BD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46E93522" w14:textId="77777777" w:rsidR="007A6349" w:rsidRPr="00E610BD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05C65A7" w14:textId="77777777" w:rsidR="007A6349" w:rsidRPr="00E610BD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3126B2" w:rsidRPr="00E610BD" w14:paraId="261E0C60" w14:textId="77777777" w:rsidTr="00D840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B7D6" w14:textId="77777777" w:rsidR="003126B2" w:rsidRPr="00E610BD" w:rsidRDefault="003126B2" w:rsidP="003126B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610B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610B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2" w:name="_GoBack"/>
            <w:bookmarkEnd w:id="2"/>
          </w:p>
          <w:p w14:paraId="6FE45858" w14:textId="77777777" w:rsidR="003126B2" w:rsidRPr="00E610BD" w:rsidRDefault="003126B2" w:rsidP="003126B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26B2" w:rsidRPr="00E610BD" w14:paraId="5A7C7F73" w14:textId="77777777" w:rsidTr="00D8401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81A2" w14:textId="77777777" w:rsidR="003126B2" w:rsidRPr="00E610BD" w:rsidRDefault="003126B2" w:rsidP="003126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1DFD" w14:textId="77777777" w:rsidR="003126B2" w:rsidRPr="00E610BD" w:rsidRDefault="003126B2" w:rsidP="003126B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10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8D2293D" w14:textId="77777777" w:rsidR="003126B2" w:rsidRPr="00E610BD" w:rsidRDefault="003126B2" w:rsidP="003126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10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10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84B0BA" w14:textId="77777777" w:rsidR="003126B2" w:rsidRPr="00E610BD" w:rsidRDefault="003126B2" w:rsidP="003126B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26B2" w:rsidRPr="00E610BD" w14:paraId="76DF961E" w14:textId="77777777" w:rsidTr="00D8401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3B3D" w14:textId="77777777" w:rsidR="003126B2" w:rsidRPr="00E610BD" w:rsidRDefault="003126B2" w:rsidP="003126B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10B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177E03" w14:textId="77777777" w:rsidR="003126B2" w:rsidRPr="00E610BD" w:rsidRDefault="003126B2" w:rsidP="003126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ED77" w14:textId="77777777" w:rsidR="003126B2" w:rsidRPr="00E610BD" w:rsidRDefault="003126B2" w:rsidP="003126B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10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A27C6CC" w14:textId="77777777" w:rsidR="003126B2" w:rsidRPr="00E610BD" w:rsidRDefault="003126B2" w:rsidP="003126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3024E68" w14:textId="77777777" w:rsidR="003126B2" w:rsidRPr="00E610BD" w:rsidRDefault="003126B2" w:rsidP="003126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86E4DE" w14:textId="77777777" w:rsidR="003126B2" w:rsidRPr="00E610BD" w:rsidRDefault="003126B2" w:rsidP="003126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06E081" w14:textId="77777777" w:rsidR="003126B2" w:rsidRPr="00E610BD" w:rsidRDefault="003126B2" w:rsidP="003126B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14:paraId="1082FB49" w14:textId="77777777" w:rsidR="00E610BD" w:rsidRPr="00E610BD" w:rsidRDefault="00E610BD" w:rsidP="00E610B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610BD">
        <w:rPr>
          <w:rFonts w:ascii="Arial" w:hAnsi="Arial" w:cs="Arial"/>
          <w:b/>
          <w:u w:val="single"/>
        </w:rPr>
        <w:t>Reviewer details:</w:t>
      </w:r>
    </w:p>
    <w:p w14:paraId="0BEED074" w14:textId="77777777" w:rsidR="00E610BD" w:rsidRPr="00E610BD" w:rsidRDefault="00E610BD" w:rsidP="00E610BD">
      <w:pPr>
        <w:rPr>
          <w:rFonts w:ascii="Arial" w:hAnsi="Arial" w:cs="Arial"/>
          <w:sz w:val="20"/>
          <w:szCs w:val="20"/>
        </w:rPr>
      </w:pPr>
      <w:proofErr w:type="spellStart"/>
      <w:r w:rsidRPr="00E610BD">
        <w:rPr>
          <w:rFonts w:ascii="Arial" w:hAnsi="Arial" w:cs="Arial"/>
          <w:color w:val="000000"/>
          <w:sz w:val="20"/>
          <w:szCs w:val="20"/>
        </w:rPr>
        <w:t>Shazreen</w:t>
      </w:r>
      <w:proofErr w:type="spellEnd"/>
      <w:r w:rsidRPr="00E610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610BD">
        <w:rPr>
          <w:rFonts w:ascii="Arial" w:hAnsi="Arial" w:cs="Arial"/>
          <w:color w:val="000000"/>
          <w:sz w:val="20"/>
          <w:szCs w:val="20"/>
        </w:rPr>
        <w:t>Shaharuddin</w:t>
      </w:r>
      <w:proofErr w:type="spellEnd"/>
      <w:r w:rsidRPr="00E610BD">
        <w:rPr>
          <w:rFonts w:ascii="Arial" w:hAnsi="Arial" w:cs="Arial"/>
          <w:color w:val="000000"/>
          <w:sz w:val="20"/>
          <w:szCs w:val="20"/>
        </w:rPr>
        <w:t xml:space="preserve">, National </w:t>
      </w:r>
      <w:proofErr w:type="spellStart"/>
      <w:r w:rsidRPr="00E610BD">
        <w:rPr>
          <w:rFonts w:ascii="Arial" w:hAnsi="Arial" w:cs="Arial"/>
          <w:color w:val="000000"/>
          <w:sz w:val="20"/>
          <w:szCs w:val="20"/>
        </w:rPr>
        <w:t>Defence</w:t>
      </w:r>
      <w:proofErr w:type="spellEnd"/>
      <w:r w:rsidRPr="00E610BD">
        <w:rPr>
          <w:rFonts w:ascii="Arial" w:hAnsi="Arial" w:cs="Arial"/>
          <w:color w:val="000000"/>
          <w:sz w:val="20"/>
          <w:szCs w:val="20"/>
        </w:rPr>
        <w:t xml:space="preserve"> University of Malaysia, Malaysia</w:t>
      </w:r>
    </w:p>
    <w:p w14:paraId="7A8EF442" w14:textId="77777777" w:rsidR="003126B2" w:rsidRPr="00E610BD" w:rsidRDefault="003126B2" w:rsidP="003126B2">
      <w:pPr>
        <w:rPr>
          <w:rFonts w:ascii="Arial" w:hAnsi="Arial" w:cs="Arial"/>
          <w:sz w:val="20"/>
          <w:szCs w:val="20"/>
        </w:rPr>
      </w:pPr>
    </w:p>
    <w:p w14:paraId="593D6F74" w14:textId="77777777" w:rsidR="003126B2" w:rsidRPr="00E610BD" w:rsidRDefault="003126B2" w:rsidP="003126B2">
      <w:pPr>
        <w:rPr>
          <w:rFonts w:ascii="Arial" w:hAnsi="Arial" w:cs="Arial"/>
          <w:sz w:val="20"/>
          <w:szCs w:val="20"/>
        </w:rPr>
      </w:pPr>
    </w:p>
    <w:p w14:paraId="24E98923" w14:textId="77777777" w:rsidR="003126B2" w:rsidRPr="00E610BD" w:rsidRDefault="003126B2" w:rsidP="003126B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E3ECEF2" w14:textId="77777777" w:rsidR="003126B2" w:rsidRPr="00E610BD" w:rsidRDefault="003126B2" w:rsidP="003126B2">
      <w:pPr>
        <w:rPr>
          <w:rFonts w:ascii="Arial" w:hAnsi="Arial" w:cs="Arial"/>
          <w:sz w:val="20"/>
          <w:szCs w:val="20"/>
        </w:rPr>
      </w:pPr>
    </w:p>
    <w:p w14:paraId="68752DE9" w14:textId="77777777" w:rsidR="007A6349" w:rsidRPr="00E610BD" w:rsidRDefault="007A6349" w:rsidP="003126B2">
      <w:pPr>
        <w:rPr>
          <w:rFonts w:ascii="Arial" w:hAnsi="Arial" w:cs="Arial"/>
          <w:sz w:val="20"/>
          <w:szCs w:val="20"/>
        </w:rPr>
      </w:pPr>
    </w:p>
    <w:sectPr w:rsidR="007A6349" w:rsidRPr="00E610B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B7204" w14:textId="77777777" w:rsidR="000E7094" w:rsidRDefault="000E7094">
      <w:r>
        <w:separator/>
      </w:r>
    </w:p>
  </w:endnote>
  <w:endnote w:type="continuationSeparator" w:id="0">
    <w:p w14:paraId="0FC02108" w14:textId="77777777" w:rsidR="000E7094" w:rsidRDefault="000E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62F5" w14:textId="3F501DB9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126B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126B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8AC0514" w14:textId="77777777" w:rsidR="007A6349" w:rsidRDefault="007A6349">
    <w:pPr>
      <w:pStyle w:val="Footer"/>
      <w:jc w:val="right"/>
    </w:pPr>
  </w:p>
  <w:p w14:paraId="5A4BB352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69B07" w14:textId="77777777" w:rsidR="000E7094" w:rsidRDefault="000E7094">
      <w:r>
        <w:separator/>
      </w:r>
    </w:p>
  </w:footnote>
  <w:footnote w:type="continuationSeparator" w:id="0">
    <w:p w14:paraId="7F59026A" w14:textId="77777777" w:rsidR="000E7094" w:rsidRDefault="000E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F7787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A92445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752C6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49"/>
    <w:rsid w:val="0003651B"/>
    <w:rsid w:val="00080DF2"/>
    <w:rsid w:val="000A21D9"/>
    <w:rsid w:val="000E7094"/>
    <w:rsid w:val="0015489B"/>
    <w:rsid w:val="0017131F"/>
    <w:rsid w:val="003126B2"/>
    <w:rsid w:val="0033710F"/>
    <w:rsid w:val="0050252C"/>
    <w:rsid w:val="006B6306"/>
    <w:rsid w:val="00704795"/>
    <w:rsid w:val="00752C6C"/>
    <w:rsid w:val="007A6349"/>
    <w:rsid w:val="0082444D"/>
    <w:rsid w:val="00930B18"/>
    <w:rsid w:val="00E17475"/>
    <w:rsid w:val="00E610BD"/>
    <w:rsid w:val="00EC2345"/>
    <w:rsid w:val="00F217C5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2862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2444D"/>
  </w:style>
  <w:style w:type="paragraph" w:customStyle="1" w:styleId="Affiliation">
    <w:name w:val="Affiliation"/>
    <w:basedOn w:val="Normal"/>
    <w:rsid w:val="00E610B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2026-04-01T06:33:00Z</dcterms:created>
  <dcterms:modified xsi:type="dcterms:W3CDTF">2026-04-04T12:04:00Z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