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F2291D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6371B" w:rsidRPr="00F2291D" w:rsidRDefault="0096371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F2291D" w:rsidTr="00107C72">
        <w:trPr>
          <w:trHeight w:val="290"/>
        </w:trPr>
        <w:tc>
          <w:tcPr>
            <w:tcW w:w="1186" w:type="pct"/>
          </w:tcPr>
          <w:p w:rsidR="0096371B" w:rsidRPr="00F2291D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F2291D" w:rsidRDefault="00CB454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F2291D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F2291D" w:rsidTr="00107C72">
        <w:trPr>
          <w:trHeight w:val="290"/>
        </w:trPr>
        <w:tc>
          <w:tcPr>
            <w:tcW w:w="1186" w:type="pct"/>
          </w:tcPr>
          <w:p w:rsidR="0096371B" w:rsidRPr="00F2291D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F2291D" w:rsidRDefault="00F55C7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Ms_JABB_155975</w:t>
            </w:r>
          </w:p>
        </w:tc>
      </w:tr>
      <w:tr w:rsidR="0096371B" w:rsidRPr="00F2291D" w:rsidTr="00107C72">
        <w:trPr>
          <w:trHeight w:val="650"/>
        </w:trPr>
        <w:tc>
          <w:tcPr>
            <w:tcW w:w="1186" w:type="pct"/>
          </w:tcPr>
          <w:p w:rsidR="0096371B" w:rsidRPr="00F2291D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F2291D" w:rsidRDefault="00F55C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Rice (Oryza sativa L.) Genotypes for Iron Toxicity Tolerance under Hydroponic Conditions</w:t>
            </w:r>
          </w:p>
        </w:tc>
      </w:tr>
      <w:tr w:rsidR="0096371B" w:rsidRPr="00F2291D" w:rsidTr="00107C72">
        <w:trPr>
          <w:trHeight w:val="332"/>
        </w:trPr>
        <w:tc>
          <w:tcPr>
            <w:tcW w:w="1186" w:type="pct"/>
          </w:tcPr>
          <w:p w:rsidR="0096371B" w:rsidRPr="00F2291D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F2291D" w:rsidRDefault="009637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96371B" w:rsidRPr="00F2291D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F2291D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F2291D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6371B" w:rsidRPr="00F2291D" w:rsidRDefault="0096371B" w:rsidP="009637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2291D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F2291D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96371B" w:rsidRPr="00F2291D" w:rsidRDefault="0096371B" w:rsidP="009637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6371B" w:rsidRPr="00F2291D" w:rsidRDefault="0096371B" w:rsidP="009637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6371B" w:rsidRPr="00F2291D" w:rsidTr="00770EEE">
        <w:tc>
          <w:tcPr>
            <w:tcW w:w="1789" w:type="pct"/>
            <w:noWrap/>
          </w:tcPr>
          <w:p w:rsidR="0096371B" w:rsidRPr="00F2291D" w:rsidRDefault="0096371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96371B" w:rsidRPr="00F2291D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291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6371B" w:rsidRPr="00F2291D" w:rsidRDefault="009637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229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29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6371B" w:rsidRPr="00F2291D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770EEE">
        <w:trPr>
          <w:trHeight w:val="1264"/>
        </w:trPr>
        <w:tc>
          <w:tcPr>
            <w:tcW w:w="1789" w:type="pct"/>
            <w:noWrap/>
          </w:tcPr>
          <w:p w:rsidR="0096371B" w:rsidRPr="00F2291D" w:rsidRDefault="009637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229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6371B" w:rsidRPr="00F2291D" w:rsidRDefault="009F063A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sz w:val="20"/>
                <w:szCs w:val="20"/>
              </w:rPr>
              <w:t>This is a highly important topic in the context of micronutrient management in food systems, as it helps to determine the threshold of iron toxicity that plants can tolerate.</w:t>
            </w:r>
          </w:p>
        </w:tc>
        <w:tc>
          <w:tcPr>
            <w:tcW w:w="1367" w:type="pct"/>
          </w:tcPr>
          <w:p w:rsidR="0096371B" w:rsidRPr="00F2291D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371B" w:rsidRPr="00F2291D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F2291D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F2291D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F2291D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F2291D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F2291D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2291D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F2291D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96371B" w:rsidRPr="00F2291D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6371B" w:rsidRPr="00F2291D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6371B" w:rsidRPr="00F2291D" w:rsidRDefault="009637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F2291D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F2291D" w:rsidTr="00107C72">
        <w:tc>
          <w:tcPr>
            <w:tcW w:w="1790" w:type="pct"/>
            <w:noWrap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96371B" w:rsidRPr="00F2291D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291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96371B" w:rsidRPr="00F2291D" w:rsidRDefault="0096371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9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29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371B" w:rsidRPr="00F2291D" w:rsidTr="00107C72">
        <w:trPr>
          <w:trHeight w:val="1262"/>
        </w:trPr>
        <w:tc>
          <w:tcPr>
            <w:tcW w:w="1790" w:type="pct"/>
            <w:noWrap/>
          </w:tcPr>
          <w:p w:rsidR="0096371B" w:rsidRPr="00F2291D" w:rsidRDefault="009637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F2291D" w:rsidRDefault="009637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F2291D" w:rsidRDefault="009F06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107C72">
        <w:trPr>
          <w:trHeight w:val="1262"/>
        </w:trPr>
        <w:tc>
          <w:tcPr>
            <w:tcW w:w="1790" w:type="pct"/>
            <w:noWrap/>
          </w:tcPr>
          <w:p w:rsidR="0096371B" w:rsidRPr="00F2291D" w:rsidRDefault="0096371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291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F2291D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F2291D" w:rsidRDefault="009F06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107C72">
        <w:trPr>
          <w:trHeight w:val="1262"/>
        </w:trPr>
        <w:tc>
          <w:tcPr>
            <w:tcW w:w="1790" w:type="pct"/>
            <w:noWrap/>
          </w:tcPr>
          <w:p w:rsidR="0096371B" w:rsidRPr="00F2291D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291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F2291D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F2291D" w:rsidRDefault="009F06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107C72">
        <w:trPr>
          <w:trHeight w:val="1262"/>
        </w:trPr>
        <w:tc>
          <w:tcPr>
            <w:tcW w:w="1790" w:type="pct"/>
            <w:noWrap/>
          </w:tcPr>
          <w:p w:rsidR="0096371B" w:rsidRPr="00F2291D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291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F2291D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F2291D" w:rsidRDefault="009F06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107C72">
        <w:trPr>
          <w:trHeight w:val="1262"/>
        </w:trPr>
        <w:tc>
          <w:tcPr>
            <w:tcW w:w="1790" w:type="pct"/>
            <w:noWrap/>
          </w:tcPr>
          <w:p w:rsidR="0096371B" w:rsidRPr="00F2291D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291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F2291D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F2291D" w:rsidRDefault="009F06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107C72">
        <w:trPr>
          <w:trHeight w:val="1262"/>
        </w:trPr>
        <w:tc>
          <w:tcPr>
            <w:tcW w:w="1790" w:type="pct"/>
            <w:noWrap/>
          </w:tcPr>
          <w:p w:rsidR="0096371B" w:rsidRPr="00F2291D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291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F2291D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F2291D" w:rsidRDefault="009F06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107C72">
        <w:trPr>
          <w:trHeight w:val="1262"/>
        </w:trPr>
        <w:tc>
          <w:tcPr>
            <w:tcW w:w="1790" w:type="pct"/>
            <w:noWrap/>
          </w:tcPr>
          <w:p w:rsidR="0096371B" w:rsidRPr="00F2291D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291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F2291D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F2291D" w:rsidRDefault="009F06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107C72">
        <w:trPr>
          <w:trHeight w:val="1262"/>
        </w:trPr>
        <w:tc>
          <w:tcPr>
            <w:tcW w:w="1790" w:type="pct"/>
            <w:noWrap/>
          </w:tcPr>
          <w:p w:rsidR="0096371B" w:rsidRPr="00F2291D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291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F2291D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F2291D" w:rsidRDefault="009F06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107C72">
        <w:trPr>
          <w:trHeight w:val="703"/>
        </w:trPr>
        <w:tc>
          <w:tcPr>
            <w:tcW w:w="1790" w:type="pct"/>
            <w:noWrap/>
          </w:tcPr>
          <w:p w:rsidR="0096371B" w:rsidRPr="00F2291D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F2291D" w:rsidRDefault="0096371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F2291D" w:rsidRDefault="009F06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107C72">
        <w:trPr>
          <w:trHeight w:val="703"/>
        </w:trPr>
        <w:tc>
          <w:tcPr>
            <w:tcW w:w="1790" w:type="pct"/>
            <w:noWrap/>
          </w:tcPr>
          <w:p w:rsidR="0096371B" w:rsidRPr="00F2291D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F2291D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F2291D" w:rsidRDefault="009F06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107C72">
        <w:trPr>
          <w:trHeight w:val="703"/>
        </w:trPr>
        <w:tc>
          <w:tcPr>
            <w:tcW w:w="1790" w:type="pct"/>
            <w:noWrap/>
          </w:tcPr>
          <w:p w:rsidR="0096371B" w:rsidRPr="00F2291D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F2291D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F2291D" w:rsidRDefault="009F06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107C72">
        <w:trPr>
          <w:trHeight w:val="703"/>
        </w:trPr>
        <w:tc>
          <w:tcPr>
            <w:tcW w:w="1790" w:type="pct"/>
            <w:noWrap/>
          </w:tcPr>
          <w:p w:rsidR="0096371B" w:rsidRPr="00F2291D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F2291D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F2291D" w:rsidRDefault="009F06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107C72">
        <w:trPr>
          <w:trHeight w:val="703"/>
        </w:trPr>
        <w:tc>
          <w:tcPr>
            <w:tcW w:w="1790" w:type="pct"/>
            <w:noWrap/>
          </w:tcPr>
          <w:p w:rsidR="0096371B" w:rsidRPr="00F2291D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F2291D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F2291D" w:rsidRDefault="009F06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107C72">
        <w:trPr>
          <w:trHeight w:val="703"/>
        </w:trPr>
        <w:tc>
          <w:tcPr>
            <w:tcW w:w="1790" w:type="pct"/>
            <w:noWrap/>
          </w:tcPr>
          <w:p w:rsidR="0096371B" w:rsidRPr="00F2291D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F2291D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F2291D" w:rsidRDefault="009F06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107C72">
        <w:trPr>
          <w:trHeight w:val="703"/>
        </w:trPr>
        <w:tc>
          <w:tcPr>
            <w:tcW w:w="1790" w:type="pct"/>
            <w:noWrap/>
          </w:tcPr>
          <w:p w:rsidR="0096371B" w:rsidRPr="00F2291D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F2291D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F2291D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F2291D" w:rsidRDefault="009F06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F2291D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371B" w:rsidRPr="00F2291D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F2291D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F2291D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F2291D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F2291D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2291D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F2291D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96371B" w:rsidRPr="00F2291D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6371B" w:rsidRPr="00F2291D" w:rsidTr="002E3E2C">
        <w:tc>
          <w:tcPr>
            <w:tcW w:w="1265" w:type="pct"/>
            <w:noWrap/>
          </w:tcPr>
          <w:p w:rsidR="0096371B" w:rsidRPr="00F2291D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96371B" w:rsidRPr="00F2291D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291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6371B" w:rsidRPr="00F2291D" w:rsidRDefault="0096371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6371B" w:rsidRPr="00F2291D" w:rsidRDefault="0096371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29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29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371B" w:rsidRPr="00F2291D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2E3E2C">
        <w:trPr>
          <w:trHeight w:val="1262"/>
        </w:trPr>
        <w:tc>
          <w:tcPr>
            <w:tcW w:w="1265" w:type="pct"/>
            <w:noWrap/>
          </w:tcPr>
          <w:p w:rsidR="0096371B" w:rsidRPr="00F2291D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6371B" w:rsidRPr="00F2291D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F2291D" w:rsidRDefault="0096371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F2291D" w:rsidRDefault="009F063A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F2291D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2E3E2C">
        <w:trPr>
          <w:trHeight w:val="1262"/>
        </w:trPr>
        <w:tc>
          <w:tcPr>
            <w:tcW w:w="1265" w:type="pct"/>
            <w:noWrap/>
          </w:tcPr>
          <w:p w:rsidR="0096371B" w:rsidRPr="00F2291D" w:rsidRDefault="0096371B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F2291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6371B" w:rsidRPr="00F2291D" w:rsidRDefault="0096371B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F2291D" w:rsidRDefault="0096371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F2291D" w:rsidRDefault="009F063A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Moderate</w:t>
            </w:r>
          </w:p>
        </w:tc>
        <w:tc>
          <w:tcPr>
            <w:tcW w:w="1523" w:type="pct"/>
          </w:tcPr>
          <w:p w:rsidR="0096371B" w:rsidRPr="00F2291D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2E3E2C">
        <w:trPr>
          <w:trHeight w:val="704"/>
        </w:trPr>
        <w:tc>
          <w:tcPr>
            <w:tcW w:w="1265" w:type="pct"/>
            <w:noWrap/>
          </w:tcPr>
          <w:p w:rsidR="0096371B" w:rsidRPr="00F2291D" w:rsidRDefault="0096371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F2291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2291D">
              <w:rPr>
                <w:rFonts w:ascii="Arial" w:hAnsi="Arial" w:cs="Arial"/>
                <w:lang w:val="en-GB" w:eastAsia="en-US"/>
              </w:rPr>
              <w:br/>
            </w:r>
          </w:p>
          <w:p w:rsidR="0096371B" w:rsidRPr="00F2291D" w:rsidRDefault="0096371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F2291D" w:rsidRDefault="009F063A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conclude any genotype as good or poor it is very necessary to give mean value data for that genotype.</w:t>
            </w:r>
          </w:p>
        </w:tc>
        <w:tc>
          <w:tcPr>
            <w:tcW w:w="1523" w:type="pct"/>
          </w:tcPr>
          <w:p w:rsidR="0096371B" w:rsidRPr="00F2291D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F2291D" w:rsidTr="002E3E2C">
        <w:trPr>
          <w:trHeight w:val="703"/>
        </w:trPr>
        <w:tc>
          <w:tcPr>
            <w:tcW w:w="1265" w:type="pct"/>
            <w:noWrap/>
          </w:tcPr>
          <w:p w:rsidR="0096371B" w:rsidRPr="00F2291D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6371B" w:rsidRPr="00F2291D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6371B" w:rsidRPr="00F2291D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F2291D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96371B" w:rsidRPr="00F2291D" w:rsidRDefault="009F063A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some references to Introduction also.</w:t>
            </w:r>
          </w:p>
        </w:tc>
        <w:tc>
          <w:tcPr>
            <w:tcW w:w="1523" w:type="pct"/>
          </w:tcPr>
          <w:p w:rsidR="0096371B" w:rsidRPr="00F2291D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371B" w:rsidRPr="00F2291D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F2291D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6371B" w:rsidRPr="00F2291D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F2291D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2291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6371B" w:rsidRPr="00F2291D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F2291D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F2291D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F2291D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F2291D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F2291D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F2291D" w:rsidRDefault="00201D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91D">
              <w:rPr>
                <w:rFonts w:ascii="Arial" w:hAnsi="Arial" w:cs="Arial"/>
                <w:sz w:val="20"/>
                <w:szCs w:val="20"/>
                <w:lang w:val="en-GB"/>
              </w:rPr>
              <w:t xml:space="preserve">The is really a good manuscript but it is written only as a formal way, it has to be </w:t>
            </w:r>
            <w:proofErr w:type="gramStart"/>
            <w:r w:rsidRPr="00F2291D">
              <w:rPr>
                <w:rFonts w:ascii="Arial" w:hAnsi="Arial" w:cs="Arial"/>
                <w:sz w:val="20"/>
                <w:szCs w:val="20"/>
                <w:lang w:val="en-GB"/>
              </w:rPr>
              <w:t>improve</w:t>
            </w:r>
            <w:proofErr w:type="gramEnd"/>
            <w:r w:rsidRPr="00F2291D">
              <w:rPr>
                <w:rFonts w:ascii="Arial" w:hAnsi="Arial" w:cs="Arial"/>
                <w:sz w:val="20"/>
                <w:szCs w:val="20"/>
                <w:lang w:val="en-GB"/>
              </w:rPr>
              <w:t xml:space="preserve"> with proper data for clarification.</w:t>
            </w:r>
          </w:p>
          <w:p w:rsidR="0096371B" w:rsidRPr="00F2291D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F2291D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F2291D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6371B" w:rsidRPr="00F2291D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F40C4" w:rsidRPr="00F2291D" w:rsidRDefault="00EF40C4" w:rsidP="0096371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EF40C4" w:rsidRPr="00F2291D" w:rsidTr="00EF40C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C4" w:rsidRPr="00F2291D" w:rsidRDefault="00EF40C4" w:rsidP="00EF40C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F2291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2291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F40C4" w:rsidRPr="00F2291D" w:rsidRDefault="00EF40C4" w:rsidP="00EF40C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F40C4" w:rsidRPr="00F2291D" w:rsidTr="00EF40C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C4" w:rsidRPr="00F2291D" w:rsidRDefault="00EF40C4" w:rsidP="00EF40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C4" w:rsidRPr="00F2291D" w:rsidRDefault="00EF40C4" w:rsidP="00EF40C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229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0C4" w:rsidRPr="00F2291D" w:rsidRDefault="00EF40C4" w:rsidP="00F2291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29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29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EF40C4" w:rsidRPr="00F2291D" w:rsidTr="00EF40C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C4" w:rsidRPr="00F2291D" w:rsidRDefault="00EF40C4" w:rsidP="00EF40C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2291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F40C4" w:rsidRPr="00F2291D" w:rsidRDefault="00EF40C4" w:rsidP="00EF40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0C4" w:rsidRPr="00F2291D" w:rsidRDefault="00EF40C4" w:rsidP="00EF40C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229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229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229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F40C4" w:rsidRPr="00F2291D" w:rsidRDefault="00EF40C4" w:rsidP="00EF40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0C4" w:rsidRPr="00F2291D" w:rsidRDefault="00EF40C4" w:rsidP="00EF40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F40C4" w:rsidRPr="00F2291D" w:rsidRDefault="00EF40C4" w:rsidP="00EF40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F40C4" w:rsidRPr="00F2291D" w:rsidRDefault="00EF40C4" w:rsidP="00EF40C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96371B" w:rsidRPr="00F2291D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2291D" w:rsidRPr="00F2291D" w:rsidRDefault="00F2291D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2291D" w:rsidRPr="00F2291D" w:rsidRDefault="00F2291D" w:rsidP="00F2291D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5940933"/>
      <w:r w:rsidRPr="00F2291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2291D" w:rsidRPr="00F2291D" w:rsidRDefault="00F2291D" w:rsidP="00F2291D">
      <w:pPr>
        <w:rPr>
          <w:rFonts w:ascii="Arial" w:hAnsi="Arial" w:cs="Arial"/>
          <w:b/>
          <w:sz w:val="20"/>
          <w:szCs w:val="20"/>
          <w:u w:val="single"/>
        </w:rPr>
      </w:pPr>
    </w:p>
    <w:p w:rsidR="00F2291D" w:rsidRPr="00F2291D" w:rsidRDefault="00F2291D" w:rsidP="00F2291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5940994"/>
      <w:bookmarkStart w:id="3" w:name="_GoBack"/>
      <w:bookmarkEnd w:id="1"/>
      <w:proofErr w:type="spellStart"/>
      <w:r w:rsidRPr="00F2291D">
        <w:rPr>
          <w:rFonts w:ascii="Arial" w:eastAsia="Arial Unicode MS" w:hAnsi="Arial" w:cs="Arial"/>
          <w:b/>
          <w:bCs/>
          <w:sz w:val="20"/>
          <w:szCs w:val="20"/>
          <w:lang w:val="en-GB"/>
        </w:rPr>
        <w:t>Shivam</w:t>
      </w:r>
      <w:proofErr w:type="spellEnd"/>
      <w:r w:rsidRPr="00F2291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Kushwaha</w:t>
      </w:r>
      <w:r w:rsidRPr="00F2291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2291D">
        <w:rPr>
          <w:rFonts w:ascii="Arial" w:eastAsia="Arial Unicode MS" w:hAnsi="Arial" w:cs="Arial"/>
          <w:b/>
          <w:bCs/>
          <w:sz w:val="20"/>
          <w:szCs w:val="20"/>
          <w:lang w:val="en-GB"/>
        </w:rPr>
        <w:t>Acharya Narendra Deva University of Agriculture and Technology, India</w:t>
      </w:r>
      <w:bookmarkEnd w:id="2"/>
      <w:bookmarkEnd w:id="3"/>
    </w:p>
    <w:sectPr w:rsidR="00F2291D" w:rsidRPr="00F2291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548" w:rsidRPr="0000007A" w:rsidRDefault="00CB4548" w:rsidP="0099583E">
      <w:r>
        <w:separator/>
      </w:r>
    </w:p>
  </w:endnote>
  <w:endnote w:type="continuationSeparator" w:id="0">
    <w:p w:rsidR="00CB4548" w:rsidRPr="0000007A" w:rsidRDefault="00CB454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pStyle w:val="Footer"/>
      <w:jc w:val="right"/>
    </w:pPr>
  </w:p>
  <w:p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F40C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F40C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6371B" w:rsidRDefault="0096371B" w:rsidP="0096371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548" w:rsidRPr="0000007A" w:rsidRDefault="00CB4548" w:rsidP="0099583E">
      <w:r>
        <w:separator/>
      </w:r>
    </w:p>
  </w:footnote>
  <w:footnote w:type="continuationSeparator" w:id="0">
    <w:p w:rsidR="00CB4548" w:rsidRPr="0000007A" w:rsidRDefault="00CB454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36D0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1D4A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5229F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117FC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14F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6371B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63A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3B27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05F2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86F33"/>
    <w:rsid w:val="00C92F3A"/>
    <w:rsid w:val="00C97898"/>
    <w:rsid w:val="00CB429B"/>
    <w:rsid w:val="00CB4548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359D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40C4"/>
    <w:rsid w:val="00EF53FE"/>
    <w:rsid w:val="00F2291D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5C7E"/>
    <w:rsid w:val="00F573EA"/>
    <w:rsid w:val="00F57E9D"/>
    <w:rsid w:val="00F70E53"/>
    <w:rsid w:val="00FA2C13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8F9C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10</cp:revision>
  <dcterms:created xsi:type="dcterms:W3CDTF">2026-03-24T06:14:00Z</dcterms:created>
  <dcterms:modified xsi:type="dcterms:W3CDTF">2026-04-01T07:32:00Z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