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C0DA7" w:rsidRPr="002C1CF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C0DA7" w:rsidRPr="002C1CFD" w:rsidRDefault="000C0D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0DA7" w:rsidRPr="002C1CFD">
        <w:trPr>
          <w:trHeight w:val="290"/>
        </w:trPr>
        <w:tc>
          <w:tcPr>
            <w:tcW w:w="1186" w:type="pct"/>
          </w:tcPr>
          <w:p w:rsidR="000C0DA7" w:rsidRPr="002C1CFD" w:rsidRDefault="00AC5A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C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AC5AC4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2C1CF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0C0DA7" w:rsidRPr="002C1CFD">
        <w:trPr>
          <w:trHeight w:val="290"/>
        </w:trPr>
        <w:tc>
          <w:tcPr>
            <w:tcW w:w="1186" w:type="pct"/>
          </w:tcPr>
          <w:p w:rsidR="000C0DA7" w:rsidRPr="002C1CFD" w:rsidRDefault="00AC5A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C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AC5A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Ms_JABB_154799</w:t>
            </w:r>
          </w:p>
        </w:tc>
      </w:tr>
      <w:tr w:rsidR="000C0DA7" w:rsidRPr="002C1CFD">
        <w:trPr>
          <w:trHeight w:val="650"/>
        </w:trPr>
        <w:tc>
          <w:tcPr>
            <w:tcW w:w="1186" w:type="pct"/>
          </w:tcPr>
          <w:p w:rsidR="000C0DA7" w:rsidRPr="002C1CFD" w:rsidRDefault="00AC5A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C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AC5A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Identification of suitable plant geometry for different ages of single-node seedlings in </w:t>
            </w:r>
            <w:proofErr w:type="spellStart"/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eksali</w:t>
            </w:r>
            <w:proofErr w:type="spellEnd"/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sugarcane</w:t>
            </w:r>
          </w:p>
        </w:tc>
      </w:tr>
      <w:tr w:rsidR="000C0DA7" w:rsidRPr="002C1CFD">
        <w:trPr>
          <w:trHeight w:val="332"/>
        </w:trPr>
        <w:tc>
          <w:tcPr>
            <w:tcW w:w="1186" w:type="pct"/>
          </w:tcPr>
          <w:p w:rsidR="000C0DA7" w:rsidRPr="002C1CFD" w:rsidRDefault="00AC5A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C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AC5A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C0DA7" w:rsidRPr="002C1CFD" w:rsidRDefault="000C0D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0DA7" w:rsidRPr="002C1CFD" w:rsidRDefault="000C0D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0DA7" w:rsidRPr="002C1CFD" w:rsidRDefault="000C0D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0DA7" w:rsidRPr="002C1CFD" w:rsidRDefault="000C0D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0DA7" w:rsidRPr="002C1CFD" w:rsidRDefault="000C0D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0DA7" w:rsidRPr="002C1CFD" w:rsidRDefault="00AC5AC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C1CF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C0DA7" w:rsidRPr="002C1CFD" w:rsidRDefault="000C0DA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C0DA7" w:rsidRPr="002C1CFD" w:rsidRDefault="000C0D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C0DA7" w:rsidRPr="002C1CFD">
        <w:tc>
          <w:tcPr>
            <w:tcW w:w="1789" w:type="pct"/>
            <w:noWrap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CF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C0DA7" w:rsidRPr="002C1CFD" w:rsidRDefault="00AC5A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1C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1C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4"/>
        </w:trPr>
        <w:tc>
          <w:tcPr>
            <w:tcW w:w="1789" w:type="pct"/>
            <w:noWrap/>
          </w:tcPr>
          <w:p w:rsidR="000C0DA7" w:rsidRPr="002C1CFD" w:rsidRDefault="00AC5A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2C1C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2C1C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C0DA7" w:rsidRPr="002C1CFD" w:rsidRDefault="000C0DA7">
      <w:pPr>
        <w:rPr>
          <w:rFonts w:ascii="Arial" w:hAnsi="Arial" w:cs="Arial"/>
          <w:sz w:val="20"/>
          <w:szCs w:val="20"/>
          <w:lang w:val="en-GB"/>
        </w:rPr>
      </w:pPr>
    </w:p>
    <w:p w:rsidR="000C0DA7" w:rsidRPr="002C1CFD" w:rsidRDefault="00AC5AC4">
      <w:pPr>
        <w:pStyle w:val="Heading2"/>
        <w:jc w:val="left"/>
        <w:rPr>
          <w:rFonts w:ascii="Arial" w:hAnsi="Arial" w:cs="Arial"/>
          <w:lang w:val="en-GB" w:eastAsia="en-US"/>
        </w:rPr>
      </w:pPr>
      <w:r w:rsidRPr="002C1CFD">
        <w:rPr>
          <w:rFonts w:ascii="Arial" w:hAnsi="Arial" w:cs="Arial"/>
          <w:highlight w:val="yellow"/>
          <w:lang w:val="en-GB" w:eastAsia="en-US"/>
        </w:rPr>
        <w:t>PART  2</w:t>
      </w:r>
    </w:p>
    <w:p w:rsidR="000C0DA7" w:rsidRPr="002C1CFD" w:rsidRDefault="000C0D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C0DA7" w:rsidRPr="002C1CF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C0DA7" w:rsidRPr="002C1CFD" w:rsidRDefault="000C0D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0DA7" w:rsidRPr="002C1CFD">
        <w:tc>
          <w:tcPr>
            <w:tcW w:w="1790" w:type="pct"/>
            <w:noWrap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CF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C0DA7" w:rsidRPr="002C1CFD" w:rsidRDefault="00AC5A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1C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CF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CFD">
              <w:rPr>
                <w:rFonts w:ascii="Arial" w:hAnsi="Arial" w:cs="Arial"/>
                <w:lang w:val="en-GB"/>
              </w:rPr>
              <w:t xml:space="preserve">3. </w:t>
            </w:r>
            <w:r w:rsidRPr="002C1CFD">
              <w:rPr>
                <w:rFonts w:ascii="Arial" w:hAnsi="Arial" w:cs="Arial"/>
                <w:lang w:val="en-GB"/>
              </w:rPr>
              <w:t>Are the keywords appropriate and useful?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CF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CF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CFD">
              <w:rPr>
                <w:rFonts w:ascii="Arial" w:hAnsi="Arial" w:cs="Arial"/>
                <w:lang w:val="en-GB"/>
              </w:rPr>
              <w:t xml:space="preserve">6. Is </w:t>
            </w:r>
            <w:r w:rsidRPr="002C1CFD">
              <w:rPr>
                <w:rFonts w:ascii="Arial" w:hAnsi="Arial" w:cs="Arial"/>
                <w:lang w:val="en-GB"/>
              </w:rPr>
              <w:t>the literature review relevant and up to date?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CF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1262"/>
        </w:trPr>
        <w:tc>
          <w:tcPr>
            <w:tcW w:w="1790" w:type="pct"/>
            <w:noWrap/>
          </w:tcPr>
          <w:p w:rsidR="000C0DA7" w:rsidRPr="002C1CFD" w:rsidRDefault="00AC5A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CF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</w:t>
            </w: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nclusions supported by the data?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0DA7" w:rsidRPr="002C1CFD">
        <w:trPr>
          <w:trHeight w:val="703"/>
        </w:trPr>
        <w:tc>
          <w:tcPr>
            <w:tcW w:w="1790" w:type="pct"/>
            <w:noWrap/>
          </w:tcPr>
          <w:p w:rsidR="000C0DA7" w:rsidRPr="002C1CFD" w:rsidRDefault="00AC5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</w:t>
            </w:r>
            <w:r w:rsidRPr="002C1CFD">
              <w:rPr>
                <w:rFonts w:ascii="Arial" w:hAnsi="Arial" w:cs="Arial"/>
                <w:b/>
                <w:sz w:val="20"/>
                <w:szCs w:val="20"/>
                <w:lang w:val="en-GB"/>
              </w:rPr>
              <w:t>and understandable language?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0DA7" w:rsidRPr="002C1CFD" w:rsidRDefault="00AC5A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0DA7" w:rsidRPr="002C1CFD" w:rsidRDefault="000C0D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C0DA7" w:rsidRPr="002C1CFD" w:rsidRDefault="000C0D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0DA7" w:rsidRPr="002C1CFD" w:rsidRDefault="00AC5AC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C1CF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0C0DA7" w:rsidRPr="002C1CFD" w:rsidRDefault="000C0D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C0DA7" w:rsidRPr="002C1CF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AC5A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1C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C0DA7" w:rsidRPr="002C1CFD" w:rsidRDefault="000C0D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C0DA7" w:rsidRPr="002C1CF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0C0D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AC5A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C0DA7" w:rsidRPr="002C1CF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DA7" w:rsidRPr="002C1CFD" w:rsidRDefault="000C0DA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0C0DA7" w:rsidRPr="002C1CFD" w:rsidRDefault="000C0D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C0DA7" w:rsidRPr="002C1CFD" w:rsidRDefault="000C0D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C0DA7" w:rsidRPr="002C1CFD" w:rsidRDefault="00AC5A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CFD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attachment  </w:t>
            </w:r>
          </w:p>
          <w:p w:rsidR="000C0DA7" w:rsidRPr="002C1CFD" w:rsidRDefault="000C0D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DA7" w:rsidRPr="002C1CFD" w:rsidRDefault="000C0D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C0DA7" w:rsidRPr="002C1CFD" w:rsidRDefault="000C0D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C1CFD" w:rsidRPr="002C1CFD" w:rsidRDefault="002C1CF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C1CFD" w:rsidRPr="002C1CFD" w:rsidRDefault="002C1CFD" w:rsidP="002C1C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C1CFD" w:rsidRPr="002C1CFD" w:rsidRDefault="002C1CFD" w:rsidP="002C1C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5599644"/>
      <w:r w:rsidRPr="002C1CFD">
        <w:rPr>
          <w:rFonts w:ascii="Arial" w:hAnsi="Arial" w:cs="Arial"/>
          <w:b/>
          <w:u w:val="single"/>
        </w:rPr>
        <w:t>Reviewer details:</w:t>
      </w:r>
      <w:bookmarkEnd w:id="0"/>
    </w:p>
    <w:p w:rsidR="002C1CFD" w:rsidRPr="002C1CFD" w:rsidRDefault="002C1CF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C1CFD" w:rsidRPr="002C1CFD" w:rsidRDefault="002C1CFD" w:rsidP="002C1CF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>Tharringwon</w:t>
      </w:r>
      <w:proofErr w:type="spellEnd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>Marchang</w:t>
      </w:r>
      <w:proofErr w:type="spellEnd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>Ningshen</w:t>
      </w:r>
      <w:proofErr w:type="spellEnd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School of Agricultural Sciences (SAS), </w:t>
      </w:r>
      <w:proofErr w:type="spellStart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>Medziphema</w:t>
      </w:r>
      <w:proofErr w:type="spellEnd"/>
      <w:r w:rsidRPr="002C1CF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Campus, Nagaland University, Nagaland</w:t>
      </w:r>
      <w:bookmarkEnd w:id="1"/>
    </w:p>
    <w:sectPr w:rsidR="002C1CFD" w:rsidRPr="002C1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AC4" w:rsidRDefault="00AC5AC4">
      <w:r>
        <w:separator/>
      </w:r>
    </w:p>
  </w:endnote>
  <w:endnote w:type="continuationSeparator" w:id="0">
    <w:p w:rsidR="00AC5AC4" w:rsidRDefault="00AC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A7" w:rsidRDefault="000C0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A7" w:rsidRDefault="000C0DA7">
    <w:pPr>
      <w:pStyle w:val="Footer"/>
      <w:jc w:val="right"/>
    </w:pPr>
  </w:p>
  <w:p w:rsidR="000C0DA7" w:rsidRDefault="00AC5A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C0DA7" w:rsidRDefault="00AC5AC4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C0DA7" w:rsidRDefault="000C0DA7">
    <w:pPr>
      <w:pStyle w:val="Footer"/>
      <w:jc w:val="right"/>
    </w:pPr>
  </w:p>
  <w:p w:rsidR="000C0DA7" w:rsidRDefault="000C0DA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A7" w:rsidRDefault="000C0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AC4" w:rsidRDefault="00AC5AC4">
      <w:r>
        <w:separator/>
      </w:r>
    </w:p>
  </w:footnote>
  <w:footnote w:type="continuationSeparator" w:id="0">
    <w:p w:rsidR="00AC5AC4" w:rsidRDefault="00AC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A7" w:rsidRDefault="000C0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A7" w:rsidRDefault="000C0D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C0DA7" w:rsidRDefault="00AC5AC4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A7" w:rsidRDefault="000C0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DA7"/>
    <w:rsid w:val="000C0DA7"/>
    <w:rsid w:val="002C1CFD"/>
    <w:rsid w:val="00A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6EC2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Affiliation">
    <w:name w:val="Affiliation"/>
    <w:basedOn w:val="Normal"/>
    <w:rsid w:val="002C1C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</cp:revision>
  <dcterms:created xsi:type="dcterms:W3CDTF">2026-03-19T07:10:00Z</dcterms:created>
  <dcterms:modified xsi:type="dcterms:W3CDTF">2026-03-28T08:46:00Z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