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D4619" w:rsidRPr="00206C69" w14:paraId="4921B8C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000DE5" w14:textId="77777777" w:rsidR="00DD4619" w:rsidRPr="00206C69" w:rsidRDefault="00DD4619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206C69" w14:paraId="21942AC3" w14:textId="77777777" w:rsidTr="00107C72">
        <w:trPr>
          <w:trHeight w:val="290"/>
        </w:trPr>
        <w:tc>
          <w:tcPr>
            <w:tcW w:w="1186" w:type="pct"/>
          </w:tcPr>
          <w:p w14:paraId="2DBB4333" w14:textId="77777777" w:rsidR="00DD4619" w:rsidRPr="00206C69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D43F" w14:textId="77777777" w:rsidR="00DD4619" w:rsidRPr="00206C69" w:rsidRDefault="00527F9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D4619" w:rsidRPr="00206C6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Pure and Applied Chemistry </w:t>
              </w:r>
            </w:hyperlink>
          </w:p>
        </w:tc>
      </w:tr>
      <w:tr w:rsidR="00DD4619" w:rsidRPr="00206C69" w14:paraId="47CBB3E8" w14:textId="77777777" w:rsidTr="00107C72">
        <w:trPr>
          <w:trHeight w:val="290"/>
        </w:trPr>
        <w:tc>
          <w:tcPr>
            <w:tcW w:w="1186" w:type="pct"/>
          </w:tcPr>
          <w:p w14:paraId="4C394551" w14:textId="77777777" w:rsidR="00DD4619" w:rsidRPr="00206C69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2365" w14:textId="77777777" w:rsidR="00DD4619" w:rsidRPr="00206C69" w:rsidRDefault="00FC6E4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Ms_IRJPAC_155890</w:t>
            </w:r>
          </w:p>
        </w:tc>
      </w:tr>
      <w:tr w:rsidR="00DD4619" w:rsidRPr="00206C69" w14:paraId="4AFF8E6B" w14:textId="77777777" w:rsidTr="00107C72">
        <w:trPr>
          <w:trHeight w:val="650"/>
        </w:trPr>
        <w:tc>
          <w:tcPr>
            <w:tcW w:w="1186" w:type="pct"/>
          </w:tcPr>
          <w:p w14:paraId="6CC1996E" w14:textId="77777777" w:rsidR="00DD4619" w:rsidRPr="00206C69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FC1B" w14:textId="77777777" w:rsidR="00DD4619" w:rsidRPr="00206C69" w:rsidRDefault="00FC6E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Synthesis of 4-Methoxyacetophenone/Cyclodextrin Covered Copper Nanomaterials and pH-dependent </w:t>
            </w:r>
            <w:proofErr w:type="spellStart"/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4-Methoxyacetophenone–Cyclodextrin inclusion complexes</w:t>
            </w:r>
          </w:p>
        </w:tc>
      </w:tr>
      <w:tr w:rsidR="00DD4619" w:rsidRPr="00206C69" w14:paraId="443E71B4" w14:textId="77777777" w:rsidTr="00107C72">
        <w:trPr>
          <w:trHeight w:val="332"/>
        </w:trPr>
        <w:tc>
          <w:tcPr>
            <w:tcW w:w="1186" w:type="pct"/>
          </w:tcPr>
          <w:p w14:paraId="49078D51" w14:textId="77777777" w:rsidR="00DD4619" w:rsidRPr="00206C69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2C3A" w14:textId="77777777" w:rsidR="00DD4619" w:rsidRPr="00206C69" w:rsidRDefault="00DD46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A9CEEEB" w14:textId="77777777" w:rsidR="00DD4619" w:rsidRPr="00206C69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DA3C84" w14:textId="77777777" w:rsidR="00DD4619" w:rsidRPr="00206C69" w:rsidRDefault="00DD4619" w:rsidP="00DD461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506A20" w14:textId="77777777" w:rsidR="00DD4619" w:rsidRPr="00206C69" w:rsidRDefault="00DD4619" w:rsidP="00DD461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06C6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06C6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F03FCC1" w14:textId="77777777" w:rsidR="00DD4619" w:rsidRPr="00206C69" w:rsidRDefault="00DD4619" w:rsidP="00DD46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7045BA0" w14:textId="77777777" w:rsidR="00DD4619" w:rsidRPr="00206C69" w:rsidRDefault="00DD4619" w:rsidP="00DD46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DD4619" w:rsidRPr="00206C69" w14:paraId="6ECD011B" w14:textId="77777777" w:rsidTr="00770EEE">
        <w:tc>
          <w:tcPr>
            <w:tcW w:w="1789" w:type="pct"/>
            <w:noWrap/>
          </w:tcPr>
          <w:p w14:paraId="1D3BB5A3" w14:textId="77777777" w:rsidR="00DD4619" w:rsidRPr="00206C69" w:rsidRDefault="00DD461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6B3DDA6" w14:textId="77777777" w:rsidR="00DD4619" w:rsidRPr="00206C69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4ADBF6" w14:textId="77777777" w:rsidR="00DD4619" w:rsidRPr="00206C69" w:rsidRDefault="00DD46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6C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6C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E517C1" w14:textId="77777777" w:rsidR="00DD4619" w:rsidRPr="00206C69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03CF3FF9" w14:textId="77777777" w:rsidTr="00770EEE">
        <w:trPr>
          <w:trHeight w:val="1264"/>
        </w:trPr>
        <w:tc>
          <w:tcPr>
            <w:tcW w:w="1789" w:type="pct"/>
            <w:noWrap/>
          </w:tcPr>
          <w:p w14:paraId="49B05947" w14:textId="77777777" w:rsidR="00DD4619" w:rsidRPr="00206C69" w:rsidRDefault="00DD461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5DC500" w14:textId="69FF9858" w:rsidR="00DD4619" w:rsidRPr="00206C69" w:rsidRDefault="004E609A" w:rsidP="00EF2F8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manuscript is important for the scientific community by addressing </w:t>
            </w:r>
            <w:r w:rsidRPr="00206C6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inclusion complexation of 4-methoxyacetophenone (4MAP) with α- and β-cyclodextrins (CDs), including solution-phase spectroscopic studies, molecular modeling, and the synthesis of copper-based nanomaterials incorporating these complexes.</w:t>
            </w:r>
          </w:p>
        </w:tc>
        <w:tc>
          <w:tcPr>
            <w:tcW w:w="1367" w:type="pct"/>
          </w:tcPr>
          <w:p w14:paraId="615B3A0F" w14:textId="77777777" w:rsidR="00DD4619" w:rsidRPr="00206C69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D5E3DC" w14:textId="77777777" w:rsidR="00DD4619" w:rsidRPr="00206C69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14:paraId="7A14A0FE" w14:textId="77777777" w:rsidR="00DD4619" w:rsidRPr="00206C69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14:paraId="0471355A" w14:textId="77777777" w:rsidR="00DD4619" w:rsidRPr="00206C69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06C6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06C6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DD4619" w:rsidRPr="00206C69" w14:paraId="3654A75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64918E" w14:textId="77777777" w:rsidR="00DD4619" w:rsidRPr="00206C69" w:rsidRDefault="00DD461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30DB29" w14:textId="77777777" w:rsidR="00DD4619" w:rsidRPr="00206C69" w:rsidRDefault="00DD46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206C69" w14:paraId="10C26162" w14:textId="77777777" w:rsidTr="00107C72">
        <w:tc>
          <w:tcPr>
            <w:tcW w:w="1790" w:type="pct"/>
            <w:noWrap/>
          </w:tcPr>
          <w:p w14:paraId="68A54ABD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311817" w14:textId="77777777" w:rsidR="00DD4619" w:rsidRPr="00206C69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76059D" w14:textId="77777777" w:rsidR="00DD4619" w:rsidRPr="00206C69" w:rsidRDefault="00DD461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6C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4619" w:rsidRPr="00206C69" w14:paraId="1A7A0BF5" w14:textId="77777777" w:rsidTr="00107C72">
        <w:trPr>
          <w:trHeight w:val="1262"/>
        </w:trPr>
        <w:tc>
          <w:tcPr>
            <w:tcW w:w="1790" w:type="pct"/>
            <w:noWrap/>
          </w:tcPr>
          <w:p w14:paraId="0C1E9E22" w14:textId="77777777" w:rsidR="00DD4619" w:rsidRPr="00206C69" w:rsidRDefault="00DD461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A5344E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43F6C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1D6B9" w14:textId="10089BFA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E72B6F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732F6FFD" w14:textId="77777777" w:rsidTr="00107C72">
        <w:trPr>
          <w:trHeight w:val="1262"/>
        </w:trPr>
        <w:tc>
          <w:tcPr>
            <w:tcW w:w="1790" w:type="pct"/>
            <w:noWrap/>
          </w:tcPr>
          <w:p w14:paraId="5729662F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A41EB0B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2FA41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79A16" w14:textId="7049EC3E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CEE4E1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0211B0BE" w14:textId="77777777" w:rsidTr="00107C72">
        <w:trPr>
          <w:trHeight w:val="1262"/>
        </w:trPr>
        <w:tc>
          <w:tcPr>
            <w:tcW w:w="1790" w:type="pct"/>
            <w:noWrap/>
          </w:tcPr>
          <w:p w14:paraId="7DE83E75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B110F4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443A0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30294" w14:textId="35547CD2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86BD1C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4160DB30" w14:textId="77777777" w:rsidTr="00107C72">
        <w:trPr>
          <w:trHeight w:val="1262"/>
        </w:trPr>
        <w:tc>
          <w:tcPr>
            <w:tcW w:w="1790" w:type="pct"/>
            <w:noWrap/>
          </w:tcPr>
          <w:p w14:paraId="7BB62D21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EE4F77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B582E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22AF48" w14:textId="05454435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AB3D71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00B8842E" w14:textId="77777777" w:rsidTr="00107C72">
        <w:trPr>
          <w:trHeight w:val="1262"/>
        </w:trPr>
        <w:tc>
          <w:tcPr>
            <w:tcW w:w="1790" w:type="pct"/>
            <w:noWrap/>
          </w:tcPr>
          <w:p w14:paraId="3BC590B0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54C7805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5279F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D9D09" w14:textId="4D565668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AE246F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1C7112A9" w14:textId="77777777" w:rsidTr="00107C72">
        <w:trPr>
          <w:trHeight w:val="1262"/>
        </w:trPr>
        <w:tc>
          <w:tcPr>
            <w:tcW w:w="1790" w:type="pct"/>
            <w:noWrap/>
          </w:tcPr>
          <w:p w14:paraId="41B3819F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E809159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4C771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41829" w14:textId="043DB39E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CFBC20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7ACC9107" w14:textId="77777777" w:rsidTr="00107C72">
        <w:trPr>
          <w:trHeight w:val="1262"/>
        </w:trPr>
        <w:tc>
          <w:tcPr>
            <w:tcW w:w="1790" w:type="pct"/>
            <w:noWrap/>
          </w:tcPr>
          <w:p w14:paraId="38E59A9D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B693BDF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AB4BF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50250" w14:textId="4E207416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16ABE0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43AD5D0B" w14:textId="77777777" w:rsidTr="00107C72">
        <w:trPr>
          <w:trHeight w:val="1262"/>
        </w:trPr>
        <w:tc>
          <w:tcPr>
            <w:tcW w:w="1790" w:type="pct"/>
            <w:noWrap/>
          </w:tcPr>
          <w:p w14:paraId="14E4C5E3" w14:textId="77777777" w:rsidR="00DD4619" w:rsidRPr="00206C69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C6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788512F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F48FF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03F13" w14:textId="4E1258F7" w:rsidR="00DD4619" w:rsidRPr="00206C69" w:rsidRDefault="004E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40669C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240C340C" w14:textId="77777777" w:rsidTr="00107C72">
        <w:trPr>
          <w:trHeight w:val="703"/>
        </w:trPr>
        <w:tc>
          <w:tcPr>
            <w:tcW w:w="1790" w:type="pct"/>
            <w:noWrap/>
          </w:tcPr>
          <w:p w14:paraId="6CD7434A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3D54FD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21EFD" w14:textId="77777777" w:rsidR="00DD4619" w:rsidRPr="00206C69" w:rsidRDefault="00DD461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BA8C6" w14:textId="30EBE7EE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A69E1A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0FA3D73D" w14:textId="77777777" w:rsidTr="00107C72">
        <w:trPr>
          <w:trHeight w:val="703"/>
        </w:trPr>
        <w:tc>
          <w:tcPr>
            <w:tcW w:w="1790" w:type="pct"/>
            <w:noWrap/>
          </w:tcPr>
          <w:p w14:paraId="033579B8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8B34A7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FB5F9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A4F0FE" w14:textId="652D5406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BE0A74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694B17DB" w14:textId="77777777" w:rsidTr="00107C72">
        <w:trPr>
          <w:trHeight w:val="703"/>
        </w:trPr>
        <w:tc>
          <w:tcPr>
            <w:tcW w:w="1790" w:type="pct"/>
            <w:noWrap/>
          </w:tcPr>
          <w:p w14:paraId="1B85037F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E3EBCA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97741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0CE68" w14:textId="16FD5DB9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6BB44CC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6DD67472" w14:textId="77777777" w:rsidTr="00107C72">
        <w:trPr>
          <w:trHeight w:val="703"/>
        </w:trPr>
        <w:tc>
          <w:tcPr>
            <w:tcW w:w="1790" w:type="pct"/>
            <w:noWrap/>
          </w:tcPr>
          <w:p w14:paraId="00DF0CEC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7FF5D7B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1DD72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958BC" w14:textId="11013922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1DFF42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6440D511" w14:textId="77777777" w:rsidTr="00107C72">
        <w:trPr>
          <w:trHeight w:val="703"/>
        </w:trPr>
        <w:tc>
          <w:tcPr>
            <w:tcW w:w="1790" w:type="pct"/>
            <w:noWrap/>
          </w:tcPr>
          <w:p w14:paraId="573E21B7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A03D54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D7CCE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9DB00" w14:textId="76F9864B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A38C0D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04B66DB3" w14:textId="77777777" w:rsidTr="00107C72">
        <w:trPr>
          <w:trHeight w:val="703"/>
        </w:trPr>
        <w:tc>
          <w:tcPr>
            <w:tcW w:w="1790" w:type="pct"/>
            <w:noWrap/>
          </w:tcPr>
          <w:p w14:paraId="263AE13E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DFC8DD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988C0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6FE5A6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C9D81D" w14:textId="5DA1ED3F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749CF7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17DF86C1" w14:textId="77777777" w:rsidTr="00107C72">
        <w:trPr>
          <w:trHeight w:val="703"/>
        </w:trPr>
        <w:tc>
          <w:tcPr>
            <w:tcW w:w="1790" w:type="pct"/>
            <w:noWrap/>
          </w:tcPr>
          <w:p w14:paraId="659B27D1" w14:textId="77777777" w:rsidR="00DD4619" w:rsidRPr="00206C69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537B2F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97005" w14:textId="77777777" w:rsidR="00DD4619" w:rsidRPr="00206C69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3B67A0" w14:textId="77777777" w:rsidR="00DD4619" w:rsidRPr="00206C69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03500D" w14:textId="2817696C" w:rsidR="00DD4619" w:rsidRPr="00206C69" w:rsidRDefault="004E6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822BDFD" w14:textId="77777777" w:rsidR="00DD4619" w:rsidRPr="00206C69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41468B" w14:textId="77777777" w:rsidR="00DD4619" w:rsidRPr="00206C69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3C37AF" w14:textId="77777777" w:rsidR="00DD4619" w:rsidRPr="00206C69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2D5370" w14:textId="77777777" w:rsidR="00DD4619" w:rsidRPr="00206C69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06C6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06C6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DE6DC68" w14:textId="77777777" w:rsidR="00DD4619" w:rsidRPr="00206C69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DD4619" w:rsidRPr="00206C69" w14:paraId="3C3D4772" w14:textId="77777777" w:rsidTr="002E3E2C">
        <w:tc>
          <w:tcPr>
            <w:tcW w:w="1265" w:type="pct"/>
            <w:noWrap/>
          </w:tcPr>
          <w:p w14:paraId="7CA2711F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EDAAF50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849669" w14:textId="77777777" w:rsidR="00DD4619" w:rsidRPr="00206C69" w:rsidRDefault="00DD4619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8B07D8" w14:textId="77777777" w:rsidR="00DD4619" w:rsidRPr="00206C69" w:rsidRDefault="00DD4619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6C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6C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B8D12C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51346A9B" w14:textId="77777777" w:rsidTr="002E3E2C">
        <w:trPr>
          <w:trHeight w:val="1262"/>
        </w:trPr>
        <w:tc>
          <w:tcPr>
            <w:tcW w:w="1265" w:type="pct"/>
            <w:noWrap/>
          </w:tcPr>
          <w:p w14:paraId="15EABEAD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A1B9A7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5C2E74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6F22D4" w14:textId="5E706D14" w:rsidR="00DD4619" w:rsidRPr="00206C69" w:rsidRDefault="00A2637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</w:t>
            </w:r>
            <w:r w:rsidR="004E609A"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too long and contains </w:t>
            </w: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unnecessary aspects. For example,”</w:t>
            </w:r>
            <w:r w:rsidRPr="00206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C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pH-dependent behavior of </w:t>
            </w:r>
            <w:r w:rsidRPr="00206C69"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</w:rPr>
              <w:t>4-Methoxyacetophenone</w:t>
            </w:r>
            <w:r w:rsidRPr="00206C69">
              <w:rPr>
                <w:rFonts w:ascii="Arial" w:hAnsi="Arial" w:cs="Arial"/>
                <w:color w:val="000000" w:themeColor="text1"/>
                <w:sz w:val="20"/>
                <w:szCs w:val="20"/>
              </w:rPr>
              <w:t>–Cyclodextrin inclusion complexes” is redundant with the first section. It would be better to rewrite as “Synthesis and Characterization of 4-Methoxyacetophenone/Cyclodextrin Inclusion Complexes and Their Copper Nanomaterials”</w:t>
            </w:r>
          </w:p>
        </w:tc>
        <w:tc>
          <w:tcPr>
            <w:tcW w:w="1523" w:type="pct"/>
          </w:tcPr>
          <w:p w14:paraId="7D98279B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4763AF73" w14:textId="77777777" w:rsidTr="002E3E2C">
        <w:trPr>
          <w:trHeight w:val="1262"/>
        </w:trPr>
        <w:tc>
          <w:tcPr>
            <w:tcW w:w="1265" w:type="pct"/>
            <w:noWrap/>
          </w:tcPr>
          <w:p w14:paraId="62EA9B8A" w14:textId="77777777" w:rsidR="00DD4619" w:rsidRPr="00206C69" w:rsidRDefault="00DD4619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D5DF82A" w14:textId="77777777" w:rsidR="00DD4619" w:rsidRPr="00206C69" w:rsidRDefault="00DD4619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0646D6" w14:textId="77777777" w:rsidR="00DD4619" w:rsidRPr="00206C69" w:rsidRDefault="00DD4619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23855DA" w14:textId="77777777" w:rsidR="00DD4619" w:rsidRPr="00206C69" w:rsidRDefault="00A2637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abstract is not well structured. In this section the results of solution phase are not separated from the solid phase. It is hard to understand the characterization.  </w:t>
            </w:r>
          </w:p>
          <w:p w14:paraId="7352189F" w14:textId="77777777" w:rsidR="00A26373" w:rsidRPr="00206C69" w:rsidRDefault="00A2637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is </w:t>
            </w:r>
            <w:r w:rsidRPr="00206C69">
              <w:rPr>
                <w:rFonts w:ascii="Arial" w:hAnsi="Arial" w:cs="Arial"/>
                <w:b/>
                <w:bCs/>
                <w:sz w:val="20"/>
                <w:szCs w:val="20"/>
              </w:rPr>
              <w:t>2AS?</w:t>
            </w:r>
          </w:p>
          <w:p w14:paraId="00D868F2" w14:textId="3746102E" w:rsidR="00A26373" w:rsidRPr="00206C69" w:rsidRDefault="0070353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Rewrite clearly this section. </w:t>
            </w:r>
          </w:p>
        </w:tc>
        <w:tc>
          <w:tcPr>
            <w:tcW w:w="1523" w:type="pct"/>
          </w:tcPr>
          <w:p w14:paraId="093EC04B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2D79461C" w14:textId="77777777" w:rsidTr="002E3E2C">
        <w:trPr>
          <w:trHeight w:val="704"/>
        </w:trPr>
        <w:tc>
          <w:tcPr>
            <w:tcW w:w="1265" w:type="pct"/>
            <w:noWrap/>
          </w:tcPr>
          <w:p w14:paraId="564EA894" w14:textId="77777777" w:rsidR="00DD4619" w:rsidRPr="00206C69" w:rsidRDefault="00DD4619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06C6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06C69">
              <w:rPr>
                <w:rFonts w:ascii="Arial" w:hAnsi="Arial" w:cs="Arial"/>
                <w:lang w:val="en-GB" w:eastAsia="en-US"/>
              </w:rPr>
              <w:br/>
            </w:r>
          </w:p>
          <w:p w14:paraId="22A6172D" w14:textId="77777777" w:rsidR="00DD4619" w:rsidRPr="00206C69" w:rsidRDefault="00DD4619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16B6572" w14:textId="77777777" w:rsidR="00DD4619" w:rsidRPr="00206C69" w:rsidRDefault="0070353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scientific. However major improvement is required. </w:t>
            </w:r>
          </w:p>
          <w:p w14:paraId="464103D4" w14:textId="77777777" w:rsidR="0070353B" w:rsidRPr="00206C69" w:rsidRDefault="0070353B" w:rsidP="007035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</w:rPr>
              <w:t xml:space="preserve">The introduction is not enough; it is only one paragraph. </w:t>
            </w:r>
          </w:p>
          <w:p w14:paraId="5E46370C" w14:textId="77777777" w:rsidR="0070353B" w:rsidRPr="00206C69" w:rsidRDefault="0070353B" w:rsidP="007035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</w:rPr>
              <w:t xml:space="preserve">Does not adequately introduce the research problem, justify the study, no aim and objective, no research gap, </w:t>
            </w:r>
            <w:r w:rsidR="003157DC" w:rsidRPr="00206C69">
              <w:rPr>
                <w:rFonts w:ascii="Arial" w:hAnsi="Arial" w:cs="Arial"/>
                <w:bCs/>
                <w:sz w:val="20"/>
                <w:szCs w:val="20"/>
              </w:rPr>
              <w:t xml:space="preserve">No Literature review, </w:t>
            </w:r>
            <w:r w:rsidRPr="00206C69">
              <w:rPr>
                <w:rFonts w:ascii="Arial" w:hAnsi="Arial" w:cs="Arial"/>
                <w:bCs/>
                <w:sz w:val="20"/>
                <w:szCs w:val="20"/>
              </w:rPr>
              <w:t>or provide context for the complex work presented</w:t>
            </w:r>
          </w:p>
          <w:p w14:paraId="6535E85C" w14:textId="77777777" w:rsidR="003157DC" w:rsidRPr="00206C69" w:rsidRDefault="003157DC" w:rsidP="007035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</w:rPr>
              <w:t>The methods section is inadequate and contains serious errors</w:t>
            </w:r>
          </w:p>
          <w:p w14:paraId="3BA19338" w14:textId="77777777" w:rsidR="003157DC" w:rsidRPr="00206C69" w:rsidRDefault="003157DC" w:rsidP="007035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</w:rPr>
              <w:t xml:space="preserve">The result and discussion section </w:t>
            </w:r>
            <w:proofErr w:type="gramStart"/>
            <w:r w:rsidRPr="00206C69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gramEnd"/>
            <w:r w:rsidRPr="00206C69">
              <w:rPr>
                <w:rFonts w:ascii="Arial" w:hAnsi="Arial" w:cs="Arial"/>
                <w:bCs/>
                <w:sz w:val="20"/>
                <w:szCs w:val="20"/>
              </w:rPr>
              <w:t xml:space="preserve"> poorly organized and difficult to follow</w:t>
            </w:r>
          </w:p>
          <w:p w14:paraId="58D3D1EB" w14:textId="5F4CE034" w:rsidR="003157DC" w:rsidRPr="00206C69" w:rsidRDefault="003157DC" w:rsidP="003157DC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290388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206C69" w14:paraId="42729070" w14:textId="77777777" w:rsidTr="002E3E2C">
        <w:trPr>
          <w:trHeight w:val="703"/>
        </w:trPr>
        <w:tc>
          <w:tcPr>
            <w:tcW w:w="1265" w:type="pct"/>
            <w:noWrap/>
          </w:tcPr>
          <w:p w14:paraId="20836183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40A10D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6F4DFC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0F8381" w14:textId="77777777" w:rsidR="00DD4619" w:rsidRPr="00206C69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434C63B" w14:textId="2C955A6F" w:rsidR="00DD4619" w:rsidRPr="00206C69" w:rsidRDefault="0070353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23" w:type="pct"/>
          </w:tcPr>
          <w:p w14:paraId="17A57B29" w14:textId="77777777" w:rsidR="00DD4619" w:rsidRPr="00206C69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1BE989" w14:textId="77777777" w:rsidR="00DD4619" w:rsidRPr="00206C69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14:paraId="09DB063D" w14:textId="77777777" w:rsidR="00DD4619" w:rsidRPr="00206C69" w:rsidRDefault="00DD4619" w:rsidP="00DD461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DD4619" w:rsidRPr="00206C69" w14:paraId="4BFF8D20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2BF7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6C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589957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4619" w:rsidRPr="00206C69" w14:paraId="02C687A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DB78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5214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D4619" w:rsidRPr="00206C69" w14:paraId="139F5B9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03D1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D22187" w14:textId="77777777" w:rsidR="00FD44CC" w:rsidRPr="00206C69" w:rsidRDefault="00FD44CC" w:rsidP="00FD44C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C69">
              <w:rPr>
                <w:rFonts w:ascii="Arial" w:hAnsi="Arial" w:cs="Arial"/>
                <w:sz w:val="20"/>
                <w:szCs w:val="20"/>
                <w:lang w:val="en-GB"/>
              </w:rPr>
              <w:t>Major Revision</w:t>
            </w:r>
          </w:p>
          <w:p w14:paraId="39AF2818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A1EFEC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7DE3FC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DAD" w14:textId="77777777" w:rsidR="00DD4619" w:rsidRPr="00206C69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89F00B" w14:textId="77777777" w:rsidR="00DD4619" w:rsidRPr="00206C69" w:rsidRDefault="00DD4619" w:rsidP="00DD461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DCAD2AD" w14:textId="77777777" w:rsidR="00DD4619" w:rsidRPr="00206C69" w:rsidRDefault="00DD4619" w:rsidP="00DD461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071DB0" w:rsidRPr="00206C69" w14:paraId="21535204" w14:textId="77777777" w:rsidTr="00071DB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7459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06C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06C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E01A07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1DB0" w:rsidRPr="00206C69" w14:paraId="50871BC2" w14:textId="77777777" w:rsidTr="00071DB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2FC5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B5F43" w14:textId="77777777" w:rsidR="00071DB0" w:rsidRPr="00206C69" w:rsidRDefault="00071DB0" w:rsidP="00071DB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6C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6280" w14:textId="77777777" w:rsidR="00071DB0" w:rsidRPr="00206C69" w:rsidRDefault="00071DB0" w:rsidP="00071D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6C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6C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097981" w14:textId="77777777" w:rsidR="00071DB0" w:rsidRPr="00206C69" w:rsidRDefault="00071DB0" w:rsidP="00071DB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DB0" w:rsidRPr="00206C69" w14:paraId="3B914243" w14:textId="77777777" w:rsidTr="00071DB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CFC5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06C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6FA0CA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589F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6C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6C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6C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ECB38A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7EA4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F71452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D37737" w14:textId="77777777" w:rsidR="00071DB0" w:rsidRPr="00206C69" w:rsidRDefault="00071DB0" w:rsidP="00071D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EA7D08B" w14:textId="77777777" w:rsidR="00071DB0" w:rsidRPr="00206C69" w:rsidRDefault="00071DB0" w:rsidP="00071DB0">
      <w:pPr>
        <w:rPr>
          <w:rFonts w:ascii="Arial" w:hAnsi="Arial" w:cs="Arial"/>
          <w:sz w:val="20"/>
          <w:szCs w:val="20"/>
        </w:rPr>
      </w:pPr>
    </w:p>
    <w:p w14:paraId="16F833EC" w14:textId="77777777" w:rsidR="00071DB0" w:rsidRPr="00206C69" w:rsidRDefault="00071DB0" w:rsidP="00071DB0">
      <w:pPr>
        <w:rPr>
          <w:rFonts w:ascii="Arial" w:hAnsi="Arial" w:cs="Arial"/>
          <w:sz w:val="20"/>
          <w:szCs w:val="20"/>
        </w:rPr>
      </w:pPr>
    </w:p>
    <w:bookmarkEnd w:id="1"/>
    <w:p w14:paraId="09D151F8" w14:textId="77777777" w:rsidR="00206C69" w:rsidRPr="00206C69" w:rsidRDefault="00206C69" w:rsidP="00206C69">
      <w:pPr>
        <w:rPr>
          <w:rFonts w:ascii="Arial" w:hAnsi="Arial" w:cs="Arial"/>
          <w:b/>
          <w:sz w:val="20"/>
          <w:szCs w:val="20"/>
        </w:rPr>
      </w:pPr>
    </w:p>
    <w:p w14:paraId="46C9B508" w14:textId="1CAA40AC" w:rsidR="008913D5" w:rsidRPr="00206C69" w:rsidRDefault="00206C69" w:rsidP="00206C69">
      <w:pPr>
        <w:rPr>
          <w:rFonts w:ascii="Arial" w:hAnsi="Arial" w:cs="Arial"/>
          <w:b/>
          <w:sz w:val="20"/>
          <w:szCs w:val="20"/>
          <w:u w:val="single"/>
        </w:rPr>
      </w:pPr>
      <w:r w:rsidRPr="00206C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7FD3A9" w14:textId="77777777" w:rsidR="00206C69" w:rsidRPr="00206C69" w:rsidRDefault="00206C69" w:rsidP="00206C69">
      <w:pPr>
        <w:rPr>
          <w:rFonts w:ascii="Arial" w:hAnsi="Arial" w:cs="Arial"/>
          <w:b/>
          <w:sz w:val="20"/>
          <w:szCs w:val="20"/>
          <w:u w:val="single"/>
        </w:rPr>
      </w:pPr>
    </w:p>
    <w:p w14:paraId="45440D62" w14:textId="3545F024" w:rsidR="00206C69" w:rsidRPr="00206C69" w:rsidRDefault="00206C69" w:rsidP="00206C69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206C69">
        <w:rPr>
          <w:rFonts w:ascii="Arial" w:hAnsi="Arial" w:cs="Arial"/>
          <w:sz w:val="20"/>
          <w:szCs w:val="20"/>
        </w:rPr>
        <w:t>Worku</w:t>
      </w:r>
      <w:proofErr w:type="spellEnd"/>
      <w:r w:rsidRPr="0020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C69">
        <w:rPr>
          <w:rFonts w:ascii="Arial" w:hAnsi="Arial" w:cs="Arial"/>
          <w:sz w:val="20"/>
          <w:szCs w:val="20"/>
        </w:rPr>
        <w:t>Tegegne</w:t>
      </w:r>
      <w:proofErr w:type="spellEnd"/>
      <w:r w:rsidRPr="0020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C69">
        <w:rPr>
          <w:rFonts w:ascii="Arial" w:hAnsi="Arial" w:cs="Arial"/>
          <w:sz w:val="20"/>
          <w:szCs w:val="20"/>
        </w:rPr>
        <w:t>Molla</w:t>
      </w:r>
      <w:proofErr w:type="spellEnd"/>
      <w:r w:rsidRPr="00206C69">
        <w:rPr>
          <w:rFonts w:ascii="Arial" w:hAnsi="Arial" w:cs="Arial"/>
          <w:sz w:val="20"/>
          <w:szCs w:val="20"/>
        </w:rPr>
        <w:t xml:space="preserve">, </w:t>
      </w:r>
      <w:r w:rsidRPr="00206C69">
        <w:rPr>
          <w:rFonts w:ascii="Arial" w:hAnsi="Arial" w:cs="Arial"/>
          <w:sz w:val="20"/>
          <w:szCs w:val="20"/>
        </w:rPr>
        <w:t>De Montfort University</w:t>
      </w:r>
      <w:r w:rsidRPr="00206C69">
        <w:rPr>
          <w:rFonts w:ascii="Arial" w:hAnsi="Arial" w:cs="Arial"/>
          <w:sz w:val="20"/>
          <w:szCs w:val="20"/>
        </w:rPr>
        <w:t xml:space="preserve">, </w:t>
      </w:r>
      <w:r w:rsidRPr="00206C69">
        <w:rPr>
          <w:rFonts w:ascii="Arial" w:hAnsi="Arial" w:cs="Arial"/>
          <w:sz w:val="20"/>
          <w:szCs w:val="20"/>
        </w:rPr>
        <w:t>UK</w:t>
      </w:r>
      <w:bookmarkEnd w:id="2"/>
    </w:p>
    <w:sectPr w:rsidR="00206C69" w:rsidRPr="00206C6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5C0CC" w14:textId="77777777" w:rsidR="00527F99" w:rsidRPr="0000007A" w:rsidRDefault="00527F99" w:rsidP="0099583E">
      <w:r>
        <w:separator/>
      </w:r>
    </w:p>
  </w:endnote>
  <w:endnote w:type="continuationSeparator" w:id="0">
    <w:p w14:paraId="19EC6AE0" w14:textId="77777777" w:rsidR="00527F99" w:rsidRPr="0000007A" w:rsidRDefault="00527F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99F6" w14:textId="77777777" w:rsidR="00DD4619" w:rsidRDefault="00DD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E7C7" w14:textId="77777777" w:rsidR="00DD4619" w:rsidRDefault="00DD4619" w:rsidP="00DD4619">
    <w:pPr>
      <w:pStyle w:val="Footer"/>
      <w:jc w:val="right"/>
    </w:pPr>
  </w:p>
  <w:p w14:paraId="56FB8DEA" w14:textId="2E39229C" w:rsidR="00DD4619" w:rsidRDefault="00DD4619" w:rsidP="00DD461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4097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4097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B8034EF" w14:textId="77777777" w:rsidR="00DD4619" w:rsidRDefault="00DD4619" w:rsidP="00DD46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7B7004" w14:textId="77777777" w:rsidR="00DD4619" w:rsidRDefault="00DD4619" w:rsidP="00DD4619">
    <w:pPr>
      <w:pStyle w:val="Footer"/>
      <w:jc w:val="right"/>
    </w:pPr>
  </w:p>
  <w:p w14:paraId="2A85365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FBA8" w14:textId="77777777" w:rsidR="00DD4619" w:rsidRDefault="00DD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0719F" w14:textId="77777777" w:rsidR="00527F99" w:rsidRPr="0000007A" w:rsidRDefault="00527F99" w:rsidP="0099583E">
      <w:r>
        <w:separator/>
      </w:r>
    </w:p>
  </w:footnote>
  <w:footnote w:type="continuationSeparator" w:id="0">
    <w:p w14:paraId="30CA41B5" w14:textId="77777777" w:rsidR="00527F99" w:rsidRPr="0000007A" w:rsidRDefault="00527F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EE57" w14:textId="77777777" w:rsidR="00DD4619" w:rsidRDefault="00DD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A5D7" w14:textId="77777777" w:rsidR="00DD4619" w:rsidRDefault="00DD4619" w:rsidP="00DD46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4916B9" w14:textId="77777777" w:rsidR="00B62F41" w:rsidRPr="00642DC6" w:rsidRDefault="00DD4619" w:rsidP="00DD4619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B1FD" w14:textId="77777777" w:rsidR="00DD4619" w:rsidRDefault="00DD4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3061"/>
    <w:multiLevelType w:val="hybridMultilevel"/>
    <w:tmpl w:val="0944D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16E6"/>
    <w:rsid w:val="00071DB0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6C69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4AC6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4830"/>
    <w:rsid w:val="003157DC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609A"/>
    <w:rsid w:val="00503AB6"/>
    <w:rsid w:val="005047C5"/>
    <w:rsid w:val="00510263"/>
    <w:rsid w:val="00510920"/>
    <w:rsid w:val="00521812"/>
    <w:rsid w:val="00523D2C"/>
    <w:rsid w:val="00527F99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1C63"/>
    <w:rsid w:val="00702992"/>
    <w:rsid w:val="0070353B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6373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5090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619"/>
    <w:rsid w:val="00E1327B"/>
    <w:rsid w:val="00E34922"/>
    <w:rsid w:val="00E4097E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C6E49"/>
    <w:rsid w:val="00FD3EF7"/>
    <w:rsid w:val="00FD44CC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C3F3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2026-03-28T00:00:00Z</dcterms:created>
  <dcterms:modified xsi:type="dcterms:W3CDTF">2026-04-01T10:53:00Z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