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1969" w:rsidRPr="00972E36" w14:paraId="03B7A17D" w14:textId="77777777">
        <w:trPr>
          <w:trHeight w:val="20"/>
          <w:jc w:val="center"/>
        </w:trPr>
        <w:tc>
          <w:tcPr>
            <w:tcW w:w="1186" w:type="pct"/>
          </w:tcPr>
          <w:p w14:paraId="2D2C3B9E" w14:textId="77777777" w:rsidR="00B11969" w:rsidRPr="00972E36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4F7DBCA" w14:textId="77777777" w:rsidR="00B11969" w:rsidRPr="00972E36" w:rsidRDefault="00F323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:rsidRPr="00972E36" w14:paraId="7D2DE83D" w14:textId="77777777">
        <w:trPr>
          <w:trHeight w:val="20"/>
          <w:jc w:val="center"/>
        </w:trPr>
        <w:tc>
          <w:tcPr>
            <w:tcW w:w="1186" w:type="pct"/>
          </w:tcPr>
          <w:p w14:paraId="36BAE85D" w14:textId="77777777" w:rsidR="00B11969" w:rsidRPr="00972E36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711B37" w14:textId="77777777" w:rsidR="00B11969" w:rsidRPr="00972E36" w:rsidRDefault="00813F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Ms_IRJO_156718</w:t>
            </w:r>
          </w:p>
        </w:tc>
      </w:tr>
      <w:tr w:rsidR="00B11969" w:rsidRPr="00972E36" w14:paraId="7A29A16C" w14:textId="77777777">
        <w:trPr>
          <w:trHeight w:val="20"/>
          <w:jc w:val="center"/>
        </w:trPr>
        <w:tc>
          <w:tcPr>
            <w:tcW w:w="1186" w:type="pct"/>
          </w:tcPr>
          <w:p w14:paraId="65337580" w14:textId="77777777" w:rsidR="00B11969" w:rsidRPr="00972E36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2FADC2" w14:textId="77777777" w:rsidR="00B11969" w:rsidRPr="00972E36" w:rsidRDefault="00A62F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Real-World Care Gaps and Survival Outcomes in Chronic Lymphocytic Leukaemia: A 20-Year Retrospective Cohort Study from Nigeria</w:t>
            </w:r>
          </w:p>
        </w:tc>
      </w:tr>
      <w:tr w:rsidR="00B11969" w:rsidRPr="00972E36" w14:paraId="6CEFFF82" w14:textId="77777777">
        <w:trPr>
          <w:trHeight w:val="20"/>
          <w:jc w:val="center"/>
        </w:trPr>
        <w:tc>
          <w:tcPr>
            <w:tcW w:w="1186" w:type="pct"/>
          </w:tcPr>
          <w:p w14:paraId="2A22A40C" w14:textId="77777777" w:rsidR="00B11969" w:rsidRPr="00972E36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FC3BDA" w14:textId="77777777" w:rsidR="00B11969" w:rsidRPr="00972E36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090C55B" w14:textId="77777777" w:rsidR="00B11969" w:rsidRPr="00972E36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2A1B0E" w14:textId="77777777" w:rsidR="00B11969" w:rsidRPr="00972E36" w:rsidRDefault="00B119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5CD99A" w14:textId="77777777" w:rsidR="00B11969" w:rsidRPr="00972E36" w:rsidRDefault="00B119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A4352A9" w14:textId="77777777" w:rsidR="00B11969" w:rsidRPr="00972E36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C709D2" w14:textId="77777777" w:rsidR="00B11969" w:rsidRPr="00972E36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D06A7A" w14:textId="77777777" w:rsidR="00B11969" w:rsidRPr="00972E36" w:rsidRDefault="00F323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2E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72E3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7916BBD" w14:textId="77777777" w:rsidR="00B11969" w:rsidRPr="00972E36" w:rsidRDefault="00B119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11969" w:rsidRPr="00972E36" w14:paraId="7BD23E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DF0BF4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DA3E65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988FB7" w14:textId="77777777" w:rsidR="00B11969" w:rsidRPr="00972E36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2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2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CE5650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3F451C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BB12C05" w14:textId="77777777" w:rsidR="00B11969" w:rsidRPr="00972E36" w:rsidRDefault="00F323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6F2889E" w14:textId="493D7739" w:rsidR="00B11969" w:rsidRPr="00972E36" w:rsidRDefault="00AC3F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management of CLL remains a vital and complex aspect in haemato-oncology. The current study is particularly relevant as it retrospectively collect and present data of CLL patients covering clinical diagnosis, staging, treatment</w:t>
            </w:r>
            <w:r w:rsidR="009720C8"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options and</w:t>
            </w: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outcomes and most importantly source of funding. </w:t>
            </w:r>
          </w:p>
        </w:tc>
        <w:tc>
          <w:tcPr>
            <w:tcW w:w="1367" w:type="pct"/>
          </w:tcPr>
          <w:p w14:paraId="016FF636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6EE49A" w14:textId="77777777" w:rsidR="00B11969" w:rsidRPr="00972E36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0E44BE1E" w14:textId="77777777" w:rsidR="00B11969" w:rsidRPr="00972E36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7E3E3406" w14:textId="77777777" w:rsidR="00B11969" w:rsidRPr="00972E36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335ED40D" w14:textId="77777777" w:rsidR="00B11969" w:rsidRPr="00972E36" w:rsidRDefault="00F323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72E3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7F9B297" w14:textId="77777777" w:rsidR="00B11969" w:rsidRPr="00972E36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11969" w:rsidRPr="00972E36" w14:paraId="74E100A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14529B8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5E29AB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717D4F" w14:textId="77777777" w:rsidR="00B11969" w:rsidRPr="00972E36" w:rsidRDefault="00F323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2E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:rsidRPr="00972E36" w14:paraId="28E572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E33FBD" w14:textId="77777777" w:rsidR="00B11969" w:rsidRPr="00972E36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1128AE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247CB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991382" w14:textId="1819DEA6" w:rsidR="00B11969" w:rsidRPr="00972E36" w:rsidRDefault="00F5424B" w:rsidP="00F542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8E371F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3F99C4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61F671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38028D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C6A938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56CCEA" w14:textId="337F39DB" w:rsidR="00B11969" w:rsidRPr="00972E36" w:rsidRDefault="00F5424B" w:rsidP="00F542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002BB6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34C2CA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258455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52737D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256E9C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1153D" w14:textId="26069E95" w:rsidR="00B11969" w:rsidRPr="00972E36" w:rsidRDefault="00E22482" w:rsidP="00F542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689256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5C3D10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07C5A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0F6455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8F057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8FCD1" w14:textId="5D48F925" w:rsidR="00B11969" w:rsidRPr="00972E36" w:rsidRDefault="003A1636" w:rsidP="00E2248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87B524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3CA318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AB0F98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81FB56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3BFCD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31DFBC" w14:textId="538AF734" w:rsidR="00B11969" w:rsidRPr="00972E36" w:rsidRDefault="003A1636" w:rsidP="003A16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60F4FA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2ABF1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34BC4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DE7ABD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78B04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CD093" w14:textId="153A5BE9" w:rsidR="00B11969" w:rsidRPr="00972E36" w:rsidRDefault="003A1636" w:rsidP="003A16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1A731D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46E68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C70C45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F2E730D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0BE92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9BCE5E" w14:textId="7AE4C133" w:rsidR="00B11969" w:rsidRPr="00972E36" w:rsidRDefault="003A1636" w:rsidP="003A16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48B221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5CADC0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032C92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2E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2D19BAF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E365C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881A39" w14:textId="4E094313" w:rsidR="00B11969" w:rsidRPr="00972E36" w:rsidRDefault="00356349" w:rsidP="003A16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62DC64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7C07AA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BCA045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5D3C27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969C7" w14:textId="77777777" w:rsidR="00B11969" w:rsidRPr="00972E36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BC750" w14:textId="4BE0A361" w:rsidR="00B11969" w:rsidRPr="00972E36" w:rsidRDefault="000D6A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DA47F8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5D3FB2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6B692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06EE28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EB5CAE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4F6B7C" w14:textId="3E40A354" w:rsidR="00B11969" w:rsidRPr="00972E36" w:rsidRDefault="00F42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DB39A9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6986DD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E9C9F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EB824A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2148C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AF329" w14:textId="08C85E5C" w:rsidR="00B11969" w:rsidRPr="00972E36" w:rsidRDefault="00AD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1F3D7E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62E23C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E09982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46E01F8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E56BE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629416" w14:textId="09D89D35" w:rsidR="00B11969" w:rsidRPr="00972E36" w:rsidRDefault="00AD51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D7DA66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04B1F0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3F30A3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39AAFE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19A95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740479" w14:textId="1DC5CC46" w:rsidR="00B11969" w:rsidRPr="00972E36" w:rsidRDefault="00FF4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DC4E3B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445B0E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CA108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76A6FBF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DC2EF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3C2EC7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DB6DF9" w14:textId="483A57B2" w:rsidR="00B11969" w:rsidRPr="00972E36" w:rsidRDefault="00FF4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16AF98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48C079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40364C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7006C1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011C7" w14:textId="77777777" w:rsidR="00B11969" w:rsidRPr="00972E36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76B5D8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2ADBF0" w14:textId="01431F56" w:rsidR="00B11969" w:rsidRPr="00972E36" w:rsidRDefault="00FF4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5445012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0C02A9" w14:textId="77777777" w:rsidR="00B11969" w:rsidRPr="00972E36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CED88C" w14:textId="77777777" w:rsidR="00B11969" w:rsidRPr="00972E36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5653D1" w14:textId="77777777" w:rsidR="00B11969" w:rsidRPr="00972E36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DA5469" w14:textId="77777777" w:rsidR="00B11969" w:rsidRPr="00972E36" w:rsidRDefault="00F323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72E3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CE53807" w14:textId="77777777" w:rsidR="00B11969" w:rsidRPr="00972E36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11969" w:rsidRPr="00972E36" w14:paraId="155D27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A3565C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534DDF8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341EB3" w14:textId="77777777" w:rsidR="00B11969" w:rsidRPr="00972E36" w:rsidRDefault="00B11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8AAE4A" w14:textId="77777777" w:rsidR="00B11969" w:rsidRPr="00972E36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2E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2E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4D30FC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61813E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B4343A" w14:textId="77777777" w:rsidR="00B11969" w:rsidRPr="00972E36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4450DC" w14:textId="77777777" w:rsidR="00B11969" w:rsidRPr="00972E36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DF062C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FCC8AA" w14:textId="77777777" w:rsidR="00B11969" w:rsidRPr="00972E36" w:rsidRDefault="00B119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6AACCD8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00E588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58F13B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2B2F11" w14:textId="77777777" w:rsidR="00B11969" w:rsidRPr="00972E36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B94F5B" w14:textId="77777777" w:rsidR="00B11969" w:rsidRPr="00972E36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D5C27E" w14:textId="77777777" w:rsidR="00B11969" w:rsidRPr="00972E36" w:rsidRDefault="00F5424B" w:rsidP="00F542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Background </w:t>
            </w:r>
          </w:p>
          <w:p w14:paraId="7C262807" w14:textId="0280EB76" w:rsidR="00F5424B" w:rsidRPr="00972E36" w:rsidRDefault="00FB3AF5" w:rsidP="00FB3AF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 evaluated the pattern of presentation, treatment access, and outcomes in CLL patients at a tertiary hospital in Nigeria: </w:t>
            </w:r>
            <w:r w:rsidRPr="00972E36">
              <w:rPr>
                <w:rFonts w:ascii="Arial" w:hAnsi="Arial" w:cs="Arial"/>
                <w:sz w:val="20"/>
                <w:szCs w:val="20"/>
                <w:lang w:val="en-GB"/>
              </w:rPr>
              <w:t>for the contextualization of findings, it is appropriate authors mention the specific tertiary hospital where data was collected.</w:t>
            </w:r>
            <w:r w:rsidR="003A1636" w:rsidRPr="00972E36">
              <w:rPr>
                <w:rFonts w:ascii="Arial" w:hAnsi="Arial" w:cs="Arial"/>
                <w:sz w:val="20"/>
                <w:szCs w:val="20"/>
                <w:lang w:val="en-GB"/>
              </w:rPr>
              <w:t xml:space="preserve"> It is mentioned in the method section in the main write up, equally good to be mentioned here </w:t>
            </w:r>
          </w:p>
        </w:tc>
        <w:tc>
          <w:tcPr>
            <w:tcW w:w="1543" w:type="pct"/>
          </w:tcPr>
          <w:p w14:paraId="5EDA89CE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359871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9FD5AD" w14:textId="77777777" w:rsidR="00B11969" w:rsidRPr="00972E36" w:rsidRDefault="00F323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72E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72E36">
              <w:rPr>
                <w:rFonts w:ascii="Arial" w:hAnsi="Arial" w:cs="Arial"/>
                <w:lang w:val="en-GB" w:eastAsia="en-US"/>
              </w:rPr>
              <w:br/>
            </w:r>
          </w:p>
          <w:p w14:paraId="0ED5079F" w14:textId="77777777" w:rsidR="00B11969" w:rsidRPr="00972E36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504366" w14:textId="77777777" w:rsidR="00B11969" w:rsidRPr="00972E36" w:rsidRDefault="003A163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</w:p>
          <w:p w14:paraId="6F8AE5AD" w14:textId="77777777" w:rsidR="003A1636" w:rsidRPr="00972E36" w:rsidRDefault="007C43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Ethical approval was be obtained from the hospital ethics committee: </w:t>
            </w: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provide ethical approval number </w:t>
            </w:r>
          </w:p>
          <w:p w14:paraId="39182F20" w14:textId="77777777" w:rsidR="00F42AAF" w:rsidRPr="00972E36" w:rsidRDefault="00F42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3FE8BD" w14:textId="77777777" w:rsidR="00F42AAF" w:rsidRPr="00972E36" w:rsidRDefault="00F42AA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Figures </w:t>
            </w:r>
          </w:p>
          <w:p w14:paraId="0D8ED481" w14:textId="77777777" w:rsidR="00F42AAF" w:rsidRPr="00972E36" w:rsidRDefault="00F42A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 1: </w:t>
            </w:r>
            <w:r w:rsidR="0007674D"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recommended to label the bars so readers can clearly see the number of CLL patients in each of the stages </w:t>
            </w:r>
          </w:p>
          <w:p w14:paraId="0F1AEF8B" w14:textId="698B1954" w:rsidR="00871642" w:rsidRPr="00972E36" w:rsidRDefault="008716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2: A stacked bar chart is not the most appropriate chart to be used to present the findings in Figure</w:t>
            </w:r>
            <w:r w:rsidR="00FF4169"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</w:t>
            </w: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A simple column chart will best present the results of the availability or unavailability of immunophenotyping </w:t>
            </w:r>
          </w:p>
          <w:p w14:paraId="1D921F76" w14:textId="3AC29A21" w:rsidR="000D6A60" w:rsidRPr="00972E36" w:rsidRDefault="000D6A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 3: Data labels should be </w:t>
            </w:r>
            <w:r w:rsidR="00AD51BE"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included and</w:t>
            </w: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likewise</w:t>
            </w:r>
            <w:r w:rsidR="00FF4169"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</w:t>
            </w: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4</w:t>
            </w:r>
          </w:p>
        </w:tc>
        <w:tc>
          <w:tcPr>
            <w:tcW w:w="1543" w:type="pct"/>
          </w:tcPr>
          <w:p w14:paraId="09CDC202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021438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3A8E26" w14:textId="77777777" w:rsidR="00B11969" w:rsidRPr="00972E36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6C0BD7" w14:textId="77777777" w:rsidR="00B11969" w:rsidRPr="00972E36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0F0E3F" w14:textId="77777777" w:rsidR="00B11969" w:rsidRPr="00972E36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A26A3E" w14:textId="77777777" w:rsidR="00B11969" w:rsidRPr="00972E36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2D2A0D1" w14:textId="6DCD9B20" w:rsidR="00B11969" w:rsidRPr="00972E36" w:rsidRDefault="00FF4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705907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972E36" w14:paraId="073CB9B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CDAF469" w14:textId="77777777" w:rsidR="00B11969" w:rsidRPr="00972E36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6DF4A52" w14:textId="77777777" w:rsidR="00B11969" w:rsidRPr="00972E36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330507" w14:textId="77777777" w:rsidR="00B11969" w:rsidRPr="00972E36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54C431" w14:textId="77777777" w:rsidR="00B11969" w:rsidRPr="00972E36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F78629" w14:textId="77777777" w:rsidR="00B11969" w:rsidRPr="00972E36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E29E32" w14:textId="3BF38524" w:rsidR="00B11969" w:rsidRPr="00972E36" w:rsidRDefault="00FF41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E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7DBD30F" w14:textId="77777777" w:rsidR="00B11969" w:rsidRPr="00972E36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ACB3F0" w14:textId="4C784968" w:rsidR="00B11969" w:rsidRPr="00972E36" w:rsidRDefault="00B119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DA4EC12" w14:textId="7B013C29" w:rsidR="00972E36" w:rsidRPr="00972E36" w:rsidRDefault="00972E36" w:rsidP="00972E3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486BE3A" w14:textId="77777777" w:rsidR="00972E36" w:rsidRPr="00972E36" w:rsidRDefault="00972E36" w:rsidP="00972E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2E36">
        <w:rPr>
          <w:rFonts w:ascii="Arial" w:hAnsi="Arial" w:cs="Arial"/>
          <w:b/>
          <w:u w:val="single"/>
        </w:rPr>
        <w:t>Reviewer details:</w:t>
      </w:r>
    </w:p>
    <w:p w14:paraId="796DF7FD" w14:textId="5C9DE699" w:rsidR="00972E36" w:rsidRPr="00972E36" w:rsidRDefault="00972E36" w:rsidP="00972E36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972E36">
        <w:rPr>
          <w:rFonts w:ascii="Arial" w:hAnsi="Arial" w:cs="Arial"/>
          <w:sz w:val="20"/>
          <w:szCs w:val="20"/>
          <w:highlight w:val="yellow"/>
          <w:lang w:val="en-GB"/>
        </w:rPr>
        <w:br/>
      </w:r>
      <w:bookmarkStart w:id="0" w:name="_GoBack"/>
      <w:r w:rsidRPr="00972E36">
        <w:rPr>
          <w:rFonts w:ascii="Arial" w:hAnsi="Arial" w:cs="Arial"/>
          <w:sz w:val="20"/>
          <w:szCs w:val="20"/>
          <w:lang w:val="en-GB"/>
        </w:rPr>
        <w:t>Chia Louis Deng</w:t>
      </w:r>
      <w:r w:rsidRPr="00972E3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72E36">
        <w:rPr>
          <w:rFonts w:ascii="Arial" w:hAnsi="Arial" w:cs="Arial"/>
          <w:sz w:val="20"/>
          <w:szCs w:val="20"/>
          <w:lang w:val="en-GB"/>
        </w:rPr>
        <w:t>Maflekumen</w:t>
      </w:r>
      <w:proofErr w:type="spellEnd"/>
      <w:r w:rsidRPr="00972E36">
        <w:rPr>
          <w:rFonts w:ascii="Arial" w:hAnsi="Arial" w:cs="Arial"/>
          <w:sz w:val="20"/>
          <w:szCs w:val="20"/>
          <w:lang w:val="en-GB"/>
        </w:rPr>
        <w:t xml:space="preserve"> University Institute</w:t>
      </w:r>
      <w:r w:rsidRPr="00972E36">
        <w:rPr>
          <w:rFonts w:ascii="Arial" w:hAnsi="Arial" w:cs="Arial"/>
          <w:sz w:val="20"/>
          <w:szCs w:val="20"/>
          <w:lang w:val="en-GB"/>
        </w:rPr>
        <w:t xml:space="preserve">, </w:t>
      </w:r>
      <w:r w:rsidRPr="00972E36">
        <w:rPr>
          <w:rFonts w:ascii="Arial" w:hAnsi="Arial" w:cs="Arial"/>
          <w:sz w:val="20"/>
          <w:szCs w:val="20"/>
          <w:lang w:val="en-GB"/>
        </w:rPr>
        <w:t>Cameroon</w:t>
      </w:r>
      <w:bookmarkEnd w:id="0"/>
    </w:p>
    <w:sectPr w:rsidR="00972E36" w:rsidRPr="00972E3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1C72" w14:textId="77777777" w:rsidR="0080240C" w:rsidRDefault="0080240C">
      <w:r>
        <w:separator/>
      </w:r>
    </w:p>
  </w:endnote>
  <w:endnote w:type="continuationSeparator" w:id="0">
    <w:p w14:paraId="3543D36C" w14:textId="77777777" w:rsidR="0080240C" w:rsidRDefault="008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D2E4" w14:textId="77777777" w:rsidR="00B11969" w:rsidRDefault="00B11969">
    <w:pPr>
      <w:pStyle w:val="Footer"/>
      <w:jc w:val="right"/>
    </w:pPr>
  </w:p>
  <w:p w14:paraId="27AF5EDA" w14:textId="26F0115E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A1BB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A1BB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DD6ABDD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8BE884" w14:textId="77777777" w:rsidR="00B11969" w:rsidRDefault="00B11969">
    <w:pPr>
      <w:pStyle w:val="Footer"/>
      <w:jc w:val="right"/>
    </w:pPr>
  </w:p>
  <w:p w14:paraId="356408BD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8D0F" w14:textId="77777777" w:rsidR="0080240C" w:rsidRDefault="0080240C">
      <w:r>
        <w:separator/>
      </w:r>
    </w:p>
  </w:footnote>
  <w:footnote w:type="continuationSeparator" w:id="0">
    <w:p w14:paraId="4172F7EE" w14:textId="77777777" w:rsidR="0080240C" w:rsidRDefault="0080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B38C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8ECA3E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6F5C"/>
    <w:multiLevelType w:val="hybridMultilevel"/>
    <w:tmpl w:val="CF6A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969"/>
    <w:rsid w:val="00051C90"/>
    <w:rsid w:val="0007674D"/>
    <w:rsid w:val="000D6A60"/>
    <w:rsid w:val="002A2A91"/>
    <w:rsid w:val="00331755"/>
    <w:rsid w:val="00356349"/>
    <w:rsid w:val="003A1636"/>
    <w:rsid w:val="00651217"/>
    <w:rsid w:val="006A1BB9"/>
    <w:rsid w:val="006B27F9"/>
    <w:rsid w:val="007942E2"/>
    <w:rsid w:val="007B6BFD"/>
    <w:rsid w:val="007C4364"/>
    <w:rsid w:val="0080240C"/>
    <w:rsid w:val="00813FFE"/>
    <w:rsid w:val="00871642"/>
    <w:rsid w:val="00924B82"/>
    <w:rsid w:val="00925D91"/>
    <w:rsid w:val="009720C8"/>
    <w:rsid w:val="00972E36"/>
    <w:rsid w:val="009E56B7"/>
    <w:rsid w:val="00A62FB3"/>
    <w:rsid w:val="00AC3F22"/>
    <w:rsid w:val="00AD51BE"/>
    <w:rsid w:val="00B11969"/>
    <w:rsid w:val="00CB5D9A"/>
    <w:rsid w:val="00E22482"/>
    <w:rsid w:val="00ED2CFC"/>
    <w:rsid w:val="00F323C6"/>
    <w:rsid w:val="00F42AAF"/>
    <w:rsid w:val="00F5424B"/>
    <w:rsid w:val="00FB3AF5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24DD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2E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32</cp:revision>
  <dcterms:created xsi:type="dcterms:W3CDTF">2026-03-24T06:15:00Z</dcterms:created>
  <dcterms:modified xsi:type="dcterms:W3CDTF">2026-04-21T05:18:00Z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