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B4E35" w:rsidRPr="00107C72" w:rsidTr="00107C72">
        <w:trPr>
          <w:trHeight w:val="290"/>
        </w:trPr>
        <w:tc>
          <w:tcPr>
            <w:tcW w:w="5000" w:type="pct"/>
            <w:gridSpan w:val="2"/>
            <w:tcBorders>
              <w:top w:val="nil"/>
              <w:left w:val="nil"/>
              <w:right w:val="nil"/>
            </w:tcBorders>
          </w:tcPr>
          <w:p w:rsidR="008B4E35" w:rsidRPr="001B33CF" w:rsidRDefault="008B4E35" w:rsidP="001B33CF">
            <w:pPr>
              <w:rPr>
                <w:lang w:val="en-GB"/>
              </w:rPr>
            </w:pPr>
            <w:bookmarkStart w:id="0" w:name="_GoBack"/>
            <w:bookmarkEnd w:id="0"/>
          </w:p>
        </w:tc>
      </w:tr>
      <w:tr w:rsidR="008B4E35" w:rsidRPr="00107C72" w:rsidTr="00107C72">
        <w:trPr>
          <w:trHeight w:val="290"/>
        </w:trPr>
        <w:tc>
          <w:tcPr>
            <w:tcW w:w="1186" w:type="pct"/>
          </w:tcPr>
          <w:p w:rsidR="008B4E35" w:rsidRPr="00107C72" w:rsidRDefault="008B4E35"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8B4E35" w:rsidRPr="00B05E01" w:rsidRDefault="00D4471F" w:rsidP="00E65EB7">
            <w:pPr>
              <w:rPr>
                <w:b/>
                <w:bCs/>
                <w:color w:val="0000CC"/>
                <w:sz w:val="20"/>
                <w:szCs w:val="20"/>
                <w:lang w:val="en-IN"/>
              </w:rPr>
            </w:pPr>
            <w:hyperlink r:id="rId7" w:tgtFrame="_parent" w:history="1">
              <w:r w:rsidR="008B4E35" w:rsidRPr="00B57A0C">
                <w:rPr>
                  <w:b/>
                  <w:bCs/>
                  <w:noProof/>
                  <w:color w:val="0000CC"/>
                  <w:sz w:val="20"/>
                  <w:szCs w:val="20"/>
                  <w:lang w:val="en-IN"/>
                </w:rPr>
                <w:t xml:space="preserve">International Neuropsychiatric Disease Journal </w:t>
              </w:r>
            </w:hyperlink>
          </w:p>
        </w:tc>
      </w:tr>
      <w:tr w:rsidR="008B4E35" w:rsidRPr="00107C72" w:rsidTr="00107C72">
        <w:trPr>
          <w:trHeight w:val="290"/>
        </w:trPr>
        <w:tc>
          <w:tcPr>
            <w:tcW w:w="1186" w:type="pct"/>
          </w:tcPr>
          <w:p w:rsidR="008B4E35" w:rsidRPr="00107C72" w:rsidRDefault="008B4E35"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8B4E35" w:rsidRPr="00107C72" w:rsidRDefault="00F4042C" w:rsidP="00F3669D">
            <w:pPr>
              <w:pStyle w:val="NormalWeb"/>
              <w:spacing w:before="0" w:beforeAutospacing="0" w:after="0" w:afterAutospacing="0"/>
              <w:rPr>
                <w:rFonts w:ascii="Times New Roman" w:hAnsi="Times New Roman" w:cs="Times New Roman"/>
                <w:b/>
                <w:bCs/>
                <w:sz w:val="20"/>
                <w:szCs w:val="28"/>
                <w:lang w:val="en-GB"/>
              </w:rPr>
            </w:pPr>
            <w:r w:rsidRPr="00F4042C">
              <w:rPr>
                <w:rFonts w:ascii="Times New Roman" w:hAnsi="Times New Roman" w:cs="Times New Roman"/>
                <w:b/>
                <w:bCs/>
                <w:sz w:val="20"/>
                <w:szCs w:val="28"/>
                <w:lang w:val="en-GB"/>
              </w:rPr>
              <w:t>Ms_INDJ_155602</w:t>
            </w:r>
          </w:p>
        </w:tc>
      </w:tr>
      <w:tr w:rsidR="008B4E35" w:rsidRPr="00107C72" w:rsidTr="00107C72">
        <w:trPr>
          <w:trHeight w:val="650"/>
        </w:trPr>
        <w:tc>
          <w:tcPr>
            <w:tcW w:w="1186" w:type="pct"/>
          </w:tcPr>
          <w:p w:rsidR="008B4E35" w:rsidRPr="00107C72" w:rsidRDefault="008B4E35"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8B4E35" w:rsidRPr="00107C72" w:rsidRDefault="00F4042C" w:rsidP="000450FC">
            <w:pPr>
              <w:pStyle w:val="NormalWeb"/>
              <w:spacing w:before="0" w:beforeAutospacing="0" w:after="0" w:afterAutospacing="0"/>
              <w:rPr>
                <w:rFonts w:ascii="Times New Roman" w:hAnsi="Times New Roman" w:cs="Times New Roman"/>
                <w:b/>
                <w:sz w:val="20"/>
                <w:szCs w:val="28"/>
                <w:lang w:val="en-GB"/>
              </w:rPr>
            </w:pPr>
            <w:r w:rsidRPr="00F4042C">
              <w:rPr>
                <w:rFonts w:ascii="Times New Roman" w:hAnsi="Times New Roman" w:cs="Times New Roman"/>
                <w:b/>
                <w:sz w:val="20"/>
                <w:szCs w:val="28"/>
                <w:lang w:val="en-GB"/>
              </w:rPr>
              <w:t>Takayasu Arteritis Associated with Myelin Oligodendrocyte Glycoprotein Antibody Disease: A Rare Case of Autoimmune Vasculitis with Neurological Involvement</w:t>
            </w:r>
          </w:p>
        </w:tc>
      </w:tr>
      <w:tr w:rsidR="008B4E35" w:rsidRPr="00107C72" w:rsidTr="00107C72">
        <w:trPr>
          <w:trHeight w:val="332"/>
        </w:trPr>
        <w:tc>
          <w:tcPr>
            <w:tcW w:w="1186" w:type="pct"/>
          </w:tcPr>
          <w:p w:rsidR="008B4E35" w:rsidRPr="00107C72" w:rsidRDefault="008B4E35"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8B4E35" w:rsidRPr="00107C72" w:rsidRDefault="008B4E35"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8B4E35" w:rsidRPr="00107C72" w:rsidRDefault="008B4E35" w:rsidP="008B4E35">
      <w:pPr>
        <w:pStyle w:val="BodyText"/>
        <w:rPr>
          <w:rFonts w:ascii="Times New Roman" w:hAnsi="Times New Roman"/>
          <w:sz w:val="20"/>
          <w:szCs w:val="20"/>
          <w:lang w:val="en-GB"/>
        </w:rPr>
      </w:pPr>
    </w:p>
    <w:p w:rsidR="008B4E35" w:rsidRPr="00107C72" w:rsidRDefault="008B4E35" w:rsidP="008B4E35">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8B4E35" w:rsidRPr="00107C72" w:rsidRDefault="008B4E35" w:rsidP="008B4E35">
      <w:pPr>
        <w:pStyle w:val="BodyText"/>
        <w:rPr>
          <w:rFonts w:ascii="Times New Roman" w:hAnsi="Times New Roman"/>
          <w:b/>
          <w:sz w:val="20"/>
          <w:szCs w:val="20"/>
          <w:u w:val="single"/>
          <w:lang w:val="en-GB"/>
        </w:rPr>
      </w:pPr>
    </w:p>
    <w:p w:rsidR="008B4E35" w:rsidRPr="00107C72" w:rsidRDefault="008B4E35" w:rsidP="008B4E35">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B4E35" w:rsidRPr="00107C72" w:rsidTr="00770EEE">
        <w:tc>
          <w:tcPr>
            <w:tcW w:w="1789" w:type="pct"/>
            <w:noWrap/>
          </w:tcPr>
          <w:p w:rsidR="008B4E35" w:rsidRPr="00107C72" w:rsidRDefault="008B4E35" w:rsidP="00EF2F8A">
            <w:pPr>
              <w:pStyle w:val="Heading2"/>
              <w:jc w:val="left"/>
              <w:rPr>
                <w:rFonts w:ascii="Times New Roman" w:hAnsi="Times New Roman"/>
                <w:lang w:val="en-GB"/>
              </w:rPr>
            </w:pPr>
          </w:p>
        </w:tc>
        <w:tc>
          <w:tcPr>
            <w:tcW w:w="1844" w:type="pct"/>
          </w:tcPr>
          <w:p w:rsidR="008B4E35" w:rsidRPr="00107C72" w:rsidRDefault="008B4E35"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8B4E35" w:rsidRPr="00107C72" w:rsidRDefault="008B4E35"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p>
          <w:p w:rsidR="008B4E35" w:rsidRPr="00107C72" w:rsidRDefault="008B4E35" w:rsidP="00EF2F8A">
            <w:pPr>
              <w:pStyle w:val="Heading2"/>
              <w:jc w:val="left"/>
              <w:rPr>
                <w:rFonts w:ascii="Times New Roman" w:hAnsi="Times New Roman"/>
                <w:b w:val="0"/>
                <w:lang w:val="en-GB"/>
              </w:rPr>
            </w:pPr>
          </w:p>
        </w:tc>
      </w:tr>
      <w:tr w:rsidR="008B4E35" w:rsidRPr="00107C72" w:rsidTr="00770EEE">
        <w:trPr>
          <w:trHeight w:val="1264"/>
        </w:trPr>
        <w:tc>
          <w:tcPr>
            <w:tcW w:w="1789" w:type="pct"/>
            <w:noWrap/>
          </w:tcPr>
          <w:p w:rsidR="008B4E35" w:rsidRPr="00107C72" w:rsidRDefault="008B4E35"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8B4E35" w:rsidRPr="00DF24D1" w:rsidRDefault="00DF24D1" w:rsidP="00EF2F8A">
            <w:pPr>
              <w:pStyle w:val="ListParagraph"/>
              <w:ind w:left="0"/>
              <w:rPr>
                <w:bCs/>
                <w:sz w:val="20"/>
                <w:szCs w:val="20"/>
                <w:lang w:val="en-GB"/>
              </w:rPr>
            </w:pPr>
            <w:r w:rsidRPr="00DF24D1">
              <w:rPr>
                <w:bCs/>
                <w:sz w:val="20"/>
                <w:szCs w:val="20"/>
              </w:rPr>
              <w:t>This manuscript reports a rare overlap between Takayasu arteritis and MOGAD, adding to the limited evidence on coexisting autoimmune vascular and demyelinating disorders. It highlights the importance of considering overlapping diagnoses in atypical presentations and supports a multidisciplinary approach for timely diagnosis and management.</w:t>
            </w:r>
          </w:p>
        </w:tc>
        <w:tc>
          <w:tcPr>
            <w:tcW w:w="1367" w:type="pct"/>
          </w:tcPr>
          <w:p w:rsidR="008B4E35" w:rsidRPr="00107C72" w:rsidRDefault="008B4E35" w:rsidP="00EF2F8A">
            <w:pPr>
              <w:pStyle w:val="Heading2"/>
              <w:jc w:val="left"/>
              <w:rPr>
                <w:rFonts w:ascii="Times New Roman" w:hAnsi="Times New Roman"/>
                <w:b w:val="0"/>
                <w:lang w:val="en-GB"/>
              </w:rPr>
            </w:pPr>
          </w:p>
        </w:tc>
      </w:tr>
    </w:tbl>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Pr="00107C72" w:rsidRDefault="008B4E35" w:rsidP="008B4E35">
      <w:pPr>
        <w:rPr>
          <w:sz w:val="20"/>
          <w:szCs w:val="20"/>
          <w:lang w:val="en-GB"/>
        </w:rPr>
      </w:pPr>
    </w:p>
    <w:p w:rsidR="008B4E35" w:rsidRPr="00107C72" w:rsidRDefault="008B4E35" w:rsidP="008B4E35">
      <w:pPr>
        <w:rPr>
          <w:sz w:val="20"/>
          <w:szCs w:val="20"/>
          <w:lang w:val="en-GB"/>
        </w:rPr>
      </w:pPr>
    </w:p>
    <w:p w:rsidR="008B4E35" w:rsidRPr="00107C72" w:rsidRDefault="008B4E35" w:rsidP="008B4E35">
      <w:pPr>
        <w:pStyle w:val="Heading2"/>
        <w:jc w:val="left"/>
        <w:rPr>
          <w:rFonts w:ascii="Times New Roman" w:hAnsi="Times New Roman"/>
          <w:lang w:val="en-GB"/>
        </w:rPr>
      </w:pPr>
      <w:r w:rsidRPr="00CE069A">
        <w:rPr>
          <w:rFonts w:ascii="Times New Roman" w:hAnsi="Times New Roman"/>
          <w:highlight w:val="yellow"/>
          <w:lang w:val="en-GB"/>
        </w:rPr>
        <w:t>PART  2</w:t>
      </w:r>
    </w:p>
    <w:p w:rsidR="008B4E35" w:rsidRPr="00107C72" w:rsidRDefault="008B4E35" w:rsidP="008B4E35">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B4E35" w:rsidRPr="00107C72" w:rsidTr="00107C72">
        <w:tc>
          <w:tcPr>
            <w:tcW w:w="5000" w:type="pct"/>
            <w:gridSpan w:val="3"/>
            <w:tcBorders>
              <w:top w:val="nil"/>
              <w:left w:val="nil"/>
              <w:right w:val="nil"/>
            </w:tcBorders>
            <w:noWrap/>
          </w:tcPr>
          <w:p w:rsidR="008B4E35" w:rsidRPr="00107C72" w:rsidRDefault="008B4E35" w:rsidP="00177B84">
            <w:pPr>
              <w:rPr>
                <w:lang w:val="en-GB"/>
              </w:rPr>
            </w:pPr>
          </w:p>
          <w:p w:rsidR="008B4E35" w:rsidRPr="00107C72" w:rsidRDefault="008B4E35">
            <w:pPr>
              <w:rPr>
                <w:sz w:val="20"/>
                <w:szCs w:val="20"/>
                <w:lang w:val="en-GB"/>
              </w:rPr>
            </w:pPr>
          </w:p>
        </w:tc>
      </w:tr>
      <w:tr w:rsidR="008B4E35" w:rsidRPr="00107C72" w:rsidTr="00107C72">
        <w:tc>
          <w:tcPr>
            <w:tcW w:w="1790" w:type="pct"/>
            <w:noWrap/>
          </w:tcPr>
          <w:p w:rsidR="008B4E35" w:rsidRPr="00107C72" w:rsidRDefault="008B4E35">
            <w:pPr>
              <w:pStyle w:val="Heading2"/>
              <w:jc w:val="left"/>
              <w:rPr>
                <w:rFonts w:ascii="Times New Roman" w:hAnsi="Times New Roman"/>
                <w:lang w:val="en-GB"/>
              </w:rPr>
            </w:pPr>
          </w:p>
        </w:tc>
        <w:tc>
          <w:tcPr>
            <w:tcW w:w="1843" w:type="pct"/>
          </w:tcPr>
          <w:p w:rsidR="008B4E35" w:rsidRPr="00107C72" w:rsidRDefault="008B4E35"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8B4E35" w:rsidRPr="00107C72" w:rsidRDefault="008B4E35" w:rsidP="00113BA5">
            <w:pPr>
              <w:spacing w:after="160" w:line="259" w:lineRule="auto"/>
              <w:rPr>
                <w:b/>
                <w:lang w:val="en-GB"/>
              </w:rPr>
            </w:pPr>
            <w:r w:rsidRPr="00107C72">
              <w:rPr>
                <w:rFonts w:eastAsia="Calibri"/>
                <w:b/>
                <w:kern w:val="2"/>
                <w:sz w:val="20"/>
                <w:szCs w:val="20"/>
                <w:lang w:val="en-GB"/>
              </w:rPr>
              <w:t>Author’s Feedback</w:t>
            </w:r>
          </w:p>
        </w:tc>
      </w:tr>
      <w:tr w:rsidR="008B4E35" w:rsidRPr="00107C72" w:rsidTr="00107C72">
        <w:trPr>
          <w:trHeight w:val="1262"/>
        </w:trPr>
        <w:tc>
          <w:tcPr>
            <w:tcW w:w="1790" w:type="pct"/>
            <w:noWrap/>
          </w:tcPr>
          <w:p w:rsidR="008B4E35" w:rsidRPr="00107C72" w:rsidRDefault="008B4E35" w:rsidP="00993080">
            <w:pPr>
              <w:rPr>
                <w:b/>
                <w:bCs/>
                <w:sz w:val="20"/>
                <w:szCs w:val="20"/>
                <w:lang w:val="en-GB"/>
              </w:rPr>
            </w:pPr>
            <w:r w:rsidRPr="00107C72">
              <w:rPr>
                <w:b/>
                <w:bCs/>
                <w:sz w:val="20"/>
                <w:szCs w:val="20"/>
                <w:lang w:val="en-GB"/>
              </w:rPr>
              <w:t xml:space="preserve">1. Is the title clear and appropriate for the study?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DF24D1" w:rsidRDefault="00DF24D1">
            <w:pPr>
              <w:ind w:left="360"/>
              <w:rPr>
                <w:b/>
                <w:bCs/>
                <w:sz w:val="20"/>
                <w:szCs w:val="20"/>
                <w:lang w:val="en-GB"/>
              </w:rPr>
            </w:pPr>
          </w:p>
          <w:p w:rsidR="008B4E35" w:rsidRDefault="00DF24D1">
            <w:pPr>
              <w:ind w:left="360"/>
              <w:rPr>
                <w:b/>
                <w:bCs/>
                <w:sz w:val="20"/>
                <w:szCs w:val="20"/>
                <w:lang w:val="en-GB"/>
              </w:rPr>
            </w:pPr>
            <w:r>
              <w:rPr>
                <w:b/>
                <w:bCs/>
                <w:sz w:val="20"/>
                <w:szCs w:val="20"/>
                <w:lang w:val="en-GB"/>
              </w:rPr>
              <w:t>Yes</w:t>
            </w:r>
          </w:p>
          <w:p w:rsidR="00DF24D1" w:rsidRDefault="00DF24D1">
            <w:pPr>
              <w:ind w:left="360"/>
              <w:rPr>
                <w:b/>
                <w:bCs/>
                <w:sz w:val="20"/>
                <w:szCs w:val="20"/>
                <w:lang w:val="en-GB"/>
              </w:rPr>
            </w:pPr>
          </w:p>
          <w:p w:rsidR="00DF24D1" w:rsidRPr="00107C72" w:rsidRDefault="00DF24D1">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lastRenderedPageBreak/>
              <w:t xml:space="preserve">2. Is the abstract of the article comprehensive?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ind w:left="360"/>
              <w:rPr>
                <w:b/>
                <w:bCs/>
                <w:sz w:val="20"/>
                <w:szCs w:val="20"/>
                <w:lang w:val="en-GB"/>
              </w:rPr>
            </w:pPr>
          </w:p>
          <w:p w:rsidR="00DF24D1" w:rsidRDefault="00DF24D1">
            <w:pPr>
              <w:ind w:left="360"/>
              <w:rPr>
                <w:b/>
                <w:bCs/>
                <w:sz w:val="20"/>
                <w:szCs w:val="20"/>
                <w:lang w:val="en-GB"/>
              </w:rPr>
            </w:pPr>
            <w:r>
              <w:rPr>
                <w:b/>
                <w:bCs/>
                <w:sz w:val="20"/>
                <w:szCs w:val="20"/>
                <w:lang w:val="en-GB"/>
              </w:rPr>
              <w:t>Yes</w:t>
            </w:r>
          </w:p>
          <w:p w:rsidR="00DF24D1" w:rsidRDefault="00DF24D1">
            <w:pPr>
              <w:ind w:left="360"/>
              <w:rPr>
                <w:b/>
                <w:bCs/>
                <w:sz w:val="20"/>
                <w:szCs w:val="20"/>
                <w:lang w:val="en-GB"/>
              </w:rPr>
            </w:pPr>
          </w:p>
          <w:p w:rsidR="00DF24D1" w:rsidRPr="00107C72" w:rsidRDefault="00DF24D1">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ind w:left="360"/>
              <w:rPr>
                <w:b/>
                <w:bCs/>
                <w:sz w:val="20"/>
                <w:szCs w:val="20"/>
                <w:lang w:val="en-GB"/>
              </w:rPr>
            </w:pPr>
          </w:p>
          <w:p w:rsidR="00DF24D1" w:rsidRDefault="00DF24D1">
            <w:pPr>
              <w:ind w:left="360"/>
              <w:rPr>
                <w:b/>
                <w:bCs/>
                <w:sz w:val="20"/>
                <w:szCs w:val="20"/>
                <w:lang w:val="en-GB"/>
              </w:rPr>
            </w:pPr>
            <w:r>
              <w:rPr>
                <w:b/>
                <w:bCs/>
                <w:sz w:val="20"/>
                <w:szCs w:val="20"/>
                <w:lang w:val="en-GB"/>
              </w:rPr>
              <w:t>Yes</w:t>
            </w:r>
          </w:p>
          <w:p w:rsidR="00DF24D1" w:rsidRDefault="00DF24D1">
            <w:pPr>
              <w:ind w:left="360"/>
              <w:rPr>
                <w:b/>
                <w:bCs/>
                <w:sz w:val="20"/>
                <w:szCs w:val="20"/>
                <w:lang w:val="en-GB"/>
              </w:rPr>
            </w:pPr>
          </w:p>
          <w:p w:rsidR="00DF24D1" w:rsidRPr="00107C72" w:rsidRDefault="00DF24D1">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ind w:left="360"/>
              <w:rPr>
                <w:b/>
                <w:bCs/>
                <w:sz w:val="20"/>
                <w:szCs w:val="20"/>
                <w:lang w:val="en-GB"/>
              </w:rPr>
            </w:pPr>
          </w:p>
          <w:p w:rsidR="00DF24D1" w:rsidRDefault="00DF24D1">
            <w:pPr>
              <w:ind w:left="360"/>
              <w:rPr>
                <w:b/>
                <w:bCs/>
                <w:sz w:val="20"/>
                <w:szCs w:val="20"/>
                <w:lang w:val="en-GB"/>
              </w:rPr>
            </w:pPr>
            <w:r>
              <w:rPr>
                <w:b/>
                <w:bCs/>
                <w:sz w:val="20"/>
                <w:szCs w:val="20"/>
                <w:lang w:val="en-GB"/>
              </w:rPr>
              <w:t>Yes</w:t>
            </w:r>
          </w:p>
          <w:p w:rsidR="00DF24D1" w:rsidRDefault="00DF24D1">
            <w:pPr>
              <w:ind w:left="360"/>
              <w:rPr>
                <w:b/>
                <w:bCs/>
                <w:sz w:val="20"/>
                <w:szCs w:val="20"/>
                <w:lang w:val="en-GB"/>
              </w:rPr>
            </w:pPr>
          </w:p>
          <w:p w:rsidR="00DF24D1" w:rsidRPr="00107C72" w:rsidRDefault="00DF24D1">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ind w:left="360"/>
              <w:rPr>
                <w:b/>
                <w:bCs/>
                <w:sz w:val="20"/>
                <w:szCs w:val="20"/>
                <w:lang w:val="en-GB"/>
              </w:rPr>
            </w:pPr>
          </w:p>
          <w:p w:rsidR="00DF24D1" w:rsidRPr="00107C72" w:rsidRDefault="00DF24D1">
            <w:pPr>
              <w:ind w:left="360"/>
              <w:rPr>
                <w:b/>
                <w:bCs/>
                <w:sz w:val="20"/>
                <w:szCs w:val="20"/>
                <w:lang w:val="en-GB"/>
              </w:rPr>
            </w:pPr>
            <w:r>
              <w:rPr>
                <w:b/>
                <w:bCs/>
                <w:sz w:val="20"/>
                <w:szCs w:val="20"/>
                <w:lang w:val="en-GB"/>
              </w:rPr>
              <w:t>N/A</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5246D" w:rsidRDefault="00B5246D">
            <w:pPr>
              <w:ind w:left="360"/>
              <w:rPr>
                <w:b/>
                <w:bCs/>
                <w:sz w:val="20"/>
                <w:szCs w:val="20"/>
                <w:lang w:val="en-GB"/>
              </w:rPr>
            </w:pPr>
          </w:p>
          <w:p w:rsidR="00DF24D1" w:rsidRDefault="00B5246D">
            <w:pPr>
              <w:ind w:left="360"/>
              <w:rPr>
                <w:b/>
                <w:bCs/>
                <w:sz w:val="20"/>
                <w:szCs w:val="20"/>
                <w:lang w:val="en-GB"/>
              </w:rPr>
            </w:pPr>
            <w:r>
              <w:rPr>
                <w:b/>
                <w:bCs/>
                <w:sz w:val="20"/>
                <w:szCs w:val="20"/>
                <w:lang w:val="en-GB"/>
              </w:rPr>
              <w:t>Yes</w:t>
            </w:r>
          </w:p>
          <w:p w:rsidR="00B5246D" w:rsidRDefault="00B5246D">
            <w:pPr>
              <w:ind w:left="360"/>
              <w:rPr>
                <w:b/>
                <w:bCs/>
                <w:sz w:val="20"/>
                <w:szCs w:val="20"/>
                <w:lang w:val="en-GB"/>
              </w:rPr>
            </w:pPr>
          </w:p>
          <w:p w:rsidR="00B5246D" w:rsidRPr="00107C72" w:rsidRDefault="00B5246D" w:rsidP="00B5246D">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ind w:left="360"/>
              <w:rPr>
                <w:b/>
                <w:bCs/>
                <w:sz w:val="20"/>
                <w:szCs w:val="20"/>
                <w:lang w:val="en-GB"/>
              </w:rPr>
            </w:pPr>
          </w:p>
          <w:p w:rsidR="00B5246D" w:rsidRDefault="00B5246D">
            <w:pPr>
              <w:ind w:left="360"/>
              <w:rPr>
                <w:b/>
                <w:bCs/>
                <w:sz w:val="20"/>
                <w:szCs w:val="20"/>
                <w:lang w:val="en-GB"/>
              </w:rPr>
            </w:pPr>
            <w:r>
              <w:rPr>
                <w:b/>
                <w:bCs/>
                <w:sz w:val="20"/>
                <w:szCs w:val="20"/>
                <w:lang w:val="en-GB"/>
              </w:rPr>
              <w:t>Yes</w:t>
            </w:r>
          </w:p>
          <w:p w:rsidR="00B5246D" w:rsidRDefault="00B5246D">
            <w:pPr>
              <w:ind w:left="360"/>
              <w:rPr>
                <w:b/>
                <w:bCs/>
                <w:sz w:val="20"/>
                <w:szCs w:val="20"/>
                <w:lang w:val="en-GB"/>
              </w:rPr>
            </w:pPr>
          </w:p>
          <w:p w:rsidR="00B5246D" w:rsidRPr="00107C72" w:rsidRDefault="00B5246D">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ind w:left="360"/>
              <w:rPr>
                <w:b/>
                <w:bCs/>
                <w:sz w:val="20"/>
                <w:szCs w:val="20"/>
                <w:lang w:val="en-GB"/>
              </w:rPr>
            </w:pPr>
          </w:p>
          <w:p w:rsidR="00B5246D" w:rsidRDefault="00B5246D">
            <w:pPr>
              <w:ind w:left="360"/>
              <w:rPr>
                <w:b/>
                <w:bCs/>
                <w:sz w:val="20"/>
                <w:szCs w:val="20"/>
                <w:lang w:val="en-GB"/>
              </w:rPr>
            </w:pPr>
            <w:r>
              <w:rPr>
                <w:b/>
                <w:bCs/>
                <w:sz w:val="20"/>
                <w:szCs w:val="20"/>
                <w:lang w:val="en-GB"/>
              </w:rPr>
              <w:t>Yes</w:t>
            </w:r>
          </w:p>
          <w:p w:rsidR="00B5246D" w:rsidRDefault="00B5246D">
            <w:pPr>
              <w:ind w:left="360"/>
              <w:rPr>
                <w:b/>
                <w:bCs/>
                <w:sz w:val="20"/>
                <w:szCs w:val="20"/>
                <w:lang w:val="en-GB"/>
              </w:rPr>
            </w:pPr>
          </w:p>
          <w:p w:rsidR="00B5246D" w:rsidRPr="00107C72" w:rsidRDefault="00B5246D">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 xml:space="preserve">9. Are the results presented clearly?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5246D" w:rsidRDefault="00B5246D" w:rsidP="00B5246D">
            <w:pPr>
              <w:ind w:left="360"/>
              <w:rPr>
                <w:b/>
                <w:bCs/>
                <w:sz w:val="20"/>
                <w:szCs w:val="20"/>
                <w:lang w:val="en-GB"/>
              </w:rPr>
            </w:pPr>
            <w:r>
              <w:rPr>
                <w:b/>
                <w:bCs/>
                <w:sz w:val="20"/>
                <w:szCs w:val="20"/>
                <w:lang w:val="en-GB"/>
              </w:rPr>
              <w:t>Yes</w:t>
            </w:r>
          </w:p>
          <w:p w:rsidR="00B5246D" w:rsidRDefault="00B5246D" w:rsidP="00B5246D">
            <w:pPr>
              <w:ind w:left="360"/>
              <w:rPr>
                <w:b/>
                <w:bCs/>
                <w:sz w:val="20"/>
                <w:szCs w:val="20"/>
                <w:lang w:val="en-GB"/>
              </w:rPr>
            </w:pPr>
            <w:r>
              <w:rPr>
                <w:b/>
                <w:bCs/>
                <w:sz w:val="20"/>
                <w:szCs w:val="20"/>
                <w:lang w:val="en-GB"/>
              </w:rPr>
              <w:t>3</w:t>
            </w:r>
          </w:p>
          <w:p w:rsidR="00B5246D" w:rsidRPr="00B5246D" w:rsidRDefault="00B5246D" w:rsidP="00B5246D">
            <w:pPr>
              <w:ind w:left="360"/>
              <w:rPr>
                <w:b/>
                <w:bCs/>
                <w:sz w:val="20"/>
                <w:szCs w:val="20"/>
                <w:lang w:val="en-GB"/>
              </w:rPr>
            </w:pPr>
            <w:r>
              <w:rPr>
                <w:b/>
                <w:bCs/>
                <w:sz w:val="20"/>
                <w:szCs w:val="20"/>
                <w:lang w:val="en-GB"/>
              </w:rPr>
              <w:t>Can add imaging for TA confirmation</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10. Are tables and figures clear, relevant, and necessary?</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pStyle w:val="ListParagraph"/>
              <w:ind w:left="0"/>
              <w:rPr>
                <w:bCs/>
                <w:sz w:val="20"/>
                <w:szCs w:val="20"/>
                <w:lang w:val="en-GB"/>
              </w:rPr>
            </w:pPr>
          </w:p>
          <w:p w:rsidR="00B5246D" w:rsidRDefault="00B5246D" w:rsidP="00B5246D">
            <w:pPr>
              <w:ind w:left="360"/>
              <w:rPr>
                <w:b/>
                <w:bCs/>
                <w:sz w:val="20"/>
                <w:szCs w:val="20"/>
                <w:lang w:val="en-GB"/>
              </w:rPr>
            </w:pPr>
            <w:r>
              <w:rPr>
                <w:b/>
                <w:bCs/>
                <w:sz w:val="20"/>
                <w:szCs w:val="20"/>
                <w:lang w:val="en-GB"/>
              </w:rPr>
              <w:t>Yes</w:t>
            </w:r>
          </w:p>
          <w:p w:rsidR="00B5246D" w:rsidRDefault="00B5246D" w:rsidP="00B5246D">
            <w:pPr>
              <w:ind w:left="360"/>
              <w:rPr>
                <w:b/>
                <w:bCs/>
                <w:sz w:val="20"/>
                <w:szCs w:val="20"/>
                <w:lang w:val="en-GB"/>
              </w:rPr>
            </w:pPr>
          </w:p>
          <w:p w:rsidR="00B5246D" w:rsidRPr="00B5246D" w:rsidRDefault="00B5246D" w:rsidP="00B5246D">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11. Does the discussion relate findings to existing literature?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5246D" w:rsidRDefault="00B5246D" w:rsidP="00B5246D">
            <w:pPr>
              <w:ind w:left="360"/>
              <w:rPr>
                <w:b/>
                <w:bCs/>
                <w:sz w:val="20"/>
                <w:szCs w:val="20"/>
                <w:lang w:val="en-GB"/>
              </w:rPr>
            </w:pPr>
          </w:p>
          <w:p w:rsidR="008B4E35" w:rsidRDefault="00B5246D" w:rsidP="00B5246D">
            <w:pPr>
              <w:ind w:left="360"/>
              <w:rPr>
                <w:b/>
                <w:bCs/>
                <w:sz w:val="20"/>
                <w:szCs w:val="20"/>
                <w:lang w:val="en-GB"/>
              </w:rPr>
            </w:pPr>
            <w:r>
              <w:rPr>
                <w:b/>
                <w:bCs/>
                <w:sz w:val="20"/>
                <w:szCs w:val="20"/>
                <w:lang w:val="en-GB"/>
              </w:rPr>
              <w:t>Yes</w:t>
            </w:r>
          </w:p>
          <w:p w:rsidR="00B5246D" w:rsidRDefault="00B5246D" w:rsidP="00B5246D">
            <w:pPr>
              <w:ind w:left="360"/>
              <w:rPr>
                <w:b/>
                <w:bCs/>
                <w:sz w:val="20"/>
                <w:szCs w:val="20"/>
                <w:lang w:val="en-GB"/>
              </w:rPr>
            </w:pPr>
            <w:r>
              <w:rPr>
                <w:b/>
                <w:bCs/>
                <w:sz w:val="20"/>
                <w:szCs w:val="20"/>
                <w:lang w:val="en-GB"/>
              </w:rPr>
              <w:t>2</w:t>
            </w:r>
          </w:p>
          <w:p w:rsidR="00B5246D" w:rsidRPr="00B5246D" w:rsidRDefault="00B5246D" w:rsidP="00B5246D">
            <w:pPr>
              <w:ind w:left="360"/>
              <w:rPr>
                <w:b/>
                <w:bCs/>
                <w:sz w:val="20"/>
                <w:szCs w:val="20"/>
                <w:lang w:val="en-GB"/>
              </w:rPr>
            </w:pPr>
            <w:r>
              <w:rPr>
                <w:b/>
                <w:bCs/>
                <w:sz w:val="20"/>
                <w:szCs w:val="20"/>
                <w:lang w:val="en-GB"/>
              </w:rPr>
              <w:t>Cross references and similar studies need to be cited</w:t>
            </w: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12. Are the conclusions supported by the data?</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Default="008B4E35">
            <w:pPr>
              <w:pStyle w:val="ListParagraph"/>
              <w:ind w:left="0"/>
              <w:rPr>
                <w:bCs/>
                <w:sz w:val="20"/>
                <w:szCs w:val="20"/>
                <w:lang w:val="en-GB"/>
              </w:rPr>
            </w:pPr>
          </w:p>
          <w:p w:rsidR="00B5246D" w:rsidRDefault="00B5246D" w:rsidP="00B5246D">
            <w:pPr>
              <w:ind w:left="360"/>
              <w:rPr>
                <w:b/>
                <w:bCs/>
                <w:sz w:val="20"/>
                <w:szCs w:val="20"/>
                <w:lang w:val="en-GB"/>
              </w:rPr>
            </w:pPr>
            <w:r>
              <w:rPr>
                <w:b/>
                <w:bCs/>
                <w:sz w:val="20"/>
                <w:szCs w:val="20"/>
                <w:lang w:val="en-GB"/>
              </w:rPr>
              <w:t>Yes</w:t>
            </w:r>
          </w:p>
          <w:p w:rsidR="00B5246D" w:rsidRDefault="00B5246D" w:rsidP="00B5246D">
            <w:pPr>
              <w:ind w:left="360"/>
              <w:rPr>
                <w:b/>
                <w:bCs/>
                <w:sz w:val="20"/>
                <w:szCs w:val="20"/>
                <w:lang w:val="en-GB"/>
              </w:rPr>
            </w:pPr>
            <w:r>
              <w:rPr>
                <w:b/>
                <w:bCs/>
                <w:sz w:val="20"/>
                <w:szCs w:val="20"/>
                <w:lang w:val="en-GB"/>
              </w:rPr>
              <w:t>5</w:t>
            </w:r>
          </w:p>
          <w:p w:rsidR="00B5246D" w:rsidRPr="00107C72" w:rsidRDefault="00B5246D">
            <w:pPr>
              <w:pStyle w:val="ListParagraph"/>
              <w:ind w:left="0"/>
              <w:rPr>
                <w:bCs/>
                <w:sz w:val="20"/>
                <w:szCs w:val="20"/>
                <w:lang w:val="en-GB"/>
              </w:rPr>
            </w:pP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13. Are the limitations of the study discussed?</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5246D" w:rsidRDefault="00B5246D" w:rsidP="00B5246D">
            <w:pPr>
              <w:ind w:left="360"/>
              <w:rPr>
                <w:b/>
                <w:bCs/>
                <w:sz w:val="20"/>
                <w:szCs w:val="20"/>
                <w:lang w:val="en-GB"/>
              </w:rPr>
            </w:pPr>
          </w:p>
          <w:p w:rsidR="00B5246D" w:rsidRDefault="00B5246D" w:rsidP="00B5246D">
            <w:pPr>
              <w:ind w:left="360"/>
              <w:rPr>
                <w:b/>
                <w:bCs/>
                <w:sz w:val="20"/>
                <w:szCs w:val="20"/>
                <w:lang w:val="en-GB"/>
              </w:rPr>
            </w:pPr>
            <w:r>
              <w:rPr>
                <w:b/>
                <w:bCs/>
                <w:sz w:val="20"/>
                <w:szCs w:val="20"/>
                <w:lang w:val="en-GB"/>
              </w:rPr>
              <w:t>No</w:t>
            </w:r>
          </w:p>
          <w:p w:rsidR="00B5246D" w:rsidRDefault="00B5246D" w:rsidP="00B5246D">
            <w:pPr>
              <w:ind w:left="360"/>
              <w:rPr>
                <w:b/>
                <w:bCs/>
                <w:sz w:val="20"/>
                <w:szCs w:val="20"/>
                <w:lang w:val="en-GB"/>
              </w:rPr>
            </w:pPr>
            <w:r>
              <w:rPr>
                <w:b/>
                <w:bCs/>
                <w:sz w:val="20"/>
                <w:szCs w:val="20"/>
                <w:lang w:val="en-GB"/>
              </w:rPr>
              <w:t>MOG antibodies not done should be mentioned</w:t>
            </w:r>
          </w:p>
          <w:p w:rsidR="008B4E35" w:rsidRPr="00107C72" w:rsidRDefault="008B4E35">
            <w:pPr>
              <w:pStyle w:val="ListParagraph"/>
              <w:ind w:left="0"/>
              <w:rPr>
                <w:bCs/>
                <w:sz w:val="20"/>
                <w:szCs w:val="20"/>
                <w:lang w:val="en-GB"/>
              </w:rPr>
            </w:pPr>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14. Are the references relevant and sufficient (in number)?</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B4E35" w:rsidRPr="00107C72" w:rsidRDefault="008B4E35"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B5246D" w:rsidRDefault="00B5246D" w:rsidP="00B5246D">
            <w:pPr>
              <w:ind w:left="360"/>
              <w:rPr>
                <w:b/>
                <w:bCs/>
                <w:sz w:val="20"/>
                <w:szCs w:val="20"/>
                <w:lang w:val="en-GB"/>
              </w:rPr>
            </w:pPr>
          </w:p>
          <w:p w:rsidR="00B5246D" w:rsidRDefault="00B5246D" w:rsidP="00B5246D">
            <w:pPr>
              <w:ind w:left="360"/>
              <w:rPr>
                <w:b/>
                <w:bCs/>
                <w:sz w:val="20"/>
                <w:szCs w:val="20"/>
                <w:lang w:val="en-GB"/>
              </w:rPr>
            </w:pPr>
            <w:r>
              <w:rPr>
                <w:b/>
                <w:bCs/>
                <w:sz w:val="20"/>
                <w:szCs w:val="20"/>
                <w:lang w:val="en-GB"/>
              </w:rPr>
              <w:t>Yes</w:t>
            </w:r>
          </w:p>
          <w:p w:rsidR="00B5246D" w:rsidRDefault="00B5246D" w:rsidP="00B5246D">
            <w:pPr>
              <w:ind w:left="360"/>
              <w:rPr>
                <w:b/>
                <w:bCs/>
                <w:sz w:val="20"/>
                <w:szCs w:val="20"/>
                <w:lang w:val="en-GB"/>
              </w:rPr>
            </w:pPr>
            <w:r>
              <w:rPr>
                <w:b/>
                <w:bCs/>
                <w:sz w:val="20"/>
                <w:szCs w:val="20"/>
                <w:lang w:val="en-GB"/>
              </w:rPr>
              <w:t>2</w:t>
            </w:r>
          </w:p>
          <w:p w:rsidR="009C4112" w:rsidRDefault="009C4112" w:rsidP="009C4112">
            <w:pPr>
              <w:ind w:left="360"/>
              <w:rPr>
                <w:b/>
                <w:bCs/>
                <w:sz w:val="20"/>
                <w:szCs w:val="20"/>
                <w:lang w:val="en-GB"/>
              </w:rPr>
            </w:pPr>
          </w:p>
          <w:p w:rsidR="00B5246D" w:rsidRPr="00B5246D" w:rsidRDefault="00B5246D" w:rsidP="009C4112">
            <w:pPr>
              <w:ind w:left="360"/>
              <w:rPr>
                <w:b/>
                <w:bCs/>
                <w:sz w:val="20"/>
                <w:szCs w:val="20"/>
                <w:lang w:val="en-GB"/>
              </w:rPr>
            </w:pPr>
            <w:r>
              <w:rPr>
                <w:b/>
                <w:bCs/>
                <w:sz w:val="20"/>
                <w:szCs w:val="20"/>
                <w:lang w:val="en-GB"/>
              </w:rPr>
              <w:t xml:space="preserve">Needs rechecking and addition of </w:t>
            </w:r>
            <w:proofErr w:type="spellStart"/>
            <w:r>
              <w:rPr>
                <w:b/>
                <w:bCs/>
                <w:sz w:val="20"/>
                <w:szCs w:val="20"/>
                <w:lang w:val="en-GB"/>
              </w:rPr>
              <w:t>doi</w:t>
            </w:r>
            <w:proofErr w:type="spellEnd"/>
          </w:p>
        </w:tc>
        <w:tc>
          <w:tcPr>
            <w:tcW w:w="1367" w:type="pct"/>
          </w:tcPr>
          <w:p w:rsidR="008B4E35" w:rsidRPr="00107C72" w:rsidRDefault="008B4E35">
            <w:pPr>
              <w:pStyle w:val="Heading2"/>
              <w:jc w:val="left"/>
              <w:rPr>
                <w:rFonts w:ascii="Times New Roman" w:hAnsi="Times New Roman"/>
                <w:b w:val="0"/>
                <w:lang w:val="en-GB"/>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15. Is the manuscript written in clear and understandable language?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B4E35" w:rsidRPr="00107C72" w:rsidRDefault="008B4E35"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B5246D" w:rsidRDefault="00B5246D" w:rsidP="00B5246D">
            <w:pPr>
              <w:ind w:left="360"/>
              <w:rPr>
                <w:b/>
                <w:bCs/>
                <w:sz w:val="20"/>
                <w:szCs w:val="20"/>
                <w:lang w:val="en-GB"/>
              </w:rPr>
            </w:pPr>
          </w:p>
          <w:p w:rsidR="00B5246D" w:rsidRDefault="00B5246D" w:rsidP="00B5246D">
            <w:pPr>
              <w:ind w:left="360"/>
              <w:rPr>
                <w:b/>
                <w:bCs/>
                <w:sz w:val="20"/>
                <w:szCs w:val="20"/>
                <w:lang w:val="en-GB"/>
              </w:rPr>
            </w:pPr>
            <w:r>
              <w:rPr>
                <w:b/>
                <w:bCs/>
                <w:sz w:val="20"/>
                <w:szCs w:val="20"/>
                <w:lang w:val="en-GB"/>
              </w:rPr>
              <w:t>Yes</w:t>
            </w:r>
          </w:p>
          <w:p w:rsidR="00B5246D" w:rsidRDefault="00B5246D" w:rsidP="00B5246D">
            <w:pPr>
              <w:ind w:left="360"/>
              <w:rPr>
                <w:b/>
                <w:bCs/>
                <w:sz w:val="20"/>
                <w:szCs w:val="20"/>
                <w:lang w:val="en-GB"/>
              </w:rPr>
            </w:pPr>
          </w:p>
          <w:p w:rsidR="008B4E35" w:rsidRPr="00B5246D" w:rsidRDefault="00B5246D" w:rsidP="00B5246D">
            <w:pPr>
              <w:ind w:left="360"/>
              <w:rPr>
                <w:b/>
                <w:bCs/>
                <w:sz w:val="20"/>
                <w:szCs w:val="20"/>
                <w:lang w:val="en-GB"/>
              </w:rPr>
            </w:pPr>
            <w:r>
              <w:rPr>
                <w:b/>
                <w:bCs/>
                <w:sz w:val="20"/>
                <w:szCs w:val="20"/>
                <w:lang w:val="en-GB"/>
              </w:rPr>
              <w:t>5</w:t>
            </w:r>
          </w:p>
        </w:tc>
        <w:tc>
          <w:tcPr>
            <w:tcW w:w="1367" w:type="pct"/>
          </w:tcPr>
          <w:p w:rsidR="008B4E35" w:rsidRPr="00107C72" w:rsidRDefault="008B4E35">
            <w:pPr>
              <w:pStyle w:val="Heading2"/>
              <w:jc w:val="left"/>
              <w:rPr>
                <w:rFonts w:ascii="Times New Roman" w:hAnsi="Times New Roman"/>
                <w:b w:val="0"/>
                <w:lang w:val="en-GB"/>
              </w:rPr>
            </w:pPr>
          </w:p>
        </w:tc>
      </w:tr>
    </w:tbl>
    <w:p w:rsidR="008B4E35" w:rsidRPr="00107C72" w:rsidRDefault="008B4E35" w:rsidP="008B4E35">
      <w:pPr>
        <w:pStyle w:val="BodyText"/>
        <w:rPr>
          <w:rFonts w:ascii="Times New Roman" w:hAnsi="Times New Roman"/>
          <w:b/>
          <w:bCs/>
          <w:sz w:val="20"/>
          <w:szCs w:val="20"/>
          <w:u w:val="single"/>
          <w:lang w:val="en-GB"/>
        </w:rPr>
      </w:pPr>
    </w:p>
    <w:p w:rsidR="008B4E35" w:rsidRPr="00107C72" w:rsidRDefault="008B4E35" w:rsidP="008B4E35">
      <w:pPr>
        <w:pStyle w:val="BodyText"/>
        <w:rPr>
          <w:rFonts w:ascii="Times New Roman" w:hAnsi="Times New Roman"/>
          <w:b/>
          <w:bCs/>
          <w:sz w:val="20"/>
          <w:szCs w:val="20"/>
          <w:u w:val="single"/>
          <w:lang w:val="en-GB"/>
        </w:rPr>
      </w:pPr>
    </w:p>
    <w:p w:rsidR="008B4E35" w:rsidRPr="00107C72" w:rsidRDefault="008B4E35" w:rsidP="008B4E35">
      <w:pPr>
        <w:pStyle w:val="BodyText"/>
        <w:rPr>
          <w:rFonts w:ascii="Times New Roman" w:hAnsi="Times New Roman"/>
          <w:b/>
          <w:bCs/>
          <w:sz w:val="20"/>
          <w:szCs w:val="20"/>
          <w:u w:val="single"/>
          <w:lang w:val="en-GB"/>
        </w:rPr>
      </w:pPr>
    </w:p>
    <w:p w:rsidR="008B4E35" w:rsidRPr="00107C72" w:rsidRDefault="008B4E35" w:rsidP="008B4E35">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B4E35"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8B4E35" w:rsidRPr="00107C72" w:rsidRDefault="008B4E35">
            <w:pPr>
              <w:pStyle w:val="NormalWeb"/>
              <w:spacing w:before="0" w:beforeAutospacing="0" w:after="0" w:afterAutospacing="0"/>
              <w:rPr>
                <w:rFonts w:ascii="Times New Roman" w:hAnsi="Times New Roman" w:cs="Times New Roman"/>
                <w:b/>
                <w:bCs/>
                <w:sz w:val="20"/>
                <w:szCs w:val="20"/>
                <w:u w:val="single"/>
                <w:lang w:val="en-GB"/>
              </w:rPr>
            </w:pPr>
          </w:p>
        </w:tc>
      </w:tr>
      <w:tr w:rsidR="008B4E35" w:rsidRPr="00107C72" w:rsidTr="00107C72">
        <w:tc>
          <w:tcPr>
            <w:tcW w:w="2784" w:type="pct"/>
            <w:noWrap/>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8B4E35" w:rsidRPr="00107C72" w:rsidTr="00107C72">
        <w:tc>
          <w:tcPr>
            <w:tcW w:w="2784" w:type="pct"/>
            <w:noWrap/>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sz w:val="20"/>
                <w:szCs w:val="20"/>
                <w:lang w:val="en-GB"/>
              </w:rPr>
            </w:pPr>
          </w:p>
          <w:p w:rsidR="008B4E35" w:rsidRPr="00107C72" w:rsidRDefault="008B4E35">
            <w:pPr>
              <w:pStyle w:val="NormalWeb"/>
              <w:spacing w:before="0" w:beforeAutospacing="0" w:after="0" w:afterAutospacing="0"/>
              <w:rPr>
                <w:rFonts w:ascii="Times New Roman" w:hAnsi="Times New Roman" w:cs="Times New Roman"/>
                <w:sz w:val="20"/>
                <w:szCs w:val="20"/>
                <w:lang w:val="en-GB"/>
              </w:rPr>
            </w:pPr>
          </w:p>
          <w:p w:rsidR="008B4E35" w:rsidRPr="00107C72" w:rsidRDefault="0093740E">
            <w:pPr>
              <w:pStyle w:val="NormalWeb"/>
              <w:spacing w:before="0" w:beforeAutospacing="0" w:after="0" w:afterAutospacing="0"/>
              <w:rPr>
                <w:rFonts w:ascii="Times New Roman" w:hAnsi="Times New Roman" w:cs="Times New Roman"/>
                <w:sz w:val="20"/>
                <w:szCs w:val="20"/>
                <w:lang w:val="en-GB"/>
              </w:rPr>
            </w:pPr>
            <w:r w:rsidRPr="0093740E">
              <w:rPr>
                <w:rFonts w:ascii="Times New Roman" w:hAnsi="Times New Roman" w:cs="Times New Roman"/>
                <w:sz w:val="20"/>
                <w:szCs w:val="20"/>
                <w:lang w:val="en-GB"/>
              </w:rPr>
              <w:t>The manuscript needs revision for better authenticity.</w:t>
            </w:r>
          </w:p>
          <w:p w:rsidR="008B4E35" w:rsidRPr="00107C72" w:rsidRDefault="008B4E35">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b/>
                <w:bCs/>
                <w:sz w:val="20"/>
                <w:szCs w:val="20"/>
                <w:lang w:val="en-GB"/>
              </w:rPr>
            </w:pPr>
          </w:p>
        </w:tc>
      </w:tr>
    </w:tbl>
    <w:p w:rsidR="008B4E35" w:rsidRPr="00107C72" w:rsidRDefault="008B4E35" w:rsidP="008B4E35">
      <w:pPr>
        <w:rPr>
          <w:rFonts w:eastAsia="Arial Unicode MS"/>
          <w:b/>
          <w:bCs/>
          <w:sz w:val="20"/>
          <w:szCs w:val="20"/>
          <w:highlight w:val="yellow"/>
          <w:u w:val="single"/>
          <w:lang w:val="en-GB"/>
        </w:rPr>
      </w:pPr>
    </w:p>
    <w:p w:rsidR="008B4E35" w:rsidRPr="00107C72" w:rsidRDefault="008B4E35" w:rsidP="008B4E35">
      <w:pPr>
        <w:rPr>
          <w:rFonts w:eastAsia="Arial Unicode MS"/>
          <w:b/>
          <w:bCs/>
          <w:sz w:val="20"/>
          <w:szCs w:val="20"/>
          <w:u w:val="single"/>
          <w:lang w:val="en-GB"/>
        </w:rPr>
      </w:pPr>
    </w:p>
    <w:p w:rsidR="008B4E35" w:rsidRPr="00107C72" w:rsidRDefault="008B4E35" w:rsidP="008B4E35">
      <w:pPr>
        <w:rPr>
          <w:rFonts w:eastAsia="Arial Unicode MS"/>
          <w:b/>
          <w:bCs/>
          <w:sz w:val="20"/>
          <w:szCs w:val="20"/>
          <w:u w:val="single"/>
          <w:lang w:val="en-GB"/>
        </w:rPr>
      </w:pPr>
    </w:p>
    <w:p w:rsidR="008C4D79" w:rsidRPr="00DB38E2" w:rsidRDefault="008C4D79" w:rsidP="008C4D79">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C4D79" w:rsidRPr="00DB38E2" w:rsidTr="00320F76">
        <w:tc>
          <w:tcPr>
            <w:tcW w:w="5000" w:type="pct"/>
            <w:gridSpan w:val="3"/>
            <w:tcBorders>
              <w:top w:val="nil"/>
              <w:left w:val="nil"/>
              <w:right w:val="nil"/>
            </w:tcBorders>
            <w:noWrap/>
            <w:tcMar>
              <w:top w:w="0" w:type="dxa"/>
              <w:left w:w="108" w:type="dxa"/>
              <w:bottom w:w="0" w:type="dxa"/>
              <w:right w:w="108" w:type="dxa"/>
            </w:tcMar>
            <w:vAlign w:val="center"/>
          </w:tcPr>
          <w:p w:rsidR="008C4D79" w:rsidRPr="00DB38E2" w:rsidRDefault="008C4D79" w:rsidP="00320F76">
            <w:pPr>
              <w:rPr>
                <w:rFonts w:ascii="Arial" w:eastAsia="Arial Unicode MS" w:hAnsi="Arial" w:cs="Arial"/>
                <w:b/>
                <w:sz w:val="20"/>
                <w:szCs w:val="20"/>
                <w:u w:val="single"/>
                <w:lang w:val="en-GB"/>
              </w:rPr>
            </w:pPr>
          </w:p>
        </w:tc>
      </w:tr>
      <w:tr w:rsidR="008C4D79" w:rsidRPr="00DB38E2" w:rsidTr="00320F76">
        <w:tc>
          <w:tcPr>
            <w:tcW w:w="1616" w:type="pct"/>
            <w:noWrap/>
            <w:tcMar>
              <w:top w:w="0" w:type="dxa"/>
              <w:left w:w="108" w:type="dxa"/>
              <w:bottom w:w="0" w:type="dxa"/>
              <w:right w:w="108" w:type="dxa"/>
            </w:tcMar>
            <w:vAlign w:val="center"/>
          </w:tcPr>
          <w:p w:rsidR="008C4D79" w:rsidRPr="00DB38E2" w:rsidRDefault="008C4D79"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8C4D79" w:rsidRPr="00DB38E2" w:rsidRDefault="008C4D79" w:rsidP="00320F7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8C4D79" w:rsidRPr="00DB38E2" w:rsidRDefault="008C4D79" w:rsidP="00320F7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8C4D79" w:rsidRPr="00DB38E2" w:rsidRDefault="008C4D79" w:rsidP="00320F76">
            <w:pPr>
              <w:keepNext/>
              <w:outlineLvl w:val="1"/>
              <w:rPr>
                <w:rFonts w:ascii="Arial" w:eastAsia="MS Mincho" w:hAnsi="Arial" w:cs="Arial"/>
                <w:bCs/>
                <w:sz w:val="20"/>
                <w:szCs w:val="20"/>
                <w:lang w:val="en-GB"/>
              </w:rPr>
            </w:pPr>
          </w:p>
        </w:tc>
      </w:tr>
      <w:tr w:rsidR="008C4D79" w:rsidRPr="00DB38E2" w:rsidTr="00320F76">
        <w:trPr>
          <w:trHeight w:val="890"/>
        </w:trPr>
        <w:tc>
          <w:tcPr>
            <w:tcW w:w="1616" w:type="pct"/>
            <w:noWrap/>
            <w:tcMar>
              <w:top w:w="0" w:type="dxa"/>
              <w:left w:w="108" w:type="dxa"/>
              <w:bottom w:w="0" w:type="dxa"/>
              <w:right w:w="108" w:type="dxa"/>
            </w:tcMar>
            <w:vAlign w:val="center"/>
          </w:tcPr>
          <w:p w:rsidR="008C4D79" w:rsidRPr="00DB38E2" w:rsidRDefault="008C4D79" w:rsidP="00320F7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8C4D79" w:rsidRPr="00DB38E2" w:rsidRDefault="008C4D79"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8C4D79" w:rsidRPr="00DB38E2" w:rsidRDefault="008C4D79" w:rsidP="00320F7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8C4D79" w:rsidRPr="00DB38E2" w:rsidRDefault="008C4D79" w:rsidP="00320F76">
            <w:pPr>
              <w:rPr>
                <w:rFonts w:ascii="Arial" w:eastAsia="Arial Unicode MS" w:hAnsi="Arial" w:cs="Arial"/>
                <w:sz w:val="20"/>
                <w:szCs w:val="20"/>
                <w:lang w:val="en-GB"/>
              </w:rPr>
            </w:pPr>
          </w:p>
        </w:tc>
        <w:tc>
          <w:tcPr>
            <w:tcW w:w="1635" w:type="pct"/>
            <w:vAlign w:val="center"/>
          </w:tcPr>
          <w:p w:rsidR="008C4D79" w:rsidRPr="00DB38E2" w:rsidRDefault="008C4D79" w:rsidP="00320F76">
            <w:pPr>
              <w:rPr>
                <w:rFonts w:ascii="Arial" w:eastAsia="Arial Unicode MS" w:hAnsi="Arial" w:cs="Arial"/>
                <w:sz w:val="20"/>
                <w:szCs w:val="20"/>
                <w:lang w:val="en-GB"/>
              </w:rPr>
            </w:pPr>
          </w:p>
          <w:p w:rsidR="008C4D79" w:rsidRPr="00DB38E2" w:rsidRDefault="008C4D79" w:rsidP="00320F76">
            <w:pPr>
              <w:rPr>
                <w:rFonts w:ascii="Arial" w:eastAsia="Arial Unicode MS" w:hAnsi="Arial" w:cs="Arial"/>
                <w:sz w:val="20"/>
                <w:szCs w:val="20"/>
                <w:lang w:val="en-GB"/>
              </w:rPr>
            </w:pPr>
          </w:p>
          <w:p w:rsidR="008C4D79" w:rsidRPr="00DB38E2" w:rsidRDefault="008C4D79" w:rsidP="00320F76">
            <w:pPr>
              <w:rPr>
                <w:rFonts w:ascii="Arial" w:eastAsia="Arial Unicode MS" w:hAnsi="Arial" w:cs="Arial"/>
                <w:sz w:val="20"/>
                <w:szCs w:val="20"/>
                <w:lang w:val="en-GB"/>
              </w:rPr>
            </w:pPr>
          </w:p>
        </w:tc>
      </w:tr>
    </w:tbl>
    <w:p w:rsidR="008C4D79" w:rsidRPr="00DB38E2" w:rsidRDefault="008C4D79" w:rsidP="008C4D79">
      <w:pPr>
        <w:pStyle w:val="BodyText"/>
        <w:rPr>
          <w:rFonts w:ascii="Arial" w:hAnsi="Arial" w:cs="Arial"/>
          <w:b/>
          <w:bCs/>
          <w:sz w:val="20"/>
          <w:szCs w:val="20"/>
          <w:u w:val="single"/>
          <w:lang w:val="en-GB"/>
        </w:rPr>
      </w:pPr>
    </w:p>
    <w:p w:rsidR="008C4D79" w:rsidRDefault="008C4D79" w:rsidP="008C4D79"/>
    <w:p w:rsidR="00520BDC" w:rsidRDefault="00520BDC" w:rsidP="00520BDC">
      <w:pPr>
        <w:pStyle w:val="Affiliation"/>
        <w:spacing w:after="0" w:line="240" w:lineRule="auto"/>
        <w:jc w:val="left"/>
        <w:rPr>
          <w:rFonts w:ascii="Arial" w:hAnsi="Arial" w:cs="Arial"/>
          <w:b/>
          <w:sz w:val="16"/>
          <w:szCs w:val="16"/>
        </w:rPr>
      </w:pPr>
    </w:p>
    <w:p w:rsidR="00520BDC" w:rsidRPr="005F4EDD" w:rsidRDefault="00520BDC" w:rsidP="00520BD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520BDC" w:rsidRDefault="00520BDC" w:rsidP="00520BDC">
      <w:pPr>
        <w:pStyle w:val="Affiliation"/>
        <w:spacing w:after="0" w:line="240" w:lineRule="auto"/>
        <w:jc w:val="left"/>
        <w:rPr>
          <w:rFonts w:ascii="Arial" w:hAnsi="Arial" w:cs="Arial"/>
          <w:sz w:val="16"/>
          <w:szCs w:val="16"/>
        </w:rPr>
      </w:pPr>
    </w:p>
    <w:p w:rsidR="00520BDC" w:rsidRPr="00A76439" w:rsidRDefault="00520BDC" w:rsidP="00520BDC">
      <w:pPr>
        <w:rPr>
          <w:rFonts w:asciiTheme="minorHAnsi" w:hAnsiTheme="minorHAnsi"/>
        </w:rPr>
      </w:pPr>
      <w:r>
        <w:rPr>
          <w:rFonts w:ascii="Calibri" w:hAnsi="Calibri" w:cs="Calibri"/>
          <w:color w:val="000000"/>
        </w:rPr>
        <w:t xml:space="preserve">Mohammed </w:t>
      </w:r>
      <w:proofErr w:type="spellStart"/>
      <w:r>
        <w:rPr>
          <w:rFonts w:ascii="Calibri" w:hAnsi="Calibri" w:cs="Calibri"/>
          <w:color w:val="000000"/>
        </w:rPr>
        <w:t>Mejbahuddin</w:t>
      </w:r>
      <w:proofErr w:type="spellEnd"/>
      <w:r>
        <w:rPr>
          <w:rFonts w:ascii="Calibri" w:hAnsi="Calibri" w:cs="Calibri"/>
          <w:color w:val="000000"/>
        </w:rPr>
        <w:t xml:space="preserve"> Mia, </w:t>
      </w:r>
      <w:proofErr w:type="spellStart"/>
      <w:r>
        <w:rPr>
          <w:rFonts w:ascii="Calibri" w:hAnsi="Calibri" w:cs="Calibri"/>
          <w:color w:val="000000"/>
        </w:rPr>
        <w:t>Khwaja</w:t>
      </w:r>
      <w:proofErr w:type="spellEnd"/>
      <w:r>
        <w:rPr>
          <w:rFonts w:ascii="Calibri" w:hAnsi="Calibri" w:cs="Calibri"/>
          <w:color w:val="000000"/>
        </w:rPr>
        <w:t xml:space="preserve"> </w:t>
      </w:r>
      <w:proofErr w:type="spellStart"/>
      <w:r>
        <w:rPr>
          <w:rFonts w:ascii="Calibri" w:hAnsi="Calibri" w:cs="Calibri"/>
          <w:color w:val="000000"/>
        </w:rPr>
        <w:t>Yunus</w:t>
      </w:r>
      <w:proofErr w:type="spellEnd"/>
      <w:r>
        <w:rPr>
          <w:rFonts w:ascii="Calibri" w:hAnsi="Calibri" w:cs="Calibri"/>
          <w:color w:val="000000"/>
        </w:rPr>
        <w:t xml:space="preserve"> Ali Medical College &amp; Hospital, Bangladesh</w:t>
      </w:r>
      <w:r>
        <w:rPr>
          <w:rFonts w:ascii="Calibri" w:hAnsi="Calibri" w:cs="Calibri"/>
          <w:color w:val="000000"/>
        </w:rPr>
        <w:br/>
      </w:r>
    </w:p>
    <w:p w:rsidR="00520BDC" w:rsidRDefault="00520BDC" w:rsidP="00520BDC">
      <w:pPr>
        <w:pStyle w:val="Affiliation"/>
        <w:spacing w:after="0" w:line="240" w:lineRule="auto"/>
        <w:jc w:val="left"/>
        <w:rPr>
          <w:rFonts w:ascii="Arial" w:hAnsi="Arial" w:cs="Arial"/>
          <w:sz w:val="16"/>
          <w:szCs w:val="16"/>
        </w:rPr>
      </w:pPr>
    </w:p>
    <w:p w:rsidR="008913D5" w:rsidRPr="008B4E35" w:rsidRDefault="008913D5" w:rsidP="008B4E35"/>
    <w:sectPr w:rsidR="008913D5" w:rsidRPr="008B4E3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71F" w:rsidRPr="0000007A" w:rsidRDefault="00D4471F" w:rsidP="0099583E">
      <w:r>
        <w:separator/>
      </w:r>
    </w:p>
  </w:endnote>
  <w:endnote w:type="continuationSeparator" w:id="0">
    <w:p w:rsidR="00D4471F" w:rsidRPr="0000007A" w:rsidRDefault="00D4471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35" w:rsidRDefault="008B4E35" w:rsidP="008B4E35">
    <w:pPr>
      <w:pStyle w:val="Footer"/>
      <w:jc w:val="right"/>
    </w:pPr>
  </w:p>
  <w:p w:rsidR="008B4E35" w:rsidRDefault="008B4E35" w:rsidP="008B4E35">
    <w:pPr>
      <w:pStyle w:val="Footer"/>
      <w:jc w:val="right"/>
      <w:rPr>
        <w:b/>
        <w:sz w:val="20"/>
      </w:rPr>
    </w:pPr>
    <w:r w:rsidRPr="00585FC6">
      <w:rPr>
        <w:sz w:val="20"/>
      </w:rPr>
      <w:t xml:space="preserve">Page </w:t>
    </w:r>
    <w:r w:rsidR="00245EFE" w:rsidRPr="00585FC6">
      <w:rPr>
        <w:b/>
        <w:sz w:val="20"/>
      </w:rPr>
      <w:fldChar w:fldCharType="begin"/>
    </w:r>
    <w:r w:rsidRPr="00585FC6">
      <w:rPr>
        <w:b/>
        <w:sz w:val="20"/>
      </w:rPr>
      <w:instrText xml:space="preserve"> PAGE </w:instrText>
    </w:r>
    <w:r w:rsidR="00245EFE" w:rsidRPr="00585FC6">
      <w:rPr>
        <w:b/>
        <w:sz w:val="20"/>
      </w:rPr>
      <w:fldChar w:fldCharType="separate"/>
    </w:r>
    <w:r w:rsidR="009C4112">
      <w:rPr>
        <w:b/>
        <w:noProof/>
        <w:sz w:val="20"/>
      </w:rPr>
      <w:t>2</w:t>
    </w:r>
    <w:r w:rsidR="00245EFE" w:rsidRPr="00585FC6">
      <w:rPr>
        <w:b/>
        <w:sz w:val="20"/>
      </w:rPr>
      <w:fldChar w:fldCharType="end"/>
    </w:r>
    <w:r w:rsidRPr="00585FC6">
      <w:rPr>
        <w:sz w:val="20"/>
      </w:rPr>
      <w:t xml:space="preserve"> of </w:t>
    </w:r>
    <w:r w:rsidR="00245EFE" w:rsidRPr="00585FC6">
      <w:rPr>
        <w:b/>
        <w:sz w:val="20"/>
      </w:rPr>
      <w:fldChar w:fldCharType="begin"/>
    </w:r>
    <w:r w:rsidRPr="00585FC6">
      <w:rPr>
        <w:b/>
        <w:sz w:val="20"/>
      </w:rPr>
      <w:instrText xml:space="preserve"> NUMPAGES  </w:instrText>
    </w:r>
    <w:r w:rsidR="00245EFE" w:rsidRPr="00585FC6">
      <w:rPr>
        <w:b/>
        <w:sz w:val="20"/>
      </w:rPr>
      <w:fldChar w:fldCharType="separate"/>
    </w:r>
    <w:r w:rsidR="009C4112">
      <w:rPr>
        <w:b/>
        <w:noProof/>
        <w:sz w:val="20"/>
      </w:rPr>
      <w:t>3</w:t>
    </w:r>
    <w:r w:rsidR="00245EFE" w:rsidRPr="00585FC6">
      <w:rPr>
        <w:b/>
        <w:sz w:val="20"/>
      </w:rPr>
      <w:fldChar w:fldCharType="end"/>
    </w:r>
  </w:p>
  <w:p w:rsidR="008B4E35" w:rsidRDefault="008B4E35" w:rsidP="008B4E35">
    <w:pPr>
      <w:pStyle w:val="Footer"/>
      <w:jc w:val="right"/>
      <w:rPr>
        <w:b/>
        <w:sz w:val="20"/>
      </w:rPr>
    </w:pPr>
    <w:r>
      <w:rPr>
        <w:b/>
        <w:sz w:val="20"/>
      </w:rPr>
      <w:t>V180326</w:t>
    </w:r>
  </w:p>
  <w:p w:rsidR="008B4E35" w:rsidRDefault="008B4E35" w:rsidP="008B4E3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71F" w:rsidRPr="0000007A" w:rsidRDefault="00D4471F" w:rsidP="0099583E">
      <w:r>
        <w:separator/>
      </w:r>
    </w:p>
  </w:footnote>
  <w:footnote w:type="continuationSeparator" w:id="0">
    <w:p w:rsidR="00D4471F" w:rsidRPr="0000007A" w:rsidRDefault="00D4471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35" w:rsidRDefault="008B4E35" w:rsidP="008B4E35">
    <w:pPr>
      <w:spacing w:before="100" w:beforeAutospacing="1" w:after="100" w:afterAutospacing="1"/>
      <w:jc w:val="center"/>
      <w:rPr>
        <w:rFonts w:ascii="Arial" w:hAnsi="Arial" w:cs="Arial"/>
        <w:b/>
        <w:bCs/>
        <w:color w:val="003399"/>
        <w:szCs w:val="20"/>
        <w:u w:val="single"/>
        <w:lang w:val="en-GB"/>
      </w:rPr>
    </w:pPr>
  </w:p>
  <w:p w:rsidR="00B62F41" w:rsidRPr="00254F80" w:rsidRDefault="008B4E35" w:rsidP="008B4E3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45EFE"/>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85B1F"/>
    <w:rsid w:val="003A04E7"/>
    <w:rsid w:val="003A4991"/>
    <w:rsid w:val="003A6E1A"/>
    <w:rsid w:val="003A6E6B"/>
    <w:rsid w:val="003B2172"/>
    <w:rsid w:val="003B3EC4"/>
    <w:rsid w:val="003C059E"/>
    <w:rsid w:val="003E2791"/>
    <w:rsid w:val="003E3C70"/>
    <w:rsid w:val="003E746A"/>
    <w:rsid w:val="00406DFD"/>
    <w:rsid w:val="00420F8C"/>
    <w:rsid w:val="0042465A"/>
    <w:rsid w:val="00424D6C"/>
    <w:rsid w:val="004356CC"/>
    <w:rsid w:val="00435B36"/>
    <w:rsid w:val="00441931"/>
    <w:rsid w:val="00442B24"/>
    <w:rsid w:val="0044444D"/>
    <w:rsid w:val="0044519B"/>
    <w:rsid w:val="00445B35"/>
    <w:rsid w:val="00446659"/>
    <w:rsid w:val="004570BC"/>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0BDC"/>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0A80"/>
    <w:rsid w:val="00581272"/>
    <w:rsid w:val="005842EA"/>
    <w:rsid w:val="00585FC6"/>
    <w:rsid w:val="00590204"/>
    <w:rsid w:val="00593F6F"/>
    <w:rsid w:val="005A5BE0"/>
    <w:rsid w:val="005B12E0"/>
    <w:rsid w:val="005C25A0"/>
    <w:rsid w:val="005D230D"/>
    <w:rsid w:val="005F0EC3"/>
    <w:rsid w:val="005F7FCB"/>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2171"/>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20FF"/>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4E35"/>
    <w:rsid w:val="008C2778"/>
    <w:rsid w:val="008C2F62"/>
    <w:rsid w:val="008C4D79"/>
    <w:rsid w:val="008D020E"/>
    <w:rsid w:val="008D0407"/>
    <w:rsid w:val="008D1117"/>
    <w:rsid w:val="008D15A4"/>
    <w:rsid w:val="008F36E4"/>
    <w:rsid w:val="008F6673"/>
    <w:rsid w:val="00914761"/>
    <w:rsid w:val="009218E9"/>
    <w:rsid w:val="00933C8B"/>
    <w:rsid w:val="0093740E"/>
    <w:rsid w:val="0094580F"/>
    <w:rsid w:val="00946204"/>
    <w:rsid w:val="009553EC"/>
    <w:rsid w:val="0097330E"/>
    <w:rsid w:val="00974330"/>
    <w:rsid w:val="0097498C"/>
    <w:rsid w:val="00982766"/>
    <w:rsid w:val="009852C4"/>
    <w:rsid w:val="00985F26"/>
    <w:rsid w:val="00993080"/>
    <w:rsid w:val="009938F7"/>
    <w:rsid w:val="0099583E"/>
    <w:rsid w:val="009A0242"/>
    <w:rsid w:val="009A59ED"/>
    <w:rsid w:val="009B5AA8"/>
    <w:rsid w:val="009C4112"/>
    <w:rsid w:val="009C45A0"/>
    <w:rsid w:val="009C4755"/>
    <w:rsid w:val="009C5642"/>
    <w:rsid w:val="009E13C3"/>
    <w:rsid w:val="009E22E3"/>
    <w:rsid w:val="009E6A30"/>
    <w:rsid w:val="009E79E5"/>
    <w:rsid w:val="009F07D4"/>
    <w:rsid w:val="009F29EB"/>
    <w:rsid w:val="00A001A0"/>
    <w:rsid w:val="00A0104C"/>
    <w:rsid w:val="00A04F5E"/>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246D"/>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471F"/>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F24D1"/>
    <w:rsid w:val="00E1327B"/>
    <w:rsid w:val="00E174C7"/>
    <w:rsid w:val="00E34922"/>
    <w:rsid w:val="00E451EA"/>
    <w:rsid w:val="00E53E52"/>
    <w:rsid w:val="00E57F4B"/>
    <w:rsid w:val="00E63889"/>
    <w:rsid w:val="00E65EB7"/>
    <w:rsid w:val="00E71C8D"/>
    <w:rsid w:val="00E71D6A"/>
    <w:rsid w:val="00E72360"/>
    <w:rsid w:val="00E74834"/>
    <w:rsid w:val="00E81D7C"/>
    <w:rsid w:val="00E85293"/>
    <w:rsid w:val="00E972A7"/>
    <w:rsid w:val="00EA2839"/>
    <w:rsid w:val="00EB3E91"/>
    <w:rsid w:val="00EC6894"/>
    <w:rsid w:val="00EC7A1F"/>
    <w:rsid w:val="00ED6B12"/>
    <w:rsid w:val="00EE0BAB"/>
    <w:rsid w:val="00EE0D3E"/>
    <w:rsid w:val="00EE282D"/>
    <w:rsid w:val="00EE54A7"/>
    <w:rsid w:val="00EF2F8A"/>
    <w:rsid w:val="00EF326D"/>
    <w:rsid w:val="00EF53FE"/>
    <w:rsid w:val="00EF79FB"/>
    <w:rsid w:val="00F245A7"/>
    <w:rsid w:val="00F2643C"/>
    <w:rsid w:val="00F3295A"/>
    <w:rsid w:val="00F34D8E"/>
    <w:rsid w:val="00F3669D"/>
    <w:rsid w:val="00F4042C"/>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BE872B-05E2-45AA-9100-96266825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Default">
    <w:name w:val="Default"/>
    <w:rsid w:val="00DF24D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580A80"/>
    <w:rPr>
      <w:color w:val="605E5C"/>
      <w:shd w:val="clear" w:color="auto" w:fill="E1DFDD"/>
    </w:rPr>
  </w:style>
  <w:style w:type="paragraph" w:customStyle="1" w:styleId="Affiliation">
    <w:name w:val="Affiliation"/>
    <w:basedOn w:val="Normal"/>
    <w:rsid w:val="00520B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6784570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nd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647</Words>
  <Characters>3688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4327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2026-03-19T07:11:00Z</dcterms:created>
  <dcterms:modified xsi:type="dcterms:W3CDTF">2026-03-30T07:46:00Z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