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73D42" w14:paraId="54B5EB1A" w14:textId="77777777">
        <w:trPr>
          <w:trHeight w:val="20"/>
          <w:jc w:val="center"/>
        </w:trPr>
        <w:tc>
          <w:tcPr>
            <w:tcW w:w="1186" w:type="pct"/>
          </w:tcPr>
          <w:p w14:paraId="421B108D" w14:textId="77777777"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56D1A8" w14:textId="77777777" w:rsidR="00773D42" w:rsidRDefault="00D018C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 xml:space="preserve">International Journal of Research and Reports in </w:t>
            </w:r>
            <w:proofErr w:type="spellStart"/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Hematology</w:t>
            </w:r>
            <w:proofErr w:type="spellEnd"/>
          </w:p>
        </w:tc>
      </w:tr>
      <w:tr w:rsidR="00773D42" w14:paraId="172D8F3C" w14:textId="77777777">
        <w:trPr>
          <w:trHeight w:val="20"/>
          <w:jc w:val="center"/>
        </w:trPr>
        <w:tc>
          <w:tcPr>
            <w:tcW w:w="1186" w:type="pct"/>
          </w:tcPr>
          <w:p w14:paraId="620932D0" w14:textId="77777777"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5EF44C2" w14:textId="77777777" w:rsidR="00773D42" w:rsidRDefault="00DA2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A20F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Ms_IJR2H_155946</w:t>
            </w:r>
          </w:p>
        </w:tc>
      </w:tr>
      <w:tr w:rsidR="00773D42" w14:paraId="6E1C36F3" w14:textId="77777777">
        <w:trPr>
          <w:trHeight w:val="20"/>
          <w:jc w:val="center"/>
        </w:trPr>
        <w:tc>
          <w:tcPr>
            <w:tcW w:w="1186" w:type="pct"/>
          </w:tcPr>
          <w:p w14:paraId="49DCB295" w14:textId="77777777"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2BBEA67" w14:textId="77777777" w:rsidR="00773D42" w:rsidRDefault="00DA2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A20F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From Promise to Practice: Bridging the Translational Gap in AI-Orchestrated Platelet Dynamics for Thrombotic Risk Prediction</w:t>
            </w:r>
          </w:p>
        </w:tc>
      </w:tr>
      <w:tr w:rsidR="00773D42" w14:paraId="0AF7BA7A" w14:textId="77777777">
        <w:trPr>
          <w:trHeight w:val="20"/>
          <w:jc w:val="center"/>
        </w:trPr>
        <w:tc>
          <w:tcPr>
            <w:tcW w:w="1186" w:type="pct"/>
          </w:tcPr>
          <w:p w14:paraId="4B74F7B2" w14:textId="77777777"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4F4566" w14:textId="77777777" w:rsidR="00773D42" w:rsidRDefault="00D0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39263CD0" w14:textId="77777777"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CB995A9" w14:textId="77777777"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AF6F33" w14:textId="77777777"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1309B1" w14:textId="77777777" w:rsidR="00773D42" w:rsidRDefault="00773D42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167A0F1" w14:textId="77777777" w:rsidR="00773D42" w:rsidRDefault="00D018C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F962EFE" w14:textId="77777777" w:rsidR="00773D42" w:rsidRDefault="00773D4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1F95A044" w14:textId="77777777" w:rsidR="00773D42" w:rsidRDefault="00773D4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73D42" w14:paraId="3DFEC16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A3209F3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CB4806C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3AFA493" w14:textId="77777777" w:rsidR="00773D42" w:rsidRDefault="00D018C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496042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5297127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14E8F51" w14:textId="77777777" w:rsidR="00773D42" w:rsidRDefault="00D018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DDCFCC6" w14:textId="77777777" w:rsidR="00773D42" w:rsidRDefault="00773D42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DA67679" w14:textId="447BD88E" w:rsidR="00230A3B" w:rsidRPr="005B231F" w:rsidRDefault="005B231F">
            <w:pPr>
              <w:pStyle w:val="ListParagraph"/>
              <w:ind w:left="0"/>
              <w:rPr>
                <w:sz w:val="20"/>
                <w:szCs w:val="20"/>
                <w:lang w:val="en-IN"/>
              </w:rPr>
            </w:pPr>
            <w:r w:rsidRPr="005B231F">
              <w:rPr>
                <w:sz w:val="20"/>
                <w:szCs w:val="20"/>
                <w:lang w:val="en-IN"/>
              </w:rPr>
              <w:t xml:space="preserve">This manuscript provides a timely synthesis of the emerging intersection between </w:t>
            </w:r>
            <w:r w:rsidR="00731700" w:rsidRPr="005B231F">
              <w:rPr>
                <w:sz w:val="20"/>
                <w:szCs w:val="20"/>
                <w:lang w:val="en-IN"/>
              </w:rPr>
              <w:t>haematology</w:t>
            </w:r>
            <w:r w:rsidRPr="005B231F">
              <w:rPr>
                <w:sz w:val="20"/>
                <w:szCs w:val="20"/>
                <w:lang w:val="en-IN"/>
              </w:rPr>
              <w:t xml:space="preserve">, computational </w:t>
            </w:r>
            <w:r w:rsidR="00731700" w:rsidRPr="005B231F">
              <w:rPr>
                <w:sz w:val="20"/>
                <w:szCs w:val="20"/>
                <w:lang w:val="en-IN"/>
              </w:rPr>
              <w:t>modelling</w:t>
            </w:r>
            <w:r w:rsidRPr="005B231F">
              <w:rPr>
                <w:sz w:val="20"/>
                <w:szCs w:val="20"/>
                <w:lang w:val="en-IN"/>
              </w:rPr>
              <w:t xml:space="preserve">, and precision medicine. It </w:t>
            </w:r>
            <w:r>
              <w:rPr>
                <w:sz w:val="20"/>
                <w:szCs w:val="20"/>
                <w:lang w:val="en-IN"/>
              </w:rPr>
              <w:t>highlights</w:t>
            </w:r>
            <w:r w:rsidRPr="005B231F">
              <w:rPr>
                <w:sz w:val="20"/>
                <w:szCs w:val="20"/>
                <w:lang w:val="en-IN"/>
              </w:rPr>
              <w:t xml:space="preserve"> the interdisciplinary nature of the </w:t>
            </w:r>
            <w:r w:rsidR="00731700" w:rsidRPr="005B231F">
              <w:rPr>
                <w:sz w:val="20"/>
                <w:szCs w:val="20"/>
                <w:lang w:val="en-IN"/>
              </w:rPr>
              <w:t>field;</w:t>
            </w:r>
            <w:r w:rsidRPr="005B231F">
              <w:rPr>
                <w:sz w:val="20"/>
                <w:szCs w:val="20"/>
                <w:lang w:val="en-IN"/>
              </w:rPr>
              <w:t xml:space="preserve"> clearly articulating AI's paradigm shift in thrombosis research while identifying key areas for future investigation and collaboration to bridge technological promise with clinical practice. </w:t>
            </w:r>
          </w:p>
          <w:p w14:paraId="032F1711" w14:textId="6C5F1788" w:rsidR="001719C0" w:rsidRDefault="00230A3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However, t</w:t>
            </w:r>
            <w:r w:rsidR="001719C0">
              <w:rPr>
                <w:sz w:val="20"/>
                <w:szCs w:val="20"/>
              </w:rPr>
              <w:t>he manuscript</w:t>
            </w:r>
            <w:r w:rsidR="001719C0" w:rsidRPr="001719C0">
              <w:rPr>
                <w:sz w:val="20"/>
                <w:szCs w:val="20"/>
              </w:rPr>
              <w:t xml:space="preserve"> does not explicitly adopt or state a PICO-structured research question as its methodological foundation. The study's design is a broad narrative-analytical framework rather than a focused PICO-driven systematic review.</w:t>
            </w:r>
            <w:r w:rsidR="008944F3">
              <w:rPr>
                <w:sz w:val="20"/>
                <w:szCs w:val="20"/>
              </w:rPr>
              <w:t xml:space="preserve"> Also, it lacks specific mention of database.</w:t>
            </w:r>
          </w:p>
          <w:p w14:paraId="51DA3CED" w14:textId="1121B1D9" w:rsidR="00773D42" w:rsidRPr="00731700" w:rsidRDefault="0068442F">
            <w:pPr>
              <w:pStyle w:val="ListParagraph"/>
              <w:ind w:left="0"/>
              <w:rPr>
                <w:sz w:val="20"/>
                <w:szCs w:val="20"/>
              </w:rPr>
            </w:pPr>
            <w:r w:rsidRPr="0068442F">
              <w:rPr>
                <w:sz w:val="20"/>
                <w:szCs w:val="20"/>
              </w:rPr>
              <w:t xml:space="preserve">No discussion of non-platelet like coagulation-based </w:t>
            </w:r>
            <w:r>
              <w:rPr>
                <w:sz w:val="20"/>
                <w:szCs w:val="20"/>
              </w:rPr>
              <w:t>thrombosis risk</w:t>
            </w:r>
            <w:r w:rsidRPr="0068442F">
              <w:rPr>
                <w:sz w:val="20"/>
                <w:szCs w:val="20"/>
              </w:rPr>
              <w:t xml:space="preserve"> predictors</w:t>
            </w:r>
            <w:r w:rsidR="00731700">
              <w:rPr>
                <w:sz w:val="20"/>
                <w:szCs w:val="20"/>
              </w:rPr>
              <w:t xml:space="preserve"> by AI</w:t>
            </w:r>
            <w:r w:rsidRPr="0068442F">
              <w:rPr>
                <w:sz w:val="20"/>
                <w:szCs w:val="20"/>
              </w:rPr>
              <w:t xml:space="preserve"> or EHR-integrated models which could highlight platelet AI's unique dynamic edge over static lab parameters. Adding this would strengthen translational claims</w:t>
            </w:r>
            <w:r w:rsidR="001B0CF6">
              <w:rPr>
                <w:sz w:val="20"/>
                <w:szCs w:val="20"/>
              </w:rPr>
              <w:t xml:space="preserve"> and value of the study.</w:t>
            </w:r>
          </w:p>
        </w:tc>
        <w:tc>
          <w:tcPr>
            <w:tcW w:w="1367" w:type="pct"/>
          </w:tcPr>
          <w:p w14:paraId="3C6039D2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8AB5B23" w14:textId="77777777" w:rsidR="00773D42" w:rsidRDefault="00773D42">
      <w:pPr>
        <w:rPr>
          <w:sz w:val="20"/>
          <w:szCs w:val="20"/>
          <w:lang w:val="en-GB"/>
        </w:rPr>
      </w:pPr>
    </w:p>
    <w:p w14:paraId="30D3F846" w14:textId="77777777" w:rsidR="00773D42" w:rsidRDefault="00773D42">
      <w:pPr>
        <w:rPr>
          <w:sz w:val="20"/>
          <w:szCs w:val="20"/>
          <w:lang w:val="en-GB"/>
        </w:rPr>
      </w:pPr>
    </w:p>
    <w:p w14:paraId="4EE875DD" w14:textId="77777777" w:rsidR="00773D42" w:rsidRDefault="00773D42">
      <w:pPr>
        <w:rPr>
          <w:sz w:val="20"/>
          <w:szCs w:val="20"/>
          <w:lang w:val="en-GB"/>
        </w:rPr>
      </w:pPr>
    </w:p>
    <w:p w14:paraId="46FE705C" w14:textId="77777777" w:rsidR="00773D42" w:rsidRDefault="00D018C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2A29416E" w14:textId="77777777" w:rsidR="00773D42" w:rsidRDefault="00773D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73D42" w14:paraId="254EA3A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BBFE1CB" w14:textId="77777777" w:rsidR="00773D42" w:rsidRDefault="00773D42">
            <w:pPr>
              <w:rPr>
                <w:sz w:val="22"/>
                <w:szCs w:val="22"/>
                <w:lang w:val="en-GB"/>
              </w:rPr>
            </w:pPr>
          </w:p>
          <w:p w14:paraId="5B45F180" w14:textId="77777777" w:rsidR="00773D42" w:rsidRDefault="00773D42">
            <w:pPr>
              <w:rPr>
                <w:sz w:val="20"/>
                <w:szCs w:val="20"/>
                <w:lang w:val="en-GB"/>
              </w:rPr>
            </w:pPr>
          </w:p>
        </w:tc>
      </w:tr>
      <w:tr w:rsidR="00773D42" w14:paraId="23F2EB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E90393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A3B0A4D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606F508" w14:textId="77777777" w:rsidR="00773D42" w:rsidRDefault="00D018C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3D42" w14:paraId="5D9788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3605AE" w14:textId="77777777"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884AB3E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A4ADB" w14:textId="77777777" w:rsidR="00773D42" w:rsidRDefault="00D018C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068B86" w14:textId="1A282DE8" w:rsidR="00773D42" w:rsidRPr="00705AF3" w:rsidRDefault="00C84D11" w:rsidP="00705AF3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2376F6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6EDB50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63D987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69CC0C0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9B3BC5" w14:textId="77777777"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50F358" w14:textId="1275D6AE" w:rsidR="00773D42" w:rsidRPr="00705AF3" w:rsidRDefault="00C84D11" w:rsidP="00705AF3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945DB1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4D7B08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B3D78A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460B45C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F3DE34" w14:textId="77777777" w:rsidR="00773D42" w:rsidRDefault="00D018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A02DE3" w14:textId="4DB989EE" w:rsidR="00773D42" w:rsidRPr="00705AF3" w:rsidRDefault="00C84D11" w:rsidP="00705AF3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0D0B65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22D730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0D4232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BB1219A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62D595" w14:textId="77777777" w:rsidR="00773D42" w:rsidRDefault="00D018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A8774A" w14:textId="70362D97" w:rsidR="00773D42" w:rsidRPr="00705AF3" w:rsidRDefault="00705AF3" w:rsidP="00705AF3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F53AA1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753A46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5EC65F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32ECF691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BDA2A" w14:textId="77777777" w:rsidR="00773D42" w:rsidRDefault="00D018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AD4DA9" w14:textId="697FDC9C" w:rsidR="00773D42" w:rsidRPr="00705AF3" w:rsidRDefault="00705AF3" w:rsidP="00705AF3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88FC0C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488AA2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A6FD9D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3C5C5890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BE4EB3" w14:textId="77777777" w:rsidR="00773D42" w:rsidRDefault="00D018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DE0052" w14:textId="703B2CD2" w:rsidR="00773D42" w:rsidRPr="00705AF3" w:rsidRDefault="00705AF3" w:rsidP="00705AF3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BF14B9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38ED5C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98130C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2A1F5D65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EC1B6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6A2AAD" w14:textId="374C12A2" w:rsidR="00773D42" w:rsidRPr="00705AF3" w:rsidRDefault="00860E37" w:rsidP="00705AF3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F3F43B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2FEBCB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1262EA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2D695FAF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88AA6" w14:textId="77777777"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3BE67D" w14:textId="693F3618" w:rsidR="00773D42" w:rsidRPr="00705AF3" w:rsidRDefault="00705AF3" w:rsidP="00705AF3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05F743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7AC692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F7AC62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4F9CE4B2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FE6A3D" w14:textId="77777777" w:rsidR="00773D42" w:rsidRDefault="00D018C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3E7D60" w14:textId="29335B2B" w:rsidR="00773D42" w:rsidRPr="00705AF3" w:rsidRDefault="00705AF3" w:rsidP="00705AF3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5CB633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2E46B0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F6C481" w14:textId="77777777"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BDD5CDC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02F27" w14:textId="77777777"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5DACBA" w14:textId="6D8A5415" w:rsidR="00773D42" w:rsidRPr="00705AF3" w:rsidRDefault="00705AF3" w:rsidP="00705AF3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B8594E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745C84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C22F1" w14:textId="77777777"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BD55FC7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8222C" w14:textId="77777777"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D3B366" w14:textId="6EC8AA81" w:rsidR="00773D42" w:rsidRPr="00705AF3" w:rsidRDefault="00705AF3" w:rsidP="00705AF3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96197D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168808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47EC9F" w14:textId="77777777"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0E4D58D2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2796" w14:textId="77777777"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DC8149" w14:textId="3BEBA2F0" w:rsidR="00773D42" w:rsidRPr="00705AF3" w:rsidRDefault="00705AF3" w:rsidP="00705AF3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586E2F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08732C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C5459B" w14:textId="77777777"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A0C358E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F784E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671B82" w14:textId="77777777"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A971588" w14:textId="59D6942C" w:rsidR="00773D42" w:rsidRPr="00705AF3" w:rsidRDefault="00705AF3" w:rsidP="00705AF3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21CAF1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59E09E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7C7099" w14:textId="77777777"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1F86D7E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D5D14" w14:textId="77777777"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38AE18" w14:textId="77777777"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7BA2CA" w14:textId="17FF44A9" w:rsidR="00773D42" w:rsidRPr="00705AF3" w:rsidRDefault="00705AF3" w:rsidP="00705AF3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705AF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20F195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9301EC8" w14:textId="77777777"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19AD07" w14:textId="77777777"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0FE599" w14:textId="77777777"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E7E251" w14:textId="77777777" w:rsidR="00773D42" w:rsidRDefault="00D018C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8E21F0E" w14:textId="77777777" w:rsidR="00773D42" w:rsidRDefault="00773D42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73D42" w14:paraId="4CD3B19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CE66EE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2A4F8244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7454152" w14:textId="77777777" w:rsidR="00773D42" w:rsidRDefault="00773D4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46E7BFBB" w14:textId="77777777" w:rsidR="00773D42" w:rsidRDefault="00D018C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B333B6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5483B659" w14:textId="77777777">
        <w:trPr>
          <w:trHeight w:val="20"/>
          <w:jc w:val="center"/>
        </w:trPr>
        <w:tc>
          <w:tcPr>
            <w:tcW w:w="1265" w:type="pct"/>
            <w:noWrap/>
          </w:tcPr>
          <w:p w14:paraId="7051044F" w14:textId="77777777"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1F40B5" w14:textId="77777777"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14:paraId="1D026341" w14:textId="77777777" w:rsidR="00773D42" w:rsidRDefault="00D018C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FA6860F" w14:textId="1589A4CF" w:rsidR="00773D42" w:rsidRPr="0061413F" w:rsidRDefault="006C3381">
            <w:pPr>
              <w:ind w:left="360"/>
              <w:rPr>
                <w:sz w:val="20"/>
                <w:szCs w:val="20"/>
                <w:lang w:val="en-GB"/>
              </w:rPr>
            </w:pPr>
            <w:r w:rsidRPr="0061413F">
              <w:rPr>
                <w:sz w:val="20"/>
                <w:szCs w:val="20"/>
                <w:lang w:val="en-GB"/>
              </w:rPr>
              <w:t xml:space="preserve">Yes, the title is </w:t>
            </w:r>
            <w:r w:rsidRPr="0061413F">
              <w:rPr>
                <w:sz w:val="20"/>
                <w:szCs w:val="20"/>
              </w:rPr>
              <w:t>suitable</w:t>
            </w:r>
            <w:r w:rsidR="00705AF3">
              <w:rPr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3271D84C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1DD8123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BF74CE5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94DE1DB" w14:textId="77777777"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14:paraId="7BDE6147" w14:textId="77777777" w:rsidR="00773D42" w:rsidRDefault="00D018C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46CF04" w14:textId="09FE8509" w:rsidR="00773D42" w:rsidRPr="0061413F" w:rsidRDefault="00535D44">
            <w:pPr>
              <w:ind w:left="360"/>
              <w:rPr>
                <w:sz w:val="20"/>
                <w:szCs w:val="20"/>
                <w:lang w:val="en-GB"/>
              </w:rPr>
            </w:pPr>
            <w:r w:rsidRPr="0061413F">
              <w:rPr>
                <w:sz w:val="20"/>
                <w:szCs w:val="20"/>
                <w:lang w:val="en-GB"/>
              </w:rPr>
              <w:t>Yes, well structured. It provides sufficient information for a reader to grasp the article's main contributions and scope.</w:t>
            </w:r>
          </w:p>
        </w:tc>
        <w:tc>
          <w:tcPr>
            <w:tcW w:w="1523" w:type="pct"/>
          </w:tcPr>
          <w:p w14:paraId="4080876C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1311F5F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53F11D0" w14:textId="77777777"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F9AFF86" w14:textId="77777777" w:rsidR="00773D42" w:rsidRDefault="00D018C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5E1A009" w14:textId="6BDC9BFB" w:rsidR="00F05B57" w:rsidRDefault="00CA05C7" w:rsidP="00CA05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Pr="00CA05C7">
              <w:rPr>
                <w:bCs/>
                <w:sz w:val="20"/>
                <w:szCs w:val="20"/>
                <w:lang w:val="en-GB"/>
              </w:rPr>
              <w:t xml:space="preserve">he manuscript is </w:t>
            </w:r>
            <w:r>
              <w:rPr>
                <w:bCs/>
                <w:sz w:val="20"/>
                <w:szCs w:val="20"/>
                <w:lang w:val="en-GB"/>
              </w:rPr>
              <w:t xml:space="preserve">overall </w:t>
            </w:r>
            <w:r w:rsidRPr="00CA05C7">
              <w:rPr>
                <w:bCs/>
                <w:sz w:val="20"/>
                <w:szCs w:val="20"/>
                <w:lang w:val="en-GB"/>
              </w:rPr>
              <w:t>scientifically sound</w:t>
            </w:r>
            <w:r>
              <w:rPr>
                <w:bCs/>
                <w:sz w:val="20"/>
                <w:szCs w:val="20"/>
                <w:lang w:val="en-GB"/>
              </w:rPr>
              <w:t xml:space="preserve"> however </w:t>
            </w:r>
            <w:r w:rsidR="00705AF3">
              <w:rPr>
                <w:bCs/>
                <w:sz w:val="20"/>
                <w:szCs w:val="20"/>
                <w:lang w:val="en-GB"/>
              </w:rPr>
              <w:t xml:space="preserve">few </w:t>
            </w:r>
            <w:r>
              <w:rPr>
                <w:bCs/>
                <w:sz w:val="20"/>
                <w:szCs w:val="20"/>
                <w:lang w:val="en-GB"/>
              </w:rPr>
              <w:t>inconsistencies noted:</w:t>
            </w:r>
          </w:p>
          <w:p w14:paraId="6B40AA19" w14:textId="6041E3FB" w:rsidR="00F05B57" w:rsidRDefault="00F05B57" w:rsidP="00CA05C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 w:rsidRPr="00F05B57">
              <w:rPr>
                <w:bCs/>
                <w:sz w:val="20"/>
                <w:szCs w:val="20"/>
                <w:lang w:val="en-GB"/>
              </w:rPr>
              <w:t>Briefly elaborate on "AI-orchestrated platelet dynamics" early in the introduction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  <w:r w:rsidRPr="00F05B57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W</w:t>
            </w:r>
            <w:r w:rsidRPr="00F05B57">
              <w:rPr>
                <w:bCs/>
                <w:sz w:val="20"/>
                <w:szCs w:val="20"/>
                <w:lang w:val="en-GB"/>
              </w:rPr>
              <w:t xml:space="preserve">hat AI's "orchestration" role specifically encompasses in this context (e.g., integrating, </w:t>
            </w:r>
            <w:proofErr w:type="spellStart"/>
            <w:r w:rsidRPr="00F05B57">
              <w:rPr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F05B57">
              <w:rPr>
                <w:bCs/>
                <w:sz w:val="20"/>
                <w:szCs w:val="20"/>
                <w:lang w:val="en-GB"/>
              </w:rPr>
              <w:t>, predicting, or even potentially guiding interventions).</w:t>
            </w:r>
          </w:p>
          <w:p w14:paraId="767C90C4" w14:textId="41E592EC" w:rsidR="00773D42" w:rsidRDefault="0061413F" w:rsidP="00CA05C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In Results para3</w:t>
            </w:r>
            <w:r w:rsidR="00CA05C7" w:rsidRPr="00CA05C7">
              <w:rPr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CA05C7" w:rsidRPr="00CA05C7">
              <w:rPr>
                <w:bCs/>
                <w:sz w:val="20"/>
                <w:szCs w:val="20"/>
                <w:lang w:val="en-GB"/>
              </w:rPr>
              <w:t>labeling</w:t>
            </w:r>
            <w:proofErr w:type="spellEnd"/>
            <w:r w:rsidR="00CA05C7" w:rsidRPr="00CA05C7">
              <w:rPr>
                <w:bCs/>
                <w:sz w:val="20"/>
                <w:szCs w:val="20"/>
                <w:lang w:val="en-GB"/>
              </w:rPr>
              <w:t xml:space="preserve"> these </w:t>
            </w:r>
            <w:proofErr w:type="spellStart"/>
            <w:r w:rsidR="00CA05C7" w:rsidRPr="00CA05C7">
              <w:rPr>
                <w:bCs/>
                <w:sz w:val="20"/>
                <w:szCs w:val="20"/>
                <w:lang w:val="en-GB"/>
              </w:rPr>
              <w:t>analyzers</w:t>
            </w:r>
            <w:proofErr w:type="spellEnd"/>
            <w:r w:rsidR="00CA05C7" w:rsidRPr="00CA05C7">
              <w:rPr>
                <w:bCs/>
                <w:sz w:val="20"/>
                <w:szCs w:val="20"/>
                <w:lang w:val="en-GB"/>
              </w:rPr>
              <w:t xml:space="preserve"> as a "transformative innovation" based on a single future-dated reference (Talha et al., 2025) might be an overstatement of current, established scientific reality</w:t>
            </w:r>
            <w:r>
              <w:rPr>
                <w:bCs/>
                <w:sz w:val="20"/>
                <w:szCs w:val="20"/>
                <w:lang w:val="en-GB"/>
              </w:rPr>
              <w:t xml:space="preserve">. </w:t>
            </w:r>
            <w:r w:rsidR="00CA05C7" w:rsidRPr="00CA05C7">
              <w:rPr>
                <w:bCs/>
                <w:sz w:val="20"/>
                <w:szCs w:val="20"/>
                <w:lang w:val="en-GB"/>
              </w:rPr>
              <w:t>Rephrase or provide more robust evidence of its current impact.</w:t>
            </w:r>
          </w:p>
          <w:p w14:paraId="37B4FDB9" w14:textId="77777777" w:rsidR="0061413F" w:rsidRDefault="0061413F" w:rsidP="0061413F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In Intro (para1) citing</w:t>
            </w:r>
            <w:r w:rsidRPr="00CE25E1">
              <w:rPr>
                <w:bCs/>
                <w:sz w:val="20"/>
                <w:szCs w:val="20"/>
                <w:lang w:val="en-GB"/>
              </w:rPr>
              <w:t xml:space="preserve"> Talha et al. (2025) as the primary support for the fundamental biological role of platelets in </w:t>
            </w:r>
            <w:proofErr w:type="spellStart"/>
            <w:r w:rsidRPr="00CE25E1">
              <w:rPr>
                <w:bCs/>
                <w:sz w:val="20"/>
                <w:szCs w:val="20"/>
                <w:lang w:val="en-GB"/>
              </w:rPr>
              <w:t>hemostasis</w:t>
            </w:r>
            <w:proofErr w:type="spellEnd"/>
            <w:r w:rsidRPr="00CE25E1">
              <w:rPr>
                <w:bCs/>
                <w:sz w:val="20"/>
                <w:szCs w:val="20"/>
                <w:lang w:val="en-GB"/>
              </w:rPr>
              <w:t xml:space="preserve"> and thrombosis seems less appropriate. This specific reference appears to be more focused on AI applications.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14:paraId="1ACB2B53" w14:textId="77777777" w:rsidR="00CE25E1" w:rsidRDefault="00F05B57" w:rsidP="00CE25E1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In Discussion para1,</w:t>
            </w:r>
            <w:r w:rsidRPr="00F05B57">
              <w:rPr>
                <w:bCs/>
                <w:sz w:val="20"/>
                <w:szCs w:val="20"/>
                <w:lang w:val="en-GB"/>
              </w:rPr>
              <w:t xml:space="preserve"> phrase "This superiority largely stems from..." is slightly redundant given the preceding sentence already states "substantial improvement over traditional statistical models." The two sentences convey very similar information.</w:t>
            </w:r>
          </w:p>
          <w:p w14:paraId="2B6BEF78" w14:textId="66CE87E9" w:rsidR="0061413F" w:rsidRDefault="0061413F" w:rsidP="00CE25E1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In Discussion para6, </w:t>
            </w:r>
            <w:r w:rsidRPr="00F05B57">
              <w:rPr>
                <w:bCs/>
                <w:sz w:val="20"/>
                <w:szCs w:val="20"/>
                <w:lang w:val="en-GB"/>
              </w:rPr>
              <w:t>briefly mention specific XAI techniques that are gaining traction in medical AI to provide a more concrete direction for addressing this limitation.</w:t>
            </w:r>
          </w:p>
          <w:p w14:paraId="6CEBA266" w14:textId="77777777" w:rsidR="00F05B57" w:rsidRDefault="0061413F" w:rsidP="0061413F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 w:rsidRPr="000E1CA2">
              <w:rPr>
                <w:bCs/>
                <w:sz w:val="20"/>
                <w:szCs w:val="20"/>
                <w:lang w:val="en-GB"/>
              </w:rPr>
              <w:t>For all future-dated references, add a parenthetical note indicating their current status (e.g., "in press," "accepted manuscript," "preprint").</w:t>
            </w:r>
          </w:p>
          <w:p w14:paraId="5849A2E7" w14:textId="26C21B77" w:rsidR="00860E37" w:rsidRPr="0061413F" w:rsidRDefault="00860E37" w:rsidP="0061413F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 w:rsidRPr="0068442F">
              <w:rPr>
                <w:sz w:val="20"/>
                <w:szCs w:val="20"/>
              </w:rPr>
              <w:t xml:space="preserve">No discussion of non-platelet AI like coagulation-based </w:t>
            </w:r>
            <w:r>
              <w:rPr>
                <w:sz w:val="20"/>
                <w:szCs w:val="20"/>
              </w:rPr>
              <w:t>thrombosis risk</w:t>
            </w:r>
            <w:r w:rsidRPr="0068442F">
              <w:rPr>
                <w:sz w:val="20"/>
                <w:szCs w:val="20"/>
              </w:rPr>
              <w:t xml:space="preserve"> predictors or EHR-integrated models which could highlight platelet AI's unique dynamic edge over static lab parameters. Adding this would strengthen translational claims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1BFB4EFD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4D84C22A" w14:textId="77777777">
        <w:trPr>
          <w:trHeight w:val="20"/>
          <w:jc w:val="center"/>
        </w:trPr>
        <w:tc>
          <w:tcPr>
            <w:tcW w:w="1265" w:type="pct"/>
            <w:noWrap/>
          </w:tcPr>
          <w:p w14:paraId="3314AA3E" w14:textId="77777777"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D3CCE3" w14:textId="77777777"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14:paraId="6A67FB6D" w14:textId="77777777"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73ADCF4" w14:textId="77777777" w:rsidR="00773D42" w:rsidRDefault="00CA05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are recent.</w:t>
            </w:r>
          </w:p>
          <w:p w14:paraId="385A4502" w14:textId="77777777" w:rsidR="00CA05C7" w:rsidRDefault="00CA05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Recommend standardisation of references.</w:t>
            </w:r>
          </w:p>
          <w:p w14:paraId="32257212" w14:textId="5B9FA0E8" w:rsidR="00CA05C7" w:rsidRDefault="00CA05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95DE79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3D42" w14:paraId="700EB149" w14:textId="77777777">
        <w:trPr>
          <w:trHeight w:val="20"/>
          <w:jc w:val="center"/>
        </w:trPr>
        <w:tc>
          <w:tcPr>
            <w:tcW w:w="1265" w:type="pct"/>
            <w:noWrap/>
          </w:tcPr>
          <w:p w14:paraId="7919A8E9" w14:textId="77777777"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71E2CF" w14:textId="77777777" w:rsidR="00773D42" w:rsidRDefault="00D018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4171C40" w14:textId="77777777"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14:paraId="35A3C986" w14:textId="77777777" w:rsidR="00773D42" w:rsidRDefault="00D018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776E056" w14:textId="77777777" w:rsidR="00773D42" w:rsidRDefault="00773D4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892818" w14:textId="577CB723" w:rsidR="00773D42" w:rsidRDefault="000E1C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6D40D4A" w14:textId="77777777"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EB442D0" w14:textId="77777777" w:rsidR="00773D42" w:rsidRDefault="00773D42">
      <w:pPr>
        <w:rPr>
          <w:lang w:val="en-GB"/>
        </w:rPr>
      </w:pPr>
    </w:p>
    <w:p w14:paraId="64742B28" w14:textId="77777777"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A898A3" w14:textId="77777777"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73D42" w14:paraId="423FF6D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2D97550" w14:textId="77777777" w:rsidR="00773D42" w:rsidRDefault="00D0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B763E47" w14:textId="77777777"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73D42" w14:paraId="06D04B18" w14:textId="77777777">
        <w:trPr>
          <w:trHeight w:val="20"/>
          <w:jc w:val="center"/>
        </w:trPr>
        <w:tc>
          <w:tcPr>
            <w:tcW w:w="3011" w:type="pct"/>
            <w:noWrap/>
          </w:tcPr>
          <w:p w14:paraId="2AECA5A4" w14:textId="77777777"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39B45C4" w14:textId="77777777" w:rsidR="00773D42" w:rsidRDefault="00D0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73D42" w14:paraId="7AC24F71" w14:textId="77777777">
        <w:trPr>
          <w:trHeight w:val="20"/>
          <w:jc w:val="center"/>
        </w:trPr>
        <w:tc>
          <w:tcPr>
            <w:tcW w:w="3011" w:type="pct"/>
            <w:noWrap/>
          </w:tcPr>
          <w:p w14:paraId="7FDD97DB" w14:textId="77777777"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31798FA" w14:textId="77777777"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6127FF4" w14:textId="77777777" w:rsidR="009420A4" w:rsidRDefault="009420A4" w:rsidP="009420A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article is overall well written, can be accepted with suggested modifications and appropriate formatting.</w:t>
            </w:r>
          </w:p>
          <w:p w14:paraId="6B54A8BA" w14:textId="77777777"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D9D5CB" w14:textId="77777777"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4EB87B7" w14:textId="77777777"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B6EABB3" w14:textId="77777777" w:rsidR="00773D42" w:rsidRDefault="00773D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402D37" w:rsidRPr="00402D37" w14:paraId="3987CD04" w14:textId="77777777" w:rsidTr="00402D3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63D8" w14:textId="77777777" w:rsidR="00402D37" w:rsidRPr="00402D37" w:rsidRDefault="00402D37" w:rsidP="00402D3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02D3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02D3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6937A0" w14:textId="77777777" w:rsidR="00402D37" w:rsidRPr="00402D37" w:rsidRDefault="00402D37" w:rsidP="00402D3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02D37" w:rsidRPr="00402D37" w14:paraId="6493281A" w14:textId="77777777" w:rsidTr="00402D3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EEC4" w14:textId="77777777" w:rsidR="00402D37" w:rsidRPr="00402D37" w:rsidRDefault="00402D37" w:rsidP="00402D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A6A6" w14:textId="77777777" w:rsidR="00402D37" w:rsidRPr="00402D37" w:rsidRDefault="00402D37" w:rsidP="00402D3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2D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1927" w14:textId="77777777" w:rsidR="00402D37" w:rsidRPr="00402D37" w:rsidRDefault="00402D37" w:rsidP="00402D3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2D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2D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83C7C2" w14:textId="77777777" w:rsidR="00402D37" w:rsidRPr="00402D37" w:rsidRDefault="00402D37" w:rsidP="00402D3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2D37" w:rsidRPr="00402D37" w14:paraId="2E983339" w14:textId="77777777" w:rsidTr="00402D3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6A59" w14:textId="77777777" w:rsidR="00402D37" w:rsidRPr="00402D37" w:rsidRDefault="00402D37" w:rsidP="00402D3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2D3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5DAD0AA" w14:textId="77777777" w:rsidR="00402D37" w:rsidRPr="00402D37" w:rsidRDefault="00402D37" w:rsidP="00402D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FF2C" w14:textId="77777777" w:rsidR="00402D37" w:rsidRPr="00402D37" w:rsidRDefault="00402D37" w:rsidP="00402D3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2D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2D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2D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0E106A9" w14:textId="77777777" w:rsidR="00402D37" w:rsidRPr="00402D37" w:rsidRDefault="00402D37" w:rsidP="00402D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6CC5" w14:textId="77777777" w:rsidR="00402D37" w:rsidRPr="00402D37" w:rsidRDefault="00402D37" w:rsidP="00402D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5E8035" w14:textId="77777777" w:rsidR="00402D37" w:rsidRPr="00402D37" w:rsidRDefault="00402D37" w:rsidP="00402D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694566" w14:textId="77777777" w:rsidR="00402D37" w:rsidRPr="00402D37" w:rsidRDefault="00402D37" w:rsidP="00402D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FF1CB08" w14:textId="77777777" w:rsidR="00402D37" w:rsidRPr="00402D37" w:rsidRDefault="00402D37" w:rsidP="00402D37"/>
    <w:p w14:paraId="0D81A4CC" w14:textId="77777777" w:rsidR="000623EC" w:rsidRDefault="000623EC" w:rsidP="000623E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19BCFEB" w14:textId="77777777" w:rsidR="000623EC" w:rsidRDefault="000623EC" w:rsidP="000623E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18451DA" w14:textId="77777777" w:rsidR="000623EC" w:rsidRDefault="000623EC" w:rsidP="000623E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C44C5C1" w14:textId="77777777" w:rsidR="000623EC" w:rsidRDefault="000623EC" w:rsidP="000623EC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Shruti Chauhan, Military Hospital, </w:t>
      </w:r>
      <w:proofErr w:type="spellStart"/>
      <w:r>
        <w:rPr>
          <w:rFonts w:ascii="Calibri" w:hAnsi="Calibri" w:cs="Calibri"/>
          <w:color w:val="000000"/>
        </w:rPr>
        <w:t>Kargil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14:paraId="1A06A3A9" w14:textId="77777777" w:rsidR="00402D37" w:rsidRPr="00402D37" w:rsidRDefault="00402D37" w:rsidP="00402D37">
      <w:bookmarkStart w:id="2" w:name="_GoBack"/>
      <w:bookmarkEnd w:id="2"/>
    </w:p>
    <w:p w14:paraId="0BC15540" w14:textId="77777777" w:rsidR="00402D37" w:rsidRPr="00402D37" w:rsidRDefault="00402D37" w:rsidP="00402D37">
      <w:pPr>
        <w:rPr>
          <w:bCs/>
          <w:u w:val="single"/>
          <w:lang w:val="en-GB"/>
        </w:rPr>
      </w:pPr>
    </w:p>
    <w:bookmarkEnd w:id="1"/>
    <w:p w14:paraId="12F03D56" w14:textId="77777777" w:rsidR="00402D37" w:rsidRPr="00402D37" w:rsidRDefault="00402D37" w:rsidP="00402D37"/>
    <w:p w14:paraId="100F402B" w14:textId="77777777" w:rsidR="00773D42" w:rsidRDefault="00773D42" w:rsidP="00402D37"/>
    <w:sectPr w:rsidR="00773D4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76F25" w14:textId="77777777" w:rsidR="00F738FA" w:rsidRDefault="00F738FA">
      <w:r>
        <w:separator/>
      </w:r>
    </w:p>
  </w:endnote>
  <w:endnote w:type="continuationSeparator" w:id="0">
    <w:p w14:paraId="2A7EBD75" w14:textId="77777777" w:rsidR="00F738FA" w:rsidRDefault="00F7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7453" w14:textId="5C73C602" w:rsidR="00773D42" w:rsidRDefault="00D018C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02D3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02D3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18697E0" w14:textId="77777777" w:rsidR="00773D42" w:rsidRDefault="00773D42">
    <w:pPr>
      <w:pStyle w:val="Footer"/>
      <w:jc w:val="right"/>
    </w:pPr>
  </w:p>
  <w:p w14:paraId="337D52CE" w14:textId="77777777" w:rsidR="00773D42" w:rsidRDefault="00773D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89998" w14:textId="77777777" w:rsidR="00F738FA" w:rsidRDefault="00F738FA">
      <w:r>
        <w:separator/>
      </w:r>
    </w:p>
  </w:footnote>
  <w:footnote w:type="continuationSeparator" w:id="0">
    <w:p w14:paraId="1133CE1B" w14:textId="77777777" w:rsidR="00F738FA" w:rsidRDefault="00F7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004C6" w14:textId="77777777" w:rsidR="00773D42" w:rsidRDefault="00773D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43F51F" w14:textId="77777777" w:rsidR="00773D42" w:rsidRDefault="00D018CB">
    <w:pPr>
      <w:spacing w:before="100" w:beforeAutospacing="1" w:after="100" w:afterAutospacing="1"/>
      <w:jc w:val="center"/>
      <w:rPr>
        <w:color w:val="000000"/>
        <w:sz w:val="20"/>
      </w:rPr>
    </w:pPr>
    <w:r w:rsidRPr="00F738F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6973AE"/>
    <w:multiLevelType w:val="hybridMultilevel"/>
    <w:tmpl w:val="172EBE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D42"/>
    <w:rsid w:val="00040094"/>
    <w:rsid w:val="000623EC"/>
    <w:rsid w:val="000E1CA2"/>
    <w:rsid w:val="00156C04"/>
    <w:rsid w:val="001719C0"/>
    <w:rsid w:val="001B0747"/>
    <w:rsid w:val="001B0CF6"/>
    <w:rsid w:val="00230A3B"/>
    <w:rsid w:val="002F197C"/>
    <w:rsid w:val="00402D37"/>
    <w:rsid w:val="00535D44"/>
    <w:rsid w:val="0059716A"/>
    <w:rsid w:val="005B231F"/>
    <w:rsid w:val="0061413F"/>
    <w:rsid w:val="0068442F"/>
    <w:rsid w:val="006C3381"/>
    <w:rsid w:val="00705AF3"/>
    <w:rsid w:val="00731700"/>
    <w:rsid w:val="00773D42"/>
    <w:rsid w:val="007A45F3"/>
    <w:rsid w:val="00860E37"/>
    <w:rsid w:val="008944F3"/>
    <w:rsid w:val="0090680A"/>
    <w:rsid w:val="009420A4"/>
    <w:rsid w:val="00B01990"/>
    <w:rsid w:val="00C84D11"/>
    <w:rsid w:val="00CA05C7"/>
    <w:rsid w:val="00CE25E1"/>
    <w:rsid w:val="00D018CB"/>
    <w:rsid w:val="00D81C68"/>
    <w:rsid w:val="00DA20F9"/>
    <w:rsid w:val="00DE27F1"/>
    <w:rsid w:val="00E72A87"/>
    <w:rsid w:val="00F05B57"/>
    <w:rsid w:val="00F7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8189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0A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23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2026-03-24T06:32:00Z</dcterms:created>
  <dcterms:modified xsi:type="dcterms:W3CDTF">2026-04-03T08:55:00Z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