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61CE0" w14:textId="3E2EBBC1" w:rsidR="00741DFF" w:rsidRPr="00741DFF" w:rsidRDefault="00741DFF" w:rsidP="00741DFF">
      <w:pPr>
        <w:spacing w:line="480" w:lineRule="auto"/>
        <w:rPr>
          <w:rFonts w:ascii="Times New Roman" w:hAnsi="Times New Roman"/>
          <w:b/>
          <w:bCs/>
          <w:color w:val="0D0D0D" w:themeColor="text1" w:themeTint="F2"/>
          <w:sz w:val="24"/>
          <w:szCs w:val="24"/>
          <w:u w:val="single"/>
          <w:shd w:val="clear" w:color="auto" w:fill="FFFFFF"/>
        </w:rPr>
      </w:pPr>
      <w:r w:rsidRPr="00741DFF">
        <w:rPr>
          <w:rFonts w:ascii="Times New Roman" w:hAnsi="Times New Roman"/>
          <w:b/>
          <w:bCs/>
          <w:color w:val="0D0D0D" w:themeColor="text1" w:themeTint="F2"/>
          <w:sz w:val="24"/>
          <w:szCs w:val="24"/>
          <w:u w:val="single"/>
          <w:shd w:val="clear" w:color="auto" w:fill="FFFFFF"/>
        </w:rPr>
        <w:t>Original Research Article</w:t>
      </w:r>
    </w:p>
    <w:p w14:paraId="7E04A4E5" w14:textId="1507BBA3" w:rsidR="00C15BB0" w:rsidRPr="00D0077C" w:rsidRDefault="00C15BB0" w:rsidP="00C15BB0">
      <w:pPr>
        <w:spacing w:line="480" w:lineRule="auto"/>
        <w:jc w:val="center"/>
        <w:rPr>
          <w:rFonts w:ascii="Times New Roman" w:hAnsi="Times New Roman"/>
          <w:b/>
          <w:bCs/>
          <w:color w:val="0D0D0D" w:themeColor="text1" w:themeTint="F2"/>
          <w:sz w:val="24"/>
          <w:szCs w:val="24"/>
          <w:shd w:val="clear" w:color="auto" w:fill="FFFFFF"/>
        </w:rPr>
      </w:pPr>
      <w:r w:rsidRPr="00D0077C">
        <w:rPr>
          <w:rFonts w:ascii="Times New Roman" w:hAnsi="Times New Roman"/>
          <w:b/>
          <w:bCs/>
          <w:color w:val="0D0D0D" w:themeColor="text1" w:themeTint="F2"/>
          <w:sz w:val="24"/>
          <w:szCs w:val="24"/>
          <w:shd w:val="clear" w:color="auto" w:fill="FFFFFF"/>
        </w:rPr>
        <w:t>Effect of amendments on Growth and Yield of Rice (</w:t>
      </w:r>
      <w:proofErr w:type="spellStart"/>
      <w:r w:rsidRPr="00D0077C">
        <w:rPr>
          <w:rFonts w:ascii="Times New Roman" w:hAnsi="Times New Roman"/>
          <w:b/>
          <w:bCs/>
          <w:i/>
          <w:iCs/>
          <w:color w:val="0D0D0D" w:themeColor="text1" w:themeTint="F2"/>
          <w:sz w:val="24"/>
          <w:szCs w:val="24"/>
          <w:shd w:val="clear" w:color="auto" w:fill="FFFFFF"/>
        </w:rPr>
        <w:t>Oryga</w:t>
      </w:r>
      <w:proofErr w:type="spellEnd"/>
      <w:r w:rsidRPr="00D0077C">
        <w:rPr>
          <w:rFonts w:ascii="Times New Roman" w:hAnsi="Times New Roman"/>
          <w:b/>
          <w:bCs/>
          <w:i/>
          <w:iCs/>
          <w:color w:val="0D0D0D" w:themeColor="text1" w:themeTint="F2"/>
          <w:sz w:val="24"/>
          <w:szCs w:val="24"/>
          <w:shd w:val="clear" w:color="auto" w:fill="FFFFFF"/>
        </w:rPr>
        <w:t xml:space="preserve"> sativa</w:t>
      </w:r>
      <w:r w:rsidRPr="00D0077C">
        <w:rPr>
          <w:rFonts w:ascii="Times New Roman" w:hAnsi="Times New Roman"/>
          <w:b/>
          <w:bCs/>
          <w:color w:val="0D0D0D" w:themeColor="text1" w:themeTint="F2"/>
          <w:sz w:val="24"/>
          <w:szCs w:val="24"/>
          <w:shd w:val="clear" w:color="auto" w:fill="FFFFFF"/>
        </w:rPr>
        <w:t>) under lateritic and coastal wetland soils</w:t>
      </w:r>
    </w:p>
    <w:p w14:paraId="757378E8" w14:textId="061BE8DC" w:rsidR="00C15BB0" w:rsidRDefault="00C15BB0" w:rsidP="00C15BB0">
      <w:pPr>
        <w:pStyle w:val="Affiliation"/>
        <w:spacing w:after="0" w:line="240" w:lineRule="auto"/>
        <w:jc w:val="both"/>
        <w:rPr>
          <w:rFonts w:ascii="Arial" w:hAnsi="Arial" w:cs="Arial"/>
        </w:rPr>
      </w:pPr>
    </w:p>
    <w:p w14:paraId="77C0E861" w14:textId="77777777" w:rsidR="003A0F8B" w:rsidRDefault="003A0F8B" w:rsidP="00C15BB0">
      <w:pPr>
        <w:pStyle w:val="Affiliation"/>
        <w:spacing w:after="0" w:line="240" w:lineRule="auto"/>
        <w:jc w:val="both"/>
        <w:rPr>
          <w:rFonts w:ascii="Arial" w:hAnsi="Arial" w:cs="Arial"/>
        </w:rPr>
      </w:pPr>
    </w:p>
    <w:p w14:paraId="69F2458E" w14:textId="77777777" w:rsidR="00C15BB0" w:rsidRPr="00FB3A86" w:rsidRDefault="00C15BB0" w:rsidP="00C15BB0">
      <w:pPr>
        <w:pStyle w:val="Affiliation"/>
        <w:spacing w:after="0" w:line="240" w:lineRule="auto"/>
        <w:jc w:val="both"/>
        <w:rPr>
          <w:rFonts w:ascii="Arial" w:hAnsi="Arial" w:cs="Arial"/>
        </w:rPr>
      </w:pPr>
    </w:p>
    <w:p w14:paraId="0E633A5F" w14:textId="77777777" w:rsidR="00C15BB0" w:rsidRPr="00FB3A86" w:rsidRDefault="00C15BB0" w:rsidP="00C15BB0">
      <w:pPr>
        <w:pStyle w:val="Copyright"/>
        <w:spacing w:after="0" w:line="240" w:lineRule="auto"/>
        <w:jc w:val="both"/>
        <w:rPr>
          <w:rFonts w:ascii="Arial" w:hAnsi="Arial" w:cs="Arial"/>
        </w:rPr>
        <w:sectPr w:rsidR="00C15BB0" w:rsidRPr="00FB3A86" w:rsidSect="003A0F8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D21A29" wp14:editId="1A428185">
                <wp:extent cx="5303520" cy="635"/>
                <wp:effectExtent l="15240" t="16510" r="15240" b="12065"/>
                <wp:docPr id="6169390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8266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FC30390" w14:textId="77777777" w:rsidR="00C15BB0" w:rsidRDefault="00C15BB0" w:rsidP="00C15BB0">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14:paraId="476C75DE" w14:textId="77777777" w:rsidR="00C15BB0" w:rsidRPr="00FB3A86" w:rsidRDefault="00C15BB0" w:rsidP="00C15BB0">
      <w:pPr>
        <w:pStyle w:val="AbstHead"/>
        <w:spacing w:after="0"/>
        <w:jc w:val="both"/>
        <w:rPr>
          <w:rFonts w:ascii="Arial" w:hAnsi="Arial" w:cs="Arial"/>
        </w:rPr>
      </w:pPr>
    </w:p>
    <w:p w14:paraId="26F29539" w14:textId="7B57EFEB" w:rsidR="00C15BB0" w:rsidRPr="00D0077C" w:rsidRDefault="00C15BB0" w:rsidP="00C15BB0">
      <w:pPr>
        <w:pStyle w:val="Body"/>
        <w:spacing w:after="0"/>
        <w:rPr>
          <w:rFonts w:ascii="Arial" w:hAnsi="Arial" w:cs="Arial"/>
          <w:b/>
          <w:bCs/>
          <w:sz w:val="22"/>
          <w:szCs w:val="22"/>
        </w:rPr>
      </w:pPr>
      <w:r w:rsidRPr="00D0077C">
        <w:rPr>
          <w:rFonts w:ascii="Arial" w:hAnsi="Arial" w:cs="Arial"/>
          <w:sz w:val="22"/>
          <w:szCs w:val="22"/>
        </w:rPr>
        <w:t xml:space="preserve">A pot culture experiment was also conducted to study the effect of amendments on the soil nutrient dynamics of both lateritic and coastal wetland soils at </w:t>
      </w:r>
      <w:r w:rsidR="0098206C">
        <w:rPr>
          <w:rFonts w:ascii="Arial" w:hAnsi="Arial" w:cs="Arial"/>
          <w:sz w:val="22"/>
          <w:szCs w:val="22"/>
        </w:rPr>
        <w:t>C</w:t>
      </w:r>
      <w:r w:rsidRPr="00D0077C">
        <w:rPr>
          <w:rFonts w:ascii="Arial" w:hAnsi="Arial" w:cs="Arial"/>
          <w:sz w:val="22"/>
          <w:szCs w:val="22"/>
        </w:rPr>
        <w:t xml:space="preserve">ollege of </w:t>
      </w:r>
      <w:r w:rsidR="0098206C">
        <w:rPr>
          <w:rFonts w:ascii="Arial" w:hAnsi="Arial" w:cs="Arial"/>
          <w:sz w:val="22"/>
          <w:szCs w:val="22"/>
        </w:rPr>
        <w:t>A</w:t>
      </w:r>
      <w:r w:rsidRPr="00D0077C">
        <w:rPr>
          <w:rFonts w:ascii="Arial" w:hAnsi="Arial" w:cs="Arial"/>
          <w:sz w:val="22"/>
          <w:szCs w:val="22"/>
        </w:rPr>
        <w:t xml:space="preserve">griculture, </w:t>
      </w:r>
      <w:proofErr w:type="spellStart"/>
      <w:r w:rsidR="0098206C">
        <w:rPr>
          <w:rFonts w:ascii="Arial" w:hAnsi="Arial" w:cs="Arial"/>
          <w:sz w:val="22"/>
          <w:szCs w:val="22"/>
        </w:rPr>
        <w:t>P</w:t>
      </w:r>
      <w:r w:rsidRPr="00D0077C">
        <w:rPr>
          <w:rFonts w:ascii="Arial" w:hAnsi="Arial" w:cs="Arial"/>
          <w:sz w:val="22"/>
          <w:szCs w:val="22"/>
        </w:rPr>
        <w:t>adannakkad</w:t>
      </w:r>
      <w:proofErr w:type="spellEnd"/>
      <w:r w:rsidRPr="00D0077C">
        <w:rPr>
          <w:rFonts w:ascii="Arial" w:hAnsi="Arial" w:cs="Arial"/>
          <w:sz w:val="22"/>
          <w:szCs w:val="22"/>
        </w:rPr>
        <w:t xml:space="preserve">, </w:t>
      </w:r>
      <w:proofErr w:type="spellStart"/>
      <w:r w:rsidR="0098206C">
        <w:rPr>
          <w:rFonts w:ascii="Arial" w:hAnsi="Arial" w:cs="Arial"/>
          <w:sz w:val="22"/>
          <w:szCs w:val="22"/>
        </w:rPr>
        <w:t>K</w:t>
      </w:r>
      <w:r w:rsidRPr="00D0077C">
        <w:rPr>
          <w:rFonts w:ascii="Arial" w:hAnsi="Arial" w:cs="Arial"/>
          <w:sz w:val="22"/>
          <w:szCs w:val="22"/>
        </w:rPr>
        <w:t>asaragod</w:t>
      </w:r>
      <w:proofErr w:type="spellEnd"/>
      <w:r w:rsidRPr="00D0077C">
        <w:rPr>
          <w:rFonts w:ascii="Arial" w:hAnsi="Arial" w:cs="Arial"/>
          <w:sz w:val="22"/>
          <w:szCs w:val="22"/>
        </w:rPr>
        <w:t xml:space="preserve"> from </w:t>
      </w:r>
      <w:r w:rsidR="0098206C" w:rsidRPr="00D0077C">
        <w:rPr>
          <w:rFonts w:ascii="Arial" w:hAnsi="Arial" w:cs="Arial"/>
          <w:sz w:val="22"/>
          <w:szCs w:val="22"/>
        </w:rPr>
        <w:t>October</w:t>
      </w:r>
      <w:r w:rsidRPr="00D0077C">
        <w:rPr>
          <w:rFonts w:ascii="Arial" w:hAnsi="Arial" w:cs="Arial"/>
          <w:sz w:val="22"/>
          <w:szCs w:val="22"/>
        </w:rPr>
        <w:t xml:space="preserve"> 2023 to </w:t>
      </w:r>
      <w:r w:rsidR="0098206C" w:rsidRPr="00D0077C">
        <w:rPr>
          <w:rFonts w:ascii="Arial" w:hAnsi="Arial" w:cs="Arial"/>
          <w:sz w:val="22"/>
          <w:szCs w:val="22"/>
        </w:rPr>
        <w:t>January</w:t>
      </w:r>
      <w:r w:rsidRPr="00D0077C">
        <w:rPr>
          <w:rFonts w:ascii="Arial" w:hAnsi="Arial" w:cs="Arial"/>
          <w:sz w:val="22"/>
          <w:szCs w:val="22"/>
        </w:rPr>
        <w:t xml:space="preserve"> 2024. Experiment was conducted with 2 types of soils (coastal</w:t>
      </w:r>
      <w:r w:rsidRPr="00D0077C">
        <w:rPr>
          <w:rFonts w:ascii="Arial" w:hAnsi="Arial" w:cs="Arial"/>
          <w:spacing w:val="1"/>
          <w:sz w:val="22"/>
          <w:szCs w:val="22"/>
        </w:rPr>
        <w:t xml:space="preserve"> </w:t>
      </w:r>
      <w:r w:rsidRPr="00D0077C">
        <w:rPr>
          <w:rFonts w:ascii="Arial" w:hAnsi="Arial" w:cs="Arial"/>
          <w:sz w:val="22"/>
          <w:szCs w:val="22"/>
        </w:rPr>
        <w:t>sandy</w:t>
      </w:r>
      <w:r w:rsidRPr="00D0077C">
        <w:rPr>
          <w:rFonts w:ascii="Arial" w:hAnsi="Arial" w:cs="Arial"/>
          <w:spacing w:val="1"/>
          <w:sz w:val="22"/>
          <w:szCs w:val="22"/>
        </w:rPr>
        <w:t xml:space="preserve"> </w:t>
      </w:r>
      <w:r w:rsidRPr="00D0077C">
        <w:rPr>
          <w:rFonts w:ascii="Arial" w:hAnsi="Arial" w:cs="Arial"/>
          <w:sz w:val="22"/>
          <w:szCs w:val="22"/>
        </w:rPr>
        <w:t>and</w:t>
      </w:r>
      <w:r w:rsidRPr="00D0077C">
        <w:rPr>
          <w:rFonts w:ascii="Arial" w:hAnsi="Arial" w:cs="Arial"/>
          <w:spacing w:val="1"/>
          <w:sz w:val="22"/>
          <w:szCs w:val="22"/>
        </w:rPr>
        <w:t xml:space="preserve"> </w:t>
      </w:r>
      <w:r w:rsidRPr="00D0077C">
        <w:rPr>
          <w:rFonts w:ascii="Arial" w:hAnsi="Arial" w:cs="Arial"/>
          <w:sz w:val="22"/>
          <w:szCs w:val="22"/>
        </w:rPr>
        <w:t>lateritic</w:t>
      </w:r>
      <w:r w:rsidRPr="00D0077C">
        <w:rPr>
          <w:rFonts w:ascii="Arial" w:hAnsi="Arial" w:cs="Arial"/>
          <w:spacing w:val="1"/>
          <w:sz w:val="22"/>
          <w:szCs w:val="22"/>
        </w:rPr>
        <w:t xml:space="preserve"> </w:t>
      </w:r>
      <w:r w:rsidRPr="00D0077C">
        <w:rPr>
          <w:rFonts w:ascii="Arial" w:hAnsi="Arial" w:cs="Arial"/>
          <w:sz w:val="22"/>
          <w:szCs w:val="22"/>
        </w:rPr>
        <w:t>alluvial</w:t>
      </w:r>
      <w:r w:rsidRPr="00D0077C">
        <w:rPr>
          <w:rFonts w:ascii="Arial" w:hAnsi="Arial" w:cs="Arial"/>
          <w:spacing w:val="1"/>
          <w:sz w:val="22"/>
          <w:szCs w:val="22"/>
        </w:rPr>
        <w:t xml:space="preserve"> </w:t>
      </w:r>
      <w:r w:rsidRPr="00D0077C">
        <w:rPr>
          <w:rFonts w:ascii="Arial" w:hAnsi="Arial" w:cs="Arial"/>
          <w:sz w:val="22"/>
          <w:szCs w:val="22"/>
        </w:rPr>
        <w:t>wetland)</w:t>
      </w:r>
      <w:r w:rsidRPr="00D0077C">
        <w:rPr>
          <w:rFonts w:ascii="Arial" w:hAnsi="Arial" w:cs="Arial"/>
          <w:spacing w:val="1"/>
          <w:sz w:val="22"/>
          <w:szCs w:val="22"/>
        </w:rPr>
        <w:t xml:space="preserve"> </w:t>
      </w:r>
      <w:r w:rsidRPr="00D0077C">
        <w:rPr>
          <w:rFonts w:ascii="Arial" w:hAnsi="Arial" w:cs="Arial"/>
          <w:sz w:val="22"/>
          <w:szCs w:val="22"/>
        </w:rPr>
        <w:t>under</w:t>
      </w:r>
      <w:r w:rsidRPr="00D0077C">
        <w:rPr>
          <w:rFonts w:ascii="Arial" w:hAnsi="Arial" w:cs="Arial"/>
          <w:spacing w:val="1"/>
          <w:sz w:val="22"/>
          <w:szCs w:val="22"/>
        </w:rPr>
        <w:t xml:space="preserve"> 5 </w:t>
      </w:r>
      <w:r w:rsidRPr="00D0077C">
        <w:rPr>
          <w:rFonts w:ascii="Arial" w:hAnsi="Arial" w:cs="Arial"/>
          <w:sz w:val="22"/>
          <w:szCs w:val="22"/>
        </w:rPr>
        <w:t>levels of treatments using completely randomized design (</w:t>
      </w:r>
      <w:r w:rsidR="0098206C">
        <w:rPr>
          <w:rFonts w:ascii="Arial" w:hAnsi="Arial" w:cs="Arial"/>
          <w:sz w:val="22"/>
          <w:szCs w:val="22"/>
        </w:rPr>
        <w:t>CRD</w:t>
      </w:r>
      <w:r w:rsidRPr="00D0077C">
        <w:rPr>
          <w:rFonts w:ascii="Arial" w:hAnsi="Arial" w:cs="Arial"/>
          <w:sz w:val="22"/>
          <w:szCs w:val="22"/>
        </w:rPr>
        <w:t xml:space="preserve">) using paddy as the test crop. From the experiment, yield limiting factors were found to be available </w:t>
      </w:r>
      <w:r w:rsidR="0098206C">
        <w:rPr>
          <w:rFonts w:ascii="Arial" w:hAnsi="Arial" w:cs="Arial"/>
          <w:sz w:val="22"/>
          <w:szCs w:val="22"/>
        </w:rPr>
        <w:t>M</w:t>
      </w:r>
      <w:r w:rsidRPr="00D0077C">
        <w:rPr>
          <w:rFonts w:ascii="Arial" w:hAnsi="Arial" w:cs="Arial"/>
          <w:sz w:val="22"/>
          <w:szCs w:val="22"/>
        </w:rPr>
        <w:t xml:space="preserve">g and </w:t>
      </w:r>
      <w:r w:rsidR="0098206C">
        <w:rPr>
          <w:rFonts w:ascii="Arial" w:hAnsi="Arial" w:cs="Arial"/>
          <w:sz w:val="22"/>
          <w:szCs w:val="22"/>
        </w:rPr>
        <w:t>B</w:t>
      </w:r>
      <w:r w:rsidRPr="00D0077C">
        <w:rPr>
          <w:rFonts w:ascii="Arial" w:hAnsi="Arial" w:cs="Arial"/>
          <w:sz w:val="22"/>
          <w:szCs w:val="22"/>
        </w:rPr>
        <w:t xml:space="preserve"> status in both the soil types. The results of the experiment revealed that application of </w:t>
      </w:r>
      <w:r w:rsidR="0098206C" w:rsidRPr="00D0077C">
        <w:rPr>
          <w:rFonts w:ascii="Arial" w:hAnsi="Arial" w:cs="Arial"/>
          <w:sz w:val="22"/>
          <w:szCs w:val="22"/>
        </w:rPr>
        <w:t xml:space="preserve">Soil Test Based Fertilizers </w:t>
      </w:r>
      <w:r w:rsidRPr="00D0077C">
        <w:rPr>
          <w:rFonts w:ascii="Arial" w:hAnsi="Arial" w:cs="Arial"/>
          <w:sz w:val="22"/>
          <w:szCs w:val="22"/>
        </w:rPr>
        <w:t>(</w:t>
      </w:r>
      <w:r w:rsidR="0098206C" w:rsidRPr="00D0077C">
        <w:rPr>
          <w:rFonts w:ascii="Arial" w:hAnsi="Arial" w:cs="Arial"/>
          <w:sz w:val="22"/>
          <w:szCs w:val="22"/>
        </w:rPr>
        <w:t>STBF</w:t>
      </w:r>
      <w:r w:rsidRPr="00D0077C">
        <w:rPr>
          <w:rFonts w:ascii="Arial" w:hAnsi="Arial" w:cs="Arial"/>
          <w:sz w:val="22"/>
          <w:szCs w:val="22"/>
        </w:rPr>
        <w:t>) and</w:t>
      </w:r>
      <w:r w:rsidR="0098206C" w:rsidRPr="00D0077C">
        <w:rPr>
          <w:rFonts w:ascii="Arial" w:hAnsi="Arial" w:cs="Arial"/>
          <w:sz w:val="22"/>
          <w:szCs w:val="22"/>
        </w:rPr>
        <w:t xml:space="preserve"> STBF </w:t>
      </w:r>
      <w:r w:rsidRPr="00D0077C">
        <w:rPr>
          <w:rFonts w:ascii="Arial" w:hAnsi="Arial" w:cs="Arial"/>
          <w:sz w:val="22"/>
          <w:szCs w:val="22"/>
        </w:rPr>
        <w:t>combined with lime / dolomite significantly improved the yield characters and thereby proved to be the best management practice in both the soil types</w:t>
      </w:r>
      <w:r w:rsidRPr="00D0077C">
        <w:rPr>
          <w:rFonts w:ascii="Arial" w:hAnsi="Arial" w:cs="Arial"/>
          <w:b/>
          <w:bCs/>
          <w:sz w:val="22"/>
          <w:szCs w:val="22"/>
        </w:rPr>
        <w:t>.</w:t>
      </w:r>
    </w:p>
    <w:p w14:paraId="435381CD" w14:textId="77777777" w:rsidR="00C15BB0" w:rsidRDefault="00C15BB0" w:rsidP="00C15BB0">
      <w:pPr>
        <w:pStyle w:val="Body"/>
        <w:spacing w:after="0"/>
        <w:rPr>
          <w:rFonts w:ascii="Arial" w:hAnsi="Arial" w:cs="Arial"/>
          <w:i/>
        </w:rPr>
      </w:pPr>
    </w:p>
    <w:p w14:paraId="75A763FF" w14:textId="77777777" w:rsidR="00C15BB0" w:rsidRDefault="00C15BB0" w:rsidP="00C15BB0">
      <w:pPr>
        <w:pStyle w:val="Body"/>
        <w:spacing w:after="0"/>
        <w:rPr>
          <w:rFonts w:ascii="Arial" w:hAnsi="Arial" w:cs="Arial"/>
          <w:i/>
        </w:rPr>
      </w:pPr>
      <w:r>
        <w:rPr>
          <w:rFonts w:ascii="Arial" w:hAnsi="Arial" w:cs="Arial"/>
          <w:i/>
        </w:rPr>
        <w:t>Keywords</w:t>
      </w:r>
    </w:p>
    <w:p w14:paraId="31B41544" w14:textId="77777777" w:rsidR="00C15BB0" w:rsidRDefault="00C15BB0" w:rsidP="00C15BB0">
      <w:pPr>
        <w:pStyle w:val="Body"/>
        <w:spacing w:after="0"/>
        <w:rPr>
          <w:rFonts w:ascii="Arial" w:hAnsi="Arial" w:cs="Arial"/>
          <w:i/>
        </w:rPr>
      </w:pPr>
      <w:r w:rsidRPr="00D0077C">
        <w:rPr>
          <w:rFonts w:ascii="Arial" w:hAnsi="Arial" w:cs="Arial"/>
          <w:i/>
        </w:rPr>
        <w:t>Lateritic wetland, Coastal wetland, MgSO</w:t>
      </w:r>
      <w:r w:rsidRPr="00D0077C">
        <w:rPr>
          <w:rFonts w:ascii="Arial" w:hAnsi="Arial" w:cs="Arial"/>
          <w:i/>
          <w:vertAlign w:val="subscript"/>
        </w:rPr>
        <w:t>4</w:t>
      </w:r>
      <w:r w:rsidRPr="00D0077C">
        <w:rPr>
          <w:rFonts w:ascii="Arial" w:hAnsi="Arial" w:cs="Arial"/>
          <w:i/>
        </w:rPr>
        <w:t>, Borax, STBF</w:t>
      </w:r>
    </w:p>
    <w:p w14:paraId="64A08D45" w14:textId="77777777" w:rsidR="00C15BB0" w:rsidRDefault="00C15BB0" w:rsidP="00C15BB0">
      <w:pPr>
        <w:pStyle w:val="Body"/>
        <w:spacing w:after="0"/>
        <w:rPr>
          <w:rFonts w:ascii="Arial" w:hAnsi="Arial" w:cs="Arial"/>
          <w:i/>
          <w:sz w:val="18"/>
        </w:rPr>
      </w:pPr>
    </w:p>
    <w:p w14:paraId="7E587969" w14:textId="77777777" w:rsidR="00C15BB0" w:rsidRDefault="00C15BB0" w:rsidP="00C15BB0">
      <w:pPr>
        <w:pStyle w:val="Body"/>
        <w:spacing w:after="0"/>
        <w:rPr>
          <w:rFonts w:ascii="Arial" w:hAnsi="Arial" w:cs="Arial"/>
          <w:i/>
          <w:sz w:val="18"/>
        </w:rPr>
      </w:pPr>
    </w:p>
    <w:p w14:paraId="2336C02F" w14:textId="77777777" w:rsidR="00C15BB0" w:rsidRPr="00A24E7E" w:rsidRDefault="00C15BB0" w:rsidP="00C15BB0">
      <w:pPr>
        <w:pStyle w:val="Body"/>
        <w:spacing w:after="0"/>
        <w:rPr>
          <w:rFonts w:ascii="Arial" w:hAnsi="Arial" w:cs="Arial"/>
          <w:i/>
        </w:rPr>
      </w:pPr>
    </w:p>
    <w:p w14:paraId="06779B7A" w14:textId="0C23727B" w:rsidR="00C15BB0" w:rsidRDefault="00C15BB0" w:rsidP="00C15BB0">
      <w:pPr>
        <w:pStyle w:val="AbstHead"/>
        <w:spacing w:after="0"/>
        <w:jc w:val="both"/>
        <w:rPr>
          <w:rFonts w:ascii="Arial" w:hAnsi="Arial" w:cs="Arial"/>
        </w:rPr>
      </w:pPr>
      <w:r>
        <w:rPr>
          <w:rFonts w:ascii="Arial" w:hAnsi="Arial" w:cs="Arial"/>
        </w:rPr>
        <w:t xml:space="preserve">1. </w:t>
      </w:r>
      <w:commentRangeStart w:id="0"/>
      <w:r w:rsidRPr="00FB3A86">
        <w:rPr>
          <w:rFonts w:ascii="Arial" w:hAnsi="Arial" w:cs="Arial"/>
        </w:rPr>
        <w:t>INTRODUCTION</w:t>
      </w:r>
      <w:commentRangeEnd w:id="0"/>
      <w:r w:rsidR="00F6242F">
        <w:rPr>
          <w:rStyle w:val="CommentReference"/>
          <w:rFonts w:ascii="Times New Roman" w:hAnsi="Times New Roman"/>
          <w:b w:val="0"/>
          <w:caps w:val="0"/>
          <w:rtl/>
          <w:lang w:val="nb-NO" w:eastAsia="nb-NO"/>
        </w:rPr>
        <w:commentReference w:id="0"/>
      </w:r>
      <w:r>
        <w:rPr>
          <w:rFonts w:ascii="Arial" w:hAnsi="Arial" w:cs="Arial"/>
        </w:rPr>
        <w:t xml:space="preserve"> </w:t>
      </w:r>
    </w:p>
    <w:p w14:paraId="359446FA" w14:textId="77777777" w:rsidR="00C15BB0" w:rsidRPr="00FB3A86" w:rsidRDefault="00C15BB0" w:rsidP="00C15BB0">
      <w:pPr>
        <w:pStyle w:val="AbstHead"/>
        <w:spacing w:after="0"/>
        <w:jc w:val="both"/>
        <w:rPr>
          <w:rFonts w:ascii="Arial" w:hAnsi="Arial" w:cs="Arial"/>
        </w:rPr>
      </w:pPr>
    </w:p>
    <w:p w14:paraId="1473AC61" w14:textId="67F90CB8" w:rsidR="00C15BB0" w:rsidRPr="006F0B0E" w:rsidRDefault="00C15BB0" w:rsidP="00C15BB0">
      <w:pPr>
        <w:jc w:val="both"/>
        <w:rPr>
          <w:rFonts w:ascii="Arial" w:hAnsi="Arial" w:cs="Arial"/>
        </w:rPr>
      </w:pPr>
      <w:r w:rsidRPr="006F0B0E">
        <w:rPr>
          <w:rFonts w:ascii="Arial" w:hAnsi="Arial" w:cs="Arial"/>
        </w:rPr>
        <w:t xml:space="preserve">Wetlands of Kerala are highly significant in their role in the production of rice. Rice is the most important food crop of the developing world, the staple food of more than half of the world's population, and an important residue producing crop in Asia (Swaminathan, 1984). India ranks second in rice production after China, covering 46.37 million hectare, with a production of 130.29 million </w:t>
      </w:r>
      <w:commentRangeStart w:id="1"/>
      <w:proofErr w:type="spellStart"/>
      <w:r w:rsidRPr="006F0B0E">
        <w:rPr>
          <w:rFonts w:ascii="Arial" w:hAnsi="Arial" w:cs="Arial"/>
        </w:rPr>
        <w:t>tonnes</w:t>
      </w:r>
      <w:commentRangeEnd w:id="1"/>
      <w:proofErr w:type="spellEnd"/>
      <w:r w:rsidR="001C4CFD">
        <w:rPr>
          <w:rStyle w:val="CommentReference"/>
          <w:rFonts w:ascii="Times New Roman" w:hAnsi="Times New Roman"/>
          <w:lang w:val="nb-NO" w:eastAsia="nb-NO"/>
        </w:rPr>
        <w:commentReference w:id="1"/>
      </w:r>
      <w:r w:rsidRPr="006F0B0E">
        <w:rPr>
          <w:rFonts w:ascii="Arial" w:hAnsi="Arial" w:cs="Arial"/>
        </w:rPr>
        <w:t xml:space="preserve"> and productivity of 2809 kg ha</w:t>
      </w:r>
      <w:r w:rsidRPr="006F0B0E">
        <w:rPr>
          <w:rFonts w:ascii="Arial" w:hAnsi="Arial" w:cs="Arial"/>
          <w:vertAlign w:val="superscript"/>
        </w:rPr>
        <w:t>-1</w:t>
      </w:r>
      <w:r w:rsidRPr="006F0B0E">
        <w:rPr>
          <w:rFonts w:ascii="Arial" w:hAnsi="Arial" w:cs="Arial"/>
        </w:rPr>
        <w:t xml:space="preserve"> in 2021-22 (GOI, 2022). The area, production and productivity of rice in Kerala is 1.94 lakh ha, 5.59 lakh t and 2884 kg ha</w:t>
      </w:r>
      <w:r w:rsidRPr="006F0B0E">
        <w:rPr>
          <w:rFonts w:ascii="Arial" w:hAnsi="Arial" w:cs="Arial"/>
          <w:vertAlign w:val="superscript"/>
        </w:rPr>
        <w:t>-1</w:t>
      </w:r>
      <w:r w:rsidRPr="006F0B0E">
        <w:rPr>
          <w:rFonts w:ascii="Arial" w:hAnsi="Arial" w:cs="Arial"/>
        </w:rPr>
        <w:t xml:space="preserve"> respectively in 2021-22 registering a decrease of 10.7 % in production and 7.1% in productivity over 2020-21 (GOK, 2022).</w:t>
      </w:r>
    </w:p>
    <w:p w14:paraId="34A8CA9F" w14:textId="77777777" w:rsidR="00C15BB0" w:rsidRPr="006F0B0E" w:rsidRDefault="00C15BB0" w:rsidP="00C15BB0">
      <w:pPr>
        <w:jc w:val="both"/>
        <w:rPr>
          <w:rFonts w:ascii="Arial" w:hAnsi="Arial" w:cs="Arial"/>
        </w:rPr>
      </w:pPr>
      <w:r w:rsidRPr="006F0B0E">
        <w:rPr>
          <w:rFonts w:ascii="Arial" w:hAnsi="Arial" w:cs="Arial"/>
        </w:rPr>
        <w:tab/>
        <w:t xml:space="preserve">Coastal wetland soils in many situations are constrained by factors </w:t>
      </w:r>
      <w:r w:rsidRPr="006F0B0E">
        <w:rPr>
          <w:rFonts w:ascii="Arial" w:hAnsi="Arial" w:cs="Arial"/>
          <w:i/>
        </w:rPr>
        <w:t>viz</w:t>
      </w:r>
      <w:r w:rsidRPr="006F0B0E">
        <w:rPr>
          <w:rFonts w:ascii="Arial" w:hAnsi="Arial" w:cs="Arial"/>
        </w:rPr>
        <w:t xml:space="preserve">., low organic matter, low cation exchange capacity, low water holding capacity etc. Lateritic wetland soils are abundant in </w:t>
      </w:r>
      <w:commentRangeStart w:id="2"/>
      <w:proofErr w:type="spellStart"/>
      <w:r w:rsidRPr="006F0B0E">
        <w:rPr>
          <w:rFonts w:ascii="Arial" w:hAnsi="Arial" w:cs="Arial"/>
        </w:rPr>
        <w:t>aluminium</w:t>
      </w:r>
      <w:commentRangeEnd w:id="2"/>
      <w:proofErr w:type="spellEnd"/>
      <w:r w:rsidR="001C4CFD">
        <w:rPr>
          <w:rStyle w:val="CommentReference"/>
          <w:rFonts w:ascii="Times New Roman" w:hAnsi="Times New Roman"/>
          <w:lang w:val="nb-NO" w:eastAsia="nb-NO"/>
        </w:rPr>
        <w:commentReference w:id="2"/>
      </w:r>
      <w:r w:rsidRPr="006F0B0E">
        <w:rPr>
          <w:rFonts w:ascii="Arial" w:hAnsi="Arial" w:cs="Arial"/>
        </w:rPr>
        <w:t xml:space="preserve"> and iron, formed in humid and hot tropical areas. They are leached soils and are acidic in nature and coarse and crumbly in texture. Lack of nitrogen, potassium and organic matter make these soils unsuitable for cultivation. Use of appropriate management practices can increase the productivity of these wetlands.</w:t>
      </w:r>
    </w:p>
    <w:p w14:paraId="4A72173E" w14:textId="77777777" w:rsidR="00C15BB0" w:rsidRPr="006F0B0E" w:rsidRDefault="00C15BB0" w:rsidP="00C15BB0">
      <w:pPr>
        <w:jc w:val="both"/>
        <w:rPr>
          <w:rFonts w:ascii="Arial" w:hAnsi="Arial" w:cs="Arial"/>
        </w:rPr>
      </w:pPr>
      <w:r w:rsidRPr="006F0B0E">
        <w:rPr>
          <w:rFonts w:ascii="Arial" w:hAnsi="Arial" w:cs="Arial"/>
        </w:rPr>
        <w:t>Hence, an attempt to study the effect of amendments on the soil nutrient dynamics of both lateritic and coastal wetland soils was done using a pot culture experiment to evolve the suitable management strategies for enhancing the fertility of these soils.</w:t>
      </w:r>
    </w:p>
    <w:p w14:paraId="15F28B6E" w14:textId="77777777" w:rsidR="00C15BB0" w:rsidRPr="00FB3A86" w:rsidRDefault="00C15BB0" w:rsidP="00C15BB0">
      <w:pPr>
        <w:pStyle w:val="Body"/>
        <w:spacing w:after="0"/>
        <w:rPr>
          <w:rFonts w:ascii="Arial" w:hAnsi="Arial" w:cs="Arial"/>
        </w:rPr>
      </w:pPr>
    </w:p>
    <w:p w14:paraId="14DBAFA3" w14:textId="55D6B02B" w:rsidR="00C15BB0" w:rsidRDefault="00C15BB0" w:rsidP="00C15BB0">
      <w:pPr>
        <w:pStyle w:val="AbstHead"/>
        <w:spacing w:after="0"/>
        <w:jc w:val="both"/>
        <w:rPr>
          <w:rFonts w:ascii="Arial" w:hAnsi="Arial" w:cs="Arial"/>
        </w:rPr>
      </w:pPr>
      <w:r>
        <w:rPr>
          <w:rFonts w:ascii="Arial" w:hAnsi="Arial" w:cs="Arial"/>
        </w:rPr>
        <w:lastRenderedPageBreak/>
        <w:t xml:space="preserve">2. </w:t>
      </w:r>
      <w:commentRangeStart w:id="3"/>
      <w:r>
        <w:rPr>
          <w:rFonts w:ascii="Arial" w:hAnsi="Arial" w:cs="Arial"/>
        </w:rPr>
        <w:t xml:space="preserve">material and methods </w:t>
      </w:r>
      <w:commentRangeEnd w:id="3"/>
      <w:r w:rsidR="00DE5695">
        <w:rPr>
          <w:rStyle w:val="CommentReference"/>
          <w:rFonts w:ascii="Times New Roman" w:hAnsi="Times New Roman"/>
          <w:b w:val="0"/>
          <w:caps w:val="0"/>
          <w:lang w:val="nb-NO" w:eastAsia="nb-NO"/>
        </w:rPr>
        <w:commentReference w:id="3"/>
      </w:r>
    </w:p>
    <w:p w14:paraId="4AEDCE4A" w14:textId="77777777" w:rsidR="00C15BB0" w:rsidRPr="00FB3A86" w:rsidRDefault="00C15BB0" w:rsidP="00C15BB0">
      <w:pPr>
        <w:pStyle w:val="AbstHead"/>
        <w:spacing w:after="0"/>
        <w:jc w:val="both"/>
        <w:rPr>
          <w:rFonts w:ascii="Arial" w:hAnsi="Arial" w:cs="Arial"/>
        </w:rPr>
      </w:pPr>
    </w:p>
    <w:p w14:paraId="200FD110" w14:textId="77777777" w:rsidR="00C15BB0" w:rsidRPr="006F0B0E" w:rsidRDefault="00C15BB0" w:rsidP="00C15BB0">
      <w:pPr>
        <w:jc w:val="both"/>
        <w:rPr>
          <w:rFonts w:ascii="Arial" w:hAnsi="Arial" w:cs="Arial"/>
        </w:rPr>
      </w:pPr>
      <w:r w:rsidRPr="006F0B0E">
        <w:rPr>
          <w:rFonts w:ascii="Arial" w:hAnsi="Arial" w:cs="Arial"/>
        </w:rPr>
        <w:t xml:space="preserve">Pot culture experiment was conducted by growing paddy as test crop at a farm plot in College of Agriculture, </w:t>
      </w:r>
      <w:proofErr w:type="spellStart"/>
      <w:r w:rsidRPr="006F0B0E">
        <w:rPr>
          <w:rFonts w:ascii="Arial" w:hAnsi="Arial" w:cs="Arial"/>
        </w:rPr>
        <w:t>Padannakkad</w:t>
      </w:r>
      <w:proofErr w:type="spellEnd"/>
      <w:r w:rsidRPr="006F0B0E">
        <w:rPr>
          <w:rFonts w:ascii="Arial" w:hAnsi="Arial" w:cs="Arial"/>
        </w:rPr>
        <w:t xml:space="preserve">, </w:t>
      </w:r>
      <w:proofErr w:type="spellStart"/>
      <w:r w:rsidRPr="006F0B0E">
        <w:rPr>
          <w:rFonts w:ascii="Arial" w:hAnsi="Arial" w:cs="Arial"/>
        </w:rPr>
        <w:t>Kasaragod</w:t>
      </w:r>
      <w:proofErr w:type="spellEnd"/>
      <w:r w:rsidRPr="006F0B0E">
        <w:rPr>
          <w:rFonts w:ascii="Arial" w:hAnsi="Arial" w:cs="Arial"/>
        </w:rPr>
        <w:t xml:space="preserve"> from October 2023 to January 2024. With two types of soils (coastal</w:t>
      </w:r>
      <w:r w:rsidRPr="006F0B0E">
        <w:rPr>
          <w:rFonts w:ascii="Arial" w:hAnsi="Arial" w:cs="Arial"/>
          <w:spacing w:val="1"/>
        </w:rPr>
        <w:t xml:space="preserve"> </w:t>
      </w:r>
      <w:r w:rsidRPr="006F0B0E">
        <w:rPr>
          <w:rFonts w:ascii="Arial" w:hAnsi="Arial" w:cs="Arial"/>
        </w:rPr>
        <w:t>sandy</w:t>
      </w:r>
      <w:r w:rsidRPr="006F0B0E">
        <w:rPr>
          <w:rFonts w:ascii="Arial" w:hAnsi="Arial" w:cs="Arial"/>
          <w:spacing w:val="1"/>
        </w:rPr>
        <w:t xml:space="preserve"> </w:t>
      </w:r>
      <w:r w:rsidRPr="006F0B0E">
        <w:rPr>
          <w:rFonts w:ascii="Arial" w:hAnsi="Arial" w:cs="Arial"/>
        </w:rPr>
        <w:t>and</w:t>
      </w:r>
      <w:r w:rsidRPr="006F0B0E">
        <w:rPr>
          <w:rFonts w:ascii="Arial" w:hAnsi="Arial" w:cs="Arial"/>
          <w:spacing w:val="1"/>
        </w:rPr>
        <w:t xml:space="preserve"> </w:t>
      </w:r>
      <w:r w:rsidRPr="006F0B0E">
        <w:rPr>
          <w:rFonts w:ascii="Arial" w:hAnsi="Arial" w:cs="Arial"/>
        </w:rPr>
        <w:t>lateritic</w:t>
      </w:r>
      <w:r w:rsidRPr="006F0B0E">
        <w:rPr>
          <w:rFonts w:ascii="Arial" w:hAnsi="Arial" w:cs="Arial"/>
          <w:spacing w:val="1"/>
        </w:rPr>
        <w:t xml:space="preserve"> </w:t>
      </w:r>
      <w:r w:rsidRPr="006F0B0E">
        <w:rPr>
          <w:rFonts w:ascii="Arial" w:hAnsi="Arial" w:cs="Arial"/>
        </w:rPr>
        <w:t>alluvial</w:t>
      </w:r>
      <w:r w:rsidRPr="006F0B0E">
        <w:rPr>
          <w:rFonts w:ascii="Arial" w:hAnsi="Arial" w:cs="Arial"/>
          <w:spacing w:val="1"/>
        </w:rPr>
        <w:t xml:space="preserve"> </w:t>
      </w:r>
      <w:r w:rsidRPr="006F0B0E">
        <w:rPr>
          <w:rFonts w:ascii="Arial" w:hAnsi="Arial" w:cs="Arial"/>
        </w:rPr>
        <w:t>wetlands)</w:t>
      </w:r>
      <w:r w:rsidRPr="006F0B0E">
        <w:rPr>
          <w:rFonts w:ascii="Arial" w:hAnsi="Arial" w:cs="Arial"/>
          <w:spacing w:val="1"/>
        </w:rPr>
        <w:t xml:space="preserve"> </w:t>
      </w:r>
      <w:r w:rsidRPr="006F0B0E">
        <w:rPr>
          <w:rFonts w:ascii="Arial" w:hAnsi="Arial" w:cs="Arial"/>
        </w:rPr>
        <w:t>under</w:t>
      </w:r>
      <w:r w:rsidRPr="006F0B0E">
        <w:rPr>
          <w:rFonts w:ascii="Arial" w:hAnsi="Arial" w:cs="Arial"/>
          <w:spacing w:val="1"/>
        </w:rPr>
        <w:t xml:space="preserve"> </w:t>
      </w:r>
      <w:r w:rsidRPr="006F0B0E">
        <w:rPr>
          <w:rFonts w:ascii="Arial" w:hAnsi="Arial" w:cs="Arial"/>
        </w:rPr>
        <w:t>five</w:t>
      </w:r>
      <w:r w:rsidRPr="006F0B0E">
        <w:rPr>
          <w:rFonts w:ascii="Arial" w:hAnsi="Arial" w:cs="Arial"/>
          <w:spacing w:val="1"/>
        </w:rPr>
        <w:t xml:space="preserve"> </w:t>
      </w:r>
      <w:r w:rsidRPr="006F0B0E">
        <w:rPr>
          <w:rFonts w:ascii="Arial" w:hAnsi="Arial" w:cs="Arial"/>
        </w:rPr>
        <w:t xml:space="preserve">levels of treatments, the experiment was conducted using Completely Randomized Design. </w:t>
      </w:r>
      <w:proofErr w:type="gramStart"/>
      <w:r w:rsidRPr="006F0B0E">
        <w:rPr>
          <w:rFonts w:ascii="Arial" w:hAnsi="Arial" w:cs="Arial"/>
        </w:rPr>
        <w:t>Soil</w:t>
      </w:r>
      <w:r w:rsidRPr="006F0B0E">
        <w:rPr>
          <w:rFonts w:ascii="Arial" w:hAnsi="Arial" w:cs="Arial"/>
          <w:spacing w:val="1"/>
        </w:rPr>
        <w:t xml:space="preserve"> </w:t>
      </w:r>
      <w:r w:rsidRPr="006F0B0E">
        <w:rPr>
          <w:rFonts w:ascii="Arial" w:hAnsi="Arial" w:cs="Arial"/>
        </w:rPr>
        <w:t>required for filling 15 pots (12 inch size) was</w:t>
      </w:r>
      <w:r w:rsidRPr="006F0B0E">
        <w:rPr>
          <w:rFonts w:ascii="Arial" w:hAnsi="Arial" w:cs="Arial"/>
          <w:spacing w:val="1"/>
        </w:rPr>
        <w:t xml:space="preserve"> </w:t>
      </w:r>
      <w:r w:rsidRPr="006F0B0E">
        <w:rPr>
          <w:rFonts w:ascii="Arial" w:hAnsi="Arial" w:cs="Arial"/>
        </w:rPr>
        <w:t xml:space="preserve">collected </w:t>
      </w:r>
      <w:r w:rsidRPr="006F0B0E">
        <w:rPr>
          <w:rFonts w:ascii="Arial" w:hAnsi="Arial" w:cs="Arial"/>
          <w:shd w:val="clear" w:color="auto" w:fill="FFFFFF"/>
        </w:rPr>
        <w:t>were</w:t>
      </w:r>
      <w:proofErr w:type="gramEnd"/>
      <w:r w:rsidRPr="006F0B0E">
        <w:rPr>
          <w:rFonts w:ascii="Arial" w:hAnsi="Arial" w:cs="Arial"/>
          <w:shd w:val="clear" w:color="auto" w:fill="FFFFFF"/>
        </w:rPr>
        <w:t xml:space="preserve"> collected </w:t>
      </w:r>
      <w:r w:rsidRPr="006F0B0E">
        <w:rPr>
          <w:rFonts w:ascii="Arial" w:hAnsi="Arial" w:cs="Arial"/>
        </w:rPr>
        <w:t>from</w:t>
      </w:r>
      <w:r w:rsidRPr="006F0B0E">
        <w:rPr>
          <w:rFonts w:ascii="Arial" w:hAnsi="Arial" w:cs="Arial"/>
          <w:spacing w:val="-3"/>
        </w:rPr>
        <w:t xml:space="preserve"> </w:t>
      </w:r>
      <w:r w:rsidRPr="006F0B0E">
        <w:rPr>
          <w:rFonts w:ascii="Arial" w:hAnsi="Arial" w:cs="Arial"/>
        </w:rPr>
        <w:t>representative</w:t>
      </w:r>
      <w:r w:rsidRPr="006F0B0E">
        <w:rPr>
          <w:rFonts w:ascii="Arial" w:hAnsi="Arial" w:cs="Arial"/>
          <w:spacing w:val="-3"/>
        </w:rPr>
        <w:t xml:space="preserve"> </w:t>
      </w:r>
      <w:r w:rsidRPr="006F0B0E">
        <w:rPr>
          <w:rFonts w:ascii="Arial" w:hAnsi="Arial" w:cs="Arial"/>
        </w:rPr>
        <w:t>areas</w:t>
      </w:r>
      <w:r w:rsidRPr="006F0B0E">
        <w:rPr>
          <w:rFonts w:ascii="Arial" w:hAnsi="Arial" w:cs="Arial"/>
          <w:spacing w:val="-1"/>
        </w:rPr>
        <w:t xml:space="preserve"> </w:t>
      </w:r>
      <w:r w:rsidRPr="006F0B0E">
        <w:rPr>
          <w:rFonts w:ascii="Arial" w:hAnsi="Arial" w:cs="Arial"/>
        </w:rPr>
        <w:t>of</w:t>
      </w:r>
      <w:r w:rsidRPr="006F0B0E">
        <w:rPr>
          <w:rFonts w:ascii="Arial" w:hAnsi="Arial" w:cs="Arial"/>
          <w:spacing w:val="-1"/>
        </w:rPr>
        <w:t xml:space="preserve"> </w:t>
      </w:r>
      <w:r w:rsidRPr="006F0B0E">
        <w:rPr>
          <w:rFonts w:ascii="Arial" w:hAnsi="Arial" w:cs="Arial"/>
        </w:rPr>
        <w:t>each wetland under AEU 2 and AEU 11 for</w:t>
      </w:r>
      <w:r w:rsidRPr="006F0B0E">
        <w:rPr>
          <w:rFonts w:ascii="Arial" w:hAnsi="Arial" w:cs="Arial"/>
          <w:spacing w:val="1"/>
        </w:rPr>
        <w:t xml:space="preserve"> </w:t>
      </w:r>
      <w:r w:rsidRPr="006F0B0E">
        <w:rPr>
          <w:rFonts w:ascii="Arial" w:hAnsi="Arial" w:cs="Arial"/>
        </w:rPr>
        <w:t>conducting</w:t>
      </w:r>
      <w:r w:rsidRPr="006F0B0E">
        <w:rPr>
          <w:rFonts w:ascii="Arial" w:hAnsi="Arial" w:cs="Arial"/>
          <w:spacing w:val="1"/>
        </w:rPr>
        <w:t xml:space="preserve"> </w:t>
      </w:r>
      <w:r w:rsidRPr="006F0B0E">
        <w:rPr>
          <w:rFonts w:ascii="Arial" w:hAnsi="Arial" w:cs="Arial"/>
        </w:rPr>
        <w:t>pot</w:t>
      </w:r>
      <w:r w:rsidRPr="006F0B0E">
        <w:rPr>
          <w:rFonts w:ascii="Arial" w:hAnsi="Arial" w:cs="Arial"/>
          <w:spacing w:val="1"/>
        </w:rPr>
        <w:t xml:space="preserve"> </w:t>
      </w:r>
      <w:r w:rsidRPr="006F0B0E">
        <w:rPr>
          <w:rFonts w:ascii="Arial" w:hAnsi="Arial" w:cs="Arial"/>
        </w:rPr>
        <w:t>culture</w:t>
      </w:r>
      <w:r w:rsidRPr="006F0B0E">
        <w:rPr>
          <w:rFonts w:ascii="Arial" w:hAnsi="Arial" w:cs="Arial"/>
          <w:spacing w:val="1"/>
        </w:rPr>
        <w:t xml:space="preserve"> </w:t>
      </w:r>
      <w:r w:rsidRPr="006F0B0E">
        <w:rPr>
          <w:rFonts w:ascii="Arial" w:hAnsi="Arial" w:cs="Arial"/>
        </w:rPr>
        <w:t>experiment.</w:t>
      </w:r>
    </w:p>
    <w:p w14:paraId="19D42709" w14:textId="77777777" w:rsidR="00C15BB0" w:rsidRPr="006F0B0E" w:rsidRDefault="00C15BB0" w:rsidP="00C15BB0">
      <w:pPr>
        <w:jc w:val="both"/>
        <w:rPr>
          <w:rFonts w:ascii="Arial" w:hAnsi="Arial" w:cs="Arial"/>
        </w:rPr>
      </w:pPr>
      <w:r w:rsidRPr="006F0B0E">
        <w:rPr>
          <w:rFonts w:ascii="Arial" w:hAnsi="Arial" w:cs="Arial"/>
        </w:rPr>
        <w:tab/>
        <w:t>Treatment combinations were T</w:t>
      </w:r>
      <w:r w:rsidRPr="006F0B0E">
        <w:rPr>
          <w:rFonts w:ascii="Arial" w:hAnsi="Arial" w:cs="Arial"/>
          <w:vertAlign w:val="subscript"/>
        </w:rPr>
        <w:t>1</w:t>
      </w:r>
      <w:r w:rsidRPr="006F0B0E">
        <w:rPr>
          <w:rFonts w:ascii="Arial" w:hAnsi="Arial" w:cs="Arial"/>
        </w:rPr>
        <w:t xml:space="preserve"> (KAU POP (2016) based fertilizers + lime), T</w:t>
      </w:r>
      <w:r w:rsidRPr="006F0B0E">
        <w:rPr>
          <w:rFonts w:ascii="Arial" w:hAnsi="Arial" w:cs="Arial"/>
          <w:vertAlign w:val="subscript"/>
        </w:rPr>
        <w:t xml:space="preserve">2 </w:t>
      </w:r>
      <w:r w:rsidRPr="006F0B0E">
        <w:rPr>
          <w:rFonts w:ascii="Arial" w:hAnsi="Arial" w:cs="Arial"/>
        </w:rPr>
        <w:t>(Soil test based fertilizers), T</w:t>
      </w:r>
      <w:r w:rsidRPr="006F0B0E">
        <w:rPr>
          <w:rFonts w:ascii="Arial" w:hAnsi="Arial" w:cs="Arial"/>
          <w:vertAlign w:val="subscript"/>
        </w:rPr>
        <w:t>3</w:t>
      </w:r>
      <w:r w:rsidRPr="006F0B0E">
        <w:rPr>
          <w:rFonts w:ascii="Arial" w:hAnsi="Arial" w:cs="Arial"/>
        </w:rPr>
        <w:t xml:space="preserve"> (Soil test based </w:t>
      </w:r>
      <w:proofErr w:type="spellStart"/>
      <w:r w:rsidRPr="006F0B0E">
        <w:rPr>
          <w:rFonts w:ascii="Arial" w:hAnsi="Arial" w:cs="Arial"/>
        </w:rPr>
        <w:t>fertilisers</w:t>
      </w:r>
      <w:proofErr w:type="spellEnd"/>
      <w:r w:rsidRPr="006F0B0E">
        <w:rPr>
          <w:rFonts w:ascii="Arial" w:hAnsi="Arial" w:cs="Arial"/>
        </w:rPr>
        <w:t xml:space="preserve"> and lime), T</w:t>
      </w:r>
      <w:r w:rsidRPr="006F0B0E">
        <w:rPr>
          <w:rFonts w:ascii="Arial" w:hAnsi="Arial" w:cs="Arial"/>
          <w:vertAlign w:val="subscript"/>
        </w:rPr>
        <w:t xml:space="preserve">4 </w:t>
      </w:r>
      <w:r w:rsidRPr="006F0B0E">
        <w:rPr>
          <w:rFonts w:ascii="Arial" w:hAnsi="Arial" w:cs="Arial"/>
        </w:rPr>
        <w:t>(KAU organic POP based FYM + Lime) and T</w:t>
      </w:r>
      <w:r w:rsidRPr="006F0B0E">
        <w:rPr>
          <w:rFonts w:ascii="Arial" w:hAnsi="Arial" w:cs="Arial"/>
          <w:vertAlign w:val="subscript"/>
        </w:rPr>
        <w:t xml:space="preserve">5 </w:t>
      </w:r>
      <w:r w:rsidRPr="006F0B0E">
        <w:rPr>
          <w:rFonts w:ascii="Arial" w:hAnsi="Arial" w:cs="Arial"/>
        </w:rPr>
        <w:t xml:space="preserve">(Soil test based </w:t>
      </w:r>
      <w:proofErr w:type="spellStart"/>
      <w:r w:rsidRPr="006F0B0E">
        <w:rPr>
          <w:rFonts w:ascii="Arial" w:hAnsi="Arial" w:cs="Arial"/>
        </w:rPr>
        <w:t>fertilisers</w:t>
      </w:r>
      <w:proofErr w:type="spellEnd"/>
      <w:r w:rsidRPr="006F0B0E">
        <w:rPr>
          <w:rFonts w:ascii="Arial" w:hAnsi="Arial" w:cs="Arial"/>
        </w:rPr>
        <w:t xml:space="preserve"> and dolomite). Soil samples </w:t>
      </w:r>
      <w:r w:rsidRPr="006F0B0E">
        <w:rPr>
          <w:rFonts w:ascii="Arial" w:hAnsi="Arial" w:cs="Arial"/>
          <w:color w:val="000000"/>
        </w:rPr>
        <w:t xml:space="preserve">for laboratory analysis were collected from all the treatments </w:t>
      </w:r>
      <w:r w:rsidRPr="006F0B0E">
        <w:rPr>
          <w:rFonts w:ascii="Arial" w:hAnsi="Arial" w:cs="Arial"/>
        </w:rPr>
        <w:t>at three stages of rice cultivation (maximum tillering, flowering and harvest)</w:t>
      </w:r>
      <w:r w:rsidRPr="006F0B0E">
        <w:rPr>
          <w:rFonts w:ascii="Arial" w:hAnsi="Arial" w:cs="Arial"/>
          <w:color w:val="000000"/>
        </w:rPr>
        <w:t xml:space="preserve">. </w:t>
      </w:r>
      <w:r w:rsidRPr="006F0B0E">
        <w:rPr>
          <w:rFonts w:ascii="Arial" w:hAnsi="Arial" w:cs="Arial"/>
        </w:rPr>
        <w:t xml:space="preserve">Total plant samples collected after harvest were dried, powdered and </w:t>
      </w:r>
      <w:proofErr w:type="spellStart"/>
      <w:r w:rsidRPr="006F0B0E">
        <w:rPr>
          <w:rFonts w:ascii="Arial" w:hAnsi="Arial" w:cs="Arial"/>
        </w:rPr>
        <w:t>analysed</w:t>
      </w:r>
      <w:proofErr w:type="spellEnd"/>
      <w:r w:rsidRPr="006F0B0E">
        <w:rPr>
          <w:rFonts w:ascii="Arial" w:hAnsi="Arial" w:cs="Arial"/>
        </w:rPr>
        <w:t xml:space="preserve"> separately.</w:t>
      </w:r>
    </w:p>
    <w:p w14:paraId="7AEA3E09" w14:textId="77777777" w:rsidR="00C15BB0" w:rsidRDefault="00C15BB0" w:rsidP="00C15BB0">
      <w:pPr>
        <w:pStyle w:val="Body"/>
        <w:spacing w:after="0"/>
        <w:rPr>
          <w:rFonts w:ascii="Arial" w:hAnsi="Arial" w:cs="Arial"/>
        </w:rPr>
      </w:pPr>
    </w:p>
    <w:p w14:paraId="075AE133" w14:textId="77777777" w:rsidR="00C15BB0" w:rsidRPr="006F0B0E" w:rsidRDefault="00C15BB0" w:rsidP="00C15BB0">
      <w:pPr>
        <w:spacing w:line="480" w:lineRule="auto"/>
        <w:ind w:firstLine="720"/>
        <w:jc w:val="center"/>
        <w:rPr>
          <w:rFonts w:ascii="Arial" w:hAnsi="Arial" w:cs="Arial"/>
          <w:color w:val="000000"/>
        </w:rPr>
      </w:pPr>
      <w:r w:rsidRPr="006F0B0E">
        <w:rPr>
          <w:rFonts w:ascii="Arial" w:hAnsi="Arial" w:cs="Arial"/>
          <w:color w:val="000000"/>
        </w:rPr>
        <w:t>Table 1</w:t>
      </w:r>
    </w:p>
    <w:p w14:paraId="447E13CE" w14:textId="77777777" w:rsidR="00C15BB0" w:rsidRPr="006F0B0E" w:rsidRDefault="00C15BB0" w:rsidP="00C15BB0">
      <w:pPr>
        <w:tabs>
          <w:tab w:val="left" w:pos="460"/>
          <w:tab w:val="left" w:pos="461"/>
        </w:tabs>
        <w:spacing w:line="480" w:lineRule="auto"/>
        <w:jc w:val="center"/>
        <w:rPr>
          <w:rFonts w:ascii="Arial" w:hAnsi="Arial" w:cs="Arial"/>
        </w:rPr>
      </w:pPr>
      <w:r w:rsidRPr="006F0B0E">
        <w:rPr>
          <w:rFonts w:ascii="Arial" w:hAnsi="Arial" w:cs="Arial"/>
        </w:rPr>
        <w:t xml:space="preserve">          Properties of initial soil sample</w:t>
      </w:r>
    </w:p>
    <w:tbl>
      <w:tblPr>
        <w:tblStyle w:val="PlainTable2"/>
        <w:tblpPr w:leftFromText="180" w:rightFromText="180" w:vertAnchor="text" w:horzAnchor="margin" w:tblpY="178"/>
        <w:tblW w:w="0" w:type="auto"/>
        <w:tblLook w:val="04A0" w:firstRow="1" w:lastRow="0" w:firstColumn="1" w:lastColumn="0" w:noHBand="0" w:noVBand="1"/>
      </w:tblPr>
      <w:tblGrid>
        <w:gridCol w:w="3081"/>
        <w:gridCol w:w="2301"/>
        <w:gridCol w:w="2410"/>
      </w:tblGrid>
      <w:tr w:rsidR="00C15BB0" w:rsidRPr="006F0B0E" w14:paraId="1449659D" w14:textId="77777777" w:rsidTr="00575E8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081" w:type="dxa"/>
          </w:tcPr>
          <w:p w14:paraId="33CA9B1B"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Parameter</w:t>
            </w:r>
          </w:p>
        </w:tc>
        <w:tc>
          <w:tcPr>
            <w:tcW w:w="2301" w:type="dxa"/>
          </w:tcPr>
          <w:p w14:paraId="7EAD2968" w14:textId="77777777" w:rsidR="00C15BB0" w:rsidRPr="00575E80" w:rsidRDefault="00C15BB0" w:rsidP="00DE5695">
            <w:pPr>
              <w:tabs>
                <w:tab w:val="left" w:pos="460"/>
                <w:tab w:val="left" w:pos="461"/>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sz w:val="16"/>
                <w:szCs w:val="16"/>
              </w:rPr>
              <w:t>Lateritic wetland soil</w:t>
            </w:r>
          </w:p>
        </w:tc>
        <w:tc>
          <w:tcPr>
            <w:tcW w:w="2410" w:type="dxa"/>
          </w:tcPr>
          <w:p w14:paraId="541A6960" w14:textId="77777777" w:rsidR="00C15BB0" w:rsidRPr="00575E80" w:rsidRDefault="00C15BB0" w:rsidP="00DE5695">
            <w:pPr>
              <w:tabs>
                <w:tab w:val="left" w:pos="460"/>
                <w:tab w:val="left" w:pos="461"/>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sz w:val="16"/>
                <w:szCs w:val="16"/>
              </w:rPr>
              <w:t>Coastal wetland soil</w:t>
            </w:r>
          </w:p>
        </w:tc>
      </w:tr>
      <w:tr w:rsidR="00C15BB0" w:rsidRPr="006F0B0E" w14:paraId="4999754A" w14:textId="77777777" w:rsidTr="00DE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5ECBF46D"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pacing w:val="-5"/>
                <w:sz w:val="16"/>
                <w:szCs w:val="16"/>
              </w:rPr>
              <w:t>pH</w:t>
            </w:r>
          </w:p>
        </w:tc>
        <w:tc>
          <w:tcPr>
            <w:tcW w:w="2301" w:type="dxa"/>
          </w:tcPr>
          <w:p w14:paraId="516CE2DF"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5.48</w:t>
            </w:r>
          </w:p>
        </w:tc>
        <w:tc>
          <w:tcPr>
            <w:tcW w:w="2410" w:type="dxa"/>
          </w:tcPr>
          <w:p w14:paraId="594866B8"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6.1</w:t>
            </w:r>
          </w:p>
        </w:tc>
      </w:tr>
      <w:tr w:rsidR="00C15BB0" w:rsidRPr="006F0B0E" w14:paraId="2F214E01" w14:textId="77777777" w:rsidTr="00DE5695">
        <w:tc>
          <w:tcPr>
            <w:cnfStyle w:val="001000000000" w:firstRow="0" w:lastRow="0" w:firstColumn="1" w:lastColumn="0" w:oddVBand="0" w:evenVBand="0" w:oddHBand="0" w:evenHBand="0" w:firstRowFirstColumn="0" w:firstRowLastColumn="0" w:lastRowFirstColumn="0" w:lastRowLastColumn="0"/>
            <w:tcW w:w="3081" w:type="dxa"/>
          </w:tcPr>
          <w:p w14:paraId="1F35668F"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 xml:space="preserve">EC </w:t>
            </w:r>
            <w:r w:rsidRPr="00575E80">
              <w:rPr>
                <w:rFonts w:ascii="Arial" w:hAnsi="Arial" w:cs="Arial"/>
                <w:spacing w:val="-2"/>
                <w:sz w:val="16"/>
                <w:szCs w:val="16"/>
              </w:rPr>
              <w:t>(</w:t>
            </w:r>
            <w:proofErr w:type="spellStart"/>
            <w:r w:rsidRPr="00575E80">
              <w:rPr>
                <w:rFonts w:ascii="Arial" w:hAnsi="Arial" w:cs="Arial"/>
                <w:spacing w:val="-2"/>
                <w:sz w:val="16"/>
                <w:szCs w:val="16"/>
              </w:rPr>
              <w:t>dS</w:t>
            </w:r>
            <w:proofErr w:type="spellEnd"/>
            <w:r w:rsidRPr="00575E80">
              <w:rPr>
                <w:rFonts w:ascii="Arial" w:hAnsi="Arial" w:cs="Arial"/>
                <w:spacing w:val="-2"/>
                <w:sz w:val="16"/>
                <w:szCs w:val="16"/>
              </w:rPr>
              <w:t>/m)</w:t>
            </w:r>
          </w:p>
        </w:tc>
        <w:tc>
          <w:tcPr>
            <w:tcW w:w="2301" w:type="dxa"/>
          </w:tcPr>
          <w:p w14:paraId="5EAC4B26"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0.08</w:t>
            </w:r>
          </w:p>
        </w:tc>
        <w:tc>
          <w:tcPr>
            <w:tcW w:w="2410" w:type="dxa"/>
          </w:tcPr>
          <w:p w14:paraId="12CBCA6C"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0.17</w:t>
            </w:r>
          </w:p>
        </w:tc>
      </w:tr>
      <w:tr w:rsidR="00C15BB0" w:rsidRPr="006F0B0E" w14:paraId="34CAF30A" w14:textId="77777777" w:rsidTr="00DE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2BBA3BC1"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Organic</w:t>
            </w:r>
            <w:r w:rsidRPr="00575E80">
              <w:rPr>
                <w:rFonts w:ascii="Arial" w:hAnsi="Arial" w:cs="Arial"/>
                <w:spacing w:val="-3"/>
                <w:sz w:val="16"/>
                <w:szCs w:val="16"/>
              </w:rPr>
              <w:t xml:space="preserve"> </w:t>
            </w:r>
            <w:r w:rsidRPr="00575E80">
              <w:rPr>
                <w:rFonts w:ascii="Arial" w:hAnsi="Arial" w:cs="Arial"/>
                <w:sz w:val="16"/>
                <w:szCs w:val="16"/>
              </w:rPr>
              <w:t>carbon</w:t>
            </w:r>
            <w:r w:rsidRPr="00575E80">
              <w:rPr>
                <w:rFonts w:ascii="Arial" w:hAnsi="Arial" w:cs="Arial"/>
                <w:spacing w:val="-2"/>
                <w:sz w:val="16"/>
                <w:szCs w:val="16"/>
              </w:rPr>
              <w:t xml:space="preserve"> </w:t>
            </w:r>
            <w:r w:rsidRPr="00575E80">
              <w:rPr>
                <w:rFonts w:ascii="Arial" w:hAnsi="Arial" w:cs="Arial"/>
                <w:spacing w:val="-5"/>
                <w:sz w:val="16"/>
                <w:szCs w:val="16"/>
              </w:rPr>
              <w:t>(%)</w:t>
            </w:r>
          </w:p>
        </w:tc>
        <w:tc>
          <w:tcPr>
            <w:tcW w:w="2301" w:type="dxa"/>
          </w:tcPr>
          <w:p w14:paraId="22932837"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1.08</w:t>
            </w:r>
          </w:p>
        </w:tc>
        <w:tc>
          <w:tcPr>
            <w:tcW w:w="2410" w:type="dxa"/>
          </w:tcPr>
          <w:p w14:paraId="027A9C4D"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0.84</w:t>
            </w:r>
          </w:p>
        </w:tc>
      </w:tr>
      <w:tr w:rsidR="00C15BB0" w:rsidRPr="006F0B0E" w14:paraId="1CA6D641" w14:textId="77777777" w:rsidTr="00DE5695">
        <w:tc>
          <w:tcPr>
            <w:cnfStyle w:val="001000000000" w:firstRow="0" w:lastRow="0" w:firstColumn="1" w:lastColumn="0" w:oddVBand="0" w:evenVBand="0" w:oddHBand="0" w:evenHBand="0" w:firstRowFirstColumn="0" w:firstRowLastColumn="0" w:lastRowFirstColumn="0" w:lastRowLastColumn="0"/>
            <w:tcW w:w="3081" w:type="dxa"/>
          </w:tcPr>
          <w:p w14:paraId="68DAA1E5"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N</w:t>
            </w:r>
            <w:r w:rsidRPr="00575E80">
              <w:rPr>
                <w:rFonts w:ascii="Arial" w:hAnsi="Arial" w:cs="Arial"/>
                <w:spacing w:val="-2"/>
                <w:sz w:val="16"/>
                <w:szCs w:val="16"/>
              </w:rPr>
              <w:t xml:space="preserve"> (kg/ha)</w:t>
            </w:r>
          </w:p>
        </w:tc>
        <w:tc>
          <w:tcPr>
            <w:tcW w:w="2301" w:type="dxa"/>
          </w:tcPr>
          <w:p w14:paraId="2681C82D"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137.98</w:t>
            </w:r>
          </w:p>
        </w:tc>
        <w:tc>
          <w:tcPr>
            <w:tcW w:w="2410" w:type="dxa"/>
          </w:tcPr>
          <w:p w14:paraId="5BE93519"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112.89</w:t>
            </w:r>
          </w:p>
        </w:tc>
      </w:tr>
      <w:tr w:rsidR="00C15BB0" w:rsidRPr="006F0B0E" w14:paraId="34F0F34A" w14:textId="77777777" w:rsidTr="00DE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47762ABE"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P</w:t>
            </w:r>
            <w:r w:rsidRPr="00575E80">
              <w:rPr>
                <w:rFonts w:ascii="Arial" w:hAnsi="Arial" w:cs="Arial"/>
                <w:spacing w:val="-1"/>
                <w:sz w:val="16"/>
                <w:szCs w:val="16"/>
              </w:rPr>
              <w:t xml:space="preserve"> </w:t>
            </w:r>
            <w:r w:rsidRPr="00575E80">
              <w:rPr>
                <w:rFonts w:ascii="Arial" w:hAnsi="Arial" w:cs="Arial"/>
                <w:spacing w:val="-2"/>
                <w:sz w:val="16"/>
                <w:szCs w:val="16"/>
              </w:rPr>
              <w:t>(kg/ha)</w:t>
            </w:r>
          </w:p>
        </w:tc>
        <w:tc>
          <w:tcPr>
            <w:tcW w:w="2301" w:type="dxa"/>
          </w:tcPr>
          <w:p w14:paraId="1B529E88"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43.68</w:t>
            </w:r>
          </w:p>
        </w:tc>
        <w:tc>
          <w:tcPr>
            <w:tcW w:w="2410" w:type="dxa"/>
          </w:tcPr>
          <w:p w14:paraId="4B988346"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62.72</w:t>
            </w:r>
          </w:p>
        </w:tc>
      </w:tr>
      <w:tr w:rsidR="00C15BB0" w:rsidRPr="006F0B0E" w14:paraId="681CF5C0" w14:textId="77777777" w:rsidTr="00DE5695">
        <w:tc>
          <w:tcPr>
            <w:cnfStyle w:val="001000000000" w:firstRow="0" w:lastRow="0" w:firstColumn="1" w:lastColumn="0" w:oddVBand="0" w:evenVBand="0" w:oddHBand="0" w:evenHBand="0" w:firstRowFirstColumn="0" w:firstRowLastColumn="0" w:lastRowFirstColumn="0" w:lastRowLastColumn="0"/>
            <w:tcW w:w="3081" w:type="dxa"/>
          </w:tcPr>
          <w:p w14:paraId="1AB23613"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K</w:t>
            </w:r>
            <w:r w:rsidRPr="00575E80">
              <w:rPr>
                <w:rFonts w:ascii="Arial" w:hAnsi="Arial" w:cs="Arial"/>
                <w:spacing w:val="-2"/>
                <w:sz w:val="16"/>
                <w:szCs w:val="16"/>
              </w:rPr>
              <w:t xml:space="preserve"> (kg/ha)</w:t>
            </w:r>
          </w:p>
        </w:tc>
        <w:tc>
          <w:tcPr>
            <w:tcW w:w="2301" w:type="dxa"/>
          </w:tcPr>
          <w:p w14:paraId="41D148B9"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102.25</w:t>
            </w:r>
          </w:p>
        </w:tc>
        <w:tc>
          <w:tcPr>
            <w:tcW w:w="2410" w:type="dxa"/>
          </w:tcPr>
          <w:p w14:paraId="14DFC889"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82.54</w:t>
            </w:r>
          </w:p>
        </w:tc>
      </w:tr>
      <w:tr w:rsidR="00C15BB0" w:rsidRPr="006F0B0E" w14:paraId="13E7FA47" w14:textId="77777777" w:rsidTr="00DE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3A0CB99E"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Ca</w:t>
            </w:r>
            <w:r w:rsidRPr="00575E80">
              <w:rPr>
                <w:rFonts w:ascii="Arial" w:hAnsi="Arial" w:cs="Arial"/>
                <w:spacing w:val="-2"/>
                <w:sz w:val="16"/>
                <w:szCs w:val="16"/>
              </w:rPr>
              <w:t xml:space="preserve"> (mg/kg)</w:t>
            </w:r>
          </w:p>
        </w:tc>
        <w:tc>
          <w:tcPr>
            <w:tcW w:w="2301" w:type="dxa"/>
          </w:tcPr>
          <w:p w14:paraId="1539A756"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280</w:t>
            </w:r>
          </w:p>
        </w:tc>
        <w:tc>
          <w:tcPr>
            <w:tcW w:w="2410" w:type="dxa"/>
          </w:tcPr>
          <w:p w14:paraId="5FD545EA"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240</w:t>
            </w:r>
          </w:p>
        </w:tc>
      </w:tr>
      <w:tr w:rsidR="00C15BB0" w:rsidRPr="006F0B0E" w14:paraId="6B7B8F1B" w14:textId="77777777" w:rsidTr="00DE5695">
        <w:tc>
          <w:tcPr>
            <w:cnfStyle w:val="001000000000" w:firstRow="0" w:lastRow="0" w:firstColumn="1" w:lastColumn="0" w:oddVBand="0" w:evenVBand="0" w:oddHBand="0" w:evenHBand="0" w:firstRowFirstColumn="0" w:firstRowLastColumn="0" w:lastRowFirstColumn="0" w:lastRowLastColumn="0"/>
            <w:tcW w:w="3081" w:type="dxa"/>
          </w:tcPr>
          <w:p w14:paraId="45792838"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Mg</w:t>
            </w:r>
            <w:r w:rsidRPr="00575E80">
              <w:rPr>
                <w:rFonts w:ascii="Arial" w:hAnsi="Arial" w:cs="Arial"/>
                <w:spacing w:val="-1"/>
                <w:sz w:val="16"/>
                <w:szCs w:val="16"/>
              </w:rPr>
              <w:t xml:space="preserve"> </w:t>
            </w:r>
            <w:r w:rsidRPr="00575E80">
              <w:rPr>
                <w:rFonts w:ascii="Arial" w:hAnsi="Arial" w:cs="Arial"/>
                <w:spacing w:val="-2"/>
                <w:sz w:val="16"/>
                <w:szCs w:val="16"/>
              </w:rPr>
              <w:t>(mg/kg)</w:t>
            </w:r>
          </w:p>
        </w:tc>
        <w:tc>
          <w:tcPr>
            <w:tcW w:w="2301" w:type="dxa"/>
          </w:tcPr>
          <w:p w14:paraId="5408CF8C"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108</w:t>
            </w:r>
          </w:p>
        </w:tc>
        <w:tc>
          <w:tcPr>
            <w:tcW w:w="2410" w:type="dxa"/>
          </w:tcPr>
          <w:p w14:paraId="710F1A94" w14:textId="77777777" w:rsidR="00C15BB0" w:rsidRPr="00575E80" w:rsidRDefault="00C15BB0" w:rsidP="00DE5695">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84</w:t>
            </w:r>
          </w:p>
        </w:tc>
      </w:tr>
      <w:tr w:rsidR="00C15BB0" w:rsidRPr="006F0B0E" w14:paraId="7A23504E" w14:textId="77777777" w:rsidTr="00DE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7E2DFC03" w14:textId="77777777" w:rsidR="00C15BB0" w:rsidRPr="00575E80" w:rsidRDefault="00C15BB0" w:rsidP="00DE5695">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4"/>
                <w:sz w:val="16"/>
                <w:szCs w:val="16"/>
              </w:rPr>
              <w:t xml:space="preserve"> </w:t>
            </w:r>
            <w:r w:rsidRPr="00575E80">
              <w:rPr>
                <w:rFonts w:ascii="Arial" w:hAnsi="Arial" w:cs="Arial"/>
                <w:sz w:val="16"/>
                <w:szCs w:val="16"/>
              </w:rPr>
              <w:t>B</w:t>
            </w:r>
            <w:r w:rsidRPr="00575E80">
              <w:rPr>
                <w:rFonts w:ascii="Arial" w:hAnsi="Arial" w:cs="Arial"/>
                <w:spacing w:val="-1"/>
                <w:sz w:val="16"/>
                <w:szCs w:val="16"/>
              </w:rPr>
              <w:t xml:space="preserve"> </w:t>
            </w:r>
            <w:r w:rsidRPr="00575E80">
              <w:rPr>
                <w:rFonts w:ascii="Arial" w:hAnsi="Arial" w:cs="Arial"/>
                <w:spacing w:val="-2"/>
                <w:sz w:val="16"/>
                <w:szCs w:val="16"/>
              </w:rPr>
              <w:t>(mg/kg)</w:t>
            </w:r>
          </w:p>
        </w:tc>
        <w:tc>
          <w:tcPr>
            <w:tcW w:w="2301" w:type="dxa"/>
          </w:tcPr>
          <w:p w14:paraId="4529ED02"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0.172</w:t>
            </w:r>
          </w:p>
        </w:tc>
        <w:tc>
          <w:tcPr>
            <w:tcW w:w="2410" w:type="dxa"/>
          </w:tcPr>
          <w:p w14:paraId="7476518C" w14:textId="77777777" w:rsidR="00C15BB0" w:rsidRPr="00575E80" w:rsidRDefault="00C15BB0" w:rsidP="00DE5695">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0.084</w:t>
            </w:r>
          </w:p>
        </w:tc>
      </w:tr>
    </w:tbl>
    <w:p w14:paraId="37CCC8A2" w14:textId="77777777" w:rsidR="00C15BB0" w:rsidRDefault="00C15BB0" w:rsidP="00C15BB0">
      <w:pPr>
        <w:pStyle w:val="Body"/>
        <w:spacing w:after="0"/>
        <w:rPr>
          <w:rFonts w:ascii="Arial" w:hAnsi="Arial" w:cs="Arial"/>
        </w:rPr>
      </w:pPr>
    </w:p>
    <w:p w14:paraId="60B02C76" w14:textId="77777777" w:rsidR="00C15BB0" w:rsidRDefault="00C15BB0" w:rsidP="00C15BB0">
      <w:pPr>
        <w:spacing w:line="480" w:lineRule="auto"/>
        <w:jc w:val="center"/>
        <w:rPr>
          <w:rFonts w:ascii="Arial" w:hAnsi="Arial" w:cs="Arial"/>
        </w:rPr>
      </w:pPr>
    </w:p>
    <w:p w14:paraId="05C73327" w14:textId="77777777" w:rsidR="00C15BB0" w:rsidRDefault="00C15BB0" w:rsidP="00C15BB0">
      <w:pPr>
        <w:spacing w:line="480" w:lineRule="auto"/>
        <w:jc w:val="center"/>
        <w:rPr>
          <w:rFonts w:ascii="Arial" w:hAnsi="Arial" w:cs="Arial"/>
        </w:rPr>
      </w:pPr>
    </w:p>
    <w:p w14:paraId="0CA5FA2E" w14:textId="77777777" w:rsidR="00C15BB0" w:rsidRDefault="00C15BB0" w:rsidP="00C15BB0">
      <w:pPr>
        <w:spacing w:line="480" w:lineRule="auto"/>
        <w:jc w:val="center"/>
        <w:rPr>
          <w:rFonts w:ascii="Arial" w:hAnsi="Arial" w:cs="Arial"/>
        </w:rPr>
      </w:pPr>
    </w:p>
    <w:tbl>
      <w:tblPr>
        <w:tblStyle w:val="PlainTable2"/>
        <w:tblpPr w:leftFromText="180" w:rightFromText="180" w:vertAnchor="page" w:horzAnchor="margin" w:tblpY="2658"/>
        <w:tblW w:w="8647" w:type="dxa"/>
        <w:tblLayout w:type="fixed"/>
        <w:tblLook w:val="01E0" w:firstRow="1" w:lastRow="1" w:firstColumn="1" w:lastColumn="1" w:noHBand="0" w:noVBand="0"/>
      </w:tblPr>
      <w:tblGrid>
        <w:gridCol w:w="1157"/>
        <w:gridCol w:w="1190"/>
        <w:gridCol w:w="645"/>
        <w:gridCol w:w="1119"/>
        <w:gridCol w:w="709"/>
        <w:gridCol w:w="709"/>
        <w:gridCol w:w="708"/>
        <w:gridCol w:w="851"/>
        <w:gridCol w:w="709"/>
        <w:gridCol w:w="850"/>
      </w:tblGrid>
      <w:tr w:rsidR="00C15BB0" w:rsidRPr="00C15BB0" w14:paraId="59F5507B" w14:textId="77777777" w:rsidTr="000C0F2D">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720A1D7B" w14:textId="77777777" w:rsidR="00C15BB0" w:rsidRPr="00C15BB0" w:rsidRDefault="00C15BB0" w:rsidP="00C15BB0">
            <w:pPr>
              <w:pStyle w:val="TableParagraph"/>
              <w:spacing w:before="3" w:line="480" w:lineRule="auto"/>
              <w:ind w:left="0"/>
              <w:rPr>
                <w:rFonts w:ascii="Arial" w:hAnsi="Arial" w:cs="Arial"/>
                <w:b w:val="0"/>
                <w:bCs w:val="0"/>
                <w:sz w:val="16"/>
                <w:szCs w:val="16"/>
              </w:rPr>
            </w:pPr>
          </w:p>
          <w:p w14:paraId="0919FE09" w14:textId="77777777" w:rsidR="00C15BB0" w:rsidRPr="00C15BB0" w:rsidRDefault="00C15BB0" w:rsidP="00C15BB0">
            <w:pPr>
              <w:pStyle w:val="TableParagraph"/>
              <w:spacing w:before="3" w:line="480" w:lineRule="auto"/>
              <w:ind w:left="0"/>
              <w:rPr>
                <w:rFonts w:ascii="Arial" w:hAnsi="Arial" w:cs="Arial"/>
                <w:b w:val="0"/>
                <w:bCs w:val="0"/>
                <w:sz w:val="16"/>
                <w:szCs w:val="16"/>
              </w:rPr>
            </w:pPr>
            <w:r w:rsidRPr="00C15BB0">
              <w:rPr>
                <w:rFonts w:ascii="Arial" w:hAnsi="Arial" w:cs="Arial"/>
                <w:sz w:val="16"/>
                <w:szCs w:val="16"/>
              </w:rPr>
              <w:t>Type of soil</w:t>
            </w:r>
          </w:p>
        </w:tc>
        <w:tc>
          <w:tcPr>
            <w:cnfStyle w:val="000010000000" w:firstRow="0" w:lastRow="0" w:firstColumn="0" w:lastColumn="0" w:oddVBand="1" w:evenVBand="0" w:oddHBand="0" w:evenHBand="0" w:firstRowFirstColumn="0" w:firstRowLastColumn="0" w:lastRowFirstColumn="0" w:lastRowLastColumn="0"/>
            <w:tcW w:w="1190" w:type="dxa"/>
            <w:vMerge w:val="restart"/>
          </w:tcPr>
          <w:p w14:paraId="4533469B" w14:textId="77777777" w:rsidR="00C15BB0" w:rsidRPr="00C15BB0" w:rsidRDefault="00C15BB0" w:rsidP="00C15BB0">
            <w:pPr>
              <w:pStyle w:val="TableParagraph"/>
              <w:spacing w:before="3" w:line="480" w:lineRule="auto"/>
              <w:ind w:left="0"/>
              <w:rPr>
                <w:rFonts w:ascii="Arial" w:hAnsi="Arial" w:cs="Arial"/>
                <w:b w:val="0"/>
                <w:bCs w:val="0"/>
                <w:sz w:val="16"/>
                <w:szCs w:val="16"/>
              </w:rPr>
            </w:pPr>
          </w:p>
          <w:p w14:paraId="5B289002" w14:textId="77777777" w:rsidR="00C15BB0" w:rsidRPr="00C15BB0" w:rsidRDefault="00C15BB0" w:rsidP="00C15BB0">
            <w:pPr>
              <w:pStyle w:val="TableParagraph"/>
              <w:spacing w:line="480" w:lineRule="auto"/>
              <w:ind w:left="10" w:right="5"/>
              <w:rPr>
                <w:rFonts w:ascii="Arial" w:hAnsi="Arial" w:cs="Arial"/>
                <w:b w:val="0"/>
                <w:bCs w:val="0"/>
                <w:sz w:val="16"/>
                <w:szCs w:val="16"/>
              </w:rPr>
            </w:pPr>
            <w:r w:rsidRPr="00C15BB0">
              <w:rPr>
                <w:rFonts w:ascii="Arial" w:hAnsi="Arial" w:cs="Arial"/>
                <w:spacing w:val="-2"/>
                <w:sz w:val="16"/>
                <w:szCs w:val="16"/>
              </w:rPr>
              <w:t>Treatment</w:t>
            </w:r>
          </w:p>
        </w:tc>
        <w:tc>
          <w:tcPr>
            <w:cnfStyle w:val="000100000000" w:firstRow="0" w:lastRow="0" w:firstColumn="0" w:lastColumn="1" w:oddVBand="0" w:evenVBand="0" w:oddHBand="0" w:evenHBand="0" w:firstRowFirstColumn="0" w:firstRowLastColumn="0" w:lastRowFirstColumn="0" w:lastRowLastColumn="0"/>
            <w:tcW w:w="6300" w:type="dxa"/>
            <w:gridSpan w:val="8"/>
          </w:tcPr>
          <w:p w14:paraId="3E29858D" w14:textId="77777777" w:rsidR="00C15BB0" w:rsidRPr="00C15BB0" w:rsidRDefault="00C15BB0" w:rsidP="00C15BB0">
            <w:pPr>
              <w:pStyle w:val="TableParagraph"/>
              <w:spacing w:before="71" w:line="480" w:lineRule="auto"/>
              <w:ind w:right="2494"/>
              <w:rPr>
                <w:rFonts w:ascii="Arial" w:hAnsi="Arial" w:cs="Arial"/>
                <w:b w:val="0"/>
                <w:bCs w:val="0"/>
                <w:sz w:val="16"/>
                <w:szCs w:val="16"/>
              </w:rPr>
            </w:pPr>
            <w:r w:rsidRPr="00C15BB0">
              <w:rPr>
                <w:rFonts w:ascii="Arial" w:hAnsi="Arial" w:cs="Arial"/>
                <w:sz w:val="16"/>
                <w:szCs w:val="16"/>
              </w:rPr>
              <w:t xml:space="preserve">             Quantity of inputs (gram per pot)</w:t>
            </w:r>
          </w:p>
        </w:tc>
      </w:tr>
      <w:tr w:rsidR="00C15BB0" w:rsidRPr="00C15BB0" w14:paraId="002FDFA4" w14:textId="77777777" w:rsidTr="000C0F2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7" w:type="dxa"/>
            <w:vMerge/>
          </w:tcPr>
          <w:p w14:paraId="331D6BDB" w14:textId="77777777" w:rsidR="00C15BB0" w:rsidRPr="00C15BB0" w:rsidRDefault="00C15BB0" w:rsidP="00C15BB0">
            <w:pPr>
              <w:pStyle w:val="TableParagraph"/>
              <w:spacing w:line="480" w:lineRule="auto"/>
              <w:ind w:left="0"/>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190" w:type="dxa"/>
            <w:vMerge/>
          </w:tcPr>
          <w:p w14:paraId="0ABF7CFD" w14:textId="77777777" w:rsidR="00C15BB0" w:rsidRPr="00C15BB0" w:rsidRDefault="00C15BB0" w:rsidP="00C15BB0">
            <w:pPr>
              <w:pStyle w:val="TableParagraph"/>
              <w:spacing w:line="480" w:lineRule="auto"/>
              <w:ind w:left="0"/>
              <w:rPr>
                <w:rFonts w:ascii="Arial" w:hAnsi="Arial" w:cs="Arial"/>
                <w:sz w:val="16"/>
                <w:szCs w:val="16"/>
              </w:rPr>
            </w:pPr>
          </w:p>
        </w:tc>
        <w:tc>
          <w:tcPr>
            <w:cnfStyle w:val="000001000000" w:firstRow="0" w:lastRow="0" w:firstColumn="0" w:lastColumn="0" w:oddVBand="0" w:evenVBand="1" w:oddHBand="0" w:evenHBand="0" w:firstRowFirstColumn="0" w:firstRowLastColumn="0" w:lastRowFirstColumn="0" w:lastRowLastColumn="0"/>
            <w:tcW w:w="645" w:type="dxa"/>
          </w:tcPr>
          <w:p w14:paraId="6F2AB3E0" w14:textId="77777777" w:rsidR="00C15BB0" w:rsidRPr="00C15BB0" w:rsidRDefault="00C15BB0" w:rsidP="00C15BB0">
            <w:pPr>
              <w:pStyle w:val="TableParagraph"/>
              <w:spacing w:before="37" w:line="480" w:lineRule="auto"/>
              <w:rPr>
                <w:rFonts w:ascii="Arial" w:hAnsi="Arial" w:cs="Arial"/>
                <w:sz w:val="16"/>
                <w:szCs w:val="16"/>
              </w:rPr>
            </w:pPr>
            <w:r w:rsidRPr="00C15BB0">
              <w:rPr>
                <w:rFonts w:ascii="Arial" w:hAnsi="Arial" w:cs="Arial"/>
                <w:spacing w:val="-4"/>
                <w:sz w:val="16"/>
                <w:szCs w:val="16"/>
              </w:rPr>
              <w:t>Lime</w:t>
            </w:r>
          </w:p>
        </w:tc>
        <w:tc>
          <w:tcPr>
            <w:cnfStyle w:val="000010000000" w:firstRow="0" w:lastRow="0" w:firstColumn="0" w:lastColumn="0" w:oddVBand="1" w:evenVBand="0" w:oddHBand="0" w:evenHBand="0" w:firstRowFirstColumn="0" w:firstRowLastColumn="0" w:lastRowFirstColumn="0" w:lastRowLastColumn="0"/>
            <w:tcW w:w="1119" w:type="dxa"/>
          </w:tcPr>
          <w:p w14:paraId="54437A88" w14:textId="77777777" w:rsidR="00C15BB0" w:rsidRPr="00C15BB0" w:rsidRDefault="00C15BB0" w:rsidP="00C15BB0">
            <w:pPr>
              <w:pStyle w:val="TableParagraph"/>
              <w:spacing w:before="37" w:line="480" w:lineRule="auto"/>
              <w:ind w:left="10" w:right="1"/>
              <w:rPr>
                <w:rFonts w:ascii="Arial" w:hAnsi="Arial" w:cs="Arial"/>
                <w:sz w:val="16"/>
                <w:szCs w:val="16"/>
              </w:rPr>
            </w:pPr>
            <w:r w:rsidRPr="00C15BB0">
              <w:rPr>
                <w:rFonts w:ascii="Arial" w:hAnsi="Arial" w:cs="Arial"/>
                <w:sz w:val="16"/>
                <w:szCs w:val="16"/>
              </w:rPr>
              <w:t>Dolomite</w:t>
            </w:r>
          </w:p>
        </w:tc>
        <w:tc>
          <w:tcPr>
            <w:cnfStyle w:val="000001000000" w:firstRow="0" w:lastRow="0" w:firstColumn="0" w:lastColumn="0" w:oddVBand="0" w:evenVBand="1" w:oddHBand="0" w:evenHBand="0" w:firstRowFirstColumn="0" w:firstRowLastColumn="0" w:lastRowFirstColumn="0" w:lastRowLastColumn="0"/>
            <w:tcW w:w="709" w:type="dxa"/>
          </w:tcPr>
          <w:p w14:paraId="3BC08B73" w14:textId="77777777" w:rsidR="00C15BB0" w:rsidRPr="00C15BB0" w:rsidRDefault="00C15BB0" w:rsidP="00C15BB0">
            <w:pPr>
              <w:pStyle w:val="TableParagraph"/>
              <w:spacing w:before="37" w:line="480" w:lineRule="auto"/>
              <w:ind w:left="10"/>
              <w:rPr>
                <w:rFonts w:ascii="Arial" w:hAnsi="Arial" w:cs="Arial"/>
                <w:sz w:val="16"/>
                <w:szCs w:val="16"/>
              </w:rPr>
            </w:pPr>
            <w:r w:rsidRPr="00C15BB0">
              <w:rPr>
                <w:rFonts w:ascii="Arial" w:hAnsi="Arial" w:cs="Arial"/>
                <w:spacing w:val="-4"/>
                <w:sz w:val="16"/>
                <w:szCs w:val="16"/>
              </w:rPr>
              <w:t>Urea</w:t>
            </w:r>
          </w:p>
        </w:tc>
        <w:tc>
          <w:tcPr>
            <w:cnfStyle w:val="000010000000" w:firstRow="0" w:lastRow="0" w:firstColumn="0" w:lastColumn="0" w:oddVBand="1" w:evenVBand="0" w:oddHBand="0" w:evenHBand="0" w:firstRowFirstColumn="0" w:firstRowLastColumn="0" w:lastRowFirstColumn="0" w:lastRowLastColumn="0"/>
            <w:tcW w:w="709" w:type="dxa"/>
          </w:tcPr>
          <w:p w14:paraId="64B27EA9" w14:textId="77777777" w:rsidR="00C15BB0" w:rsidRPr="00C15BB0" w:rsidRDefault="00C15BB0" w:rsidP="00C15BB0">
            <w:pPr>
              <w:pStyle w:val="TableParagraph"/>
              <w:spacing w:before="37" w:line="480" w:lineRule="auto"/>
              <w:ind w:left="14" w:right="1"/>
              <w:rPr>
                <w:rFonts w:ascii="Arial" w:hAnsi="Arial" w:cs="Arial"/>
                <w:sz w:val="16"/>
                <w:szCs w:val="16"/>
              </w:rPr>
            </w:pPr>
            <w:r w:rsidRPr="00C15BB0">
              <w:rPr>
                <w:rFonts w:ascii="Arial" w:hAnsi="Arial" w:cs="Arial"/>
                <w:spacing w:val="-5"/>
                <w:sz w:val="16"/>
                <w:szCs w:val="16"/>
              </w:rPr>
              <w:t>NPK</w:t>
            </w:r>
          </w:p>
        </w:tc>
        <w:tc>
          <w:tcPr>
            <w:cnfStyle w:val="000001000000" w:firstRow="0" w:lastRow="0" w:firstColumn="0" w:lastColumn="0" w:oddVBand="0" w:evenVBand="1" w:oddHBand="0" w:evenHBand="0" w:firstRowFirstColumn="0" w:firstRowLastColumn="0" w:lastRowFirstColumn="0" w:lastRowLastColumn="0"/>
            <w:tcW w:w="708" w:type="dxa"/>
          </w:tcPr>
          <w:p w14:paraId="2EB208F7" w14:textId="77777777" w:rsidR="00C15BB0" w:rsidRPr="00C15BB0" w:rsidRDefault="00C15BB0" w:rsidP="00C15BB0">
            <w:pPr>
              <w:pStyle w:val="TableParagraph"/>
              <w:spacing w:before="37" w:line="480" w:lineRule="auto"/>
              <w:ind w:left="16" w:right="1"/>
              <w:rPr>
                <w:rFonts w:ascii="Arial" w:hAnsi="Arial" w:cs="Arial"/>
                <w:sz w:val="16"/>
                <w:szCs w:val="16"/>
              </w:rPr>
            </w:pPr>
            <w:r w:rsidRPr="00C15BB0">
              <w:rPr>
                <w:rFonts w:ascii="Arial" w:hAnsi="Arial" w:cs="Arial"/>
                <w:spacing w:val="-5"/>
                <w:sz w:val="16"/>
                <w:szCs w:val="16"/>
              </w:rPr>
              <w:t>MOP</w:t>
            </w:r>
          </w:p>
        </w:tc>
        <w:tc>
          <w:tcPr>
            <w:cnfStyle w:val="000010000000" w:firstRow="0" w:lastRow="0" w:firstColumn="0" w:lastColumn="0" w:oddVBand="1" w:evenVBand="0" w:oddHBand="0" w:evenHBand="0" w:firstRowFirstColumn="0" w:firstRowLastColumn="0" w:lastRowFirstColumn="0" w:lastRowLastColumn="0"/>
            <w:tcW w:w="851" w:type="dxa"/>
          </w:tcPr>
          <w:p w14:paraId="7F0EB0F6" w14:textId="77777777" w:rsidR="00C15BB0" w:rsidRPr="00C15BB0" w:rsidRDefault="00C15BB0" w:rsidP="00C15BB0">
            <w:pPr>
              <w:pStyle w:val="TableParagraph"/>
              <w:spacing w:before="37" w:line="480" w:lineRule="auto"/>
              <w:ind w:left="16"/>
              <w:rPr>
                <w:rFonts w:ascii="Arial" w:hAnsi="Arial" w:cs="Arial"/>
                <w:sz w:val="16"/>
                <w:szCs w:val="16"/>
              </w:rPr>
            </w:pPr>
            <w:r w:rsidRPr="00C15BB0">
              <w:rPr>
                <w:rFonts w:ascii="Arial" w:hAnsi="Arial" w:cs="Arial"/>
                <w:spacing w:val="-2"/>
                <w:sz w:val="16"/>
                <w:szCs w:val="16"/>
              </w:rPr>
              <w:t>Borax</w:t>
            </w:r>
          </w:p>
        </w:tc>
        <w:tc>
          <w:tcPr>
            <w:cnfStyle w:val="000001000000" w:firstRow="0" w:lastRow="0" w:firstColumn="0" w:lastColumn="0" w:oddVBand="0" w:evenVBand="1" w:oddHBand="0" w:evenHBand="0" w:firstRowFirstColumn="0" w:firstRowLastColumn="0" w:lastRowFirstColumn="0" w:lastRowLastColumn="0"/>
            <w:tcW w:w="709" w:type="dxa"/>
          </w:tcPr>
          <w:p w14:paraId="71A7C746" w14:textId="77777777" w:rsidR="00C15BB0" w:rsidRPr="00C15BB0" w:rsidRDefault="00C15BB0" w:rsidP="00C15BB0">
            <w:pPr>
              <w:pStyle w:val="TableParagraph"/>
              <w:spacing w:before="37" w:line="480" w:lineRule="auto"/>
              <w:ind w:left="22" w:right="1"/>
              <w:rPr>
                <w:rFonts w:ascii="Arial" w:hAnsi="Arial" w:cs="Arial"/>
                <w:sz w:val="16"/>
                <w:szCs w:val="16"/>
              </w:rPr>
            </w:pPr>
            <w:r w:rsidRPr="00C15BB0">
              <w:rPr>
                <w:rFonts w:ascii="Arial" w:hAnsi="Arial" w:cs="Arial"/>
                <w:spacing w:val="-5"/>
                <w:sz w:val="16"/>
                <w:szCs w:val="16"/>
              </w:rPr>
              <w:t>FYM</w:t>
            </w:r>
          </w:p>
        </w:tc>
        <w:tc>
          <w:tcPr>
            <w:cnfStyle w:val="000100000000" w:firstRow="0" w:lastRow="0" w:firstColumn="0" w:lastColumn="1" w:oddVBand="0" w:evenVBand="0" w:oddHBand="0" w:evenHBand="0" w:firstRowFirstColumn="0" w:firstRowLastColumn="0" w:lastRowFirstColumn="0" w:lastRowLastColumn="0"/>
            <w:tcW w:w="850" w:type="dxa"/>
          </w:tcPr>
          <w:p w14:paraId="4C94B6A6" w14:textId="77777777" w:rsidR="00C15BB0" w:rsidRPr="00C15BB0" w:rsidRDefault="00C15BB0" w:rsidP="00C15BB0">
            <w:pPr>
              <w:pStyle w:val="TableParagraph"/>
              <w:spacing w:before="37" w:line="480" w:lineRule="auto"/>
              <w:ind w:left="22" w:right="1"/>
              <w:rPr>
                <w:rFonts w:ascii="Arial" w:hAnsi="Arial" w:cs="Arial"/>
                <w:b w:val="0"/>
                <w:bCs w:val="0"/>
                <w:sz w:val="16"/>
                <w:szCs w:val="16"/>
              </w:rPr>
            </w:pPr>
            <w:r w:rsidRPr="00C15BB0">
              <w:rPr>
                <w:rFonts w:ascii="Arial" w:hAnsi="Arial" w:cs="Arial"/>
                <w:b w:val="0"/>
                <w:bCs w:val="0"/>
                <w:sz w:val="16"/>
                <w:szCs w:val="16"/>
              </w:rPr>
              <w:t>MgSO</w:t>
            </w:r>
            <w:r w:rsidRPr="00C15BB0">
              <w:rPr>
                <w:rFonts w:ascii="Arial" w:hAnsi="Arial" w:cs="Arial"/>
                <w:b w:val="0"/>
                <w:bCs w:val="0"/>
                <w:sz w:val="16"/>
                <w:szCs w:val="16"/>
                <w:vertAlign w:val="subscript"/>
              </w:rPr>
              <w:t>4</w:t>
            </w:r>
          </w:p>
        </w:tc>
      </w:tr>
      <w:tr w:rsidR="00C15BB0" w:rsidRPr="00C15BB0" w14:paraId="69E2D409" w14:textId="77777777" w:rsidTr="000C0F2D">
        <w:trPr>
          <w:trHeight w:val="262"/>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47A3482E"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5E14EFFE"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6447BEFC"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r w:rsidRPr="00C15BB0">
              <w:rPr>
                <w:rFonts w:ascii="Arial" w:hAnsi="Arial" w:cs="Arial"/>
                <w:spacing w:val="-5"/>
                <w:position w:val="2"/>
                <w:sz w:val="16"/>
                <w:szCs w:val="16"/>
              </w:rPr>
              <w:t>Lateritic wetland soil</w:t>
            </w:r>
          </w:p>
        </w:tc>
        <w:tc>
          <w:tcPr>
            <w:cnfStyle w:val="000010000000" w:firstRow="0" w:lastRow="0" w:firstColumn="0" w:lastColumn="0" w:oddVBand="1" w:evenVBand="0" w:oddHBand="0" w:evenHBand="0" w:firstRowFirstColumn="0" w:firstRowLastColumn="0" w:lastRowFirstColumn="0" w:lastRowLastColumn="0"/>
            <w:tcW w:w="1190" w:type="dxa"/>
          </w:tcPr>
          <w:p w14:paraId="2F76AFFA"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1</w:t>
            </w:r>
          </w:p>
        </w:tc>
        <w:tc>
          <w:tcPr>
            <w:cnfStyle w:val="000001000000" w:firstRow="0" w:lastRow="0" w:firstColumn="0" w:lastColumn="0" w:oddVBand="0" w:evenVBand="1" w:oddHBand="0" w:evenHBand="0" w:firstRowFirstColumn="0" w:firstRowLastColumn="0" w:lastRowFirstColumn="0" w:lastRowLastColumn="0"/>
            <w:tcW w:w="645" w:type="dxa"/>
          </w:tcPr>
          <w:p w14:paraId="7749C8E8"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64AD6A3C"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6BD166AC"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0.69</w:t>
            </w:r>
          </w:p>
        </w:tc>
        <w:tc>
          <w:tcPr>
            <w:cnfStyle w:val="000010000000" w:firstRow="0" w:lastRow="0" w:firstColumn="0" w:lastColumn="0" w:oddVBand="1" w:evenVBand="0" w:oddHBand="0" w:evenHBand="0" w:firstRowFirstColumn="0" w:firstRowLastColumn="0" w:lastRowFirstColumn="0" w:lastRowLastColumn="0"/>
            <w:tcW w:w="709" w:type="dxa"/>
          </w:tcPr>
          <w:p w14:paraId="5B5CBD62"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1.67</w:t>
            </w:r>
          </w:p>
        </w:tc>
        <w:tc>
          <w:tcPr>
            <w:cnfStyle w:val="000001000000" w:firstRow="0" w:lastRow="0" w:firstColumn="0" w:lastColumn="0" w:oddVBand="0" w:evenVBand="1" w:oddHBand="0" w:evenHBand="0" w:firstRowFirstColumn="0" w:firstRowLastColumn="0" w:lastRowFirstColumn="0" w:lastRowLastColumn="0"/>
            <w:tcW w:w="708" w:type="dxa"/>
          </w:tcPr>
          <w:p w14:paraId="0FDA3DD5"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4282D711"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308173FB"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714B1EA0"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1ED22B35" w14:textId="77777777" w:rsidTr="000C0F2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57" w:type="dxa"/>
            <w:vMerge/>
          </w:tcPr>
          <w:p w14:paraId="3DED5D79" w14:textId="77777777" w:rsidR="00C15BB0" w:rsidRPr="00C15BB0" w:rsidRDefault="00C15BB0" w:rsidP="00C15BB0">
            <w:pPr>
              <w:pStyle w:val="TableParagraph"/>
              <w:spacing w:before="27"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627BCA1" w14:textId="77777777" w:rsidR="00C15BB0" w:rsidRPr="00C15BB0" w:rsidRDefault="00C15BB0" w:rsidP="00C15BB0">
            <w:pPr>
              <w:pStyle w:val="TableParagraph"/>
              <w:spacing w:before="27"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2</w:t>
            </w:r>
          </w:p>
        </w:tc>
        <w:tc>
          <w:tcPr>
            <w:cnfStyle w:val="000001000000" w:firstRow="0" w:lastRow="0" w:firstColumn="0" w:lastColumn="0" w:oddVBand="0" w:evenVBand="1" w:oddHBand="0" w:evenHBand="0" w:firstRowFirstColumn="0" w:firstRowLastColumn="0" w:lastRowFirstColumn="0" w:lastRowLastColumn="0"/>
            <w:tcW w:w="645" w:type="dxa"/>
          </w:tcPr>
          <w:p w14:paraId="4D7C45E1" w14:textId="77777777" w:rsidR="00C15BB0" w:rsidRPr="00C15BB0" w:rsidRDefault="00C15BB0" w:rsidP="00C15BB0">
            <w:pPr>
              <w:pStyle w:val="TableParagraph"/>
              <w:spacing w:before="27" w:line="480" w:lineRule="auto"/>
              <w:ind w:right="3"/>
              <w:rPr>
                <w:rFonts w:ascii="Arial" w:hAnsi="Arial" w:cs="Arial"/>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339196F7" w14:textId="77777777" w:rsidR="00C15BB0" w:rsidRPr="00C15BB0" w:rsidRDefault="00C15BB0" w:rsidP="00C15BB0">
            <w:pPr>
              <w:pStyle w:val="TableParagraph"/>
              <w:spacing w:before="27" w:line="480" w:lineRule="auto"/>
              <w:ind w:left="10" w:right="2"/>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3594D7B" w14:textId="77777777" w:rsidR="00C15BB0" w:rsidRPr="00C15BB0" w:rsidRDefault="00C15BB0" w:rsidP="00C15BB0">
            <w:pPr>
              <w:pStyle w:val="TableParagraph"/>
              <w:spacing w:before="27"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43FE5A06" w14:textId="77777777" w:rsidR="00C15BB0" w:rsidRPr="00C15BB0" w:rsidRDefault="00C15BB0" w:rsidP="00C15BB0">
            <w:pPr>
              <w:pStyle w:val="TableParagraph"/>
              <w:spacing w:before="27" w:line="480" w:lineRule="auto"/>
              <w:ind w:left="14"/>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0FD07937"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4BC6EF13"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29CE794E" w14:textId="77777777" w:rsidR="00C15BB0" w:rsidRPr="00C15BB0" w:rsidRDefault="00C15BB0" w:rsidP="00C15BB0">
            <w:pPr>
              <w:pStyle w:val="TableParagraph"/>
              <w:spacing w:before="27" w:line="480" w:lineRule="auto"/>
              <w:ind w:left="22"/>
              <w:rPr>
                <w:rFonts w:ascii="Arial" w:hAnsi="Arial" w:cs="Arial"/>
                <w:sz w:val="16"/>
                <w:szCs w:val="16"/>
              </w:rPr>
            </w:pPr>
            <w:r w:rsidRPr="00C15BB0">
              <w:rPr>
                <w:rFonts w:ascii="Arial" w:hAnsi="Arial" w:cs="Arial"/>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71107129" w14:textId="77777777" w:rsidR="00C15BB0" w:rsidRPr="00C15BB0" w:rsidRDefault="00C15BB0" w:rsidP="00C15BB0">
            <w:pPr>
              <w:pStyle w:val="TableParagraph"/>
              <w:spacing w:before="27"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7930F44C" w14:textId="77777777" w:rsidTr="000C0F2D">
        <w:trPr>
          <w:trHeight w:val="160"/>
        </w:trPr>
        <w:tc>
          <w:tcPr>
            <w:cnfStyle w:val="001000000000" w:firstRow="0" w:lastRow="0" w:firstColumn="1" w:lastColumn="0" w:oddVBand="0" w:evenVBand="0" w:oddHBand="0" w:evenHBand="0" w:firstRowFirstColumn="0" w:firstRowLastColumn="0" w:lastRowFirstColumn="0" w:lastRowLastColumn="0"/>
            <w:tcW w:w="1157" w:type="dxa"/>
            <w:vMerge/>
          </w:tcPr>
          <w:p w14:paraId="7FD046B9"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7436296E"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3</w:t>
            </w:r>
          </w:p>
        </w:tc>
        <w:tc>
          <w:tcPr>
            <w:cnfStyle w:val="000001000000" w:firstRow="0" w:lastRow="0" w:firstColumn="0" w:lastColumn="0" w:oddVBand="0" w:evenVBand="1" w:oddHBand="0" w:evenHBand="0" w:firstRowFirstColumn="0" w:firstRowLastColumn="0" w:lastRowFirstColumn="0" w:lastRowLastColumn="0"/>
            <w:tcW w:w="645" w:type="dxa"/>
          </w:tcPr>
          <w:p w14:paraId="5CE05579"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1.38</w:t>
            </w:r>
          </w:p>
        </w:tc>
        <w:tc>
          <w:tcPr>
            <w:cnfStyle w:val="000010000000" w:firstRow="0" w:lastRow="0" w:firstColumn="0" w:lastColumn="0" w:oddVBand="1" w:evenVBand="0" w:oddHBand="0" w:evenHBand="0" w:firstRowFirstColumn="0" w:firstRowLastColumn="0" w:lastRowFirstColumn="0" w:lastRowLastColumn="0"/>
            <w:tcW w:w="1119" w:type="dxa"/>
          </w:tcPr>
          <w:p w14:paraId="253BEE2E"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072D31C8"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6BDB7BAD"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5E249AA0"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3D4CD2DA"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4741D028"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42DB7C00"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36A1EB22" w14:textId="77777777" w:rsidTr="000C0F2D">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157" w:type="dxa"/>
            <w:vMerge/>
          </w:tcPr>
          <w:p w14:paraId="661901D1"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686792A7"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4</w:t>
            </w:r>
          </w:p>
        </w:tc>
        <w:tc>
          <w:tcPr>
            <w:cnfStyle w:val="000001000000" w:firstRow="0" w:lastRow="0" w:firstColumn="0" w:lastColumn="0" w:oddVBand="0" w:evenVBand="1" w:oddHBand="0" w:evenHBand="0" w:firstRowFirstColumn="0" w:firstRowLastColumn="0" w:lastRowFirstColumn="0" w:lastRowLastColumn="0"/>
            <w:tcW w:w="645" w:type="dxa"/>
          </w:tcPr>
          <w:p w14:paraId="687207CD"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pacing w:val="-5"/>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79A23C54"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FF16231"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709" w:type="dxa"/>
          </w:tcPr>
          <w:p w14:paraId="4A50DF6C"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B98021C"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3195B7C7"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7B80B55"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4A97A501"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335024F4" w14:textId="77777777" w:rsidTr="000C0F2D">
        <w:trPr>
          <w:trHeight w:val="58"/>
        </w:trPr>
        <w:tc>
          <w:tcPr>
            <w:cnfStyle w:val="001000000000" w:firstRow="0" w:lastRow="0" w:firstColumn="1" w:lastColumn="0" w:oddVBand="0" w:evenVBand="0" w:oddHBand="0" w:evenHBand="0" w:firstRowFirstColumn="0" w:firstRowLastColumn="0" w:lastRowFirstColumn="0" w:lastRowLastColumn="0"/>
            <w:tcW w:w="1157" w:type="dxa"/>
            <w:vMerge/>
          </w:tcPr>
          <w:p w14:paraId="7CC65409"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F92D18E"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color w:val="0D0D0D" w:themeColor="text1" w:themeTint="F2"/>
                <w:sz w:val="16"/>
                <w:szCs w:val="16"/>
              </w:rPr>
              <w:t>T</w:t>
            </w:r>
            <w:r w:rsidRPr="00C15BB0">
              <w:rPr>
                <w:rFonts w:ascii="Arial" w:hAnsi="Arial" w:cs="Arial"/>
                <w:b/>
                <w:bCs/>
                <w:color w:val="0D0D0D" w:themeColor="text1" w:themeTint="F2"/>
                <w:sz w:val="16"/>
                <w:szCs w:val="16"/>
                <w:vertAlign w:val="subscript"/>
              </w:rPr>
              <w:t>5</w:t>
            </w:r>
          </w:p>
        </w:tc>
        <w:tc>
          <w:tcPr>
            <w:cnfStyle w:val="000001000000" w:firstRow="0" w:lastRow="0" w:firstColumn="0" w:lastColumn="0" w:oddVBand="0" w:evenVBand="1" w:oddHBand="0" w:evenHBand="0" w:firstRowFirstColumn="0" w:firstRowLastColumn="0" w:lastRowFirstColumn="0" w:lastRowLastColumn="0"/>
            <w:tcW w:w="645" w:type="dxa"/>
          </w:tcPr>
          <w:p w14:paraId="1E7E3132"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6A320143"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2.27</w:t>
            </w:r>
          </w:p>
        </w:tc>
        <w:tc>
          <w:tcPr>
            <w:cnfStyle w:val="000001000000" w:firstRow="0" w:lastRow="0" w:firstColumn="0" w:lastColumn="0" w:oddVBand="0" w:evenVBand="1" w:oddHBand="0" w:evenHBand="0" w:firstRowFirstColumn="0" w:firstRowLastColumn="0" w:lastRowFirstColumn="0" w:lastRowLastColumn="0"/>
            <w:tcW w:w="709" w:type="dxa"/>
          </w:tcPr>
          <w:p w14:paraId="1B6746BA"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641109D0"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7CB24BE6"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5F16A080"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021848B6"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78AA2B68"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09E2EAE" w14:textId="77777777" w:rsidTr="000C0F2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24A66BE6"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1F86266E"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787D158F"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r w:rsidRPr="00C15BB0">
              <w:rPr>
                <w:rFonts w:ascii="Arial" w:hAnsi="Arial" w:cs="Arial"/>
                <w:spacing w:val="-5"/>
                <w:position w:val="2"/>
                <w:sz w:val="16"/>
                <w:szCs w:val="16"/>
              </w:rPr>
              <w:t>Coastal wetland soil</w:t>
            </w:r>
          </w:p>
        </w:tc>
        <w:tc>
          <w:tcPr>
            <w:cnfStyle w:val="000010000000" w:firstRow="0" w:lastRow="0" w:firstColumn="0" w:lastColumn="0" w:oddVBand="1" w:evenVBand="0" w:oddHBand="0" w:evenHBand="0" w:firstRowFirstColumn="0" w:firstRowLastColumn="0" w:lastRowFirstColumn="0" w:lastRowLastColumn="0"/>
            <w:tcW w:w="1190" w:type="dxa"/>
          </w:tcPr>
          <w:p w14:paraId="71B119B7"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1</w:t>
            </w:r>
          </w:p>
        </w:tc>
        <w:tc>
          <w:tcPr>
            <w:cnfStyle w:val="000001000000" w:firstRow="0" w:lastRow="0" w:firstColumn="0" w:lastColumn="0" w:oddVBand="0" w:evenVBand="1" w:oddHBand="0" w:evenHBand="0" w:firstRowFirstColumn="0" w:firstRowLastColumn="0" w:lastRowFirstColumn="0" w:lastRowLastColumn="0"/>
            <w:tcW w:w="645" w:type="dxa"/>
          </w:tcPr>
          <w:p w14:paraId="32346A9B"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1FEA9028"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04A90BD4"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0.69</w:t>
            </w:r>
          </w:p>
        </w:tc>
        <w:tc>
          <w:tcPr>
            <w:cnfStyle w:val="000010000000" w:firstRow="0" w:lastRow="0" w:firstColumn="0" w:lastColumn="0" w:oddVBand="1" w:evenVBand="0" w:oddHBand="0" w:evenHBand="0" w:firstRowFirstColumn="0" w:firstRowLastColumn="0" w:lastRowFirstColumn="0" w:lastRowLastColumn="0"/>
            <w:tcW w:w="709" w:type="dxa"/>
          </w:tcPr>
          <w:p w14:paraId="64376774"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1.67</w:t>
            </w:r>
          </w:p>
        </w:tc>
        <w:tc>
          <w:tcPr>
            <w:cnfStyle w:val="000001000000" w:firstRow="0" w:lastRow="0" w:firstColumn="0" w:lastColumn="0" w:oddVBand="0" w:evenVBand="1" w:oddHBand="0" w:evenHBand="0" w:firstRowFirstColumn="0" w:firstRowLastColumn="0" w:lastRowFirstColumn="0" w:lastRowLastColumn="0"/>
            <w:tcW w:w="708" w:type="dxa"/>
          </w:tcPr>
          <w:p w14:paraId="3C88CA1F"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66BEE033"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43ABF5AB"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36FC859A"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00C33631" w14:textId="77777777" w:rsidTr="000C0F2D">
        <w:trPr>
          <w:trHeight w:val="197"/>
        </w:trPr>
        <w:tc>
          <w:tcPr>
            <w:cnfStyle w:val="001000000000" w:firstRow="0" w:lastRow="0" w:firstColumn="1" w:lastColumn="0" w:oddVBand="0" w:evenVBand="0" w:oddHBand="0" w:evenHBand="0" w:firstRowFirstColumn="0" w:firstRowLastColumn="0" w:lastRowFirstColumn="0" w:lastRowLastColumn="0"/>
            <w:tcW w:w="1157" w:type="dxa"/>
            <w:vMerge/>
          </w:tcPr>
          <w:p w14:paraId="1F717280"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E424F32"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2</w:t>
            </w:r>
          </w:p>
        </w:tc>
        <w:tc>
          <w:tcPr>
            <w:cnfStyle w:val="000001000000" w:firstRow="0" w:lastRow="0" w:firstColumn="0" w:lastColumn="0" w:oddVBand="0" w:evenVBand="1" w:oddHBand="0" w:evenHBand="0" w:firstRowFirstColumn="0" w:firstRowLastColumn="0" w:lastRowFirstColumn="0" w:lastRowLastColumn="0"/>
            <w:tcW w:w="645" w:type="dxa"/>
          </w:tcPr>
          <w:p w14:paraId="30E521EF"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61538F76"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DB38033"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4A4A18AA"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7A1206E"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1B65DA4E"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2D749A9C"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6D5C15F4"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9D26E6D" w14:textId="77777777" w:rsidTr="000C0F2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57" w:type="dxa"/>
            <w:vMerge/>
          </w:tcPr>
          <w:p w14:paraId="5C02B5B7"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6F0204FF" w14:textId="77777777" w:rsidR="00C15BB0" w:rsidRPr="00C15BB0" w:rsidRDefault="00C15BB0" w:rsidP="00C15BB0">
            <w:pPr>
              <w:pStyle w:val="TableParagraph"/>
              <w:spacing w:before="27" w:line="480" w:lineRule="auto"/>
              <w:ind w:left="10" w:right="5"/>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3</w:t>
            </w:r>
          </w:p>
        </w:tc>
        <w:tc>
          <w:tcPr>
            <w:cnfStyle w:val="000001000000" w:firstRow="0" w:lastRow="0" w:firstColumn="0" w:lastColumn="0" w:oddVBand="0" w:evenVBand="1" w:oddHBand="0" w:evenHBand="0" w:firstRowFirstColumn="0" w:firstRowLastColumn="0" w:lastRowFirstColumn="0" w:lastRowLastColumn="0"/>
            <w:tcW w:w="645" w:type="dxa"/>
          </w:tcPr>
          <w:p w14:paraId="3B8695EF" w14:textId="77777777" w:rsidR="00C15BB0" w:rsidRPr="00C15BB0" w:rsidRDefault="00C15BB0" w:rsidP="00C15BB0">
            <w:pPr>
              <w:pStyle w:val="TableParagraph"/>
              <w:spacing w:before="27" w:line="480" w:lineRule="auto"/>
              <w:ind w:right="3"/>
              <w:rPr>
                <w:rFonts w:ascii="Arial" w:hAnsi="Arial" w:cs="Arial"/>
                <w:sz w:val="16"/>
                <w:szCs w:val="16"/>
              </w:rPr>
            </w:pPr>
            <w:r w:rsidRPr="00C15BB0">
              <w:rPr>
                <w:rFonts w:ascii="Arial" w:hAnsi="Arial" w:cs="Arial"/>
                <w:sz w:val="16"/>
                <w:szCs w:val="16"/>
              </w:rPr>
              <w:t>0.39</w:t>
            </w:r>
          </w:p>
        </w:tc>
        <w:tc>
          <w:tcPr>
            <w:cnfStyle w:val="000010000000" w:firstRow="0" w:lastRow="0" w:firstColumn="0" w:lastColumn="0" w:oddVBand="1" w:evenVBand="0" w:oddHBand="0" w:evenHBand="0" w:firstRowFirstColumn="0" w:firstRowLastColumn="0" w:lastRowFirstColumn="0" w:lastRowLastColumn="0"/>
            <w:tcW w:w="1119" w:type="dxa"/>
          </w:tcPr>
          <w:p w14:paraId="3532CFDC" w14:textId="77777777" w:rsidR="00C15BB0" w:rsidRPr="00C15BB0" w:rsidRDefault="00C15BB0" w:rsidP="00C15BB0">
            <w:pPr>
              <w:pStyle w:val="TableParagraph"/>
              <w:spacing w:before="27"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95D032F" w14:textId="77777777" w:rsidR="00C15BB0" w:rsidRPr="00C15BB0" w:rsidRDefault="00C15BB0" w:rsidP="00C15BB0">
            <w:pPr>
              <w:pStyle w:val="TableParagraph"/>
              <w:spacing w:before="27" w:line="480" w:lineRule="auto"/>
              <w:ind w:left="10"/>
              <w:rPr>
                <w:rFonts w:ascii="Arial" w:hAnsi="Arial" w:cs="Arial"/>
                <w:sz w:val="16"/>
                <w:szCs w:val="16"/>
              </w:rPr>
            </w:pPr>
            <w:r w:rsidRPr="00C15BB0">
              <w:rPr>
                <w:rFonts w:ascii="Arial" w:hAnsi="Arial" w:cs="Arial"/>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0050213B" w14:textId="77777777" w:rsidR="00C15BB0" w:rsidRPr="00C15BB0" w:rsidRDefault="00C15BB0" w:rsidP="00C15BB0">
            <w:pPr>
              <w:pStyle w:val="TableParagraph"/>
              <w:spacing w:before="27"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D17915A"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2C2FF706"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4724746D" w14:textId="77777777" w:rsidR="00C15BB0" w:rsidRPr="00C15BB0" w:rsidRDefault="00C15BB0" w:rsidP="00C15BB0">
            <w:pPr>
              <w:pStyle w:val="TableParagraph"/>
              <w:spacing w:before="27"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5C934BDE" w14:textId="77777777" w:rsidR="00C15BB0" w:rsidRPr="00C15BB0" w:rsidRDefault="00C15BB0" w:rsidP="00C15BB0">
            <w:pPr>
              <w:pStyle w:val="TableParagraph"/>
              <w:spacing w:before="27"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93F4856" w14:textId="77777777" w:rsidTr="000C0F2D">
        <w:trPr>
          <w:trHeight w:val="95"/>
        </w:trPr>
        <w:tc>
          <w:tcPr>
            <w:cnfStyle w:val="001000000000" w:firstRow="0" w:lastRow="0" w:firstColumn="1" w:lastColumn="0" w:oddVBand="0" w:evenVBand="0" w:oddHBand="0" w:evenHBand="0" w:firstRowFirstColumn="0" w:firstRowLastColumn="0" w:lastRowFirstColumn="0" w:lastRowLastColumn="0"/>
            <w:tcW w:w="1157" w:type="dxa"/>
            <w:vMerge/>
          </w:tcPr>
          <w:p w14:paraId="38E2F8DB"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7671B84E" w14:textId="77777777" w:rsidR="00C15BB0" w:rsidRPr="00C15BB0" w:rsidRDefault="00C15BB0" w:rsidP="00C15BB0">
            <w:pPr>
              <w:pStyle w:val="TableParagraph"/>
              <w:spacing w:before="27" w:line="480" w:lineRule="auto"/>
              <w:ind w:left="10" w:right="5"/>
              <w:rPr>
                <w:rFonts w:ascii="Arial" w:hAnsi="Arial" w:cs="Arial"/>
                <w:b/>
                <w:bCs/>
                <w:spacing w:val="-5"/>
                <w:position w:val="2"/>
                <w:sz w:val="16"/>
                <w:szCs w:val="16"/>
              </w:rPr>
            </w:pPr>
            <w:r w:rsidRPr="00C15BB0">
              <w:rPr>
                <w:rFonts w:ascii="Arial" w:hAnsi="Arial" w:cs="Arial"/>
                <w:b/>
                <w:bCs/>
                <w:sz w:val="16"/>
                <w:szCs w:val="16"/>
              </w:rPr>
              <w:t>T</w:t>
            </w:r>
            <w:r w:rsidRPr="00C15BB0">
              <w:rPr>
                <w:rFonts w:ascii="Arial" w:hAnsi="Arial" w:cs="Arial"/>
                <w:b/>
                <w:bCs/>
                <w:sz w:val="16"/>
                <w:szCs w:val="16"/>
                <w:vertAlign w:val="subscript"/>
              </w:rPr>
              <w:t>4</w:t>
            </w:r>
          </w:p>
        </w:tc>
        <w:tc>
          <w:tcPr>
            <w:cnfStyle w:val="000001000000" w:firstRow="0" w:lastRow="0" w:firstColumn="0" w:lastColumn="0" w:oddVBand="0" w:evenVBand="1" w:oddHBand="0" w:evenHBand="0" w:firstRowFirstColumn="0" w:firstRowLastColumn="0" w:lastRowFirstColumn="0" w:lastRowLastColumn="0"/>
            <w:tcW w:w="645" w:type="dxa"/>
          </w:tcPr>
          <w:p w14:paraId="03B884DF" w14:textId="77777777" w:rsidR="00C15BB0" w:rsidRPr="00C15BB0" w:rsidRDefault="00C15BB0" w:rsidP="00C15BB0">
            <w:pPr>
              <w:pStyle w:val="TableParagraph"/>
              <w:spacing w:before="27" w:line="480" w:lineRule="auto"/>
              <w:ind w:right="3"/>
              <w:rPr>
                <w:rFonts w:ascii="Arial" w:hAnsi="Arial" w:cs="Arial"/>
                <w:spacing w:val="-5"/>
                <w:sz w:val="16"/>
                <w:szCs w:val="16"/>
              </w:rPr>
            </w:pPr>
            <w:r w:rsidRPr="00C15BB0">
              <w:rPr>
                <w:rFonts w:ascii="Arial" w:hAnsi="Arial" w:cs="Arial"/>
                <w:spacing w:val="-5"/>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58CE0E4A" w14:textId="77777777" w:rsidR="00C15BB0" w:rsidRPr="00C15BB0" w:rsidRDefault="00C15BB0" w:rsidP="00C15BB0">
            <w:pPr>
              <w:pStyle w:val="TableParagraph"/>
              <w:spacing w:before="27" w:line="480" w:lineRule="auto"/>
              <w:ind w:left="10"/>
              <w:rPr>
                <w:rFonts w:ascii="Arial" w:hAnsi="Arial" w:cs="Arial"/>
                <w:spacing w:val="-5"/>
                <w:sz w:val="16"/>
                <w:szCs w:val="16"/>
              </w:rPr>
            </w:pPr>
            <w:r w:rsidRPr="00C15BB0">
              <w:rPr>
                <w:rFonts w:ascii="Arial" w:hAnsi="Arial" w:cs="Arial"/>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4071E52" w14:textId="77777777" w:rsidR="00C15BB0" w:rsidRPr="00C15BB0" w:rsidRDefault="00C15BB0" w:rsidP="00C15BB0">
            <w:pPr>
              <w:pStyle w:val="TableParagraph"/>
              <w:spacing w:before="27" w:line="480" w:lineRule="auto"/>
              <w:ind w:left="10"/>
              <w:rPr>
                <w:rFonts w:ascii="Arial" w:hAnsi="Arial" w:cs="Arial"/>
                <w:spacing w:val="-10"/>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709" w:type="dxa"/>
          </w:tcPr>
          <w:p w14:paraId="50233024" w14:textId="77777777" w:rsidR="00C15BB0" w:rsidRPr="00C15BB0" w:rsidRDefault="00C15BB0" w:rsidP="00C15BB0">
            <w:pPr>
              <w:pStyle w:val="TableParagraph"/>
              <w:spacing w:before="27" w:line="480" w:lineRule="auto"/>
              <w:ind w:left="14" w:right="3"/>
              <w:rPr>
                <w:rFonts w:ascii="Arial" w:hAnsi="Arial" w:cs="Arial"/>
                <w:spacing w:val="-5"/>
                <w:sz w:val="16"/>
                <w:szCs w:val="16"/>
              </w:rPr>
            </w:pPr>
            <w:r w:rsidRPr="00C15BB0">
              <w:rPr>
                <w:rFonts w:ascii="Arial" w:hAnsi="Arial" w:cs="Arial"/>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70FAB4C2" w14:textId="77777777" w:rsidR="00C15BB0" w:rsidRPr="00C15BB0" w:rsidRDefault="00C15BB0" w:rsidP="00C15BB0">
            <w:pPr>
              <w:pStyle w:val="TableParagraph"/>
              <w:spacing w:before="27" w:line="480" w:lineRule="auto"/>
              <w:ind w:left="16"/>
              <w:rPr>
                <w:rFonts w:ascii="Arial" w:hAnsi="Arial" w:cs="Arial"/>
                <w:spacing w:val="-10"/>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5CF574F4" w14:textId="77777777" w:rsidR="00C15BB0" w:rsidRPr="00C15BB0" w:rsidRDefault="00C15BB0" w:rsidP="00C15BB0">
            <w:pPr>
              <w:pStyle w:val="TableParagraph"/>
              <w:spacing w:before="27" w:line="480" w:lineRule="auto"/>
              <w:ind w:left="16"/>
              <w:rPr>
                <w:rFonts w:ascii="Arial" w:hAnsi="Arial" w:cs="Arial"/>
                <w:spacing w:val="-10"/>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4F94A5DB" w14:textId="77777777" w:rsidR="00C15BB0" w:rsidRPr="00C15BB0" w:rsidRDefault="00C15BB0" w:rsidP="00C15BB0">
            <w:pPr>
              <w:pStyle w:val="TableParagraph"/>
              <w:spacing w:before="27" w:line="480" w:lineRule="auto"/>
              <w:ind w:left="22"/>
              <w:rPr>
                <w:rFonts w:ascii="Arial" w:hAnsi="Arial" w:cs="Arial"/>
                <w:spacing w:val="-2"/>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14ABAE02" w14:textId="77777777" w:rsidR="00C15BB0" w:rsidRPr="00C15BB0" w:rsidRDefault="00C15BB0" w:rsidP="00C15BB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2"/>
                <w:sz w:val="16"/>
                <w:szCs w:val="16"/>
              </w:rPr>
              <w:t>0</w:t>
            </w:r>
          </w:p>
        </w:tc>
      </w:tr>
      <w:tr w:rsidR="00C15BB0" w:rsidRPr="00C15BB0" w14:paraId="133CB401" w14:textId="77777777" w:rsidTr="000C0F2D">
        <w:trPr>
          <w:cnfStyle w:val="010000000000" w:firstRow="0" w:lastRow="1"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7" w:type="dxa"/>
            <w:vMerge/>
          </w:tcPr>
          <w:p w14:paraId="2BC6DB44"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06D6993F"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r w:rsidRPr="00C15BB0">
              <w:rPr>
                <w:rFonts w:ascii="Arial" w:hAnsi="Arial" w:cs="Arial"/>
                <w:color w:val="0D0D0D" w:themeColor="text1" w:themeTint="F2"/>
                <w:sz w:val="16"/>
                <w:szCs w:val="16"/>
              </w:rPr>
              <w:t>T</w:t>
            </w:r>
            <w:r w:rsidRPr="00C15BB0">
              <w:rPr>
                <w:rFonts w:ascii="Arial" w:hAnsi="Arial" w:cs="Arial"/>
                <w:color w:val="0D0D0D" w:themeColor="text1" w:themeTint="F2"/>
                <w:sz w:val="16"/>
                <w:szCs w:val="16"/>
                <w:vertAlign w:val="subscript"/>
              </w:rPr>
              <w:t>5</w:t>
            </w:r>
          </w:p>
        </w:tc>
        <w:tc>
          <w:tcPr>
            <w:cnfStyle w:val="000001000000" w:firstRow="0" w:lastRow="0" w:firstColumn="0" w:lastColumn="0" w:oddVBand="0" w:evenVBand="1" w:oddHBand="0" w:evenHBand="0" w:firstRowFirstColumn="0" w:firstRowLastColumn="0" w:lastRowFirstColumn="0" w:lastRowLastColumn="0"/>
            <w:tcW w:w="645" w:type="dxa"/>
          </w:tcPr>
          <w:p w14:paraId="71C1BBAF" w14:textId="77777777" w:rsidR="00C15BB0" w:rsidRPr="00C15BB0" w:rsidRDefault="00C15BB0" w:rsidP="00C15BB0">
            <w:pPr>
              <w:pStyle w:val="TableParagraph"/>
              <w:spacing w:before="27" w:line="480" w:lineRule="auto"/>
              <w:ind w:right="3"/>
              <w:rPr>
                <w:rFonts w:ascii="Arial" w:hAnsi="Arial" w:cs="Arial"/>
                <w:b w:val="0"/>
                <w:bCs w:val="0"/>
                <w:spacing w:val="-5"/>
                <w:sz w:val="16"/>
                <w:szCs w:val="16"/>
              </w:rPr>
            </w:pPr>
            <w:r w:rsidRPr="00C15BB0">
              <w:rPr>
                <w:rFonts w:ascii="Arial" w:hAnsi="Arial" w:cs="Arial"/>
                <w:b w:val="0"/>
                <w:bCs w:val="0"/>
                <w:spacing w:val="-5"/>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304A1273" w14:textId="77777777" w:rsidR="00C15BB0" w:rsidRPr="00C15BB0" w:rsidRDefault="00C15BB0" w:rsidP="00C15BB0">
            <w:pPr>
              <w:pStyle w:val="TableParagraph"/>
              <w:spacing w:before="27" w:line="480" w:lineRule="auto"/>
              <w:ind w:left="10"/>
              <w:rPr>
                <w:rFonts w:ascii="Arial" w:hAnsi="Arial" w:cs="Arial"/>
                <w:b w:val="0"/>
                <w:bCs w:val="0"/>
                <w:spacing w:val="-5"/>
                <w:sz w:val="16"/>
                <w:szCs w:val="16"/>
              </w:rPr>
            </w:pPr>
            <w:r w:rsidRPr="00C15BB0">
              <w:rPr>
                <w:rFonts w:ascii="Arial" w:hAnsi="Arial" w:cs="Arial"/>
                <w:b w:val="0"/>
                <w:bCs w:val="0"/>
                <w:spacing w:val="-5"/>
                <w:sz w:val="16"/>
                <w:szCs w:val="16"/>
              </w:rPr>
              <w:t>0.64</w:t>
            </w:r>
          </w:p>
        </w:tc>
        <w:tc>
          <w:tcPr>
            <w:cnfStyle w:val="000001000000" w:firstRow="0" w:lastRow="0" w:firstColumn="0" w:lastColumn="0" w:oddVBand="0" w:evenVBand="1" w:oddHBand="0" w:evenHBand="0" w:firstRowFirstColumn="0" w:firstRowLastColumn="0" w:lastRowFirstColumn="0" w:lastRowLastColumn="0"/>
            <w:tcW w:w="709" w:type="dxa"/>
          </w:tcPr>
          <w:p w14:paraId="24B29295" w14:textId="77777777" w:rsidR="00C15BB0" w:rsidRPr="00C15BB0" w:rsidRDefault="00C15BB0" w:rsidP="00C15BB0">
            <w:pPr>
              <w:pStyle w:val="TableParagraph"/>
              <w:spacing w:before="27" w:line="480" w:lineRule="auto"/>
              <w:ind w:left="10"/>
              <w:rPr>
                <w:rFonts w:ascii="Arial" w:hAnsi="Arial" w:cs="Arial"/>
                <w:b w:val="0"/>
                <w:bCs w:val="0"/>
                <w:spacing w:val="-10"/>
                <w:sz w:val="16"/>
                <w:szCs w:val="16"/>
              </w:rPr>
            </w:pPr>
            <w:r w:rsidRPr="00C15BB0">
              <w:rPr>
                <w:rFonts w:ascii="Arial" w:hAnsi="Arial" w:cs="Arial"/>
                <w:b w:val="0"/>
                <w:bCs w:val="0"/>
                <w:spacing w:val="-10"/>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71AE1892" w14:textId="77777777" w:rsidR="00C15BB0" w:rsidRPr="00C15BB0" w:rsidRDefault="00C15BB0" w:rsidP="00C15BB0">
            <w:pPr>
              <w:pStyle w:val="TableParagraph"/>
              <w:spacing w:before="27" w:line="480" w:lineRule="auto"/>
              <w:ind w:left="14" w:right="3"/>
              <w:rPr>
                <w:rFonts w:ascii="Arial" w:hAnsi="Arial" w:cs="Arial"/>
                <w:b w:val="0"/>
                <w:bCs w:val="0"/>
                <w:spacing w:val="-5"/>
                <w:sz w:val="16"/>
                <w:szCs w:val="16"/>
              </w:rPr>
            </w:pPr>
            <w:r w:rsidRPr="00C15BB0">
              <w:rPr>
                <w:rFonts w:ascii="Arial" w:hAnsi="Arial" w:cs="Arial"/>
                <w:b w:val="0"/>
                <w:bCs w:val="0"/>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3EF18CF4" w14:textId="77777777" w:rsidR="00C15BB0" w:rsidRPr="00C15BB0" w:rsidRDefault="00C15BB0" w:rsidP="00C15BB0">
            <w:pPr>
              <w:pStyle w:val="TableParagraph"/>
              <w:spacing w:before="27" w:line="480" w:lineRule="auto"/>
              <w:ind w:left="16"/>
              <w:rPr>
                <w:rFonts w:ascii="Arial" w:hAnsi="Arial" w:cs="Arial"/>
                <w:b w:val="0"/>
                <w:bCs w:val="0"/>
                <w:spacing w:val="-10"/>
                <w:sz w:val="16"/>
                <w:szCs w:val="16"/>
              </w:rPr>
            </w:pPr>
            <w:r w:rsidRPr="00C15BB0">
              <w:rPr>
                <w:rFonts w:ascii="Arial" w:hAnsi="Arial" w:cs="Arial"/>
                <w:b w:val="0"/>
                <w:bCs w:val="0"/>
                <w:spacing w:val="-10"/>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53B9467B" w14:textId="77777777" w:rsidR="00C15BB0" w:rsidRPr="00C15BB0" w:rsidRDefault="00C15BB0" w:rsidP="00C15BB0">
            <w:pPr>
              <w:pStyle w:val="TableParagraph"/>
              <w:spacing w:before="27" w:line="480" w:lineRule="auto"/>
              <w:ind w:left="16"/>
              <w:rPr>
                <w:rFonts w:ascii="Arial" w:hAnsi="Arial" w:cs="Arial"/>
                <w:b w:val="0"/>
                <w:bCs w:val="0"/>
                <w:spacing w:val="-10"/>
                <w:sz w:val="16"/>
                <w:szCs w:val="16"/>
              </w:rPr>
            </w:pPr>
            <w:r w:rsidRPr="00C15BB0">
              <w:rPr>
                <w:rFonts w:ascii="Arial" w:hAnsi="Arial" w:cs="Arial"/>
                <w:b w:val="0"/>
                <w:bCs w:val="0"/>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05D1AE5C" w14:textId="77777777" w:rsidR="00C15BB0" w:rsidRPr="00C15BB0" w:rsidRDefault="00C15BB0" w:rsidP="00C15BB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581AB272" w14:textId="77777777" w:rsidR="00C15BB0" w:rsidRPr="00C15BB0" w:rsidRDefault="00C15BB0" w:rsidP="00C15BB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2"/>
                <w:sz w:val="16"/>
                <w:szCs w:val="16"/>
              </w:rPr>
              <w:t>0.56</w:t>
            </w:r>
          </w:p>
        </w:tc>
      </w:tr>
    </w:tbl>
    <w:p w14:paraId="4639B1EA" w14:textId="1DE8F259" w:rsidR="00C15BB0" w:rsidRDefault="00C15BB0" w:rsidP="00C15BB0">
      <w:pPr>
        <w:spacing w:line="480" w:lineRule="auto"/>
        <w:jc w:val="center"/>
        <w:rPr>
          <w:rFonts w:ascii="Arial" w:hAnsi="Arial" w:cs="Arial"/>
        </w:rPr>
      </w:pPr>
      <w:r w:rsidRPr="006F0B0E">
        <w:rPr>
          <w:rFonts w:ascii="Arial" w:hAnsi="Arial" w:cs="Arial"/>
        </w:rPr>
        <w:t>Table 2</w:t>
      </w:r>
    </w:p>
    <w:p w14:paraId="64B2ABB1" w14:textId="48B871A7" w:rsidR="00C15BB0" w:rsidRPr="006F0B0E" w:rsidRDefault="00C15BB0" w:rsidP="00C15BB0">
      <w:pPr>
        <w:spacing w:line="480" w:lineRule="auto"/>
        <w:jc w:val="center"/>
        <w:rPr>
          <w:rFonts w:ascii="Arial" w:hAnsi="Arial" w:cs="Arial"/>
        </w:rPr>
      </w:pPr>
      <w:r w:rsidRPr="006F0B0E">
        <w:rPr>
          <w:rFonts w:ascii="Arial" w:hAnsi="Arial" w:cs="Arial"/>
        </w:rPr>
        <w:t>Quantity of inputs applied in different treatments</w:t>
      </w:r>
    </w:p>
    <w:p w14:paraId="2235AA5C" w14:textId="77777777" w:rsidR="00C15BB0" w:rsidRPr="00C15BB0" w:rsidRDefault="00C15BB0" w:rsidP="00C15BB0">
      <w:pPr>
        <w:pStyle w:val="Head1"/>
        <w:spacing w:after="0"/>
        <w:jc w:val="both"/>
        <w:rPr>
          <w:rFonts w:ascii="Arial" w:hAnsi="Arial" w:cs="Arial"/>
          <w:sz w:val="16"/>
          <w:szCs w:val="16"/>
        </w:rPr>
      </w:pPr>
    </w:p>
    <w:p w14:paraId="1131398B" w14:textId="77777777" w:rsidR="007D68FA" w:rsidRDefault="007D68FA" w:rsidP="00C15BB0">
      <w:pPr>
        <w:pStyle w:val="Head1"/>
        <w:spacing w:after="0"/>
        <w:jc w:val="both"/>
        <w:rPr>
          <w:rFonts w:ascii="Arial" w:hAnsi="Arial" w:cs="Arial"/>
        </w:rPr>
      </w:pPr>
    </w:p>
    <w:p w14:paraId="7FD55632" w14:textId="268540EB" w:rsidR="00C15BB0" w:rsidRPr="00407282" w:rsidRDefault="00C15BB0" w:rsidP="00C15BB0">
      <w:pPr>
        <w:pStyle w:val="Head1"/>
        <w:spacing w:after="0"/>
        <w:jc w:val="both"/>
        <w:rPr>
          <w:rFonts w:ascii="Arial" w:hAnsi="Arial" w:cs="Arial"/>
        </w:rPr>
      </w:pPr>
      <w:r>
        <w:rPr>
          <w:rFonts w:ascii="Arial" w:hAnsi="Arial" w:cs="Arial"/>
        </w:rPr>
        <w:t>3. results and discussiON</w:t>
      </w:r>
    </w:p>
    <w:p w14:paraId="3658C702" w14:textId="77777777" w:rsidR="00C15BB0" w:rsidRDefault="00C15BB0" w:rsidP="00C15BB0">
      <w:pPr>
        <w:rPr>
          <w:rFonts w:ascii="Arial" w:hAnsi="Arial" w:cs="Arial"/>
          <w:color w:val="0D0D0D"/>
          <w:sz w:val="22"/>
          <w:szCs w:val="22"/>
          <w:shd w:val="clear" w:color="auto" w:fill="FFFFFF"/>
        </w:rPr>
      </w:pPr>
    </w:p>
    <w:p w14:paraId="2170B40F" w14:textId="0593EE6F" w:rsidR="00575E80" w:rsidRDefault="001B508C" w:rsidP="00C15BB0">
      <w:pPr>
        <w:rPr>
          <w:rFonts w:ascii="Arial" w:hAnsi="Arial" w:cs="Arial"/>
          <w:b/>
          <w:bCs/>
          <w:sz w:val="22"/>
          <w:szCs w:val="22"/>
        </w:rPr>
      </w:pPr>
      <w:r>
        <w:rPr>
          <w:rFonts w:ascii="Arial" w:hAnsi="Arial" w:cs="Arial"/>
          <w:b/>
          <w:bCs/>
          <w:sz w:val="22"/>
          <w:szCs w:val="22"/>
        </w:rPr>
        <w:t xml:space="preserve">3.1 </w:t>
      </w:r>
      <w:r w:rsidR="00C15BB0" w:rsidRPr="00407282">
        <w:rPr>
          <w:rFonts w:ascii="Arial" w:hAnsi="Arial" w:cs="Arial"/>
          <w:b/>
          <w:bCs/>
          <w:sz w:val="22"/>
          <w:szCs w:val="22"/>
        </w:rPr>
        <w:t>Soil Analysis</w:t>
      </w:r>
    </w:p>
    <w:p w14:paraId="0887630A" w14:textId="77777777" w:rsidR="00575E80" w:rsidRDefault="00575E80" w:rsidP="00C15BB0">
      <w:pPr>
        <w:rPr>
          <w:rFonts w:ascii="Arial" w:hAnsi="Arial" w:cs="Arial"/>
          <w:b/>
          <w:bCs/>
          <w:sz w:val="22"/>
          <w:szCs w:val="22"/>
        </w:rPr>
      </w:pPr>
    </w:p>
    <w:p w14:paraId="2A4CAB9D" w14:textId="77777777" w:rsidR="00C15BB0" w:rsidRPr="00573431" w:rsidRDefault="00C15BB0" w:rsidP="00C15BB0">
      <w:pPr>
        <w:spacing w:line="480" w:lineRule="auto"/>
        <w:jc w:val="center"/>
        <w:rPr>
          <w:rFonts w:ascii="Arial" w:hAnsi="Arial" w:cs="Arial"/>
          <w:color w:val="0D0D0D"/>
          <w:shd w:val="clear" w:color="auto" w:fill="FFFFFF"/>
        </w:rPr>
      </w:pPr>
      <w:r w:rsidRPr="00573431">
        <w:rPr>
          <w:rFonts w:ascii="Arial" w:hAnsi="Arial" w:cs="Arial"/>
          <w:color w:val="0D0D0D"/>
          <w:shd w:val="clear" w:color="auto" w:fill="FFFFFF"/>
        </w:rPr>
        <w:t>Table 3</w:t>
      </w:r>
    </w:p>
    <w:p w14:paraId="5A607263" w14:textId="5DDF69F6" w:rsidR="00C15BB0" w:rsidRPr="00573431" w:rsidRDefault="00C15BB0" w:rsidP="00C15BB0">
      <w:pPr>
        <w:spacing w:line="480" w:lineRule="auto"/>
        <w:jc w:val="center"/>
        <w:rPr>
          <w:rFonts w:ascii="Arial" w:hAnsi="Arial" w:cs="Arial"/>
          <w:color w:val="0D0D0D"/>
          <w:shd w:val="clear" w:color="auto" w:fill="FFFFFF"/>
        </w:rPr>
      </w:pPr>
      <w:r w:rsidRPr="00573431">
        <w:rPr>
          <w:rFonts w:ascii="Arial" w:hAnsi="Arial" w:cs="Arial"/>
          <w:color w:val="0D0D0D"/>
          <w:shd w:val="clear" w:color="auto" w:fill="FFFFFF"/>
        </w:rPr>
        <w:t xml:space="preserve">Effect of treatments on organic carbon (%), </w:t>
      </w:r>
      <w:commentRangeStart w:id="5"/>
      <w:r w:rsidRPr="00573431">
        <w:rPr>
          <w:rFonts w:ascii="Arial" w:hAnsi="Arial" w:cs="Arial"/>
          <w:color w:val="0D0D0D"/>
          <w:shd w:val="clear" w:color="auto" w:fill="FFFFFF"/>
        </w:rPr>
        <w:t>P</w:t>
      </w:r>
      <w:commentRangeEnd w:id="5"/>
      <w:r w:rsidR="001C4CFD">
        <w:rPr>
          <w:rStyle w:val="CommentReference"/>
          <w:rFonts w:ascii="Times New Roman" w:hAnsi="Times New Roman"/>
          <w:lang w:val="nb-NO" w:eastAsia="nb-NO"/>
        </w:rPr>
        <w:commentReference w:id="5"/>
      </w:r>
      <w:r w:rsidRPr="00573431">
        <w:rPr>
          <w:rFonts w:ascii="Arial" w:hAnsi="Arial" w:cs="Arial"/>
          <w:color w:val="0D0D0D"/>
          <w:shd w:val="clear" w:color="auto" w:fill="FFFFFF"/>
        </w:rPr>
        <w:t xml:space="preserve"> and K (kg</w:t>
      </w:r>
      <w:r w:rsidR="009B55D1">
        <w:rPr>
          <w:rFonts w:ascii="Arial" w:hAnsi="Arial" w:cs="Arial"/>
          <w:color w:val="0D0D0D"/>
          <w:shd w:val="clear" w:color="auto" w:fill="FFFFFF"/>
        </w:rPr>
        <w:t xml:space="preserve"> </w:t>
      </w:r>
      <w:r w:rsidRPr="00573431">
        <w:rPr>
          <w:rFonts w:ascii="Arial" w:hAnsi="Arial" w:cs="Arial"/>
          <w:color w:val="0D0D0D"/>
          <w:shd w:val="clear" w:color="auto" w:fill="FFFFFF"/>
        </w:rPr>
        <w:t>ha</w:t>
      </w:r>
      <w:r w:rsidRPr="00573431">
        <w:rPr>
          <w:rFonts w:ascii="Arial" w:hAnsi="Arial" w:cs="Arial"/>
          <w:color w:val="0D0D0D"/>
          <w:shd w:val="clear" w:color="auto" w:fill="FFFFFF"/>
          <w:vertAlign w:val="superscript"/>
        </w:rPr>
        <w:t>-1</w:t>
      </w:r>
      <w:r w:rsidRPr="00573431">
        <w:rPr>
          <w:rFonts w:ascii="Arial" w:hAnsi="Arial" w:cs="Arial"/>
          <w:color w:val="0D0D0D"/>
          <w:shd w:val="clear" w:color="auto" w:fill="FFFFFF"/>
        </w:rPr>
        <w:t>) in soil</w:t>
      </w:r>
    </w:p>
    <w:tbl>
      <w:tblPr>
        <w:tblStyle w:val="PlainTable2"/>
        <w:tblpPr w:leftFromText="180" w:rightFromText="180" w:vertAnchor="page" w:horzAnchor="margin" w:tblpXSpec="center" w:tblpY="10529"/>
        <w:tblW w:w="11052" w:type="dxa"/>
        <w:tblLayout w:type="fixed"/>
        <w:tblLook w:val="04A0" w:firstRow="1" w:lastRow="0" w:firstColumn="1" w:lastColumn="0" w:noHBand="0" w:noVBand="1"/>
      </w:tblPr>
      <w:tblGrid>
        <w:gridCol w:w="846"/>
        <w:gridCol w:w="1134"/>
        <w:gridCol w:w="992"/>
        <w:gridCol w:w="992"/>
        <w:gridCol w:w="851"/>
        <w:gridCol w:w="1134"/>
        <w:gridCol w:w="992"/>
        <w:gridCol w:w="992"/>
        <w:gridCol w:w="1134"/>
        <w:gridCol w:w="1134"/>
        <w:gridCol w:w="851"/>
      </w:tblGrid>
      <w:tr w:rsidR="000D19C4" w:rsidRPr="00C1369D" w14:paraId="0C8E0313" w14:textId="77777777" w:rsidTr="000D19C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748D95F" w14:textId="77777777" w:rsidR="000D19C4" w:rsidRPr="00C1369D" w:rsidRDefault="000D19C4" w:rsidP="000D19C4">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Type of soil</w:t>
            </w:r>
          </w:p>
        </w:tc>
        <w:tc>
          <w:tcPr>
            <w:tcW w:w="1134" w:type="dxa"/>
            <w:vMerge w:val="restart"/>
          </w:tcPr>
          <w:p w14:paraId="60C7CB6E"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Treatments</w:t>
            </w:r>
          </w:p>
          <w:p w14:paraId="6BD42475"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p>
        </w:tc>
        <w:tc>
          <w:tcPr>
            <w:tcW w:w="2835" w:type="dxa"/>
            <w:gridSpan w:val="3"/>
          </w:tcPr>
          <w:p w14:paraId="4487931E"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Organic carbon (%)</w:t>
            </w:r>
          </w:p>
        </w:tc>
        <w:tc>
          <w:tcPr>
            <w:tcW w:w="3118" w:type="dxa"/>
            <w:gridSpan w:val="3"/>
          </w:tcPr>
          <w:p w14:paraId="2023AE0F"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Available N (kg ha</w:t>
            </w:r>
            <w:r w:rsidRPr="00C1369D">
              <w:rPr>
                <w:rFonts w:ascii="Arial" w:eastAsia="Times New Roman" w:hAnsi="Arial" w:cs="Arial"/>
                <w:sz w:val="16"/>
                <w:szCs w:val="16"/>
                <w:vertAlign w:val="superscript"/>
                <w:lang w:eastAsia="en-IN"/>
              </w:rPr>
              <w:t>-1</w:t>
            </w:r>
            <w:r w:rsidRPr="00C1369D">
              <w:rPr>
                <w:rFonts w:ascii="Arial" w:eastAsia="Times New Roman" w:hAnsi="Arial" w:cs="Arial"/>
                <w:sz w:val="16"/>
                <w:szCs w:val="16"/>
                <w:lang w:eastAsia="en-IN"/>
              </w:rPr>
              <w:t>)</w:t>
            </w:r>
          </w:p>
        </w:tc>
        <w:tc>
          <w:tcPr>
            <w:tcW w:w="3119" w:type="dxa"/>
            <w:gridSpan w:val="3"/>
          </w:tcPr>
          <w:p w14:paraId="13D925DB"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Available K (kg ha</w:t>
            </w:r>
            <w:r w:rsidRPr="00C1369D">
              <w:rPr>
                <w:rFonts w:ascii="Arial" w:eastAsia="Times New Roman" w:hAnsi="Arial" w:cs="Arial"/>
                <w:sz w:val="16"/>
                <w:szCs w:val="16"/>
                <w:vertAlign w:val="superscript"/>
                <w:lang w:eastAsia="en-IN"/>
              </w:rPr>
              <w:t>-1</w:t>
            </w:r>
            <w:r w:rsidRPr="00C1369D">
              <w:rPr>
                <w:rFonts w:ascii="Arial" w:eastAsia="Times New Roman" w:hAnsi="Arial" w:cs="Arial"/>
                <w:sz w:val="16"/>
                <w:szCs w:val="16"/>
                <w:lang w:eastAsia="en-IN"/>
              </w:rPr>
              <w:t>)</w:t>
            </w:r>
          </w:p>
        </w:tc>
      </w:tr>
      <w:tr w:rsidR="000D19C4" w:rsidRPr="00C1369D" w14:paraId="5C6D5910"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3F18B270"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vMerge/>
          </w:tcPr>
          <w:p w14:paraId="318257E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p>
        </w:tc>
        <w:tc>
          <w:tcPr>
            <w:tcW w:w="992" w:type="dxa"/>
          </w:tcPr>
          <w:p w14:paraId="7073950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992" w:type="dxa"/>
          </w:tcPr>
          <w:p w14:paraId="1D2A2D4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851" w:type="dxa"/>
          </w:tcPr>
          <w:p w14:paraId="7616D12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c>
          <w:tcPr>
            <w:tcW w:w="1134" w:type="dxa"/>
          </w:tcPr>
          <w:p w14:paraId="6461D9D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992" w:type="dxa"/>
          </w:tcPr>
          <w:p w14:paraId="18F015A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992" w:type="dxa"/>
          </w:tcPr>
          <w:p w14:paraId="4D7B991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c>
          <w:tcPr>
            <w:tcW w:w="1134" w:type="dxa"/>
          </w:tcPr>
          <w:p w14:paraId="19ADA12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1134" w:type="dxa"/>
          </w:tcPr>
          <w:p w14:paraId="350C818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851" w:type="dxa"/>
          </w:tcPr>
          <w:p w14:paraId="3BD1030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r>
      <w:tr w:rsidR="000D19C4" w:rsidRPr="00C1369D" w14:paraId="4286A35C" w14:textId="77777777" w:rsidTr="000D19C4">
        <w:trPr>
          <w:trHeight w:val="313"/>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69FEA5E2"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692EBE98"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4152B1D9" w14:textId="77777777" w:rsidR="000D19C4" w:rsidRPr="00C1369D" w:rsidRDefault="000D19C4" w:rsidP="000D19C4">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Lateritic wetland soil</w:t>
            </w:r>
          </w:p>
        </w:tc>
        <w:tc>
          <w:tcPr>
            <w:tcW w:w="1134" w:type="dxa"/>
          </w:tcPr>
          <w:p w14:paraId="1C7DA98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1</w:t>
            </w:r>
          </w:p>
        </w:tc>
        <w:tc>
          <w:tcPr>
            <w:tcW w:w="992" w:type="dxa"/>
          </w:tcPr>
          <w:p w14:paraId="1BDC5AE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0.96</w:t>
            </w:r>
          </w:p>
        </w:tc>
        <w:tc>
          <w:tcPr>
            <w:tcW w:w="992" w:type="dxa"/>
          </w:tcPr>
          <w:p w14:paraId="6F98541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1.06</w:t>
            </w:r>
            <w:r w:rsidRPr="00C1369D">
              <w:rPr>
                <w:rFonts w:ascii="Arial" w:eastAsia="Times New Roman" w:hAnsi="Arial" w:cs="Arial"/>
                <w:sz w:val="16"/>
                <w:szCs w:val="16"/>
                <w:vertAlign w:val="superscript"/>
                <w:lang w:eastAsia="en-IN"/>
              </w:rPr>
              <w:t>a</w:t>
            </w:r>
          </w:p>
        </w:tc>
        <w:tc>
          <w:tcPr>
            <w:tcW w:w="851" w:type="dxa"/>
          </w:tcPr>
          <w:p w14:paraId="41DEE01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1.20</w:t>
            </w:r>
            <w:r w:rsidRPr="00C1369D">
              <w:rPr>
                <w:rFonts w:ascii="Arial" w:eastAsia="Times New Roman" w:hAnsi="Arial" w:cs="Arial"/>
                <w:sz w:val="16"/>
                <w:szCs w:val="16"/>
                <w:vertAlign w:val="superscript"/>
                <w:lang w:eastAsia="en-IN"/>
              </w:rPr>
              <w:t>a</w:t>
            </w:r>
          </w:p>
        </w:tc>
        <w:tc>
          <w:tcPr>
            <w:tcW w:w="1134" w:type="dxa"/>
          </w:tcPr>
          <w:p w14:paraId="1E47447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259.24</w:t>
            </w:r>
            <w:r w:rsidRPr="00C1369D">
              <w:rPr>
                <w:rFonts w:ascii="Arial" w:eastAsia="Times New Roman" w:hAnsi="Arial" w:cs="Arial"/>
                <w:sz w:val="16"/>
                <w:szCs w:val="16"/>
                <w:vertAlign w:val="superscript"/>
                <w:lang w:eastAsia="en-IN"/>
              </w:rPr>
              <w:t>a</w:t>
            </w:r>
          </w:p>
        </w:tc>
        <w:tc>
          <w:tcPr>
            <w:tcW w:w="992" w:type="dxa"/>
          </w:tcPr>
          <w:p w14:paraId="2F1B7ED3"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213.25</w:t>
            </w:r>
            <w:r w:rsidRPr="00C1369D">
              <w:rPr>
                <w:rFonts w:ascii="Arial" w:eastAsia="Times New Roman" w:hAnsi="Arial" w:cs="Arial"/>
                <w:sz w:val="16"/>
                <w:szCs w:val="16"/>
                <w:vertAlign w:val="superscript"/>
                <w:lang w:eastAsia="en-IN"/>
              </w:rPr>
              <w:t>a</w:t>
            </w:r>
          </w:p>
        </w:tc>
        <w:tc>
          <w:tcPr>
            <w:tcW w:w="992" w:type="dxa"/>
          </w:tcPr>
          <w:p w14:paraId="4CDD317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156.8</w:t>
            </w:r>
          </w:p>
        </w:tc>
        <w:tc>
          <w:tcPr>
            <w:tcW w:w="1134" w:type="dxa"/>
          </w:tcPr>
          <w:p w14:paraId="5CBF0FF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139.22</w:t>
            </w:r>
            <w:r w:rsidRPr="00C1369D">
              <w:rPr>
                <w:rFonts w:ascii="Arial" w:eastAsia="Times New Roman" w:hAnsi="Arial" w:cs="Arial"/>
                <w:sz w:val="16"/>
                <w:szCs w:val="16"/>
                <w:vertAlign w:val="superscript"/>
                <w:lang w:eastAsia="en-IN"/>
              </w:rPr>
              <w:t>b</w:t>
            </w:r>
          </w:p>
        </w:tc>
        <w:tc>
          <w:tcPr>
            <w:tcW w:w="1134" w:type="dxa"/>
          </w:tcPr>
          <w:p w14:paraId="28D3AAD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138.24</w:t>
            </w:r>
            <w:r w:rsidRPr="00C1369D">
              <w:rPr>
                <w:rFonts w:ascii="Arial" w:eastAsia="Times New Roman" w:hAnsi="Arial" w:cs="Arial"/>
                <w:sz w:val="16"/>
                <w:szCs w:val="16"/>
                <w:vertAlign w:val="superscript"/>
                <w:lang w:eastAsia="en-IN"/>
              </w:rPr>
              <w:t>b</w:t>
            </w:r>
          </w:p>
        </w:tc>
        <w:tc>
          <w:tcPr>
            <w:tcW w:w="851" w:type="dxa"/>
          </w:tcPr>
          <w:p w14:paraId="5B4D60C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111.59</w:t>
            </w:r>
          </w:p>
        </w:tc>
      </w:tr>
      <w:tr w:rsidR="000D19C4" w:rsidRPr="00C1369D" w14:paraId="7B12A751"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4235DDEF"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78FE7A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2</w:t>
            </w:r>
          </w:p>
        </w:tc>
        <w:tc>
          <w:tcPr>
            <w:tcW w:w="992" w:type="dxa"/>
          </w:tcPr>
          <w:p w14:paraId="56B7A71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0.79</w:t>
            </w:r>
          </w:p>
        </w:tc>
        <w:tc>
          <w:tcPr>
            <w:tcW w:w="992" w:type="dxa"/>
          </w:tcPr>
          <w:p w14:paraId="5E9330D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0.66</w:t>
            </w:r>
            <w:r w:rsidRPr="00C1369D">
              <w:rPr>
                <w:rFonts w:ascii="Arial" w:eastAsia="Times New Roman" w:hAnsi="Arial" w:cs="Arial"/>
                <w:sz w:val="16"/>
                <w:szCs w:val="16"/>
                <w:vertAlign w:val="superscript"/>
                <w:lang w:eastAsia="en-IN"/>
              </w:rPr>
              <w:t>c</w:t>
            </w:r>
          </w:p>
        </w:tc>
        <w:tc>
          <w:tcPr>
            <w:tcW w:w="851" w:type="dxa"/>
          </w:tcPr>
          <w:p w14:paraId="4FC5AD7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0.90</w:t>
            </w:r>
            <w:r w:rsidRPr="00C1369D">
              <w:rPr>
                <w:rFonts w:ascii="Arial" w:eastAsia="Times New Roman" w:hAnsi="Arial" w:cs="Arial"/>
                <w:sz w:val="16"/>
                <w:szCs w:val="16"/>
                <w:vertAlign w:val="superscript"/>
                <w:lang w:eastAsia="en-IN"/>
              </w:rPr>
              <w:t>bc</w:t>
            </w:r>
          </w:p>
        </w:tc>
        <w:tc>
          <w:tcPr>
            <w:tcW w:w="1134" w:type="dxa"/>
          </w:tcPr>
          <w:p w14:paraId="6D9D077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234.15</w:t>
            </w:r>
            <w:r w:rsidRPr="00C1369D">
              <w:rPr>
                <w:rFonts w:ascii="Arial" w:eastAsia="Times New Roman" w:hAnsi="Arial" w:cs="Arial"/>
                <w:sz w:val="16"/>
                <w:szCs w:val="16"/>
                <w:vertAlign w:val="superscript"/>
                <w:lang w:eastAsia="en-IN"/>
              </w:rPr>
              <w:t>a</w:t>
            </w:r>
          </w:p>
        </w:tc>
        <w:tc>
          <w:tcPr>
            <w:tcW w:w="992" w:type="dxa"/>
          </w:tcPr>
          <w:p w14:paraId="3C33905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188.16</w:t>
            </w:r>
            <w:r w:rsidRPr="00C1369D">
              <w:rPr>
                <w:rFonts w:ascii="Arial" w:eastAsia="Times New Roman" w:hAnsi="Arial" w:cs="Arial"/>
                <w:sz w:val="16"/>
                <w:szCs w:val="16"/>
                <w:vertAlign w:val="superscript"/>
                <w:lang w:eastAsia="en-IN"/>
              </w:rPr>
              <w:t>b</w:t>
            </w:r>
          </w:p>
        </w:tc>
        <w:tc>
          <w:tcPr>
            <w:tcW w:w="992" w:type="dxa"/>
          </w:tcPr>
          <w:p w14:paraId="2135DB4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137.98</w:t>
            </w:r>
          </w:p>
        </w:tc>
        <w:tc>
          <w:tcPr>
            <w:tcW w:w="1134" w:type="dxa"/>
          </w:tcPr>
          <w:p w14:paraId="2A2A4C6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142.91</w:t>
            </w:r>
            <w:r w:rsidRPr="00C1369D">
              <w:rPr>
                <w:rFonts w:ascii="Arial" w:eastAsia="Times New Roman" w:hAnsi="Arial" w:cs="Arial"/>
                <w:sz w:val="16"/>
                <w:szCs w:val="16"/>
                <w:vertAlign w:val="superscript"/>
                <w:lang w:eastAsia="en-IN"/>
              </w:rPr>
              <w:t>ab</w:t>
            </w:r>
          </w:p>
        </w:tc>
        <w:tc>
          <w:tcPr>
            <w:tcW w:w="1134" w:type="dxa"/>
          </w:tcPr>
          <w:p w14:paraId="33C1A67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142.05</w:t>
            </w:r>
            <w:r w:rsidRPr="00C1369D">
              <w:rPr>
                <w:rFonts w:ascii="Arial" w:eastAsia="Times New Roman" w:hAnsi="Arial" w:cs="Arial"/>
                <w:sz w:val="16"/>
                <w:szCs w:val="16"/>
                <w:vertAlign w:val="superscript"/>
                <w:lang w:eastAsia="en-IN"/>
              </w:rPr>
              <w:t>ab</w:t>
            </w:r>
          </w:p>
        </w:tc>
        <w:tc>
          <w:tcPr>
            <w:tcW w:w="851" w:type="dxa"/>
          </w:tcPr>
          <w:p w14:paraId="271C130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117.52</w:t>
            </w:r>
          </w:p>
        </w:tc>
      </w:tr>
      <w:tr w:rsidR="000D19C4" w:rsidRPr="00C1369D" w14:paraId="33AE308A"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15A9BBF9"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B9D088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3</w:t>
            </w:r>
          </w:p>
        </w:tc>
        <w:tc>
          <w:tcPr>
            <w:tcW w:w="992" w:type="dxa"/>
          </w:tcPr>
          <w:p w14:paraId="425C674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0.76</w:t>
            </w:r>
          </w:p>
        </w:tc>
        <w:tc>
          <w:tcPr>
            <w:tcW w:w="992" w:type="dxa"/>
          </w:tcPr>
          <w:p w14:paraId="6DF1DE0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0.64</w:t>
            </w:r>
            <w:r w:rsidRPr="00C1369D">
              <w:rPr>
                <w:rFonts w:ascii="Arial" w:eastAsia="Times New Roman" w:hAnsi="Arial" w:cs="Arial"/>
                <w:sz w:val="16"/>
                <w:szCs w:val="16"/>
                <w:vertAlign w:val="superscript"/>
                <w:lang w:eastAsia="en-IN"/>
              </w:rPr>
              <w:t>c</w:t>
            </w:r>
          </w:p>
        </w:tc>
        <w:tc>
          <w:tcPr>
            <w:tcW w:w="851" w:type="dxa"/>
          </w:tcPr>
          <w:p w14:paraId="72DFEC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0.85</w:t>
            </w:r>
            <w:r w:rsidRPr="00C1369D">
              <w:rPr>
                <w:rFonts w:ascii="Arial" w:eastAsia="Times New Roman" w:hAnsi="Arial" w:cs="Arial"/>
                <w:sz w:val="16"/>
                <w:szCs w:val="16"/>
                <w:vertAlign w:val="superscript"/>
                <w:lang w:eastAsia="en-IN"/>
              </w:rPr>
              <w:t>c</w:t>
            </w:r>
          </w:p>
        </w:tc>
        <w:tc>
          <w:tcPr>
            <w:tcW w:w="1134" w:type="dxa"/>
          </w:tcPr>
          <w:p w14:paraId="1387171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246.69</w:t>
            </w:r>
            <w:r w:rsidRPr="00C1369D">
              <w:rPr>
                <w:rFonts w:ascii="Arial" w:eastAsia="Times New Roman" w:hAnsi="Arial" w:cs="Arial"/>
                <w:sz w:val="16"/>
                <w:szCs w:val="16"/>
                <w:vertAlign w:val="superscript"/>
                <w:lang w:eastAsia="en-IN"/>
              </w:rPr>
              <w:t>a</w:t>
            </w:r>
          </w:p>
        </w:tc>
        <w:tc>
          <w:tcPr>
            <w:tcW w:w="992" w:type="dxa"/>
          </w:tcPr>
          <w:p w14:paraId="408DA566"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200.7</w:t>
            </w:r>
            <w:r w:rsidRPr="00C1369D">
              <w:rPr>
                <w:rFonts w:ascii="Arial" w:eastAsia="Times New Roman" w:hAnsi="Arial" w:cs="Arial"/>
                <w:sz w:val="16"/>
                <w:szCs w:val="16"/>
                <w:vertAlign w:val="superscript"/>
                <w:lang w:eastAsia="en-IN"/>
              </w:rPr>
              <w:t>ab</w:t>
            </w:r>
          </w:p>
        </w:tc>
        <w:tc>
          <w:tcPr>
            <w:tcW w:w="992" w:type="dxa"/>
          </w:tcPr>
          <w:p w14:paraId="150EFDF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150.53</w:t>
            </w:r>
          </w:p>
        </w:tc>
        <w:tc>
          <w:tcPr>
            <w:tcW w:w="1134" w:type="dxa"/>
          </w:tcPr>
          <w:p w14:paraId="7B30CFC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151.87</w:t>
            </w:r>
            <w:r w:rsidRPr="00C1369D">
              <w:rPr>
                <w:rFonts w:ascii="Arial" w:eastAsia="Times New Roman" w:hAnsi="Arial" w:cs="Arial"/>
                <w:sz w:val="16"/>
                <w:szCs w:val="16"/>
                <w:vertAlign w:val="superscript"/>
                <w:lang w:eastAsia="en-IN"/>
              </w:rPr>
              <w:t>a</w:t>
            </w:r>
          </w:p>
        </w:tc>
        <w:tc>
          <w:tcPr>
            <w:tcW w:w="1134" w:type="dxa"/>
          </w:tcPr>
          <w:p w14:paraId="1A9F0AB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149.67</w:t>
            </w:r>
            <w:r w:rsidRPr="00C1369D">
              <w:rPr>
                <w:rFonts w:ascii="Arial" w:eastAsia="Times New Roman" w:hAnsi="Arial" w:cs="Arial"/>
                <w:sz w:val="16"/>
                <w:szCs w:val="16"/>
                <w:vertAlign w:val="superscript"/>
                <w:lang w:eastAsia="en-IN"/>
              </w:rPr>
              <w:t>a</w:t>
            </w:r>
          </w:p>
        </w:tc>
        <w:tc>
          <w:tcPr>
            <w:tcW w:w="851" w:type="dxa"/>
          </w:tcPr>
          <w:p w14:paraId="626ABB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125.03</w:t>
            </w:r>
          </w:p>
        </w:tc>
      </w:tr>
      <w:tr w:rsidR="000D19C4" w:rsidRPr="00C1369D" w14:paraId="0BEE8FF8"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3C88F86C"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6DAF1C5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4</w:t>
            </w:r>
          </w:p>
        </w:tc>
        <w:tc>
          <w:tcPr>
            <w:tcW w:w="992" w:type="dxa"/>
          </w:tcPr>
          <w:p w14:paraId="71DF8FB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0.90</w:t>
            </w:r>
          </w:p>
        </w:tc>
        <w:tc>
          <w:tcPr>
            <w:tcW w:w="992" w:type="dxa"/>
          </w:tcPr>
          <w:p w14:paraId="28997CC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b</w:t>
            </w:r>
          </w:p>
        </w:tc>
        <w:tc>
          <w:tcPr>
            <w:tcW w:w="851" w:type="dxa"/>
          </w:tcPr>
          <w:p w14:paraId="2353DC2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1.06</w:t>
            </w:r>
            <w:r w:rsidRPr="00C1369D">
              <w:rPr>
                <w:rFonts w:ascii="Arial" w:eastAsia="Times New Roman" w:hAnsi="Arial" w:cs="Arial"/>
                <w:sz w:val="16"/>
                <w:szCs w:val="16"/>
                <w:vertAlign w:val="superscript"/>
                <w:lang w:eastAsia="en-IN"/>
              </w:rPr>
              <w:t>ab</w:t>
            </w:r>
          </w:p>
        </w:tc>
        <w:tc>
          <w:tcPr>
            <w:tcW w:w="1134" w:type="dxa"/>
          </w:tcPr>
          <w:p w14:paraId="63313DB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171.43</w:t>
            </w:r>
            <w:r w:rsidRPr="00C1369D">
              <w:rPr>
                <w:rFonts w:ascii="Arial" w:eastAsia="Times New Roman" w:hAnsi="Arial" w:cs="Arial"/>
                <w:sz w:val="16"/>
                <w:szCs w:val="16"/>
                <w:vertAlign w:val="superscript"/>
                <w:lang w:eastAsia="en-IN"/>
              </w:rPr>
              <w:t>b</w:t>
            </w:r>
          </w:p>
        </w:tc>
        <w:tc>
          <w:tcPr>
            <w:tcW w:w="992" w:type="dxa"/>
          </w:tcPr>
          <w:p w14:paraId="7319CA9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163.07</w:t>
            </w:r>
            <w:r w:rsidRPr="00C1369D">
              <w:rPr>
                <w:rFonts w:ascii="Arial" w:eastAsia="Times New Roman" w:hAnsi="Arial" w:cs="Arial"/>
                <w:sz w:val="16"/>
                <w:szCs w:val="16"/>
                <w:vertAlign w:val="superscript"/>
                <w:lang w:eastAsia="en-IN"/>
              </w:rPr>
              <w:t>c</w:t>
            </w:r>
          </w:p>
        </w:tc>
        <w:tc>
          <w:tcPr>
            <w:tcW w:w="992" w:type="dxa"/>
          </w:tcPr>
          <w:p w14:paraId="3F7D90F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119.17</w:t>
            </w:r>
          </w:p>
        </w:tc>
        <w:tc>
          <w:tcPr>
            <w:tcW w:w="1134" w:type="dxa"/>
          </w:tcPr>
          <w:p w14:paraId="4F2E4D1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114.35</w:t>
            </w:r>
            <w:r w:rsidRPr="00C1369D">
              <w:rPr>
                <w:rFonts w:ascii="Arial" w:eastAsia="Times New Roman" w:hAnsi="Arial" w:cs="Arial"/>
                <w:sz w:val="16"/>
                <w:szCs w:val="16"/>
                <w:vertAlign w:val="superscript"/>
                <w:lang w:eastAsia="en-IN"/>
              </w:rPr>
              <w:t>c</w:t>
            </w:r>
          </w:p>
        </w:tc>
        <w:tc>
          <w:tcPr>
            <w:tcW w:w="1134" w:type="dxa"/>
          </w:tcPr>
          <w:p w14:paraId="3E500F2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119.65</w:t>
            </w:r>
            <w:r w:rsidRPr="00C1369D">
              <w:rPr>
                <w:rFonts w:ascii="Arial" w:eastAsia="Times New Roman" w:hAnsi="Arial" w:cs="Arial"/>
                <w:sz w:val="16"/>
                <w:szCs w:val="16"/>
                <w:vertAlign w:val="superscript"/>
                <w:lang w:eastAsia="en-IN"/>
              </w:rPr>
              <w:t>c</w:t>
            </w:r>
          </w:p>
        </w:tc>
        <w:tc>
          <w:tcPr>
            <w:tcW w:w="851" w:type="dxa"/>
          </w:tcPr>
          <w:p w14:paraId="2062DE1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105.09</w:t>
            </w:r>
          </w:p>
        </w:tc>
      </w:tr>
      <w:tr w:rsidR="000D19C4" w:rsidRPr="00C1369D" w14:paraId="30104C6D"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5A15C361"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0FF5597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color w:val="0D0D0D" w:themeColor="text1" w:themeTint="F2"/>
                <w:sz w:val="16"/>
                <w:szCs w:val="16"/>
              </w:rPr>
              <w:t>T</w:t>
            </w:r>
            <w:r w:rsidRPr="00C1369D">
              <w:rPr>
                <w:rFonts w:ascii="Arial" w:hAnsi="Arial" w:cs="Arial"/>
                <w:color w:val="0D0D0D" w:themeColor="text1" w:themeTint="F2"/>
                <w:sz w:val="16"/>
                <w:szCs w:val="16"/>
                <w:vertAlign w:val="subscript"/>
              </w:rPr>
              <w:t>5</w:t>
            </w:r>
            <w:r w:rsidRPr="00C1369D">
              <w:rPr>
                <w:rFonts w:ascii="Arial" w:hAnsi="Arial" w:cs="Arial"/>
                <w:color w:val="0D0D0D" w:themeColor="text1" w:themeTint="F2"/>
                <w:sz w:val="16"/>
                <w:szCs w:val="16"/>
              </w:rPr>
              <w:t xml:space="preserve"> </w:t>
            </w:r>
          </w:p>
        </w:tc>
        <w:tc>
          <w:tcPr>
            <w:tcW w:w="992" w:type="dxa"/>
          </w:tcPr>
          <w:p w14:paraId="52764CC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0.85</w:t>
            </w:r>
          </w:p>
        </w:tc>
        <w:tc>
          <w:tcPr>
            <w:tcW w:w="992" w:type="dxa"/>
          </w:tcPr>
          <w:p w14:paraId="1F6B3AC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0.60</w:t>
            </w:r>
            <w:r w:rsidRPr="00C1369D">
              <w:rPr>
                <w:rFonts w:ascii="Arial" w:eastAsia="Times New Roman" w:hAnsi="Arial" w:cs="Arial"/>
                <w:sz w:val="16"/>
                <w:szCs w:val="16"/>
                <w:vertAlign w:val="superscript"/>
                <w:lang w:eastAsia="en-IN"/>
              </w:rPr>
              <w:t>c</w:t>
            </w:r>
          </w:p>
        </w:tc>
        <w:tc>
          <w:tcPr>
            <w:tcW w:w="851" w:type="dxa"/>
          </w:tcPr>
          <w:p w14:paraId="6FBA42F3"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bc</w:t>
            </w:r>
          </w:p>
        </w:tc>
        <w:tc>
          <w:tcPr>
            <w:tcW w:w="1134" w:type="dxa"/>
          </w:tcPr>
          <w:p w14:paraId="57A744A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240.42</w:t>
            </w:r>
            <w:r w:rsidRPr="00C1369D">
              <w:rPr>
                <w:rFonts w:ascii="Arial" w:eastAsia="Times New Roman" w:hAnsi="Arial" w:cs="Arial"/>
                <w:sz w:val="16"/>
                <w:szCs w:val="16"/>
                <w:vertAlign w:val="superscript"/>
                <w:lang w:eastAsia="en-IN"/>
              </w:rPr>
              <w:t>a</w:t>
            </w:r>
          </w:p>
        </w:tc>
        <w:tc>
          <w:tcPr>
            <w:tcW w:w="992" w:type="dxa"/>
          </w:tcPr>
          <w:p w14:paraId="4700EB7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194.43</w:t>
            </w:r>
            <w:r w:rsidRPr="00C1369D">
              <w:rPr>
                <w:rFonts w:ascii="Arial" w:eastAsia="Times New Roman" w:hAnsi="Arial" w:cs="Arial"/>
                <w:sz w:val="16"/>
                <w:szCs w:val="16"/>
                <w:vertAlign w:val="superscript"/>
                <w:lang w:eastAsia="en-IN"/>
              </w:rPr>
              <w:t>ab</w:t>
            </w:r>
          </w:p>
        </w:tc>
        <w:tc>
          <w:tcPr>
            <w:tcW w:w="992" w:type="dxa"/>
          </w:tcPr>
          <w:p w14:paraId="095634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144.25</w:t>
            </w:r>
          </w:p>
        </w:tc>
        <w:tc>
          <w:tcPr>
            <w:tcW w:w="1134" w:type="dxa"/>
          </w:tcPr>
          <w:p w14:paraId="4B2EF79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141.79</w:t>
            </w:r>
            <w:r w:rsidRPr="00C1369D">
              <w:rPr>
                <w:rFonts w:ascii="Arial" w:eastAsia="Times New Roman" w:hAnsi="Arial" w:cs="Arial"/>
                <w:sz w:val="16"/>
                <w:szCs w:val="16"/>
                <w:vertAlign w:val="superscript"/>
                <w:lang w:eastAsia="en-IN"/>
              </w:rPr>
              <w:t>ab</w:t>
            </w:r>
          </w:p>
        </w:tc>
        <w:tc>
          <w:tcPr>
            <w:tcW w:w="1134" w:type="dxa"/>
          </w:tcPr>
          <w:p w14:paraId="63DDE8B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143.06</w:t>
            </w:r>
            <w:r w:rsidRPr="00C1369D">
              <w:rPr>
                <w:rFonts w:ascii="Arial" w:eastAsia="Times New Roman" w:hAnsi="Arial" w:cs="Arial"/>
                <w:sz w:val="16"/>
                <w:szCs w:val="16"/>
                <w:vertAlign w:val="superscript"/>
                <w:lang w:eastAsia="en-IN"/>
              </w:rPr>
              <w:t>ab</w:t>
            </w:r>
          </w:p>
        </w:tc>
        <w:tc>
          <w:tcPr>
            <w:tcW w:w="851" w:type="dxa"/>
          </w:tcPr>
          <w:p w14:paraId="5334EA6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120.99</w:t>
            </w:r>
          </w:p>
        </w:tc>
      </w:tr>
      <w:tr w:rsidR="000D19C4" w:rsidRPr="00C1369D" w14:paraId="0CA01D02"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C50CC7B"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42C1978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SE(m)</w:t>
            </w:r>
          </w:p>
        </w:tc>
        <w:tc>
          <w:tcPr>
            <w:tcW w:w="992" w:type="dxa"/>
          </w:tcPr>
          <w:p w14:paraId="17DFC24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w:t>
            </w:r>
          </w:p>
        </w:tc>
        <w:tc>
          <w:tcPr>
            <w:tcW w:w="992" w:type="dxa"/>
          </w:tcPr>
          <w:p w14:paraId="7E2D179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0.03</w:t>
            </w:r>
          </w:p>
        </w:tc>
        <w:tc>
          <w:tcPr>
            <w:tcW w:w="851" w:type="dxa"/>
          </w:tcPr>
          <w:p w14:paraId="22F03C4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0.18</w:t>
            </w:r>
          </w:p>
        </w:tc>
        <w:tc>
          <w:tcPr>
            <w:tcW w:w="1134" w:type="dxa"/>
          </w:tcPr>
          <w:p w14:paraId="7546347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14.63</w:t>
            </w:r>
          </w:p>
        </w:tc>
        <w:tc>
          <w:tcPr>
            <w:tcW w:w="992" w:type="dxa"/>
          </w:tcPr>
          <w:p w14:paraId="2157483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7.24</w:t>
            </w:r>
          </w:p>
        </w:tc>
        <w:tc>
          <w:tcPr>
            <w:tcW w:w="992" w:type="dxa"/>
          </w:tcPr>
          <w:p w14:paraId="2C7A4C6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9.58</w:t>
            </w:r>
          </w:p>
        </w:tc>
        <w:tc>
          <w:tcPr>
            <w:tcW w:w="1134" w:type="dxa"/>
          </w:tcPr>
          <w:p w14:paraId="6AD2173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3.60</w:t>
            </w:r>
          </w:p>
        </w:tc>
        <w:tc>
          <w:tcPr>
            <w:tcW w:w="1134" w:type="dxa"/>
          </w:tcPr>
          <w:p w14:paraId="18D2306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2.92</w:t>
            </w:r>
          </w:p>
        </w:tc>
        <w:tc>
          <w:tcPr>
            <w:tcW w:w="851" w:type="dxa"/>
          </w:tcPr>
          <w:p w14:paraId="52972CD7"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4.54</w:t>
            </w:r>
          </w:p>
        </w:tc>
      </w:tr>
      <w:tr w:rsidR="000D19C4" w:rsidRPr="00C1369D" w14:paraId="1437F525"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5859497"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0A24DE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CD</w:t>
            </w:r>
            <w:r w:rsidRPr="00C1369D">
              <w:rPr>
                <w:rFonts w:ascii="Arial" w:hAnsi="Arial" w:cs="Arial"/>
                <w:color w:val="0D0D0D" w:themeColor="text1" w:themeTint="F2"/>
                <w:sz w:val="16"/>
                <w:szCs w:val="16"/>
                <w:shd w:val="clear" w:color="auto" w:fill="FFFFFF"/>
              </w:rPr>
              <w:t xml:space="preserve"> </w:t>
            </w:r>
            <w:r w:rsidRPr="00C1369D">
              <w:rPr>
                <w:rFonts w:ascii="Arial" w:hAnsi="Arial" w:cs="Arial"/>
                <w:sz w:val="16"/>
                <w:szCs w:val="16"/>
              </w:rPr>
              <w:t>(0.05)</w:t>
            </w:r>
          </w:p>
        </w:tc>
        <w:tc>
          <w:tcPr>
            <w:tcW w:w="992" w:type="dxa"/>
          </w:tcPr>
          <w:p w14:paraId="0D938A3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702AE82D"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0.095</w:t>
            </w:r>
          </w:p>
        </w:tc>
        <w:tc>
          <w:tcPr>
            <w:tcW w:w="851" w:type="dxa"/>
          </w:tcPr>
          <w:p w14:paraId="3919F205"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0.058</w:t>
            </w:r>
          </w:p>
        </w:tc>
        <w:tc>
          <w:tcPr>
            <w:tcW w:w="1134" w:type="dxa"/>
          </w:tcPr>
          <w:p w14:paraId="3366846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46.110</w:t>
            </w:r>
          </w:p>
        </w:tc>
        <w:tc>
          <w:tcPr>
            <w:tcW w:w="992" w:type="dxa"/>
          </w:tcPr>
          <w:p w14:paraId="7EF2546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22.820</w:t>
            </w:r>
          </w:p>
        </w:tc>
        <w:tc>
          <w:tcPr>
            <w:tcW w:w="992" w:type="dxa"/>
          </w:tcPr>
          <w:p w14:paraId="319D16B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1134" w:type="dxa"/>
          </w:tcPr>
          <w:p w14:paraId="727C2FF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11.345</w:t>
            </w:r>
          </w:p>
        </w:tc>
        <w:tc>
          <w:tcPr>
            <w:tcW w:w="1134" w:type="dxa"/>
          </w:tcPr>
          <w:p w14:paraId="2149AC6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9.188</w:t>
            </w:r>
          </w:p>
        </w:tc>
        <w:tc>
          <w:tcPr>
            <w:tcW w:w="851" w:type="dxa"/>
          </w:tcPr>
          <w:p w14:paraId="22683EA5"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r>
      <w:tr w:rsidR="000D19C4" w:rsidRPr="00C1369D" w14:paraId="21DEB5AC" w14:textId="77777777" w:rsidTr="000D19C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41C43E92"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20A12E5F"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627CC95A" w14:textId="77777777" w:rsidR="000D19C4" w:rsidRPr="00C1369D" w:rsidRDefault="000D19C4" w:rsidP="000D19C4">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Coastal wetland soil</w:t>
            </w:r>
          </w:p>
        </w:tc>
        <w:tc>
          <w:tcPr>
            <w:tcW w:w="1134" w:type="dxa"/>
          </w:tcPr>
          <w:p w14:paraId="68456F8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1</w:t>
            </w:r>
          </w:p>
        </w:tc>
        <w:tc>
          <w:tcPr>
            <w:tcW w:w="992" w:type="dxa"/>
          </w:tcPr>
          <w:p w14:paraId="4AD4E5E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0.89</w:t>
            </w:r>
          </w:p>
        </w:tc>
        <w:tc>
          <w:tcPr>
            <w:tcW w:w="992" w:type="dxa"/>
          </w:tcPr>
          <w:p w14:paraId="6485013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0.93</w:t>
            </w:r>
            <w:r w:rsidRPr="00C1369D">
              <w:rPr>
                <w:rFonts w:ascii="Arial" w:eastAsia="Times New Roman" w:hAnsi="Arial" w:cs="Arial"/>
                <w:sz w:val="16"/>
                <w:szCs w:val="16"/>
                <w:vertAlign w:val="superscript"/>
                <w:lang w:eastAsia="en-IN"/>
              </w:rPr>
              <w:t>a</w:t>
            </w:r>
          </w:p>
        </w:tc>
        <w:tc>
          <w:tcPr>
            <w:tcW w:w="851" w:type="dxa"/>
          </w:tcPr>
          <w:p w14:paraId="5D8DB36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0.91</w:t>
            </w:r>
            <w:r w:rsidRPr="00C1369D">
              <w:rPr>
                <w:rFonts w:ascii="Arial" w:eastAsia="Times New Roman" w:hAnsi="Arial" w:cs="Arial"/>
                <w:sz w:val="16"/>
                <w:szCs w:val="16"/>
                <w:vertAlign w:val="superscript"/>
                <w:lang w:eastAsia="en-IN"/>
              </w:rPr>
              <w:t>a</w:t>
            </w:r>
          </w:p>
        </w:tc>
        <w:tc>
          <w:tcPr>
            <w:tcW w:w="1134" w:type="dxa"/>
          </w:tcPr>
          <w:p w14:paraId="2028C81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194.43</w:t>
            </w:r>
          </w:p>
        </w:tc>
        <w:tc>
          <w:tcPr>
            <w:tcW w:w="992" w:type="dxa"/>
          </w:tcPr>
          <w:p w14:paraId="579016D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190.25</w:t>
            </w:r>
            <w:r w:rsidRPr="00C1369D">
              <w:rPr>
                <w:rFonts w:ascii="Arial" w:eastAsia="Times New Roman" w:hAnsi="Arial" w:cs="Arial"/>
                <w:sz w:val="16"/>
                <w:szCs w:val="16"/>
                <w:vertAlign w:val="superscript"/>
                <w:lang w:eastAsia="en-IN"/>
              </w:rPr>
              <w:t>a</w:t>
            </w:r>
          </w:p>
        </w:tc>
        <w:tc>
          <w:tcPr>
            <w:tcW w:w="992" w:type="dxa"/>
          </w:tcPr>
          <w:p w14:paraId="4DC9B1D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173.52</w:t>
            </w:r>
          </w:p>
        </w:tc>
        <w:tc>
          <w:tcPr>
            <w:tcW w:w="1134" w:type="dxa"/>
          </w:tcPr>
          <w:p w14:paraId="4DB9511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105.02</w:t>
            </w:r>
            <w:r w:rsidRPr="00C1369D">
              <w:rPr>
                <w:rFonts w:ascii="Arial" w:eastAsia="Times New Roman" w:hAnsi="Arial" w:cs="Arial"/>
                <w:sz w:val="16"/>
                <w:szCs w:val="16"/>
                <w:vertAlign w:val="superscript"/>
                <w:lang w:eastAsia="en-IN"/>
              </w:rPr>
              <w:t>b</w:t>
            </w:r>
          </w:p>
        </w:tc>
        <w:tc>
          <w:tcPr>
            <w:tcW w:w="1134" w:type="dxa"/>
          </w:tcPr>
          <w:p w14:paraId="5969999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108.60</w:t>
            </w:r>
            <w:r w:rsidRPr="00C1369D">
              <w:rPr>
                <w:rFonts w:ascii="Arial" w:eastAsia="Times New Roman" w:hAnsi="Arial" w:cs="Arial"/>
                <w:sz w:val="16"/>
                <w:szCs w:val="16"/>
                <w:vertAlign w:val="superscript"/>
                <w:lang w:eastAsia="en-IN"/>
              </w:rPr>
              <w:t>b</w:t>
            </w:r>
          </w:p>
        </w:tc>
        <w:tc>
          <w:tcPr>
            <w:tcW w:w="851" w:type="dxa"/>
          </w:tcPr>
          <w:p w14:paraId="4336A18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98.15</w:t>
            </w:r>
            <w:r w:rsidRPr="00C1369D">
              <w:rPr>
                <w:rFonts w:ascii="Arial" w:eastAsia="Times New Roman" w:hAnsi="Arial" w:cs="Arial"/>
                <w:sz w:val="16"/>
                <w:szCs w:val="16"/>
                <w:vertAlign w:val="superscript"/>
                <w:lang w:eastAsia="en-IN"/>
              </w:rPr>
              <w:t>a</w:t>
            </w:r>
          </w:p>
        </w:tc>
      </w:tr>
      <w:tr w:rsidR="000D19C4" w:rsidRPr="00C1369D" w14:paraId="7D112B20"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7EC38DC"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3C4E44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2</w:t>
            </w:r>
          </w:p>
        </w:tc>
        <w:tc>
          <w:tcPr>
            <w:tcW w:w="992" w:type="dxa"/>
          </w:tcPr>
          <w:p w14:paraId="21ACE13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0.74</w:t>
            </w:r>
          </w:p>
        </w:tc>
        <w:tc>
          <w:tcPr>
            <w:tcW w:w="992" w:type="dxa"/>
          </w:tcPr>
          <w:p w14:paraId="00498C7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0.57</w:t>
            </w:r>
            <w:r w:rsidRPr="00C1369D">
              <w:rPr>
                <w:rFonts w:ascii="Arial" w:eastAsia="Times New Roman" w:hAnsi="Arial" w:cs="Arial"/>
                <w:sz w:val="16"/>
                <w:szCs w:val="16"/>
                <w:vertAlign w:val="superscript"/>
                <w:lang w:eastAsia="en-IN"/>
              </w:rPr>
              <w:t>b</w:t>
            </w:r>
          </w:p>
        </w:tc>
        <w:tc>
          <w:tcPr>
            <w:tcW w:w="851" w:type="dxa"/>
          </w:tcPr>
          <w:p w14:paraId="209EB0F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0.73</w:t>
            </w:r>
            <w:r w:rsidRPr="00C1369D">
              <w:rPr>
                <w:rFonts w:ascii="Arial" w:eastAsia="Times New Roman" w:hAnsi="Arial" w:cs="Arial"/>
                <w:sz w:val="16"/>
                <w:szCs w:val="16"/>
                <w:vertAlign w:val="superscript"/>
                <w:lang w:eastAsia="en-IN"/>
              </w:rPr>
              <w:t>b</w:t>
            </w:r>
          </w:p>
        </w:tc>
        <w:tc>
          <w:tcPr>
            <w:tcW w:w="1134" w:type="dxa"/>
          </w:tcPr>
          <w:p w14:paraId="02F881C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156.8</w:t>
            </w:r>
          </w:p>
        </w:tc>
        <w:tc>
          <w:tcPr>
            <w:tcW w:w="992" w:type="dxa"/>
          </w:tcPr>
          <w:p w14:paraId="1297631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152.62</w:t>
            </w:r>
            <w:r w:rsidRPr="00C1369D">
              <w:rPr>
                <w:rFonts w:ascii="Arial" w:eastAsia="Times New Roman" w:hAnsi="Arial" w:cs="Arial"/>
                <w:sz w:val="16"/>
                <w:szCs w:val="16"/>
                <w:vertAlign w:val="superscript"/>
                <w:lang w:eastAsia="en-IN"/>
              </w:rPr>
              <w:t>bc</w:t>
            </w:r>
          </w:p>
        </w:tc>
        <w:tc>
          <w:tcPr>
            <w:tcW w:w="992" w:type="dxa"/>
          </w:tcPr>
          <w:p w14:paraId="54C070B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154.71</w:t>
            </w:r>
          </w:p>
        </w:tc>
        <w:tc>
          <w:tcPr>
            <w:tcW w:w="1134" w:type="dxa"/>
          </w:tcPr>
          <w:p w14:paraId="75B1491D"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108.83</w:t>
            </w:r>
            <w:r w:rsidRPr="00C1369D">
              <w:rPr>
                <w:rFonts w:ascii="Arial" w:eastAsia="Times New Roman" w:hAnsi="Arial" w:cs="Arial"/>
                <w:sz w:val="16"/>
                <w:szCs w:val="16"/>
                <w:vertAlign w:val="superscript"/>
                <w:lang w:eastAsia="en-IN"/>
              </w:rPr>
              <w:t>ab</w:t>
            </w:r>
          </w:p>
        </w:tc>
        <w:tc>
          <w:tcPr>
            <w:tcW w:w="1134" w:type="dxa"/>
          </w:tcPr>
          <w:p w14:paraId="2D4ECA8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116.22</w:t>
            </w:r>
            <w:r w:rsidRPr="00C1369D">
              <w:rPr>
                <w:rFonts w:ascii="Arial" w:eastAsia="Times New Roman" w:hAnsi="Arial" w:cs="Arial"/>
                <w:sz w:val="16"/>
                <w:szCs w:val="16"/>
                <w:vertAlign w:val="superscript"/>
                <w:lang w:eastAsia="en-IN"/>
              </w:rPr>
              <w:t>ab</w:t>
            </w:r>
          </w:p>
        </w:tc>
        <w:tc>
          <w:tcPr>
            <w:tcW w:w="851" w:type="dxa"/>
          </w:tcPr>
          <w:p w14:paraId="42BD8E8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99.27</w:t>
            </w:r>
            <w:r w:rsidRPr="00C1369D">
              <w:rPr>
                <w:rFonts w:ascii="Arial" w:eastAsia="Times New Roman" w:hAnsi="Arial" w:cs="Arial"/>
                <w:sz w:val="16"/>
                <w:szCs w:val="16"/>
                <w:vertAlign w:val="superscript"/>
                <w:lang w:eastAsia="en-IN"/>
              </w:rPr>
              <w:t>a</w:t>
            </w:r>
          </w:p>
        </w:tc>
      </w:tr>
      <w:tr w:rsidR="000D19C4" w:rsidRPr="00C1369D" w14:paraId="2555C256"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16B06E47"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098352D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3</w:t>
            </w:r>
          </w:p>
        </w:tc>
        <w:tc>
          <w:tcPr>
            <w:tcW w:w="992" w:type="dxa"/>
          </w:tcPr>
          <w:p w14:paraId="0E0CD82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0.75</w:t>
            </w:r>
          </w:p>
        </w:tc>
        <w:tc>
          <w:tcPr>
            <w:tcW w:w="992" w:type="dxa"/>
          </w:tcPr>
          <w:p w14:paraId="1DCDC4F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0.55</w:t>
            </w:r>
            <w:r w:rsidRPr="00C1369D">
              <w:rPr>
                <w:rFonts w:ascii="Arial" w:eastAsia="Times New Roman" w:hAnsi="Arial" w:cs="Arial"/>
                <w:sz w:val="16"/>
                <w:szCs w:val="16"/>
                <w:vertAlign w:val="superscript"/>
                <w:lang w:eastAsia="en-IN"/>
              </w:rPr>
              <w:t>b</w:t>
            </w:r>
          </w:p>
        </w:tc>
        <w:tc>
          <w:tcPr>
            <w:tcW w:w="851" w:type="dxa"/>
          </w:tcPr>
          <w:p w14:paraId="7A09D4F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0.69</w:t>
            </w:r>
            <w:r w:rsidRPr="00C1369D">
              <w:rPr>
                <w:rFonts w:ascii="Arial" w:eastAsia="Times New Roman" w:hAnsi="Arial" w:cs="Arial"/>
                <w:sz w:val="16"/>
                <w:szCs w:val="16"/>
                <w:vertAlign w:val="superscript"/>
                <w:lang w:eastAsia="en-IN"/>
              </w:rPr>
              <w:t>c</w:t>
            </w:r>
          </w:p>
        </w:tc>
        <w:tc>
          <w:tcPr>
            <w:tcW w:w="1134" w:type="dxa"/>
          </w:tcPr>
          <w:p w14:paraId="663B685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169.34</w:t>
            </w:r>
          </w:p>
        </w:tc>
        <w:tc>
          <w:tcPr>
            <w:tcW w:w="992" w:type="dxa"/>
          </w:tcPr>
          <w:p w14:paraId="101E810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165.16</w:t>
            </w:r>
            <w:r w:rsidRPr="00C1369D">
              <w:rPr>
                <w:rFonts w:ascii="Arial" w:eastAsia="Times New Roman" w:hAnsi="Arial" w:cs="Arial"/>
                <w:sz w:val="16"/>
                <w:szCs w:val="16"/>
                <w:vertAlign w:val="superscript"/>
                <w:lang w:eastAsia="en-IN"/>
              </w:rPr>
              <w:t>ab</w:t>
            </w:r>
          </w:p>
        </w:tc>
        <w:tc>
          <w:tcPr>
            <w:tcW w:w="992" w:type="dxa"/>
          </w:tcPr>
          <w:p w14:paraId="7D490F4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167.25</w:t>
            </w:r>
          </w:p>
        </w:tc>
        <w:tc>
          <w:tcPr>
            <w:tcW w:w="1134" w:type="dxa"/>
          </w:tcPr>
          <w:p w14:paraId="76DC354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114.43</w:t>
            </w:r>
            <w:r w:rsidRPr="00C1369D">
              <w:rPr>
                <w:rFonts w:ascii="Arial" w:eastAsia="Times New Roman" w:hAnsi="Arial" w:cs="Arial"/>
                <w:sz w:val="16"/>
                <w:szCs w:val="16"/>
                <w:vertAlign w:val="superscript"/>
                <w:lang w:eastAsia="en-IN"/>
              </w:rPr>
              <w:t>a</w:t>
            </w:r>
          </w:p>
        </w:tc>
        <w:tc>
          <w:tcPr>
            <w:tcW w:w="1134" w:type="dxa"/>
          </w:tcPr>
          <w:p w14:paraId="78F4522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124.84</w:t>
            </w:r>
            <w:r w:rsidRPr="00C1369D">
              <w:rPr>
                <w:rFonts w:ascii="Arial" w:eastAsia="Times New Roman" w:hAnsi="Arial" w:cs="Arial"/>
                <w:sz w:val="16"/>
                <w:szCs w:val="16"/>
                <w:vertAlign w:val="superscript"/>
                <w:lang w:eastAsia="en-IN"/>
              </w:rPr>
              <w:t>a</w:t>
            </w:r>
          </w:p>
        </w:tc>
        <w:tc>
          <w:tcPr>
            <w:tcW w:w="851" w:type="dxa"/>
          </w:tcPr>
          <w:p w14:paraId="4FFFD9D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105.09</w:t>
            </w:r>
            <w:r w:rsidRPr="00C1369D">
              <w:rPr>
                <w:rFonts w:ascii="Arial" w:eastAsia="Times New Roman" w:hAnsi="Arial" w:cs="Arial"/>
                <w:sz w:val="16"/>
                <w:szCs w:val="16"/>
                <w:vertAlign w:val="superscript"/>
                <w:lang w:eastAsia="en-IN"/>
              </w:rPr>
              <w:t>a</w:t>
            </w:r>
          </w:p>
        </w:tc>
      </w:tr>
      <w:tr w:rsidR="000D19C4" w:rsidRPr="00C1369D" w14:paraId="02119F4C"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660D28EB"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1E7AAB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4</w:t>
            </w:r>
          </w:p>
        </w:tc>
        <w:tc>
          <w:tcPr>
            <w:tcW w:w="992" w:type="dxa"/>
          </w:tcPr>
          <w:p w14:paraId="4F8E200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0.87</w:t>
            </w:r>
          </w:p>
        </w:tc>
        <w:tc>
          <w:tcPr>
            <w:tcW w:w="992" w:type="dxa"/>
          </w:tcPr>
          <w:p w14:paraId="1A6F80B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0.79</w:t>
            </w:r>
            <w:r w:rsidRPr="00C1369D">
              <w:rPr>
                <w:rFonts w:ascii="Arial" w:eastAsia="Times New Roman" w:hAnsi="Arial" w:cs="Arial"/>
                <w:sz w:val="16"/>
                <w:szCs w:val="16"/>
                <w:vertAlign w:val="superscript"/>
                <w:lang w:eastAsia="en-IN"/>
              </w:rPr>
              <w:t>a</w:t>
            </w:r>
          </w:p>
        </w:tc>
        <w:tc>
          <w:tcPr>
            <w:tcW w:w="851" w:type="dxa"/>
          </w:tcPr>
          <w:p w14:paraId="42A8B91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a</w:t>
            </w:r>
          </w:p>
        </w:tc>
        <w:tc>
          <w:tcPr>
            <w:tcW w:w="1134" w:type="dxa"/>
          </w:tcPr>
          <w:p w14:paraId="5DD1FA2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131.71</w:t>
            </w:r>
          </w:p>
        </w:tc>
        <w:tc>
          <w:tcPr>
            <w:tcW w:w="992" w:type="dxa"/>
          </w:tcPr>
          <w:p w14:paraId="5B759C1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127.53</w:t>
            </w:r>
            <w:r w:rsidRPr="00C1369D">
              <w:rPr>
                <w:rFonts w:ascii="Arial" w:eastAsia="Times New Roman" w:hAnsi="Arial" w:cs="Arial"/>
                <w:sz w:val="16"/>
                <w:szCs w:val="16"/>
                <w:vertAlign w:val="superscript"/>
                <w:lang w:eastAsia="en-IN"/>
              </w:rPr>
              <w:t>c</w:t>
            </w:r>
          </w:p>
        </w:tc>
        <w:tc>
          <w:tcPr>
            <w:tcW w:w="992" w:type="dxa"/>
          </w:tcPr>
          <w:p w14:paraId="49F282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110.8</w:t>
            </w:r>
          </w:p>
        </w:tc>
        <w:tc>
          <w:tcPr>
            <w:tcW w:w="1134" w:type="dxa"/>
          </w:tcPr>
          <w:p w14:paraId="778B78D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83.74</w:t>
            </w:r>
            <w:r w:rsidRPr="00C1369D">
              <w:rPr>
                <w:rFonts w:ascii="Arial" w:eastAsia="Times New Roman" w:hAnsi="Arial" w:cs="Arial"/>
                <w:sz w:val="16"/>
                <w:szCs w:val="16"/>
                <w:vertAlign w:val="superscript"/>
                <w:lang w:eastAsia="en-IN"/>
              </w:rPr>
              <w:t>c</w:t>
            </w:r>
          </w:p>
        </w:tc>
        <w:tc>
          <w:tcPr>
            <w:tcW w:w="1134" w:type="dxa"/>
          </w:tcPr>
          <w:p w14:paraId="3CA7BC1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84.29</w:t>
            </w:r>
            <w:r w:rsidRPr="00C1369D">
              <w:rPr>
                <w:rFonts w:ascii="Arial" w:eastAsia="Times New Roman" w:hAnsi="Arial" w:cs="Arial"/>
                <w:sz w:val="16"/>
                <w:szCs w:val="16"/>
                <w:vertAlign w:val="superscript"/>
                <w:lang w:eastAsia="en-IN"/>
              </w:rPr>
              <w:t>c</w:t>
            </w:r>
          </w:p>
        </w:tc>
        <w:tc>
          <w:tcPr>
            <w:tcW w:w="851" w:type="dxa"/>
          </w:tcPr>
          <w:p w14:paraId="09E71B5E"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78.44</w:t>
            </w:r>
            <w:r w:rsidRPr="00C1369D">
              <w:rPr>
                <w:rFonts w:ascii="Arial" w:eastAsia="Times New Roman" w:hAnsi="Arial" w:cs="Arial"/>
                <w:sz w:val="16"/>
                <w:szCs w:val="16"/>
                <w:vertAlign w:val="superscript"/>
                <w:lang w:eastAsia="en-IN"/>
              </w:rPr>
              <w:t>b</w:t>
            </w:r>
          </w:p>
        </w:tc>
      </w:tr>
      <w:tr w:rsidR="000D19C4" w:rsidRPr="00C1369D" w14:paraId="2198FD58"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918D849"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492E52C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color w:val="0D0D0D" w:themeColor="text1" w:themeTint="F2"/>
                <w:sz w:val="16"/>
                <w:szCs w:val="16"/>
              </w:rPr>
              <w:t>T</w:t>
            </w:r>
            <w:r w:rsidRPr="00C1369D">
              <w:rPr>
                <w:rFonts w:ascii="Arial" w:hAnsi="Arial" w:cs="Arial"/>
                <w:color w:val="0D0D0D" w:themeColor="text1" w:themeTint="F2"/>
                <w:sz w:val="16"/>
                <w:szCs w:val="16"/>
                <w:vertAlign w:val="subscript"/>
              </w:rPr>
              <w:t>5</w:t>
            </w:r>
            <w:r w:rsidRPr="00C1369D">
              <w:rPr>
                <w:rFonts w:ascii="Arial" w:hAnsi="Arial" w:cs="Arial"/>
                <w:color w:val="0D0D0D" w:themeColor="text1" w:themeTint="F2"/>
                <w:sz w:val="16"/>
                <w:szCs w:val="16"/>
              </w:rPr>
              <w:t xml:space="preserve"> </w:t>
            </w:r>
          </w:p>
        </w:tc>
        <w:tc>
          <w:tcPr>
            <w:tcW w:w="992" w:type="dxa"/>
          </w:tcPr>
          <w:p w14:paraId="112A2FD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0.73</w:t>
            </w:r>
          </w:p>
        </w:tc>
        <w:tc>
          <w:tcPr>
            <w:tcW w:w="992" w:type="dxa"/>
          </w:tcPr>
          <w:p w14:paraId="1A7A815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w:t>
            </w:r>
            <w:r w:rsidRPr="00C1369D">
              <w:rPr>
                <w:rFonts w:ascii="Arial" w:eastAsia="Times New Roman" w:hAnsi="Arial" w:cs="Arial"/>
                <w:sz w:val="16"/>
                <w:szCs w:val="16"/>
                <w:vertAlign w:val="superscript"/>
                <w:lang w:eastAsia="en-IN"/>
              </w:rPr>
              <w:t>b</w:t>
            </w:r>
          </w:p>
        </w:tc>
        <w:tc>
          <w:tcPr>
            <w:tcW w:w="851" w:type="dxa"/>
          </w:tcPr>
          <w:p w14:paraId="68C06A20"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0.67</w:t>
            </w:r>
            <w:r w:rsidRPr="00C1369D">
              <w:rPr>
                <w:rFonts w:ascii="Arial" w:eastAsia="Times New Roman" w:hAnsi="Arial" w:cs="Arial"/>
                <w:sz w:val="16"/>
                <w:szCs w:val="16"/>
                <w:vertAlign w:val="superscript"/>
                <w:lang w:eastAsia="en-IN"/>
              </w:rPr>
              <w:t>c</w:t>
            </w:r>
          </w:p>
        </w:tc>
        <w:tc>
          <w:tcPr>
            <w:tcW w:w="1134" w:type="dxa"/>
          </w:tcPr>
          <w:p w14:paraId="38B43C1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163.07</w:t>
            </w:r>
          </w:p>
        </w:tc>
        <w:tc>
          <w:tcPr>
            <w:tcW w:w="992" w:type="dxa"/>
          </w:tcPr>
          <w:p w14:paraId="75714E5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158.89</w:t>
            </w:r>
            <w:r w:rsidRPr="00C1369D">
              <w:rPr>
                <w:rFonts w:ascii="Arial" w:eastAsia="Times New Roman" w:hAnsi="Arial" w:cs="Arial"/>
                <w:sz w:val="16"/>
                <w:szCs w:val="16"/>
                <w:vertAlign w:val="superscript"/>
                <w:lang w:eastAsia="en-IN"/>
              </w:rPr>
              <w:t>abc</w:t>
            </w:r>
          </w:p>
        </w:tc>
        <w:tc>
          <w:tcPr>
            <w:tcW w:w="992" w:type="dxa"/>
          </w:tcPr>
          <w:p w14:paraId="16D7243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160.98</w:t>
            </w:r>
          </w:p>
        </w:tc>
        <w:tc>
          <w:tcPr>
            <w:tcW w:w="1134" w:type="dxa"/>
          </w:tcPr>
          <w:p w14:paraId="569620A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111.18</w:t>
            </w:r>
            <w:r w:rsidRPr="00C1369D">
              <w:rPr>
                <w:rFonts w:ascii="Arial" w:eastAsia="Times New Roman" w:hAnsi="Arial" w:cs="Arial"/>
                <w:sz w:val="16"/>
                <w:szCs w:val="16"/>
                <w:vertAlign w:val="superscript"/>
                <w:lang w:eastAsia="en-IN"/>
              </w:rPr>
              <w:t>ab</w:t>
            </w:r>
          </w:p>
        </w:tc>
        <w:tc>
          <w:tcPr>
            <w:tcW w:w="1134" w:type="dxa"/>
          </w:tcPr>
          <w:p w14:paraId="5870C25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121.93</w:t>
            </w:r>
            <w:r w:rsidRPr="00C1369D">
              <w:rPr>
                <w:rFonts w:ascii="Arial" w:eastAsia="Times New Roman" w:hAnsi="Arial" w:cs="Arial"/>
                <w:sz w:val="16"/>
                <w:szCs w:val="16"/>
                <w:vertAlign w:val="superscript"/>
                <w:lang w:eastAsia="en-IN"/>
              </w:rPr>
              <w:t>a</w:t>
            </w:r>
          </w:p>
        </w:tc>
        <w:tc>
          <w:tcPr>
            <w:tcW w:w="851" w:type="dxa"/>
          </w:tcPr>
          <w:p w14:paraId="78DBC17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100.72</w:t>
            </w:r>
            <w:r w:rsidRPr="00C1369D">
              <w:rPr>
                <w:rFonts w:ascii="Arial" w:eastAsia="Times New Roman" w:hAnsi="Arial" w:cs="Arial"/>
                <w:sz w:val="16"/>
                <w:szCs w:val="16"/>
                <w:vertAlign w:val="superscript"/>
                <w:lang w:eastAsia="en-IN"/>
              </w:rPr>
              <w:t>a</w:t>
            </w:r>
          </w:p>
        </w:tc>
      </w:tr>
      <w:tr w:rsidR="000D19C4" w:rsidRPr="00C1369D" w14:paraId="03AAE5E5"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053BE506"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65CDD8A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SE(m)</w:t>
            </w:r>
          </w:p>
        </w:tc>
        <w:tc>
          <w:tcPr>
            <w:tcW w:w="992" w:type="dxa"/>
          </w:tcPr>
          <w:p w14:paraId="24FDE885"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w:t>
            </w:r>
          </w:p>
        </w:tc>
        <w:tc>
          <w:tcPr>
            <w:tcW w:w="992" w:type="dxa"/>
          </w:tcPr>
          <w:p w14:paraId="3BCE0C56"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0.06</w:t>
            </w:r>
          </w:p>
        </w:tc>
        <w:tc>
          <w:tcPr>
            <w:tcW w:w="851" w:type="dxa"/>
          </w:tcPr>
          <w:p w14:paraId="6ABC06C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n-IN"/>
              </w:rPr>
            </w:pPr>
            <w:r w:rsidRPr="00C1369D">
              <w:rPr>
                <w:rFonts w:ascii="Arial" w:eastAsia="Times New Roman" w:hAnsi="Arial" w:cs="Arial"/>
                <w:sz w:val="16"/>
                <w:szCs w:val="16"/>
                <w:lang w:eastAsia="en-IN"/>
              </w:rPr>
              <w:t>0.01</w:t>
            </w:r>
          </w:p>
        </w:tc>
        <w:tc>
          <w:tcPr>
            <w:tcW w:w="1134" w:type="dxa"/>
          </w:tcPr>
          <w:p w14:paraId="4A5DABD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13.05</w:t>
            </w:r>
          </w:p>
        </w:tc>
        <w:tc>
          <w:tcPr>
            <w:tcW w:w="992" w:type="dxa"/>
          </w:tcPr>
          <w:p w14:paraId="0696D20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11.64</w:t>
            </w:r>
          </w:p>
        </w:tc>
        <w:tc>
          <w:tcPr>
            <w:tcW w:w="992" w:type="dxa"/>
          </w:tcPr>
          <w:p w14:paraId="6304AF8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13.71</w:t>
            </w:r>
          </w:p>
        </w:tc>
        <w:tc>
          <w:tcPr>
            <w:tcW w:w="1134" w:type="dxa"/>
          </w:tcPr>
          <w:p w14:paraId="45CEF5C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2.53</w:t>
            </w:r>
          </w:p>
        </w:tc>
        <w:tc>
          <w:tcPr>
            <w:tcW w:w="1134" w:type="dxa"/>
          </w:tcPr>
          <w:p w14:paraId="2FB8D44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3.68</w:t>
            </w:r>
          </w:p>
        </w:tc>
        <w:tc>
          <w:tcPr>
            <w:tcW w:w="851" w:type="dxa"/>
          </w:tcPr>
          <w:p w14:paraId="60B4659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4.85</w:t>
            </w:r>
          </w:p>
        </w:tc>
      </w:tr>
      <w:tr w:rsidR="000D19C4" w:rsidRPr="00C1369D" w14:paraId="7C5C04DE" w14:textId="77777777" w:rsidTr="000D19C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846" w:type="dxa"/>
            <w:vMerge/>
          </w:tcPr>
          <w:p w14:paraId="4E423BF6"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5E0327E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CD</w:t>
            </w:r>
            <w:r w:rsidRPr="00C1369D">
              <w:rPr>
                <w:rFonts w:ascii="Arial" w:hAnsi="Arial" w:cs="Arial"/>
                <w:color w:val="0D0D0D" w:themeColor="text1" w:themeTint="F2"/>
                <w:sz w:val="16"/>
                <w:szCs w:val="16"/>
                <w:shd w:val="clear" w:color="auto" w:fill="FFFFFF"/>
              </w:rPr>
              <w:t xml:space="preserve"> </w:t>
            </w:r>
            <w:r w:rsidRPr="00C1369D">
              <w:rPr>
                <w:rFonts w:ascii="Arial" w:hAnsi="Arial" w:cs="Arial"/>
                <w:sz w:val="16"/>
                <w:szCs w:val="16"/>
              </w:rPr>
              <w:t>(0.05)</w:t>
            </w:r>
          </w:p>
        </w:tc>
        <w:tc>
          <w:tcPr>
            <w:tcW w:w="992" w:type="dxa"/>
          </w:tcPr>
          <w:p w14:paraId="3A1FADF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6C6130F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0.190</w:t>
            </w:r>
          </w:p>
        </w:tc>
        <w:tc>
          <w:tcPr>
            <w:tcW w:w="851" w:type="dxa"/>
          </w:tcPr>
          <w:p w14:paraId="67A0974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0.040</w:t>
            </w:r>
          </w:p>
        </w:tc>
        <w:tc>
          <w:tcPr>
            <w:tcW w:w="1134" w:type="dxa"/>
          </w:tcPr>
          <w:p w14:paraId="16D92C8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248E22C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36.680</w:t>
            </w:r>
          </w:p>
        </w:tc>
        <w:tc>
          <w:tcPr>
            <w:tcW w:w="992" w:type="dxa"/>
          </w:tcPr>
          <w:p w14:paraId="7BD980D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1134" w:type="dxa"/>
          </w:tcPr>
          <w:p w14:paraId="62318430"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7.71</w:t>
            </w:r>
          </w:p>
        </w:tc>
        <w:tc>
          <w:tcPr>
            <w:tcW w:w="1134" w:type="dxa"/>
          </w:tcPr>
          <w:p w14:paraId="20A9007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11.590</w:t>
            </w:r>
          </w:p>
        </w:tc>
        <w:tc>
          <w:tcPr>
            <w:tcW w:w="851" w:type="dxa"/>
          </w:tcPr>
          <w:p w14:paraId="0E84166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15.290</w:t>
            </w:r>
          </w:p>
        </w:tc>
      </w:tr>
      <w:tr w:rsidR="000D19C4" w:rsidRPr="00C1369D" w14:paraId="676FBE91" w14:textId="77777777" w:rsidTr="000D19C4">
        <w:trPr>
          <w:trHeight w:val="99"/>
        </w:trPr>
        <w:tc>
          <w:tcPr>
            <w:cnfStyle w:val="001000000000" w:firstRow="0" w:lastRow="0" w:firstColumn="1" w:lastColumn="0" w:oddVBand="0" w:evenVBand="0" w:oddHBand="0" w:evenHBand="0" w:firstRowFirstColumn="0" w:firstRowLastColumn="0" w:lastRowFirstColumn="0" w:lastRowLastColumn="0"/>
            <w:tcW w:w="11052" w:type="dxa"/>
            <w:gridSpan w:val="11"/>
          </w:tcPr>
          <w:p w14:paraId="7133B33A" w14:textId="77777777" w:rsidR="000D19C4" w:rsidRPr="00C1369D" w:rsidRDefault="000D19C4" w:rsidP="000D19C4">
            <w:pPr>
              <w:spacing w:line="360" w:lineRule="auto"/>
              <w:rPr>
                <w:rFonts w:ascii="Arial" w:hAnsi="Arial" w:cs="Arial"/>
                <w:sz w:val="16"/>
                <w:szCs w:val="16"/>
                <w:lang w:eastAsia="en-IN"/>
              </w:rPr>
            </w:pPr>
            <w:r w:rsidRPr="00E60441">
              <w:rPr>
                <w:rFonts w:ascii="Arial" w:hAnsi="Arial" w:cs="Arial"/>
                <w:sz w:val="18"/>
                <w:szCs w:val="18"/>
                <w:lang w:eastAsia="en-IN"/>
              </w:rPr>
              <w:t xml:space="preserve">SE (m)- </w:t>
            </w:r>
            <w:r w:rsidRPr="00E60441">
              <w:rPr>
                <w:rFonts w:ascii="Arial" w:hAnsi="Arial" w:cs="Arial"/>
                <w:sz w:val="18"/>
                <w:szCs w:val="18"/>
                <w:lang w:val="en-US" w:eastAsia="en-IN"/>
              </w:rPr>
              <w:t>Standard Error of the Mean, CD</w:t>
            </w:r>
            <w:r>
              <w:rPr>
                <w:rFonts w:ascii="Arial" w:hAnsi="Arial" w:cs="Arial"/>
                <w:sz w:val="18"/>
                <w:szCs w:val="18"/>
                <w:lang w:val="en-US" w:eastAsia="en-IN"/>
              </w:rPr>
              <w:t xml:space="preserve"> </w:t>
            </w:r>
            <w:r w:rsidRPr="00E60441">
              <w:rPr>
                <w:rFonts w:ascii="Arial" w:hAnsi="Arial" w:cs="Arial"/>
                <w:sz w:val="18"/>
                <w:szCs w:val="18"/>
                <w:lang w:val="en-US" w:eastAsia="en-IN"/>
              </w:rPr>
              <w:t>(0.05) - Critical Difference at a 5% level of significance</w:t>
            </w:r>
            <w:r>
              <w:rPr>
                <w:rFonts w:ascii="Arial" w:hAnsi="Arial" w:cs="Arial"/>
                <w:sz w:val="18"/>
                <w:szCs w:val="18"/>
                <w:lang w:val="en-US" w:eastAsia="en-IN"/>
              </w:rPr>
              <w:t>,</w:t>
            </w:r>
            <w:r w:rsidRPr="00E60441">
              <w:rPr>
                <w:rFonts w:ascii="Arial" w:hAnsi="Arial" w:cs="Arial"/>
                <w:sz w:val="18"/>
                <w:szCs w:val="18"/>
                <w:lang w:eastAsia="en-IN"/>
              </w:rPr>
              <w:t xml:space="preserve"> NS – Non significant</w:t>
            </w:r>
          </w:p>
        </w:tc>
      </w:tr>
    </w:tbl>
    <w:p w14:paraId="5D5EC7AE" w14:textId="77777777" w:rsidR="00E60441" w:rsidRDefault="00E60441" w:rsidP="00C15BB0">
      <w:pPr>
        <w:rPr>
          <w:rFonts w:ascii="Arial" w:hAnsi="Arial" w:cs="Arial"/>
          <w:color w:val="0D0D0D"/>
          <w:sz w:val="22"/>
          <w:szCs w:val="22"/>
          <w:shd w:val="clear" w:color="auto" w:fill="FFFFFF"/>
        </w:rPr>
      </w:pPr>
    </w:p>
    <w:p w14:paraId="4A581B8A" w14:textId="4C365E4C" w:rsidR="00C15BB0" w:rsidRPr="00535680" w:rsidRDefault="00C15BB0" w:rsidP="00C15BB0">
      <w:pPr>
        <w:jc w:val="both"/>
        <w:rPr>
          <w:rFonts w:ascii="Arial" w:hAnsi="Arial" w:cs="Arial"/>
        </w:rPr>
      </w:pPr>
      <w:r w:rsidRPr="00535680">
        <w:rPr>
          <w:rFonts w:ascii="Arial" w:hAnsi="Arial" w:cs="Arial"/>
        </w:rPr>
        <w:t>In lateritic wetland soils, a</w:t>
      </w:r>
      <w:r w:rsidRPr="00535680">
        <w:rPr>
          <w:rFonts w:ascii="Arial" w:hAnsi="Arial" w:cs="Arial"/>
          <w:color w:val="0D0D0D"/>
          <w:shd w:val="clear" w:color="auto" w:fill="FFFFFF"/>
        </w:rPr>
        <w:t>t</w:t>
      </w:r>
      <w:r w:rsidRPr="00535680">
        <w:rPr>
          <w:rFonts w:ascii="Arial" w:hAnsi="Arial" w:cs="Arial"/>
        </w:rPr>
        <w:t xml:space="preserve"> flowering the highest organic C content was observed in T</w:t>
      </w:r>
      <w:r w:rsidRPr="00535680">
        <w:rPr>
          <w:rFonts w:ascii="Arial" w:hAnsi="Arial" w:cs="Arial"/>
          <w:vertAlign w:val="subscript"/>
        </w:rPr>
        <w:t>1</w:t>
      </w:r>
      <w:r w:rsidRPr="00535680">
        <w:rPr>
          <w:rFonts w:ascii="Arial" w:hAnsi="Arial" w:cs="Arial"/>
        </w:rPr>
        <w:t xml:space="preserve"> and after harvest, the highest organic C content was observed in T</w:t>
      </w:r>
      <w:r w:rsidRPr="00535680">
        <w:rPr>
          <w:rFonts w:ascii="Arial" w:hAnsi="Arial" w:cs="Arial"/>
          <w:vertAlign w:val="subscript"/>
        </w:rPr>
        <w:t>1</w:t>
      </w:r>
      <w:r w:rsidRPr="00535680">
        <w:rPr>
          <w:rFonts w:ascii="Arial" w:hAnsi="Arial" w:cs="Arial"/>
        </w:rPr>
        <w:t xml:space="preserve"> which was on par with T</w:t>
      </w:r>
      <w:r w:rsidRPr="00535680">
        <w:rPr>
          <w:rFonts w:ascii="Arial" w:hAnsi="Arial" w:cs="Arial"/>
          <w:vertAlign w:val="subscript"/>
        </w:rPr>
        <w:t>4</w:t>
      </w:r>
      <w:r w:rsidRPr="00535680">
        <w:rPr>
          <w:rFonts w:ascii="Arial" w:hAnsi="Arial" w:cs="Arial"/>
        </w:rPr>
        <w:t>.  In coastal wetland soils, at flowering and after harvest stages, significantly highest organic C content was observed in T</w:t>
      </w:r>
      <w:r w:rsidRPr="00535680">
        <w:rPr>
          <w:rFonts w:ascii="Arial" w:hAnsi="Arial" w:cs="Arial"/>
          <w:vertAlign w:val="subscript"/>
        </w:rPr>
        <w:t>1</w:t>
      </w:r>
      <w:r w:rsidRPr="00535680">
        <w:rPr>
          <w:rFonts w:ascii="Arial" w:hAnsi="Arial" w:cs="Arial"/>
        </w:rPr>
        <w:t xml:space="preserve"> which was on par with T</w:t>
      </w:r>
      <w:r w:rsidRPr="00535680">
        <w:rPr>
          <w:rFonts w:ascii="Arial" w:hAnsi="Arial" w:cs="Arial"/>
          <w:vertAlign w:val="subscript"/>
        </w:rPr>
        <w:t>4</w:t>
      </w:r>
      <w:r w:rsidRPr="00535680">
        <w:rPr>
          <w:rFonts w:ascii="Arial" w:hAnsi="Arial" w:cs="Arial"/>
        </w:rPr>
        <w:t xml:space="preserve">. </w:t>
      </w:r>
    </w:p>
    <w:p w14:paraId="452A4683" w14:textId="77777777" w:rsidR="00667594" w:rsidRDefault="00C15BB0" w:rsidP="00667594">
      <w:pPr>
        <w:jc w:val="both"/>
        <w:rPr>
          <w:rFonts w:ascii="Arial" w:hAnsi="Arial" w:cs="Arial"/>
        </w:rPr>
      </w:pPr>
      <w:r w:rsidRPr="00535680">
        <w:rPr>
          <w:rFonts w:ascii="Arial" w:hAnsi="Arial" w:cs="Arial"/>
        </w:rPr>
        <w:t>This result corroborates with the findings of Dutta et al., (2022) who reported that combination of FYM and inorganic fertilizers in rice cultivation can significantly boost SOC content and carbon sequestration ensuring sustainable productivity.</w:t>
      </w:r>
      <w:r w:rsidR="00667594" w:rsidRPr="00667594">
        <w:rPr>
          <w:rFonts w:ascii="Arial" w:hAnsi="Arial" w:cs="Arial"/>
        </w:rPr>
        <w:t xml:space="preserve"> </w:t>
      </w:r>
    </w:p>
    <w:p w14:paraId="4343CD08" w14:textId="77777777" w:rsidR="00667594" w:rsidRDefault="00667594" w:rsidP="00667594">
      <w:pPr>
        <w:jc w:val="both"/>
        <w:rPr>
          <w:rFonts w:ascii="Arial" w:hAnsi="Arial" w:cs="Arial"/>
        </w:rPr>
      </w:pPr>
      <w:r w:rsidRPr="00535680">
        <w:rPr>
          <w:rFonts w:ascii="Arial" w:hAnsi="Arial" w:cs="Arial"/>
        </w:rPr>
        <w:t>In both the wetland soils, the highest available N was recorded in T</w:t>
      </w:r>
      <w:r w:rsidRPr="00535680">
        <w:rPr>
          <w:rFonts w:ascii="Arial" w:hAnsi="Arial" w:cs="Arial"/>
          <w:vertAlign w:val="subscript"/>
        </w:rPr>
        <w:t>1</w:t>
      </w:r>
      <w:r w:rsidRPr="00535680">
        <w:rPr>
          <w:rFonts w:ascii="Arial" w:hAnsi="Arial" w:cs="Arial"/>
        </w:rPr>
        <w:t xml:space="preserve"> (KAU POP based fertilizer and lime application). Soil available N increased when N was supplied through both fertilizers and FYM (Behera and Pany, 2021).</w:t>
      </w:r>
      <w:r w:rsidRPr="00667594">
        <w:rPr>
          <w:rFonts w:ascii="Arial" w:hAnsi="Arial" w:cs="Arial"/>
        </w:rPr>
        <w:t xml:space="preserve"> </w:t>
      </w:r>
    </w:p>
    <w:p w14:paraId="67F944CC" w14:textId="4B2771C1" w:rsidR="00667594" w:rsidRPr="00573431" w:rsidRDefault="00667594" w:rsidP="00667594">
      <w:pPr>
        <w:jc w:val="both"/>
        <w:rPr>
          <w:rFonts w:ascii="Arial" w:hAnsi="Arial" w:cs="Arial"/>
        </w:rPr>
      </w:pPr>
      <w:r w:rsidRPr="00535680">
        <w:rPr>
          <w:rFonts w:ascii="Arial" w:hAnsi="Arial" w:cs="Arial"/>
        </w:rPr>
        <w:t>The highest available K content was observed in treatment T</w:t>
      </w:r>
      <w:r w:rsidRPr="00535680">
        <w:rPr>
          <w:rFonts w:ascii="Arial" w:hAnsi="Arial" w:cs="Arial"/>
          <w:vertAlign w:val="subscript"/>
        </w:rPr>
        <w:t>3</w:t>
      </w:r>
      <w:r w:rsidRPr="00535680">
        <w:rPr>
          <w:rFonts w:ascii="Arial" w:hAnsi="Arial" w:cs="Arial"/>
        </w:rPr>
        <w:t xml:space="preserve"> (STBF and lime application) in both the wetland soils. This might be due to the higher dose of K fertilizer given in T</w:t>
      </w:r>
      <w:r w:rsidRPr="00535680">
        <w:rPr>
          <w:rFonts w:ascii="Arial" w:hAnsi="Arial" w:cs="Arial"/>
          <w:vertAlign w:val="subscript"/>
        </w:rPr>
        <w:t xml:space="preserve">3 </w:t>
      </w:r>
      <w:r w:rsidRPr="00535680">
        <w:rPr>
          <w:rFonts w:ascii="Arial" w:hAnsi="Arial" w:cs="Arial"/>
        </w:rPr>
        <w:t>and the effect of lime. The higher the dose of K fertilizer applied, the greater the amount of available K in the soil (</w:t>
      </w:r>
      <w:r w:rsidRPr="00535680">
        <w:rPr>
          <w:rFonts w:ascii="Arial" w:hAnsi="Arial" w:cs="Arial"/>
          <w:shd w:val="clear" w:color="auto" w:fill="FFFFFF"/>
        </w:rPr>
        <w:t xml:space="preserve">Hartati </w:t>
      </w:r>
      <w:r w:rsidRPr="00535680">
        <w:rPr>
          <w:rFonts w:ascii="Arial" w:hAnsi="Arial" w:cs="Arial"/>
          <w:i/>
          <w:iCs/>
          <w:shd w:val="clear" w:color="auto" w:fill="FFFFFF"/>
        </w:rPr>
        <w:t>et al</w:t>
      </w:r>
      <w:r w:rsidRPr="00535680">
        <w:rPr>
          <w:rFonts w:ascii="Arial" w:hAnsi="Arial" w:cs="Arial"/>
          <w:shd w:val="clear" w:color="auto" w:fill="FFFFFF"/>
        </w:rPr>
        <w:t xml:space="preserve">, 2018). The addition of gypsum, calcium hydroxide, and calcium carbonate to acidic soils through liming increases the availability of K, thereby improving crop productivity and profitability more effectively compared to other materials like Cement Kiln Dust, dolomite, and wood ash </w:t>
      </w:r>
      <w:r w:rsidRPr="00535680">
        <w:rPr>
          <w:rFonts w:ascii="Arial" w:hAnsi="Arial" w:cs="Arial"/>
        </w:rPr>
        <w:t>(</w:t>
      </w:r>
      <w:r w:rsidRPr="00535680">
        <w:rPr>
          <w:rFonts w:ascii="Arial" w:hAnsi="Arial" w:cs="Arial"/>
          <w:shd w:val="clear" w:color="auto" w:fill="FFFFFF"/>
        </w:rPr>
        <w:t xml:space="preserve">Enesi </w:t>
      </w:r>
      <w:r w:rsidRPr="00535680">
        <w:rPr>
          <w:rFonts w:ascii="Arial" w:hAnsi="Arial" w:cs="Arial"/>
          <w:i/>
          <w:iCs/>
          <w:shd w:val="clear" w:color="auto" w:fill="FFFFFF"/>
        </w:rPr>
        <w:t>et al.,</w:t>
      </w:r>
      <w:r w:rsidRPr="00535680">
        <w:rPr>
          <w:rFonts w:ascii="Arial" w:hAnsi="Arial" w:cs="Arial"/>
          <w:shd w:val="clear" w:color="auto" w:fill="FFFFFF"/>
        </w:rPr>
        <w:t xml:space="preserve"> 2023).</w:t>
      </w:r>
    </w:p>
    <w:p w14:paraId="312564C3" w14:textId="60D131B4" w:rsidR="00C15BB0" w:rsidRPr="00535680" w:rsidRDefault="00C15BB0" w:rsidP="00C15BB0">
      <w:pPr>
        <w:jc w:val="both"/>
        <w:rPr>
          <w:rFonts w:ascii="Arial" w:hAnsi="Arial" w:cs="Arial"/>
        </w:rPr>
      </w:pPr>
    </w:p>
    <w:p w14:paraId="1DB76E30" w14:textId="77777777" w:rsidR="00667594" w:rsidRDefault="00667594" w:rsidP="00667594">
      <w:pPr>
        <w:pStyle w:val="ListParagraph"/>
        <w:spacing w:after="160"/>
        <w:ind w:left="0"/>
        <w:jc w:val="both"/>
        <w:rPr>
          <w:rFonts w:ascii="Arial" w:hAnsi="Arial" w:cs="Arial"/>
          <w:sz w:val="20"/>
          <w:szCs w:val="20"/>
        </w:rPr>
      </w:pPr>
      <w:r>
        <w:rPr>
          <w:rFonts w:ascii="Arial" w:hAnsi="Arial" w:cs="Arial"/>
          <w:sz w:val="20"/>
          <w:szCs w:val="20"/>
        </w:rPr>
        <w:tab/>
      </w:r>
    </w:p>
    <w:p w14:paraId="210AF238" w14:textId="77777777" w:rsidR="00667594" w:rsidRDefault="00667594" w:rsidP="00667594">
      <w:pPr>
        <w:pStyle w:val="ListParagraph"/>
        <w:spacing w:after="160" w:line="480" w:lineRule="auto"/>
        <w:ind w:left="0"/>
        <w:jc w:val="center"/>
      </w:pPr>
      <w:r w:rsidRPr="00573431">
        <w:rPr>
          <w:rFonts w:ascii="Arial" w:hAnsi="Arial" w:cs="Arial"/>
          <w:sz w:val="20"/>
          <w:szCs w:val="20"/>
        </w:rPr>
        <w:t>Table 4</w:t>
      </w:r>
      <w:bookmarkStart w:id="6" w:name="_Hlk225417248"/>
      <w:r w:rsidRPr="005976A5">
        <w:t xml:space="preserve"> </w:t>
      </w:r>
    </w:p>
    <w:p w14:paraId="3BFB0C76" w14:textId="77777777" w:rsidR="00667594" w:rsidRDefault="00667594" w:rsidP="00667594">
      <w:pPr>
        <w:pStyle w:val="ListParagraph"/>
        <w:spacing w:after="160" w:line="480" w:lineRule="auto"/>
        <w:ind w:left="0"/>
        <w:jc w:val="center"/>
        <w:rPr>
          <w:rFonts w:ascii="Arial" w:hAnsi="Arial" w:cs="Arial"/>
          <w:sz w:val="20"/>
          <w:szCs w:val="20"/>
        </w:rPr>
      </w:pPr>
      <w:r>
        <w:t xml:space="preserve">Effect of treatments on available Mg </w:t>
      </w:r>
      <w:r w:rsidRPr="00BC715A">
        <w:t>(kg ha</w:t>
      </w:r>
      <w:r w:rsidRPr="00BC715A">
        <w:rPr>
          <w:vertAlign w:val="superscript"/>
        </w:rPr>
        <w:t>-1</w:t>
      </w:r>
      <w:r>
        <w:t xml:space="preserve">) and B </w:t>
      </w:r>
      <w:r w:rsidRPr="009951B2">
        <w:t>(mg kg</w:t>
      </w:r>
      <w:r w:rsidRPr="009951B2">
        <w:rPr>
          <w:vertAlign w:val="superscript"/>
        </w:rPr>
        <w:t>-1</w:t>
      </w:r>
      <w:r w:rsidRPr="009951B2">
        <w:t>)</w:t>
      </w:r>
      <w:r>
        <w:t xml:space="preserve"> in soil</w:t>
      </w:r>
      <w:bookmarkEnd w:id="6"/>
    </w:p>
    <w:tbl>
      <w:tblPr>
        <w:tblStyle w:val="PlainTable2"/>
        <w:tblpPr w:leftFromText="180" w:rightFromText="180" w:vertAnchor="page" w:horzAnchor="margin" w:tblpY="1429"/>
        <w:tblW w:w="8931" w:type="dxa"/>
        <w:tblLayout w:type="fixed"/>
        <w:tblLook w:val="04A0" w:firstRow="1" w:lastRow="0" w:firstColumn="1" w:lastColumn="0" w:noHBand="0" w:noVBand="1"/>
      </w:tblPr>
      <w:tblGrid>
        <w:gridCol w:w="977"/>
        <w:gridCol w:w="1270"/>
        <w:gridCol w:w="1155"/>
        <w:gridCol w:w="1276"/>
        <w:gridCol w:w="992"/>
        <w:gridCol w:w="1134"/>
        <w:gridCol w:w="1134"/>
        <w:gridCol w:w="993"/>
      </w:tblGrid>
      <w:tr w:rsidR="00667594" w:rsidRPr="005976A5" w14:paraId="27910D54" w14:textId="77777777" w:rsidTr="00667594">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42FAD41B" w14:textId="77777777" w:rsidR="00667594" w:rsidRPr="00667594" w:rsidRDefault="00667594" w:rsidP="00667594">
            <w:pPr>
              <w:spacing w:after="160" w:line="360" w:lineRule="auto"/>
              <w:jc w:val="center"/>
              <w:rPr>
                <w:rFonts w:ascii="Arial" w:hAnsi="Arial" w:cs="Arial"/>
                <w:sz w:val="16"/>
                <w:szCs w:val="16"/>
                <w:lang w:eastAsia="en-IN"/>
              </w:rPr>
            </w:pPr>
            <w:bookmarkStart w:id="7" w:name="_Hlk225416934"/>
            <w:r w:rsidRPr="00667594">
              <w:rPr>
                <w:rFonts w:ascii="Arial" w:hAnsi="Arial" w:cs="Arial"/>
                <w:sz w:val="16"/>
                <w:szCs w:val="16"/>
                <w:lang w:eastAsia="en-IN"/>
              </w:rPr>
              <w:t xml:space="preserve">Type of </w:t>
            </w:r>
            <w:r w:rsidRPr="00667594">
              <w:rPr>
                <w:rFonts w:ascii="Arial" w:hAnsi="Arial" w:cs="Arial"/>
                <w:sz w:val="16"/>
                <w:szCs w:val="16"/>
                <w:lang w:eastAsia="en-IN"/>
              </w:rPr>
              <w:lastRenderedPageBreak/>
              <w:t>soil</w:t>
            </w:r>
          </w:p>
        </w:tc>
        <w:tc>
          <w:tcPr>
            <w:tcW w:w="1270" w:type="dxa"/>
            <w:vMerge w:val="restart"/>
          </w:tcPr>
          <w:p w14:paraId="2BA7DBDD"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lastRenderedPageBreak/>
              <w:t>Treatments</w:t>
            </w:r>
          </w:p>
          <w:p w14:paraId="61AA6EC5"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p>
        </w:tc>
        <w:tc>
          <w:tcPr>
            <w:tcW w:w="3423" w:type="dxa"/>
            <w:gridSpan w:val="3"/>
          </w:tcPr>
          <w:p w14:paraId="62687253"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lastRenderedPageBreak/>
              <w:t>Available Mg (mg kg</w:t>
            </w:r>
            <w:r w:rsidRPr="00667594">
              <w:rPr>
                <w:rFonts w:ascii="Arial" w:hAnsi="Arial" w:cs="Arial"/>
                <w:sz w:val="16"/>
                <w:szCs w:val="16"/>
                <w:vertAlign w:val="superscript"/>
                <w:lang w:eastAsia="en-IN"/>
              </w:rPr>
              <w:t>-1</w:t>
            </w:r>
            <w:r w:rsidRPr="00667594">
              <w:rPr>
                <w:rFonts w:ascii="Arial" w:hAnsi="Arial" w:cs="Arial"/>
                <w:sz w:val="16"/>
                <w:szCs w:val="16"/>
                <w:lang w:eastAsia="en-IN"/>
              </w:rPr>
              <w:t>)</w:t>
            </w:r>
          </w:p>
        </w:tc>
        <w:tc>
          <w:tcPr>
            <w:tcW w:w="3261" w:type="dxa"/>
            <w:gridSpan w:val="3"/>
          </w:tcPr>
          <w:p w14:paraId="5BF6D688"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Available B (mg kg</w:t>
            </w:r>
            <w:r w:rsidRPr="00667594">
              <w:rPr>
                <w:rFonts w:ascii="Arial" w:hAnsi="Arial" w:cs="Arial"/>
                <w:sz w:val="16"/>
                <w:szCs w:val="16"/>
                <w:vertAlign w:val="superscript"/>
                <w:lang w:eastAsia="en-IN"/>
              </w:rPr>
              <w:t>-1</w:t>
            </w:r>
            <w:r w:rsidRPr="00667594">
              <w:rPr>
                <w:rFonts w:ascii="Arial" w:hAnsi="Arial" w:cs="Arial"/>
                <w:sz w:val="16"/>
                <w:szCs w:val="16"/>
                <w:lang w:eastAsia="en-IN"/>
              </w:rPr>
              <w:t>)</w:t>
            </w:r>
          </w:p>
        </w:tc>
      </w:tr>
      <w:tr w:rsidR="00667594" w:rsidRPr="005976A5" w14:paraId="1C96BC21" w14:textId="77777777" w:rsidTr="0066759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77" w:type="dxa"/>
            <w:vMerge/>
          </w:tcPr>
          <w:p w14:paraId="02B914E7"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vMerge/>
          </w:tcPr>
          <w:p w14:paraId="11639D0A"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p>
        </w:tc>
        <w:tc>
          <w:tcPr>
            <w:tcW w:w="1155" w:type="dxa"/>
          </w:tcPr>
          <w:p w14:paraId="358C482D"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Maximum tillering</w:t>
            </w:r>
          </w:p>
        </w:tc>
        <w:tc>
          <w:tcPr>
            <w:tcW w:w="1276" w:type="dxa"/>
          </w:tcPr>
          <w:p w14:paraId="61B9B206"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Flowering</w:t>
            </w:r>
          </w:p>
        </w:tc>
        <w:tc>
          <w:tcPr>
            <w:tcW w:w="992" w:type="dxa"/>
          </w:tcPr>
          <w:p w14:paraId="2BEF7B8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After harvest</w:t>
            </w:r>
          </w:p>
        </w:tc>
        <w:tc>
          <w:tcPr>
            <w:tcW w:w="1134" w:type="dxa"/>
          </w:tcPr>
          <w:p w14:paraId="1D63B53A"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Maximum tillering</w:t>
            </w:r>
          </w:p>
        </w:tc>
        <w:tc>
          <w:tcPr>
            <w:tcW w:w="1134" w:type="dxa"/>
          </w:tcPr>
          <w:p w14:paraId="152C463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Flowering</w:t>
            </w:r>
          </w:p>
        </w:tc>
        <w:tc>
          <w:tcPr>
            <w:tcW w:w="993" w:type="dxa"/>
          </w:tcPr>
          <w:p w14:paraId="5E8E8525"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After harvest</w:t>
            </w:r>
          </w:p>
        </w:tc>
      </w:tr>
      <w:tr w:rsidR="00667594" w:rsidRPr="005976A5" w14:paraId="2590EAE9" w14:textId="77777777" w:rsidTr="00667594">
        <w:trPr>
          <w:trHeight w:val="380"/>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5DBBEFBD" w14:textId="77777777" w:rsidR="00667594" w:rsidRPr="00667594" w:rsidRDefault="00667594" w:rsidP="00667594">
            <w:pPr>
              <w:spacing w:after="160" w:line="360" w:lineRule="auto"/>
              <w:jc w:val="center"/>
              <w:rPr>
                <w:rFonts w:ascii="Arial" w:hAnsi="Arial" w:cs="Arial"/>
                <w:sz w:val="16"/>
                <w:szCs w:val="16"/>
                <w:lang w:eastAsia="en-IN"/>
              </w:rPr>
            </w:pPr>
          </w:p>
          <w:p w14:paraId="0DE916E1" w14:textId="77777777" w:rsidR="00667594" w:rsidRPr="00667594" w:rsidRDefault="00667594" w:rsidP="00667594">
            <w:pPr>
              <w:spacing w:after="160" w:line="360" w:lineRule="auto"/>
              <w:jc w:val="center"/>
              <w:rPr>
                <w:rFonts w:ascii="Arial" w:hAnsi="Arial" w:cs="Arial"/>
                <w:sz w:val="16"/>
                <w:szCs w:val="16"/>
                <w:lang w:eastAsia="en-IN"/>
              </w:rPr>
            </w:pPr>
          </w:p>
          <w:p w14:paraId="421F7AD3" w14:textId="77777777" w:rsidR="00667594" w:rsidRPr="00667594" w:rsidRDefault="00667594" w:rsidP="00667594">
            <w:pPr>
              <w:spacing w:after="160" w:line="360" w:lineRule="auto"/>
              <w:jc w:val="center"/>
              <w:rPr>
                <w:rFonts w:ascii="Arial" w:hAnsi="Arial" w:cs="Arial"/>
                <w:sz w:val="16"/>
                <w:szCs w:val="16"/>
                <w:lang w:eastAsia="en-IN"/>
              </w:rPr>
            </w:pPr>
            <w:r w:rsidRPr="00667594">
              <w:rPr>
                <w:rFonts w:ascii="Arial" w:hAnsi="Arial" w:cs="Arial"/>
                <w:sz w:val="16"/>
                <w:szCs w:val="16"/>
                <w:lang w:eastAsia="en-IN"/>
              </w:rPr>
              <w:t>Lateritic wetland soils</w:t>
            </w:r>
          </w:p>
        </w:tc>
        <w:tc>
          <w:tcPr>
            <w:tcW w:w="1270" w:type="dxa"/>
          </w:tcPr>
          <w:p w14:paraId="4CB7B64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1</w:t>
            </w:r>
          </w:p>
        </w:tc>
        <w:tc>
          <w:tcPr>
            <w:tcW w:w="1155" w:type="dxa"/>
          </w:tcPr>
          <w:p w14:paraId="3ED7F85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92</w:t>
            </w:r>
            <w:r w:rsidRPr="00667594">
              <w:rPr>
                <w:rFonts w:ascii="Arial" w:hAnsi="Arial" w:cs="Arial"/>
                <w:sz w:val="16"/>
                <w:szCs w:val="16"/>
                <w:vertAlign w:val="superscript"/>
                <w:lang w:eastAsia="en-IN"/>
              </w:rPr>
              <w:t>b</w:t>
            </w:r>
          </w:p>
        </w:tc>
        <w:tc>
          <w:tcPr>
            <w:tcW w:w="1276" w:type="dxa"/>
          </w:tcPr>
          <w:p w14:paraId="7E5FE15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101</w:t>
            </w:r>
            <w:r w:rsidRPr="00667594">
              <w:rPr>
                <w:rFonts w:ascii="Arial" w:hAnsi="Arial" w:cs="Arial"/>
                <w:sz w:val="16"/>
                <w:szCs w:val="16"/>
                <w:vertAlign w:val="superscript"/>
                <w:lang w:eastAsia="en-IN"/>
              </w:rPr>
              <w:t>c</w:t>
            </w:r>
          </w:p>
        </w:tc>
        <w:tc>
          <w:tcPr>
            <w:tcW w:w="992" w:type="dxa"/>
          </w:tcPr>
          <w:p w14:paraId="3F54095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84</w:t>
            </w:r>
          </w:p>
        </w:tc>
        <w:tc>
          <w:tcPr>
            <w:tcW w:w="1134" w:type="dxa"/>
          </w:tcPr>
          <w:p w14:paraId="15F62C1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0.169</w:t>
            </w:r>
            <w:r w:rsidRPr="00667594">
              <w:rPr>
                <w:rFonts w:ascii="Arial" w:hAnsi="Arial" w:cs="Arial"/>
                <w:sz w:val="16"/>
                <w:szCs w:val="16"/>
                <w:vertAlign w:val="superscript"/>
                <w:lang w:eastAsia="en-IN"/>
              </w:rPr>
              <w:t>c</w:t>
            </w:r>
          </w:p>
        </w:tc>
        <w:tc>
          <w:tcPr>
            <w:tcW w:w="1134" w:type="dxa"/>
          </w:tcPr>
          <w:p w14:paraId="200622A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0.161</w:t>
            </w:r>
            <w:r w:rsidRPr="00667594">
              <w:rPr>
                <w:rFonts w:ascii="Arial" w:hAnsi="Arial" w:cs="Arial"/>
                <w:sz w:val="16"/>
                <w:szCs w:val="16"/>
                <w:vertAlign w:val="superscript"/>
                <w:lang w:eastAsia="en-IN"/>
              </w:rPr>
              <w:t xml:space="preserve">b </w:t>
            </w:r>
          </w:p>
        </w:tc>
        <w:tc>
          <w:tcPr>
            <w:tcW w:w="993" w:type="dxa"/>
          </w:tcPr>
          <w:p w14:paraId="266C58A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0.097</w:t>
            </w:r>
          </w:p>
        </w:tc>
      </w:tr>
      <w:tr w:rsidR="00667594" w:rsidRPr="005976A5" w14:paraId="146274A1"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390BEFE"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22FBE1A7"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2</w:t>
            </w:r>
          </w:p>
        </w:tc>
        <w:tc>
          <w:tcPr>
            <w:tcW w:w="1155" w:type="dxa"/>
          </w:tcPr>
          <w:p w14:paraId="340C932B"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1276" w:type="dxa"/>
          </w:tcPr>
          <w:p w14:paraId="6176A7B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141</w:t>
            </w:r>
            <w:r w:rsidRPr="00667594">
              <w:rPr>
                <w:rFonts w:ascii="Arial" w:hAnsi="Arial" w:cs="Arial"/>
                <w:sz w:val="16"/>
                <w:szCs w:val="16"/>
                <w:vertAlign w:val="superscript"/>
                <w:lang w:eastAsia="en-IN"/>
              </w:rPr>
              <w:t>ab</w:t>
            </w:r>
          </w:p>
        </w:tc>
        <w:tc>
          <w:tcPr>
            <w:tcW w:w="992" w:type="dxa"/>
          </w:tcPr>
          <w:p w14:paraId="200E1D0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132</w:t>
            </w:r>
          </w:p>
        </w:tc>
        <w:tc>
          <w:tcPr>
            <w:tcW w:w="1134" w:type="dxa"/>
          </w:tcPr>
          <w:p w14:paraId="587CA32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0.199</w:t>
            </w:r>
            <w:r w:rsidRPr="00667594">
              <w:rPr>
                <w:rFonts w:ascii="Arial" w:hAnsi="Arial" w:cs="Arial"/>
                <w:sz w:val="16"/>
                <w:szCs w:val="16"/>
                <w:vertAlign w:val="superscript"/>
                <w:lang w:eastAsia="en-IN"/>
              </w:rPr>
              <w:t>b</w:t>
            </w:r>
          </w:p>
        </w:tc>
        <w:tc>
          <w:tcPr>
            <w:tcW w:w="1134" w:type="dxa"/>
          </w:tcPr>
          <w:p w14:paraId="408C1AE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0.176</w:t>
            </w:r>
            <w:r w:rsidRPr="00667594">
              <w:rPr>
                <w:rFonts w:ascii="Arial" w:hAnsi="Arial" w:cs="Arial"/>
                <w:sz w:val="16"/>
                <w:szCs w:val="16"/>
                <w:vertAlign w:val="superscript"/>
                <w:lang w:eastAsia="en-IN"/>
              </w:rPr>
              <w:t>ab</w:t>
            </w:r>
          </w:p>
        </w:tc>
        <w:tc>
          <w:tcPr>
            <w:tcW w:w="993" w:type="dxa"/>
          </w:tcPr>
          <w:p w14:paraId="59F12D4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0.115</w:t>
            </w:r>
          </w:p>
        </w:tc>
      </w:tr>
      <w:tr w:rsidR="00667594" w:rsidRPr="005976A5" w14:paraId="23E0B0FF"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2020FFAF"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2CFDA315"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3</w:t>
            </w:r>
          </w:p>
        </w:tc>
        <w:tc>
          <w:tcPr>
            <w:tcW w:w="1155" w:type="dxa"/>
          </w:tcPr>
          <w:p w14:paraId="1966338C"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172</w:t>
            </w:r>
            <w:r w:rsidRPr="00667594">
              <w:rPr>
                <w:rFonts w:ascii="Arial" w:hAnsi="Arial" w:cs="Arial"/>
                <w:sz w:val="16"/>
                <w:szCs w:val="16"/>
                <w:vertAlign w:val="superscript"/>
                <w:lang w:eastAsia="en-IN"/>
              </w:rPr>
              <w:t>a</w:t>
            </w:r>
          </w:p>
        </w:tc>
        <w:tc>
          <w:tcPr>
            <w:tcW w:w="1276" w:type="dxa"/>
          </w:tcPr>
          <w:p w14:paraId="00D45050"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159</w:t>
            </w:r>
            <w:r w:rsidRPr="00667594">
              <w:rPr>
                <w:rFonts w:ascii="Arial" w:hAnsi="Arial" w:cs="Arial"/>
                <w:sz w:val="16"/>
                <w:szCs w:val="16"/>
                <w:vertAlign w:val="superscript"/>
                <w:lang w:eastAsia="en-IN"/>
              </w:rPr>
              <w:t>a</w:t>
            </w:r>
          </w:p>
        </w:tc>
        <w:tc>
          <w:tcPr>
            <w:tcW w:w="992" w:type="dxa"/>
          </w:tcPr>
          <w:p w14:paraId="6C19C75B"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144</w:t>
            </w:r>
          </w:p>
        </w:tc>
        <w:tc>
          <w:tcPr>
            <w:tcW w:w="1134" w:type="dxa"/>
          </w:tcPr>
          <w:p w14:paraId="3401D40A"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0.237</w:t>
            </w:r>
            <w:r w:rsidRPr="00667594">
              <w:rPr>
                <w:rFonts w:ascii="Arial" w:hAnsi="Arial" w:cs="Arial"/>
                <w:sz w:val="16"/>
                <w:szCs w:val="16"/>
                <w:vertAlign w:val="superscript"/>
                <w:lang w:eastAsia="en-IN"/>
              </w:rPr>
              <w:t>a</w:t>
            </w:r>
          </w:p>
        </w:tc>
        <w:tc>
          <w:tcPr>
            <w:tcW w:w="1134" w:type="dxa"/>
          </w:tcPr>
          <w:p w14:paraId="45304AE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0.189</w:t>
            </w:r>
            <w:r w:rsidRPr="00667594">
              <w:rPr>
                <w:rFonts w:ascii="Arial" w:hAnsi="Arial" w:cs="Arial"/>
                <w:sz w:val="16"/>
                <w:szCs w:val="16"/>
                <w:vertAlign w:val="superscript"/>
                <w:lang w:eastAsia="en-IN"/>
              </w:rPr>
              <w:t>a</w:t>
            </w:r>
          </w:p>
        </w:tc>
        <w:tc>
          <w:tcPr>
            <w:tcW w:w="993" w:type="dxa"/>
          </w:tcPr>
          <w:p w14:paraId="68B5DCB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p>
        </w:tc>
      </w:tr>
      <w:tr w:rsidR="00667594" w:rsidRPr="005976A5" w14:paraId="4C6F0A83"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DF2E4AD"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6A3BA9F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4</w:t>
            </w:r>
          </w:p>
        </w:tc>
        <w:tc>
          <w:tcPr>
            <w:tcW w:w="1155" w:type="dxa"/>
          </w:tcPr>
          <w:p w14:paraId="0DF4894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100</w:t>
            </w:r>
            <w:r w:rsidRPr="00667594">
              <w:rPr>
                <w:rFonts w:ascii="Arial" w:hAnsi="Arial" w:cs="Arial"/>
                <w:sz w:val="16"/>
                <w:szCs w:val="16"/>
                <w:vertAlign w:val="superscript"/>
                <w:lang w:eastAsia="en-IN"/>
              </w:rPr>
              <w:t>b</w:t>
            </w:r>
          </w:p>
        </w:tc>
        <w:tc>
          <w:tcPr>
            <w:tcW w:w="1276" w:type="dxa"/>
          </w:tcPr>
          <w:p w14:paraId="794432A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105</w:t>
            </w:r>
            <w:r w:rsidRPr="00667594">
              <w:rPr>
                <w:rFonts w:ascii="Arial" w:hAnsi="Arial" w:cs="Arial"/>
                <w:sz w:val="16"/>
                <w:szCs w:val="16"/>
                <w:vertAlign w:val="superscript"/>
                <w:lang w:eastAsia="en-IN"/>
              </w:rPr>
              <w:t>bc</w:t>
            </w:r>
          </w:p>
        </w:tc>
        <w:tc>
          <w:tcPr>
            <w:tcW w:w="992" w:type="dxa"/>
          </w:tcPr>
          <w:p w14:paraId="4857144B"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96</w:t>
            </w:r>
          </w:p>
        </w:tc>
        <w:tc>
          <w:tcPr>
            <w:tcW w:w="1134" w:type="dxa"/>
          </w:tcPr>
          <w:p w14:paraId="4FB257F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0.180</w:t>
            </w:r>
            <w:r w:rsidRPr="00667594">
              <w:rPr>
                <w:rFonts w:ascii="Arial" w:hAnsi="Arial" w:cs="Arial"/>
                <w:sz w:val="16"/>
                <w:szCs w:val="16"/>
                <w:vertAlign w:val="superscript"/>
                <w:lang w:eastAsia="en-IN"/>
              </w:rPr>
              <w:t>bc</w:t>
            </w:r>
          </w:p>
        </w:tc>
        <w:tc>
          <w:tcPr>
            <w:tcW w:w="1134" w:type="dxa"/>
          </w:tcPr>
          <w:p w14:paraId="07E4721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0.157</w:t>
            </w:r>
            <w:r w:rsidRPr="00667594">
              <w:rPr>
                <w:rFonts w:ascii="Arial" w:hAnsi="Arial" w:cs="Arial"/>
                <w:sz w:val="16"/>
                <w:szCs w:val="16"/>
                <w:vertAlign w:val="superscript"/>
                <w:lang w:eastAsia="en-IN"/>
              </w:rPr>
              <w:t>b</w:t>
            </w:r>
          </w:p>
        </w:tc>
        <w:tc>
          <w:tcPr>
            <w:tcW w:w="993" w:type="dxa"/>
          </w:tcPr>
          <w:p w14:paraId="61F9EFBD"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0.097</w:t>
            </w:r>
          </w:p>
        </w:tc>
      </w:tr>
      <w:tr w:rsidR="00667594" w:rsidRPr="005976A5" w14:paraId="19BB8010"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5AF33029"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3E8B764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color w:val="0D0D0D"/>
                <w:sz w:val="16"/>
                <w:szCs w:val="16"/>
              </w:rPr>
              <w:t>T</w:t>
            </w:r>
            <w:r w:rsidRPr="00667594">
              <w:rPr>
                <w:rFonts w:ascii="Arial" w:eastAsia="Aptos" w:hAnsi="Arial" w:cs="Arial"/>
                <w:color w:val="0D0D0D"/>
                <w:sz w:val="16"/>
                <w:szCs w:val="16"/>
                <w:vertAlign w:val="subscript"/>
              </w:rPr>
              <w:t>5</w:t>
            </w:r>
          </w:p>
        </w:tc>
        <w:tc>
          <w:tcPr>
            <w:tcW w:w="1155" w:type="dxa"/>
          </w:tcPr>
          <w:p w14:paraId="074646E9"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166</w:t>
            </w:r>
            <w:r w:rsidRPr="00667594">
              <w:rPr>
                <w:rFonts w:ascii="Arial" w:hAnsi="Arial" w:cs="Arial"/>
                <w:sz w:val="16"/>
                <w:szCs w:val="16"/>
                <w:vertAlign w:val="superscript"/>
                <w:lang w:eastAsia="en-IN"/>
              </w:rPr>
              <w:t>a</w:t>
            </w:r>
          </w:p>
        </w:tc>
        <w:tc>
          <w:tcPr>
            <w:tcW w:w="1276" w:type="dxa"/>
          </w:tcPr>
          <w:p w14:paraId="2E1B117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153</w:t>
            </w:r>
            <w:r w:rsidRPr="00667594">
              <w:rPr>
                <w:rFonts w:ascii="Arial" w:hAnsi="Arial" w:cs="Arial"/>
                <w:sz w:val="16"/>
                <w:szCs w:val="16"/>
                <w:vertAlign w:val="superscript"/>
                <w:lang w:eastAsia="en-IN"/>
              </w:rPr>
              <w:t>a</w:t>
            </w:r>
          </w:p>
        </w:tc>
        <w:tc>
          <w:tcPr>
            <w:tcW w:w="992" w:type="dxa"/>
          </w:tcPr>
          <w:p w14:paraId="5F78E9C0"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150</w:t>
            </w:r>
          </w:p>
        </w:tc>
        <w:tc>
          <w:tcPr>
            <w:tcW w:w="1134" w:type="dxa"/>
          </w:tcPr>
          <w:p w14:paraId="3CAC527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0.227</w:t>
            </w:r>
            <w:r w:rsidRPr="00667594">
              <w:rPr>
                <w:rFonts w:ascii="Arial" w:hAnsi="Arial" w:cs="Arial"/>
                <w:sz w:val="16"/>
                <w:szCs w:val="16"/>
                <w:vertAlign w:val="superscript"/>
                <w:lang w:eastAsia="en-IN"/>
              </w:rPr>
              <w:t>a</w:t>
            </w:r>
          </w:p>
        </w:tc>
        <w:tc>
          <w:tcPr>
            <w:tcW w:w="1134" w:type="dxa"/>
          </w:tcPr>
          <w:p w14:paraId="39E3EE9A"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0.185</w:t>
            </w:r>
            <w:r w:rsidRPr="00667594">
              <w:rPr>
                <w:rFonts w:ascii="Arial" w:hAnsi="Arial" w:cs="Arial"/>
                <w:sz w:val="16"/>
                <w:szCs w:val="16"/>
                <w:vertAlign w:val="superscript"/>
                <w:lang w:eastAsia="en-IN"/>
              </w:rPr>
              <w:t>a</w:t>
            </w:r>
          </w:p>
        </w:tc>
        <w:tc>
          <w:tcPr>
            <w:tcW w:w="993" w:type="dxa"/>
          </w:tcPr>
          <w:p w14:paraId="7845683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p>
        </w:tc>
      </w:tr>
      <w:tr w:rsidR="00667594" w:rsidRPr="005976A5" w14:paraId="1E5B6C71"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92CB250"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2C1925C"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SE(m)</w:t>
            </w:r>
          </w:p>
        </w:tc>
        <w:tc>
          <w:tcPr>
            <w:tcW w:w="1155" w:type="dxa"/>
          </w:tcPr>
          <w:p w14:paraId="6718B17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18.24</w:t>
            </w:r>
          </w:p>
        </w:tc>
        <w:tc>
          <w:tcPr>
            <w:tcW w:w="1276" w:type="dxa"/>
          </w:tcPr>
          <w:p w14:paraId="395CADC5"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11.56</w:t>
            </w:r>
          </w:p>
        </w:tc>
        <w:tc>
          <w:tcPr>
            <w:tcW w:w="992" w:type="dxa"/>
          </w:tcPr>
          <w:p w14:paraId="3383375C"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18.33</w:t>
            </w:r>
          </w:p>
        </w:tc>
        <w:tc>
          <w:tcPr>
            <w:tcW w:w="1134" w:type="dxa"/>
          </w:tcPr>
          <w:p w14:paraId="4BEF8143"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1134" w:type="dxa"/>
          </w:tcPr>
          <w:p w14:paraId="3E3ED41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993" w:type="dxa"/>
          </w:tcPr>
          <w:p w14:paraId="0B5A32CC"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r>
      <w:tr w:rsidR="00667594" w:rsidRPr="005976A5" w14:paraId="4AE754F3"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345BE499"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445D883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CD</w:t>
            </w:r>
            <w:r w:rsidRPr="00667594">
              <w:rPr>
                <w:rFonts w:ascii="Arial" w:eastAsia="Aptos" w:hAnsi="Arial" w:cs="Arial"/>
                <w:color w:val="0D0D0D"/>
                <w:sz w:val="16"/>
                <w:szCs w:val="16"/>
                <w:shd w:val="clear" w:color="auto" w:fill="FFFFFF"/>
              </w:rPr>
              <w:t xml:space="preserve"> </w:t>
            </w:r>
            <w:r w:rsidRPr="00667594">
              <w:rPr>
                <w:rFonts w:ascii="Arial" w:eastAsia="Aptos" w:hAnsi="Arial" w:cs="Arial"/>
                <w:sz w:val="16"/>
                <w:szCs w:val="16"/>
              </w:rPr>
              <w:t>(0.05)</w:t>
            </w:r>
          </w:p>
        </w:tc>
        <w:tc>
          <w:tcPr>
            <w:tcW w:w="1155" w:type="dxa"/>
          </w:tcPr>
          <w:p w14:paraId="5340710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57.48</w:t>
            </w:r>
          </w:p>
        </w:tc>
        <w:tc>
          <w:tcPr>
            <w:tcW w:w="1276" w:type="dxa"/>
          </w:tcPr>
          <w:p w14:paraId="6A3C6CA9"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36.44</w:t>
            </w:r>
          </w:p>
        </w:tc>
        <w:tc>
          <w:tcPr>
            <w:tcW w:w="992" w:type="dxa"/>
          </w:tcPr>
          <w:p w14:paraId="2B2170CE"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NS</w:t>
            </w:r>
          </w:p>
        </w:tc>
        <w:tc>
          <w:tcPr>
            <w:tcW w:w="1134" w:type="dxa"/>
          </w:tcPr>
          <w:p w14:paraId="3CF1476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0.026</w:t>
            </w:r>
          </w:p>
        </w:tc>
        <w:tc>
          <w:tcPr>
            <w:tcW w:w="1134" w:type="dxa"/>
          </w:tcPr>
          <w:p w14:paraId="0F4D3FF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0.019</w:t>
            </w:r>
          </w:p>
        </w:tc>
        <w:tc>
          <w:tcPr>
            <w:tcW w:w="993" w:type="dxa"/>
          </w:tcPr>
          <w:p w14:paraId="219ACE4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NS</w:t>
            </w:r>
          </w:p>
        </w:tc>
      </w:tr>
      <w:tr w:rsidR="00667594" w:rsidRPr="005976A5" w14:paraId="3CD96285" w14:textId="77777777" w:rsidTr="0066759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27B2D71B" w14:textId="77777777" w:rsidR="00667594" w:rsidRPr="00667594" w:rsidRDefault="00667594" w:rsidP="00667594">
            <w:pPr>
              <w:spacing w:after="160" w:line="360" w:lineRule="auto"/>
              <w:jc w:val="center"/>
              <w:rPr>
                <w:rFonts w:ascii="Arial" w:hAnsi="Arial" w:cs="Arial"/>
                <w:sz w:val="16"/>
                <w:szCs w:val="16"/>
                <w:lang w:eastAsia="en-IN"/>
              </w:rPr>
            </w:pPr>
            <w:bookmarkStart w:id="8" w:name="_Hlk168308252"/>
          </w:p>
          <w:p w14:paraId="12F2DEB5" w14:textId="77777777" w:rsidR="00667594" w:rsidRPr="00667594" w:rsidRDefault="00667594" w:rsidP="00667594">
            <w:pPr>
              <w:spacing w:after="160" w:line="360" w:lineRule="auto"/>
              <w:jc w:val="center"/>
              <w:rPr>
                <w:rFonts w:ascii="Arial" w:hAnsi="Arial" w:cs="Arial"/>
                <w:sz w:val="16"/>
                <w:szCs w:val="16"/>
                <w:lang w:eastAsia="en-IN"/>
              </w:rPr>
            </w:pPr>
          </w:p>
          <w:p w14:paraId="0A568C91" w14:textId="77777777" w:rsidR="00667594" w:rsidRPr="00667594" w:rsidRDefault="00667594" w:rsidP="00667594">
            <w:pPr>
              <w:spacing w:after="160" w:line="360" w:lineRule="auto"/>
              <w:jc w:val="center"/>
              <w:rPr>
                <w:rFonts w:ascii="Arial" w:hAnsi="Arial" w:cs="Arial"/>
                <w:sz w:val="16"/>
                <w:szCs w:val="16"/>
                <w:lang w:eastAsia="en-IN"/>
              </w:rPr>
            </w:pPr>
            <w:r w:rsidRPr="00667594">
              <w:rPr>
                <w:rFonts w:ascii="Arial" w:hAnsi="Arial" w:cs="Arial"/>
                <w:sz w:val="16"/>
                <w:szCs w:val="16"/>
                <w:lang w:eastAsia="en-IN"/>
              </w:rPr>
              <w:t>Coastal wetland soils</w:t>
            </w:r>
          </w:p>
        </w:tc>
        <w:tc>
          <w:tcPr>
            <w:tcW w:w="1270" w:type="dxa"/>
          </w:tcPr>
          <w:p w14:paraId="355B3CB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1</w:t>
            </w:r>
          </w:p>
        </w:tc>
        <w:tc>
          <w:tcPr>
            <w:tcW w:w="1155" w:type="dxa"/>
          </w:tcPr>
          <w:p w14:paraId="083602F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107</w:t>
            </w:r>
            <w:r w:rsidRPr="00667594">
              <w:rPr>
                <w:rFonts w:ascii="Arial" w:hAnsi="Arial" w:cs="Arial"/>
                <w:sz w:val="16"/>
                <w:szCs w:val="16"/>
                <w:vertAlign w:val="superscript"/>
                <w:lang w:eastAsia="en-IN"/>
              </w:rPr>
              <w:t>bc</w:t>
            </w:r>
          </w:p>
        </w:tc>
        <w:tc>
          <w:tcPr>
            <w:tcW w:w="1276" w:type="dxa"/>
          </w:tcPr>
          <w:p w14:paraId="1B1D8612"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100</w:t>
            </w:r>
            <w:r w:rsidRPr="00667594">
              <w:rPr>
                <w:rFonts w:ascii="Arial" w:hAnsi="Arial" w:cs="Arial"/>
                <w:sz w:val="16"/>
                <w:szCs w:val="16"/>
                <w:vertAlign w:val="superscript"/>
                <w:lang w:eastAsia="en-IN"/>
              </w:rPr>
              <w:t>b</w:t>
            </w:r>
          </w:p>
        </w:tc>
        <w:tc>
          <w:tcPr>
            <w:tcW w:w="992" w:type="dxa"/>
          </w:tcPr>
          <w:p w14:paraId="56AD1211"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93</w:t>
            </w:r>
            <w:r w:rsidRPr="00667594">
              <w:rPr>
                <w:rFonts w:ascii="Arial" w:hAnsi="Arial" w:cs="Arial"/>
                <w:sz w:val="16"/>
                <w:szCs w:val="16"/>
                <w:vertAlign w:val="superscript"/>
                <w:lang w:eastAsia="en-IN"/>
              </w:rPr>
              <w:t>bc</w:t>
            </w:r>
          </w:p>
        </w:tc>
        <w:tc>
          <w:tcPr>
            <w:tcW w:w="1134" w:type="dxa"/>
          </w:tcPr>
          <w:p w14:paraId="489AF27D"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0.137</w:t>
            </w:r>
          </w:p>
        </w:tc>
        <w:tc>
          <w:tcPr>
            <w:tcW w:w="1134" w:type="dxa"/>
          </w:tcPr>
          <w:p w14:paraId="7B5576DB"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r w:rsidRPr="00667594">
              <w:rPr>
                <w:rFonts w:ascii="Arial" w:hAnsi="Arial" w:cs="Arial"/>
                <w:sz w:val="16"/>
                <w:szCs w:val="16"/>
                <w:vertAlign w:val="superscript"/>
                <w:lang w:eastAsia="en-IN"/>
              </w:rPr>
              <w:t>bc</w:t>
            </w:r>
          </w:p>
        </w:tc>
        <w:tc>
          <w:tcPr>
            <w:tcW w:w="993" w:type="dxa"/>
          </w:tcPr>
          <w:p w14:paraId="18BD9A6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0.073</w:t>
            </w:r>
          </w:p>
        </w:tc>
      </w:tr>
      <w:bookmarkEnd w:id="8"/>
      <w:tr w:rsidR="00667594" w:rsidRPr="005976A5" w14:paraId="7302CD1D"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AA560E1"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35828C6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2</w:t>
            </w:r>
          </w:p>
        </w:tc>
        <w:tc>
          <w:tcPr>
            <w:tcW w:w="1155" w:type="dxa"/>
          </w:tcPr>
          <w:p w14:paraId="6C511E36"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131</w:t>
            </w:r>
            <w:r w:rsidRPr="00667594">
              <w:rPr>
                <w:rFonts w:ascii="Arial" w:hAnsi="Arial" w:cs="Arial"/>
                <w:sz w:val="16"/>
                <w:szCs w:val="16"/>
                <w:vertAlign w:val="superscript"/>
                <w:lang w:eastAsia="en-IN"/>
              </w:rPr>
              <w:t>ab</w:t>
            </w:r>
          </w:p>
        </w:tc>
        <w:tc>
          <w:tcPr>
            <w:tcW w:w="1276" w:type="dxa"/>
          </w:tcPr>
          <w:p w14:paraId="7F00F2C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992" w:type="dxa"/>
          </w:tcPr>
          <w:p w14:paraId="626FA5F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141</w:t>
            </w:r>
            <w:r w:rsidRPr="00667594">
              <w:rPr>
                <w:rFonts w:ascii="Arial" w:hAnsi="Arial" w:cs="Arial"/>
                <w:sz w:val="16"/>
                <w:szCs w:val="16"/>
                <w:vertAlign w:val="superscript"/>
                <w:lang w:eastAsia="en-IN"/>
              </w:rPr>
              <w:t>ab</w:t>
            </w:r>
          </w:p>
        </w:tc>
        <w:tc>
          <w:tcPr>
            <w:tcW w:w="1134" w:type="dxa"/>
          </w:tcPr>
          <w:p w14:paraId="703F12E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0.152</w:t>
            </w:r>
          </w:p>
        </w:tc>
        <w:tc>
          <w:tcPr>
            <w:tcW w:w="1134" w:type="dxa"/>
          </w:tcPr>
          <w:p w14:paraId="3EC512C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0.142</w:t>
            </w:r>
            <w:r w:rsidRPr="00667594">
              <w:rPr>
                <w:rFonts w:ascii="Arial" w:hAnsi="Arial" w:cs="Arial"/>
                <w:sz w:val="16"/>
                <w:szCs w:val="16"/>
                <w:vertAlign w:val="superscript"/>
                <w:lang w:eastAsia="en-IN"/>
              </w:rPr>
              <w:t>ab</w:t>
            </w:r>
          </w:p>
        </w:tc>
        <w:tc>
          <w:tcPr>
            <w:tcW w:w="993" w:type="dxa"/>
          </w:tcPr>
          <w:p w14:paraId="296DC3F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0.088</w:t>
            </w:r>
          </w:p>
        </w:tc>
      </w:tr>
      <w:tr w:rsidR="00667594" w:rsidRPr="005976A5" w14:paraId="163F70A7"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D83C633"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3576552"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3</w:t>
            </w:r>
          </w:p>
        </w:tc>
        <w:tc>
          <w:tcPr>
            <w:tcW w:w="1155" w:type="dxa"/>
          </w:tcPr>
          <w:p w14:paraId="5AD6EFFA"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149</w:t>
            </w:r>
            <w:r w:rsidRPr="00667594">
              <w:rPr>
                <w:rFonts w:ascii="Arial" w:hAnsi="Arial" w:cs="Arial"/>
                <w:sz w:val="16"/>
                <w:szCs w:val="16"/>
                <w:vertAlign w:val="superscript"/>
                <w:lang w:eastAsia="en-IN"/>
              </w:rPr>
              <w:t>a</w:t>
            </w:r>
          </w:p>
        </w:tc>
        <w:tc>
          <w:tcPr>
            <w:tcW w:w="1276" w:type="dxa"/>
          </w:tcPr>
          <w:p w14:paraId="02C126F6"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166</w:t>
            </w:r>
            <w:r w:rsidRPr="00667594">
              <w:rPr>
                <w:rFonts w:ascii="Arial" w:hAnsi="Arial" w:cs="Arial"/>
                <w:sz w:val="16"/>
                <w:szCs w:val="16"/>
                <w:vertAlign w:val="superscript"/>
                <w:lang w:eastAsia="en-IN"/>
              </w:rPr>
              <w:t>a</w:t>
            </w:r>
          </w:p>
        </w:tc>
        <w:tc>
          <w:tcPr>
            <w:tcW w:w="992" w:type="dxa"/>
          </w:tcPr>
          <w:p w14:paraId="4700566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153</w:t>
            </w:r>
            <w:r w:rsidRPr="00667594">
              <w:rPr>
                <w:rFonts w:ascii="Arial" w:hAnsi="Arial" w:cs="Arial"/>
                <w:sz w:val="16"/>
                <w:szCs w:val="16"/>
                <w:vertAlign w:val="superscript"/>
                <w:lang w:eastAsia="en-IN"/>
              </w:rPr>
              <w:t>a</w:t>
            </w:r>
          </w:p>
        </w:tc>
        <w:tc>
          <w:tcPr>
            <w:tcW w:w="1134" w:type="dxa"/>
          </w:tcPr>
          <w:p w14:paraId="72FE84C1"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0.162</w:t>
            </w:r>
          </w:p>
        </w:tc>
        <w:tc>
          <w:tcPr>
            <w:tcW w:w="1134" w:type="dxa"/>
          </w:tcPr>
          <w:p w14:paraId="2937D5D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0.147</w:t>
            </w:r>
            <w:r w:rsidRPr="00667594">
              <w:rPr>
                <w:rFonts w:ascii="Arial" w:hAnsi="Arial" w:cs="Arial"/>
                <w:sz w:val="16"/>
                <w:szCs w:val="16"/>
                <w:vertAlign w:val="superscript"/>
                <w:lang w:eastAsia="en-IN"/>
              </w:rPr>
              <w:t>a</w:t>
            </w:r>
          </w:p>
        </w:tc>
        <w:tc>
          <w:tcPr>
            <w:tcW w:w="993" w:type="dxa"/>
          </w:tcPr>
          <w:p w14:paraId="5E12E747"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0.093</w:t>
            </w:r>
          </w:p>
        </w:tc>
      </w:tr>
      <w:tr w:rsidR="00667594" w:rsidRPr="005976A5" w14:paraId="00EF558F"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1AD172B0"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7029905E"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4</w:t>
            </w:r>
          </w:p>
        </w:tc>
        <w:tc>
          <w:tcPr>
            <w:tcW w:w="1155" w:type="dxa"/>
          </w:tcPr>
          <w:p w14:paraId="05945C7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95</w:t>
            </w:r>
            <w:r w:rsidRPr="00667594">
              <w:rPr>
                <w:rFonts w:ascii="Arial" w:hAnsi="Arial" w:cs="Arial"/>
                <w:sz w:val="16"/>
                <w:szCs w:val="16"/>
                <w:vertAlign w:val="superscript"/>
                <w:lang w:eastAsia="en-IN"/>
              </w:rPr>
              <w:t>c</w:t>
            </w:r>
          </w:p>
        </w:tc>
        <w:tc>
          <w:tcPr>
            <w:tcW w:w="1276" w:type="dxa"/>
          </w:tcPr>
          <w:p w14:paraId="27ABED8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88</w:t>
            </w:r>
            <w:r w:rsidRPr="00667594">
              <w:rPr>
                <w:rFonts w:ascii="Arial" w:hAnsi="Arial" w:cs="Arial"/>
                <w:sz w:val="16"/>
                <w:szCs w:val="16"/>
                <w:vertAlign w:val="superscript"/>
                <w:lang w:eastAsia="en-IN"/>
              </w:rPr>
              <w:t>b</w:t>
            </w:r>
          </w:p>
        </w:tc>
        <w:tc>
          <w:tcPr>
            <w:tcW w:w="992" w:type="dxa"/>
          </w:tcPr>
          <w:p w14:paraId="09C3A1D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81</w:t>
            </w:r>
            <w:r w:rsidRPr="00667594">
              <w:rPr>
                <w:rFonts w:ascii="Arial" w:hAnsi="Arial" w:cs="Arial"/>
                <w:sz w:val="16"/>
                <w:szCs w:val="16"/>
                <w:vertAlign w:val="superscript"/>
                <w:lang w:eastAsia="en-IN"/>
              </w:rPr>
              <w:t>c</w:t>
            </w:r>
          </w:p>
        </w:tc>
        <w:tc>
          <w:tcPr>
            <w:tcW w:w="1134" w:type="dxa"/>
          </w:tcPr>
          <w:p w14:paraId="31249A7C"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0.134</w:t>
            </w:r>
          </w:p>
        </w:tc>
        <w:tc>
          <w:tcPr>
            <w:tcW w:w="1134" w:type="dxa"/>
          </w:tcPr>
          <w:p w14:paraId="644757AB"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0.111</w:t>
            </w:r>
            <w:r w:rsidRPr="00667594">
              <w:rPr>
                <w:rFonts w:ascii="Arial" w:hAnsi="Arial" w:cs="Arial"/>
                <w:sz w:val="16"/>
                <w:szCs w:val="16"/>
                <w:vertAlign w:val="superscript"/>
                <w:lang w:eastAsia="en-IN"/>
              </w:rPr>
              <w:t>c</w:t>
            </w:r>
          </w:p>
        </w:tc>
        <w:tc>
          <w:tcPr>
            <w:tcW w:w="993" w:type="dxa"/>
          </w:tcPr>
          <w:p w14:paraId="1FFB260C"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0.080</w:t>
            </w:r>
          </w:p>
        </w:tc>
      </w:tr>
      <w:tr w:rsidR="00667594" w:rsidRPr="005976A5" w14:paraId="0FCB42ED"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8B1EF17"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D2E42A3"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color w:val="0D0D0D"/>
                <w:sz w:val="16"/>
                <w:szCs w:val="16"/>
              </w:rPr>
              <w:t>T</w:t>
            </w:r>
            <w:r w:rsidRPr="00667594">
              <w:rPr>
                <w:rFonts w:ascii="Arial" w:eastAsia="Aptos" w:hAnsi="Arial" w:cs="Arial"/>
                <w:color w:val="0D0D0D"/>
                <w:sz w:val="16"/>
                <w:szCs w:val="16"/>
                <w:vertAlign w:val="subscript"/>
              </w:rPr>
              <w:t>5</w:t>
            </w:r>
          </w:p>
        </w:tc>
        <w:tc>
          <w:tcPr>
            <w:tcW w:w="1155" w:type="dxa"/>
          </w:tcPr>
          <w:p w14:paraId="52BF413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143</w:t>
            </w:r>
            <w:r w:rsidRPr="00667594">
              <w:rPr>
                <w:rFonts w:ascii="Arial" w:hAnsi="Arial" w:cs="Arial"/>
                <w:sz w:val="16"/>
                <w:szCs w:val="16"/>
                <w:vertAlign w:val="superscript"/>
                <w:lang w:eastAsia="en-IN"/>
              </w:rPr>
              <w:t>a</w:t>
            </w:r>
          </w:p>
        </w:tc>
        <w:tc>
          <w:tcPr>
            <w:tcW w:w="1276" w:type="dxa"/>
          </w:tcPr>
          <w:p w14:paraId="0E354781"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992" w:type="dxa"/>
          </w:tcPr>
          <w:p w14:paraId="2D04CAA6"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147</w:t>
            </w:r>
            <w:r w:rsidRPr="00667594">
              <w:rPr>
                <w:rFonts w:ascii="Arial" w:hAnsi="Arial" w:cs="Arial"/>
                <w:sz w:val="16"/>
                <w:szCs w:val="16"/>
                <w:vertAlign w:val="superscript"/>
                <w:lang w:eastAsia="en-IN"/>
              </w:rPr>
              <w:t>a</w:t>
            </w:r>
          </w:p>
        </w:tc>
        <w:tc>
          <w:tcPr>
            <w:tcW w:w="1134" w:type="dxa"/>
          </w:tcPr>
          <w:p w14:paraId="2BDF114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0.161</w:t>
            </w:r>
          </w:p>
        </w:tc>
        <w:tc>
          <w:tcPr>
            <w:tcW w:w="1134" w:type="dxa"/>
          </w:tcPr>
          <w:p w14:paraId="27A6BBD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0.146</w:t>
            </w:r>
            <w:r w:rsidRPr="00667594">
              <w:rPr>
                <w:rFonts w:ascii="Arial" w:hAnsi="Arial" w:cs="Arial"/>
                <w:sz w:val="16"/>
                <w:szCs w:val="16"/>
                <w:vertAlign w:val="superscript"/>
                <w:lang w:eastAsia="en-IN"/>
              </w:rPr>
              <w:t>a</w:t>
            </w:r>
          </w:p>
        </w:tc>
        <w:tc>
          <w:tcPr>
            <w:tcW w:w="993" w:type="dxa"/>
          </w:tcPr>
          <w:p w14:paraId="4281FCC7"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0.094</w:t>
            </w:r>
          </w:p>
        </w:tc>
      </w:tr>
      <w:tr w:rsidR="00667594" w:rsidRPr="005976A5" w14:paraId="4E45F1BC"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03D32F68"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7CE49D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SE(m)</w:t>
            </w:r>
          </w:p>
        </w:tc>
        <w:tc>
          <w:tcPr>
            <w:tcW w:w="1155" w:type="dxa"/>
          </w:tcPr>
          <w:p w14:paraId="1FF3017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11.11</w:t>
            </w:r>
          </w:p>
        </w:tc>
        <w:tc>
          <w:tcPr>
            <w:tcW w:w="1276" w:type="dxa"/>
          </w:tcPr>
          <w:p w14:paraId="488BF59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14.00</w:t>
            </w:r>
          </w:p>
        </w:tc>
        <w:tc>
          <w:tcPr>
            <w:tcW w:w="992" w:type="dxa"/>
          </w:tcPr>
          <w:p w14:paraId="3C59870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16.91</w:t>
            </w:r>
          </w:p>
        </w:tc>
        <w:tc>
          <w:tcPr>
            <w:tcW w:w="1134" w:type="dxa"/>
          </w:tcPr>
          <w:p w14:paraId="519D39CF"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1134" w:type="dxa"/>
          </w:tcPr>
          <w:p w14:paraId="17BF8B20"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993" w:type="dxa"/>
          </w:tcPr>
          <w:p w14:paraId="2A4904B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r>
      <w:tr w:rsidR="00667594" w:rsidRPr="005976A5" w14:paraId="35430D06" w14:textId="77777777" w:rsidTr="006675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77" w:type="dxa"/>
            <w:vMerge/>
          </w:tcPr>
          <w:p w14:paraId="6C57A7AA" w14:textId="77777777" w:rsidR="00667594" w:rsidRPr="005976A5" w:rsidRDefault="00667594" w:rsidP="00667594">
            <w:pPr>
              <w:spacing w:after="160" w:line="360" w:lineRule="auto"/>
              <w:jc w:val="center"/>
              <w:rPr>
                <w:rFonts w:ascii="Arial" w:hAnsi="Arial" w:cs="Arial"/>
                <w:sz w:val="20"/>
                <w:szCs w:val="20"/>
                <w:lang w:eastAsia="en-IN"/>
              </w:rPr>
            </w:pPr>
          </w:p>
        </w:tc>
        <w:tc>
          <w:tcPr>
            <w:tcW w:w="1270" w:type="dxa"/>
          </w:tcPr>
          <w:p w14:paraId="79C813F3"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5976A5">
              <w:rPr>
                <w:rFonts w:ascii="Arial" w:eastAsia="Aptos" w:hAnsi="Arial" w:cs="Arial"/>
                <w:sz w:val="20"/>
                <w:szCs w:val="20"/>
              </w:rPr>
              <w:t>CD</w:t>
            </w:r>
            <w:r w:rsidRPr="005976A5">
              <w:rPr>
                <w:rFonts w:ascii="Arial" w:eastAsia="Aptos" w:hAnsi="Arial" w:cs="Arial"/>
                <w:color w:val="0D0D0D"/>
                <w:sz w:val="20"/>
                <w:szCs w:val="20"/>
                <w:shd w:val="clear" w:color="auto" w:fill="FFFFFF"/>
              </w:rPr>
              <w:t xml:space="preserve"> </w:t>
            </w:r>
            <w:r w:rsidRPr="005976A5">
              <w:rPr>
                <w:rFonts w:ascii="Arial" w:eastAsia="Aptos" w:hAnsi="Arial" w:cs="Arial"/>
                <w:sz w:val="20"/>
                <w:szCs w:val="20"/>
              </w:rPr>
              <w:t>(0.05)</w:t>
            </w:r>
          </w:p>
        </w:tc>
        <w:tc>
          <w:tcPr>
            <w:tcW w:w="1155" w:type="dxa"/>
          </w:tcPr>
          <w:p w14:paraId="0BB24066"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35.02</w:t>
            </w:r>
          </w:p>
        </w:tc>
        <w:tc>
          <w:tcPr>
            <w:tcW w:w="1276" w:type="dxa"/>
          </w:tcPr>
          <w:p w14:paraId="505D4AEA"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44.11</w:t>
            </w:r>
          </w:p>
        </w:tc>
        <w:tc>
          <w:tcPr>
            <w:tcW w:w="992" w:type="dxa"/>
          </w:tcPr>
          <w:p w14:paraId="260FE640"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53.31</w:t>
            </w:r>
          </w:p>
        </w:tc>
        <w:tc>
          <w:tcPr>
            <w:tcW w:w="1134" w:type="dxa"/>
          </w:tcPr>
          <w:p w14:paraId="4B00E6A9"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NS</w:t>
            </w:r>
          </w:p>
        </w:tc>
        <w:tc>
          <w:tcPr>
            <w:tcW w:w="1134" w:type="dxa"/>
          </w:tcPr>
          <w:p w14:paraId="7C9DD12F"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0.026</w:t>
            </w:r>
          </w:p>
        </w:tc>
        <w:tc>
          <w:tcPr>
            <w:tcW w:w="993" w:type="dxa"/>
          </w:tcPr>
          <w:p w14:paraId="4D6EF893"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NS</w:t>
            </w:r>
          </w:p>
        </w:tc>
      </w:tr>
      <w:tr w:rsidR="00667594" w:rsidRPr="005976A5" w14:paraId="7D4C37AF" w14:textId="77777777" w:rsidTr="00667594">
        <w:trPr>
          <w:trHeight w:val="617"/>
        </w:trPr>
        <w:tc>
          <w:tcPr>
            <w:cnfStyle w:val="001000000000" w:firstRow="0" w:lastRow="0" w:firstColumn="1" w:lastColumn="0" w:oddVBand="0" w:evenVBand="0" w:oddHBand="0" w:evenHBand="0" w:firstRowFirstColumn="0" w:firstRowLastColumn="0" w:lastRowFirstColumn="0" w:lastRowLastColumn="0"/>
            <w:tcW w:w="8931" w:type="dxa"/>
            <w:gridSpan w:val="8"/>
          </w:tcPr>
          <w:p w14:paraId="68576F0D" w14:textId="77777777" w:rsidR="00667594" w:rsidRPr="00E60441" w:rsidRDefault="00667594" w:rsidP="00667594">
            <w:pPr>
              <w:spacing w:after="160" w:line="360" w:lineRule="auto"/>
              <w:rPr>
                <w:rFonts w:ascii="Arial" w:hAnsi="Arial" w:cs="Arial"/>
                <w:sz w:val="18"/>
                <w:szCs w:val="18"/>
                <w:lang w:eastAsia="en-IN"/>
              </w:rPr>
            </w:pPr>
            <w:r w:rsidRPr="00E60441">
              <w:rPr>
                <w:rFonts w:ascii="Arial" w:hAnsi="Arial" w:cs="Arial"/>
                <w:sz w:val="18"/>
                <w:szCs w:val="18"/>
                <w:lang w:eastAsia="en-IN"/>
              </w:rPr>
              <w:t xml:space="preserve">SE (m)- </w:t>
            </w:r>
            <w:r w:rsidRPr="00E60441">
              <w:rPr>
                <w:rFonts w:ascii="Arial" w:hAnsi="Arial" w:cs="Arial"/>
                <w:sz w:val="18"/>
                <w:szCs w:val="18"/>
                <w:lang w:val="en-US" w:eastAsia="en-IN"/>
              </w:rPr>
              <w:t>Standard Error of the Mean, CD</w:t>
            </w:r>
            <w:r>
              <w:rPr>
                <w:rFonts w:ascii="Arial" w:hAnsi="Arial" w:cs="Arial"/>
                <w:sz w:val="18"/>
                <w:szCs w:val="18"/>
                <w:lang w:val="en-US" w:eastAsia="en-IN"/>
              </w:rPr>
              <w:t xml:space="preserve"> </w:t>
            </w:r>
            <w:r w:rsidRPr="00E60441">
              <w:rPr>
                <w:rFonts w:ascii="Arial" w:hAnsi="Arial" w:cs="Arial"/>
                <w:sz w:val="18"/>
                <w:szCs w:val="18"/>
                <w:lang w:val="en-US" w:eastAsia="en-IN"/>
              </w:rPr>
              <w:t>(0.05) - Critical Difference at a 5% level of significance</w:t>
            </w:r>
            <w:r>
              <w:rPr>
                <w:rFonts w:ascii="Arial" w:hAnsi="Arial" w:cs="Arial"/>
                <w:sz w:val="18"/>
                <w:szCs w:val="18"/>
                <w:lang w:val="en-US" w:eastAsia="en-IN"/>
              </w:rPr>
              <w:t>,</w:t>
            </w:r>
            <w:r w:rsidRPr="00E60441">
              <w:rPr>
                <w:rFonts w:ascii="Arial" w:hAnsi="Arial" w:cs="Arial"/>
                <w:sz w:val="18"/>
                <w:szCs w:val="18"/>
                <w:lang w:eastAsia="en-IN"/>
              </w:rPr>
              <w:t xml:space="preserve"> NS – Non significant</w:t>
            </w:r>
          </w:p>
        </w:tc>
      </w:tr>
      <w:bookmarkEnd w:id="7"/>
    </w:tbl>
    <w:p w14:paraId="02974856" w14:textId="2919D499" w:rsidR="00C15BB0" w:rsidRDefault="00C15BB0" w:rsidP="00C15BB0">
      <w:pPr>
        <w:jc w:val="both"/>
        <w:rPr>
          <w:rFonts w:ascii="Arial" w:hAnsi="Arial" w:cs="Arial"/>
        </w:rPr>
      </w:pPr>
    </w:p>
    <w:p w14:paraId="2293F52A" w14:textId="10DF9998" w:rsidR="00C15BB0" w:rsidRPr="00573431" w:rsidRDefault="00C15BB0" w:rsidP="00C15BB0">
      <w:pPr>
        <w:pStyle w:val="ListParagraph"/>
        <w:spacing w:after="160"/>
        <w:ind w:left="0"/>
        <w:jc w:val="both"/>
        <w:rPr>
          <w:rFonts w:ascii="Arial" w:hAnsi="Arial" w:cs="Arial"/>
          <w:sz w:val="20"/>
          <w:szCs w:val="20"/>
        </w:rPr>
      </w:pPr>
      <w:r w:rsidRPr="00573431">
        <w:rPr>
          <w:rFonts w:ascii="Arial" w:hAnsi="Arial" w:cs="Arial"/>
          <w:sz w:val="20"/>
          <w:szCs w:val="20"/>
        </w:rPr>
        <w:t xml:space="preserve">In lateritic wetland soils, highest available Mg content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 xml:space="preserve">5 </w:t>
      </w:r>
      <w:r w:rsidRPr="00573431">
        <w:rPr>
          <w:rFonts w:ascii="Arial" w:hAnsi="Arial" w:cs="Arial"/>
          <w:sz w:val="20"/>
          <w:szCs w:val="20"/>
        </w:rPr>
        <w:t xml:space="preserve">and </w:t>
      </w:r>
      <w:r w:rsidRPr="00573431">
        <w:rPr>
          <w:rFonts w:ascii="Arial" w:hAnsi="Arial" w:cs="Arial"/>
          <w:sz w:val="20"/>
          <w:szCs w:val="20"/>
          <w:lang w:val="en-US"/>
        </w:rPr>
        <w:t>T</w:t>
      </w:r>
      <w:r w:rsidRPr="00573431">
        <w:rPr>
          <w:rFonts w:ascii="Arial" w:hAnsi="Arial" w:cs="Arial"/>
          <w:sz w:val="20"/>
          <w:szCs w:val="20"/>
          <w:vertAlign w:val="subscript"/>
          <w:lang w:val="en-US"/>
        </w:rPr>
        <w:t>2</w:t>
      </w:r>
      <w:r w:rsidRPr="00573431">
        <w:rPr>
          <w:rFonts w:ascii="Arial" w:hAnsi="Arial" w:cs="Arial"/>
          <w:sz w:val="20"/>
          <w:szCs w:val="20"/>
        </w:rPr>
        <w:t xml:space="preserve"> at maximum tillering and flowering stages. In coastal wetland soils, highest available Mg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 xml:space="preserve">5 </w:t>
      </w:r>
      <w:r w:rsidRPr="00573431">
        <w:rPr>
          <w:rFonts w:ascii="Arial" w:hAnsi="Arial" w:cs="Arial"/>
          <w:sz w:val="20"/>
          <w:szCs w:val="20"/>
        </w:rPr>
        <w:t xml:space="preserve">and </w:t>
      </w:r>
      <w:r w:rsidRPr="00573431">
        <w:rPr>
          <w:rFonts w:ascii="Arial" w:hAnsi="Arial" w:cs="Arial"/>
          <w:sz w:val="20"/>
          <w:szCs w:val="20"/>
          <w:lang w:val="en-US"/>
        </w:rPr>
        <w:t>T</w:t>
      </w:r>
      <w:r w:rsidRPr="00573431">
        <w:rPr>
          <w:rFonts w:ascii="Arial" w:hAnsi="Arial" w:cs="Arial"/>
          <w:sz w:val="20"/>
          <w:szCs w:val="20"/>
          <w:vertAlign w:val="subscript"/>
          <w:lang w:val="en-US"/>
        </w:rPr>
        <w:t>2</w:t>
      </w:r>
      <w:r w:rsidRPr="00573431">
        <w:rPr>
          <w:rFonts w:ascii="Arial" w:hAnsi="Arial" w:cs="Arial"/>
          <w:sz w:val="20"/>
          <w:szCs w:val="20"/>
        </w:rPr>
        <w:t xml:space="preserve"> at maximum tillering, flowering and after harvest stages.</w:t>
      </w:r>
    </w:p>
    <w:p w14:paraId="213118B0" w14:textId="77777777" w:rsidR="00C15BB0" w:rsidRPr="00573431" w:rsidRDefault="00C15BB0" w:rsidP="00C15BB0">
      <w:pPr>
        <w:pStyle w:val="ListParagraph"/>
        <w:spacing w:after="160"/>
        <w:ind w:left="0"/>
        <w:jc w:val="both"/>
        <w:rPr>
          <w:rFonts w:ascii="Arial" w:hAnsi="Arial" w:cs="Arial"/>
          <w:sz w:val="20"/>
          <w:szCs w:val="20"/>
        </w:rPr>
      </w:pPr>
      <w:r w:rsidRPr="00573431">
        <w:rPr>
          <w:rFonts w:ascii="Arial" w:hAnsi="Arial" w:cs="Arial"/>
          <w:sz w:val="20"/>
          <w:szCs w:val="20"/>
        </w:rPr>
        <w:t xml:space="preserve">In lateritic wetland soils, highest available B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at maximum tillering. The highest available B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and T</w:t>
      </w:r>
      <w:r w:rsidRPr="00573431">
        <w:rPr>
          <w:rFonts w:ascii="Arial" w:hAnsi="Arial" w:cs="Arial"/>
          <w:sz w:val="20"/>
          <w:szCs w:val="20"/>
          <w:vertAlign w:val="subscript"/>
        </w:rPr>
        <w:t>2</w:t>
      </w:r>
      <w:r w:rsidRPr="00573431">
        <w:rPr>
          <w:rFonts w:ascii="Arial" w:hAnsi="Arial" w:cs="Arial"/>
          <w:sz w:val="20"/>
          <w:szCs w:val="20"/>
        </w:rPr>
        <w:t xml:space="preserve"> at flowering, In coastal wetland soils. highest available B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and T</w:t>
      </w:r>
      <w:r w:rsidRPr="00573431">
        <w:rPr>
          <w:rFonts w:ascii="Arial" w:hAnsi="Arial" w:cs="Arial"/>
          <w:sz w:val="20"/>
          <w:szCs w:val="20"/>
          <w:vertAlign w:val="subscript"/>
        </w:rPr>
        <w:t>2</w:t>
      </w:r>
      <w:r w:rsidRPr="00573431">
        <w:rPr>
          <w:rFonts w:ascii="Arial" w:hAnsi="Arial" w:cs="Arial"/>
          <w:sz w:val="20"/>
          <w:szCs w:val="20"/>
        </w:rPr>
        <w:t xml:space="preserve"> at flowering stage.</w:t>
      </w:r>
    </w:p>
    <w:p w14:paraId="738CD5E6" w14:textId="69BA4B6A"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shd w:val="clear" w:color="auto" w:fill="FFFFFF"/>
        </w:rPr>
        <w:t>Applying MgSO</w:t>
      </w:r>
      <w:r w:rsidRPr="00573431">
        <w:rPr>
          <w:rFonts w:ascii="Arial" w:hAnsi="Arial" w:cs="Arial"/>
          <w:sz w:val="20"/>
          <w:szCs w:val="20"/>
          <w:shd w:val="clear" w:color="auto" w:fill="FFFFFF"/>
          <w:vertAlign w:val="subscript"/>
        </w:rPr>
        <w:t>4</w:t>
      </w:r>
      <w:r w:rsidRPr="00573431">
        <w:rPr>
          <w:rFonts w:ascii="Arial" w:hAnsi="Arial" w:cs="Arial"/>
          <w:sz w:val="20"/>
          <w:szCs w:val="20"/>
          <w:shd w:val="clear" w:color="auto" w:fill="FFFFFF"/>
        </w:rPr>
        <w:t xml:space="preserve"> (Kieserite) increases the availability of Mg in soils, thereby enhancing Mg availability for paddy cultivation and potentially leading to benefits in terms of yield and nutrient uptake </w:t>
      </w:r>
      <w:r w:rsidRPr="00573431">
        <w:rPr>
          <w:rFonts w:ascii="Arial" w:hAnsi="Arial" w:cs="Arial"/>
          <w:sz w:val="20"/>
          <w:szCs w:val="20"/>
        </w:rPr>
        <w:t xml:space="preserve">(Hardter </w:t>
      </w:r>
      <w:r w:rsidRPr="00573431">
        <w:rPr>
          <w:rFonts w:ascii="Arial" w:hAnsi="Arial" w:cs="Arial"/>
          <w:i/>
          <w:iCs/>
          <w:sz w:val="20"/>
          <w:szCs w:val="20"/>
        </w:rPr>
        <w:t>et al</w:t>
      </w:r>
      <w:r w:rsidRPr="00573431">
        <w:rPr>
          <w:rFonts w:ascii="Arial" w:hAnsi="Arial" w:cs="Arial"/>
          <w:sz w:val="20"/>
          <w:szCs w:val="20"/>
        </w:rPr>
        <w:t>., 2005</w:t>
      </w:r>
      <w:r w:rsidR="0098206C" w:rsidRPr="00573431">
        <w:rPr>
          <w:rFonts w:ascii="Arial" w:hAnsi="Arial" w:cs="Arial"/>
          <w:sz w:val="20"/>
          <w:szCs w:val="20"/>
        </w:rPr>
        <w:t>). The</w:t>
      </w:r>
      <w:r w:rsidRPr="00573431">
        <w:rPr>
          <w:rFonts w:ascii="Arial" w:hAnsi="Arial" w:cs="Arial"/>
          <w:sz w:val="20"/>
          <w:szCs w:val="20"/>
        </w:rPr>
        <w:t xml:space="preserve"> results showed that available B was highest in the treatments (T</w:t>
      </w:r>
      <w:r w:rsidRPr="00573431">
        <w:rPr>
          <w:rFonts w:ascii="Arial" w:hAnsi="Arial" w:cs="Arial"/>
          <w:sz w:val="20"/>
          <w:szCs w:val="20"/>
          <w:vertAlign w:val="subscript"/>
        </w:rPr>
        <w:t>3</w:t>
      </w:r>
      <w:r w:rsidRPr="00573431">
        <w:rPr>
          <w:rFonts w:ascii="Arial" w:hAnsi="Arial" w:cs="Arial"/>
          <w:sz w:val="20"/>
          <w:szCs w:val="20"/>
        </w:rPr>
        <w:t xml:space="preserve"> and T</w:t>
      </w:r>
      <w:r w:rsidRPr="00573431">
        <w:rPr>
          <w:rFonts w:ascii="Arial" w:hAnsi="Arial" w:cs="Arial"/>
          <w:sz w:val="20"/>
          <w:szCs w:val="20"/>
          <w:vertAlign w:val="subscript"/>
        </w:rPr>
        <w:t>5</w:t>
      </w:r>
      <w:r w:rsidRPr="00573431">
        <w:rPr>
          <w:rFonts w:ascii="Arial" w:hAnsi="Arial" w:cs="Arial"/>
          <w:sz w:val="20"/>
          <w:szCs w:val="20"/>
        </w:rPr>
        <w:t xml:space="preserve">) in both the wetland soils where both borax and lime/dolomite was applied as soil amendments. </w:t>
      </w:r>
      <w:r w:rsidRPr="00573431">
        <w:rPr>
          <w:rFonts w:ascii="Arial" w:hAnsi="Arial" w:cs="Arial"/>
          <w:color w:val="222222"/>
          <w:sz w:val="20"/>
          <w:szCs w:val="20"/>
          <w:shd w:val="clear" w:color="auto" w:fill="FFFFFF"/>
        </w:rPr>
        <w:t xml:space="preserve">This also corroborates with the findings of Caballero </w:t>
      </w:r>
      <w:r w:rsidRPr="00573431">
        <w:rPr>
          <w:rFonts w:ascii="Arial" w:hAnsi="Arial" w:cs="Arial"/>
          <w:i/>
          <w:iCs/>
          <w:color w:val="222222"/>
          <w:sz w:val="20"/>
          <w:szCs w:val="20"/>
          <w:shd w:val="clear" w:color="auto" w:fill="FFFFFF"/>
        </w:rPr>
        <w:t>et al</w:t>
      </w:r>
      <w:r w:rsidRPr="00573431">
        <w:rPr>
          <w:rFonts w:ascii="Arial" w:hAnsi="Arial" w:cs="Arial"/>
          <w:color w:val="222222"/>
          <w:sz w:val="20"/>
          <w:szCs w:val="20"/>
          <w:shd w:val="clear" w:color="auto" w:fill="FFFFFF"/>
        </w:rPr>
        <w:t>. (2016) that the application of</w:t>
      </w:r>
      <w:r w:rsidRPr="00573431">
        <w:rPr>
          <w:rFonts w:ascii="Arial" w:hAnsi="Arial" w:cs="Arial"/>
          <w:color w:val="000000"/>
          <w:sz w:val="20"/>
          <w:szCs w:val="20"/>
          <w:shd w:val="clear" w:color="auto" w:fill="FFFFFF"/>
        </w:rPr>
        <w:t xml:space="preserve"> liming material </w:t>
      </w:r>
      <w:r w:rsidR="00667594" w:rsidRPr="00573431">
        <w:rPr>
          <w:rFonts w:ascii="Arial" w:hAnsi="Arial" w:cs="Arial"/>
          <w:color w:val="000000"/>
          <w:sz w:val="20"/>
          <w:szCs w:val="20"/>
          <w:shd w:val="clear" w:color="auto" w:fill="FFFFFF"/>
        </w:rPr>
        <w:t>increases</w:t>
      </w:r>
      <w:r w:rsidRPr="00573431">
        <w:rPr>
          <w:rFonts w:ascii="Arial" w:hAnsi="Arial" w:cs="Arial"/>
          <w:color w:val="000000"/>
          <w:sz w:val="20"/>
          <w:szCs w:val="20"/>
          <w:shd w:val="clear" w:color="auto" w:fill="FFFFFF"/>
        </w:rPr>
        <w:t xml:space="preserve"> available boron in acidic soil</w:t>
      </w:r>
      <w:r>
        <w:rPr>
          <w:rFonts w:ascii="Arial" w:hAnsi="Arial" w:cs="Arial"/>
          <w:color w:val="000000"/>
          <w:sz w:val="20"/>
          <w:szCs w:val="20"/>
          <w:shd w:val="clear" w:color="auto" w:fill="FFFFFF"/>
        </w:rPr>
        <w:t>.</w:t>
      </w:r>
    </w:p>
    <w:p w14:paraId="59788529" w14:textId="77777777" w:rsidR="001B508C" w:rsidRDefault="001B508C" w:rsidP="00C15BB0">
      <w:pPr>
        <w:pStyle w:val="ListParagraph"/>
        <w:spacing w:after="160"/>
        <w:ind w:left="0"/>
        <w:jc w:val="both"/>
        <w:rPr>
          <w:rFonts w:ascii="Arial" w:hAnsi="Arial" w:cs="Arial"/>
          <w:b/>
          <w:bCs/>
          <w:sz w:val="20"/>
          <w:szCs w:val="20"/>
        </w:rPr>
      </w:pPr>
    </w:p>
    <w:p w14:paraId="60890E0A" w14:textId="77777777" w:rsidR="0011657C" w:rsidRDefault="001B508C" w:rsidP="0011657C">
      <w:pPr>
        <w:pStyle w:val="ListParagraph"/>
        <w:spacing w:after="160"/>
        <w:ind w:left="0"/>
        <w:jc w:val="both"/>
        <w:rPr>
          <w:rFonts w:ascii="Arial" w:hAnsi="Arial" w:cs="Arial"/>
          <w:b/>
          <w:bCs/>
          <w:sz w:val="22"/>
          <w:szCs w:val="22"/>
        </w:rPr>
      </w:pPr>
      <w:r w:rsidRPr="001B508C">
        <w:rPr>
          <w:rFonts w:ascii="Arial" w:hAnsi="Arial" w:cs="Arial"/>
          <w:b/>
          <w:bCs/>
          <w:sz w:val="22"/>
          <w:szCs w:val="22"/>
        </w:rPr>
        <w:t xml:space="preserve">3.2 </w:t>
      </w:r>
      <w:r w:rsidR="00C15BB0" w:rsidRPr="00573431">
        <w:rPr>
          <w:rFonts w:ascii="Arial" w:hAnsi="Arial" w:cs="Arial"/>
          <w:b/>
          <w:bCs/>
          <w:sz w:val="22"/>
          <w:szCs w:val="22"/>
        </w:rPr>
        <w:t>Plant analysis</w:t>
      </w:r>
    </w:p>
    <w:p w14:paraId="00FC375A" w14:textId="51AF6519" w:rsidR="0011657C" w:rsidRDefault="00A97BE1" w:rsidP="0011657C">
      <w:pPr>
        <w:pStyle w:val="ListParagraph"/>
        <w:spacing w:after="160"/>
        <w:ind w:left="0"/>
        <w:jc w:val="both"/>
        <w:rPr>
          <w:rFonts w:ascii="Arial" w:hAnsi="Arial" w:cs="Arial"/>
          <w:b/>
          <w:bCs/>
          <w:sz w:val="22"/>
          <w:szCs w:val="22"/>
        </w:rPr>
      </w:pPr>
      <w:r>
        <w:rPr>
          <w:noProof/>
          <w:lang w:val="en-US" w:eastAsia="en-US"/>
        </w:rPr>
        <w:lastRenderedPageBreak/>
        <w:drawing>
          <wp:inline distT="0" distB="0" distL="0" distR="0" wp14:anchorId="50C65E4D" wp14:editId="66A6BE55">
            <wp:extent cx="5212080" cy="3472543"/>
            <wp:effectExtent l="0" t="0" r="7620" b="13970"/>
            <wp:docPr id="111052654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175B748-2B3F-4BBC-8D86-50B8FE073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1183F7" w14:textId="2E795D47" w:rsidR="001B508C" w:rsidRPr="0011657C" w:rsidRDefault="001B508C" w:rsidP="0011657C">
      <w:pPr>
        <w:pStyle w:val="ListParagraph"/>
        <w:spacing w:after="160"/>
        <w:ind w:left="0"/>
        <w:jc w:val="both"/>
        <w:rPr>
          <w:rFonts w:ascii="Arial" w:hAnsi="Arial" w:cs="Arial"/>
          <w:b/>
          <w:bCs/>
          <w:sz w:val="22"/>
          <w:szCs w:val="22"/>
        </w:rPr>
      </w:pPr>
      <w:r w:rsidRPr="001B508C">
        <w:rPr>
          <w:rFonts w:ascii="Arial" w:hAnsi="Arial" w:cs="Arial"/>
          <w:b/>
          <w:bCs/>
        </w:rPr>
        <w:t xml:space="preserve">Fig. 1. </w:t>
      </w:r>
      <w:r w:rsidRPr="001B508C">
        <w:rPr>
          <w:rFonts w:ascii="Arial" w:hAnsi="Arial" w:cs="Arial"/>
          <w:b/>
          <w:bCs/>
          <w:sz w:val="20"/>
          <w:szCs w:val="20"/>
        </w:rPr>
        <w:t>Effect of treatments on total plant N, P, K, Ca, Mg and B content</w:t>
      </w:r>
    </w:p>
    <w:p w14:paraId="1608E36A" w14:textId="77777777" w:rsidR="001B508C" w:rsidRPr="001B508C" w:rsidRDefault="001B508C" w:rsidP="00C15BB0">
      <w:pPr>
        <w:pStyle w:val="ListParagraph"/>
        <w:spacing w:after="160"/>
        <w:ind w:left="0"/>
        <w:jc w:val="both"/>
        <w:rPr>
          <w:rFonts w:ascii="Arial" w:hAnsi="Arial" w:cs="Arial"/>
          <w:color w:val="000000"/>
          <w:sz w:val="22"/>
          <w:szCs w:val="22"/>
          <w:shd w:val="clear" w:color="auto" w:fill="FFFFFF"/>
        </w:rPr>
      </w:pPr>
    </w:p>
    <w:p w14:paraId="26256DF2" w14:textId="77777777"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Highest plant N content was recorded in treatment T</w:t>
      </w:r>
      <w:r w:rsidRPr="00573431">
        <w:rPr>
          <w:rFonts w:ascii="Arial" w:hAnsi="Arial" w:cs="Arial"/>
          <w:sz w:val="20"/>
          <w:szCs w:val="20"/>
          <w:vertAlign w:val="subscript"/>
        </w:rPr>
        <w:t>1</w:t>
      </w:r>
      <w:r w:rsidRPr="00573431">
        <w:rPr>
          <w:rFonts w:ascii="Arial" w:hAnsi="Arial" w:cs="Arial"/>
          <w:sz w:val="20"/>
          <w:szCs w:val="20"/>
        </w:rPr>
        <w:t xml:space="preserve"> (KAU POP (2016) based fertilizers + lime) which was on par with T</w:t>
      </w:r>
      <w:r w:rsidRPr="00573431">
        <w:rPr>
          <w:rFonts w:ascii="Arial" w:hAnsi="Arial" w:cs="Arial"/>
          <w:sz w:val="20"/>
          <w:szCs w:val="20"/>
          <w:vertAlign w:val="subscript"/>
        </w:rPr>
        <w:t>3</w:t>
      </w:r>
      <w:r w:rsidRPr="00573431">
        <w:rPr>
          <w:rFonts w:ascii="Arial" w:hAnsi="Arial" w:cs="Arial"/>
          <w:sz w:val="20"/>
          <w:szCs w:val="20"/>
        </w:rPr>
        <w:t xml:space="preserve"> and T</w:t>
      </w:r>
      <w:r w:rsidRPr="00573431">
        <w:rPr>
          <w:rFonts w:ascii="Arial" w:hAnsi="Arial" w:cs="Arial"/>
          <w:sz w:val="20"/>
          <w:szCs w:val="20"/>
          <w:vertAlign w:val="subscript"/>
        </w:rPr>
        <w:t>5</w:t>
      </w:r>
      <w:r w:rsidRPr="00573431">
        <w:rPr>
          <w:rFonts w:ascii="Arial" w:hAnsi="Arial" w:cs="Arial"/>
          <w:sz w:val="20"/>
          <w:szCs w:val="20"/>
        </w:rPr>
        <w:t xml:space="preserve"> treatments. This might be due to the combined application of FYM and inorganic fertilizers which resulted in increased nutrient availability and higher meristematic activities in the above ground and roots of the plant leading to high absorption of N from the soil. These results were in conformity with the findings of Pallavi et al. (2016).</w:t>
      </w:r>
    </w:p>
    <w:p w14:paraId="04F7A0E1" w14:textId="77777777"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Highest plant K content was recorded with the application of STBF and lime (T</w:t>
      </w:r>
      <w:r w:rsidRPr="00573431">
        <w:rPr>
          <w:rFonts w:ascii="Arial" w:hAnsi="Arial" w:cs="Arial"/>
          <w:sz w:val="20"/>
          <w:szCs w:val="20"/>
          <w:vertAlign w:val="subscript"/>
        </w:rPr>
        <w:t>3</w:t>
      </w:r>
      <w:r w:rsidRPr="00573431">
        <w:rPr>
          <w:rFonts w:ascii="Arial" w:hAnsi="Arial" w:cs="Arial"/>
          <w:sz w:val="20"/>
          <w:szCs w:val="20"/>
        </w:rPr>
        <w:t>) in lateritic wetland soils while it was maximum in treatment T</w:t>
      </w:r>
      <w:r w:rsidRPr="00573431">
        <w:rPr>
          <w:rFonts w:ascii="Arial" w:hAnsi="Arial" w:cs="Arial"/>
          <w:sz w:val="20"/>
          <w:szCs w:val="20"/>
          <w:vertAlign w:val="subscript"/>
        </w:rPr>
        <w:t xml:space="preserve">3 </w:t>
      </w:r>
      <w:r w:rsidRPr="00573431">
        <w:rPr>
          <w:rFonts w:ascii="Arial" w:hAnsi="Arial" w:cs="Arial"/>
          <w:sz w:val="20"/>
          <w:szCs w:val="20"/>
        </w:rPr>
        <w:t>which was on par with T</w:t>
      </w:r>
      <w:r w:rsidRPr="00573431">
        <w:rPr>
          <w:rFonts w:ascii="Arial" w:hAnsi="Arial" w:cs="Arial"/>
          <w:sz w:val="20"/>
          <w:szCs w:val="20"/>
          <w:vertAlign w:val="subscript"/>
        </w:rPr>
        <w:t>5</w:t>
      </w:r>
      <w:r w:rsidRPr="00573431">
        <w:rPr>
          <w:rFonts w:ascii="Arial" w:hAnsi="Arial" w:cs="Arial"/>
          <w:sz w:val="20"/>
          <w:szCs w:val="20"/>
        </w:rPr>
        <w:t xml:space="preserve"> in coastal wetland soils. This might be due to the higher available K content in soil for treatment T</w:t>
      </w:r>
      <w:r w:rsidRPr="00573431">
        <w:rPr>
          <w:rFonts w:ascii="Arial" w:hAnsi="Arial" w:cs="Arial"/>
          <w:sz w:val="20"/>
          <w:szCs w:val="20"/>
          <w:vertAlign w:val="subscript"/>
        </w:rPr>
        <w:t>3</w:t>
      </w:r>
      <w:r w:rsidRPr="00573431">
        <w:rPr>
          <w:rFonts w:ascii="Arial" w:hAnsi="Arial" w:cs="Arial"/>
          <w:sz w:val="20"/>
          <w:szCs w:val="20"/>
        </w:rPr>
        <w:t xml:space="preserve"> due to the higher dose of K fertilizer given in this treatment along with the effect of lime. Increased soil available K increases plant K content in rice (</w:t>
      </w:r>
      <w:proofErr w:type="spellStart"/>
      <w:r w:rsidRPr="00573431">
        <w:rPr>
          <w:rFonts w:ascii="Arial" w:hAnsi="Arial" w:cs="Arial"/>
          <w:sz w:val="20"/>
          <w:szCs w:val="20"/>
        </w:rPr>
        <w:t>Isnaini</w:t>
      </w:r>
      <w:proofErr w:type="spellEnd"/>
      <w:r w:rsidRPr="00573431">
        <w:rPr>
          <w:rFonts w:ascii="Arial" w:hAnsi="Arial" w:cs="Arial"/>
          <w:sz w:val="20"/>
          <w:szCs w:val="20"/>
        </w:rPr>
        <w:t xml:space="preserve"> and </w:t>
      </w:r>
      <w:proofErr w:type="spellStart"/>
      <w:r w:rsidRPr="00573431">
        <w:rPr>
          <w:rFonts w:ascii="Arial" w:hAnsi="Arial" w:cs="Arial"/>
          <w:sz w:val="20"/>
          <w:szCs w:val="20"/>
        </w:rPr>
        <w:t>Rivaie</w:t>
      </w:r>
      <w:proofErr w:type="spellEnd"/>
      <w:r w:rsidRPr="00573431">
        <w:rPr>
          <w:rFonts w:ascii="Arial" w:hAnsi="Arial" w:cs="Arial"/>
          <w:sz w:val="20"/>
          <w:szCs w:val="20"/>
        </w:rPr>
        <w:t xml:space="preserve">, 2023).  </w:t>
      </w:r>
    </w:p>
    <w:p w14:paraId="2AE3818D" w14:textId="77777777"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Highest plant Ca content</w:t>
      </w:r>
      <w:r w:rsidRPr="00573431">
        <w:rPr>
          <w:rFonts w:ascii="Arial" w:hAnsi="Arial" w:cs="Arial"/>
          <w:sz w:val="20"/>
          <w:szCs w:val="20"/>
          <w:lang w:val="en-US"/>
        </w:rPr>
        <w:t xml:space="preserve"> was recorded in </w:t>
      </w:r>
      <w:r w:rsidRPr="00573431">
        <w:rPr>
          <w:rFonts w:ascii="Arial" w:hAnsi="Arial" w:cs="Arial"/>
          <w:sz w:val="20"/>
          <w:szCs w:val="20"/>
        </w:rPr>
        <w:t xml:space="preserve">treatment </w:t>
      </w:r>
      <w:r w:rsidRPr="00573431">
        <w:rPr>
          <w:rFonts w:ascii="Arial" w:hAnsi="Arial" w:cs="Arial"/>
          <w:sz w:val="20"/>
          <w:szCs w:val="20"/>
          <w:lang w:val="en-US"/>
        </w:rPr>
        <w:t>T</w:t>
      </w:r>
      <w:r w:rsidRPr="00573431">
        <w:rPr>
          <w:rFonts w:ascii="Arial" w:hAnsi="Arial" w:cs="Arial"/>
          <w:sz w:val="20"/>
          <w:szCs w:val="20"/>
          <w:vertAlign w:val="subscript"/>
          <w:lang w:val="en-US"/>
        </w:rPr>
        <w:t>1</w:t>
      </w:r>
      <w:r w:rsidRPr="00573431">
        <w:rPr>
          <w:rFonts w:ascii="Arial" w:hAnsi="Arial" w:cs="Arial"/>
          <w:sz w:val="20"/>
          <w:szCs w:val="20"/>
        </w:rPr>
        <w:t xml:space="preserve"> (KAU POP (2016) based fertilizers + lime) which was on par with T</w:t>
      </w:r>
      <w:r w:rsidRPr="00573431">
        <w:rPr>
          <w:rFonts w:ascii="Arial" w:hAnsi="Arial" w:cs="Arial"/>
          <w:sz w:val="20"/>
          <w:szCs w:val="20"/>
          <w:vertAlign w:val="subscript"/>
        </w:rPr>
        <w:t xml:space="preserve">4 </w:t>
      </w:r>
      <w:r w:rsidRPr="00573431">
        <w:rPr>
          <w:rFonts w:ascii="Arial" w:hAnsi="Arial" w:cs="Arial"/>
          <w:sz w:val="20"/>
          <w:szCs w:val="20"/>
        </w:rPr>
        <w:t xml:space="preserve">treatment. This is in line with the findings of Sharma and </w:t>
      </w:r>
      <w:proofErr w:type="spellStart"/>
      <w:r w:rsidRPr="00573431">
        <w:rPr>
          <w:rFonts w:ascii="Arial" w:hAnsi="Arial" w:cs="Arial"/>
          <w:sz w:val="20"/>
          <w:szCs w:val="20"/>
        </w:rPr>
        <w:t>Chetani</w:t>
      </w:r>
      <w:proofErr w:type="spellEnd"/>
      <w:r w:rsidRPr="00573431">
        <w:rPr>
          <w:rFonts w:ascii="Arial" w:hAnsi="Arial" w:cs="Arial"/>
          <w:sz w:val="20"/>
          <w:szCs w:val="20"/>
        </w:rPr>
        <w:t xml:space="preserve"> (2017) who reported that the combined application of organic and inorganic fertilizers synergistically increases Ca levels in soils, thereby enhancing the Ca content in plants. Highest Mg content was recorded in treatment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and </w:t>
      </w:r>
      <w:r w:rsidRPr="00573431">
        <w:rPr>
          <w:rFonts w:ascii="Arial" w:hAnsi="Arial" w:cs="Arial"/>
          <w:sz w:val="20"/>
          <w:szCs w:val="20"/>
          <w:lang w:val="en-US"/>
        </w:rPr>
        <w:t>T</w:t>
      </w:r>
      <w:r w:rsidRPr="00573431">
        <w:rPr>
          <w:rFonts w:ascii="Arial" w:hAnsi="Arial" w:cs="Arial"/>
          <w:sz w:val="20"/>
          <w:szCs w:val="20"/>
          <w:vertAlign w:val="subscript"/>
          <w:lang w:val="en-US"/>
        </w:rPr>
        <w:t>2</w:t>
      </w:r>
      <w:r w:rsidRPr="00573431">
        <w:rPr>
          <w:rFonts w:ascii="Arial" w:hAnsi="Arial" w:cs="Arial"/>
          <w:sz w:val="20"/>
          <w:szCs w:val="20"/>
        </w:rPr>
        <w:t xml:space="preserve"> treatments. Application of Mg fertilizer increases Mg content in rice plants (Ahmed </w:t>
      </w:r>
      <w:r w:rsidRPr="00573431">
        <w:rPr>
          <w:rFonts w:ascii="Arial" w:hAnsi="Arial" w:cs="Arial"/>
          <w:i/>
          <w:iCs/>
          <w:sz w:val="20"/>
          <w:szCs w:val="20"/>
        </w:rPr>
        <w:t>et al</w:t>
      </w:r>
      <w:r w:rsidRPr="00573431">
        <w:rPr>
          <w:rFonts w:ascii="Arial" w:hAnsi="Arial" w:cs="Arial"/>
          <w:sz w:val="20"/>
          <w:szCs w:val="20"/>
        </w:rPr>
        <w:t>., 2020).</w:t>
      </w:r>
    </w:p>
    <w:p w14:paraId="74EDBF55" w14:textId="77777777" w:rsidR="00C15BB0" w:rsidRPr="00573431"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 xml:space="preserve">Plant B content was maximum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 xml:space="preserve">5 </w:t>
      </w:r>
      <w:r w:rsidRPr="00573431">
        <w:rPr>
          <w:rFonts w:ascii="Arial" w:hAnsi="Arial" w:cs="Arial"/>
          <w:sz w:val="20"/>
          <w:szCs w:val="20"/>
        </w:rPr>
        <w:t>treatment. Soil application of boron fertilizer, such as borax, increases total boron uptake in rice plants (</w:t>
      </w:r>
      <w:proofErr w:type="spellStart"/>
      <w:r w:rsidRPr="00573431">
        <w:rPr>
          <w:rFonts w:ascii="Arial" w:hAnsi="Arial" w:cs="Arial"/>
          <w:sz w:val="20"/>
          <w:szCs w:val="20"/>
        </w:rPr>
        <w:t>Songsriin</w:t>
      </w:r>
      <w:proofErr w:type="spellEnd"/>
      <w:r w:rsidRPr="00573431">
        <w:rPr>
          <w:rFonts w:ascii="Arial" w:hAnsi="Arial" w:cs="Arial"/>
          <w:sz w:val="20"/>
          <w:szCs w:val="20"/>
        </w:rPr>
        <w:t xml:space="preserve"> </w:t>
      </w:r>
      <w:r w:rsidRPr="00573431">
        <w:rPr>
          <w:rFonts w:ascii="Arial" w:hAnsi="Arial" w:cs="Arial"/>
          <w:i/>
          <w:iCs/>
          <w:sz w:val="20"/>
          <w:szCs w:val="20"/>
        </w:rPr>
        <w:t>et al.,</w:t>
      </w:r>
      <w:r w:rsidRPr="00573431">
        <w:rPr>
          <w:rFonts w:ascii="Arial" w:hAnsi="Arial" w:cs="Arial"/>
          <w:sz w:val="20"/>
          <w:szCs w:val="20"/>
        </w:rPr>
        <w:t xml:space="preserve"> 2023). This might also be also due to the effect of liming which increases extractable B in acidic soils. </w:t>
      </w:r>
    </w:p>
    <w:p w14:paraId="20B9C91A" w14:textId="77777777" w:rsidR="001B508C" w:rsidRDefault="001B508C" w:rsidP="001B508C">
      <w:pPr>
        <w:jc w:val="both"/>
        <w:rPr>
          <w:rFonts w:ascii="Arial" w:hAnsi="Arial" w:cs="Arial"/>
          <w:b/>
          <w:bCs/>
          <w:sz w:val="22"/>
          <w:szCs w:val="22"/>
        </w:rPr>
      </w:pPr>
      <w:r>
        <w:rPr>
          <w:rFonts w:ascii="Arial" w:hAnsi="Arial" w:cs="Arial"/>
          <w:b/>
          <w:bCs/>
          <w:sz w:val="22"/>
          <w:szCs w:val="22"/>
        </w:rPr>
        <w:t xml:space="preserve">3.3 </w:t>
      </w:r>
      <w:r w:rsidRPr="001B508C">
        <w:rPr>
          <w:rFonts w:ascii="Arial" w:hAnsi="Arial" w:cs="Arial"/>
          <w:b/>
          <w:bCs/>
          <w:sz w:val="22"/>
          <w:szCs w:val="22"/>
        </w:rPr>
        <w:t>Growth and Yield Characters</w:t>
      </w:r>
    </w:p>
    <w:p w14:paraId="4F3E7153" w14:textId="77777777" w:rsidR="001B508C" w:rsidRDefault="001B508C" w:rsidP="001B508C">
      <w:pPr>
        <w:jc w:val="both"/>
        <w:rPr>
          <w:rFonts w:ascii="Arial" w:hAnsi="Arial" w:cs="Arial"/>
          <w:b/>
          <w:bCs/>
          <w:sz w:val="22"/>
          <w:szCs w:val="22"/>
        </w:rPr>
      </w:pPr>
    </w:p>
    <w:p w14:paraId="4FDB70A7" w14:textId="4A17306B" w:rsidR="001B508C" w:rsidRDefault="009B55D1"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r>
        <w:rPr>
          <w:noProof/>
        </w:rPr>
        <w:lastRenderedPageBreak/>
        <w:drawing>
          <wp:inline distT="0" distB="0" distL="0" distR="0" wp14:anchorId="76A94E36" wp14:editId="161FFE81">
            <wp:extent cx="5212080" cy="3832860"/>
            <wp:effectExtent l="0" t="0" r="7620" b="15240"/>
            <wp:docPr id="106801650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C4F568-B4B5-A629-F870-041E5278C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DB158D" w14:textId="77777777" w:rsidR="000F7DCF" w:rsidRPr="001B508C" w:rsidRDefault="000F7DCF" w:rsidP="000F7DCF">
      <w:pPr>
        <w:jc w:val="both"/>
        <w:rPr>
          <w:rFonts w:ascii="Arial" w:hAnsi="Arial" w:cs="Arial"/>
          <w:b/>
          <w:bCs/>
          <w:sz w:val="22"/>
          <w:szCs w:val="22"/>
        </w:rPr>
      </w:pPr>
      <w:r w:rsidRPr="001B508C">
        <w:rPr>
          <w:rFonts w:ascii="Arial" w:hAnsi="Arial" w:cs="Arial"/>
          <w:b/>
          <w:bCs/>
          <w:color w:val="0D0D0D" w:themeColor="text1" w:themeTint="F2"/>
          <w:shd w:val="clear" w:color="auto" w:fill="FFFFFF"/>
        </w:rPr>
        <w:t xml:space="preserve">Fig.2. </w:t>
      </w:r>
      <w:r w:rsidRPr="001B508C">
        <w:rPr>
          <w:rFonts w:ascii="Arial" w:hAnsi="Arial" w:cs="Arial"/>
          <w:b/>
          <w:bCs/>
        </w:rPr>
        <w:t>Effect of treatments on plant height, number of productive tillers, number of grains per panicle and 1000 grain weight</w:t>
      </w:r>
      <w:r w:rsidRPr="001B508C">
        <w:rPr>
          <w:rFonts w:ascii="Arial" w:hAnsi="Arial" w:cs="Arial"/>
          <w:b/>
          <w:bCs/>
          <w:lang w:eastAsia="en-IN"/>
        </w:rPr>
        <w:t xml:space="preserve"> </w:t>
      </w:r>
    </w:p>
    <w:p w14:paraId="63D72CAC" w14:textId="77777777" w:rsidR="000F7DCF" w:rsidRDefault="000F7DCF"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p>
    <w:p w14:paraId="05D24867" w14:textId="4A316407" w:rsidR="001B508C" w:rsidRPr="001B508C" w:rsidRDefault="001B508C"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r w:rsidRPr="001B508C">
        <w:rPr>
          <w:rFonts w:ascii="Arial" w:hAnsi="Arial" w:cs="Arial"/>
          <w:color w:val="0D0D0D" w:themeColor="text1" w:themeTint="F2"/>
          <w:shd w:val="clear" w:color="auto" w:fill="FFFFFF"/>
        </w:rPr>
        <w:t>Treatments have no significant effect on plant height</w:t>
      </w:r>
      <w:r w:rsidRPr="001B508C">
        <w:rPr>
          <w:rFonts w:ascii="Arial" w:hAnsi="Arial" w:cs="Arial"/>
          <w:spacing w:val="-8"/>
        </w:rPr>
        <w:t xml:space="preserve"> in both the wetland soils</w:t>
      </w:r>
      <w:r w:rsidRPr="001B508C">
        <w:rPr>
          <w:rFonts w:ascii="Arial" w:hAnsi="Arial" w:cs="Arial"/>
          <w:color w:val="0D0D0D" w:themeColor="text1" w:themeTint="F2"/>
          <w:shd w:val="clear" w:color="auto" w:fill="FFFFFF"/>
        </w:rPr>
        <w:t xml:space="preserve">. </w:t>
      </w:r>
      <w:r w:rsidRPr="001B508C">
        <w:rPr>
          <w:rFonts w:ascii="Arial" w:hAnsi="Arial" w:cs="Arial"/>
          <w:color w:val="0D0D0D" w:themeColor="text1" w:themeTint="F2"/>
        </w:rPr>
        <w:t xml:space="preserve">In lateritic wetland soils, highest number of productive tillers was recorded in </w:t>
      </w:r>
      <w:r w:rsidRPr="001B508C">
        <w:rPr>
          <w:rFonts w:ascii="Arial" w:hAnsi="Arial" w:cs="Arial"/>
        </w:rPr>
        <w:t xml:space="preserve">treatment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which was on par with </w:t>
      </w:r>
      <w:r w:rsidRPr="001B508C">
        <w:rPr>
          <w:rFonts w:ascii="Arial" w:hAnsi="Arial" w:cs="Arial"/>
        </w:rPr>
        <w:t>T</w:t>
      </w:r>
      <w:r w:rsidRPr="001B508C">
        <w:rPr>
          <w:rFonts w:ascii="Arial" w:hAnsi="Arial" w:cs="Arial"/>
          <w:vertAlign w:val="subscript"/>
        </w:rPr>
        <w:t>3</w:t>
      </w:r>
      <w:r w:rsidRPr="001B508C">
        <w:rPr>
          <w:rFonts w:ascii="Arial" w:hAnsi="Arial" w:cs="Arial"/>
          <w:color w:val="0D0D0D" w:themeColor="text1" w:themeTint="F2"/>
        </w:rPr>
        <w:t xml:space="preserve"> and T</w:t>
      </w:r>
      <w:r w:rsidRPr="001B508C">
        <w:rPr>
          <w:rFonts w:ascii="Arial" w:hAnsi="Arial" w:cs="Arial"/>
          <w:color w:val="0D0D0D" w:themeColor="text1" w:themeTint="F2"/>
          <w:vertAlign w:val="subscript"/>
        </w:rPr>
        <w:t>2</w:t>
      </w:r>
      <w:r w:rsidRPr="001B508C">
        <w:rPr>
          <w:rFonts w:ascii="Arial" w:hAnsi="Arial" w:cs="Arial"/>
          <w:color w:val="0D0D0D" w:themeColor="text1" w:themeTint="F2"/>
        </w:rPr>
        <w:t xml:space="preserve"> </w:t>
      </w:r>
      <w:r w:rsidRPr="001B508C">
        <w:rPr>
          <w:rFonts w:ascii="Arial" w:hAnsi="Arial" w:cs="Arial"/>
        </w:rPr>
        <w:t>treatments.</w:t>
      </w:r>
      <w:r w:rsidRPr="001B508C">
        <w:rPr>
          <w:rFonts w:ascii="Arial" w:hAnsi="Arial" w:cs="Arial"/>
          <w:color w:val="0D0D0D" w:themeColor="text1" w:themeTint="F2"/>
        </w:rPr>
        <w:t xml:space="preserve"> </w:t>
      </w:r>
      <w:r w:rsidRPr="001B508C">
        <w:rPr>
          <w:rFonts w:ascii="Arial" w:hAnsi="Arial" w:cs="Arial"/>
          <w:spacing w:val="-8"/>
        </w:rPr>
        <w:t xml:space="preserve">Highest </w:t>
      </w:r>
      <w:r w:rsidRPr="001B508C">
        <w:rPr>
          <w:rFonts w:ascii="Arial" w:hAnsi="Arial" w:cs="Arial"/>
          <w:color w:val="0D0D0D" w:themeColor="text1" w:themeTint="F2"/>
          <w:shd w:val="clear" w:color="auto" w:fill="FFFFFF"/>
        </w:rPr>
        <w:t xml:space="preserve">number of grains per panicle </w:t>
      </w:r>
      <w:r w:rsidRPr="001B508C">
        <w:rPr>
          <w:rFonts w:ascii="Arial" w:hAnsi="Arial" w:cs="Arial"/>
          <w:spacing w:val="-8"/>
        </w:rPr>
        <w:t xml:space="preserve">was recorded in </w:t>
      </w:r>
      <w:r w:rsidRPr="001B508C">
        <w:rPr>
          <w:rFonts w:ascii="Arial" w:hAnsi="Arial" w:cs="Arial"/>
        </w:rPr>
        <w:t>T</w:t>
      </w:r>
      <w:r w:rsidRPr="001B508C">
        <w:rPr>
          <w:rFonts w:ascii="Arial" w:hAnsi="Arial" w:cs="Arial"/>
          <w:vertAlign w:val="subscript"/>
        </w:rPr>
        <w:t>3</w:t>
      </w:r>
      <w:r w:rsidRPr="001B508C">
        <w:rPr>
          <w:rFonts w:ascii="Arial" w:hAnsi="Arial" w:cs="Arial"/>
          <w:spacing w:val="-8"/>
        </w:rPr>
        <w:t xml:space="preserve"> which was on par with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t>
      </w:r>
      <w:r w:rsidRPr="001B508C">
        <w:rPr>
          <w:rFonts w:ascii="Arial" w:hAnsi="Arial" w:cs="Arial"/>
          <w:spacing w:val="-8"/>
        </w:rPr>
        <w:t xml:space="preserve">and </w:t>
      </w:r>
      <w:r w:rsidRPr="001B508C">
        <w:rPr>
          <w:rFonts w:ascii="Arial" w:hAnsi="Arial" w:cs="Arial"/>
        </w:rPr>
        <w:t>T</w:t>
      </w:r>
      <w:r w:rsidRPr="001B508C">
        <w:rPr>
          <w:rFonts w:ascii="Arial" w:hAnsi="Arial" w:cs="Arial"/>
          <w:vertAlign w:val="subscript"/>
        </w:rPr>
        <w:t>2</w:t>
      </w:r>
      <w:r w:rsidRPr="001B508C">
        <w:rPr>
          <w:rFonts w:ascii="Arial" w:hAnsi="Arial" w:cs="Arial"/>
          <w:spacing w:val="-8"/>
        </w:rPr>
        <w:t xml:space="preserve"> </w:t>
      </w:r>
      <w:r w:rsidRPr="001B508C">
        <w:rPr>
          <w:rFonts w:ascii="Arial" w:hAnsi="Arial" w:cs="Arial"/>
        </w:rPr>
        <w:t xml:space="preserve">treatments. </w:t>
      </w:r>
      <w:r w:rsidRPr="001B508C">
        <w:rPr>
          <w:rFonts w:ascii="Arial" w:hAnsi="Arial" w:cs="Arial"/>
          <w:color w:val="0D0D0D" w:themeColor="text1" w:themeTint="F2"/>
        </w:rPr>
        <w:t>In coastal wetland soils, number of productive tillers</w:t>
      </w:r>
      <w:r w:rsidRPr="001B508C">
        <w:rPr>
          <w:rFonts w:ascii="Arial" w:hAnsi="Arial" w:cs="Arial"/>
        </w:rPr>
        <w:t xml:space="preserve"> was maximum in treatment T</w:t>
      </w:r>
      <w:r w:rsidRPr="001B508C">
        <w:rPr>
          <w:rFonts w:ascii="Arial" w:hAnsi="Arial" w:cs="Arial"/>
          <w:vertAlign w:val="subscript"/>
        </w:rPr>
        <w:t>3</w:t>
      </w:r>
      <w:r w:rsidRPr="001B508C">
        <w:rPr>
          <w:rFonts w:ascii="Arial" w:hAnsi="Arial" w:cs="Arial"/>
          <w:color w:val="0D0D0D" w:themeColor="text1" w:themeTint="F2"/>
        </w:rPr>
        <w:t xml:space="preserve"> which was on par with 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t>
      </w:r>
      <w:r w:rsidRPr="001B508C">
        <w:rPr>
          <w:rFonts w:ascii="Arial" w:hAnsi="Arial" w:cs="Arial"/>
          <w:color w:val="0D0D0D"/>
          <w:shd w:val="clear" w:color="auto" w:fill="FFFFFF"/>
        </w:rPr>
        <w:t xml:space="preserve">and </w:t>
      </w:r>
      <w:r w:rsidRPr="001B508C">
        <w:rPr>
          <w:rFonts w:ascii="Arial" w:hAnsi="Arial" w:cs="Arial"/>
        </w:rPr>
        <w:t>T</w:t>
      </w:r>
      <w:r w:rsidRPr="001B508C">
        <w:rPr>
          <w:rFonts w:ascii="Arial" w:hAnsi="Arial" w:cs="Arial"/>
          <w:vertAlign w:val="subscript"/>
        </w:rPr>
        <w:t>2</w:t>
      </w:r>
      <w:r w:rsidRPr="001B508C">
        <w:rPr>
          <w:rFonts w:ascii="Arial" w:hAnsi="Arial" w:cs="Arial"/>
        </w:rPr>
        <w:t xml:space="preserve"> treatments</w:t>
      </w:r>
      <w:r w:rsidRPr="001B508C">
        <w:rPr>
          <w:rFonts w:ascii="Arial" w:hAnsi="Arial" w:cs="Arial"/>
          <w:color w:val="0D0D0D"/>
          <w:shd w:val="clear" w:color="auto" w:fill="FFFFFF"/>
        </w:rPr>
        <w:t>. N</w:t>
      </w:r>
      <w:r w:rsidRPr="001B508C">
        <w:rPr>
          <w:rFonts w:ascii="Arial" w:hAnsi="Arial" w:cs="Arial"/>
          <w:color w:val="0D0D0D" w:themeColor="text1" w:themeTint="F2"/>
          <w:shd w:val="clear" w:color="auto" w:fill="FFFFFF"/>
        </w:rPr>
        <w:t xml:space="preserve">umber of grains per panicle </w:t>
      </w:r>
      <w:r w:rsidRPr="001B508C">
        <w:rPr>
          <w:rFonts w:ascii="Arial" w:hAnsi="Arial" w:cs="Arial"/>
        </w:rPr>
        <w:t xml:space="preserve">was maximum in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which was on par with T</w:t>
      </w:r>
      <w:r w:rsidRPr="001B508C">
        <w:rPr>
          <w:rFonts w:ascii="Arial" w:hAnsi="Arial" w:cs="Arial"/>
          <w:color w:val="0D0D0D" w:themeColor="text1" w:themeTint="F2"/>
          <w:vertAlign w:val="subscript"/>
        </w:rPr>
        <w:t>3</w:t>
      </w:r>
      <w:r w:rsidRPr="001B508C">
        <w:rPr>
          <w:rFonts w:ascii="Arial" w:hAnsi="Arial" w:cs="Arial"/>
          <w:color w:val="0D0D0D" w:themeColor="text1" w:themeTint="F2"/>
        </w:rPr>
        <w:t xml:space="preserve"> </w:t>
      </w:r>
      <w:r w:rsidRPr="001B508C">
        <w:rPr>
          <w:rFonts w:ascii="Arial" w:hAnsi="Arial" w:cs="Arial"/>
          <w:color w:val="0D0D0D"/>
          <w:shd w:val="clear" w:color="auto" w:fill="FFFFFF"/>
        </w:rPr>
        <w:t xml:space="preserve">and </w:t>
      </w:r>
      <w:r w:rsidRPr="001B508C">
        <w:rPr>
          <w:rFonts w:ascii="Arial" w:hAnsi="Arial" w:cs="Arial"/>
        </w:rPr>
        <w:t>T</w:t>
      </w:r>
      <w:r w:rsidRPr="001B508C">
        <w:rPr>
          <w:rFonts w:ascii="Arial" w:hAnsi="Arial" w:cs="Arial"/>
          <w:vertAlign w:val="subscript"/>
        </w:rPr>
        <w:t xml:space="preserve">2 </w:t>
      </w:r>
      <w:r w:rsidRPr="001B508C">
        <w:rPr>
          <w:rFonts w:ascii="Arial" w:hAnsi="Arial" w:cs="Arial"/>
        </w:rPr>
        <w:t>treatments.</w:t>
      </w:r>
    </w:p>
    <w:p w14:paraId="6F304353" w14:textId="2BD84807" w:rsidR="001B508C" w:rsidRPr="001B508C" w:rsidRDefault="001B508C" w:rsidP="001B508C">
      <w:pPr>
        <w:widowControl w:val="0"/>
        <w:tabs>
          <w:tab w:val="left" w:pos="460"/>
          <w:tab w:val="left" w:pos="461"/>
        </w:tabs>
        <w:autoSpaceDE w:val="0"/>
        <w:autoSpaceDN w:val="0"/>
        <w:jc w:val="both"/>
        <w:rPr>
          <w:rFonts w:ascii="Arial" w:hAnsi="Arial" w:cs="Arial"/>
          <w:color w:val="000000"/>
          <w:shd w:val="clear" w:color="auto" w:fill="FFFFFF"/>
        </w:rPr>
      </w:pPr>
      <w:r w:rsidRPr="001B508C">
        <w:rPr>
          <w:rFonts w:ascii="Arial" w:hAnsi="Arial" w:cs="Arial"/>
          <w:spacing w:val="-8"/>
        </w:rPr>
        <w:t>This might be due to the addition of limiting nutrients such as Mg as MgSO</w:t>
      </w:r>
      <w:r w:rsidRPr="001B508C">
        <w:rPr>
          <w:rFonts w:ascii="Arial" w:hAnsi="Arial" w:cs="Arial"/>
          <w:spacing w:val="-8"/>
          <w:vertAlign w:val="subscript"/>
        </w:rPr>
        <w:t>4</w:t>
      </w:r>
      <w:r w:rsidRPr="001B508C">
        <w:rPr>
          <w:rFonts w:ascii="Arial" w:hAnsi="Arial" w:cs="Arial"/>
          <w:spacing w:val="-8"/>
        </w:rPr>
        <w:t>, B as borax in T</w:t>
      </w:r>
      <w:r w:rsidRPr="001B508C">
        <w:rPr>
          <w:rFonts w:ascii="Arial" w:hAnsi="Arial" w:cs="Arial"/>
          <w:spacing w:val="-8"/>
          <w:vertAlign w:val="subscript"/>
        </w:rPr>
        <w:t>3</w:t>
      </w:r>
      <w:r w:rsidRPr="001B508C">
        <w:rPr>
          <w:rFonts w:ascii="Arial" w:hAnsi="Arial" w:cs="Arial"/>
          <w:spacing w:val="-8"/>
        </w:rPr>
        <w:t>, T</w:t>
      </w:r>
      <w:r w:rsidRPr="001B508C">
        <w:rPr>
          <w:rFonts w:ascii="Arial" w:hAnsi="Arial" w:cs="Arial"/>
          <w:spacing w:val="-8"/>
          <w:vertAlign w:val="subscript"/>
        </w:rPr>
        <w:t>5</w:t>
      </w:r>
      <w:r w:rsidRPr="001B508C">
        <w:rPr>
          <w:rFonts w:ascii="Arial" w:hAnsi="Arial" w:cs="Arial"/>
          <w:spacing w:val="-8"/>
        </w:rPr>
        <w:t xml:space="preserve"> and T</w:t>
      </w:r>
      <w:r w:rsidRPr="001B508C">
        <w:rPr>
          <w:rFonts w:ascii="Arial" w:hAnsi="Arial" w:cs="Arial"/>
          <w:spacing w:val="-8"/>
          <w:vertAlign w:val="subscript"/>
        </w:rPr>
        <w:t>2</w:t>
      </w:r>
      <w:r w:rsidRPr="001B508C">
        <w:rPr>
          <w:rFonts w:ascii="Arial" w:hAnsi="Arial" w:cs="Arial"/>
          <w:spacing w:val="-8"/>
        </w:rPr>
        <w:t xml:space="preserve"> </w:t>
      </w:r>
      <w:r w:rsidRPr="001B508C">
        <w:rPr>
          <w:rFonts w:ascii="Arial" w:hAnsi="Arial" w:cs="Arial"/>
        </w:rPr>
        <w:t>treatments.</w:t>
      </w:r>
      <w:r w:rsidRPr="001B508C">
        <w:rPr>
          <w:rFonts w:ascii="Arial" w:hAnsi="Arial" w:cs="Arial"/>
          <w:color w:val="000000"/>
          <w:lang w:bidi="ml-IN"/>
        </w:rPr>
        <w:t xml:space="preserve"> </w:t>
      </w:r>
      <w:r w:rsidRPr="001B508C">
        <w:rPr>
          <w:rFonts w:ascii="Arial" w:hAnsi="Arial" w:cs="Arial"/>
        </w:rPr>
        <w:t xml:space="preserve">This is also in line with the findings of Biswas </w:t>
      </w:r>
      <w:r w:rsidRPr="001B508C">
        <w:rPr>
          <w:rFonts w:ascii="Arial" w:hAnsi="Arial" w:cs="Arial"/>
          <w:i/>
          <w:iCs/>
        </w:rPr>
        <w:t xml:space="preserve">et al. </w:t>
      </w:r>
      <w:r w:rsidRPr="001B508C">
        <w:rPr>
          <w:rFonts w:ascii="Arial" w:hAnsi="Arial" w:cs="Arial"/>
        </w:rPr>
        <w:t>(2013) who reported that application of MgSO</w:t>
      </w:r>
      <w:r w:rsidRPr="001B508C">
        <w:rPr>
          <w:rFonts w:ascii="Arial" w:hAnsi="Arial" w:cs="Arial"/>
          <w:vertAlign w:val="subscript"/>
        </w:rPr>
        <w:t xml:space="preserve">4 </w:t>
      </w:r>
      <w:r w:rsidRPr="001B508C">
        <w:rPr>
          <w:rFonts w:ascii="Arial" w:hAnsi="Arial" w:cs="Arial"/>
        </w:rPr>
        <w:t>increased number of grains per panicle in ric</w:t>
      </w:r>
      <w:r w:rsidRPr="001B508C">
        <w:rPr>
          <w:rFonts w:ascii="Arial" w:hAnsi="Arial" w:cs="Arial"/>
          <w:color w:val="000000"/>
          <w:shd w:val="clear" w:color="auto" w:fill="FFFFFF"/>
        </w:rPr>
        <w:t>e.</w:t>
      </w:r>
      <w:r w:rsidRPr="001B508C">
        <w:rPr>
          <w:rFonts w:ascii="Arial" w:hAnsi="Arial" w:cs="Arial"/>
          <w:spacing w:val="-8"/>
        </w:rPr>
        <w:t xml:space="preserve"> Boron is crucial for increasing grains per panicle in rice (Yeo </w:t>
      </w:r>
      <w:r w:rsidRPr="001B508C">
        <w:rPr>
          <w:rFonts w:ascii="Arial" w:hAnsi="Arial" w:cs="Arial"/>
          <w:i/>
          <w:iCs/>
          <w:spacing w:val="-8"/>
        </w:rPr>
        <w:t xml:space="preserve">et al., </w:t>
      </w:r>
      <w:r w:rsidRPr="001B508C">
        <w:rPr>
          <w:rFonts w:ascii="Arial" w:hAnsi="Arial" w:cs="Arial"/>
          <w:spacing w:val="-8"/>
        </w:rPr>
        <w:t>2014).</w:t>
      </w:r>
    </w:p>
    <w:p w14:paraId="2993B1ED" w14:textId="77777777" w:rsidR="001B508C" w:rsidRDefault="001B508C" w:rsidP="001B508C">
      <w:pPr>
        <w:widowControl w:val="0"/>
        <w:tabs>
          <w:tab w:val="left" w:pos="460"/>
          <w:tab w:val="left" w:pos="461"/>
        </w:tabs>
        <w:autoSpaceDE w:val="0"/>
        <w:autoSpaceDN w:val="0"/>
        <w:jc w:val="both"/>
        <w:rPr>
          <w:rFonts w:ascii="Arial" w:hAnsi="Arial" w:cs="Arial"/>
          <w:spacing w:val="-8"/>
        </w:rPr>
      </w:pPr>
      <w:r w:rsidRPr="001B508C">
        <w:rPr>
          <w:rFonts w:ascii="Arial" w:hAnsi="Arial" w:cs="Arial"/>
          <w:spacing w:val="-8"/>
        </w:rPr>
        <w:t xml:space="preserve">In </w:t>
      </w:r>
      <w:r w:rsidRPr="001B508C">
        <w:rPr>
          <w:rFonts w:ascii="Arial" w:hAnsi="Arial" w:cs="Arial"/>
          <w:color w:val="0D0D0D" w:themeColor="text1" w:themeTint="F2"/>
        </w:rPr>
        <w:t>lateritic wetland soils</w:t>
      </w:r>
      <w:r w:rsidRPr="001B508C">
        <w:rPr>
          <w:rFonts w:ascii="Arial" w:hAnsi="Arial" w:cs="Arial"/>
          <w:spacing w:val="-8"/>
        </w:rPr>
        <w:t xml:space="preserve">, highest 1000 grain weight was recorded in </w:t>
      </w:r>
      <w:r w:rsidRPr="001B508C">
        <w:rPr>
          <w:rFonts w:ascii="Arial" w:hAnsi="Arial" w:cs="Arial"/>
        </w:rPr>
        <w:t>T</w:t>
      </w:r>
      <w:r w:rsidRPr="001B508C">
        <w:rPr>
          <w:rFonts w:ascii="Arial" w:hAnsi="Arial" w:cs="Arial"/>
          <w:vertAlign w:val="subscript"/>
        </w:rPr>
        <w:t xml:space="preserve">3 </w:t>
      </w:r>
      <w:r w:rsidRPr="001B508C">
        <w:rPr>
          <w:rFonts w:ascii="Arial" w:hAnsi="Arial" w:cs="Arial"/>
          <w:spacing w:val="-8"/>
        </w:rPr>
        <w:t xml:space="preserve">which was on par with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 xml:space="preserve">5 </w:t>
      </w:r>
      <w:r w:rsidRPr="001B508C">
        <w:rPr>
          <w:rFonts w:ascii="Arial" w:hAnsi="Arial" w:cs="Arial"/>
        </w:rPr>
        <w:t xml:space="preserve">treatment </w:t>
      </w:r>
      <w:r w:rsidRPr="001B508C">
        <w:rPr>
          <w:rFonts w:ascii="Arial" w:hAnsi="Arial" w:cs="Arial"/>
          <w:spacing w:val="-8"/>
        </w:rPr>
        <w:t xml:space="preserve">while in </w:t>
      </w:r>
      <w:r w:rsidRPr="001B508C">
        <w:rPr>
          <w:rFonts w:ascii="Arial" w:hAnsi="Arial" w:cs="Arial"/>
          <w:color w:val="0D0D0D"/>
          <w:shd w:val="clear" w:color="auto" w:fill="FFFFFF"/>
        </w:rPr>
        <w:t>coastal wetland soils, highest</w:t>
      </w:r>
      <w:r w:rsidRPr="001B508C">
        <w:rPr>
          <w:rFonts w:ascii="Arial" w:hAnsi="Arial" w:cs="Arial"/>
        </w:rPr>
        <w:t xml:space="preserve"> value was recorded in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which was on par with </w:t>
      </w:r>
      <w:r w:rsidRPr="001B508C">
        <w:rPr>
          <w:rFonts w:ascii="Arial" w:hAnsi="Arial" w:cs="Arial"/>
        </w:rPr>
        <w:t>T</w:t>
      </w:r>
      <w:r w:rsidRPr="001B508C">
        <w:rPr>
          <w:rFonts w:ascii="Arial" w:hAnsi="Arial" w:cs="Arial"/>
          <w:vertAlign w:val="subscript"/>
        </w:rPr>
        <w:t>3</w:t>
      </w:r>
      <w:r w:rsidRPr="001B508C">
        <w:rPr>
          <w:rFonts w:ascii="Arial" w:hAnsi="Arial" w:cs="Arial"/>
          <w:color w:val="0D0D0D"/>
          <w:shd w:val="clear" w:color="auto" w:fill="FFFFFF"/>
        </w:rPr>
        <w:t xml:space="preserve"> </w:t>
      </w:r>
      <w:r w:rsidRPr="001B508C">
        <w:rPr>
          <w:rFonts w:ascii="Arial" w:hAnsi="Arial" w:cs="Arial"/>
        </w:rPr>
        <w:t>treatment.</w:t>
      </w:r>
      <w:r w:rsidRPr="001B508C">
        <w:rPr>
          <w:rFonts w:ascii="Arial" w:hAnsi="Arial" w:cs="Arial"/>
          <w:color w:val="0D0D0D"/>
          <w:shd w:val="clear" w:color="auto" w:fill="FFFFFF"/>
        </w:rPr>
        <w:t xml:space="preserve"> </w:t>
      </w:r>
      <w:r w:rsidRPr="001B508C">
        <w:rPr>
          <w:rFonts w:ascii="Arial" w:hAnsi="Arial" w:cs="Arial"/>
        </w:rPr>
        <w:t xml:space="preserve">The application of Mg results in the early completion of flowering, aiding in the uniform ripening of grains and consequently increasing the grain weight. Test weight increased compared to the control when the nutrients Mg and B were applied individually or together, either in soil or on foliage (Preman </w:t>
      </w:r>
      <w:r w:rsidRPr="001B508C">
        <w:rPr>
          <w:rFonts w:ascii="Arial" w:hAnsi="Arial" w:cs="Arial"/>
          <w:i/>
          <w:iCs/>
        </w:rPr>
        <w:t>et al</w:t>
      </w:r>
      <w:r w:rsidRPr="001B508C">
        <w:rPr>
          <w:rFonts w:ascii="Arial" w:hAnsi="Arial" w:cs="Arial"/>
        </w:rPr>
        <w:t>., 2015)</w:t>
      </w:r>
      <w:r w:rsidRPr="001B508C">
        <w:rPr>
          <w:rFonts w:ascii="Arial" w:hAnsi="Arial" w:cs="Arial"/>
          <w:spacing w:val="-8"/>
        </w:rPr>
        <w:t xml:space="preserve">. </w:t>
      </w:r>
      <w:r w:rsidRPr="001B508C">
        <w:rPr>
          <w:rFonts w:ascii="Arial" w:hAnsi="Arial" w:cs="Arial"/>
        </w:rPr>
        <w:t xml:space="preserve">This results also corroborates with the findings of Dash </w:t>
      </w:r>
      <w:r w:rsidRPr="001B508C">
        <w:rPr>
          <w:rFonts w:ascii="Arial" w:hAnsi="Arial" w:cs="Arial"/>
          <w:i/>
          <w:iCs/>
        </w:rPr>
        <w:t>et al</w:t>
      </w:r>
      <w:r w:rsidRPr="001B508C">
        <w:rPr>
          <w:rFonts w:ascii="Arial" w:hAnsi="Arial" w:cs="Arial"/>
        </w:rPr>
        <w:t>. (2015) who reported that decrease in yield in the absence of B was more significant compared to the reduction in yield due to the absence of  N, P, or K alone or in combination.</w:t>
      </w:r>
      <w:r w:rsidRPr="001B508C">
        <w:rPr>
          <w:rFonts w:ascii="Arial" w:hAnsi="Arial" w:cs="Arial"/>
          <w:spacing w:val="-8"/>
        </w:rPr>
        <w:tab/>
        <w:t xml:space="preserve"> </w:t>
      </w:r>
    </w:p>
    <w:p w14:paraId="5D866F86" w14:textId="77777777" w:rsidR="0011657C" w:rsidRPr="001B508C" w:rsidRDefault="0011657C" w:rsidP="001B508C">
      <w:pPr>
        <w:widowControl w:val="0"/>
        <w:tabs>
          <w:tab w:val="left" w:pos="460"/>
          <w:tab w:val="left" w:pos="461"/>
        </w:tabs>
        <w:autoSpaceDE w:val="0"/>
        <w:autoSpaceDN w:val="0"/>
        <w:jc w:val="both"/>
        <w:rPr>
          <w:rFonts w:ascii="Arial" w:hAnsi="Arial" w:cs="Arial"/>
          <w:color w:val="0D0D0D"/>
          <w:shd w:val="clear" w:color="auto" w:fill="FFFFFF"/>
        </w:rPr>
      </w:pPr>
    </w:p>
    <w:p w14:paraId="43BA2638" w14:textId="13FAC79E" w:rsidR="0011657C" w:rsidRPr="0011657C" w:rsidRDefault="0011657C" w:rsidP="0011657C">
      <w:pPr>
        <w:jc w:val="both"/>
        <w:rPr>
          <w:rFonts w:ascii="Arial" w:hAnsi="Arial" w:cs="Arial"/>
          <w:b/>
          <w:bCs/>
          <w:sz w:val="22"/>
          <w:szCs w:val="22"/>
        </w:rPr>
      </w:pPr>
      <w:r>
        <w:rPr>
          <w:rFonts w:ascii="Arial" w:hAnsi="Arial" w:cs="Arial"/>
          <w:b/>
          <w:bCs/>
          <w:sz w:val="22"/>
          <w:szCs w:val="22"/>
        </w:rPr>
        <w:t xml:space="preserve">4. </w:t>
      </w:r>
      <w:r w:rsidRPr="0011657C">
        <w:rPr>
          <w:rFonts w:ascii="Arial" w:hAnsi="Arial" w:cs="Arial"/>
          <w:b/>
          <w:bCs/>
          <w:sz w:val="22"/>
          <w:szCs w:val="22"/>
        </w:rPr>
        <w:t>CONCLUSION</w:t>
      </w:r>
    </w:p>
    <w:p w14:paraId="5759048A" w14:textId="6DC65072" w:rsidR="0011657C" w:rsidRPr="0011657C" w:rsidRDefault="0011657C" w:rsidP="0011657C">
      <w:pPr>
        <w:jc w:val="both"/>
        <w:rPr>
          <w:rFonts w:ascii="Arial" w:hAnsi="Arial" w:cs="Arial"/>
        </w:rPr>
      </w:pPr>
      <w:r w:rsidRPr="0011657C">
        <w:rPr>
          <w:rFonts w:ascii="Arial" w:hAnsi="Arial" w:cs="Arial"/>
        </w:rPr>
        <w:t xml:space="preserve">The results of the pot culture experiment demonstrated that both lateritic and coastal wetland soils were deficient in available magnesium (Mg) and boron (B), which acted as major yield-limiting nutrients for paddy cultivation. Application of soil test-based fertilizers (STBF), </w:t>
      </w:r>
      <w:r w:rsidRPr="0011657C">
        <w:rPr>
          <w:rFonts w:ascii="Arial" w:hAnsi="Arial" w:cs="Arial"/>
        </w:rPr>
        <w:lastRenderedPageBreak/>
        <w:t>particularly when combined with lime or dolomite, significantly improved soil nutrient availability, plant nutrient uptake, and yield attributes in both soil types.</w:t>
      </w:r>
    </w:p>
    <w:p w14:paraId="0D1005F1" w14:textId="0DA472B0" w:rsidR="0011657C" w:rsidRPr="0011657C" w:rsidRDefault="0011657C" w:rsidP="0011657C">
      <w:pPr>
        <w:jc w:val="both"/>
        <w:rPr>
          <w:rFonts w:ascii="Arial" w:hAnsi="Arial" w:cs="Arial"/>
        </w:rPr>
      </w:pPr>
      <w:r w:rsidRPr="0011657C">
        <w:rPr>
          <w:rFonts w:ascii="Arial" w:hAnsi="Arial" w:cs="Arial"/>
        </w:rPr>
        <w:t>Among the treatments, STBF combined with lime (T</w:t>
      </w:r>
      <w:r w:rsidRPr="0011657C">
        <w:rPr>
          <w:rFonts w:ascii="Arial" w:hAnsi="Arial" w:cs="Arial"/>
          <w:vertAlign w:val="subscript"/>
        </w:rPr>
        <w:t>3</w:t>
      </w:r>
      <w:r w:rsidRPr="0011657C">
        <w:rPr>
          <w:rFonts w:ascii="Arial" w:hAnsi="Arial" w:cs="Arial"/>
        </w:rPr>
        <w:t>) and STBF combined with dolomite (T</w:t>
      </w:r>
      <w:r w:rsidRPr="0011657C">
        <w:rPr>
          <w:rFonts w:ascii="Arial" w:hAnsi="Arial" w:cs="Arial"/>
          <w:vertAlign w:val="subscript"/>
        </w:rPr>
        <w:t>5</w:t>
      </w:r>
      <w:r w:rsidRPr="0011657C">
        <w:rPr>
          <w:rFonts w:ascii="Arial" w:hAnsi="Arial" w:cs="Arial"/>
        </w:rPr>
        <w:t>) consistently performed better in enhancing available Mg and B, improving growth parameters such as productive tillers, grains per panicle, and test weight, ultimately leading to higher yield potential. The incorporation of liming materials not only ameliorated soil acidity but also enhanced the availability of essential nutrients.</w:t>
      </w:r>
    </w:p>
    <w:p w14:paraId="18330930" w14:textId="77777777" w:rsidR="0011657C" w:rsidRDefault="0011657C" w:rsidP="0011657C">
      <w:pPr>
        <w:jc w:val="both"/>
        <w:rPr>
          <w:rFonts w:ascii="Arial" w:hAnsi="Arial" w:cs="Arial"/>
        </w:rPr>
      </w:pPr>
      <w:r w:rsidRPr="0011657C">
        <w:rPr>
          <w:rFonts w:ascii="Arial" w:hAnsi="Arial" w:cs="Arial"/>
        </w:rPr>
        <w:t>Therefore, the study highlights that balanced nutrient management based on soil testing, along with the application of Mg and B through appropriate amendments, is essential for improving the productivity and sustainability of lateritic and coastal wetland soils. These findings provide a practical and effective nutrient management strategy for rice cultivation in such challenging soil environments</w:t>
      </w:r>
      <w:r>
        <w:rPr>
          <w:rFonts w:ascii="Arial" w:hAnsi="Arial" w:cs="Arial"/>
        </w:rPr>
        <w:t>.</w:t>
      </w:r>
    </w:p>
    <w:p w14:paraId="5838A477" w14:textId="77777777" w:rsidR="0011657C" w:rsidRDefault="0011657C" w:rsidP="0011657C">
      <w:pPr>
        <w:jc w:val="both"/>
        <w:rPr>
          <w:rFonts w:ascii="Arial" w:hAnsi="Arial" w:cs="Arial"/>
        </w:rPr>
      </w:pPr>
    </w:p>
    <w:p w14:paraId="572E6261" w14:textId="77777777" w:rsidR="00C81A2F" w:rsidRDefault="00C81A2F" w:rsidP="0011657C">
      <w:pPr>
        <w:jc w:val="both"/>
        <w:rPr>
          <w:rFonts w:ascii="Arial" w:hAnsi="Arial" w:cs="Arial"/>
        </w:rPr>
      </w:pPr>
    </w:p>
    <w:p w14:paraId="6B909BC9" w14:textId="77777777" w:rsidR="00C81A2F" w:rsidRDefault="00C81A2F" w:rsidP="0011657C">
      <w:pPr>
        <w:jc w:val="both"/>
        <w:rPr>
          <w:rFonts w:ascii="Arial" w:hAnsi="Arial" w:cs="Arial"/>
        </w:rPr>
      </w:pPr>
    </w:p>
    <w:p w14:paraId="6011BF20" w14:textId="77777777" w:rsidR="00C81A2F" w:rsidRPr="00C81A2F" w:rsidRDefault="00C81A2F" w:rsidP="00C81A2F">
      <w:pPr>
        <w:jc w:val="both"/>
        <w:rPr>
          <w:rFonts w:ascii="Arial" w:hAnsi="Arial" w:cs="Arial"/>
        </w:rPr>
      </w:pPr>
      <w:r w:rsidRPr="00C81A2F">
        <w:rPr>
          <w:rFonts w:ascii="Arial" w:hAnsi="Arial" w:cs="Arial"/>
        </w:rPr>
        <w:t>COMPETING INTERESTS DISCLAIMER:</w:t>
      </w:r>
    </w:p>
    <w:p w14:paraId="30A5B475" w14:textId="23DE2A69" w:rsidR="00C81A2F" w:rsidRDefault="00C81A2F" w:rsidP="00C81A2F">
      <w:pPr>
        <w:jc w:val="both"/>
        <w:rPr>
          <w:rFonts w:ascii="Arial" w:hAnsi="Arial" w:cs="Arial"/>
        </w:rPr>
      </w:pPr>
      <w:r w:rsidRPr="00C81A2F">
        <w:rPr>
          <w:rFonts w:ascii="Arial" w:hAnsi="Arial" w:cs="Arial"/>
        </w:rPr>
        <w:t>Authors have declared that they have no known competing financial interests OR non-financial interests OR personal relationships that could have appeared to influence the work reported in this paper.</w:t>
      </w:r>
    </w:p>
    <w:p w14:paraId="3094D751" w14:textId="77777777" w:rsidR="002749F4" w:rsidRPr="0011657C" w:rsidRDefault="002749F4" w:rsidP="0011657C">
      <w:pPr>
        <w:jc w:val="both"/>
        <w:rPr>
          <w:rFonts w:ascii="Arial" w:hAnsi="Arial" w:cs="Arial"/>
        </w:rPr>
      </w:pPr>
    </w:p>
    <w:p w14:paraId="7DF2180E" w14:textId="77777777" w:rsidR="0011657C" w:rsidRPr="009C768C" w:rsidRDefault="0011657C" w:rsidP="0011657C">
      <w:pPr>
        <w:jc w:val="both"/>
        <w:rPr>
          <w:rFonts w:ascii="Arial" w:hAnsi="Arial" w:cs="Arial"/>
          <w:b/>
          <w:bCs/>
          <w:sz w:val="22"/>
          <w:szCs w:val="22"/>
        </w:rPr>
      </w:pPr>
      <w:r w:rsidRPr="009C768C">
        <w:rPr>
          <w:rFonts w:ascii="Arial" w:hAnsi="Arial" w:cs="Arial"/>
          <w:b/>
          <w:bCs/>
          <w:sz w:val="22"/>
          <w:szCs w:val="22"/>
        </w:rPr>
        <w:t>REFERENCES</w:t>
      </w:r>
    </w:p>
    <w:p w14:paraId="0A51DE7D" w14:textId="77777777" w:rsidR="0098206C" w:rsidRPr="0098206C" w:rsidRDefault="0098206C" w:rsidP="0011657C">
      <w:pPr>
        <w:jc w:val="both"/>
        <w:rPr>
          <w:rFonts w:ascii="Arial" w:hAnsi="Arial" w:cs="Arial"/>
        </w:rPr>
      </w:pPr>
      <w:r w:rsidRPr="0011657C">
        <w:rPr>
          <w:rFonts w:ascii="Arial" w:hAnsi="Arial" w:cs="Arial"/>
        </w:rPr>
        <w:tab/>
      </w:r>
      <w:r w:rsidRPr="0098206C">
        <w:rPr>
          <w:rFonts w:ascii="Arial" w:hAnsi="Arial" w:cs="Arial"/>
        </w:rPr>
        <w:t xml:space="preserve">Ahmed, N., Khalil, A., Gulshan, A. B., Bashir, S., Saleem, M., Hussain, R., Ali, M. A., Iqbal, J., and Bashir, S. 2020. The efficiency of magnesium (Mg) on rice growth, biomass partitioning and chlorophyll contents in alkaline soil condition. </w:t>
      </w:r>
      <w:r w:rsidRPr="0098206C">
        <w:rPr>
          <w:rFonts w:ascii="Arial" w:hAnsi="Arial" w:cs="Arial"/>
          <w:i/>
          <w:iCs/>
        </w:rPr>
        <w:t xml:space="preserve">Pure Appl. Biol. </w:t>
      </w:r>
      <w:r w:rsidRPr="0098206C">
        <w:rPr>
          <w:rFonts w:ascii="Arial" w:hAnsi="Arial" w:cs="Arial"/>
        </w:rPr>
        <w:t>10(1): 325-333.</w:t>
      </w:r>
    </w:p>
    <w:p w14:paraId="01D11B69" w14:textId="77777777" w:rsidR="0098206C" w:rsidRPr="0098206C" w:rsidRDefault="0098206C" w:rsidP="0011657C">
      <w:pPr>
        <w:jc w:val="both"/>
        <w:rPr>
          <w:rFonts w:ascii="Arial" w:hAnsi="Arial" w:cs="Arial"/>
        </w:rPr>
      </w:pPr>
      <w:r w:rsidRPr="0098206C">
        <w:rPr>
          <w:rFonts w:ascii="Arial" w:hAnsi="Arial" w:cs="Arial"/>
        </w:rPr>
        <w:tab/>
        <w:t>Behera, H. S. and Pany, B. K. 2021. Soil properties of medium land rice (</w:t>
      </w:r>
      <w:r w:rsidRPr="0098206C">
        <w:rPr>
          <w:rFonts w:ascii="Arial" w:hAnsi="Arial" w:cs="Arial"/>
          <w:i/>
          <w:iCs/>
        </w:rPr>
        <w:t xml:space="preserve">Oryza sativa </w:t>
      </w:r>
      <w:r w:rsidRPr="0098206C">
        <w:rPr>
          <w:rFonts w:ascii="Arial" w:hAnsi="Arial" w:cs="Arial"/>
        </w:rPr>
        <w:t>L.) in inorganic nitrogenous fertilizers on FYM combination in yield</w:t>
      </w:r>
      <w:r w:rsidRPr="0098206C">
        <w:rPr>
          <w:rFonts w:ascii="Arial" w:hAnsi="Arial" w:cs="Arial"/>
          <w:i/>
          <w:iCs/>
        </w:rPr>
        <w:t xml:space="preserve">. Int. Res. J. Adv. Sci. Hub. </w:t>
      </w:r>
      <w:r w:rsidRPr="0098206C">
        <w:rPr>
          <w:rFonts w:ascii="Arial" w:hAnsi="Arial" w:cs="Arial"/>
        </w:rPr>
        <w:t>3: 46-49.</w:t>
      </w:r>
    </w:p>
    <w:p w14:paraId="4E152EE3" w14:textId="77777777" w:rsidR="0098206C" w:rsidRPr="0098206C" w:rsidRDefault="0098206C" w:rsidP="0011657C">
      <w:pPr>
        <w:jc w:val="both"/>
        <w:rPr>
          <w:rFonts w:ascii="Arial" w:hAnsi="Arial" w:cs="Arial"/>
        </w:rPr>
      </w:pPr>
      <w:r w:rsidRPr="0098206C">
        <w:rPr>
          <w:rFonts w:ascii="Arial" w:hAnsi="Arial" w:cs="Arial"/>
        </w:rPr>
        <w:tab/>
        <w:t xml:space="preserve">Biswas, B., Dey, D., Pal, S., and Kole, N. 2013. Integrative effect of magnesium sulphate on the growth of flowers and grain yield of paddy: a chemist’s perspective. </w:t>
      </w:r>
      <w:proofErr w:type="spellStart"/>
      <w:r w:rsidRPr="0098206C">
        <w:rPr>
          <w:rFonts w:ascii="Arial" w:hAnsi="Arial" w:cs="Arial"/>
          <w:i/>
          <w:iCs/>
        </w:rPr>
        <w:t>Rasayan</w:t>
      </w:r>
      <w:proofErr w:type="spellEnd"/>
      <w:r w:rsidRPr="0098206C">
        <w:rPr>
          <w:rFonts w:ascii="Arial" w:hAnsi="Arial" w:cs="Arial"/>
          <w:i/>
          <w:iCs/>
        </w:rPr>
        <w:t xml:space="preserve"> J. Chem</w:t>
      </w:r>
      <w:r w:rsidRPr="0098206C">
        <w:rPr>
          <w:rFonts w:ascii="Arial" w:hAnsi="Arial" w:cs="Arial"/>
        </w:rPr>
        <w:t xml:space="preserve">. </w:t>
      </w:r>
      <w:r w:rsidRPr="0098206C">
        <w:rPr>
          <w:rFonts w:ascii="Arial" w:hAnsi="Arial" w:cs="Arial"/>
          <w:i/>
          <w:iCs/>
        </w:rPr>
        <w:t>6</w:t>
      </w:r>
      <w:r w:rsidRPr="0098206C">
        <w:rPr>
          <w:rFonts w:ascii="Arial" w:hAnsi="Arial" w:cs="Arial"/>
        </w:rPr>
        <w:t>(4): 300-302.</w:t>
      </w:r>
    </w:p>
    <w:p w14:paraId="1DB48699" w14:textId="77777777" w:rsidR="0098206C" w:rsidRPr="0098206C" w:rsidRDefault="0098206C" w:rsidP="0011657C">
      <w:pPr>
        <w:jc w:val="both"/>
        <w:rPr>
          <w:rFonts w:ascii="Arial" w:hAnsi="Arial" w:cs="Arial"/>
        </w:rPr>
      </w:pPr>
      <w:r w:rsidRPr="0098206C">
        <w:rPr>
          <w:rFonts w:ascii="Arial" w:hAnsi="Arial" w:cs="Arial"/>
        </w:rPr>
        <w:tab/>
        <w:t xml:space="preserve">Caballero, E. C., Mercado Lazaro, J. M., and Polo, D. P., 2016. Liming and Boron in a Teak Crop Established during Early Stages in an Acid Soil. </w:t>
      </w:r>
      <w:r w:rsidRPr="0098206C">
        <w:rPr>
          <w:rFonts w:ascii="Arial" w:hAnsi="Arial" w:cs="Arial"/>
          <w:i/>
          <w:iCs/>
        </w:rPr>
        <w:t xml:space="preserve">Commun. Soil Sci. Plant Anal. </w:t>
      </w:r>
      <w:r w:rsidRPr="0098206C">
        <w:rPr>
          <w:rFonts w:ascii="Arial" w:hAnsi="Arial" w:cs="Arial"/>
        </w:rPr>
        <w:t>47(20): 2281-2291.</w:t>
      </w:r>
    </w:p>
    <w:p w14:paraId="319C54AE" w14:textId="77777777" w:rsidR="0098206C" w:rsidRPr="0098206C" w:rsidRDefault="0098206C" w:rsidP="0011657C">
      <w:pPr>
        <w:jc w:val="both"/>
        <w:rPr>
          <w:rFonts w:ascii="Arial" w:hAnsi="Arial" w:cs="Arial"/>
        </w:rPr>
      </w:pPr>
      <w:r w:rsidRPr="0098206C">
        <w:rPr>
          <w:rFonts w:ascii="Arial" w:hAnsi="Arial" w:cs="Arial"/>
        </w:rPr>
        <w:tab/>
        <w:t xml:space="preserve">Dash, A. K., Singh, H. K., Mahakud, T., Pradhan, K. C., and Jena, D., 2015. Interaction effect of nitrogen, phosphorus, potassium with </w:t>
      </w:r>
      <w:proofErr w:type="spellStart"/>
      <w:r w:rsidRPr="0098206C">
        <w:rPr>
          <w:rFonts w:ascii="Arial" w:hAnsi="Arial" w:cs="Arial"/>
        </w:rPr>
        <w:t>sulphur</w:t>
      </w:r>
      <w:proofErr w:type="spellEnd"/>
      <w:r w:rsidRPr="0098206C">
        <w:rPr>
          <w:rFonts w:ascii="Arial" w:hAnsi="Arial" w:cs="Arial"/>
        </w:rPr>
        <w:t xml:space="preserve">, boron and zinc on yield and nutrient uptake by rice under rice-rice cropping system in </w:t>
      </w:r>
      <w:proofErr w:type="spellStart"/>
      <w:r w:rsidRPr="0098206C">
        <w:rPr>
          <w:rFonts w:ascii="Arial" w:hAnsi="Arial" w:cs="Arial"/>
        </w:rPr>
        <w:t>inceptisol</w:t>
      </w:r>
      <w:proofErr w:type="spellEnd"/>
      <w:r w:rsidRPr="0098206C">
        <w:rPr>
          <w:rFonts w:ascii="Arial" w:hAnsi="Arial" w:cs="Arial"/>
        </w:rPr>
        <w:t xml:space="preserve"> of coastal </w:t>
      </w:r>
      <w:proofErr w:type="spellStart"/>
      <w:r w:rsidRPr="0098206C">
        <w:rPr>
          <w:rFonts w:ascii="Arial" w:hAnsi="Arial" w:cs="Arial"/>
        </w:rPr>
        <w:t>Odisha</w:t>
      </w:r>
      <w:proofErr w:type="spellEnd"/>
      <w:r w:rsidRPr="0098206C">
        <w:rPr>
          <w:rFonts w:ascii="Arial" w:hAnsi="Arial" w:cs="Arial"/>
        </w:rPr>
        <w:t xml:space="preserve">. </w:t>
      </w:r>
      <w:r w:rsidRPr="0098206C">
        <w:rPr>
          <w:rFonts w:ascii="Arial" w:hAnsi="Arial" w:cs="Arial"/>
          <w:i/>
          <w:iCs/>
        </w:rPr>
        <w:t xml:space="preserve">Int. Res. J. Agric. Sci. Soil Sci. </w:t>
      </w:r>
      <w:r w:rsidRPr="0098206C">
        <w:rPr>
          <w:rFonts w:ascii="Arial" w:hAnsi="Arial" w:cs="Arial"/>
        </w:rPr>
        <w:t>5(1):14-21.</w:t>
      </w:r>
    </w:p>
    <w:p w14:paraId="55695A6C" w14:textId="77777777" w:rsidR="0098206C" w:rsidRPr="0098206C" w:rsidRDefault="0098206C" w:rsidP="0011657C">
      <w:pPr>
        <w:jc w:val="both"/>
        <w:rPr>
          <w:rFonts w:ascii="Arial" w:hAnsi="Arial" w:cs="Arial"/>
        </w:rPr>
      </w:pPr>
      <w:r w:rsidRPr="0098206C">
        <w:rPr>
          <w:rFonts w:ascii="Arial" w:hAnsi="Arial" w:cs="Arial"/>
        </w:rPr>
        <w:tab/>
        <w:t>Dutta, D., Singh, V. K., Upadhyay, P. K., Meena, A. L., Kumar, A., Mishra, R. P., Dwivedi, B. S., Shukla, A. K., Yadav, G. S., Tewari, R. B., and Kumar, V. 2022. Long</w:t>
      </w:r>
      <w:r w:rsidRPr="0098206C">
        <w:rPr>
          <w:rFonts w:ascii="Cambria Math" w:hAnsi="Cambria Math" w:cs="Cambria Math"/>
        </w:rPr>
        <w:t>‐</w:t>
      </w:r>
      <w:r w:rsidRPr="0098206C">
        <w:rPr>
          <w:rFonts w:ascii="Arial" w:hAnsi="Arial" w:cs="Arial"/>
        </w:rPr>
        <w:t>term impact of organic and inorganic fertilizers on soil organic carbon dynamics in a rice</w:t>
      </w:r>
      <w:r w:rsidRPr="0098206C">
        <w:rPr>
          <w:rFonts w:ascii="Cambria Math" w:hAnsi="Cambria Math" w:cs="Cambria Math"/>
        </w:rPr>
        <w:t>‐</w:t>
      </w:r>
      <w:r w:rsidRPr="0098206C">
        <w:rPr>
          <w:rFonts w:ascii="Arial" w:hAnsi="Arial" w:cs="Arial"/>
        </w:rPr>
        <w:t xml:space="preserve">wheat system. </w:t>
      </w:r>
      <w:r w:rsidRPr="0098206C">
        <w:rPr>
          <w:rFonts w:ascii="Arial" w:hAnsi="Arial" w:cs="Arial"/>
          <w:i/>
          <w:iCs/>
        </w:rPr>
        <w:t xml:space="preserve">Land </w:t>
      </w:r>
      <w:proofErr w:type="spellStart"/>
      <w:r w:rsidRPr="0098206C">
        <w:rPr>
          <w:rFonts w:ascii="Arial" w:hAnsi="Arial" w:cs="Arial"/>
          <w:i/>
          <w:iCs/>
        </w:rPr>
        <w:t>Degrad</w:t>
      </w:r>
      <w:proofErr w:type="spellEnd"/>
      <w:r w:rsidRPr="0098206C">
        <w:rPr>
          <w:rFonts w:ascii="Arial" w:hAnsi="Arial" w:cs="Arial"/>
          <w:i/>
          <w:iCs/>
        </w:rPr>
        <w:t xml:space="preserve">. Dev. </w:t>
      </w:r>
      <w:r w:rsidRPr="0098206C">
        <w:rPr>
          <w:rFonts w:ascii="Arial" w:hAnsi="Arial" w:cs="Arial"/>
        </w:rPr>
        <w:t>33(11): 1862-1877.</w:t>
      </w:r>
    </w:p>
    <w:p w14:paraId="45BEB873" w14:textId="77777777" w:rsidR="0098206C" w:rsidRPr="0098206C" w:rsidRDefault="0098206C" w:rsidP="0011657C">
      <w:pPr>
        <w:jc w:val="both"/>
        <w:rPr>
          <w:rFonts w:ascii="Arial" w:hAnsi="Arial" w:cs="Arial"/>
        </w:rPr>
      </w:pPr>
      <w:r w:rsidRPr="0098206C">
        <w:rPr>
          <w:rFonts w:ascii="Arial" w:hAnsi="Arial" w:cs="Arial"/>
        </w:rPr>
        <w:tab/>
        <w:t xml:space="preserve">Enesi, R. O., Dyck, M., Chang, S., Thilakarathna, M. S., Fan, X., Strelkov, S., and Gorim, L. Y. 2023. Liming remediates soil acidity and improves crop yield and profitability-a meta-analysis. </w:t>
      </w:r>
      <w:r w:rsidRPr="0098206C">
        <w:rPr>
          <w:rFonts w:ascii="Arial" w:hAnsi="Arial" w:cs="Arial"/>
          <w:i/>
          <w:iCs/>
        </w:rPr>
        <w:t xml:space="preserve">Front. Agron. </w:t>
      </w:r>
      <w:r w:rsidRPr="0098206C">
        <w:rPr>
          <w:rFonts w:ascii="Arial" w:hAnsi="Arial" w:cs="Arial"/>
        </w:rPr>
        <w:t>5: 1194896.</w:t>
      </w:r>
    </w:p>
    <w:p w14:paraId="40B6FE1A" w14:textId="77777777" w:rsidR="0098206C" w:rsidRPr="0098206C" w:rsidRDefault="0098206C" w:rsidP="0098206C">
      <w:pPr>
        <w:jc w:val="both"/>
        <w:rPr>
          <w:rFonts w:ascii="Arial" w:hAnsi="Arial" w:cs="Arial"/>
        </w:rPr>
      </w:pPr>
      <w:r w:rsidRPr="0098206C">
        <w:rPr>
          <w:rFonts w:ascii="Arial" w:hAnsi="Arial" w:cs="Arial"/>
        </w:rPr>
        <w:tab/>
        <w:t>GOI [Government of India]. 2023. Annual report 2022-2023. Department of Agriculture and Cooperation, Ministry of Agriculture, Government of India, Krishi Bhawan, New Delhi. 316p.</w:t>
      </w:r>
    </w:p>
    <w:p w14:paraId="473EFB9E" w14:textId="706215D6" w:rsidR="0098206C" w:rsidRPr="0098206C" w:rsidRDefault="0098206C" w:rsidP="0098206C">
      <w:pPr>
        <w:jc w:val="both"/>
        <w:rPr>
          <w:rFonts w:ascii="Arial" w:hAnsi="Arial" w:cs="Arial"/>
        </w:rPr>
      </w:pPr>
      <w:bookmarkStart w:id="9" w:name="_Hlk153880439"/>
      <w:r w:rsidRPr="0098206C">
        <w:rPr>
          <w:rFonts w:ascii="Arial" w:hAnsi="Arial" w:cs="Arial"/>
        </w:rPr>
        <w:tab/>
        <w:t xml:space="preserve">GOK [Government of Kerala). </w:t>
      </w:r>
      <w:bookmarkEnd w:id="9"/>
      <w:r w:rsidRPr="0098206C">
        <w:rPr>
          <w:rFonts w:ascii="Arial" w:hAnsi="Arial" w:cs="Arial"/>
        </w:rPr>
        <w:t xml:space="preserve">2022. Economic Review 2022 [on-line]. Available: https://spb.kerala.gov.in/sites/default/files/202302/ENGLISH%20FINAL%20PRESS%2004.02.2023_0.pdf [19 December 2023] </w:t>
      </w:r>
    </w:p>
    <w:p w14:paraId="5647C3E0" w14:textId="77777777" w:rsidR="0098206C" w:rsidRPr="0098206C" w:rsidRDefault="0098206C" w:rsidP="0011657C">
      <w:pPr>
        <w:jc w:val="both"/>
        <w:rPr>
          <w:rFonts w:ascii="Arial" w:hAnsi="Arial" w:cs="Arial"/>
        </w:rPr>
      </w:pPr>
      <w:r w:rsidRPr="0098206C">
        <w:rPr>
          <w:rFonts w:ascii="Arial" w:hAnsi="Arial" w:cs="Arial"/>
        </w:rPr>
        <w:tab/>
        <w:t xml:space="preserve">Hardter, R., Rex, M., and Orlovius, K. 2005. Effects of different Mg fertilizer sources on the magnesium availability in soils. </w:t>
      </w:r>
      <w:proofErr w:type="spellStart"/>
      <w:r w:rsidRPr="0098206C">
        <w:rPr>
          <w:rFonts w:ascii="Arial" w:hAnsi="Arial" w:cs="Arial"/>
          <w:i/>
          <w:iCs/>
        </w:rPr>
        <w:t>Nutr</w:t>
      </w:r>
      <w:proofErr w:type="spellEnd"/>
      <w:r w:rsidRPr="0098206C">
        <w:rPr>
          <w:rFonts w:ascii="Arial" w:hAnsi="Arial" w:cs="Arial"/>
          <w:i/>
          <w:iCs/>
        </w:rPr>
        <w:t xml:space="preserve">. Cycling </w:t>
      </w:r>
      <w:proofErr w:type="spellStart"/>
      <w:r w:rsidRPr="0098206C">
        <w:rPr>
          <w:rFonts w:ascii="Arial" w:hAnsi="Arial" w:cs="Arial"/>
          <w:i/>
          <w:iCs/>
        </w:rPr>
        <w:t>Agroecosyst</w:t>
      </w:r>
      <w:proofErr w:type="spellEnd"/>
      <w:r w:rsidRPr="0098206C">
        <w:rPr>
          <w:rFonts w:ascii="Arial" w:hAnsi="Arial" w:cs="Arial"/>
          <w:i/>
          <w:iCs/>
        </w:rPr>
        <w:t xml:space="preserve">. </w:t>
      </w:r>
      <w:r w:rsidRPr="0098206C">
        <w:rPr>
          <w:rFonts w:ascii="Arial" w:hAnsi="Arial" w:cs="Arial"/>
        </w:rPr>
        <w:t xml:space="preserve">70: 249-259. </w:t>
      </w:r>
    </w:p>
    <w:p w14:paraId="1A323C4C" w14:textId="77777777" w:rsidR="0098206C" w:rsidRPr="0098206C" w:rsidRDefault="0098206C" w:rsidP="0011657C">
      <w:pPr>
        <w:jc w:val="both"/>
        <w:rPr>
          <w:rFonts w:ascii="Arial" w:hAnsi="Arial" w:cs="Arial"/>
        </w:rPr>
      </w:pPr>
      <w:r w:rsidRPr="0098206C">
        <w:rPr>
          <w:rFonts w:ascii="Arial" w:hAnsi="Arial" w:cs="Arial"/>
        </w:rPr>
        <w:lastRenderedPageBreak/>
        <w:tab/>
        <w:t xml:space="preserve">Hartati, S., </w:t>
      </w:r>
      <w:proofErr w:type="spellStart"/>
      <w:r w:rsidRPr="0098206C">
        <w:rPr>
          <w:rFonts w:ascii="Arial" w:hAnsi="Arial" w:cs="Arial"/>
        </w:rPr>
        <w:t>Suryono</w:t>
      </w:r>
      <w:proofErr w:type="spellEnd"/>
      <w:r w:rsidRPr="0098206C">
        <w:rPr>
          <w:rFonts w:ascii="Arial" w:hAnsi="Arial" w:cs="Arial"/>
        </w:rPr>
        <w:t xml:space="preserve">, and </w:t>
      </w:r>
      <w:proofErr w:type="spellStart"/>
      <w:r w:rsidRPr="0098206C">
        <w:rPr>
          <w:rFonts w:ascii="Arial" w:hAnsi="Arial" w:cs="Arial"/>
        </w:rPr>
        <w:t>Purnomo</w:t>
      </w:r>
      <w:proofErr w:type="spellEnd"/>
      <w:r w:rsidRPr="0098206C">
        <w:rPr>
          <w:rFonts w:ascii="Arial" w:hAnsi="Arial" w:cs="Arial"/>
        </w:rPr>
        <w:t xml:space="preserve">, D. 2018. Effectiveness and efficiency of potassium fertilizer application to increase the production and quality of rice in </w:t>
      </w:r>
      <w:proofErr w:type="spellStart"/>
      <w:r w:rsidRPr="0098206C">
        <w:rPr>
          <w:rFonts w:ascii="Arial" w:hAnsi="Arial" w:cs="Arial"/>
        </w:rPr>
        <w:t>entisols</w:t>
      </w:r>
      <w:proofErr w:type="spellEnd"/>
      <w:r w:rsidRPr="0098206C">
        <w:rPr>
          <w:rFonts w:ascii="Arial" w:hAnsi="Arial" w:cs="Arial"/>
        </w:rPr>
        <w:t xml:space="preserve">. </w:t>
      </w:r>
      <w:r w:rsidRPr="0098206C">
        <w:rPr>
          <w:rFonts w:ascii="Arial" w:hAnsi="Arial" w:cs="Arial"/>
          <w:i/>
          <w:iCs/>
        </w:rPr>
        <w:t xml:space="preserve">Earth Environ. Sci. </w:t>
      </w:r>
      <w:r w:rsidRPr="0098206C">
        <w:rPr>
          <w:rFonts w:ascii="Arial" w:hAnsi="Arial" w:cs="Arial"/>
        </w:rPr>
        <w:t>142: 012031.</w:t>
      </w:r>
    </w:p>
    <w:p w14:paraId="143FF3DF" w14:textId="77777777" w:rsidR="0098206C" w:rsidRPr="0098206C" w:rsidRDefault="0098206C" w:rsidP="0011657C">
      <w:pPr>
        <w:jc w:val="both"/>
        <w:rPr>
          <w:rFonts w:ascii="Arial" w:hAnsi="Arial" w:cs="Arial"/>
        </w:rPr>
      </w:pPr>
      <w:r w:rsidRPr="0098206C">
        <w:rPr>
          <w:rFonts w:ascii="Arial" w:hAnsi="Arial" w:cs="Arial"/>
        </w:rPr>
        <w:tab/>
      </w:r>
      <w:proofErr w:type="spellStart"/>
      <w:r w:rsidRPr="0098206C">
        <w:rPr>
          <w:rFonts w:ascii="Arial" w:hAnsi="Arial" w:cs="Arial"/>
        </w:rPr>
        <w:t>Isnaini</w:t>
      </w:r>
      <w:proofErr w:type="spellEnd"/>
      <w:r w:rsidRPr="0098206C">
        <w:rPr>
          <w:rFonts w:ascii="Arial" w:hAnsi="Arial" w:cs="Arial"/>
        </w:rPr>
        <w:t xml:space="preserve">, S. and </w:t>
      </w:r>
      <w:proofErr w:type="spellStart"/>
      <w:r w:rsidRPr="0098206C">
        <w:rPr>
          <w:rFonts w:ascii="Arial" w:hAnsi="Arial" w:cs="Arial"/>
        </w:rPr>
        <w:t>Rivaie</w:t>
      </w:r>
      <w:proofErr w:type="spellEnd"/>
      <w:r w:rsidRPr="0098206C">
        <w:rPr>
          <w:rFonts w:ascii="Arial" w:hAnsi="Arial" w:cs="Arial"/>
        </w:rPr>
        <w:t xml:space="preserve">, A. A. 2023. Comparison of potassium quantity-intensity relationships in tropical paddy soil under tillage and no-tillage systems after fifteen growing seasons. </w:t>
      </w:r>
      <w:r w:rsidRPr="0098206C">
        <w:rPr>
          <w:rFonts w:ascii="Arial" w:hAnsi="Arial" w:cs="Arial"/>
          <w:i/>
          <w:iCs/>
        </w:rPr>
        <w:t xml:space="preserve">Plant Soil Environ. </w:t>
      </w:r>
      <w:r w:rsidRPr="0098206C">
        <w:rPr>
          <w:rFonts w:ascii="Arial" w:hAnsi="Arial" w:cs="Arial"/>
        </w:rPr>
        <w:t>69(1): 1-9.</w:t>
      </w:r>
    </w:p>
    <w:p w14:paraId="747B77B1" w14:textId="77777777" w:rsidR="0098206C" w:rsidRPr="0098206C" w:rsidRDefault="0098206C" w:rsidP="0011657C">
      <w:pPr>
        <w:jc w:val="both"/>
        <w:rPr>
          <w:rFonts w:ascii="Arial" w:hAnsi="Arial" w:cs="Arial"/>
        </w:rPr>
      </w:pPr>
      <w:r w:rsidRPr="0098206C">
        <w:rPr>
          <w:rFonts w:ascii="Arial" w:hAnsi="Arial" w:cs="Arial"/>
        </w:rPr>
        <w:tab/>
        <w:t xml:space="preserve">Pallavi, C., Joseph, B., </w:t>
      </w:r>
      <w:proofErr w:type="spellStart"/>
      <w:r w:rsidRPr="0098206C">
        <w:rPr>
          <w:rFonts w:ascii="Arial" w:hAnsi="Arial" w:cs="Arial"/>
        </w:rPr>
        <w:t>Aariff</w:t>
      </w:r>
      <w:proofErr w:type="spellEnd"/>
      <w:r w:rsidRPr="0098206C">
        <w:rPr>
          <w:rFonts w:ascii="Arial" w:hAnsi="Arial" w:cs="Arial"/>
        </w:rPr>
        <w:t xml:space="preserve"> Khan, M. A., and Hemalatha, S. 2016. Effect of integrated nutrient management on nutrient uptake, soil available nutrients and productivity of rainfed finger millet. </w:t>
      </w:r>
      <w:r w:rsidRPr="0098206C">
        <w:rPr>
          <w:rFonts w:ascii="Arial" w:hAnsi="Arial" w:cs="Arial"/>
          <w:i/>
          <w:iCs/>
        </w:rPr>
        <w:t xml:space="preserve">Int. J. Environ. Sci. Technol. </w:t>
      </w:r>
      <w:r w:rsidRPr="0098206C">
        <w:rPr>
          <w:rFonts w:ascii="Arial" w:hAnsi="Arial" w:cs="Arial"/>
        </w:rPr>
        <w:t>5(5): 2798-2813.</w:t>
      </w:r>
    </w:p>
    <w:p w14:paraId="3FABBEA8" w14:textId="77777777" w:rsidR="0098206C" w:rsidRPr="0098206C" w:rsidRDefault="0098206C" w:rsidP="0011657C">
      <w:pPr>
        <w:jc w:val="both"/>
        <w:rPr>
          <w:rFonts w:ascii="Arial" w:hAnsi="Arial" w:cs="Arial"/>
        </w:rPr>
      </w:pPr>
      <w:r w:rsidRPr="0098206C">
        <w:rPr>
          <w:rFonts w:ascii="Arial" w:hAnsi="Arial" w:cs="Arial"/>
        </w:rPr>
        <w:tab/>
        <w:t xml:space="preserve">Preman, S. P., George, M., and John, P. S. 2015. Effect of combined application of nutrients on growth and yield of irrigated rice. </w:t>
      </w:r>
      <w:r w:rsidRPr="0098206C">
        <w:rPr>
          <w:rFonts w:ascii="Arial" w:hAnsi="Arial" w:cs="Arial"/>
          <w:i/>
          <w:iCs/>
        </w:rPr>
        <w:t xml:space="preserve">J. Trop. Agric. </w:t>
      </w:r>
      <w:r w:rsidRPr="0098206C">
        <w:rPr>
          <w:rFonts w:ascii="Arial" w:hAnsi="Arial" w:cs="Arial"/>
        </w:rPr>
        <w:t>53(2): 217-221.</w:t>
      </w:r>
    </w:p>
    <w:p w14:paraId="3ABE0886" w14:textId="77777777" w:rsidR="0098206C" w:rsidRPr="0098206C" w:rsidRDefault="0098206C" w:rsidP="0011657C">
      <w:pPr>
        <w:jc w:val="both"/>
        <w:rPr>
          <w:rFonts w:ascii="Arial" w:hAnsi="Arial" w:cs="Arial"/>
        </w:rPr>
      </w:pPr>
      <w:r w:rsidRPr="0098206C">
        <w:rPr>
          <w:rFonts w:ascii="Arial" w:hAnsi="Arial" w:cs="Arial"/>
        </w:rPr>
        <w:tab/>
        <w:t xml:space="preserve">Sharma, A. and </w:t>
      </w:r>
      <w:proofErr w:type="spellStart"/>
      <w:r w:rsidRPr="0098206C">
        <w:rPr>
          <w:rFonts w:ascii="Arial" w:hAnsi="Arial" w:cs="Arial"/>
        </w:rPr>
        <w:t>Chetani</w:t>
      </w:r>
      <w:proofErr w:type="spellEnd"/>
      <w:r w:rsidRPr="0098206C">
        <w:rPr>
          <w:rFonts w:ascii="Arial" w:hAnsi="Arial" w:cs="Arial"/>
        </w:rPr>
        <w:t xml:space="preserve">, R. 2017. A review on the effect of organic and chemical fertilizers on plants. </w:t>
      </w:r>
      <w:r w:rsidRPr="0098206C">
        <w:rPr>
          <w:rFonts w:ascii="Arial" w:hAnsi="Arial" w:cs="Arial"/>
          <w:i/>
          <w:iCs/>
        </w:rPr>
        <w:t xml:space="preserve">Int. J. Res. Appl. Sci. Eng. Technol. </w:t>
      </w:r>
      <w:r w:rsidRPr="0098206C">
        <w:rPr>
          <w:rFonts w:ascii="Arial" w:hAnsi="Arial" w:cs="Arial"/>
        </w:rPr>
        <w:t>5: 677-680.</w:t>
      </w:r>
    </w:p>
    <w:p w14:paraId="2759E030" w14:textId="77777777" w:rsidR="0098206C" w:rsidRPr="0098206C" w:rsidRDefault="0098206C" w:rsidP="0011657C">
      <w:pPr>
        <w:jc w:val="both"/>
        <w:rPr>
          <w:rFonts w:ascii="Arial" w:hAnsi="Arial" w:cs="Arial"/>
        </w:rPr>
      </w:pPr>
      <w:r w:rsidRPr="0098206C">
        <w:rPr>
          <w:rFonts w:ascii="Arial" w:hAnsi="Arial" w:cs="Arial"/>
        </w:rPr>
        <w:tab/>
      </w:r>
      <w:proofErr w:type="spellStart"/>
      <w:r w:rsidRPr="0098206C">
        <w:rPr>
          <w:rFonts w:ascii="Arial" w:hAnsi="Arial" w:cs="Arial"/>
        </w:rPr>
        <w:t>Songsriin</w:t>
      </w:r>
      <w:proofErr w:type="spellEnd"/>
      <w:r w:rsidRPr="0098206C">
        <w:rPr>
          <w:rFonts w:ascii="Arial" w:hAnsi="Arial" w:cs="Arial"/>
        </w:rPr>
        <w:t xml:space="preserve">, J., </w:t>
      </w:r>
      <w:proofErr w:type="spellStart"/>
      <w:r w:rsidRPr="0098206C">
        <w:rPr>
          <w:rFonts w:ascii="Arial" w:hAnsi="Arial" w:cs="Arial"/>
        </w:rPr>
        <w:t>Yamuangmorn</w:t>
      </w:r>
      <w:proofErr w:type="spellEnd"/>
      <w:r w:rsidRPr="0098206C">
        <w:rPr>
          <w:rFonts w:ascii="Arial" w:hAnsi="Arial" w:cs="Arial"/>
        </w:rPr>
        <w:t xml:space="preserve">, S., </w:t>
      </w:r>
      <w:proofErr w:type="spellStart"/>
      <w:r w:rsidRPr="0098206C">
        <w:rPr>
          <w:rFonts w:ascii="Arial" w:hAnsi="Arial" w:cs="Arial"/>
        </w:rPr>
        <w:t>Lordkaew</w:t>
      </w:r>
      <w:proofErr w:type="spellEnd"/>
      <w:r w:rsidRPr="0098206C">
        <w:rPr>
          <w:rFonts w:ascii="Arial" w:hAnsi="Arial" w:cs="Arial"/>
        </w:rPr>
        <w:t xml:space="preserve">, S., </w:t>
      </w:r>
      <w:proofErr w:type="spellStart"/>
      <w:r w:rsidRPr="0098206C">
        <w:rPr>
          <w:rFonts w:ascii="Arial" w:hAnsi="Arial" w:cs="Arial"/>
        </w:rPr>
        <w:t>Jumrus</w:t>
      </w:r>
      <w:proofErr w:type="spellEnd"/>
      <w:r w:rsidRPr="0098206C">
        <w:rPr>
          <w:rFonts w:ascii="Arial" w:hAnsi="Arial" w:cs="Arial"/>
        </w:rPr>
        <w:t xml:space="preserve">, S., </w:t>
      </w:r>
      <w:proofErr w:type="spellStart"/>
      <w:r w:rsidRPr="0098206C">
        <w:rPr>
          <w:rFonts w:ascii="Arial" w:hAnsi="Arial" w:cs="Arial"/>
        </w:rPr>
        <w:t>Veeradittakit</w:t>
      </w:r>
      <w:proofErr w:type="spellEnd"/>
      <w:r w:rsidRPr="0098206C">
        <w:rPr>
          <w:rFonts w:ascii="Arial" w:hAnsi="Arial" w:cs="Arial"/>
        </w:rPr>
        <w:t xml:space="preserve">, J., </w:t>
      </w:r>
      <w:proofErr w:type="spellStart"/>
      <w:r w:rsidRPr="0098206C">
        <w:rPr>
          <w:rFonts w:ascii="Arial" w:hAnsi="Arial" w:cs="Arial"/>
        </w:rPr>
        <w:t>Jamjod</w:t>
      </w:r>
      <w:proofErr w:type="spellEnd"/>
      <w:r w:rsidRPr="0098206C">
        <w:rPr>
          <w:rFonts w:ascii="Arial" w:hAnsi="Arial" w:cs="Arial"/>
        </w:rPr>
        <w:t xml:space="preserve">, S., and Prom-U-Thai, C. 2023. Efficacy of Soil and Foliar Boron Fertilizer on Boron Uptake and Productivity in Rice. </w:t>
      </w:r>
      <w:r w:rsidRPr="0098206C">
        <w:rPr>
          <w:rFonts w:ascii="Arial" w:hAnsi="Arial" w:cs="Arial"/>
          <w:i/>
          <w:iCs/>
        </w:rPr>
        <w:t xml:space="preserve">Agron. </w:t>
      </w:r>
      <w:r w:rsidRPr="0098206C">
        <w:rPr>
          <w:rFonts w:ascii="Arial" w:hAnsi="Arial" w:cs="Arial"/>
        </w:rPr>
        <w:t>13(3): 692.</w:t>
      </w:r>
    </w:p>
    <w:p w14:paraId="3DFA4D4E" w14:textId="77777777" w:rsidR="0098206C" w:rsidRPr="0098206C" w:rsidRDefault="0098206C" w:rsidP="0098206C">
      <w:pPr>
        <w:jc w:val="both"/>
        <w:rPr>
          <w:rFonts w:ascii="Arial" w:hAnsi="Arial" w:cs="Arial"/>
          <w:lang w:val="en-IN"/>
        </w:rPr>
      </w:pPr>
      <w:r w:rsidRPr="0098206C">
        <w:rPr>
          <w:rFonts w:ascii="Arial" w:hAnsi="Arial" w:cs="Arial"/>
          <w:lang w:val="en-IN"/>
        </w:rPr>
        <w:tab/>
        <w:t>Swaminathan, M. S. 1984</w:t>
      </w:r>
      <w:r w:rsidRPr="0098206C">
        <w:rPr>
          <w:rFonts w:ascii="Arial" w:hAnsi="Arial" w:cs="Arial"/>
          <w:i/>
          <w:iCs/>
          <w:lang w:val="en-IN"/>
        </w:rPr>
        <w:t>. Rice in 2000 AD. report of the national relevance no. 1.</w:t>
      </w:r>
      <w:r w:rsidRPr="0098206C">
        <w:rPr>
          <w:rFonts w:ascii="Arial" w:hAnsi="Arial" w:cs="Arial"/>
          <w:lang w:val="en-IN"/>
        </w:rPr>
        <w:t> Indian National Science Academy, New Delhi, 23p.</w:t>
      </w:r>
    </w:p>
    <w:p w14:paraId="46748832" w14:textId="77777777" w:rsidR="0098206C" w:rsidRPr="0098206C" w:rsidRDefault="0098206C" w:rsidP="0098206C">
      <w:pPr>
        <w:jc w:val="both"/>
        <w:rPr>
          <w:rFonts w:ascii="Arial" w:hAnsi="Arial" w:cs="Arial"/>
        </w:rPr>
      </w:pPr>
      <w:r w:rsidRPr="0098206C">
        <w:rPr>
          <w:rFonts w:ascii="Arial" w:hAnsi="Arial" w:cs="Arial"/>
        </w:rPr>
        <w:tab/>
        <w:t xml:space="preserve">Yeo, S. M., Yun, Y. T., Kim, D. M., Chung, C. T., and Ahn, S. N., 2014. Validation of QTLs associated with </w:t>
      </w:r>
      <w:proofErr w:type="spellStart"/>
      <w:r w:rsidRPr="0098206C">
        <w:rPr>
          <w:rFonts w:ascii="Arial" w:hAnsi="Arial" w:cs="Arial"/>
        </w:rPr>
        <w:t>spikelets</w:t>
      </w:r>
      <w:proofErr w:type="spellEnd"/>
      <w:r w:rsidRPr="0098206C">
        <w:rPr>
          <w:rFonts w:ascii="Arial" w:hAnsi="Arial" w:cs="Arial"/>
        </w:rPr>
        <w:t xml:space="preserve"> per panicle and grain weight in rice. Plant Genet. </w:t>
      </w:r>
      <w:proofErr w:type="spellStart"/>
      <w:r w:rsidRPr="0098206C">
        <w:rPr>
          <w:rFonts w:ascii="Arial" w:hAnsi="Arial" w:cs="Arial"/>
        </w:rPr>
        <w:t>Resour</w:t>
      </w:r>
      <w:proofErr w:type="spellEnd"/>
      <w:r w:rsidRPr="0098206C">
        <w:rPr>
          <w:rFonts w:ascii="Arial" w:hAnsi="Arial" w:cs="Arial"/>
        </w:rPr>
        <w:t>. C. 12(S1): S151-S154.</w:t>
      </w:r>
    </w:p>
    <w:p w14:paraId="46532B9F" w14:textId="6BC7A8BB" w:rsidR="004D4277" w:rsidRPr="0098206C" w:rsidRDefault="004D4277" w:rsidP="0098206C">
      <w:pPr>
        <w:jc w:val="both"/>
        <w:rPr>
          <w:rFonts w:ascii="Arial" w:hAnsi="Arial" w:cs="Arial"/>
        </w:rPr>
        <w:sectPr w:rsidR="004D4277" w:rsidRPr="0098206C" w:rsidSect="003A0F8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FBD47CD" w14:textId="77777777" w:rsidR="00B01FCD" w:rsidRPr="00FB3A86" w:rsidRDefault="00B01FCD" w:rsidP="0098206C">
      <w:pPr>
        <w:pStyle w:val="Appendix"/>
        <w:spacing w:after="0"/>
        <w:jc w:val="both"/>
        <w:rPr>
          <w:rFonts w:ascii="Arial" w:hAnsi="Arial" w:cs="Arial"/>
          <w:b w:val="0"/>
        </w:rPr>
      </w:pPr>
    </w:p>
    <w:sectPr w:rsidR="00B01FCD" w:rsidRPr="00FB3A86" w:rsidSect="003A0F8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3-28T15:14:00Z" w:initials="h">
    <w:p w14:paraId="7DE23F7E" w14:textId="3C27AEC1" w:rsidR="00DE5695" w:rsidRPr="00F6242F" w:rsidRDefault="00DE5695">
      <w:pPr>
        <w:pStyle w:val="CommentText"/>
        <w:rPr>
          <w:lang w:val="en-US"/>
        </w:rPr>
      </w:pPr>
      <w:r>
        <w:rPr>
          <w:rStyle w:val="CommentReference"/>
        </w:rPr>
        <w:annotationRef/>
      </w:r>
      <w:r w:rsidRPr="00F6242F">
        <w:rPr>
          <w:lang w:val="en-US"/>
        </w:rPr>
        <w:t>Improve the introduction and increase the number of recent references.</w:t>
      </w:r>
    </w:p>
  </w:comment>
  <w:comment w:id="1" w:author="hp" w:date="2026-03-27T21:14:00Z" w:initials="h">
    <w:p w14:paraId="33A23D47" w14:textId="7D515DD1" w:rsidR="00DE5695" w:rsidRDefault="00DE5695">
      <w:pPr>
        <w:pStyle w:val="CommentText"/>
      </w:pPr>
      <w:r>
        <w:rPr>
          <w:rStyle w:val="CommentReference"/>
        </w:rPr>
        <w:annotationRef/>
      </w:r>
      <w:r>
        <w:t>ton</w:t>
      </w:r>
    </w:p>
  </w:comment>
  <w:comment w:id="2" w:author="hp" w:date="2026-03-27T21:15:00Z" w:initials="h">
    <w:p w14:paraId="35890985" w14:textId="3F7E027A" w:rsidR="00DE5695" w:rsidRDefault="00DE5695">
      <w:pPr>
        <w:pStyle w:val="CommentText"/>
      </w:pPr>
      <w:r>
        <w:rPr>
          <w:rStyle w:val="CommentReference"/>
        </w:rPr>
        <w:annotationRef/>
      </w:r>
      <w:r>
        <w:t>aluminum</w:t>
      </w:r>
    </w:p>
  </w:comment>
  <w:comment w:id="3" w:author="hp" w:date="2026-03-28T15:20:00Z" w:initials="h">
    <w:p w14:paraId="081C1727" w14:textId="4C98A794" w:rsidR="00DE5695" w:rsidRDefault="00DE5695">
      <w:pPr>
        <w:pStyle w:val="CommentText"/>
      </w:pPr>
      <w:r>
        <w:rPr>
          <w:rStyle w:val="CommentReference"/>
        </w:rPr>
        <w:annotationRef/>
      </w:r>
      <w:r w:rsidRPr="00DE5695">
        <w:t>All methods used must be added along with their references.</w:t>
      </w:r>
      <w:bookmarkStart w:id="4" w:name="_GoBack"/>
      <w:bookmarkEnd w:id="4"/>
    </w:p>
  </w:comment>
  <w:comment w:id="5" w:author="hp" w:date="2026-03-27T21:19:00Z" w:initials="h">
    <w:p w14:paraId="6031EB98" w14:textId="78C4E38A" w:rsidR="00DE5695" w:rsidRDefault="00DE5695">
      <w:pPr>
        <w:pStyle w:val="CommentText"/>
      </w:pPr>
      <w:r>
        <w:rPr>
          <w:rStyle w:val="CommentReference"/>
        </w:rPr>
        <w:annotationRef/>
      </w:r>
      <w:r>
        <w:t>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DA249" w14:textId="77777777" w:rsidR="00E43619" w:rsidRDefault="00E43619" w:rsidP="00C37E61">
      <w:r>
        <w:separator/>
      </w:r>
    </w:p>
  </w:endnote>
  <w:endnote w:type="continuationSeparator" w:id="0">
    <w:p w14:paraId="2E83AB6B" w14:textId="77777777" w:rsidR="00E43619" w:rsidRDefault="00E436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altName w:val="Times New Roman"/>
    <w:panose1 w:val="020205030304040602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0DBE" w14:textId="77777777" w:rsidR="00DE5695" w:rsidRDefault="00DE5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03A7" w14:textId="77777777" w:rsidR="00DE5695" w:rsidRDefault="00DE5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B77CA" w14:textId="77777777" w:rsidR="00DE5695" w:rsidRDefault="00DE5695">
    <w:pPr>
      <w:pStyle w:val="Footer"/>
      <w:rPr>
        <w:rFonts w:ascii="Arial" w:hAnsi="Arial" w:cs="Arial"/>
        <w:sz w:val="16"/>
      </w:rPr>
    </w:pPr>
  </w:p>
  <w:p w14:paraId="387F435F" w14:textId="77777777" w:rsidR="00DE5695" w:rsidRDefault="00DE569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4855D4" w14:textId="77777777" w:rsidR="00DE5695" w:rsidRDefault="00DE5695">
    <w:pPr>
      <w:pStyle w:val="Footer"/>
      <w:rPr>
        <w:rFonts w:ascii="Arial" w:hAnsi="Arial" w:cs="Arial"/>
        <w:sz w:val="16"/>
      </w:rPr>
    </w:pPr>
  </w:p>
  <w:p w14:paraId="43114FFA" w14:textId="77777777" w:rsidR="00DE5695" w:rsidRPr="009E048A" w:rsidRDefault="00DE569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6DB30" w14:textId="77777777" w:rsidR="00DE5695" w:rsidRPr="00C37E61" w:rsidRDefault="00DE569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C3D52" w14:textId="77777777" w:rsidR="00E43619" w:rsidRDefault="00E43619" w:rsidP="00C37E61">
      <w:r>
        <w:separator/>
      </w:r>
    </w:p>
  </w:footnote>
  <w:footnote w:type="continuationSeparator" w:id="0">
    <w:p w14:paraId="616E8D11" w14:textId="77777777" w:rsidR="00E43619" w:rsidRDefault="00E4361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1281C" w14:textId="43AC1676" w:rsidR="00DE5695" w:rsidRDefault="00DE5695">
    <w:pPr>
      <w:pStyle w:val="Header"/>
    </w:pPr>
    <w:r>
      <w:rPr>
        <w:noProof/>
      </w:rPr>
      <w:pict w14:anchorId="7CBE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CD9E" w14:textId="5CB3B2FB" w:rsidR="00DE5695" w:rsidRDefault="00DE5695">
    <w:pPr>
      <w:pStyle w:val="Header"/>
    </w:pPr>
    <w:r>
      <w:rPr>
        <w:noProof/>
      </w:rPr>
      <w:pict w14:anchorId="764C0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A6ED7" w14:textId="321536AC" w:rsidR="00DE5695" w:rsidRPr="00296529" w:rsidRDefault="00DE5695" w:rsidP="00296529">
    <w:pPr>
      <w:ind w:left="2160"/>
      <w:jc w:val="center"/>
      <w:rPr>
        <w:rFonts w:ascii="Times New Roman" w:eastAsia="Calibri" w:hAnsi="Times New Roman"/>
        <w:i/>
        <w:sz w:val="18"/>
        <w:szCs w:val="22"/>
      </w:rPr>
    </w:pPr>
    <w:r>
      <w:rPr>
        <w:noProof/>
      </w:rPr>
      <w:pict w14:anchorId="71D92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EAEE19" w14:textId="77777777" w:rsidR="00DE5695" w:rsidRPr="00296529" w:rsidRDefault="00DE56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BBCED34" w14:textId="77777777" w:rsidR="00DE5695" w:rsidRPr="00296529" w:rsidRDefault="00DE56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E4BF9B" w14:textId="77777777" w:rsidR="00DE5695" w:rsidRPr="00296529" w:rsidRDefault="00DE56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75D5F" w14:textId="77777777" w:rsidR="00DE5695" w:rsidRDefault="00DE56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5EAF8" w14:textId="77777777" w:rsidR="00DE5695" w:rsidRDefault="00DE56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73DD52" w14:textId="77777777" w:rsidR="00DE5695" w:rsidRDefault="00DE569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25334" w14:textId="6027049D" w:rsidR="00DE5695" w:rsidRDefault="00DE5695">
    <w:pPr>
      <w:pStyle w:val="Header"/>
    </w:pPr>
    <w:r>
      <w:rPr>
        <w:noProof/>
      </w:rPr>
      <w:pict w14:anchorId="47995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B8C68" w14:textId="7452A75A" w:rsidR="00DE5695" w:rsidRDefault="00DE5695">
    <w:pPr>
      <w:pStyle w:val="Header"/>
    </w:pPr>
    <w:r>
      <w:rPr>
        <w:noProof/>
      </w:rPr>
      <w:pict w14:anchorId="6702D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2D18" w14:textId="697D4AF9" w:rsidR="00DE5695" w:rsidRDefault="00DE5695">
    <w:pPr>
      <w:pStyle w:val="Header"/>
    </w:pPr>
    <w:r>
      <w:rPr>
        <w:noProof/>
      </w:rPr>
      <w:pict w14:anchorId="7FA7F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6A31"/>
    <w:rsid w:val="00030174"/>
    <w:rsid w:val="0004579C"/>
    <w:rsid w:val="000A47FA"/>
    <w:rsid w:val="000A65D3"/>
    <w:rsid w:val="000B1E33"/>
    <w:rsid w:val="000C0F2D"/>
    <w:rsid w:val="000D19C4"/>
    <w:rsid w:val="000D689F"/>
    <w:rsid w:val="000E7B7B"/>
    <w:rsid w:val="000E7D62"/>
    <w:rsid w:val="000F7DCF"/>
    <w:rsid w:val="00103357"/>
    <w:rsid w:val="0011657C"/>
    <w:rsid w:val="00123C9F"/>
    <w:rsid w:val="00126190"/>
    <w:rsid w:val="00130F17"/>
    <w:rsid w:val="001320BF"/>
    <w:rsid w:val="00163BC4"/>
    <w:rsid w:val="00191062"/>
    <w:rsid w:val="00192B72"/>
    <w:rsid w:val="001A29D8"/>
    <w:rsid w:val="001A5CAA"/>
    <w:rsid w:val="001B0427"/>
    <w:rsid w:val="001B508C"/>
    <w:rsid w:val="001C4CFD"/>
    <w:rsid w:val="001D3A51"/>
    <w:rsid w:val="001D3A7F"/>
    <w:rsid w:val="001E10D2"/>
    <w:rsid w:val="001E25B4"/>
    <w:rsid w:val="001E44FE"/>
    <w:rsid w:val="00200595"/>
    <w:rsid w:val="00204835"/>
    <w:rsid w:val="00231920"/>
    <w:rsid w:val="0023195C"/>
    <w:rsid w:val="0024282C"/>
    <w:rsid w:val="002460DC"/>
    <w:rsid w:val="00250985"/>
    <w:rsid w:val="00250BF7"/>
    <w:rsid w:val="002556F6"/>
    <w:rsid w:val="002749F4"/>
    <w:rsid w:val="0028224A"/>
    <w:rsid w:val="00283105"/>
    <w:rsid w:val="00284C4C"/>
    <w:rsid w:val="00287E68"/>
    <w:rsid w:val="00296529"/>
    <w:rsid w:val="002A5BC5"/>
    <w:rsid w:val="002B27FB"/>
    <w:rsid w:val="002B685A"/>
    <w:rsid w:val="002C57D2"/>
    <w:rsid w:val="002E0D56"/>
    <w:rsid w:val="00300D9A"/>
    <w:rsid w:val="00315186"/>
    <w:rsid w:val="0033343E"/>
    <w:rsid w:val="003512C2"/>
    <w:rsid w:val="00354ACA"/>
    <w:rsid w:val="00371FB6"/>
    <w:rsid w:val="003763C1"/>
    <w:rsid w:val="00376BBE"/>
    <w:rsid w:val="0039224F"/>
    <w:rsid w:val="003A0F8B"/>
    <w:rsid w:val="003A43A4"/>
    <w:rsid w:val="003A7E18"/>
    <w:rsid w:val="003B3013"/>
    <w:rsid w:val="003C4C86"/>
    <w:rsid w:val="003C6258"/>
    <w:rsid w:val="003E2904"/>
    <w:rsid w:val="00401927"/>
    <w:rsid w:val="0040225A"/>
    <w:rsid w:val="0040613A"/>
    <w:rsid w:val="00407282"/>
    <w:rsid w:val="0041027F"/>
    <w:rsid w:val="00412475"/>
    <w:rsid w:val="00423789"/>
    <w:rsid w:val="00423A00"/>
    <w:rsid w:val="00440F43"/>
    <w:rsid w:val="00441B6F"/>
    <w:rsid w:val="00446221"/>
    <w:rsid w:val="00450E62"/>
    <w:rsid w:val="004539DB"/>
    <w:rsid w:val="00471A80"/>
    <w:rsid w:val="004D305E"/>
    <w:rsid w:val="004D4277"/>
    <w:rsid w:val="00502516"/>
    <w:rsid w:val="00505F06"/>
    <w:rsid w:val="00506828"/>
    <w:rsid w:val="00520D7C"/>
    <w:rsid w:val="0053056E"/>
    <w:rsid w:val="00535680"/>
    <w:rsid w:val="0053583C"/>
    <w:rsid w:val="00554FDA"/>
    <w:rsid w:val="00573431"/>
    <w:rsid w:val="00575E80"/>
    <w:rsid w:val="005976A5"/>
    <w:rsid w:val="005B7BE9"/>
    <w:rsid w:val="005C784C"/>
    <w:rsid w:val="005D17F6"/>
    <w:rsid w:val="005E0B6F"/>
    <w:rsid w:val="005E5539"/>
    <w:rsid w:val="00602BF5"/>
    <w:rsid w:val="00611D15"/>
    <w:rsid w:val="00617FDD"/>
    <w:rsid w:val="00633614"/>
    <w:rsid w:val="00633F68"/>
    <w:rsid w:val="00636EB2"/>
    <w:rsid w:val="006375B8"/>
    <w:rsid w:val="0066510A"/>
    <w:rsid w:val="00667594"/>
    <w:rsid w:val="00673F9F"/>
    <w:rsid w:val="00686953"/>
    <w:rsid w:val="00687DEA"/>
    <w:rsid w:val="00687E67"/>
    <w:rsid w:val="006967F7"/>
    <w:rsid w:val="006A250C"/>
    <w:rsid w:val="006B21D3"/>
    <w:rsid w:val="006B57D0"/>
    <w:rsid w:val="006D30FF"/>
    <w:rsid w:val="006D6940"/>
    <w:rsid w:val="006F0B0E"/>
    <w:rsid w:val="006F11EC"/>
    <w:rsid w:val="0070082C"/>
    <w:rsid w:val="007369E6"/>
    <w:rsid w:val="00741DFF"/>
    <w:rsid w:val="00746E59"/>
    <w:rsid w:val="00754C9A"/>
    <w:rsid w:val="0075599A"/>
    <w:rsid w:val="00761D52"/>
    <w:rsid w:val="0077749E"/>
    <w:rsid w:val="00790ADA"/>
    <w:rsid w:val="007D2288"/>
    <w:rsid w:val="007D68FA"/>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06C"/>
    <w:rsid w:val="00983040"/>
    <w:rsid w:val="009918F4"/>
    <w:rsid w:val="009B3FB9"/>
    <w:rsid w:val="009B55D1"/>
    <w:rsid w:val="009C2465"/>
    <w:rsid w:val="009C768C"/>
    <w:rsid w:val="009D35A0"/>
    <w:rsid w:val="009D7EB7"/>
    <w:rsid w:val="009E048A"/>
    <w:rsid w:val="009E08E9"/>
    <w:rsid w:val="009E3DB9"/>
    <w:rsid w:val="009E6E35"/>
    <w:rsid w:val="009F0EDA"/>
    <w:rsid w:val="00A03B96"/>
    <w:rsid w:val="00A05B19"/>
    <w:rsid w:val="00A1134E"/>
    <w:rsid w:val="00A12CCE"/>
    <w:rsid w:val="00A24E7E"/>
    <w:rsid w:val="00A258C3"/>
    <w:rsid w:val="00A347C0"/>
    <w:rsid w:val="00A51431"/>
    <w:rsid w:val="00A539AD"/>
    <w:rsid w:val="00A86191"/>
    <w:rsid w:val="00A94063"/>
    <w:rsid w:val="00A97BE1"/>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5BB0"/>
    <w:rsid w:val="00C166EF"/>
    <w:rsid w:val="00C166F7"/>
    <w:rsid w:val="00C17EB0"/>
    <w:rsid w:val="00C27F5F"/>
    <w:rsid w:val="00C30A0F"/>
    <w:rsid w:val="00C37E61"/>
    <w:rsid w:val="00C70F1B"/>
    <w:rsid w:val="00C71A47"/>
    <w:rsid w:val="00C7464C"/>
    <w:rsid w:val="00C81A2F"/>
    <w:rsid w:val="00C8248F"/>
    <w:rsid w:val="00C85588"/>
    <w:rsid w:val="00CD6755"/>
    <w:rsid w:val="00CD6856"/>
    <w:rsid w:val="00CE0089"/>
    <w:rsid w:val="00CE793C"/>
    <w:rsid w:val="00CF193C"/>
    <w:rsid w:val="00D0077C"/>
    <w:rsid w:val="00D173F1"/>
    <w:rsid w:val="00D74CB0"/>
    <w:rsid w:val="00D8295D"/>
    <w:rsid w:val="00D93112"/>
    <w:rsid w:val="00DC2A65"/>
    <w:rsid w:val="00DE15F0"/>
    <w:rsid w:val="00DE5663"/>
    <w:rsid w:val="00DE5695"/>
    <w:rsid w:val="00DE78AA"/>
    <w:rsid w:val="00E053D0"/>
    <w:rsid w:val="00E15994"/>
    <w:rsid w:val="00E3114E"/>
    <w:rsid w:val="00E31A70"/>
    <w:rsid w:val="00E35A20"/>
    <w:rsid w:val="00E35B02"/>
    <w:rsid w:val="00E43619"/>
    <w:rsid w:val="00E6044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80D"/>
    <w:rsid w:val="00F6242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7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6F0B0E"/>
    <w:rPr>
      <w:rFonts w:asciiTheme="minorHAnsi" w:eastAsiaTheme="minorHAnsi" w:hAnsiTheme="minorHAnsi" w:cstheme="minorBidi"/>
      <w:sz w:val="22"/>
      <w:szCs w:val="22"/>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0B0E"/>
    <w:pPr>
      <w:widowControl w:val="0"/>
      <w:autoSpaceDE w:val="0"/>
      <w:autoSpaceDN w:val="0"/>
      <w:spacing w:line="275" w:lineRule="exact"/>
      <w:ind w:left="9"/>
      <w:jc w:val="center"/>
    </w:pPr>
    <w:rPr>
      <w:rFonts w:ascii="Times New Roman" w:hAnsi="Times New Roman"/>
      <w:sz w:val="22"/>
      <w:szCs w:val="22"/>
    </w:rPr>
  </w:style>
  <w:style w:type="paragraph" w:styleId="ListParagraph">
    <w:name w:val="List Paragraph"/>
    <w:basedOn w:val="Normal"/>
    <w:uiPriority w:val="34"/>
    <w:qFormat/>
    <w:rsid w:val="006F0B0E"/>
    <w:pPr>
      <w:ind w:left="720"/>
      <w:contextualSpacing/>
    </w:pPr>
    <w:rPr>
      <w:rFonts w:ascii="Times New Roman" w:hAnsi="Times New Roman"/>
      <w:sz w:val="24"/>
      <w:szCs w:val="24"/>
      <w:lang w:val="en-IN" w:eastAsia="en-IN"/>
    </w:rPr>
  </w:style>
  <w:style w:type="table" w:customStyle="1" w:styleId="TableGrid1">
    <w:name w:val="Table Grid1"/>
    <w:basedOn w:val="TableNormal"/>
    <w:next w:val="TableGrid"/>
    <w:uiPriority w:val="39"/>
    <w:rsid w:val="00A12CCE"/>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20D7C"/>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C15BB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C15BB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575E80"/>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9C768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C76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5976A5"/>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E6044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semiHidden/>
    <w:unhideWhenUsed/>
    <w:rsid w:val="0098206C"/>
    <w:pPr>
      <w:spacing w:after="120"/>
    </w:pPr>
  </w:style>
  <w:style w:type="character" w:customStyle="1" w:styleId="BodyTextChar">
    <w:name w:val="Body Text Char"/>
    <w:basedOn w:val="DefaultParagraphFont"/>
    <w:link w:val="BodyText"/>
    <w:semiHidden/>
    <w:rsid w:val="0098206C"/>
    <w:rPr>
      <w:rFonts w:ascii="Helvetica" w:hAnsi="Helvetica"/>
    </w:rPr>
  </w:style>
  <w:style w:type="paragraph" w:styleId="CommentSubject">
    <w:name w:val="annotation subject"/>
    <w:basedOn w:val="CommentText"/>
    <w:next w:val="CommentText"/>
    <w:link w:val="CommentSubjectChar"/>
    <w:semiHidden/>
    <w:unhideWhenUsed/>
    <w:rsid w:val="001C4CFD"/>
    <w:rPr>
      <w:rFonts w:ascii="Helvetica" w:hAnsi="Helvetica"/>
      <w:b/>
      <w:bCs/>
      <w:lang w:val="en-US" w:eastAsia="en-US"/>
    </w:rPr>
  </w:style>
  <w:style w:type="character" w:customStyle="1" w:styleId="CommentSubjectChar">
    <w:name w:val="Comment Subject Char"/>
    <w:basedOn w:val="CommentTextChar"/>
    <w:link w:val="CommentSubject"/>
    <w:semiHidden/>
    <w:rsid w:val="001C4CFD"/>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6F0B0E"/>
    <w:rPr>
      <w:rFonts w:asciiTheme="minorHAnsi" w:eastAsiaTheme="minorHAnsi" w:hAnsiTheme="minorHAnsi" w:cstheme="minorBidi"/>
      <w:sz w:val="22"/>
      <w:szCs w:val="22"/>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0B0E"/>
    <w:pPr>
      <w:widowControl w:val="0"/>
      <w:autoSpaceDE w:val="0"/>
      <w:autoSpaceDN w:val="0"/>
      <w:spacing w:line="275" w:lineRule="exact"/>
      <w:ind w:left="9"/>
      <w:jc w:val="center"/>
    </w:pPr>
    <w:rPr>
      <w:rFonts w:ascii="Times New Roman" w:hAnsi="Times New Roman"/>
      <w:sz w:val="22"/>
      <w:szCs w:val="22"/>
    </w:rPr>
  </w:style>
  <w:style w:type="paragraph" w:styleId="ListParagraph">
    <w:name w:val="List Paragraph"/>
    <w:basedOn w:val="Normal"/>
    <w:uiPriority w:val="34"/>
    <w:qFormat/>
    <w:rsid w:val="006F0B0E"/>
    <w:pPr>
      <w:ind w:left="720"/>
      <w:contextualSpacing/>
    </w:pPr>
    <w:rPr>
      <w:rFonts w:ascii="Times New Roman" w:hAnsi="Times New Roman"/>
      <w:sz w:val="24"/>
      <w:szCs w:val="24"/>
      <w:lang w:val="en-IN" w:eastAsia="en-IN"/>
    </w:rPr>
  </w:style>
  <w:style w:type="table" w:customStyle="1" w:styleId="TableGrid1">
    <w:name w:val="Table Grid1"/>
    <w:basedOn w:val="TableNormal"/>
    <w:next w:val="TableGrid"/>
    <w:uiPriority w:val="39"/>
    <w:rsid w:val="00A12CCE"/>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20D7C"/>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C15BB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C15BB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575E80"/>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9C768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C76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5976A5"/>
    <w:rPr>
      <w:rFonts w:ascii="Aptos" w:eastAsia="Aptos" w:hAnsi="Aptos" w:cs="Kartik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E6044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semiHidden/>
    <w:unhideWhenUsed/>
    <w:rsid w:val="0098206C"/>
    <w:pPr>
      <w:spacing w:after="120"/>
    </w:pPr>
  </w:style>
  <w:style w:type="character" w:customStyle="1" w:styleId="BodyTextChar">
    <w:name w:val="Body Text Char"/>
    <w:basedOn w:val="DefaultParagraphFont"/>
    <w:link w:val="BodyText"/>
    <w:semiHidden/>
    <w:rsid w:val="0098206C"/>
    <w:rPr>
      <w:rFonts w:ascii="Helvetica" w:hAnsi="Helvetica"/>
    </w:rPr>
  </w:style>
  <w:style w:type="paragraph" w:styleId="CommentSubject">
    <w:name w:val="annotation subject"/>
    <w:basedOn w:val="CommentText"/>
    <w:next w:val="CommentText"/>
    <w:link w:val="CommentSubjectChar"/>
    <w:semiHidden/>
    <w:unhideWhenUsed/>
    <w:rsid w:val="001C4CFD"/>
    <w:rPr>
      <w:rFonts w:ascii="Helvetica" w:hAnsi="Helvetica"/>
      <w:b/>
      <w:bCs/>
      <w:lang w:val="en-US" w:eastAsia="en-US"/>
    </w:rPr>
  </w:style>
  <w:style w:type="character" w:customStyle="1" w:styleId="CommentSubjectChar">
    <w:name w:val="Comment Subject Char"/>
    <w:basedOn w:val="CommentTextChar"/>
    <w:link w:val="CommentSubject"/>
    <w:semiHidden/>
    <w:rsid w:val="001C4CF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solidFill>
                  <a:schemeClr val="tx1"/>
                </a:solidFill>
                <a:effectLst/>
                <a:latin typeface="Arial" panose="020B0604020202020204" pitchFamily="34" charset="0"/>
                <a:cs typeface="Arial" panose="020B0604020202020204" pitchFamily="34" charset="0"/>
              </a:rPr>
              <a:t>Total plant N, P, K, Ca, Mg and B content</a:t>
            </a:r>
            <a:r>
              <a:rPr lang="en-IN" baseline="0">
                <a:solidFill>
                  <a:schemeClr val="tx1"/>
                </a:solidFill>
                <a:latin typeface="Arial" panose="020B0604020202020204" pitchFamily="34" charset="0"/>
                <a:cs typeface="Arial" panose="020B0604020202020204" pitchFamily="34" charset="0"/>
              </a:rPr>
              <a:t> </a:t>
            </a:r>
            <a:endParaRPr lang="en-IN">
              <a:solidFill>
                <a:schemeClr val="tx1"/>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lineChart>
        <c:grouping val="standard"/>
        <c:varyColors val="0"/>
        <c:ser>
          <c:idx val="0"/>
          <c:order val="0"/>
          <c:tx>
            <c:strRef>
              <c:f>Sheet1!$J$42</c:f>
              <c:strCache>
                <c:ptCount val="1"/>
                <c:pt idx="0">
                  <c:v>Nitrogen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Sheet1!$K$42:$T$42</c:f>
              <c:numCache>
                <c:formatCode>General</c:formatCode>
                <c:ptCount val="10"/>
                <c:pt idx="0">
                  <c:v>0.51700000000000002</c:v>
                </c:pt>
                <c:pt idx="1">
                  <c:v>0.46100000000000002</c:v>
                </c:pt>
                <c:pt idx="2">
                  <c:v>0.503</c:v>
                </c:pt>
                <c:pt idx="3">
                  <c:v>0.39100000000000001</c:v>
                </c:pt>
                <c:pt idx="4">
                  <c:v>0.47499999999999998</c:v>
                </c:pt>
                <c:pt idx="5">
                  <c:v>0.50700000000000001</c:v>
                </c:pt>
                <c:pt idx="6">
                  <c:v>0.45100000000000001</c:v>
                </c:pt>
                <c:pt idx="7">
                  <c:v>0.49299999999999999</c:v>
                </c:pt>
                <c:pt idx="8">
                  <c:v>0.40899999999999997</c:v>
                </c:pt>
                <c:pt idx="9">
                  <c:v>0.47899999999999998</c:v>
                </c:pt>
              </c:numCache>
            </c:numRef>
          </c:val>
          <c:smooth val="0"/>
          <c:extLst xmlns:c16r2="http://schemas.microsoft.com/office/drawing/2015/06/chart">
            <c:ext xmlns:c16="http://schemas.microsoft.com/office/drawing/2014/chart" uri="{C3380CC4-5D6E-409C-BE32-E72D297353CC}">
              <c16:uniqueId val="{00000000-1B9E-44D8-BBEA-2CD3C63C310C}"/>
            </c:ext>
          </c:extLst>
        </c:ser>
        <c:ser>
          <c:idx val="1"/>
          <c:order val="1"/>
          <c:tx>
            <c:strRef>
              <c:f>Sheet1!$J$43</c:f>
              <c:strCache>
                <c:ptCount val="1"/>
                <c:pt idx="0">
                  <c:v>Potassium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Sheet1!$K$43:$T$43</c:f>
              <c:numCache>
                <c:formatCode>General</c:formatCode>
                <c:ptCount val="10"/>
                <c:pt idx="0">
                  <c:v>0.90900000000000003</c:v>
                </c:pt>
                <c:pt idx="1">
                  <c:v>0.98899999999999999</c:v>
                </c:pt>
                <c:pt idx="2">
                  <c:v>1.042</c:v>
                </c:pt>
                <c:pt idx="3">
                  <c:v>0.80200000000000005</c:v>
                </c:pt>
                <c:pt idx="4">
                  <c:v>1.0129999999999999</c:v>
                </c:pt>
                <c:pt idx="5">
                  <c:v>0.93</c:v>
                </c:pt>
                <c:pt idx="6">
                  <c:v>0.97499999999999998</c:v>
                </c:pt>
                <c:pt idx="7">
                  <c:v>1.0249999999999999</c:v>
                </c:pt>
                <c:pt idx="8">
                  <c:v>0.79100000000000004</c:v>
                </c:pt>
                <c:pt idx="9">
                  <c:v>1.0009999999999999</c:v>
                </c:pt>
              </c:numCache>
            </c:numRef>
          </c:val>
          <c:smooth val="0"/>
          <c:extLst xmlns:c16r2="http://schemas.microsoft.com/office/drawing/2015/06/chart">
            <c:ext xmlns:c16="http://schemas.microsoft.com/office/drawing/2014/chart" uri="{C3380CC4-5D6E-409C-BE32-E72D297353CC}">
              <c16:uniqueId val="{00000001-1B9E-44D8-BBEA-2CD3C63C310C}"/>
            </c:ext>
          </c:extLst>
        </c:ser>
        <c:ser>
          <c:idx val="2"/>
          <c:order val="2"/>
          <c:tx>
            <c:strRef>
              <c:f>Sheet1!$J$44</c:f>
              <c:strCache>
                <c:ptCount val="1"/>
                <c:pt idx="0">
                  <c:v>Calcium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Sheet1!$K$44:$T$44</c:f>
              <c:numCache>
                <c:formatCode>General</c:formatCode>
                <c:ptCount val="10"/>
                <c:pt idx="0">
                  <c:v>1.2090000000000001</c:v>
                </c:pt>
                <c:pt idx="1">
                  <c:v>0.98899999999999999</c:v>
                </c:pt>
                <c:pt idx="2">
                  <c:v>1.069</c:v>
                </c:pt>
                <c:pt idx="3">
                  <c:v>1.169</c:v>
                </c:pt>
                <c:pt idx="4">
                  <c:v>1.0289999999999999</c:v>
                </c:pt>
                <c:pt idx="5">
                  <c:v>1.1850000000000001</c:v>
                </c:pt>
                <c:pt idx="6">
                  <c:v>0.96499999999999997</c:v>
                </c:pt>
                <c:pt idx="7">
                  <c:v>1.085</c:v>
                </c:pt>
                <c:pt idx="8">
                  <c:v>1.145</c:v>
                </c:pt>
                <c:pt idx="9">
                  <c:v>1.0449999999999999</c:v>
                </c:pt>
              </c:numCache>
            </c:numRef>
          </c:val>
          <c:smooth val="0"/>
          <c:extLst xmlns:c16r2="http://schemas.microsoft.com/office/drawing/2015/06/chart">
            <c:ext xmlns:c16="http://schemas.microsoft.com/office/drawing/2014/chart" uri="{C3380CC4-5D6E-409C-BE32-E72D297353CC}">
              <c16:uniqueId val="{00000002-1B9E-44D8-BBEA-2CD3C63C310C}"/>
            </c:ext>
          </c:extLst>
        </c:ser>
        <c:ser>
          <c:idx val="3"/>
          <c:order val="3"/>
          <c:tx>
            <c:strRef>
              <c:f>Sheet1!$J$45</c:f>
              <c:strCache>
                <c:ptCount val="1"/>
                <c:pt idx="0">
                  <c:v>Magnesium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Sheet1!$K$45:$T$45</c:f>
              <c:numCache>
                <c:formatCode>General</c:formatCode>
                <c:ptCount val="10"/>
                <c:pt idx="0">
                  <c:v>0.437</c:v>
                </c:pt>
                <c:pt idx="1">
                  <c:v>0.54200000000000004</c:v>
                </c:pt>
                <c:pt idx="2">
                  <c:v>0.55600000000000005</c:v>
                </c:pt>
                <c:pt idx="3">
                  <c:v>0.44800000000000001</c:v>
                </c:pt>
                <c:pt idx="4">
                  <c:v>0.55100000000000005</c:v>
                </c:pt>
                <c:pt idx="5">
                  <c:v>0.439</c:v>
                </c:pt>
                <c:pt idx="6">
                  <c:v>0.54300000000000004</c:v>
                </c:pt>
                <c:pt idx="7">
                  <c:v>0.56499999999999995</c:v>
                </c:pt>
                <c:pt idx="8">
                  <c:v>0.44700000000000001</c:v>
                </c:pt>
                <c:pt idx="9">
                  <c:v>0.55900000000000005</c:v>
                </c:pt>
              </c:numCache>
            </c:numRef>
          </c:val>
          <c:smooth val="0"/>
          <c:extLst xmlns:c16r2="http://schemas.microsoft.com/office/drawing/2015/06/chart">
            <c:ext xmlns:c16="http://schemas.microsoft.com/office/drawing/2014/chart" uri="{C3380CC4-5D6E-409C-BE32-E72D297353CC}">
              <c16:uniqueId val="{00000003-1B9E-44D8-BBEA-2CD3C63C310C}"/>
            </c:ext>
          </c:extLst>
        </c:ser>
        <c:ser>
          <c:idx val="4"/>
          <c:order val="4"/>
          <c:tx>
            <c:strRef>
              <c:f>Sheet1!$J$46</c:f>
              <c:strCache>
                <c:ptCount val="1"/>
                <c:pt idx="0">
                  <c:v>Boron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Sheet1!$K$46:$T$46</c:f>
              <c:numCache>
                <c:formatCode>General</c:formatCode>
                <c:ptCount val="10"/>
                <c:pt idx="0">
                  <c:v>8.6999999999999994E-2</c:v>
                </c:pt>
                <c:pt idx="1">
                  <c:v>0.112</c:v>
                </c:pt>
                <c:pt idx="2">
                  <c:v>0.13500000000000001</c:v>
                </c:pt>
                <c:pt idx="3">
                  <c:v>9.4E-2</c:v>
                </c:pt>
                <c:pt idx="4">
                  <c:v>0.13200000000000001</c:v>
                </c:pt>
                <c:pt idx="5">
                  <c:v>8.5999999999999993E-2</c:v>
                </c:pt>
                <c:pt idx="6">
                  <c:v>0.105</c:v>
                </c:pt>
                <c:pt idx="7">
                  <c:v>0.122</c:v>
                </c:pt>
                <c:pt idx="8">
                  <c:v>9.0999999999999998E-2</c:v>
                </c:pt>
                <c:pt idx="9">
                  <c:v>0.113</c:v>
                </c:pt>
              </c:numCache>
            </c:numRef>
          </c:val>
          <c:smooth val="0"/>
          <c:extLst xmlns:c16r2="http://schemas.microsoft.com/office/drawing/2015/06/chart">
            <c:ext xmlns:c16="http://schemas.microsoft.com/office/drawing/2014/chart" uri="{C3380CC4-5D6E-409C-BE32-E72D297353CC}">
              <c16:uniqueId val="{00000004-1B9E-44D8-BBEA-2CD3C63C310C}"/>
            </c:ext>
          </c:extLst>
        </c:ser>
        <c:dLbls>
          <c:showLegendKey val="0"/>
          <c:showVal val="0"/>
          <c:showCatName val="0"/>
          <c:showSerName val="0"/>
          <c:showPercent val="0"/>
          <c:showBubbleSize val="0"/>
        </c:dLbls>
        <c:marker val="1"/>
        <c:smooth val="0"/>
        <c:axId val="54495488"/>
        <c:axId val="188690816"/>
      </c:lineChart>
      <c:catAx>
        <c:axId val="5449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8690816"/>
        <c:crosses val="autoZero"/>
        <c:auto val="1"/>
        <c:lblAlgn val="ctr"/>
        <c:lblOffset val="100"/>
        <c:noMultiLvlLbl val="0"/>
      </c:catAx>
      <c:valAx>
        <c:axId val="18869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chemeClr val="tx1"/>
                    </a:solidFill>
                    <a:latin typeface="Arial" panose="020B0604020202020204" pitchFamily="34" charset="0"/>
                    <a:cs typeface="Arial" panose="020B0604020202020204" pitchFamily="34" charset="0"/>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95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i="0" u="none" strike="noStrike" kern="1200" spc="0" baseline="0">
                <a:solidFill>
                  <a:sysClr val="windowText" lastClr="000000"/>
                </a:solidFill>
                <a:latin typeface="Arial" panose="020B0604020202020204" pitchFamily="34" charset="0"/>
                <a:cs typeface="Arial" panose="020B0604020202020204" pitchFamily="34" charset="0"/>
              </a:rPr>
              <a:t>Plant height, Number of filled grains per panicle, Number of productive tillers, 1000 grain weight</a:t>
            </a:r>
          </a:p>
        </c:rich>
      </c:tx>
      <c:layout>
        <c:manualLayout>
          <c:xMode val="edge"/>
          <c:yMode val="edge"/>
          <c:x val="0.12295783052024223"/>
          <c:y val="1.9995874866759772E-2"/>
        </c:manualLayout>
      </c:layout>
      <c:overlay val="0"/>
      <c:spPr>
        <a:noFill/>
        <a:ln>
          <a:noFill/>
        </a:ln>
        <a:effectLst/>
      </c:spPr>
    </c:title>
    <c:autoTitleDeleted val="0"/>
    <c:plotArea>
      <c:layout/>
      <c:barChart>
        <c:barDir val="col"/>
        <c:grouping val="clustered"/>
        <c:varyColors val="0"/>
        <c:ser>
          <c:idx val="0"/>
          <c:order val="0"/>
          <c:tx>
            <c:strRef>
              <c:f>Sheet1!$Q$7</c:f>
              <c:strCache>
                <c:ptCount val="1"/>
                <c:pt idx="0">
                  <c:v>Plant height (cm)</c:v>
                </c:pt>
              </c:strCache>
            </c:strRef>
          </c:tx>
          <c:spPr>
            <a:solidFill>
              <a:schemeClr val="accent6">
                <a:lumMod val="75000"/>
              </a:schemeClr>
            </a:solidFill>
            <a:ln>
              <a:noFill/>
            </a:ln>
            <a:effectLst/>
          </c:spPr>
          <c:invertIfNegative val="0"/>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Sheet1!$R$7:$AA$7</c:f>
              <c:numCache>
                <c:formatCode>General</c:formatCode>
                <c:ptCount val="10"/>
                <c:pt idx="0">
                  <c:v>84.76</c:v>
                </c:pt>
                <c:pt idx="1">
                  <c:v>84.83</c:v>
                </c:pt>
                <c:pt idx="2">
                  <c:v>82.03</c:v>
                </c:pt>
                <c:pt idx="3">
                  <c:v>75.67</c:v>
                </c:pt>
                <c:pt idx="4">
                  <c:v>78.67</c:v>
                </c:pt>
                <c:pt idx="5">
                  <c:v>80.430000000000007</c:v>
                </c:pt>
                <c:pt idx="6">
                  <c:v>79.8</c:v>
                </c:pt>
                <c:pt idx="7">
                  <c:v>80.97</c:v>
                </c:pt>
                <c:pt idx="8">
                  <c:v>77.83</c:v>
                </c:pt>
                <c:pt idx="9">
                  <c:v>83.9</c:v>
                </c:pt>
              </c:numCache>
            </c:numRef>
          </c:val>
          <c:extLst xmlns:c16r2="http://schemas.microsoft.com/office/drawing/2015/06/chart">
            <c:ext xmlns:c16="http://schemas.microsoft.com/office/drawing/2014/chart" uri="{C3380CC4-5D6E-409C-BE32-E72D297353CC}">
              <c16:uniqueId val="{00000000-A797-40E0-A2E4-EA33D920A8E7}"/>
            </c:ext>
          </c:extLst>
        </c:ser>
        <c:ser>
          <c:idx val="2"/>
          <c:order val="2"/>
          <c:tx>
            <c:strRef>
              <c:f>Sheet1!$Q$9</c:f>
              <c:strCache>
                <c:ptCount val="1"/>
                <c:pt idx="0">
                  <c:v>Number of filled grains per panicle</c:v>
                </c:pt>
              </c:strCache>
            </c:strRef>
          </c:tx>
          <c:spPr>
            <a:solidFill>
              <a:srgbClr val="FFC000"/>
            </a:solidFill>
            <a:ln>
              <a:noFill/>
            </a:ln>
            <a:effectLst/>
          </c:spPr>
          <c:invertIfNegative val="0"/>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Sheet1!$R$9:$AA$9</c:f>
              <c:numCache>
                <c:formatCode>General</c:formatCode>
                <c:ptCount val="10"/>
                <c:pt idx="0">
                  <c:v>161</c:v>
                </c:pt>
                <c:pt idx="1">
                  <c:v>172</c:v>
                </c:pt>
                <c:pt idx="2">
                  <c:v>181</c:v>
                </c:pt>
                <c:pt idx="3">
                  <c:v>132</c:v>
                </c:pt>
                <c:pt idx="4">
                  <c:v>180</c:v>
                </c:pt>
                <c:pt idx="5">
                  <c:v>147</c:v>
                </c:pt>
                <c:pt idx="6">
                  <c:v>162</c:v>
                </c:pt>
                <c:pt idx="7">
                  <c:v>164</c:v>
                </c:pt>
                <c:pt idx="8">
                  <c:v>117</c:v>
                </c:pt>
                <c:pt idx="9">
                  <c:v>165</c:v>
                </c:pt>
              </c:numCache>
            </c:numRef>
          </c:val>
          <c:extLst xmlns:c16r2="http://schemas.microsoft.com/office/drawing/2015/06/chart">
            <c:ext xmlns:c16="http://schemas.microsoft.com/office/drawing/2014/chart" uri="{C3380CC4-5D6E-409C-BE32-E72D297353CC}">
              <c16:uniqueId val="{00000001-A797-40E0-A2E4-EA33D920A8E7}"/>
            </c:ext>
          </c:extLst>
        </c:ser>
        <c:dLbls>
          <c:showLegendKey val="0"/>
          <c:showVal val="0"/>
          <c:showCatName val="0"/>
          <c:showSerName val="0"/>
          <c:showPercent val="0"/>
          <c:showBubbleSize val="0"/>
        </c:dLbls>
        <c:gapWidth val="219"/>
        <c:axId val="212827136"/>
        <c:axId val="212829312"/>
      </c:barChart>
      <c:lineChart>
        <c:grouping val="standard"/>
        <c:varyColors val="0"/>
        <c:ser>
          <c:idx val="1"/>
          <c:order val="1"/>
          <c:tx>
            <c:strRef>
              <c:f>Sheet1!$Q$8</c:f>
              <c:strCache>
                <c:ptCount val="1"/>
                <c:pt idx="0">
                  <c:v>Number of productive tillers</c:v>
                </c:pt>
              </c:strCache>
            </c:strRef>
          </c:tx>
          <c:spPr>
            <a:ln w="28575" cap="rnd">
              <a:solidFill>
                <a:schemeClr val="accent2"/>
              </a:solidFill>
              <a:round/>
            </a:ln>
            <a:effectLst/>
          </c:spPr>
          <c:marker>
            <c:symbol val="circle"/>
            <c:size val="5"/>
            <c:spPr>
              <a:solidFill>
                <a:schemeClr val="accent2">
                  <a:lumMod val="50000"/>
                </a:schemeClr>
              </a:solidFill>
              <a:ln w="9525">
                <a:solidFill>
                  <a:schemeClr val="accent2"/>
                </a:solidFill>
              </a:ln>
              <a:effectLst/>
            </c:spPr>
          </c:marker>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Sheet1!$R$8:$AA$8</c:f>
              <c:numCache>
                <c:formatCode>General</c:formatCode>
                <c:ptCount val="10"/>
                <c:pt idx="0">
                  <c:v>8.67</c:v>
                </c:pt>
                <c:pt idx="1">
                  <c:v>9.67</c:v>
                </c:pt>
                <c:pt idx="2">
                  <c:v>10.33</c:v>
                </c:pt>
                <c:pt idx="3">
                  <c:v>7.33</c:v>
                </c:pt>
                <c:pt idx="4">
                  <c:v>10.67</c:v>
                </c:pt>
                <c:pt idx="5">
                  <c:v>5.67</c:v>
                </c:pt>
                <c:pt idx="6">
                  <c:v>7.66</c:v>
                </c:pt>
                <c:pt idx="7">
                  <c:v>8.67</c:v>
                </c:pt>
                <c:pt idx="8">
                  <c:v>5.66</c:v>
                </c:pt>
                <c:pt idx="9">
                  <c:v>8.33</c:v>
                </c:pt>
              </c:numCache>
            </c:numRef>
          </c:val>
          <c:smooth val="0"/>
          <c:extLst xmlns:c16r2="http://schemas.microsoft.com/office/drawing/2015/06/chart">
            <c:ext xmlns:c16="http://schemas.microsoft.com/office/drawing/2014/chart" uri="{C3380CC4-5D6E-409C-BE32-E72D297353CC}">
              <c16:uniqueId val="{00000002-A797-40E0-A2E4-EA33D920A8E7}"/>
            </c:ext>
          </c:extLst>
        </c:ser>
        <c:ser>
          <c:idx val="3"/>
          <c:order val="3"/>
          <c:tx>
            <c:strRef>
              <c:f>Sheet1!$Q$10</c:f>
              <c:strCache>
                <c:ptCount val="1"/>
                <c:pt idx="0">
                  <c:v>1000 grain weight (grams)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Sheet1!$R$10:$AA$10</c:f>
              <c:numCache>
                <c:formatCode>General</c:formatCode>
                <c:ptCount val="10"/>
                <c:pt idx="0">
                  <c:v>25.85</c:v>
                </c:pt>
                <c:pt idx="1">
                  <c:v>26.32</c:v>
                </c:pt>
                <c:pt idx="2">
                  <c:v>26.53</c:v>
                </c:pt>
                <c:pt idx="3">
                  <c:v>24.47</c:v>
                </c:pt>
                <c:pt idx="4">
                  <c:v>26.49</c:v>
                </c:pt>
                <c:pt idx="5">
                  <c:v>22.73</c:v>
                </c:pt>
                <c:pt idx="6">
                  <c:v>23.42</c:v>
                </c:pt>
                <c:pt idx="7">
                  <c:v>23.51</c:v>
                </c:pt>
                <c:pt idx="8">
                  <c:v>22.02</c:v>
                </c:pt>
                <c:pt idx="9">
                  <c:v>23.52</c:v>
                </c:pt>
              </c:numCache>
            </c:numRef>
          </c:val>
          <c:smooth val="0"/>
          <c:extLst xmlns:c16r2="http://schemas.microsoft.com/office/drawing/2015/06/chart">
            <c:ext xmlns:c16="http://schemas.microsoft.com/office/drawing/2014/chart" uri="{C3380CC4-5D6E-409C-BE32-E72D297353CC}">
              <c16:uniqueId val="{00000003-A797-40E0-A2E4-EA33D920A8E7}"/>
            </c:ext>
          </c:extLst>
        </c:ser>
        <c:dLbls>
          <c:showLegendKey val="0"/>
          <c:showVal val="0"/>
          <c:showCatName val="0"/>
          <c:showSerName val="0"/>
          <c:showPercent val="0"/>
          <c:showBubbleSize val="0"/>
        </c:dLbls>
        <c:marker val="1"/>
        <c:smooth val="0"/>
        <c:axId val="212837504"/>
        <c:axId val="212831232"/>
      </c:lineChart>
      <c:catAx>
        <c:axId val="21282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829312"/>
        <c:crosses val="autoZero"/>
        <c:auto val="1"/>
        <c:lblAlgn val="ctr"/>
        <c:lblOffset val="100"/>
        <c:noMultiLvlLbl val="0"/>
      </c:catAx>
      <c:valAx>
        <c:axId val="212829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Plant height (cm), Number of filled </a:t>
                </a:r>
              </a:p>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grains per panicle</a:t>
                </a:r>
              </a:p>
            </c:rich>
          </c:tx>
          <c:layout>
            <c:manualLayout>
              <c:xMode val="edge"/>
              <c:yMode val="edge"/>
              <c:x val="1.8308794982871184E-2"/>
              <c:y val="0.21104307615279366"/>
            </c:manualLayout>
          </c:layout>
          <c:overlay val="0"/>
          <c:spPr>
            <a:noFill/>
            <a:ln>
              <a:solidFill>
                <a:schemeClr val="tx1"/>
              </a:solid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7136"/>
        <c:crosses val="autoZero"/>
        <c:crossBetween val="between"/>
      </c:valAx>
      <c:valAx>
        <c:axId val="212831232"/>
        <c:scaling>
          <c:orientation val="minMax"/>
        </c:scaling>
        <c:delete val="0"/>
        <c:axPos val="r"/>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Number productive tillers, 1000 grain</a:t>
                </a:r>
              </a:p>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 weight (grams)</a:t>
                </a:r>
              </a:p>
            </c:rich>
          </c:tx>
          <c:layout>
            <c:manualLayout>
              <c:xMode val="edge"/>
              <c:yMode val="edge"/>
              <c:x val="0.92190814415741873"/>
              <c:y val="0.16873118245905147"/>
            </c:manualLayout>
          </c:layout>
          <c:overlay val="0"/>
          <c:spPr>
            <a:noFill/>
            <a:ln>
              <a:solidFill>
                <a:sysClr val="windowText" lastClr="000000"/>
              </a:solid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7504"/>
        <c:crosses val="max"/>
        <c:crossBetween val="between"/>
      </c:valAx>
      <c:catAx>
        <c:axId val="212837504"/>
        <c:scaling>
          <c:orientation val="minMax"/>
        </c:scaling>
        <c:delete val="1"/>
        <c:axPos val="b"/>
        <c:numFmt formatCode="General" sourceLinked="1"/>
        <c:majorTickMark val="out"/>
        <c:minorTickMark val="none"/>
        <c:tickLblPos val="nextTo"/>
        <c:crossAx val="212831232"/>
        <c:crosses val="autoZero"/>
        <c:auto val="1"/>
        <c:lblAlgn val="ctr"/>
        <c:lblOffset val="100"/>
        <c:noMultiLvlLbl val="0"/>
      </c:catAx>
      <c:spPr>
        <a:noFill/>
        <a:ln>
          <a:noFill/>
        </a:ln>
        <a:effectLst/>
      </c:spPr>
    </c:plotArea>
    <c:legend>
      <c:legendPos val="b"/>
      <c:layout>
        <c:manualLayout>
          <c:xMode val="edge"/>
          <c:yMode val="edge"/>
          <c:x val="2.0822145626425325E-2"/>
          <c:y val="0.91459609644834439"/>
          <c:w val="0.96934084157313216"/>
          <c:h val="6.540802868489598E-2"/>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E804-5485-4440-8A38-57F75706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TotalTime>
  <Pages>9</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18437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cp:revision>
  <cp:lastPrinted>1999-07-06T11:00:00Z</cp:lastPrinted>
  <dcterms:created xsi:type="dcterms:W3CDTF">2026-03-27T19:22:00Z</dcterms:created>
  <dcterms:modified xsi:type="dcterms:W3CDTF">2026-03-28T13:21:00Z</dcterms:modified>
</cp:coreProperties>
</file>