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46D30" w:rsidRPr="00212D6B" w14:paraId="57909FA7" w14:textId="77777777">
        <w:trPr>
          <w:trHeight w:val="20"/>
          <w:jc w:val="center"/>
        </w:trPr>
        <w:tc>
          <w:tcPr>
            <w:tcW w:w="1186" w:type="pct"/>
          </w:tcPr>
          <w:p w14:paraId="60944A84" w14:textId="77777777" w:rsidR="00446D30" w:rsidRPr="00212D6B" w:rsidRDefault="00F031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2D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3FBA25D" w14:textId="77777777" w:rsidR="00446D30" w:rsidRPr="00212D6B" w:rsidRDefault="00990CD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B38CC" w:rsidRPr="00212D6B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Environment and Climate Change</w:t>
              </w:r>
            </w:hyperlink>
          </w:p>
        </w:tc>
      </w:tr>
      <w:tr w:rsidR="00446D30" w:rsidRPr="00212D6B" w14:paraId="39E8D2FB" w14:textId="77777777">
        <w:trPr>
          <w:trHeight w:val="20"/>
          <w:jc w:val="center"/>
        </w:trPr>
        <w:tc>
          <w:tcPr>
            <w:tcW w:w="1186" w:type="pct"/>
          </w:tcPr>
          <w:p w14:paraId="6249A9A6" w14:textId="77777777" w:rsidR="00446D30" w:rsidRPr="00212D6B" w:rsidRDefault="00F031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2D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EFE394B" w14:textId="77777777" w:rsidR="00446D30" w:rsidRPr="00212D6B" w:rsidRDefault="00753D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Ms_IJECC_157628</w:t>
            </w:r>
          </w:p>
        </w:tc>
      </w:tr>
      <w:tr w:rsidR="00446D30" w:rsidRPr="00212D6B" w14:paraId="44B93AAF" w14:textId="77777777">
        <w:trPr>
          <w:trHeight w:val="20"/>
          <w:jc w:val="center"/>
        </w:trPr>
        <w:tc>
          <w:tcPr>
            <w:tcW w:w="1186" w:type="pct"/>
          </w:tcPr>
          <w:p w14:paraId="33F2ADC4" w14:textId="77777777" w:rsidR="00446D30" w:rsidRPr="00212D6B" w:rsidRDefault="00F031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2D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0011618" w14:textId="77777777" w:rsidR="00446D30" w:rsidRPr="00212D6B" w:rsidRDefault="00753D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sz w:val="20"/>
                <w:szCs w:val="20"/>
                <w:lang w:val="en-GB"/>
              </w:rPr>
              <w:t>Climate-Smart Agriculture Practices in Ghana: Adoption, Challenges, and Opportunities</w:t>
            </w:r>
          </w:p>
        </w:tc>
      </w:tr>
      <w:tr w:rsidR="00446D30" w:rsidRPr="00212D6B" w14:paraId="2C885FE9" w14:textId="77777777">
        <w:trPr>
          <w:trHeight w:val="20"/>
          <w:jc w:val="center"/>
        </w:trPr>
        <w:tc>
          <w:tcPr>
            <w:tcW w:w="1186" w:type="pct"/>
          </w:tcPr>
          <w:p w14:paraId="110D2C9C" w14:textId="77777777" w:rsidR="00446D30" w:rsidRPr="00212D6B" w:rsidRDefault="00F031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2D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17526A0" w14:textId="77777777" w:rsidR="00446D30" w:rsidRPr="00212D6B" w:rsidRDefault="00F031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657ACAE" w14:textId="77777777" w:rsidR="00446D30" w:rsidRPr="00212D6B" w:rsidRDefault="00446D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6D4392D" w14:textId="77777777" w:rsidR="00446D30" w:rsidRPr="00212D6B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A22A6C" w14:textId="77777777" w:rsidR="00446D30" w:rsidRPr="00212D6B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42381D" w14:textId="77777777" w:rsidR="00446D30" w:rsidRPr="00212D6B" w:rsidRDefault="00446D3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AE772BA" w14:textId="77777777" w:rsidR="00446D30" w:rsidRPr="00212D6B" w:rsidRDefault="00F031E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12D6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C28F6AD" w14:textId="77777777" w:rsidR="00446D30" w:rsidRPr="00212D6B" w:rsidRDefault="00446D3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A8C3205" w14:textId="77777777" w:rsidR="00446D30" w:rsidRPr="00212D6B" w:rsidRDefault="00446D3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46D30" w:rsidRPr="00212D6B" w14:paraId="2AF94E4B" w14:textId="77777777">
        <w:trPr>
          <w:trHeight w:val="20"/>
          <w:jc w:val="center"/>
        </w:trPr>
        <w:tc>
          <w:tcPr>
            <w:tcW w:w="1789" w:type="pct"/>
            <w:noWrap/>
          </w:tcPr>
          <w:p w14:paraId="6F67EEA9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13BCB8D" w14:textId="77777777" w:rsidR="00446D30" w:rsidRPr="00212D6B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12D6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DFC80F7" w14:textId="77777777" w:rsidR="00446D30" w:rsidRPr="00212D6B" w:rsidRDefault="00F031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12D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12D6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AEC6C09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212D6B" w14:paraId="15F1F74B" w14:textId="77777777">
        <w:trPr>
          <w:trHeight w:val="20"/>
          <w:jc w:val="center"/>
        </w:trPr>
        <w:tc>
          <w:tcPr>
            <w:tcW w:w="1789" w:type="pct"/>
            <w:noWrap/>
          </w:tcPr>
          <w:p w14:paraId="393D4F7D" w14:textId="77777777" w:rsidR="00446D30" w:rsidRPr="00212D6B" w:rsidRDefault="00F031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12D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01F49C1" w14:textId="77777777" w:rsidR="00446D30" w:rsidRPr="00212D6B" w:rsidRDefault="00446D3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7EFD1D28" w14:textId="01443F5F" w:rsidR="00446D30" w:rsidRPr="00212D6B" w:rsidRDefault="0048743D" w:rsidP="0060008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12D6B">
              <w:rPr>
                <w:rFonts w:ascii="Arial" w:hAnsi="Arial" w:cs="Arial"/>
                <w:sz w:val="20"/>
                <w:szCs w:val="20"/>
              </w:rPr>
              <w:t>T</w:t>
            </w:r>
            <w:r w:rsidR="0060008E" w:rsidRPr="00212D6B">
              <w:rPr>
                <w:rFonts w:ascii="Arial" w:hAnsi="Arial" w:cs="Arial"/>
                <w:sz w:val="20"/>
                <w:szCs w:val="20"/>
              </w:rPr>
              <w:t>his review to be a timely and well</w:t>
            </w:r>
            <w:r w:rsidR="0060008E" w:rsidRPr="00212D6B">
              <w:rPr>
                <w:rFonts w:ascii="Arial" w:hAnsi="Arial" w:cs="Arial"/>
                <w:sz w:val="20"/>
                <w:szCs w:val="20"/>
              </w:rPr>
              <w:noBreakHyphen/>
              <w:t>integrated assessment, offering valuable insight into CSA adoption in Ghana while bringing an underexplored waste</w:t>
            </w:r>
            <w:r w:rsidR="0060008E" w:rsidRPr="00212D6B">
              <w:rPr>
                <w:rFonts w:ascii="Arial" w:hAnsi="Arial" w:cs="Arial"/>
                <w:sz w:val="20"/>
                <w:szCs w:val="20"/>
              </w:rPr>
              <w:noBreakHyphen/>
              <w:t>management dimension into the analysis. Its interdisciplinary approach strengthens both its theoretical grounding and practical relevance for regional policy and practice.</w:t>
            </w:r>
          </w:p>
          <w:p w14:paraId="4B5D0E56" w14:textId="52EE6F78" w:rsidR="0060008E" w:rsidRPr="00212D6B" w:rsidRDefault="0060008E" w:rsidP="0060008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pct"/>
          </w:tcPr>
          <w:p w14:paraId="4BFBCCF0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A8C57E" w14:textId="77777777" w:rsidR="00446D30" w:rsidRPr="00212D6B" w:rsidRDefault="00446D30">
      <w:pPr>
        <w:rPr>
          <w:rFonts w:ascii="Arial" w:hAnsi="Arial" w:cs="Arial"/>
          <w:sz w:val="20"/>
          <w:szCs w:val="20"/>
          <w:lang w:val="en-GB"/>
        </w:rPr>
      </w:pPr>
    </w:p>
    <w:p w14:paraId="2BAD7D64" w14:textId="77777777" w:rsidR="00446D30" w:rsidRPr="00212D6B" w:rsidRDefault="00446D30">
      <w:pPr>
        <w:rPr>
          <w:rFonts w:ascii="Arial" w:hAnsi="Arial" w:cs="Arial"/>
          <w:sz w:val="20"/>
          <w:szCs w:val="20"/>
          <w:lang w:val="en-GB"/>
        </w:rPr>
      </w:pPr>
    </w:p>
    <w:p w14:paraId="39B040AB" w14:textId="77777777" w:rsidR="00446D30" w:rsidRPr="00212D6B" w:rsidRDefault="00446D30">
      <w:pPr>
        <w:rPr>
          <w:rFonts w:ascii="Arial" w:hAnsi="Arial" w:cs="Arial"/>
          <w:sz w:val="20"/>
          <w:szCs w:val="20"/>
          <w:lang w:val="en-GB"/>
        </w:rPr>
      </w:pPr>
    </w:p>
    <w:p w14:paraId="39ADA3B5" w14:textId="77777777" w:rsidR="00446D30" w:rsidRPr="00212D6B" w:rsidRDefault="00F031E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12D6B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556E2A73" w14:textId="77777777" w:rsidR="00446D30" w:rsidRPr="00212D6B" w:rsidRDefault="00446D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46D30" w:rsidRPr="00212D6B" w14:paraId="36213E05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E5F537E" w14:textId="77777777" w:rsidR="00446D30" w:rsidRPr="00212D6B" w:rsidRDefault="00446D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13012F" w14:textId="77777777" w:rsidR="00446D30" w:rsidRPr="00212D6B" w:rsidRDefault="00446D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46D30" w:rsidRPr="00212D6B" w14:paraId="7C9485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550668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CE38D49" w14:textId="77777777" w:rsidR="00446D30" w:rsidRPr="00212D6B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12D6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0B00AA1" w14:textId="77777777" w:rsidR="00446D30" w:rsidRPr="00212D6B" w:rsidRDefault="00F031E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D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12D6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46D30" w:rsidRPr="00212D6B" w14:paraId="111BEC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D43B80" w14:textId="77777777" w:rsidR="00446D30" w:rsidRPr="00212D6B" w:rsidRDefault="00F031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0FB9B9B" w14:textId="77777777" w:rsidR="00446D30" w:rsidRPr="00212D6B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8D57AF" w14:textId="77777777" w:rsidR="00446D30" w:rsidRPr="00212D6B" w:rsidRDefault="00F031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69AE44" w14:textId="0CA63EF3" w:rsidR="00446D30" w:rsidRPr="00212D6B" w:rsidRDefault="00B27D15" w:rsidP="002114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D4F2A70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212D6B" w14:paraId="1ECFBC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45D356" w14:textId="77777777" w:rsidR="00446D30" w:rsidRPr="00212D6B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12D6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CC98A5E" w14:textId="77777777" w:rsidR="00446D30" w:rsidRPr="00212D6B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CE295D" w14:textId="77777777" w:rsidR="00446D30" w:rsidRPr="00212D6B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15C03D" w14:textId="60C9A433" w:rsidR="00446D30" w:rsidRPr="00212D6B" w:rsidRDefault="00B27D15" w:rsidP="002114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77C838F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212D6B" w14:paraId="64AD1F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812F29" w14:textId="77777777" w:rsidR="00446D30" w:rsidRPr="00212D6B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12D6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0FB0BBD" w14:textId="77777777" w:rsidR="00446D30" w:rsidRPr="00212D6B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FE3551" w14:textId="77777777" w:rsidR="00446D30" w:rsidRPr="00212D6B" w:rsidRDefault="00F031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502E3B" w14:textId="32AD3403" w:rsidR="00446D30" w:rsidRPr="00212D6B" w:rsidRDefault="00B27D15" w:rsidP="002114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70A640C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212D6B" w14:paraId="596D77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A4879C" w14:textId="77777777" w:rsidR="00446D30" w:rsidRPr="00212D6B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12D6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2F3571F" w14:textId="77777777" w:rsidR="00446D30" w:rsidRPr="00212D6B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6205DE" w14:textId="77777777" w:rsidR="00446D30" w:rsidRPr="00212D6B" w:rsidRDefault="00F031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880C0A" w14:textId="39B117C1" w:rsidR="00446D30" w:rsidRPr="00212D6B" w:rsidRDefault="00B27D15" w:rsidP="002114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9428ED0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212D6B" w14:paraId="04569A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88EE4B" w14:textId="77777777" w:rsidR="00446D30" w:rsidRPr="00212D6B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12D6B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B2AA656" w14:textId="77777777" w:rsidR="00446D30" w:rsidRPr="00212D6B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3C0B14" w14:textId="77777777" w:rsidR="00446D30" w:rsidRPr="00212D6B" w:rsidRDefault="00F031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81F64E" w14:textId="59E91796" w:rsidR="00446D30" w:rsidRPr="00212D6B" w:rsidRDefault="00B27D15" w:rsidP="002114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4D2C183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212D6B" w14:paraId="34CA8F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7BA1A1" w14:textId="77777777" w:rsidR="00446D30" w:rsidRPr="00212D6B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12D6B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6F443D9" w14:textId="77777777" w:rsidR="00446D30" w:rsidRPr="00212D6B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DBDC09" w14:textId="77777777" w:rsidR="00446D30" w:rsidRPr="00212D6B" w:rsidRDefault="00F031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9516F1" w14:textId="5E3AB27A" w:rsidR="00446D30" w:rsidRPr="00212D6B" w:rsidRDefault="00B27D15" w:rsidP="002114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69DF4F1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212D6B" w14:paraId="458A66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FA910B" w14:textId="77777777" w:rsidR="00446D30" w:rsidRPr="00212D6B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12D6B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C9B4555" w14:textId="77777777" w:rsidR="00446D30" w:rsidRPr="00212D6B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BFD51F" w14:textId="77777777" w:rsidR="00446D30" w:rsidRPr="00212D6B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600138" w14:textId="0CDDDC1F" w:rsidR="00446D30" w:rsidRPr="00212D6B" w:rsidRDefault="00B27D15" w:rsidP="002114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31B9E08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212D6B" w14:paraId="54FEDC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97CF9F" w14:textId="77777777" w:rsidR="00446D30" w:rsidRPr="00212D6B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12D6B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004E33A" w14:textId="77777777" w:rsidR="00446D30" w:rsidRPr="00212D6B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8DE117" w14:textId="77777777" w:rsidR="00446D30" w:rsidRPr="00212D6B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0111F7" w14:textId="36525705" w:rsidR="00446D30" w:rsidRPr="00212D6B" w:rsidRDefault="00B27D15" w:rsidP="002114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01AF390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212D6B" w14:paraId="5404FC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5AA726" w14:textId="77777777" w:rsidR="00446D30" w:rsidRPr="00212D6B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12D6B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0CB3213" w14:textId="77777777" w:rsidR="00446D30" w:rsidRPr="00212D6B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4CD180" w14:textId="77777777" w:rsidR="00446D30" w:rsidRPr="00212D6B" w:rsidRDefault="00F031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0E0A17" w14:textId="0FE138C8" w:rsidR="00446D30" w:rsidRPr="00212D6B" w:rsidRDefault="00B27D15" w:rsidP="002114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9A61874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212D6B" w14:paraId="5DABDE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69A656" w14:textId="77777777" w:rsidR="00446D30" w:rsidRPr="00212D6B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12D6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212D6B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212D6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61F0ED5" w14:textId="77777777" w:rsidR="00446D30" w:rsidRPr="00212D6B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88AFD6" w14:textId="53FFACC4" w:rsidR="00446D30" w:rsidRPr="00212D6B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="00B27D15"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</w:t>
            </w: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</w:tcPr>
          <w:p w14:paraId="56CE6FE5" w14:textId="4E4BFB97" w:rsidR="00446D30" w:rsidRPr="00212D6B" w:rsidRDefault="00B27D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8A78526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212D6B" w14:paraId="266327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7BB4C5" w14:textId="77777777" w:rsidR="00446D30" w:rsidRPr="00212D6B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5D2B506" w14:textId="77777777" w:rsidR="00446D30" w:rsidRPr="00212D6B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775748" w14:textId="77777777" w:rsidR="00446D30" w:rsidRPr="00212D6B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5C5686" w14:textId="1293BE09" w:rsidR="00446D30" w:rsidRPr="00212D6B" w:rsidRDefault="00B27D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17025B3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212D6B" w14:paraId="56CE67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F90E40" w14:textId="77777777" w:rsidR="00446D30" w:rsidRPr="00212D6B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1A47FC0" w14:textId="77777777" w:rsidR="00446D30" w:rsidRPr="00212D6B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C59BB4" w14:textId="77777777" w:rsidR="00446D30" w:rsidRPr="00212D6B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FC973D" w14:textId="77777777" w:rsidR="00446D30" w:rsidRPr="00212D6B" w:rsidRDefault="00B27D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3DF30FA6" w14:textId="3642D481" w:rsidR="005D5C6E" w:rsidRPr="00212D6B" w:rsidRDefault="005D5C6E" w:rsidP="005D5C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Limitations can be expanded.</w:t>
            </w:r>
          </w:p>
        </w:tc>
        <w:tc>
          <w:tcPr>
            <w:tcW w:w="1367" w:type="pct"/>
          </w:tcPr>
          <w:p w14:paraId="30AC232E" w14:textId="41DE20D5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212D6B" w14:paraId="5503FD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5E4C77" w14:textId="77777777" w:rsidR="00446D30" w:rsidRPr="00212D6B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12D6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7A85A5C" w14:textId="77777777" w:rsidR="00446D30" w:rsidRPr="00212D6B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9F28D4" w14:textId="77777777" w:rsidR="00446D30" w:rsidRPr="00212D6B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EE29B3" w14:textId="77777777" w:rsidR="00446D30" w:rsidRPr="00212D6B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FC2AC51" w14:textId="73AD7463" w:rsidR="00446D30" w:rsidRPr="00212D6B" w:rsidRDefault="00B27D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A5975AA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212D6B" w14:paraId="2806B2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241CAA" w14:textId="77777777" w:rsidR="00446D30" w:rsidRPr="00212D6B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256C6FF0" w14:textId="77777777" w:rsidR="00446D30" w:rsidRPr="00212D6B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0F1D48" w14:textId="77777777" w:rsidR="00446D30" w:rsidRPr="00212D6B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AE33DDA" w14:textId="77777777" w:rsidR="00446D30" w:rsidRPr="00212D6B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AC8C735" w14:textId="6056F525" w:rsidR="00446D30" w:rsidRPr="00212D6B" w:rsidRDefault="00B27D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38F3591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3ED37AB" w14:textId="77777777" w:rsidR="00446D30" w:rsidRPr="00212D6B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7D691F" w14:textId="77777777" w:rsidR="00446D30" w:rsidRPr="00212D6B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36A77A" w14:textId="77777777" w:rsidR="00446D30" w:rsidRPr="00212D6B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C3A54D" w14:textId="77777777" w:rsidR="00446D30" w:rsidRPr="00212D6B" w:rsidRDefault="00F031E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12D6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7A9345F" w14:textId="77777777" w:rsidR="00446D30" w:rsidRPr="00212D6B" w:rsidRDefault="00446D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46D30" w:rsidRPr="00212D6B" w14:paraId="323C4DAE" w14:textId="77777777">
        <w:trPr>
          <w:trHeight w:val="20"/>
          <w:jc w:val="center"/>
        </w:trPr>
        <w:tc>
          <w:tcPr>
            <w:tcW w:w="1265" w:type="pct"/>
            <w:noWrap/>
          </w:tcPr>
          <w:p w14:paraId="514AD93B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F7C9988" w14:textId="77777777" w:rsidR="00446D30" w:rsidRPr="00212D6B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12D6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A1ABBDE" w14:textId="77777777" w:rsidR="00446D30" w:rsidRPr="00212D6B" w:rsidRDefault="00446D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EA5F5BC" w14:textId="77777777" w:rsidR="00446D30" w:rsidRPr="00212D6B" w:rsidRDefault="00F031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12D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12D6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D10F15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212D6B" w14:paraId="38472A20" w14:textId="77777777">
        <w:trPr>
          <w:trHeight w:val="20"/>
          <w:jc w:val="center"/>
        </w:trPr>
        <w:tc>
          <w:tcPr>
            <w:tcW w:w="1265" w:type="pct"/>
            <w:noWrap/>
          </w:tcPr>
          <w:p w14:paraId="4E7CD6C4" w14:textId="77777777" w:rsidR="00446D30" w:rsidRPr="00212D6B" w:rsidRDefault="00F031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647ECC7" w14:textId="77777777" w:rsidR="00446D30" w:rsidRPr="00212D6B" w:rsidRDefault="00446D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536463" w14:textId="77777777" w:rsidR="00446D30" w:rsidRPr="00212D6B" w:rsidRDefault="00F031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12D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A3EF87E" w14:textId="0594F67D" w:rsidR="00446D30" w:rsidRPr="00212D6B" w:rsidRDefault="00E504A5" w:rsidP="00E504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CCFBB0A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212D6B" w14:paraId="70B46D81" w14:textId="77777777">
        <w:trPr>
          <w:trHeight w:val="20"/>
          <w:jc w:val="center"/>
        </w:trPr>
        <w:tc>
          <w:tcPr>
            <w:tcW w:w="1265" w:type="pct"/>
            <w:noWrap/>
          </w:tcPr>
          <w:p w14:paraId="1D27F002" w14:textId="77777777" w:rsidR="00446D30" w:rsidRPr="00212D6B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12D6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02F4329" w14:textId="77777777" w:rsidR="00446D30" w:rsidRPr="00212D6B" w:rsidRDefault="00446D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304BD8" w14:textId="77777777" w:rsidR="00446D30" w:rsidRPr="00212D6B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7DA700A" w14:textId="65341FE9" w:rsidR="00446D30" w:rsidRPr="00212D6B" w:rsidRDefault="00E504A5" w:rsidP="002B18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12D6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2B183D" w:rsidRPr="00212D6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2090FEA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212D6B" w14:paraId="2A89228D" w14:textId="77777777">
        <w:trPr>
          <w:trHeight w:val="20"/>
          <w:jc w:val="center"/>
        </w:trPr>
        <w:tc>
          <w:tcPr>
            <w:tcW w:w="1265" w:type="pct"/>
            <w:noWrap/>
          </w:tcPr>
          <w:p w14:paraId="54D9E479" w14:textId="77777777" w:rsidR="00446D30" w:rsidRPr="00212D6B" w:rsidRDefault="00F031E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12D6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12D6B">
              <w:rPr>
                <w:rFonts w:ascii="Arial" w:hAnsi="Arial" w:cs="Arial"/>
                <w:lang w:val="en-GB" w:eastAsia="en-US"/>
              </w:rPr>
              <w:br/>
            </w:r>
          </w:p>
          <w:p w14:paraId="461EE47A" w14:textId="77777777" w:rsidR="00446D30" w:rsidRPr="00212D6B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A2FF317" w14:textId="558AC6AA" w:rsidR="00446D30" w:rsidRPr="00212D6B" w:rsidRDefault="00E504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2B183D" w:rsidRPr="00212D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  <w:r w:rsidR="002B183D" w:rsidRPr="00212D6B">
              <w:rPr>
                <w:rFonts w:ascii="Arial" w:hAnsi="Arial" w:cs="Arial"/>
                <w:bCs/>
                <w:sz w:val="20"/>
                <w:szCs w:val="20"/>
              </w:rPr>
              <w:t>find the arguments to be convincingly supported by data, theory, and authoritative references.</w:t>
            </w:r>
          </w:p>
        </w:tc>
        <w:tc>
          <w:tcPr>
            <w:tcW w:w="1523" w:type="pct"/>
          </w:tcPr>
          <w:p w14:paraId="0C8D79DF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212D6B" w14:paraId="008DC865" w14:textId="77777777">
        <w:trPr>
          <w:trHeight w:val="20"/>
          <w:jc w:val="center"/>
        </w:trPr>
        <w:tc>
          <w:tcPr>
            <w:tcW w:w="1265" w:type="pct"/>
            <w:noWrap/>
          </w:tcPr>
          <w:p w14:paraId="69FF3A16" w14:textId="77777777" w:rsidR="00446D30" w:rsidRPr="00212D6B" w:rsidRDefault="00F031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F64470A" w14:textId="77777777" w:rsidR="00446D30" w:rsidRPr="00212D6B" w:rsidRDefault="00446D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063DCC" w14:textId="77777777" w:rsidR="00446D30" w:rsidRPr="00212D6B" w:rsidRDefault="00F031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B7D9BFF" w14:textId="56699F96" w:rsidR="00446D30" w:rsidRPr="00212D6B" w:rsidRDefault="00E504A5" w:rsidP="004874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12D6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2B183D" w:rsidRPr="00212D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  <w:r w:rsidR="00382FCE" w:rsidRPr="00212D6B">
              <w:rPr>
                <w:rFonts w:ascii="Arial" w:hAnsi="Arial" w:cs="Arial"/>
                <w:bCs/>
                <w:sz w:val="20"/>
                <w:szCs w:val="20"/>
              </w:rPr>
              <w:t>the references to be comprehensive, current, and sourced from well</w:t>
            </w:r>
            <w:r w:rsidR="00382FCE" w:rsidRPr="00212D6B">
              <w:rPr>
                <w:rFonts w:ascii="Arial" w:hAnsi="Arial" w:cs="Arial"/>
                <w:bCs/>
                <w:sz w:val="20"/>
                <w:szCs w:val="20"/>
              </w:rPr>
              <w:noBreakHyphen/>
              <w:t>respected journals and institutions.</w:t>
            </w:r>
          </w:p>
        </w:tc>
        <w:tc>
          <w:tcPr>
            <w:tcW w:w="1523" w:type="pct"/>
          </w:tcPr>
          <w:p w14:paraId="3CD633CB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212D6B" w14:paraId="26C8B6C5" w14:textId="77777777">
        <w:trPr>
          <w:trHeight w:val="20"/>
          <w:jc w:val="center"/>
        </w:trPr>
        <w:tc>
          <w:tcPr>
            <w:tcW w:w="1265" w:type="pct"/>
            <w:noWrap/>
          </w:tcPr>
          <w:p w14:paraId="5A4D6F68" w14:textId="77777777" w:rsidR="00446D30" w:rsidRPr="00212D6B" w:rsidRDefault="00F031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7B7C2C5" w14:textId="77777777" w:rsidR="00446D30" w:rsidRPr="00212D6B" w:rsidRDefault="00F031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FB7EAA4" w14:textId="77777777" w:rsidR="00446D30" w:rsidRPr="00212D6B" w:rsidRDefault="00446D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B15EB6" w14:textId="77777777" w:rsidR="00446D30" w:rsidRPr="00212D6B" w:rsidRDefault="00F031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88B2A62" w14:textId="77777777" w:rsidR="00446D30" w:rsidRPr="00212D6B" w:rsidRDefault="00446D3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DE5C944" w14:textId="1A08AD48" w:rsidR="00446D30" w:rsidRPr="00212D6B" w:rsidRDefault="00E504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D6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0367237A" w14:textId="77777777" w:rsidR="00446D30" w:rsidRPr="00212D6B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1866EC" w14:textId="77777777" w:rsidR="00446D30" w:rsidRPr="00212D6B" w:rsidRDefault="00446D30">
      <w:pPr>
        <w:rPr>
          <w:rFonts w:ascii="Arial" w:hAnsi="Arial" w:cs="Arial"/>
          <w:sz w:val="20"/>
          <w:szCs w:val="20"/>
          <w:lang w:val="en-GB"/>
        </w:rPr>
      </w:pPr>
    </w:p>
    <w:p w14:paraId="2C317741" w14:textId="77777777" w:rsidR="00446D30" w:rsidRPr="00212D6B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4B2978" w14:textId="77777777" w:rsidR="00212D6B" w:rsidRPr="00212D6B" w:rsidRDefault="00212D6B" w:rsidP="00212D6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12D6B">
        <w:rPr>
          <w:rFonts w:ascii="Arial" w:hAnsi="Arial" w:cs="Arial"/>
          <w:b/>
          <w:u w:val="single"/>
        </w:rPr>
        <w:t>Reviewer details:</w:t>
      </w:r>
    </w:p>
    <w:p w14:paraId="00B8B47C" w14:textId="6B82E597" w:rsidR="00446D30" w:rsidRPr="00212D6B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AEBB95" w14:textId="254B9DCB" w:rsidR="00212D6B" w:rsidRPr="00212D6B" w:rsidRDefault="00212D6B" w:rsidP="00212D6B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GoBack"/>
      <w:r w:rsidRPr="00212D6B">
        <w:rPr>
          <w:rFonts w:ascii="Arial" w:hAnsi="Arial" w:cs="Arial"/>
          <w:b/>
          <w:bCs/>
          <w:sz w:val="20"/>
          <w:szCs w:val="20"/>
          <w:lang w:val="en-GB"/>
        </w:rPr>
        <w:t xml:space="preserve">Roger </w:t>
      </w:r>
      <w:proofErr w:type="spellStart"/>
      <w:r w:rsidRPr="00212D6B">
        <w:rPr>
          <w:rFonts w:ascii="Arial" w:hAnsi="Arial" w:cs="Arial"/>
          <w:b/>
          <w:bCs/>
          <w:sz w:val="20"/>
          <w:szCs w:val="20"/>
          <w:lang w:val="en-GB"/>
        </w:rPr>
        <w:t>Achkar</w:t>
      </w:r>
      <w:proofErr w:type="spellEnd"/>
      <w:r w:rsidRPr="00212D6B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212D6B">
        <w:rPr>
          <w:rFonts w:ascii="Arial" w:hAnsi="Arial" w:cs="Arial"/>
          <w:b/>
          <w:bCs/>
          <w:sz w:val="20"/>
          <w:szCs w:val="20"/>
          <w:lang w:val="en-GB"/>
        </w:rPr>
        <w:t>United Kingdom</w:t>
      </w:r>
      <w:bookmarkEnd w:id="0"/>
    </w:p>
    <w:sectPr w:rsidR="00212D6B" w:rsidRPr="00212D6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3931F" w14:textId="77777777" w:rsidR="00990CDF" w:rsidRDefault="00990CDF">
      <w:r>
        <w:separator/>
      </w:r>
    </w:p>
  </w:endnote>
  <w:endnote w:type="continuationSeparator" w:id="0">
    <w:p w14:paraId="77FAA360" w14:textId="77777777" w:rsidR="00990CDF" w:rsidRDefault="0099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09D1E" w14:textId="54B6B359" w:rsidR="00446D30" w:rsidRDefault="00F031E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8743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8743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AA86D0D" w14:textId="77777777" w:rsidR="00446D30" w:rsidRDefault="00446D30">
    <w:pPr>
      <w:pStyle w:val="Footer"/>
      <w:jc w:val="right"/>
    </w:pPr>
  </w:p>
  <w:p w14:paraId="5A6C6DF4" w14:textId="77777777" w:rsidR="00446D30" w:rsidRDefault="00446D3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D7368" w14:textId="77777777" w:rsidR="00990CDF" w:rsidRDefault="00990CDF">
      <w:r>
        <w:separator/>
      </w:r>
    </w:p>
  </w:footnote>
  <w:footnote w:type="continuationSeparator" w:id="0">
    <w:p w14:paraId="1CA9604B" w14:textId="77777777" w:rsidR="00990CDF" w:rsidRDefault="00990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B282" w14:textId="77777777" w:rsidR="00446D30" w:rsidRDefault="00446D3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1E7ECA2" w14:textId="77777777" w:rsidR="00446D30" w:rsidRDefault="00F031E0">
    <w:pPr>
      <w:spacing w:before="100" w:beforeAutospacing="1" w:after="100" w:afterAutospacing="1"/>
      <w:jc w:val="center"/>
      <w:rPr>
        <w:color w:val="000000"/>
        <w:sz w:val="20"/>
      </w:rPr>
    </w:pPr>
    <w:r w:rsidRPr="00990CDF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D30"/>
    <w:rsid w:val="001459C8"/>
    <w:rsid w:val="002114B0"/>
    <w:rsid w:val="00212D6B"/>
    <w:rsid w:val="002B183D"/>
    <w:rsid w:val="00307E17"/>
    <w:rsid w:val="00382FCE"/>
    <w:rsid w:val="00446D30"/>
    <w:rsid w:val="0048743D"/>
    <w:rsid w:val="00552F81"/>
    <w:rsid w:val="00561AA4"/>
    <w:rsid w:val="005D5C6E"/>
    <w:rsid w:val="005F55C3"/>
    <w:rsid w:val="0060008E"/>
    <w:rsid w:val="00700842"/>
    <w:rsid w:val="00753DC2"/>
    <w:rsid w:val="007E4C35"/>
    <w:rsid w:val="008B38CC"/>
    <w:rsid w:val="00990CDF"/>
    <w:rsid w:val="00A807AB"/>
    <w:rsid w:val="00A95AD6"/>
    <w:rsid w:val="00AB7328"/>
    <w:rsid w:val="00AC7AA1"/>
    <w:rsid w:val="00B27D15"/>
    <w:rsid w:val="00C5048A"/>
    <w:rsid w:val="00D87460"/>
    <w:rsid w:val="00D97110"/>
    <w:rsid w:val="00E47416"/>
    <w:rsid w:val="00E504A5"/>
    <w:rsid w:val="00F0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E6296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12D6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31</cp:revision>
  <dcterms:created xsi:type="dcterms:W3CDTF">2026-03-24T06:32:00Z</dcterms:created>
  <dcterms:modified xsi:type="dcterms:W3CDTF">2026-04-24T08:06:00Z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