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6D30" w14:paraId="58F89148" w14:textId="77777777">
        <w:trPr>
          <w:trHeight w:val="20"/>
          <w:jc w:val="center"/>
        </w:trPr>
        <w:tc>
          <w:tcPr>
            <w:tcW w:w="1186" w:type="pct"/>
          </w:tcPr>
          <w:p w14:paraId="4E329068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4DACD09" w14:textId="77777777" w:rsidR="00446D30" w:rsidRDefault="00F031E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446D30" w14:paraId="67DA4F8E" w14:textId="77777777">
        <w:trPr>
          <w:trHeight w:val="20"/>
          <w:jc w:val="center"/>
        </w:trPr>
        <w:tc>
          <w:tcPr>
            <w:tcW w:w="1186" w:type="pct"/>
          </w:tcPr>
          <w:p w14:paraId="52EA6E24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6904601" w14:textId="77777777" w:rsidR="00446D30" w:rsidRDefault="005C50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C501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Ms_IJECC_156533</w:t>
            </w:r>
          </w:p>
        </w:tc>
      </w:tr>
      <w:tr w:rsidR="00446D30" w14:paraId="0379DFB0" w14:textId="77777777">
        <w:trPr>
          <w:trHeight w:val="20"/>
          <w:jc w:val="center"/>
        </w:trPr>
        <w:tc>
          <w:tcPr>
            <w:tcW w:w="1186" w:type="pct"/>
          </w:tcPr>
          <w:p w14:paraId="3D2AE775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1FE4A6C" w14:textId="77777777" w:rsidR="00446D30" w:rsidRDefault="005C50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C501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Agroforestry Systems in India: Bridging Climate Change Mitigation, Biodiversity Conservation, and Socioeconomic Resilience</w:t>
            </w:r>
          </w:p>
        </w:tc>
      </w:tr>
      <w:tr w:rsidR="00446D30" w14:paraId="48D4DDFE" w14:textId="77777777">
        <w:trPr>
          <w:trHeight w:val="20"/>
          <w:jc w:val="center"/>
        </w:trPr>
        <w:tc>
          <w:tcPr>
            <w:tcW w:w="1186" w:type="pct"/>
          </w:tcPr>
          <w:p w14:paraId="75871D3B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794669" w14:textId="77777777" w:rsidR="00446D30" w:rsidRDefault="00F031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568F0C3A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95539B5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93A5D4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2D66C6" w14:textId="77777777" w:rsidR="00446D30" w:rsidRDefault="00F031E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0CCADFF" w14:textId="77777777" w:rsidR="00446D30" w:rsidRDefault="00446D3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373BD0FA" w14:textId="77777777" w:rsidR="00446D30" w:rsidRDefault="00446D3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6D30" w14:paraId="2F953C8C" w14:textId="77777777">
        <w:trPr>
          <w:trHeight w:val="20"/>
          <w:jc w:val="center"/>
        </w:trPr>
        <w:tc>
          <w:tcPr>
            <w:tcW w:w="1789" w:type="pct"/>
            <w:noWrap/>
          </w:tcPr>
          <w:p w14:paraId="0CCCC949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752AD6B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9D3A8AE" w14:textId="77777777" w:rsidR="00446D30" w:rsidRDefault="00F031E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FAE7A3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26AE2ADF" w14:textId="77777777">
        <w:trPr>
          <w:trHeight w:val="20"/>
          <w:jc w:val="center"/>
        </w:trPr>
        <w:tc>
          <w:tcPr>
            <w:tcW w:w="1789" w:type="pct"/>
            <w:noWrap/>
          </w:tcPr>
          <w:p w14:paraId="0B4082A8" w14:textId="77777777"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4E1188F" w14:textId="77777777" w:rsidR="00446D30" w:rsidRDefault="00446D30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A780244" w14:textId="227B06A4" w:rsidR="00446D30" w:rsidRPr="00411419" w:rsidRDefault="005D31BE" w:rsidP="005D31BE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411419">
              <w:rPr>
                <w:sz w:val="20"/>
                <w:szCs w:val="20"/>
              </w:rPr>
              <w:t>This systematic review provides a timely, high-quality synthesis of 134 recent studies (2020–2025). It offers critical quantitative evidence on carbon sequestration and biodiversity that directly supports India’s climate commitments and national agricultural policies.</w:t>
            </w:r>
          </w:p>
        </w:tc>
        <w:tc>
          <w:tcPr>
            <w:tcW w:w="1367" w:type="pct"/>
          </w:tcPr>
          <w:p w14:paraId="38FB95CA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2AF613E" w14:textId="77777777" w:rsidR="00446D30" w:rsidRDefault="00446D30">
      <w:pPr>
        <w:rPr>
          <w:sz w:val="20"/>
          <w:szCs w:val="20"/>
          <w:lang w:val="en-GB"/>
        </w:rPr>
      </w:pPr>
    </w:p>
    <w:p w14:paraId="1D322BCB" w14:textId="77777777" w:rsidR="00446D30" w:rsidRDefault="00446D30">
      <w:pPr>
        <w:rPr>
          <w:sz w:val="20"/>
          <w:szCs w:val="20"/>
          <w:lang w:val="en-GB"/>
        </w:rPr>
      </w:pPr>
    </w:p>
    <w:p w14:paraId="28C6BAEE" w14:textId="77777777" w:rsidR="00446D30" w:rsidRDefault="00446D30">
      <w:pPr>
        <w:rPr>
          <w:sz w:val="20"/>
          <w:szCs w:val="20"/>
          <w:lang w:val="en-GB"/>
        </w:rPr>
      </w:pPr>
    </w:p>
    <w:p w14:paraId="6AFDFF12" w14:textId="77777777" w:rsidR="00446D30" w:rsidRDefault="00F031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2D2F41BD" w14:textId="77777777" w:rsidR="00446D30" w:rsidRDefault="00446D30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6D30" w14:paraId="5618B22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8F9AE3B" w14:textId="77777777" w:rsidR="00446D30" w:rsidRDefault="00446D30">
            <w:pPr>
              <w:rPr>
                <w:sz w:val="22"/>
                <w:szCs w:val="22"/>
                <w:lang w:val="en-GB"/>
              </w:rPr>
            </w:pPr>
          </w:p>
          <w:p w14:paraId="6D9DB43E" w14:textId="77777777" w:rsidR="00446D30" w:rsidRDefault="00446D30">
            <w:pPr>
              <w:rPr>
                <w:sz w:val="20"/>
                <w:szCs w:val="20"/>
                <w:lang w:val="en-GB"/>
              </w:rPr>
            </w:pPr>
          </w:p>
        </w:tc>
      </w:tr>
      <w:tr w:rsidR="00446D30" w14:paraId="313ACD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78215F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7A4F5C0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E74C874" w14:textId="77777777" w:rsidR="00446D30" w:rsidRDefault="00F031E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6D30" w14:paraId="79380E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F60C23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53C6C4F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40B7C" w14:textId="77777777" w:rsidR="00446D30" w:rsidRDefault="00F031E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096664" w14:textId="0A6F023A" w:rsidR="00446D30" w:rsidRPr="00646EB6" w:rsidRDefault="009131D5" w:rsidP="001F75D2">
            <w:pPr>
              <w:ind w:left="360"/>
              <w:rPr>
                <w:sz w:val="20"/>
                <w:szCs w:val="20"/>
                <w:lang w:val="en-GB"/>
              </w:rPr>
            </w:pPr>
            <w:r w:rsidRPr="00646EB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A9FC12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369DF4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7F64C1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0493920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214196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DE03D6" w14:textId="7995D8EF" w:rsidR="00446D30" w:rsidRPr="00646EB6" w:rsidRDefault="001F75D2">
            <w:pPr>
              <w:ind w:left="360"/>
              <w:rPr>
                <w:sz w:val="20"/>
                <w:szCs w:val="20"/>
                <w:lang w:val="en-GB"/>
              </w:rPr>
            </w:pPr>
            <w:r w:rsidRPr="00646EB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461B9B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582BB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C09C36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C35BE20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CBAACA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63E711" w14:textId="04B04522" w:rsidR="00446D30" w:rsidRPr="00646EB6" w:rsidRDefault="001F75D2">
            <w:pPr>
              <w:ind w:left="360"/>
              <w:rPr>
                <w:sz w:val="20"/>
                <w:szCs w:val="20"/>
                <w:lang w:val="en-GB"/>
              </w:rPr>
            </w:pPr>
            <w:r w:rsidRPr="00646EB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A44F4B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670565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509987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61EBC03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1FB579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81E2DB" w14:textId="7958EA03" w:rsidR="00446D30" w:rsidRPr="00646EB6" w:rsidRDefault="001F75D2">
            <w:pPr>
              <w:ind w:left="360"/>
              <w:rPr>
                <w:sz w:val="20"/>
                <w:szCs w:val="20"/>
                <w:lang w:val="en-GB"/>
              </w:rPr>
            </w:pPr>
            <w:r w:rsidRPr="00646EB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4E8EE29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0B5726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11BC5A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24739ECA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F79E9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14A0E8" w14:textId="63166BED" w:rsidR="00446D30" w:rsidRPr="00646EB6" w:rsidRDefault="001F75D2">
            <w:pPr>
              <w:ind w:left="360"/>
              <w:rPr>
                <w:sz w:val="20"/>
                <w:szCs w:val="20"/>
                <w:lang w:val="en-GB"/>
              </w:rPr>
            </w:pPr>
            <w:r w:rsidRPr="00646EB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6DC624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774549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5D70D0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00BDAC57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8931BE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45F8FA" w14:textId="6E37403B" w:rsidR="00446D30" w:rsidRPr="00646EB6" w:rsidRDefault="001F75D2">
            <w:pPr>
              <w:ind w:left="360"/>
              <w:rPr>
                <w:sz w:val="20"/>
                <w:szCs w:val="20"/>
                <w:lang w:val="en-GB"/>
              </w:rPr>
            </w:pPr>
            <w:r w:rsidRPr="00646EB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6D6194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377E02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1967DC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41B243F4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E5CA18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86EE7D" w14:textId="425AC8A7" w:rsidR="00446D30" w:rsidRPr="00646EB6" w:rsidRDefault="001F75D2">
            <w:pPr>
              <w:ind w:left="360"/>
              <w:rPr>
                <w:sz w:val="20"/>
                <w:szCs w:val="20"/>
                <w:lang w:val="en-GB"/>
              </w:rPr>
            </w:pPr>
            <w:r w:rsidRPr="00646EB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77D6F3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3DF469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26F5E7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09B49289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64FBC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0DC174" w14:textId="2FD074F4" w:rsidR="00446D30" w:rsidRPr="00646EB6" w:rsidRDefault="001F75D2">
            <w:pPr>
              <w:ind w:left="360"/>
              <w:rPr>
                <w:sz w:val="20"/>
                <w:szCs w:val="20"/>
                <w:lang w:val="en-GB"/>
              </w:rPr>
            </w:pPr>
            <w:r w:rsidRPr="00646EB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1C3572F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6155FF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91CB93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483BA2A4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DB380F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02600F" w14:textId="58A80F2B" w:rsidR="00446D30" w:rsidRPr="00646EB6" w:rsidRDefault="001F75D2">
            <w:pPr>
              <w:ind w:left="360"/>
              <w:rPr>
                <w:sz w:val="20"/>
                <w:szCs w:val="20"/>
                <w:lang w:val="en-GB"/>
              </w:rPr>
            </w:pPr>
            <w:r w:rsidRPr="00646EB6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2BD34D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736DFE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293369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6A6133E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D1209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E994F2" w14:textId="073E62D0" w:rsidR="00446D30" w:rsidRPr="00646EB6" w:rsidRDefault="001F75D2" w:rsidP="001F75D2">
            <w:pPr>
              <w:pStyle w:val="ListParagraph"/>
              <w:ind w:left="0" w:firstLine="378"/>
              <w:rPr>
                <w:sz w:val="20"/>
                <w:szCs w:val="20"/>
                <w:lang w:val="en-GB"/>
              </w:rPr>
            </w:pPr>
            <w:r w:rsidRPr="00646EB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03F22A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69405E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CDA034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487DCB5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2AE238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356FB7" w14:textId="1322DA09" w:rsidR="00446D30" w:rsidRDefault="001F75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80B6C22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0CAE01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740C42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0073FCE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279708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D9D58B" w14:textId="6F11A639" w:rsidR="00446D30" w:rsidRDefault="001F75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E1DB7B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20194D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78D936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931ABB5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51658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8714C6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34AB7F" w14:textId="3B135287" w:rsidR="00446D30" w:rsidRDefault="001F75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A4107D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37297B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CD4246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E743E3D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C847696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C63CD2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182673" w14:textId="6F51D4EA" w:rsidR="00446D30" w:rsidRDefault="001F75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0987BB4F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D7960C0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819099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995182C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7CD1A9D" w14:textId="77777777" w:rsidR="00446D30" w:rsidRDefault="00F031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282CF95" w14:textId="77777777" w:rsidR="00446D30" w:rsidRDefault="00446D3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46D30" w14:paraId="1142C7A7" w14:textId="77777777">
        <w:trPr>
          <w:trHeight w:val="20"/>
          <w:jc w:val="center"/>
        </w:trPr>
        <w:tc>
          <w:tcPr>
            <w:tcW w:w="1265" w:type="pct"/>
            <w:noWrap/>
          </w:tcPr>
          <w:p w14:paraId="6F6232BC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25414B90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4FCA80E" w14:textId="77777777" w:rsidR="00446D30" w:rsidRDefault="00446D3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7BC80BA1" w14:textId="77777777" w:rsidR="00446D30" w:rsidRDefault="00F031E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732AEE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25ED788C" w14:textId="77777777">
        <w:trPr>
          <w:trHeight w:val="20"/>
          <w:jc w:val="center"/>
        </w:trPr>
        <w:tc>
          <w:tcPr>
            <w:tcW w:w="1265" w:type="pct"/>
            <w:noWrap/>
          </w:tcPr>
          <w:p w14:paraId="49F20751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0F8A5C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203BE6C2" w14:textId="77777777" w:rsidR="00446D30" w:rsidRDefault="00F031E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5105334" w14:textId="063BC989" w:rsidR="00446D30" w:rsidRPr="00646EB6" w:rsidRDefault="00B53D17" w:rsidP="00646EB6">
            <w:pPr>
              <w:rPr>
                <w:sz w:val="20"/>
                <w:szCs w:val="20"/>
                <w:lang w:val="en-GB"/>
              </w:rPr>
            </w:pPr>
            <w:r w:rsidRPr="00646EB6">
              <w:rPr>
                <w:sz w:val="20"/>
                <w:szCs w:val="20"/>
              </w:rPr>
              <w:t>Yes, the title is appropriate</w:t>
            </w:r>
            <w:r w:rsidR="00646EB6" w:rsidRPr="00646EB6">
              <w:rPr>
                <w:sz w:val="20"/>
                <w:szCs w:val="20"/>
              </w:rPr>
              <w:t xml:space="preserve"> and suitable</w:t>
            </w:r>
            <w:r w:rsidRPr="00646EB6">
              <w:rPr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4E54CA9B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5C5876E6" w14:textId="77777777">
        <w:trPr>
          <w:trHeight w:val="20"/>
          <w:jc w:val="center"/>
        </w:trPr>
        <w:tc>
          <w:tcPr>
            <w:tcW w:w="1265" w:type="pct"/>
            <w:noWrap/>
          </w:tcPr>
          <w:p w14:paraId="22365D57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AA79B37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2AFA40D5" w14:textId="77777777" w:rsidR="00446D30" w:rsidRDefault="00F031E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D95F987" w14:textId="0BE6D40A" w:rsidR="00446D30" w:rsidRPr="00646EB6" w:rsidRDefault="00646EB6" w:rsidP="00646EB6">
            <w:pPr>
              <w:rPr>
                <w:sz w:val="20"/>
                <w:szCs w:val="20"/>
              </w:rPr>
            </w:pPr>
            <w:r w:rsidRPr="00646EB6">
              <w:rPr>
                <w:sz w:val="20"/>
                <w:szCs w:val="20"/>
              </w:rPr>
              <w:t>Yes, it effectively summarizes the 134-study scope and key outcomes.</w:t>
            </w:r>
          </w:p>
        </w:tc>
        <w:tc>
          <w:tcPr>
            <w:tcW w:w="1523" w:type="pct"/>
          </w:tcPr>
          <w:p w14:paraId="5D929B30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294D82FF" w14:textId="77777777">
        <w:trPr>
          <w:trHeight w:val="20"/>
          <w:jc w:val="center"/>
        </w:trPr>
        <w:tc>
          <w:tcPr>
            <w:tcW w:w="1265" w:type="pct"/>
            <w:noWrap/>
          </w:tcPr>
          <w:p w14:paraId="48D63610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CE4DBDA" w14:textId="77777777" w:rsidR="00446D30" w:rsidRDefault="00F031E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2D32471" w14:textId="1987B5E5" w:rsidR="00446D30" w:rsidRPr="00646EB6" w:rsidRDefault="00646EB6" w:rsidP="00646EB6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646EB6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929F29F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034B8BD0" w14:textId="77777777">
        <w:trPr>
          <w:trHeight w:val="20"/>
          <w:jc w:val="center"/>
        </w:trPr>
        <w:tc>
          <w:tcPr>
            <w:tcW w:w="1265" w:type="pct"/>
            <w:noWrap/>
          </w:tcPr>
          <w:p w14:paraId="1DA7442F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EF86DB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641559D8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224AEF4" w14:textId="3635B3C2" w:rsidR="00446D30" w:rsidRDefault="00646EB6" w:rsidP="00646EB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646EB6">
              <w:rPr>
                <w:bCs/>
                <w:sz w:val="20"/>
                <w:szCs w:val="20"/>
              </w:rPr>
              <w:t>Yes, the 2020–2025 timeframe ensures the data is current.</w:t>
            </w:r>
          </w:p>
        </w:tc>
        <w:tc>
          <w:tcPr>
            <w:tcW w:w="1523" w:type="pct"/>
          </w:tcPr>
          <w:p w14:paraId="7458874D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0F9D19BB" w14:textId="77777777">
        <w:trPr>
          <w:trHeight w:val="20"/>
          <w:jc w:val="center"/>
        </w:trPr>
        <w:tc>
          <w:tcPr>
            <w:tcW w:w="1265" w:type="pct"/>
            <w:noWrap/>
          </w:tcPr>
          <w:p w14:paraId="043F6157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E85F19F" w14:textId="77777777"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3930EE9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7BAFC709" w14:textId="77777777"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173AA3E" w14:textId="77777777" w:rsidR="00446D30" w:rsidRDefault="00446D3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56DDAB" w14:textId="0BD8E485" w:rsidR="00446D30" w:rsidRDefault="00957EC8" w:rsidP="00957EC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57EC8">
              <w:rPr>
                <w:bCs/>
                <w:sz w:val="20"/>
                <w:szCs w:val="20"/>
              </w:rPr>
              <w:t>No ethical concerns identified.</w:t>
            </w:r>
          </w:p>
        </w:tc>
        <w:tc>
          <w:tcPr>
            <w:tcW w:w="1523" w:type="pct"/>
          </w:tcPr>
          <w:p w14:paraId="3882DE76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8F0CBA4" w14:textId="77777777" w:rsidR="00446D30" w:rsidRDefault="00446D30">
      <w:pPr>
        <w:rPr>
          <w:lang w:val="en-GB"/>
        </w:rPr>
      </w:pPr>
    </w:p>
    <w:p w14:paraId="68C10899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73D45C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6A6B427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35E55C" w14:textId="77777777" w:rsidR="00446D30" w:rsidRDefault="00446D30">
      <w:pPr>
        <w:rPr>
          <w:lang w:val="en-GB"/>
        </w:rPr>
      </w:pPr>
    </w:p>
    <w:p w14:paraId="43ACCB32" w14:textId="5C125464" w:rsidR="00446D30" w:rsidRDefault="00F031E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8C18AC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6FC0FA9" w14:textId="77777777" w:rsidR="00446D30" w:rsidRDefault="00446D3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446D30" w14:paraId="39AEC2C0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EF19FB6" w14:textId="77777777" w:rsidR="00446D30" w:rsidRDefault="00F031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688D060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46D30" w14:paraId="1EB58836" w14:textId="77777777">
        <w:trPr>
          <w:trHeight w:val="20"/>
          <w:jc w:val="center"/>
        </w:trPr>
        <w:tc>
          <w:tcPr>
            <w:tcW w:w="3011" w:type="pct"/>
            <w:noWrap/>
          </w:tcPr>
          <w:p w14:paraId="00720B5B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22A601A" w14:textId="77777777" w:rsidR="00446D30" w:rsidRDefault="00F031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46D30" w14:paraId="7E41D4F9" w14:textId="77777777">
        <w:trPr>
          <w:trHeight w:val="20"/>
          <w:jc w:val="center"/>
        </w:trPr>
        <w:tc>
          <w:tcPr>
            <w:tcW w:w="3011" w:type="pct"/>
            <w:noWrap/>
          </w:tcPr>
          <w:p w14:paraId="35373887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20620C2" w14:textId="77777777" w:rsidR="00F96D4F" w:rsidRPr="00F96D4F" w:rsidRDefault="00F96D4F" w:rsidP="00F96D4F">
            <w:pPr>
              <w:pStyle w:val="NormalWeb"/>
              <w:rPr>
                <w:sz w:val="20"/>
                <w:szCs w:val="20"/>
                <w:lang w:val="en-GB"/>
              </w:rPr>
            </w:pPr>
            <w:r w:rsidRPr="00F96D4F">
              <w:rPr>
                <w:sz w:val="20"/>
                <w:szCs w:val="20"/>
              </w:rPr>
              <w:t>The manuscript is of high quality and addresses a priority area for the journal. It is ready for publication with no major revisions required.</w:t>
            </w:r>
          </w:p>
          <w:p w14:paraId="22805804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0BD5FCB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C10B1C4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780AB8B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E9460B9" w14:textId="77777777" w:rsidR="00446D30" w:rsidRDefault="00446D3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D4F743E" w14:textId="77777777" w:rsidR="00446D30" w:rsidRDefault="00446D3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73C3D34" w14:textId="77777777" w:rsidR="002546D5" w:rsidRDefault="002546D5" w:rsidP="002546D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4D04CA5B" w14:textId="77777777" w:rsidR="002546D5" w:rsidRDefault="002546D5" w:rsidP="002546D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BD3F66D" w14:textId="77777777" w:rsidR="002546D5" w:rsidRDefault="002546D5" w:rsidP="002546D5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 xml:space="preserve">Syed Manzoor ul </w:t>
      </w:r>
      <w:proofErr w:type="spellStart"/>
      <w:r>
        <w:rPr>
          <w:rFonts w:ascii="Arial" w:hAnsi="Arial" w:cs="Arial"/>
          <w:color w:val="000000"/>
        </w:rPr>
        <w:t>Haq</w:t>
      </w:r>
      <w:proofErr w:type="spellEnd"/>
      <w:r>
        <w:rPr>
          <w:rFonts w:ascii="Arial" w:hAnsi="Arial" w:cs="Arial"/>
          <w:color w:val="000000"/>
        </w:rPr>
        <w:t xml:space="preserve">, Abdul </w:t>
      </w:r>
      <w:proofErr w:type="spellStart"/>
      <w:r>
        <w:rPr>
          <w:rFonts w:ascii="Arial" w:hAnsi="Arial" w:cs="Arial"/>
          <w:color w:val="000000"/>
        </w:rPr>
        <w:t>Wali</w:t>
      </w:r>
      <w:proofErr w:type="spellEnd"/>
      <w:r>
        <w:rPr>
          <w:rFonts w:ascii="Arial" w:hAnsi="Arial" w:cs="Arial"/>
          <w:color w:val="000000"/>
        </w:rPr>
        <w:t xml:space="preserve"> Khan University, Pakistan</w:t>
      </w:r>
      <w:r>
        <w:rPr>
          <w:rFonts w:ascii="Arial" w:hAnsi="Arial" w:cs="Arial"/>
          <w:color w:val="000000"/>
        </w:rPr>
        <w:br/>
      </w:r>
    </w:p>
    <w:p w14:paraId="4C2B62F6" w14:textId="77777777" w:rsidR="00446D30" w:rsidRDefault="00446D3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446D3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6FA49" w14:textId="77777777" w:rsidR="00F3458F" w:rsidRDefault="00F3458F">
      <w:r>
        <w:separator/>
      </w:r>
    </w:p>
  </w:endnote>
  <w:endnote w:type="continuationSeparator" w:id="0">
    <w:p w14:paraId="175F9417" w14:textId="77777777" w:rsidR="00F3458F" w:rsidRDefault="00F3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112B" w14:textId="46C32987" w:rsidR="00446D30" w:rsidRDefault="00F031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96D4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96D4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B7E58FE" w14:textId="77777777" w:rsidR="00446D30" w:rsidRDefault="00446D30">
    <w:pPr>
      <w:pStyle w:val="Footer"/>
      <w:jc w:val="right"/>
    </w:pPr>
  </w:p>
  <w:p w14:paraId="7928CEDA" w14:textId="77777777" w:rsidR="00446D30" w:rsidRDefault="00446D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48A20" w14:textId="77777777" w:rsidR="00F3458F" w:rsidRDefault="00F3458F">
      <w:r>
        <w:separator/>
      </w:r>
    </w:p>
  </w:footnote>
  <w:footnote w:type="continuationSeparator" w:id="0">
    <w:p w14:paraId="72E58842" w14:textId="77777777" w:rsidR="00F3458F" w:rsidRDefault="00F3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A3BEF" w14:textId="77777777" w:rsidR="00446D30" w:rsidRDefault="00446D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AA3C0E" w14:textId="77777777" w:rsidR="00446D30" w:rsidRDefault="00F031E0">
    <w:pPr>
      <w:spacing w:before="100" w:beforeAutospacing="1" w:after="100" w:afterAutospacing="1"/>
      <w:jc w:val="center"/>
      <w:rPr>
        <w:color w:val="000000"/>
        <w:sz w:val="20"/>
      </w:rPr>
    </w:pPr>
    <w:r w:rsidRPr="00F3458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D30"/>
    <w:rsid w:val="000833F8"/>
    <w:rsid w:val="000F25C2"/>
    <w:rsid w:val="001C3148"/>
    <w:rsid w:val="001F75D2"/>
    <w:rsid w:val="00220657"/>
    <w:rsid w:val="002546D5"/>
    <w:rsid w:val="002B5CEF"/>
    <w:rsid w:val="002B79EE"/>
    <w:rsid w:val="002E3410"/>
    <w:rsid w:val="002F3B1E"/>
    <w:rsid w:val="003938C1"/>
    <w:rsid w:val="00411419"/>
    <w:rsid w:val="00446D30"/>
    <w:rsid w:val="004C700A"/>
    <w:rsid w:val="004E0080"/>
    <w:rsid w:val="005C5012"/>
    <w:rsid w:val="005D31BE"/>
    <w:rsid w:val="00646EB6"/>
    <w:rsid w:val="00765214"/>
    <w:rsid w:val="007E4C35"/>
    <w:rsid w:val="0082597F"/>
    <w:rsid w:val="008C18AC"/>
    <w:rsid w:val="00912391"/>
    <w:rsid w:val="009131D5"/>
    <w:rsid w:val="00950F6B"/>
    <w:rsid w:val="00957EC8"/>
    <w:rsid w:val="00A456B8"/>
    <w:rsid w:val="00A730C5"/>
    <w:rsid w:val="00AB1F61"/>
    <w:rsid w:val="00AC423D"/>
    <w:rsid w:val="00B20E1C"/>
    <w:rsid w:val="00B53D17"/>
    <w:rsid w:val="00B57A95"/>
    <w:rsid w:val="00C95978"/>
    <w:rsid w:val="00CE7B88"/>
    <w:rsid w:val="00F031E0"/>
    <w:rsid w:val="00F3458F"/>
    <w:rsid w:val="00F96D4F"/>
    <w:rsid w:val="00FC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CC76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546D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51</cp:revision>
  <dcterms:created xsi:type="dcterms:W3CDTF">2026-03-24T06:32:00Z</dcterms:created>
  <dcterms:modified xsi:type="dcterms:W3CDTF">2026-04-13T06:26:00Z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