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6D30" w14:paraId="509FED1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8C4C96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E62D55C" w14:textId="77777777" w:rsidR="00446D30" w:rsidRDefault="00F031E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446D30" w14:paraId="18BDDA4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25817FA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89C8C44" w14:textId="77777777" w:rsidR="00446D30" w:rsidRDefault="005C50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C501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Ms_IJECC_156533</w:t>
            </w:r>
          </w:p>
        </w:tc>
      </w:tr>
      <w:tr w:rsidR="00446D30" w14:paraId="19ACF31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66AC961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9BC58F2" w14:textId="77777777" w:rsidR="00446D30" w:rsidRDefault="005C50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C501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Agroforestry Systems in India: Bridging Climate Change Mitigation, Biodiversity Conservation, and Socioeconomic Resilience</w:t>
            </w:r>
          </w:p>
        </w:tc>
      </w:tr>
      <w:tr w:rsidR="00446D30" w14:paraId="6E1E346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AF57AAA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66F9B08" w14:textId="77777777"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129B627E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7CDD300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2470A7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702A5B6" w14:textId="77777777" w:rsidR="00446D30" w:rsidRDefault="00446D30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86EE257" w14:textId="77777777" w:rsidR="00446D30" w:rsidRDefault="00446D3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0EE2229" w14:textId="77777777" w:rsidR="00446D30" w:rsidRDefault="00F031E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AA150CA" w14:textId="77777777" w:rsidR="00446D30" w:rsidRDefault="00446D3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79A543AD" w14:textId="77777777" w:rsidR="00446D30" w:rsidRDefault="00446D3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6D30" w14:paraId="140E327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4222C12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E01A1DB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FAB16F0" w14:textId="77777777" w:rsidR="00446D30" w:rsidRDefault="00F031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9BE0DC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8BA687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FB1B658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FAD4EFE" w14:textId="77777777" w:rsidR="00446D30" w:rsidRDefault="00446D3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16BC5E63" w14:textId="0665C891" w:rsidR="00446D30" w:rsidRDefault="00D068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This manuscript provides a significant contribution to the scientific community by synthesizing the latest data (2020–2025) regarding the role of agroforestry systems in India. The article comprehensively links three fundamental pillars: climate change mitigation, biodiversity conservation, and the socio-economic resilience of smallholder farmers. Information concerning the specific carbon sequestration potential across various agroforestry typologies offers a valuable reference for policymakers in designing sustainable, evidence-based land-use strategies</w:t>
            </w:r>
          </w:p>
        </w:tc>
        <w:tc>
          <w:tcPr>
            <w:tcW w:w="1367" w:type="pct"/>
            <w:shd w:val="clear" w:color="auto" w:fill="auto"/>
          </w:tcPr>
          <w:p w14:paraId="537DB5F5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246B616" w14:textId="77777777" w:rsidR="00446D30" w:rsidRDefault="00446D30">
      <w:pPr>
        <w:rPr>
          <w:sz w:val="20"/>
          <w:szCs w:val="20"/>
          <w:lang w:val="en-GB"/>
        </w:rPr>
      </w:pPr>
    </w:p>
    <w:p w14:paraId="2DC43273" w14:textId="77777777" w:rsidR="00446D30" w:rsidRDefault="00446D30">
      <w:pPr>
        <w:rPr>
          <w:sz w:val="20"/>
          <w:szCs w:val="20"/>
          <w:lang w:val="en-GB"/>
        </w:rPr>
      </w:pPr>
    </w:p>
    <w:p w14:paraId="5AD0320E" w14:textId="77777777" w:rsidR="00446D30" w:rsidRDefault="00446D30">
      <w:pPr>
        <w:rPr>
          <w:sz w:val="20"/>
          <w:szCs w:val="20"/>
          <w:lang w:val="en-GB"/>
        </w:rPr>
      </w:pPr>
    </w:p>
    <w:p w14:paraId="001D197C" w14:textId="77777777" w:rsidR="00446D30" w:rsidRDefault="00F031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776747B7" w14:textId="77777777" w:rsidR="00446D30" w:rsidRDefault="00446D3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6D30" w14:paraId="0C205B42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503734FC" w14:textId="77777777" w:rsidR="00446D30" w:rsidRDefault="00446D30">
            <w:pPr>
              <w:rPr>
                <w:sz w:val="22"/>
                <w:szCs w:val="22"/>
                <w:lang w:val="en-GB"/>
              </w:rPr>
            </w:pPr>
          </w:p>
          <w:p w14:paraId="70F8995C" w14:textId="77777777" w:rsidR="00446D30" w:rsidRDefault="00446D30">
            <w:pPr>
              <w:rPr>
                <w:sz w:val="20"/>
                <w:szCs w:val="20"/>
                <w:lang w:val="en-GB"/>
              </w:rPr>
            </w:pPr>
          </w:p>
        </w:tc>
      </w:tr>
      <w:tr w:rsidR="00446D30" w14:paraId="0D26B4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5997C4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8201B2A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2BECF62" w14:textId="77777777" w:rsidR="00446D30" w:rsidRDefault="00F031E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6D30" w14:paraId="026CEE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D8FB14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F2504BC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336B4E" w14:textId="77777777" w:rsidR="00446D30" w:rsidRDefault="00F031E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A83BFE" w14:textId="7E90DC61" w:rsidR="00446D30" w:rsidRDefault="00252E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E126300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0065F1E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FB6715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2AE65D2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52E4A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4D903E" w14:textId="16636377" w:rsidR="00446D30" w:rsidRDefault="00252E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9A37FAE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083C92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FF0862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FF1780A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96D0BB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D25925" w14:textId="4FCF74DA" w:rsidR="00446D30" w:rsidRDefault="00252E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 w:rsidR="00D068B9">
              <w:rPr>
                <w:b/>
                <w:bCs/>
                <w:sz w:val="20"/>
                <w:szCs w:val="20"/>
                <w:lang w:val="en-GB"/>
              </w:rPr>
              <w:t xml:space="preserve">,  </w:t>
            </w:r>
            <w:r w:rsidR="003F2D3E">
              <w:t>Add</w:t>
            </w:r>
            <w:proofErr w:type="gramEnd"/>
            <w:r w:rsidR="003F2D3E">
              <w:t xml:space="preserve"> the keyword soil health after </w:t>
            </w:r>
            <w:r w:rsidR="003F2D3E">
              <w:rPr>
                <w:rFonts w:eastAsia="Arial"/>
                <w:sz w:val="22"/>
                <w:szCs w:val="22"/>
              </w:rPr>
              <w:t>Carbon sequestration</w:t>
            </w:r>
          </w:p>
        </w:tc>
        <w:tc>
          <w:tcPr>
            <w:tcW w:w="1367" w:type="pct"/>
            <w:shd w:val="clear" w:color="auto" w:fill="auto"/>
          </w:tcPr>
          <w:p w14:paraId="69B2B7A8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5F109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C77D3C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E1C27E8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3E991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9423EF" w14:textId="4D5E6222" w:rsidR="00446D30" w:rsidRDefault="00252EC6" w:rsidP="00AC4B9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93373E0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3B554B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F90086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1D95E8FA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77F90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856863" w14:textId="38E79A94" w:rsidR="00446D30" w:rsidRDefault="00252EC6" w:rsidP="00AC4B9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C029D31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C3A67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2FDADF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10EC8B76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ED74D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868FF9" w14:textId="2821ECA5" w:rsidR="00446D30" w:rsidRDefault="00252EC6" w:rsidP="00AC4B9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04E059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4CAA6C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93F419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22082E16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CD504" w14:textId="6E07008C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E4B7D1" w14:textId="3880375B" w:rsidR="00446D30" w:rsidRDefault="00252EC6" w:rsidP="00AC4B9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96CC410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324174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09EC04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34B01CB6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4A41FD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D278E1" w14:textId="1DACE868" w:rsidR="00446D30" w:rsidRDefault="00252EC6" w:rsidP="00AC4B9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F740DC7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D9787F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1C00A5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11517045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4CAEA0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D42CBC" w14:textId="0D5CA6D7" w:rsidR="00446D30" w:rsidRDefault="00252EC6" w:rsidP="00AC4B9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AC4DE77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A89FD0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472D8C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AAB3D95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66248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D5463C" w14:textId="36793D67" w:rsidR="00446D30" w:rsidRDefault="00252E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0F46314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5DB454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BE1FF6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ADCEF57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6C7AF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B7276B" w14:textId="64357434" w:rsidR="00446D30" w:rsidRDefault="00252E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76FF91B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598895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14EED6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01B8865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B4C5FCF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046F3A" w14:textId="71B7DC49" w:rsidR="00446D30" w:rsidRDefault="00252E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112BD49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4DDF9D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D6835F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B7AC002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24E72B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C51950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568F0D9" w14:textId="358ABDDA" w:rsidR="00446D30" w:rsidRDefault="00252E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5EC860E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C4263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97FC7F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FBE5DA4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B3DB0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1A4C00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8E26549" w14:textId="1CE2B2A9" w:rsidR="00446D30" w:rsidRDefault="00A41D3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54475B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9FD43FD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2617C1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6A0E99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BEC1FF" w14:textId="77777777" w:rsidR="00446D30" w:rsidRDefault="00F031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825393E" w14:textId="77777777" w:rsidR="00446D30" w:rsidRDefault="00446D3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6D30" w14:paraId="0083716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711BEB1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1ECD4480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3C99ED1" w14:textId="77777777" w:rsidR="00446D30" w:rsidRDefault="00446D3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28DE9A3C" w14:textId="77777777" w:rsidR="00446D30" w:rsidRDefault="00F031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CFAF42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7D1C887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DA29B7D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33FC26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4F5D3F21" w14:textId="77777777" w:rsidR="00446D30" w:rsidRDefault="00F031E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74BC29C" w14:textId="28AA28DA" w:rsidR="00446D30" w:rsidRDefault="00AC4B9F" w:rsidP="00AC4B9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14:paraId="4075AA8C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1763" w14:paraId="33A7926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AABFB45" w14:textId="77777777" w:rsidR="00241763" w:rsidRDefault="00241763" w:rsidP="00241763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2D36F31" w14:textId="77777777" w:rsidR="00241763" w:rsidRDefault="00241763" w:rsidP="00241763">
            <w:pPr>
              <w:rPr>
                <w:bCs/>
                <w:sz w:val="20"/>
                <w:szCs w:val="20"/>
                <w:lang w:val="en-GB"/>
              </w:rPr>
            </w:pPr>
          </w:p>
          <w:p w14:paraId="445D7E92" w14:textId="77777777" w:rsidR="00241763" w:rsidRDefault="00241763" w:rsidP="00241763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1CD83B9" w14:textId="73BD25C4" w:rsidR="00241763" w:rsidRDefault="00AC4B9F" w:rsidP="00AC4B9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443447F" w14:textId="77777777" w:rsidR="00241763" w:rsidRDefault="00241763" w:rsidP="0024176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1763" w14:paraId="1864DA0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EA76FB3" w14:textId="77777777" w:rsidR="00241763" w:rsidRDefault="00241763" w:rsidP="0024176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8750569" w14:textId="77777777" w:rsidR="00241763" w:rsidRDefault="00241763" w:rsidP="00241763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C5D6FBF" w14:textId="6602AD81" w:rsidR="00241763" w:rsidRDefault="00241763" w:rsidP="002417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C1263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794F417" w14:textId="77777777" w:rsidR="00241763" w:rsidRDefault="00241763" w:rsidP="0024176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1763" w14:paraId="661F3F9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00CA61D" w14:textId="77777777" w:rsidR="00241763" w:rsidRDefault="00241763" w:rsidP="0024176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4D9E7F" w14:textId="77777777" w:rsidR="00241763" w:rsidRDefault="00241763" w:rsidP="00241763">
            <w:pPr>
              <w:rPr>
                <w:bCs/>
                <w:sz w:val="20"/>
                <w:szCs w:val="20"/>
                <w:lang w:val="en-GB"/>
              </w:rPr>
            </w:pPr>
          </w:p>
          <w:p w14:paraId="2CC640A2" w14:textId="77777777" w:rsidR="00241763" w:rsidRDefault="00241763" w:rsidP="0024176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32A5D45" w14:textId="77777777" w:rsidR="00241763" w:rsidRDefault="00241763" w:rsidP="0024176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EC1263">
              <w:rPr>
                <w:b/>
                <w:bCs/>
                <w:sz w:val="20"/>
                <w:szCs w:val="20"/>
                <w:lang w:val="en-GB"/>
              </w:rPr>
              <w:t>Yes</w:t>
            </w:r>
            <w:r w:rsidR="00C76254">
              <w:rPr>
                <w:b/>
                <w:bCs/>
                <w:sz w:val="20"/>
                <w:szCs w:val="20"/>
                <w:lang w:val="en-GB"/>
              </w:rPr>
              <w:t xml:space="preserve">.  </w:t>
            </w:r>
          </w:p>
          <w:p w14:paraId="0ED6CDEC" w14:textId="77777777" w:rsidR="00C76254" w:rsidRPr="00A41D36" w:rsidRDefault="00C76254" w:rsidP="00A41D36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A41D36">
              <w:rPr>
                <w:rFonts w:ascii="Times New Roman" w:hAnsi="Times New Roman" w:cs="Times New Roman"/>
              </w:rPr>
              <w:t xml:space="preserve">The manuscript is well-structured, but the discussion on soil organic matter needs a comparative tropical perspective. I suggest incorporating findings on crop residue management, as demonstrated by </w:t>
            </w:r>
            <w:proofErr w:type="spellStart"/>
            <w:r w:rsidRPr="00A41D36">
              <w:rPr>
                <w:rFonts w:ascii="Times New Roman" w:hAnsi="Times New Roman" w:cs="Times New Roman"/>
                <w:b/>
                <w:bCs/>
              </w:rPr>
              <w:t>Salawati</w:t>
            </w:r>
            <w:proofErr w:type="spellEnd"/>
            <w:r w:rsidRPr="00A41D36">
              <w:rPr>
                <w:rFonts w:ascii="Times New Roman" w:hAnsi="Times New Roman" w:cs="Times New Roman"/>
                <w:b/>
                <w:bCs/>
              </w:rPr>
              <w:t xml:space="preserve"> &amp; Ende (2024)</w:t>
            </w:r>
            <w:r w:rsidRPr="00A41D36">
              <w:rPr>
                <w:rFonts w:ascii="Times New Roman" w:hAnsi="Times New Roman" w:cs="Times New Roman"/>
              </w:rPr>
              <w:t xml:space="preserve">. Their research shows that managing maize and soybean residues in intercropping significantly boosts soil organic carbon (SOC) and chemical properties. This comparison is highly relevant to Indian </w:t>
            </w:r>
            <w:proofErr w:type="spellStart"/>
            <w:r w:rsidRPr="00A41D36">
              <w:rPr>
                <w:rFonts w:ascii="Times New Roman" w:hAnsi="Times New Roman" w:cs="Times New Roman"/>
              </w:rPr>
              <w:t>agrisilviculture</w:t>
            </w:r>
            <w:proofErr w:type="spellEnd"/>
            <w:r w:rsidRPr="00A41D36">
              <w:rPr>
                <w:rFonts w:ascii="Times New Roman" w:hAnsi="Times New Roman" w:cs="Times New Roman"/>
              </w:rPr>
              <w:t xml:space="preserve"> models using similar crops.</w:t>
            </w:r>
          </w:p>
          <w:p w14:paraId="61A69ED0" w14:textId="5519EA52" w:rsidR="00C76254" w:rsidRPr="00A41D36" w:rsidRDefault="00C76254" w:rsidP="00A41D36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A41D36">
              <w:rPr>
                <w:rFonts w:ascii="Times New Roman" w:hAnsi="Times New Roman" w:cs="Times New Roman"/>
                <w:b/>
                <w:bCs/>
              </w:rPr>
              <w:t>Suggested Reference:</w:t>
            </w:r>
            <w:r w:rsidRPr="00A4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36">
              <w:rPr>
                <w:rFonts w:ascii="Times New Roman" w:hAnsi="Times New Roman" w:cs="Times New Roman"/>
              </w:rPr>
              <w:t>Salawati</w:t>
            </w:r>
            <w:proofErr w:type="spellEnd"/>
            <w:r w:rsidRPr="00A41D36">
              <w:rPr>
                <w:rFonts w:ascii="Times New Roman" w:hAnsi="Times New Roman" w:cs="Times New Roman"/>
              </w:rPr>
              <w:t xml:space="preserve">, S., &amp; Ende, S. (2024). </w:t>
            </w:r>
            <w:r w:rsidR="00A41D36" w:rsidRPr="00A41D36">
              <w:rPr>
                <w:rFonts w:ascii="Times New Roman" w:hAnsi="Times New Roman" w:cs="Times New Roman"/>
              </w:rPr>
              <w:t xml:space="preserve">Corn-Soybean Residue Management Intercropping System On C-Storage </w:t>
            </w:r>
            <w:r w:rsidR="00A41D36">
              <w:rPr>
                <w:rFonts w:ascii="Times New Roman" w:hAnsi="Times New Roman" w:cs="Times New Roman"/>
              </w:rPr>
              <w:t>a</w:t>
            </w:r>
            <w:r w:rsidR="00A41D36" w:rsidRPr="00A41D36">
              <w:rPr>
                <w:rFonts w:ascii="Times New Roman" w:hAnsi="Times New Roman" w:cs="Times New Roman"/>
              </w:rPr>
              <w:t>nd Soil Chemical Properties</w:t>
            </w:r>
            <w:r w:rsidRPr="00A41D36">
              <w:rPr>
                <w:rFonts w:ascii="Times New Roman" w:hAnsi="Times New Roman" w:cs="Times New Roman"/>
              </w:rPr>
              <w:t xml:space="preserve">. </w:t>
            </w:r>
            <w:r w:rsidRPr="00A41D36">
              <w:rPr>
                <w:rFonts w:ascii="Times New Roman" w:hAnsi="Times New Roman" w:cs="Times New Roman"/>
                <w:i/>
                <w:iCs/>
              </w:rPr>
              <w:t>J</w:t>
            </w:r>
            <w:r w:rsidR="00A41D36">
              <w:rPr>
                <w:rFonts w:ascii="Times New Roman" w:hAnsi="Times New Roman" w:cs="Times New Roman"/>
                <w:i/>
                <w:iCs/>
              </w:rPr>
              <w:t>o</w:t>
            </w:r>
            <w:r w:rsidRPr="00A41D36">
              <w:rPr>
                <w:rFonts w:ascii="Times New Roman" w:hAnsi="Times New Roman" w:cs="Times New Roman"/>
                <w:i/>
                <w:iCs/>
              </w:rPr>
              <w:t xml:space="preserve">urnal </w:t>
            </w:r>
            <w:proofErr w:type="spellStart"/>
            <w:r w:rsidRPr="00A41D36">
              <w:rPr>
                <w:rFonts w:ascii="Times New Roman" w:hAnsi="Times New Roman" w:cs="Times New Roman"/>
                <w:i/>
                <w:iCs/>
              </w:rPr>
              <w:t>Agrotek</w:t>
            </w:r>
            <w:proofErr w:type="spellEnd"/>
            <w:r w:rsidRPr="00A41D3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1D36">
              <w:rPr>
                <w:rFonts w:ascii="Times New Roman" w:hAnsi="Times New Roman" w:cs="Times New Roman"/>
                <w:i/>
                <w:iCs/>
              </w:rPr>
              <w:t>Tropika</w:t>
            </w:r>
            <w:proofErr w:type="spellEnd"/>
            <w:r w:rsidRPr="00A41D36">
              <w:rPr>
                <w:rFonts w:ascii="Times New Roman" w:hAnsi="Times New Roman" w:cs="Times New Roman"/>
              </w:rPr>
              <w:t xml:space="preserve">, 12(1). DOI: </w:t>
            </w:r>
            <w:hyperlink r:id="rId7" w:tgtFrame="_blank" w:history="1">
              <w:r w:rsidRPr="00A41D36">
                <w:rPr>
                  <w:rStyle w:val="Hyperlink"/>
                  <w:rFonts w:ascii="Times New Roman" w:hAnsi="Times New Roman" w:cs="Times New Roman"/>
                </w:rPr>
                <w:t>https://doi.org/10.23960/jat.v12i1.6741</w:t>
              </w:r>
            </w:hyperlink>
          </w:p>
          <w:p w14:paraId="4CAA602A" w14:textId="04B5FB19" w:rsidR="00C76254" w:rsidRDefault="00C76254" w:rsidP="002417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3F3818E1" w14:textId="77777777" w:rsidR="00241763" w:rsidRDefault="00241763" w:rsidP="0024176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7B5539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7D835A3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C8E929F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49BA086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016A0874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D30076" w14:textId="77777777" w:rsidR="00446D30" w:rsidRDefault="00446D3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48C5A328" w14:textId="0E0C5C0E" w:rsidR="00446D30" w:rsidRDefault="002417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6111173C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D26BFCA" w14:textId="77777777" w:rsidR="00446D30" w:rsidRDefault="00446D30">
      <w:pPr>
        <w:rPr>
          <w:lang w:val="en-GB"/>
        </w:rPr>
      </w:pPr>
    </w:p>
    <w:p w14:paraId="22985CFC" w14:textId="0AAE6911" w:rsidR="00446D30" w:rsidRDefault="00F031E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C733F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A33F6A7" w14:textId="77777777" w:rsidR="00446D30" w:rsidRDefault="00446D3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46D30" w14:paraId="18996FD8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468A4CF8" w14:textId="77777777"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2B799F0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46D30" w14:paraId="44B3BC4D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51647B46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16DA030D" w14:textId="77777777"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46D30" w14:paraId="159FF060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123F0418" w14:textId="77777777" w:rsidR="0047604F" w:rsidRPr="0047604F" w:rsidRDefault="0047604F" w:rsidP="0047604F">
            <w:pPr>
              <w:pStyle w:val="NormalWeb"/>
              <w:rPr>
                <w:sz w:val="20"/>
                <w:szCs w:val="20"/>
                <w:lang w:val="en-GB"/>
              </w:rPr>
            </w:pPr>
            <w:r w:rsidRPr="0047604F">
              <w:rPr>
                <w:sz w:val="20"/>
                <w:szCs w:val="20"/>
              </w:rPr>
              <w:t>The manuscript is well-structured and provides a timely synthesis of agroforestry performance in India</w:t>
            </w:r>
          </w:p>
          <w:p w14:paraId="3E4BA0C0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662CA3A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6F5032A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08731E8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1D926E58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3D55483" w14:textId="77777777" w:rsidR="00446D30" w:rsidRDefault="00446D3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A1685DA" w14:textId="77777777" w:rsidR="00973806" w:rsidRDefault="00973806" w:rsidP="0097380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D19E76B" w14:textId="77777777" w:rsidR="00973806" w:rsidRDefault="00973806" w:rsidP="009738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55CFCAF0" w14:textId="77777777" w:rsidR="00973806" w:rsidRDefault="00973806" w:rsidP="0097380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FA93594" w14:textId="77777777" w:rsidR="00973806" w:rsidRDefault="00973806" w:rsidP="00973806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Salawati</w:t>
      </w:r>
      <w:proofErr w:type="spellEnd"/>
      <w:r>
        <w:rPr>
          <w:rFonts w:ascii="Arial" w:hAnsi="Arial" w:cs="Arial"/>
          <w:color w:val="000000"/>
        </w:rPr>
        <w:t xml:space="preserve">, Mujahidin </w:t>
      </w:r>
      <w:proofErr w:type="spellStart"/>
      <w:r>
        <w:rPr>
          <w:rFonts w:ascii="Arial" w:hAnsi="Arial" w:cs="Arial"/>
          <w:color w:val="000000"/>
        </w:rPr>
        <w:t>Toli-toli</w:t>
      </w:r>
      <w:proofErr w:type="spellEnd"/>
      <w:r>
        <w:rPr>
          <w:rFonts w:ascii="Arial" w:hAnsi="Arial" w:cs="Arial"/>
          <w:color w:val="000000"/>
        </w:rPr>
        <w:t xml:space="preserve"> College of Agricultural Sciences, Indonesia</w:t>
      </w:r>
    </w:p>
    <w:p w14:paraId="397920D2" w14:textId="77777777" w:rsidR="00973806" w:rsidRDefault="00973806" w:rsidP="0097380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A1803ED" w14:textId="77777777" w:rsidR="00446D30" w:rsidRDefault="00446D3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14:paraId="265B68E0" w14:textId="77777777" w:rsidR="00446D30" w:rsidRDefault="00446D30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sectPr w:rsidR="00446D3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3F2AB" w14:textId="77777777" w:rsidR="00C23906" w:rsidRDefault="00C23906">
      <w:r>
        <w:separator/>
      </w:r>
    </w:p>
  </w:endnote>
  <w:endnote w:type="continuationSeparator" w:id="0">
    <w:p w14:paraId="7B28F4E4" w14:textId="77777777" w:rsidR="00C23906" w:rsidRDefault="00C2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6AA1" w14:textId="288706F7" w:rsidR="00446D30" w:rsidRDefault="00F031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7604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7604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90F6865" w14:textId="77777777" w:rsidR="00446D30" w:rsidRDefault="00446D30">
    <w:pPr>
      <w:pStyle w:val="Footer"/>
      <w:jc w:val="right"/>
    </w:pPr>
  </w:p>
  <w:p w14:paraId="6F24D696" w14:textId="77777777" w:rsidR="00446D30" w:rsidRDefault="00446D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BC8C7" w14:textId="77777777" w:rsidR="00C23906" w:rsidRDefault="00C23906">
      <w:r>
        <w:separator/>
      </w:r>
    </w:p>
  </w:footnote>
  <w:footnote w:type="continuationSeparator" w:id="0">
    <w:p w14:paraId="6C4A65D2" w14:textId="77777777" w:rsidR="00C23906" w:rsidRDefault="00C2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FFA0" w14:textId="77777777" w:rsidR="00446D30" w:rsidRDefault="00446D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0165F6" w14:textId="77777777" w:rsidR="00446D30" w:rsidRDefault="00F031E0">
    <w:pPr>
      <w:spacing w:before="100" w:beforeAutospacing="1" w:after="100" w:afterAutospacing="1"/>
      <w:jc w:val="center"/>
      <w:rPr>
        <w:color w:val="000000"/>
        <w:sz w:val="20"/>
      </w:rPr>
    </w:pPr>
    <w:r w:rsidRPr="00C2390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D30"/>
    <w:rsid w:val="00220657"/>
    <w:rsid w:val="00241763"/>
    <w:rsid w:val="00252EC6"/>
    <w:rsid w:val="00297A87"/>
    <w:rsid w:val="003F2D3E"/>
    <w:rsid w:val="0042605A"/>
    <w:rsid w:val="00446D30"/>
    <w:rsid w:val="0047604F"/>
    <w:rsid w:val="004E4703"/>
    <w:rsid w:val="00597E30"/>
    <w:rsid w:val="005C5012"/>
    <w:rsid w:val="007E3ECF"/>
    <w:rsid w:val="007E4C35"/>
    <w:rsid w:val="008349E5"/>
    <w:rsid w:val="00973806"/>
    <w:rsid w:val="00A41D36"/>
    <w:rsid w:val="00AC4B9F"/>
    <w:rsid w:val="00AC733F"/>
    <w:rsid w:val="00C02A6D"/>
    <w:rsid w:val="00C23906"/>
    <w:rsid w:val="00C76254"/>
    <w:rsid w:val="00CB3532"/>
    <w:rsid w:val="00D068B9"/>
    <w:rsid w:val="00EF06B4"/>
    <w:rsid w:val="00F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F836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1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41D36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A41D36"/>
  </w:style>
  <w:style w:type="paragraph" w:customStyle="1" w:styleId="Affiliation">
    <w:name w:val="Affiliation"/>
    <w:basedOn w:val="Normal"/>
    <w:rsid w:val="009738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23960/jat.v12i1.67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2026-03-24T06:32:00Z</dcterms:created>
  <dcterms:modified xsi:type="dcterms:W3CDTF">2026-04-13T06:25:00Z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