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AB" w:rsidRPr="000470AB" w:rsidRDefault="000470AB" w:rsidP="000470AB">
      <w:pPr>
        <w:rPr>
          <w:rFonts w:ascii="Times New Roman" w:hAnsi="Times New Roman" w:cs="Times New Roman"/>
          <w:b/>
          <w:bCs/>
          <w:i/>
          <w:iCs/>
          <w:u w:val="single"/>
          <w:lang w:val="en-US"/>
        </w:rPr>
      </w:pPr>
      <w:r w:rsidRPr="000470AB">
        <w:rPr>
          <w:rFonts w:ascii="Times New Roman" w:hAnsi="Times New Roman" w:cs="Times New Roman"/>
          <w:b/>
          <w:bCs/>
          <w:i/>
          <w:iCs/>
          <w:u w:val="single"/>
          <w:lang w:val="en-US"/>
        </w:rPr>
        <w:t>Review Article</w:t>
      </w:r>
    </w:p>
    <w:p w:rsidR="00460953" w:rsidRPr="001423BB" w:rsidRDefault="00460953" w:rsidP="00460953">
      <w:pPr>
        <w:rPr>
          <w:rFonts w:ascii="Times New Roman" w:hAnsi="Times New Roman" w:cs="Times New Roman"/>
          <w:lang w:val="en-US"/>
        </w:rPr>
      </w:pPr>
    </w:p>
    <w:p w:rsidR="00D254DF" w:rsidRDefault="00E71434" w:rsidP="00460953">
      <w:pPr>
        <w:jc w:val="center"/>
        <w:rPr>
          <w:rFonts w:ascii="Times New Roman" w:hAnsi="Times New Roman" w:cs="Times New Roman"/>
          <w:b/>
          <w:bCs/>
          <w:lang w:val="en-US"/>
        </w:rPr>
      </w:pPr>
      <w:r w:rsidRPr="003C235A">
        <w:rPr>
          <w:rFonts w:ascii="Times New Roman" w:hAnsi="Times New Roman" w:cs="Times New Roman"/>
          <w:b/>
          <w:bCs/>
          <w:lang w:val="en-US"/>
        </w:rPr>
        <w:t>Carbon Sequestration Potential of Agronomic Practices in Agricultural Soil- A review</w:t>
      </w:r>
    </w:p>
    <w:p w:rsidR="00EA358B" w:rsidRPr="001423BB" w:rsidRDefault="00460953" w:rsidP="00460953">
      <w:pPr>
        <w:jc w:val="center"/>
        <w:rPr>
          <w:rFonts w:ascii="Times New Roman" w:hAnsi="Times New Roman" w:cs="Times New Roman"/>
          <w:b/>
          <w:bCs/>
          <w:lang w:val="en-US"/>
        </w:rPr>
      </w:pPr>
      <w:r w:rsidRPr="001423BB">
        <w:rPr>
          <w:rFonts w:ascii="Times New Roman" w:hAnsi="Times New Roman" w:cs="Times New Roman"/>
          <w:b/>
          <w:bCs/>
          <w:lang w:val="en-US"/>
        </w:rPr>
        <w:t xml:space="preserve">Abstract </w:t>
      </w:r>
    </w:p>
    <w:p w:rsidR="00460953" w:rsidRPr="001423BB" w:rsidRDefault="00460953" w:rsidP="00460953">
      <w:pPr>
        <w:jc w:val="both"/>
        <w:rPr>
          <w:rFonts w:ascii="Times New Roman" w:hAnsi="Times New Roman" w:cs="Times New Roman"/>
          <w:lang w:val="en-US"/>
        </w:rPr>
      </w:pPr>
      <w:r w:rsidRPr="001423BB">
        <w:rPr>
          <w:rFonts w:ascii="Times New Roman" w:hAnsi="Times New Roman" w:cs="Times New Roman"/>
          <w:lang w:val="en-US"/>
        </w:rPr>
        <w:t xml:space="preserve">Soil carbon sequestration has emerged as a critical strategy for mitigating climate change while enhancing agricultural sustainability and soil health. Agricultural soils contain a substantial proportion of terrestrial carbon, with the potential to act as either carbon sources or sinks depending on management practices. </w:t>
      </w:r>
      <w:commentRangeStart w:id="0"/>
      <w:r w:rsidRPr="0077561F">
        <w:rPr>
          <w:rFonts w:ascii="Times New Roman" w:hAnsi="Times New Roman" w:cs="Times New Roman"/>
          <w:highlight w:val="yellow"/>
          <w:lang w:val="en-US"/>
        </w:rPr>
        <w:t>This review synthesizes current scientific understanding of the carbon sequestration potential of various agronomic practices, including conservation tillage, crop residue management, crop rotation, cover cropping, organic amendments, integrated farming systems, and agroforestry. These practices influence carbon dynamics through biological, physical, and chemical mechanisms that regulate carbon input, transformation, and stabilization in soil systems. Empirical evidence indicates that improved agronomic management can sequester approximately 0.2–1.0 Mg C ha⁻¹ yr⁻¹, depending on soil type, climate, and cropping systems.The review further examines factors affecting sequestration efficiency, including soil texture, mineralogy, climatic variability, and management intensity, highlighting their interactive effects on soil organic carbon accumulation</w:t>
      </w:r>
      <w:r w:rsidRPr="001423BB">
        <w:rPr>
          <w:rFonts w:ascii="Times New Roman" w:hAnsi="Times New Roman" w:cs="Times New Roman"/>
          <w:lang w:val="en-US"/>
        </w:rPr>
        <w:t xml:space="preserve">. </w:t>
      </w:r>
      <w:commentRangeEnd w:id="0"/>
      <w:r w:rsidR="00EA2EB9">
        <w:rPr>
          <w:rStyle w:val="CommentReference"/>
        </w:rPr>
        <w:commentReference w:id="0"/>
      </w:r>
      <w:r w:rsidRPr="001423BB">
        <w:rPr>
          <w:rFonts w:ascii="Times New Roman" w:hAnsi="Times New Roman" w:cs="Times New Roman"/>
          <w:lang w:val="en-US"/>
        </w:rPr>
        <w:t xml:space="preserve">Methods for measuring and estimating soil carbon, such as field sampling, laboratory analysis, simulation models, and remote sensing tools, are critically evaluated to address uncertainties in carbon accounting. The role of conservation agriculture and organic farming systems in enhancing long-term carbon storage is emphasized, along with their co-benefits in improving soil structure, water retention, nutrient availability, and microbial activity.Constraints such as economic limitations, adoption barriers, measurement challenges, and policy gaps are identified as key obstacles to large-scale implementation. Policy frameworks, carbon credit systems, and payment for ecosystem services are discussed as mechanisms to incentivize adoption of carbon-enhancing practices. Future research priorities include long-term experimental studies, integration of advanced technologies such as precision agriculture and biotechnology, and development of region-specific strategies. </w:t>
      </w:r>
      <w:r w:rsidRPr="009563FB">
        <w:rPr>
          <w:rFonts w:ascii="Times New Roman" w:hAnsi="Times New Roman" w:cs="Times New Roman"/>
          <w:highlight w:val="yellow"/>
          <w:lang w:val="en-US"/>
        </w:rPr>
        <w:t>The findings underscore the importance of integrated and sustainable agronomic approaches in optimizing soil carbon sequestration, contributing to climate change mitigation, and ensuring resilient agricultural systems.</w:t>
      </w:r>
    </w:p>
    <w:p w:rsidR="00EA358B" w:rsidRPr="001423BB" w:rsidRDefault="00460953" w:rsidP="00460953">
      <w:pPr>
        <w:jc w:val="both"/>
        <w:rPr>
          <w:rFonts w:ascii="Times New Roman" w:hAnsi="Times New Roman" w:cs="Times New Roman"/>
          <w:lang w:val="en-US"/>
        </w:rPr>
      </w:pPr>
      <w:r w:rsidRPr="001423BB">
        <w:rPr>
          <w:rFonts w:ascii="Times New Roman" w:hAnsi="Times New Roman" w:cs="Times New Roman"/>
          <w:b/>
          <w:bCs/>
          <w:lang w:val="en-US"/>
        </w:rPr>
        <w:t>Keywords:</w:t>
      </w:r>
      <w:r w:rsidRPr="00C65AF1">
        <w:rPr>
          <w:rFonts w:ascii="Times New Roman" w:hAnsi="Times New Roman" w:cs="Times New Roman"/>
          <w:i/>
          <w:iCs/>
          <w:lang w:val="en-US"/>
        </w:rPr>
        <w:t>Soil organic carbon, Carbon sequestration, Agronomic practices, Conservation agriculture, Climate change mitigation</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 Introduction</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Concept and Significance of Carbon Sequestration in Agricultural Soils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Carbon sequestration in agricultural soils refers to the process of capturing atmospheric carbon dioxide (CO₂) through photosynthesis and storing it in soil as organic and inorganic car</w:t>
      </w:r>
      <w:r w:rsidR="00486189">
        <w:rPr>
          <w:rFonts w:ascii="Times New Roman" w:hAnsi="Times New Roman" w:cs="Times New Roman"/>
        </w:rPr>
        <w:t xml:space="preserve">bon forms over extended periods (Jakhar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Soil organic carbon (SOC), derived from plant residues, root biomass, and microbial transformations, represents the most dynamic and significant fraction, while soil inorganic carbon (SIC) includes carbonates formed through geochemical processes. The global carbon cycle comprises major reservoirs such as the atmosphere (~870 Pg C), vegetation (~560 Pg C), soils (~1500–2400 Pg C within 1–2 m depth), and oceans (~38,000 Pg C), with soils acting as a do</w:t>
      </w:r>
      <w:r w:rsidR="00DA6365">
        <w:rPr>
          <w:rFonts w:ascii="Times New Roman" w:hAnsi="Times New Roman" w:cs="Times New Roman"/>
        </w:rPr>
        <w:t>minant terrestrial carbon sink</w:t>
      </w:r>
      <w:r w:rsidRPr="00B10600">
        <w:rPr>
          <w:rFonts w:ascii="Times New Roman" w:hAnsi="Times New Roman" w:cs="Times New Roman"/>
        </w:rPr>
        <w:t>. Soil carbon stocks exceed atmospheric carbon by nearly threefold, highlighting their critical role in regulating climate. Agricultural soils, when managed sustainably, can sequester approximately 0.3–1.0 Mg C ha⁻¹ yr⁻¹, reversing historical carbon losses caused by intensive cultivation that depleted 2</w:t>
      </w:r>
      <w:r w:rsidR="00DA6365">
        <w:rPr>
          <w:rFonts w:ascii="Times New Roman" w:hAnsi="Times New Roman" w:cs="Times New Roman"/>
        </w:rPr>
        <w:t>0–75% of original SOC reserves</w:t>
      </w:r>
      <w:r w:rsidRPr="00B10600">
        <w:rPr>
          <w:rFonts w:ascii="Times New Roman" w:hAnsi="Times New Roman" w:cs="Times New Roman"/>
        </w:rPr>
        <w:t>. Stabilization of carbon occurs through physical protection within soil aggregates, chemical association with minerals, and biochemical resistance to decompositi</w:t>
      </w:r>
      <w:r w:rsidR="00DA6365">
        <w:rPr>
          <w:rFonts w:ascii="Times New Roman" w:hAnsi="Times New Roman" w:cs="Times New Roman"/>
        </w:rPr>
        <w:t>on, ensuring long-term storage</w:t>
      </w:r>
      <w:r w:rsidRPr="00B10600">
        <w:rPr>
          <w:rFonts w:ascii="Times New Roman" w:hAnsi="Times New Roman" w:cs="Times New Roman"/>
        </w:rPr>
        <w:t xml:space="preserve">. Enhanced SOC also improves soil structure, </w:t>
      </w:r>
      <w:r w:rsidRPr="00B10600">
        <w:rPr>
          <w:rFonts w:ascii="Times New Roman" w:hAnsi="Times New Roman" w:cs="Times New Roman"/>
        </w:rPr>
        <w:lastRenderedPageBreak/>
        <w:t>increases water retention capacity, enhances nutrient cycling, and promotes microbial activity, thereby strengthening agricultural product</w:t>
      </w:r>
      <w:r w:rsidR="00DA6365">
        <w:rPr>
          <w:rFonts w:ascii="Times New Roman" w:hAnsi="Times New Roman" w:cs="Times New Roman"/>
        </w:rPr>
        <w:t>ivity and ecosystem resilience</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Rationale for Focusing on Agronomic Practices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Agriculture contributes approximately 10–12% of global anthropogenic greenhouse gas emissions, primarily through carbon dioxide (CO₂), methane (CH₄), and nitrous oxide (N₂O) emissions associated with soil management, fertil</w:t>
      </w:r>
      <w:r w:rsidR="00DA6365">
        <w:rPr>
          <w:rFonts w:ascii="Times New Roman" w:hAnsi="Times New Roman" w:cs="Times New Roman"/>
        </w:rPr>
        <w:t>izer use, and land-use changes</w:t>
      </w:r>
      <w:r w:rsidRPr="00B10600">
        <w:rPr>
          <w:rFonts w:ascii="Times New Roman" w:hAnsi="Times New Roman" w:cs="Times New Roman"/>
        </w:rPr>
        <w:t>. Soil disturbance through intensive tillage accelerates the decomposition of organic matter, leading to increased CO₂ emissions, while excessive nitrogen fertilization contributes to N₂O emissions, which possess a global warming potential nearly 298 times higher than CO₂ over</w:t>
      </w:r>
      <w:r w:rsidR="00DA6365">
        <w:rPr>
          <w:rFonts w:ascii="Times New Roman" w:hAnsi="Times New Roman" w:cs="Times New Roman"/>
        </w:rPr>
        <w:t xml:space="preserve"> a 100-year period</w:t>
      </w:r>
      <w:r w:rsidRPr="00B10600">
        <w:rPr>
          <w:rFonts w:ascii="Times New Roman" w:hAnsi="Times New Roman" w:cs="Times New Roman"/>
        </w:rPr>
        <w:t xml:space="preserve">. Agronomic practices play a decisive role in transforming agricultural soils from carbon sources to carbon sinks. Practices such as conservation tillage, residue retention, diversified crop rotations, cover cropping, and integrated nutrient management enhance carbon inputs and reduce losses, thereby improving SOC stocks. The global technical potential of carbon sequestration through improved agricultural management is estimated at 2–5 Pg CO₂-equivalent per year, demonstrating substantial mitigation capacity (Paustian et al., 2016). These practices are economically viable, with mitigation costs ranging from 0 to 100 USD per Mg CO₂-equivalent, while simultaneously delivering co-benefits such as improved soil fertility, reduced erosion, enhanced biodiversity, </w:t>
      </w:r>
      <w:r w:rsidR="00DA6365">
        <w:rPr>
          <w:rFonts w:ascii="Times New Roman" w:hAnsi="Times New Roman" w:cs="Times New Roman"/>
        </w:rPr>
        <w:t>and increased system stability</w:t>
      </w:r>
      <w:r w:rsidRPr="00B10600">
        <w:rPr>
          <w:rFonts w:ascii="Times New Roman" w:hAnsi="Times New Roman" w:cs="Times New Roman"/>
        </w:rPr>
        <w:t>. Initiatives such as the “4 per 1000” framework emphasize that a 0.4% annual increase in global SOC stocks could significantly offset anthropogenic emissions, reinforcing the importa</w:t>
      </w:r>
      <w:r w:rsidR="00DA6365">
        <w:rPr>
          <w:rFonts w:ascii="Times New Roman" w:hAnsi="Times New Roman" w:cs="Times New Roman"/>
        </w:rPr>
        <w:t>nce of agronomic interventions</w:t>
      </w:r>
      <w:r w:rsidR="00486189">
        <w:rPr>
          <w:rFonts w:ascii="Times New Roman" w:hAnsi="Times New Roman" w:cs="Times New Roman"/>
        </w:rPr>
        <w:t xml:space="preserve"> (Li </w:t>
      </w:r>
      <w:r w:rsidR="00486189" w:rsidRPr="00486189">
        <w:rPr>
          <w:rFonts w:ascii="Times New Roman" w:hAnsi="Times New Roman" w:cs="Times New Roman"/>
          <w:i/>
          <w:iCs/>
        </w:rPr>
        <w:t>et.al.,</w:t>
      </w:r>
      <w:r w:rsidR="00486189">
        <w:rPr>
          <w:rFonts w:ascii="Times New Roman" w:hAnsi="Times New Roman" w:cs="Times New Roman"/>
        </w:rPr>
        <w:t xml:space="preserve"> 2023).</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Objectives and Scope of the Review</w:t>
      </w:r>
    </w:p>
    <w:p w:rsidR="00EA358B" w:rsidRPr="00C65AF1" w:rsidRDefault="00B10600" w:rsidP="006C76FF">
      <w:pPr>
        <w:jc w:val="both"/>
        <w:rPr>
          <w:rFonts w:ascii="Times New Roman" w:hAnsi="Times New Roman" w:cs="Times New Roman"/>
        </w:rPr>
      </w:pPr>
      <w:r w:rsidRPr="00B10600">
        <w:rPr>
          <w:rFonts w:ascii="Times New Roman" w:hAnsi="Times New Roman" w:cs="Times New Roman"/>
        </w:rPr>
        <w:t>The present review aims to provide a comprehensive synthesis of the carbon sequestration potential of agronomic practices in agricultural soils by integrating findings from experimental studies, meta-analyses, and modeling approaches. It seeks to evaluate the effectiveness of key agronomic interventions, including tillage management, crop rotation, residue handling, nutrient application, and agroforestry systems, in enhancing soil carbon stocks under diverse environmental conditions. The review also examines the influence of soil properties, climatic variables, and management intensity on sequestration efficiency, offering insights into the variability and limitations of carbon storage across agroecosystems. Methods for quantifying soil carbon changes, including field measurements, laboratory analyses, and simulation models, are critically discussed to highlight advances and uncertainties in carbon accounting. The scope extends to identifying research gaps, technological opportunities, and policy-relevant strategies that can support large-scale adoption of carbon-enhancing practices. By consolidating current scientific evidence, this review contributes to a deeper understanding of how agronomic management can support climate change mitigation while improving soil health and long-t</w:t>
      </w:r>
      <w:r w:rsidR="00486189">
        <w:rPr>
          <w:rFonts w:ascii="Times New Roman" w:hAnsi="Times New Roman" w:cs="Times New Roman"/>
        </w:rPr>
        <w:t xml:space="preserve">erm agricultural sustainability (Sadiq </w:t>
      </w:r>
      <w:r w:rsidR="00486189" w:rsidRPr="00486189">
        <w:rPr>
          <w:rFonts w:ascii="Times New Roman" w:hAnsi="Times New Roman" w:cs="Times New Roman"/>
          <w:i/>
          <w:iCs/>
        </w:rPr>
        <w:t>et.al.,</w:t>
      </w:r>
      <w:r w:rsidR="00486189">
        <w:rPr>
          <w:rFonts w:ascii="Times New Roman" w:hAnsi="Times New Roman" w:cs="Times New Roman"/>
        </w:rPr>
        <w:t xml:space="preserve"> 2025).</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II. Soil Carbon Dynamics and Pools</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Forms of Soil Carbon</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Soil carbon exists primarily in two major forms: soil organic carbon (SOC) and soil inorganic carbon (SIC), each contributing differently to carbon storage and ecosystem functioning. SOC originates from plant residues, root exudates, microbial biomass, and decomposed organic matter, forming a dynamic and biologically active pool. It typically constitutes 50–60% of soil organic matter and plays a central role in nutrient cycling, soil structure </w:t>
      </w:r>
      <w:r w:rsidR="00DA6365">
        <w:rPr>
          <w:rFonts w:ascii="Times New Roman" w:hAnsi="Times New Roman" w:cs="Times New Roman"/>
        </w:rPr>
        <w:t>formation, and water retention</w:t>
      </w:r>
      <w:r w:rsidRPr="00B10600">
        <w:rPr>
          <w:rFonts w:ascii="Times New Roman" w:hAnsi="Times New Roman" w:cs="Times New Roman"/>
        </w:rPr>
        <w:t>. Global SOC stocks are estimated at approximately 1500–2400 Pg C within the top 1–2 m of soil, representing the larges</w:t>
      </w:r>
      <w:r w:rsidR="00DA6365">
        <w:rPr>
          <w:rFonts w:ascii="Times New Roman" w:hAnsi="Times New Roman" w:cs="Times New Roman"/>
        </w:rPr>
        <w:t>t terrestrial carbon reservoir</w:t>
      </w:r>
      <w:r w:rsidRPr="00B10600">
        <w:rPr>
          <w:rFonts w:ascii="Times New Roman" w:hAnsi="Times New Roman" w:cs="Times New Roman"/>
        </w:rPr>
        <w:t>. SOC is highly sensitive to land management practices and environmental conditions, with significant losses obser</w:t>
      </w:r>
      <w:r w:rsidR="00486189">
        <w:rPr>
          <w:rFonts w:ascii="Times New Roman" w:hAnsi="Times New Roman" w:cs="Times New Roman"/>
        </w:rPr>
        <w:t xml:space="preserve">ved under intensive cultivation (Zhao </w:t>
      </w:r>
      <w:r w:rsidR="00486189" w:rsidRPr="00486189">
        <w:rPr>
          <w:rFonts w:ascii="Times New Roman" w:hAnsi="Times New Roman" w:cs="Times New Roman"/>
          <w:i/>
          <w:iCs/>
        </w:rPr>
        <w:t>et.al.,</w:t>
      </w:r>
      <w:r w:rsidR="00486189">
        <w:rPr>
          <w:rFonts w:ascii="Times New Roman" w:hAnsi="Times New Roman" w:cs="Times New Roman"/>
        </w:rPr>
        <w:t xml:space="preserve"> 2013).</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lastRenderedPageBreak/>
        <w:t>SIC, on the other hand, comprises carbonates such as calcium carbonate (CaCO₃) and magnesium carbonate (MgCO₃), formed through weathering of parent material and precipitation reactions in soil. SIC is more stable than SOC and dominates in arid and semi-arid regions, accounting for appro</w:t>
      </w:r>
      <w:r w:rsidR="00DA6365">
        <w:rPr>
          <w:rFonts w:ascii="Times New Roman" w:hAnsi="Times New Roman" w:cs="Times New Roman"/>
        </w:rPr>
        <w:t>ximately 700–950 Pg C globally</w:t>
      </w:r>
      <w:r w:rsidRPr="00B10600">
        <w:rPr>
          <w:rFonts w:ascii="Times New Roman" w:hAnsi="Times New Roman" w:cs="Times New Roman"/>
        </w:rPr>
        <w:t>. While SOC is directly influenced by biological processes, SIC dynamics are governed by geochemical reactions, soil pH, and moisture regimes. The balance between SOC and SIC determines the overall carbon sequestration potential of soils, with SOC being more responsive to agronomic interventions.</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Organic Carbon (SOC) fractions</w:t>
      </w:r>
      <w:r w:rsidRPr="00B10600">
        <w:rPr>
          <w:rFonts w:ascii="Times New Roman" w:hAnsi="Times New Roman" w:cs="Times New Roman"/>
        </w:rPr>
        <w:br/>
        <w:t>SOC can be divided into labile and recalcitrant fractions. Labile carbon includes easily decomposable compounds such as sugars and amino acids, with rapid turnover rates r</w:t>
      </w:r>
      <w:r w:rsidR="00486189">
        <w:rPr>
          <w:rFonts w:ascii="Times New Roman" w:hAnsi="Times New Roman" w:cs="Times New Roman"/>
        </w:rPr>
        <w:t xml:space="preserve">anging from days to a few years (Khatoon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Recalcitrant carbon consists of complex compounds like humic substances, which can pe</w:t>
      </w:r>
      <w:r w:rsidR="00DA6365">
        <w:rPr>
          <w:rFonts w:ascii="Times New Roman" w:hAnsi="Times New Roman" w:cs="Times New Roman"/>
        </w:rPr>
        <w:t>rsist for decades to centuries</w:t>
      </w:r>
      <w:r w:rsidRPr="00B10600">
        <w:rPr>
          <w:rFonts w:ascii="Times New Roman" w:hAnsi="Times New Roman" w:cs="Times New Roman"/>
        </w:rPr>
        <w:t xml:space="preserve">.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Inorganic Carbon (SIC) characteristics</w:t>
      </w:r>
      <w:r w:rsidRPr="00B10600">
        <w:rPr>
          <w:rFonts w:ascii="Times New Roman" w:hAnsi="Times New Roman" w:cs="Times New Roman"/>
        </w:rPr>
        <w:br/>
        <w:t xml:space="preserve">SIC formation involves precipitation of carbonates under conditions of high evapotranspiration and alkaline pH. This pool contributes to long-term carbon storage, though its dynamics are slower compared to SOC.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Active, Passive, and Slow Carbon Pools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Soil carbon is functionally categorized into active, slow, and passive pools based on turnover rates and stability, which determine their role in carbon sequestration. The active pool consists of fresh plant residues, microbial biomass, and easily decomposable organic compounds. This pool represents approximately 1–5% of total SOC and has a turnover time ranging from a few days to a few years, serving as a primary source of </w:t>
      </w:r>
      <w:r w:rsidR="00DA6365">
        <w:rPr>
          <w:rFonts w:ascii="Times New Roman" w:hAnsi="Times New Roman" w:cs="Times New Roman"/>
        </w:rPr>
        <w:t>energy for soil microorganisms</w:t>
      </w:r>
      <w:r w:rsidRPr="00B10600">
        <w:rPr>
          <w:rFonts w:ascii="Times New Roman" w:hAnsi="Times New Roman" w:cs="Times New Roman"/>
        </w:rPr>
        <w:t xml:space="preserve">.The slow pool includes partially decomposed organic matter and stabilized aggregates, accounting for 20–40% of SOC. Its turnover ranges from decades to centuries, contributing significantly to medium-term carbon storage and soil fertility. This pool is influenced by management practices such as residue incorporation and reduced tillage.The passive pool, also referred to as the stable carbon pool, consists of highly resistant organic compounds protected within microaggregates or chemically bound to mineral surfaces. It represents 40–70% of total SOC and has turnover times extending from centuries to millennia, making it crucial for </w:t>
      </w:r>
      <w:r w:rsidR="00DA6365">
        <w:rPr>
          <w:rFonts w:ascii="Times New Roman" w:hAnsi="Times New Roman" w:cs="Times New Roman"/>
        </w:rPr>
        <w:t>long-term carbon sequestration</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Turnover rates and stability</w:t>
      </w:r>
      <w:r w:rsidRPr="00B10600">
        <w:rPr>
          <w:rFonts w:ascii="Times New Roman" w:hAnsi="Times New Roman" w:cs="Times New Roman"/>
        </w:rPr>
        <w:br/>
        <w:t>Turnover rates vary widely among pools, with active carbon decomposing rapidly due to microbial activity, while passive carbon remains protected through physical, chemi</w:t>
      </w:r>
      <w:r w:rsidR="00486189">
        <w:rPr>
          <w:rFonts w:ascii="Times New Roman" w:hAnsi="Times New Roman" w:cs="Times New Roman"/>
        </w:rPr>
        <w:t xml:space="preserve">cal, and biochemical mechanisms (Li </w:t>
      </w:r>
      <w:r w:rsidR="00486189" w:rsidRPr="00486189">
        <w:rPr>
          <w:rFonts w:ascii="Times New Roman" w:hAnsi="Times New Roman" w:cs="Times New Roman"/>
          <w:i/>
          <w:iCs/>
        </w:rPr>
        <w:t>et.al.,</w:t>
      </w:r>
      <w:r w:rsidR="00486189">
        <w:rPr>
          <w:rFonts w:ascii="Times New Roman" w:hAnsi="Times New Roman" w:cs="Times New Roman"/>
        </w:rPr>
        <w:t xml:space="preserve"> 2023).</w:t>
      </w:r>
      <w:r w:rsidRPr="00B10600">
        <w:rPr>
          <w:rFonts w:ascii="Times New Roman" w:hAnsi="Times New Roman" w:cs="Times New Roman"/>
        </w:rPr>
        <w:t xml:space="preserve"> Stability increases with depth, mineral association, and aggregate formation. Environmental factors such as temperature and moisture strongly influence decomposition rates, with higher tempera</w:t>
      </w:r>
      <w:r w:rsidR="00DA6365">
        <w:rPr>
          <w:rFonts w:ascii="Times New Roman" w:hAnsi="Times New Roman" w:cs="Times New Roman"/>
        </w:rPr>
        <w:t>tures accelerating carbon loss</w:t>
      </w:r>
      <w:r w:rsidRPr="00B10600">
        <w:rPr>
          <w:rFonts w:ascii="Times New Roman" w:hAnsi="Times New Roman" w:cs="Times New Roman"/>
        </w:rPr>
        <w:t xml:space="preserve">.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Processes Governing Carbon Sequestration</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Carbon sequestration in soils is regulated by a series of interconnected biological, physical, and chemical processes that control carbon inputs, transformations, and stabilization. Photosynthesis serves as the primary entry point of carbon into terrestrial ecosystems, with plants capturing atmospheric CO₂ and converting it into biomass. A significant proportion of this carbon, ranging from 20–50%, is transferred belowground through roots and rhizodeposition, forming </w:t>
      </w:r>
      <w:r w:rsidR="00DA6365">
        <w:rPr>
          <w:rFonts w:ascii="Times New Roman" w:hAnsi="Times New Roman" w:cs="Times New Roman"/>
        </w:rPr>
        <w:t>the basis for SOC accumulation</w:t>
      </w:r>
      <w:r w:rsidRPr="00B10600">
        <w:rPr>
          <w:rFonts w:ascii="Times New Roman" w:hAnsi="Times New Roman" w:cs="Times New Roman"/>
        </w:rPr>
        <w:t>.Carbon inputs include aboveground residues such as leaves and stems, as well as belowground contributions from roots and microbial biomass. The quantity and quality of these inputs determine the rate of carbon accumulation. High-lignin residues decompose slowly, promoting long-term carbon storage, while easily degradable materials contribute to rapid nutrient cycling.Decomposition is driven by soil microorganisms that break down organic matter, rel</w:t>
      </w:r>
      <w:r w:rsidR="00486189">
        <w:rPr>
          <w:rFonts w:ascii="Times New Roman" w:hAnsi="Times New Roman" w:cs="Times New Roman"/>
        </w:rPr>
        <w:t xml:space="preserve">easing CO₂ through respiration (Kruse </w:t>
      </w:r>
      <w:r w:rsidR="00486189" w:rsidRPr="00486189">
        <w:rPr>
          <w:rFonts w:ascii="Times New Roman" w:hAnsi="Times New Roman" w:cs="Times New Roman"/>
          <w:i/>
          <w:iCs/>
        </w:rPr>
        <w:t>et.al.,</w:t>
      </w:r>
      <w:r w:rsidR="00486189">
        <w:rPr>
          <w:rFonts w:ascii="Times New Roman" w:hAnsi="Times New Roman" w:cs="Times New Roman"/>
        </w:rPr>
        <w:t xml:space="preserve"> 2013). </w:t>
      </w:r>
      <w:r w:rsidRPr="00B10600">
        <w:rPr>
          <w:rFonts w:ascii="Times New Roman" w:hAnsi="Times New Roman" w:cs="Times New Roman"/>
        </w:rPr>
        <w:t xml:space="preserve">This process is influenced by factors such as </w:t>
      </w:r>
      <w:r w:rsidRPr="00B10600">
        <w:rPr>
          <w:rFonts w:ascii="Times New Roman" w:hAnsi="Times New Roman" w:cs="Times New Roman"/>
        </w:rPr>
        <w:lastRenderedPageBreak/>
        <w:t>temperature, moisture, oxygen availability, and substrate quality. Increased soil disturbance enhances microbial access to organic substrates, accelerating decompo</w:t>
      </w:r>
      <w:r w:rsidR="00DA6365">
        <w:rPr>
          <w:rFonts w:ascii="Times New Roman" w:hAnsi="Times New Roman" w:cs="Times New Roman"/>
        </w:rPr>
        <w:t>sition and reducing SOC levels</w:t>
      </w:r>
      <w:r w:rsidRPr="00B10600">
        <w:rPr>
          <w:rFonts w:ascii="Times New Roman" w:hAnsi="Times New Roman" w:cs="Times New Roman"/>
        </w:rPr>
        <w:t>.Stabilization processes determine the persistence of carbon in soils. Physical protection occurs through the formation of soil aggregates that encapsulate organic matter, limiting microbial access. Chemical stabilization involves the formation of organo-mineral complexes, particularly with clay and silt particles, which protect carbon from decomposition. Biochemical stabilization results from the formation of recalcitrant compounds such as humic substances tha</w:t>
      </w:r>
      <w:r w:rsidR="00DA6365">
        <w:rPr>
          <w:rFonts w:ascii="Times New Roman" w:hAnsi="Times New Roman" w:cs="Times New Roman"/>
        </w:rPr>
        <w:t>t resist microbial degradation</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Photosynthesis and carbon input pathways</w:t>
      </w:r>
      <w:r w:rsidRPr="00B10600">
        <w:rPr>
          <w:rFonts w:ascii="Times New Roman" w:hAnsi="Times New Roman" w:cs="Times New Roman"/>
        </w:rPr>
        <w:br/>
        <w:t>Carbon enters the soil system through plant biomass production and rhizosphere processes, with net primary productivity directly influ</w:t>
      </w:r>
      <w:r w:rsidR="00486189">
        <w:rPr>
          <w:rFonts w:ascii="Times New Roman" w:hAnsi="Times New Roman" w:cs="Times New Roman"/>
        </w:rPr>
        <w:t xml:space="preserve">encing sequestration potential (Cheng </w:t>
      </w:r>
      <w:r w:rsidR="00486189" w:rsidRPr="00486189">
        <w:rPr>
          <w:rFonts w:ascii="Times New Roman" w:hAnsi="Times New Roman" w:cs="Times New Roman"/>
          <w:i/>
          <w:iCs/>
        </w:rPr>
        <w:t>et.al.,</w:t>
      </w:r>
      <w:r w:rsidR="00486189">
        <w:rPr>
          <w:rFonts w:ascii="Times New Roman" w:hAnsi="Times New Roman" w:cs="Times New Roman"/>
        </w:rPr>
        <w:t xml:space="preserve"> 2007).</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Decomposition dynamics</w:t>
      </w:r>
      <w:r w:rsidRPr="00B10600">
        <w:rPr>
          <w:rFonts w:ascii="Times New Roman" w:hAnsi="Times New Roman" w:cs="Times New Roman"/>
        </w:rPr>
        <w:br/>
        <w:t xml:space="preserve">Microbial decomposition regulates carbon release, with rates dependent on environmental conditions and substrate composition.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Stabilization mechanisms</w:t>
      </w:r>
      <w:r w:rsidRPr="00B10600">
        <w:rPr>
          <w:rFonts w:ascii="Times New Roman" w:hAnsi="Times New Roman" w:cs="Times New Roman"/>
        </w:rPr>
        <w:br/>
        <w:t>Long-term sequestration is achieved through aggregate formation, mineral association, and chemical recalcitrance, ensuring persistence of carbon in soil systems.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III. Mechanisms of Carbon Sequestration in Agricultural Soils</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Biological Mechanisms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Biological processes constitute the primary pathway for carbon entry and transformation in agricultural soils, driven by plant prod</w:t>
      </w:r>
      <w:r w:rsidR="00486189">
        <w:rPr>
          <w:rFonts w:ascii="Times New Roman" w:hAnsi="Times New Roman" w:cs="Times New Roman"/>
        </w:rPr>
        <w:t xml:space="preserve">uctivity and microbial activity (Sokol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Photosynthetically fixed carbon is transferred to the soil through aboveground residues and belowground inputs such as roots and rhizodeposition. Root systems contribute substantially to soil carbon stocks, with belowground carbon allocation ranging from 20–50% of total plant-assimilated carbon depending on crop type and environmen</w:t>
      </w:r>
      <w:r w:rsidR="00DA6365">
        <w:rPr>
          <w:rFonts w:ascii="Times New Roman" w:hAnsi="Times New Roman" w:cs="Times New Roman"/>
        </w:rPr>
        <w:t>tal conditions</w:t>
      </w:r>
      <w:r w:rsidRPr="00B10600">
        <w:rPr>
          <w:rFonts w:ascii="Times New Roman" w:hAnsi="Times New Roman" w:cs="Times New Roman"/>
        </w:rPr>
        <w:t>. Fine roots and root exudates provide a continuous supply of labile carbon, stimulating microbial activity and promoting the formation of stable soil organic matter.Microbial biomass acts as a central regulator of carbon cycling, mediating decomposition, transformation, and stabilization processes. Soil microorganisms assimilate organic substrates and convert them into microbial biomass and metabolic by-products, which subsequently contribute to the formation of microbial-derived carbon compounds. Microbial residues, including cell wall components such as amino sugars, represent a significant fraction of stable SOC, accounting for up to 50–60% of tota</w:t>
      </w:r>
      <w:r w:rsidR="00DA6365">
        <w:rPr>
          <w:rFonts w:ascii="Times New Roman" w:hAnsi="Times New Roman" w:cs="Times New Roman"/>
        </w:rPr>
        <w:t>l organic carbon in some soils</w:t>
      </w:r>
      <w:r w:rsidRPr="00B10600">
        <w:rPr>
          <w:rFonts w:ascii="Times New Roman" w:hAnsi="Times New Roman" w:cs="Times New Roman"/>
        </w:rPr>
        <w:t>. This highlights the importance of microbial necromass as a long-term carbon sink.Humification is a key biological process involving the transformation of decomposed organic matter into complex, stable humic substances. These compounds, including humic acids, fulvic acids, and humin, exhibit high resistance to microbial degradation and can persist in soils for decades to centuries. The rate of humification depends on substrate quality, microbial diversity, and environmental conditions such as temperature and moisture. Cropping systems with continuous organic inputs and minimal disturbance enhance humification efficiency, thereby increasing carbon sequestration potential.</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Root biomass contribution</w:t>
      </w:r>
      <w:r w:rsidRPr="00B10600">
        <w:rPr>
          <w:rFonts w:ascii="Times New Roman" w:hAnsi="Times New Roman" w:cs="Times New Roman"/>
        </w:rPr>
        <w:br/>
        <w:t>Extensive root systems increase carbon inputs at deeper soil layers, improving vertical carbon dis</w:t>
      </w:r>
      <w:r w:rsidR="00486189">
        <w:rPr>
          <w:rFonts w:ascii="Times New Roman" w:hAnsi="Times New Roman" w:cs="Times New Roman"/>
        </w:rPr>
        <w:t xml:space="preserve">tribution and long-term storage (Gross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Deep-rooted crops can deposit carbon beyond 1 m depth, enhancing stability due to reduced microb</w:t>
      </w:r>
      <w:r w:rsidR="00DA6365">
        <w:rPr>
          <w:rFonts w:ascii="Times New Roman" w:hAnsi="Times New Roman" w:cs="Times New Roman"/>
        </w:rPr>
        <w:t>ial activity in subsoil layers</w:t>
      </w:r>
      <w:r w:rsidRPr="00B10600">
        <w:rPr>
          <w:rFonts w:ascii="Times New Roman" w:hAnsi="Times New Roman" w:cs="Times New Roman"/>
        </w:rPr>
        <w:t xml:space="preserve">.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Microbial biomass and transformation</w:t>
      </w:r>
      <w:r w:rsidRPr="00B10600">
        <w:rPr>
          <w:rFonts w:ascii="Times New Roman" w:hAnsi="Times New Roman" w:cs="Times New Roman"/>
        </w:rPr>
        <w:br/>
        <w:t xml:space="preserve">Microbial assimilation converts labile carbon into more stable forms, with microbial carbon use efficiency (CUE) influencing the proportion of carbon retained in soil versus respired as CO₂.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Humification process</w:t>
      </w:r>
      <w:r w:rsidRPr="00B10600">
        <w:rPr>
          <w:rFonts w:ascii="Times New Roman" w:hAnsi="Times New Roman" w:cs="Times New Roman"/>
        </w:rPr>
        <w:br/>
        <w:t xml:space="preserve">Formation of humic substances leads to chemically complex and stable carbon pools, reducing decomposition rates and enhancing persistence in soil systems.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Physical Mechanisms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Physical protection of organic carbon within soil structure plays a critical role in reducing decomposition and enhancing sequ</w:t>
      </w:r>
      <w:r w:rsidR="00486189">
        <w:rPr>
          <w:rFonts w:ascii="Times New Roman" w:hAnsi="Times New Roman" w:cs="Times New Roman"/>
        </w:rPr>
        <w:t xml:space="preserve">estration (Krull </w:t>
      </w:r>
      <w:r w:rsidR="00486189" w:rsidRPr="00486189">
        <w:rPr>
          <w:rFonts w:ascii="Times New Roman" w:hAnsi="Times New Roman" w:cs="Times New Roman"/>
          <w:i/>
          <w:iCs/>
        </w:rPr>
        <w:t>et.al.,</w:t>
      </w:r>
      <w:r w:rsidR="00486189">
        <w:rPr>
          <w:rFonts w:ascii="Times New Roman" w:hAnsi="Times New Roman" w:cs="Times New Roman"/>
        </w:rPr>
        <w:t xml:space="preserve"> 2003).</w:t>
      </w:r>
      <w:r w:rsidRPr="00B10600">
        <w:rPr>
          <w:rFonts w:ascii="Times New Roman" w:hAnsi="Times New Roman" w:cs="Times New Roman"/>
        </w:rPr>
        <w:t xml:space="preserve"> Soil aggregation is the primary mechanism through which organic matter is physically stabilized. Aggregates are clusters of soil particles bound together by organic and inorganic agents, creating microenvironments that limit microbial access to organic substrates. Macroaggregates (&gt;250 µm) often contain fresh plant residues and particulate organic matter, while microaggregates (&lt;250 µm) protect older</w:t>
      </w:r>
      <w:r w:rsidR="00DA6365">
        <w:rPr>
          <w:rFonts w:ascii="Times New Roman" w:hAnsi="Times New Roman" w:cs="Times New Roman"/>
        </w:rPr>
        <w:t>, more stable carbon fractions</w:t>
      </w:r>
      <w:r w:rsidRPr="00B10600">
        <w:rPr>
          <w:rFonts w:ascii="Times New Roman" w:hAnsi="Times New Roman" w:cs="Times New Roman"/>
        </w:rPr>
        <w:t>.The formation of aggregates is influenced by root growth, fungal hyphae, and microbial exudates such as polysaccharides, which act as binding agents. Conservation-oriented practices such as reduced tillage and residue retention enhance aggregate stability by minimizing disruption and maintaining continuous organic inputs. Stable aggregates reduce oxygen diffusion and microbial activity within their interiors, thereby slowing decomposition rates.Soil texture and mineral composition also influence physical protection. Fine-textured soils with higher clay content exhibit greater aggregation and carbon stabilization capacity compared to coarse-textured soils. Studies indicate that aggregation can protect up to 50% of SOC from rapid decomposition, emphasizing its importan</w:t>
      </w:r>
      <w:r w:rsidR="00DA6365">
        <w:rPr>
          <w:rFonts w:ascii="Times New Roman" w:hAnsi="Times New Roman" w:cs="Times New Roman"/>
        </w:rPr>
        <w:t>ce in long-term carbon storage</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Soil aggregation dynamics</w:t>
      </w:r>
      <w:r w:rsidRPr="00B10600">
        <w:rPr>
          <w:rFonts w:ascii="Times New Roman" w:hAnsi="Times New Roman" w:cs="Times New Roman"/>
        </w:rPr>
        <w:br/>
        <w:t xml:space="preserve">Formation and stabilization of aggregates enhance carbon protection by isolating organic matter from microbial decomposition.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Protection within microaggregates</w:t>
      </w:r>
      <w:r w:rsidRPr="00B10600">
        <w:rPr>
          <w:rFonts w:ascii="Times New Roman" w:hAnsi="Times New Roman" w:cs="Times New Roman"/>
        </w:rPr>
        <w:br/>
        <w:t>Microaggregates provide long-term stabilization by encapsulating organic matter within mineral matrices, reducin</w:t>
      </w:r>
      <w:r w:rsidR="00486189">
        <w:rPr>
          <w:rFonts w:ascii="Times New Roman" w:hAnsi="Times New Roman" w:cs="Times New Roman"/>
        </w:rPr>
        <w:t xml:space="preserve">g accessibility to decomposers (Golchin </w:t>
      </w:r>
      <w:r w:rsidR="00486189" w:rsidRPr="00486189">
        <w:rPr>
          <w:rFonts w:ascii="Times New Roman" w:hAnsi="Times New Roman" w:cs="Times New Roman"/>
          <w:i/>
          <w:iCs/>
        </w:rPr>
        <w:t>et.al.,</w:t>
      </w:r>
      <w:r w:rsidR="00486189">
        <w:rPr>
          <w:rFonts w:ascii="Times New Roman" w:hAnsi="Times New Roman" w:cs="Times New Roman"/>
        </w:rPr>
        <w:t xml:space="preserve"> 2018).</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Influence of management practices</w:t>
      </w:r>
      <w:r w:rsidRPr="00B10600">
        <w:rPr>
          <w:rFonts w:ascii="Times New Roman" w:hAnsi="Times New Roman" w:cs="Times New Roman"/>
        </w:rPr>
        <w:br/>
        <w:t xml:space="preserve">Reduced soil disturbance and continuous organic inputs promote aggregate formation and persistence, enhancing sequestration efficiency.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Chemical Mechanisms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Chemical stabilization of soil carbon involves interactions between organic compounds and mineral surfaces, leading to the formation of organo-mineral complexes that protect carbon from decomposition. Clay minerals and metal oxides, particularly those of iron (Fe) and aluminum (Al), play a crucial role in binding organic molecules through adsorption and complexation processes. These interactions reduce the bioavailability of organic substrates to microorganisms, thereby enhancing carbon persistence.Organo-mineral associations are considered one of the most important mechanisms for long-term carbon stabilization, especially in fine-textured soils. Research indicates that a significant proportion of stable SOC, often exceeding 60%, is associated with mineral fractions. The strength of these associations depends on mineral surface area, charge characteristics, and the chemical composition of organic matter.Recalcitrant carbon formation involves the production of chemically complex compounds that resist microbial degradation. These include lignin-derived materials, black carbon (biochar), and other aromatic structures formed during incomplete combustion or advanced decomposition. Biochar, for instance, has a mean residence time ranging from hundreds to thousands of years, contributing significantly to </w:t>
      </w:r>
      <w:r w:rsidR="00DA6365">
        <w:rPr>
          <w:rFonts w:ascii="Times New Roman" w:hAnsi="Times New Roman" w:cs="Times New Roman"/>
        </w:rPr>
        <w:t>long-term carbon sequestration</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Organo-mineral complex formation</w:t>
      </w:r>
      <w:r w:rsidRPr="00B10600">
        <w:rPr>
          <w:rFonts w:ascii="Times New Roman" w:hAnsi="Times New Roman" w:cs="Times New Roman"/>
        </w:rPr>
        <w:br/>
        <w:t>Adsorption of organic molecules onto clay and metal oxide surfaces reduces decomposition rates</w:t>
      </w:r>
      <w:r w:rsidR="00486189">
        <w:rPr>
          <w:rFonts w:ascii="Times New Roman" w:hAnsi="Times New Roman" w:cs="Times New Roman"/>
        </w:rPr>
        <w:t xml:space="preserve"> and enhances stability (Singh </w:t>
      </w:r>
      <w:r w:rsidR="00486189" w:rsidRPr="00486189">
        <w:rPr>
          <w:rFonts w:ascii="Times New Roman" w:hAnsi="Times New Roman" w:cs="Times New Roman"/>
          <w:i/>
          <w:iCs/>
        </w:rPr>
        <w:t>et.al.,</w:t>
      </w:r>
      <w:r w:rsidR="00486189">
        <w:rPr>
          <w:rFonts w:ascii="Times New Roman" w:hAnsi="Times New Roman" w:cs="Times New Roman"/>
        </w:rPr>
        <w:t xml:space="preserve"> 2019).</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Recalcitrant carbon compounds</w:t>
      </w:r>
      <w:r w:rsidRPr="00B10600">
        <w:rPr>
          <w:rFonts w:ascii="Times New Roman" w:hAnsi="Times New Roman" w:cs="Times New Roman"/>
        </w:rPr>
        <w:br/>
        <w:t xml:space="preserve">Formation of resistant carbon structures such as humic substances and biochar increases persistence in soil systems. </w:t>
      </w:r>
    </w:p>
    <w:p w:rsidR="00EA358B" w:rsidRPr="00C65AF1" w:rsidRDefault="00B10600" w:rsidP="006C76FF">
      <w:pPr>
        <w:jc w:val="both"/>
        <w:rPr>
          <w:rFonts w:ascii="Times New Roman" w:hAnsi="Times New Roman" w:cs="Times New Roman"/>
        </w:rPr>
      </w:pPr>
      <w:r w:rsidRPr="00B10600">
        <w:rPr>
          <w:rFonts w:ascii="Times New Roman" w:hAnsi="Times New Roman" w:cs="Times New Roman"/>
          <w:i/>
          <w:iCs/>
        </w:rPr>
        <w:t>Chemical protection mechanisms</w:t>
      </w:r>
      <w:r w:rsidRPr="00B10600">
        <w:rPr>
          <w:rFonts w:ascii="Times New Roman" w:hAnsi="Times New Roman" w:cs="Times New Roman"/>
        </w:rPr>
        <w:br/>
        <w:t>Strong chemical bonds and molecular complexity limit microbial access and enzymatic breakdown, en</w:t>
      </w:r>
      <w:r w:rsidR="00486189">
        <w:rPr>
          <w:rFonts w:ascii="Times New Roman" w:hAnsi="Times New Roman" w:cs="Times New Roman"/>
        </w:rPr>
        <w:t xml:space="preserve">suring long-term carbon storage (Khatoon </w:t>
      </w:r>
      <w:r w:rsidR="00486189" w:rsidRPr="00486189">
        <w:rPr>
          <w:rFonts w:ascii="Times New Roman" w:hAnsi="Times New Roman" w:cs="Times New Roman"/>
          <w:i/>
          <w:iCs/>
        </w:rPr>
        <w:t>et.al.,</w:t>
      </w:r>
      <w:r w:rsidR="00486189">
        <w:rPr>
          <w:rFonts w:ascii="Times New Roman" w:hAnsi="Times New Roman" w:cs="Times New Roman"/>
        </w:rPr>
        <w:t xml:space="preserve"> 2017).</w:t>
      </w:r>
      <w:r w:rsidRPr="00B10600">
        <w:rPr>
          <w:rFonts w:ascii="Times New Roman" w:hAnsi="Times New Roman" w:cs="Times New Roman"/>
        </w:rPr>
        <w:t xml:space="preserve"> The integration of biological, physical, and chemical mechanisms determines the overall efficiency of carbon sequestration in agricultural soils. Interactions among these processes create a continuum of carbon stabilization pathways, with management practices influencing their relative contributions and effectiveness.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IV. Role of Agronomic Practices in Carbon Sequestration</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Tillage Practices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 xml:space="preserve">Tillage significantly influences soil carbon dynamics by altering soil structure, aeration, and microbial activity. Conventional tillage, involving intensive soil disturbance through plowing and harrowing, accelerates the oxidation of soil organic matter, resulting in substantial carbon losses. Long-term experimental evidence indicates that continuous conventional tillage can reduce soil organic carbon (SOC) stocks by 20–50% relative to undisturbed systems due to enhanced microbial decomposition and disruption of soil aggregates that physically </w:t>
      </w:r>
      <w:r w:rsidR="00DA6365">
        <w:rPr>
          <w:rFonts w:ascii="Times New Roman" w:hAnsi="Times New Roman" w:cs="Times New Roman"/>
        </w:rPr>
        <w:t>protect organic matter</w:t>
      </w:r>
      <w:r w:rsidRPr="00B10600">
        <w:rPr>
          <w:rFonts w:ascii="Times New Roman" w:hAnsi="Times New Roman" w:cs="Times New Roman"/>
        </w:rPr>
        <w:t>. In contrast, conservation tillage and no-till systems minimize soil disturbance, thereby preserving soil structure and promoting carbon retention. These systems enhance SOC sequestration at rates ranging from 0.1 to 0.5 Mg C ha⁻¹ yr⁻¹, parti</w:t>
      </w:r>
      <w:r w:rsidR="00DA6365">
        <w:rPr>
          <w:rFonts w:ascii="Times New Roman" w:hAnsi="Times New Roman" w:cs="Times New Roman"/>
        </w:rPr>
        <w:t>cularly in surface soil layers</w:t>
      </w:r>
      <w:r w:rsidRPr="00B10600">
        <w:rPr>
          <w:rFonts w:ascii="Times New Roman" w:hAnsi="Times New Roman" w:cs="Times New Roman"/>
        </w:rPr>
        <w:t>. Reduced tillage also improves aggregate stability, increases water infiltration, and reduces erosion, collectively supporting long-term carbon storage. Meta-analytical studies suggest that conservation tillage can increase SOC stocks by 10–20% over a period of one to two decades, depending on climatic condi</w:t>
      </w:r>
      <w:r w:rsidR="00DA6365">
        <w:rPr>
          <w:rFonts w:ascii="Times New Roman" w:hAnsi="Times New Roman" w:cs="Times New Roman"/>
        </w:rPr>
        <w:t>tions and soil characteristics</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Residue Management</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Crop residue management plays a critical role in determining the mag</w:t>
      </w:r>
      <w:r w:rsidR="00486189">
        <w:rPr>
          <w:rFonts w:ascii="Times New Roman" w:hAnsi="Times New Roman" w:cs="Times New Roman"/>
        </w:rPr>
        <w:t xml:space="preserve">nitude of carbon inputs to soil (Sarkar </w:t>
      </w:r>
      <w:r w:rsidR="00486189" w:rsidRPr="00486189">
        <w:rPr>
          <w:rFonts w:ascii="Times New Roman" w:hAnsi="Times New Roman" w:cs="Times New Roman"/>
          <w:i/>
          <w:iCs/>
        </w:rPr>
        <w:t>et.al.,</w:t>
      </w:r>
      <w:r w:rsidR="00486189">
        <w:rPr>
          <w:rFonts w:ascii="Times New Roman" w:hAnsi="Times New Roman" w:cs="Times New Roman"/>
        </w:rPr>
        <w:t xml:space="preserve"> 2020).</w:t>
      </w:r>
      <w:r w:rsidRPr="00B10600">
        <w:rPr>
          <w:rFonts w:ascii="Times New Roman" w:hAnsi="Times New Roman" w:cs="Times New Roman"/>
        </w:rPr>
        <w:t xml:space="preserve"> Retention of crop residues on the soil surface or their incorporation into the soil enhances SOC accumulation by increasing organic matter inputs and improving soil biological activity. Residue retention can contribute between 0.2 and 0.8 Mg C ha⁻¹ yr⁻¹ depending on crop produc</w:t>
      </w:r>
      <w:r w:rsidR="00DA6365">
        <w:rPr>
          <w:rFonts w:ascii="Times New Roman" w:hAnsi="Times New Roman" w:cs="Times New Roman"/>
        </w:rPr>
        <w:t>tivity and decomposition rates</w:t>
      </w:r>
      <w:r w:rsidRPr="00B10600">
        <w:rPr>
          <w:rFonts w:ascii="Times New Roman" w:hAnsi="Times New Roman" w:cs="Times New Roman"/>
        </w:rPr>
        <w:t>. Surface retention in the form of mulching protects soil against erosion, reduces temperature fluctuations, and conserves soil moisture, leading to improved microbial activity and carbon stabilization. Studies indicate that mulching can increase SOC levels by 5–15% over time and improve soil mois</w:t>
      </w:r>
      <w:r w:rsidR="00DA6365">
        <w:rPr>
          <w:rFonts w:ascii="Times New Roman" w:hAnsi="Times New Roman" w:cs="Times New Roman"/>
        </w:rPr>
        <w:t>ture retention by up to 20–30%</w:t>
      </w:r>
      <w:r w:rsidRPr="00B10600">
        <w:rPr>
          <w:rFonts w:ascii="Times New Roman" w:hAnsi="Times New Roman" w:cs="Times New Roman"/>
        </w:rPr>
        <w:t>. Residue incorporation enhances microbial decomposition and nutrient cycling, though the rate of carbon stabilization depends on residue quality, particularly the carbon-to-nitrogen ratio and lignin content.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Rotation and Diversification</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Diversified cropping systems enhance carbon sequestration by increasing biomass production and ensuring c</w:t>
      </w:r>
      <w:r w:rsidR="00486189">
        <w:rPr>
          <w:rFonts w:ascii="Times New Roman" w:hAnsi="Times New Roman" w:cs="Times New Roman"/>
        </w:rPr>
        <w:t xml:space="preserve">ontinuous organic matter inputs (Wang </w:t>
      </w:r>
      <w:r w:rsidR="00486189" w:rsidRPr="00486189">
        <w:rPr>
          <w:rFonts w:ascii="Times New Roman" w:hAnsi="Times New Roman" w:cs="Times New Roman"/>
          <w:i/>
          <w:iCs/>
        </w:rPr>
        <w:t>et.al.,</w:t>
      </w:r>
      <w:r w:rsidR="00486189">
        <w:rPr>
          <w:rFonts w:ascii="Times New Roman" w:hAnsi="Times New Roman" w:cs="Times New Roman"/>
        </w:rPr>
        <w:t xml:space="preserve"> 2010).</w:t>
      </w:r>
      <w:r w:rsidRPr="00B10600">
        <w:rPr>
          <w:rFonts w:ascii="Times New Roman" w:hAnsi="Times New Roman" w:cs="Times New Roman"/>
        </w:rPr>
        <w:t xml:space="preserve"> Crop rotations that include legumes, cover crops, and deep-rooted species improve SOC accumulation through enhanced root biomass and nitrogen availability. Legume-based systems contribute to higher SOC levels, often increasing carbon stocks by 10–25% compared to monocropping systems due to biological nitrogen fixati</w:t>
      </w:r>
      <w:r w:rsidR="00DA6365">
        <w:rPr>
          <w:rFonts w:ascii="Times New Roman" w:hAnsi="Times New Roman" w:cs="Times New Roman"/>
        </w:rPr>
        <w:t>on and increased residue input</w:t>
      </w:r>
      <w:r w:rsidRPr="00B10600">
        <w:rPr>
          <w:rFonts w:ascii="Times New Roman" w:hAnsi="Times New Roman" w:cs="Times New Roman"/>
        </w:rPr>
        <w:t>. Cover crops further augment carbon sequestration by adding 1–3 Mg ha⁻¹ of biomass annually, reducing soil erosion, and maintaining soil cover during fallow periods. Long-term studies demonstrate that diversified rotations can sequester between 0.3 and 0.9 Mg C ha⁻¹ yr⁻¹, while also improving soil microbial diversi</w:t>
      </w:r>
      <w:r w:rsidR="00DA6365">
        <w:rPr>
          <w:rFonts w:ascii="Times New Roman" w:hAnsi="Times New Roman" w:cs="Times New Roman"/>
        </w:rPr>
        <w:t>ty and system resilience</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Nutrient Management</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lastRenderedPageBreak/>
        <w:t>Nutrient management directly affects plant productivity and, consequently, carbon inputs to soil. Organic amendments such as farmyard manure, compost, and green manure enhance SOC by supplying organic carbon and stimulating microbial activity. Long-term application of organic inputs has been shown to increase SOC stocks by 15–30%, depending on soil type and management intensity. Integrated nutrient management, which combines organic and inorganic fertilizers, optimizes nutrient availability and supports sustained biomass production, leading to higher residue returns and increased carbon sequestration. Balanced fertilization enhances plant growth and improves carbon use efficiency, contributing to SOC sequestration rates of approx</w:t>
      </w:r>
      <w:r w:rsidR="00DA6365">
        <w:rPr>
          <w:rFonts w:ascii="Times New Roman" w:hAnsi="Times New Roman" w:cs="Times New Roman"/>
        </w:rPr>
        <w:t xml:space="preserve">imately 0.2–0.6 Mg C ha⁻¹ yr⁻¹ </w:t>
      </w:r>
      <w:r w:rsidRPr="00B10600">
        <w:rPr>
          <w:rFonts w:ascii="Times New Roman" w:hAnsi="Times New Roman" w:cs="Times New Roman"/>
        </w:rPr>
        <w:t>. Improved nutrient management also reduces greenhouse gas emissions associated with inefficient fertilizer use.</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Irrigation Management</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Efficient irrigation management enhances carbon sequestration by improving crop growth and biomass production, thereby i</w:t>
      </w:r>
      <w:r w:rsidR="00486189">
        <w:rPr>
          <w:rFonts w:ascii="Times New Roman" w:hAnsi="Times New Roman" w:cs="Times New Roman"/>
        </w:rPr>
        <w:t xml:space="preserve">ncreasing carbon inputs to soil (Meena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Improved water-use efficiency can raise biomass production by 20–50%, which directly contributes to hig</w:t>
      </w:r>
      <w:r w:rsidR="00DA6365">
        <w:rPr>
          <w:rFonts w:ascii="Times New Roman" w:hAnsi="Times New Roman" w:cs="Times New Roman"/>
        </w:rPr>
        <w:t>her SOC accumulation</w:t>
      </w:r>
      <w:r w:rsidRPr="00B10600">
        <w:rPr>
          <w:rFonts w:ascii="Times New Roman" w:hAnsi="Times New Roman" w:cs="Times New Roman"/>
        </w:rPr>
        <w:t>. Soil moisture regulates microbial activity and decomposition processes, with optimal moisture conditions promoting carbon stabilization while excessive moisture may lead to anaerobic conditions and increased methane emissions. Precision irrigation techniques such as drip and sprinkler systems improve water distribution, reduce evaporation losses, and support sustainable soil carbon management. Controlled irrigation practices also prevent soil degradation and maintain favorable conditions for carbon sequestration.</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Agroforestry Systems</w:t>
      </w:r>
    </w:p>
    <w:p w:rsidR="00EA358B" w:rsidRPr="00C65AF1" w:rsidRDefault="00B10600" w:rsidP="006C76FF">
      <w:pPr>
        <w:jc w:val="both"/>
        <w:rPr>
          <w:rFonts w:ascii="Times New Roman" w:hAnsi="Times New Roman" w:cs="Times New Roman"/>
        </w:rPr>
      </w:pPr>
      <w:r w:rsidRPr="00B10600">
        <w:rPr>
          <w:rFonts w:ascii="Times New Roman" w:hAnsi="Times New Roman" w:cs="Times New Roman"/>
        </w:rPr>
        <w:t>Agroforestry systems integrate trees with crops and/or livestock, creating multifunctional landscapes that enhance both aboveground</w:t>
      </w:r>
      <w:r w:rsidR="00486189">
        <w:rPr>
          <w:rFonts w:ascii="Times New Roman" w:hAnsi="Times New Roman" w:cs="Times New Roman"/>
        </w:rPr>
        <w:t xml:space="preserve"> and belowground carbon storage (Chappa </w:t>
      </w:r>
      <w:r w:rsidR="00486189" w:rsidRPr="00486189">
        <w:rPr>
          <w:rFonts w:ascii="Times New Roman" w:hAnsi="Times New Roman" w:cs="Times New Roman"/>
          <w:i/>
          <w:iCs/>
        </w:rPr>
        <w:t>et.al.,</w:t>
      </w:r>
      <w:r w:rsidR="00486189">
        <w:rPr>
          <w:rFonts w:ascii="Times New Roman" w:hAnsi="Times New Roman" w:cs="Times New Roman"/>
        </w:rPr>
        <w:t xml:space="preserve"> 2024).</w:t>
      </w:r>
      <w:r w:rsidRPr="00B10600">
        <w:rPr>
          <w:rFonts w:ascii="Times New Roman" w:hAnsi="Times New Roman" w:cs="Times New Roman"/>
        </w:rPr>
        <w:t xml:space="preserve"> Trees contribute significantly to carbon sequestration through biomass accumulation and deep root systems that deposit carbon into subsoil layers, increasing long-term stability. Agroforestry systems have been reported to sequester between 1.0 and 3.5 Mg C ha⁻¹ yr⁻¹ depending on species composition, cli</w:t>
      </w:r>
      <w:r w:rsidR="00DA6365">
        <w:rPr>
          <w:rFonts w:ascii="Times New Roman" w:hAnsi="Times New Roman" w:cs="Times New Roman"/>
        </w:rPr>
        <w:t>mate, and management practices</w:t>
      </w:r>
      <w:r w:rsidRPr="00B10600">
        <w:rPr>
          <w:rFonts w:ascii="Times New Roman" w:hAnsi="Times New Roman" w:cs="Times New Roman"/>
        </w:rPr>
        <w:t>. Continuous input of leaf litter and root biomass improves SOC levels and soil fertility, while shading effects reduce soil temperature and evaporation, enhancing moisture retention and microbial activity. These systems also improve soil structure, reduce erosion, and increase biodiversity, making them highly effective for sustainable carbon management.</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V. Conservation Agriculture and Carbon Sequestration</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Principles of Conservation Agriculture</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Conservation agriculture (CA) is based on three interlinked principles: minimum soil disturbance, permanent soil cover, and diversified crop rotations, which collectively enhance soil carbon sequestrati</w:t>
      </w:r>
      <w:r w:rsidR="00486189">
        <w:rPr>
          <w:rFonts w:ascii="Times New Roman" w:hAnsi="Times New Roman" w:cs="Times New Roman"/>
        </w:rPr>
        <w:t xml:space="preserve">on and ecosystem sustainability (Zou </w:t>
      </w:r>
      <w:r w:rsidR="00486189" w:rsidRPr="00486189">
        <w:rPr>
          <w:rFonts w:ascii="Times New Roman" w:hAnsi="Times New Roman" w:cs="Times New Roman"/>
          <w:i/>
          <w:iCs/>
        </w:rPr>
        <w:t>et.al.,</w:t>
      </w:r>
      <w:r w:rsidR="00486189">
        <w:rPr>
          <w:rFonts w:ascii="Times New Roman" w:hAnsi="Times New Roman" w:cs="Times New Roman"/>
        </w:rPr>
        <w:t xml:space="preserve"> 2024).</w:t>
      </w:r>
      <w:r w:rsidRPr="00B10600">
        <w:rPr>
          <w:rFonts w:ascii="Times New Roman" w:hAnsi="Times New Roman" w:cs="Times New Roman"/>
        </w:rPr>
        <w:t xml:space="preserve"> Minimum soil disturbance through reduced or zero tillage limits the exposure of soil organic matter to oxygen, thereby decreasing microbial oxidation and carbon loss. Studies indicate that eliminating intensive tillage can reduce CO₂ emissions from soil by 15–25% and improve aggregate stability, which protects soil organic carbon </w:t>
      </w:r>
      <w:r w:rsidR="00DA6365">
        <w:rPr>
          <w:rFonts w:ascii="Times New Roman" w:hAnsi="Times New Roman" w:cs="Times New Roman"/>
        </w:rPr>
        <w:t>(SOC) from rapid decomposition</w:t>
      </w:r>
      <w:r w:rsidRPr="00B10600">
        <w:rPr>
          <w:rFonts w:ascii="Times New Roman" w:hAnsi="Times New Roman" w:cs="Times New Roman"/>
        </w:rPr>
        <w:t>. Permanent soil cover through crop residues or cover crops ensures continuous carbon input and protects the soil surface from erosion, temperature extremes, and moisture loss. Residue retention can increase SOC accumulation by 0.2–0.8 Mg C ha⁻¹ yr⁻¹ depending on biomass availabilit</w:t>
      </w:r>
      <w:r w:rsidR="00DA6365">
        <w:rPr>
          <w:rFonts w:ascii="Times New Roman" w:hAnsi="Times New Roman" w:cs="Times New Roman"/>
        </w:rPr>
        <w:t>y and environmental conditions</w:t>
      </w:r>
      <w:r w:rsidRPr="00B10600">
        <w:rPr>
          <w:rFonts w:ascii="Times New Roman" w:hAnsi="Times New Roman" w:cs="Times New Roman"/>
        </w:rPr>
        <w:t>. Crop rotation enhances biodiversity and biomass production, contributing to diversified carbon inputs and improved nutrient cycling. Inclusion of legumes and deep-rooted crops promotes nitrogen fixation and carbon deposition in deeper soil layers, increasing lon</w:t>
      </w:r>
      <w:r w:rsidR="00DA6365">
        <w:rPr>
          <w:rFonts w:ascii="Times New Roman" w:hAnsi="Times New Roman" w:cs="Times New Roman"/>
        </w:rPr>
        <w:t>g-term sequestration potential</w:t>
      </w:r>
      <w:r w:rsidRPr="00B10600">
        <w:rPr>
          <w:rFonts w:ascii="Times New Roman" w:hAnsi="Times New Roman" w:cs="Times New Roman"/>
        </w:rPr>
        <w:t>.</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Minimum soil disturbance</w:t>
      </w:r>
      <w:r w:rsidRPr="00B10600">
        <w:rPr>
          <w:rFonts w:ascii="Times New Roman" w:hAnsi="Times New Roman" w:cs="Times New Roman"/>
        </w:rPr>
        <w:br/>
        <w:t xml:space="preserve">Reduced tillage preserves soil structure, enhances aggregate formation, and lowers decomposition rates of organic matter.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Permanent soil cover</w:t>
      </w:r>
      <w:r w:rsidRPr="00B10600">
        <w:rPr>
          <w:rFonts w:ascii="Times New Roman" w:hAnsi="Times New Roman" w:cs="Times New Roman"/>
        </w:rPr>
        <w:br/>
        <w:t xml:space="preserve">Continuous residue cover reduces erosion, conserves moisture, and provides a steady source of organic carbon.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Crop rotation</w:t>
      </w:r>
      <w:r w:rsidRPr="00B10600">
        <w:rPr>
          <w:rFonts w:ascii="Times New Roman" w:hAnsi="Times New Roman" w:cs="Times New Roman"/>
        </w:rPr>
        <w:br/>
        <w:t xml:space="preserve">Diversified cropping systems increase biomass input and improve soil biological activity, supporting SOC buildup.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Impact on Soil Organic Carbon Stocks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The adoption of conservation agriculture significantly influences SOC stocks, with effects</w:t>
      </w:r>
      <w:r w:rsidR="00486189">
        <w:rPr>
          <w:rFonts w:ascii="Times New Roman" w:hAnsi="Times New Roman" w:cs="Times New Roman"/>
        </w:rPr>
        <w:t xml:space="preserve"> varying across temporal scales (Sun </w:t>
      </w:r>
      <w:r w:rsidR="00486189" w:rsidRPr="00486189">
        <w:rPr>
          <w:rFonts w:ascii="Times New Roman" w:hAnsi="Times New Roman" w:cs="Times New Roman"/>
          <w:i/>
          <w:iCs/>
        </w:rPr>
        <w:t>et.al.,</w:t>
      </w:r>
      <w:r w:rsidR="00486189">
        <w:rPr>
          <w:rFonts w:ascii="Times New Roman" w:hAnsi="Times New Roman" w:cs="Times New Roman"/>
        </w:rPr>
        <w:t xml:space="preserve"> 2020).</w:t>
      </w:r>
      <w:r w:rsidRPr="00B10600">
        <w:rPr>
          <w:rFonts w:ascii="Times New Roman" w:hAnsi="Times New Roman" w:cs="Times New Roman"/>
        </w:rPr>
        <w:t xml:space="preserve"> Short-term impacts, typically observed within 2–5 years, often show modest increases or redistribution of carbon within soil layers. Surface SOC tends to increase under no-till systems due to residue accumulation, while deeper layers may exhibit limi</w:t>
      </w:r>
      <w:r w:rsidR="00DA6365">
        <w:rPr>
          <w:rFonts w:ascii="Times New Roman" w:hAnsi="Times New Roman" w:cs="Times New Roman"/>
        </w:rPr>
        <w:t>ted changes during early years</w:t>
      </w:r>
      <w:r w:rsidRPr="00B10600">
        <w:rPr>
          <w:rFonts w:ascii="Times New Roman" w:hAnsi="Times New Roman" w:cs="Times New Roman"/>
        </w:rPr>
        <w:t xml:space="preserve">. Initial transitions from conventional to conservation systems may also experience temporary fluctuations in carbon dynamics due to changes in microbial activity and residue decomposition patterns.Long-term impacts, extending beyond 10–20 years, demonstrate substantial increases in SOC stocks and improved carbon stability. Meta-analyses reveal that conservation agriculture can enhance SOC by 10–30% over long durations, with sequestration rates ranging from 0.3 to 1.0 Mg C ha⁻¹ yr⁻¹ depending on climate, soil </w:t>
      </w:r>
      <w:r w:rsidR="00DA6365">
        <w:rPr>
          <w:rFonts w:ascii="Times New Roman" w:hAnsi="Times New Roman" w:cs="Times New Roman"/>
        </w:rPr>
        <w:t>type, and management intensity</w:t>
      </w:r>
      <w:r w:rsidRPr="00B10600">
        <w:rPr>
          <w:rFonts w:ascii="Times New Roman" w:hAnsi="Times New Roman" w:cs="Times New Roman"/>
        </w:rPr>
        <w:t>. Increased aggregate stability and formation of organo-mineral complexes under CA systems contribute to long-term carbon stabilization. Deeper soil layers also begin to accumulate carbon over time due to root biomass inputs and reduced disturbance.</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Short-term effects</w:t>
      </w:r>
      <w:r w:rsidRPr="00B10600">
        <w:rPr>
          <w:rFonts w:ascii="Times New Roman" w:hAnsi="Times New Roman" w:cs="Times New Roman"/>
        </w:rPr>
        <w:br/>
        <w:t xml:space="preserve">Initial SOC changes are often confined to surface layers with gradual improvement in soil structure and microbial activity.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Long-term effects</w:t>
      </w:r>
      <w:r w:rsidRPr="00B10600">
        <w:rPr>
          <w:rFonts w:ascii="Times New Roman" w:hAnsi="Times New Roman" w:cs="Times New Roman"/>
        </w:rPr>
        <w:br/>
        <w:t xml:space="preserve">Sustained adoption leads to significant SOC accumulation, enhanced stability, and improved soil health.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Case Studies and Global Perspectives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Empirical evidence from long-term experiments across diverse agroecosystems highlights the effectiveness of conservation agriculture in</w:t>
      </w:r>
      <w:r w:rsidR="00486189">
        <w:rPr>
          <w:rFonts w:ascii="Times New Roman" w:hAnsi="Times New Roman" w:cs="Times New Roman"/>
        </w:rPr>
        <w:t xml:space="preserve"> enhancing carbon sequestration (Lee </w:t>
      </w:r>
      <w:r w:rsidR="00486189" w:rsidRPr="00486189">
        <w:rPr>
          <w:rFonts w:ascii="Times New Roman" w:hAnsi="Times New Roman" w:cs="Times New Roman"/>
          <w:i/>
          <w:iCs/>
        </w:rPr>
        <w:t>et.al.,</w:t>
      </w:r>
      <w:r w:rsidR="00486189">
        <w:rPr>
          <w:rFonts w:ascii="Times New Roman" w:hAnsi="Times New Roman" w:cs="Times New Roman"/>
        </w:rPr>
        <w:t xml:space="preserve"> 2019).</w:t>
      </w:r>
      <w:r w:rsidRPr="00B10600">
        <w:rPr>
          <w:rFonts w:ascii="Times New Roman" w:hAnsi="Times New Roman" w:cs="Times New Roman"/>
        </w:rPr>
        <w:t xml:space="preserve"> Studies conducted in temperate regions report SOC increases of 0.3–0.6 Mg C ha⁻¹ yr⁻¹ under no-till systems combined with residue rete</w:t>
      </w:r>
      <w:r w:rsidR="00DA6365">
        <w:rPr>
          <w:rFonts w:ascii="Times New Roman" w:hAnsi="Times New Roman" w:cs="Times New Roman"/>
        </w:rPr>
        <w:t>ntion</w:t>
      </w:r>
      <w:r w:rsidRPr="00B10600">
        <w:rPr>
          <w:rFonts w:ascii="Times New Roman" w:hAnsi="Times New Roman" w:cs="Times New Roman"/>
        </w:rPr>
        <w:t>. In tropical and subtropical regions, higher biomass production and faster decomposition rates result in sequestration rates ranging from 0.5 to 1.2 Mg C ha⁻¹ yr⁻¹</w:t>
      </w:r>
      <w:r w:rsidR="00DA6365">
        <w:rPr>
          <w:rFonts w:ascii="Times New Roman" w:hAnsi="Times New Roman" w:cs="Times New Roman"/>
        </w:rPr>
        <w:t xml:space="preserve"> under well-managed CA systems</w:t>
      </w:r>
      <w:r w:rsidRPr="00B10600">
        <w:rPr>
          <w:rFonts w:ascii="Times New Roman" w:hAnsi="Times New Roman" w:cs="Times New Roman"/>
        </w:rPr>
        <w:t>.Global assessments estimate that widespread adoption of conservation agriculture could sequester up to 1.5–2.0 Pg CO₂-equivalent annually, representing a significant contributio</w:t>
      </w:r>
      <w:r w:rsidR="00DA6365">
        <w:rPr>
          <w:rFonts w:ascii="Times New Roman" w:hAnsi="Times New Roman" w:cs="Times New Roman"/>
        </w:rPr>
        <w:t>n to climate change mitigation</w:t>
      </w:r>
      <w:r w:rsidRPr="00B10600">
        <w:rPr>
          <w:rFonts w:ascii="Times New Roman" w:hAnsi="Times New Roman" w:cs="Times New Roman"/>
        </w:rPr>
        <w:t>. Case studies also demonstrate improvements in soil physical properties, including increased aggregate stability by 20–40% and enhanced water infiltration rates by 15–50%, which indirectly support carbon storage by reducing erosion and promoting biomass production.Long-term experiments such as those in North America and South America have shown that combining no-till with crop diversification and residue retention results in higher SOC stocks compared to single-practice approaches. These findings emphasize the importance of integrated management strategies for maximizing sequestration potential. Conservation agriculture also enhances system resilience by improving soil moisture retention and reducing vulner</w:t>
      </w:r>
      <w:r w:rsidR="00486189">
        <w:rPr>
          <w:rFonts w:ascii="Times New Roman" w:hAnsi="Times New Roman" w:cs="Times New Roman"/>
        </w:rPr>
        <w:t xml:space="preserve">ability to climatic variability (Joshi </w:t>
      </w:r>
      <w:r w:rsidR="00486189" w:rsidRPr="00486189">
        <w:rPr>
          <w:rFonts w:ascii="Times New Roman" w:hAnsi="Times New Roman" w:cs="Times New Roman"/>
          <w:i/>
          <w:iCs/>
        </w:rPr>
        <w:t>et.al.,</w:t>
      </w:r>
      <w:r w:rsidR="00486189">
        <w:rPr>
          <w:rFonts w:ascii="Times New Roman" w:hAnsi="Times New Roman" w:cs="Times New Roman"/>
        </w:rPr>
        <w:t xml:space="preserve"> 2021).</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lastRenderedPageBreak/>
        <w:t>Regional variability</w:t>
      </w:r>
      <w:r w:rsidRPr="00B10600">
        <w:rPr>
          <w:rFonts w:ascii="Times New Roman" w:hAnsi="Times New Roman" w:cs="Times New Roman"/>
        </w:rPr>
        <w:br/>
        <w:t xml:space="preserve">Carbon sequestration rates vary with climate, soil type, and management practices, with higher rates observed in systems with greater biomass input. </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Integrated approaches</w:t>
      </w:r>
      <w:r w:rsidRPr="00B10600">
        <w:rPr>
          <w:rFonts w:ascii="Times New Roman" w:hAnsi="Times New Roman" w:cs="Times New Roman"/>
        </w:rPr>
        <w:br/>
        <w:t>Combining multiple CA principles yields greater SOC accumulation t</w:t>
      </w:r>
      <w:r w:rsidR="00486189">
        <w:rPr>
          <w:rFonts w:ascii="Times New Roman" w:hAnsi="Times New Roman" w:cs="Times New Roman"/>
        </w:rPr>
        <w:t>han individual practices alone (Dignac</w:t>
      </w:r>
      <w:r w:rsidR="00486189" w:rsidRPr="00486189">
        <w:rPr>
          <w:rFonts w:ascii="Times New Roman" w:hAnsi="Times New Roman" w:cs="Times New Roman"/>
          <w:i/>
          <w:iCs/>
        </w:rPr>
        <w:t>et.al.,</w:t>
      </w:r>
      <w:r w:rsidR="00486189">
        <w:rPr>
          <w:rFonts w:ascii="Times New Roman" w:hAnsi="Times New Roman" w:cs="Times New Roman"/>
        </w:rPr>
        <w:t xml:space="preserve"> 2017).</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i/>
          <w:iCs/>
        </w:rPr>
        <w:t>Global mitigation potential</w:t>
      </w:r>
      <w:r w:rsidRPr="00B10600">
        <w:rPr>
          <w:rFonts w:ascii="Times New Roman" w:hAnsi="Times New Roman" w:cs="Times New Roman"/>
        </w:rPr>
        <w:br/>
        <w:t>Large-scale adoption of conservation agriculture can contribute significantly to reducing atmospheric CO₂ levels while improving soil productivity. Conservation agriculture represents a sustainable and scalable approach to enhancing soil carbon sequestration, with strong scientific evidence supporting its role in climate change mitigation and soil health improvement.</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b/>
          <w:bCs/>
        </w:rPr>
        <w:t>VI. Organic Farming and Carbon Storage Potential</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Role of Organic Inputs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Organic farming systems rely on biologically derived inputs such as farmyard manure, compost, green manure, and biofertilizers, which play a central role in enhancing soil organic carbon (SOC) stocks and improving soil quality. Farmyard manure (FYM) contributes substantial amounts of stable organic matter, with long-term application reported to increase SOC by 20–40% depe</w:t>
      </w:r>
      <w:r w:rsidR="00DA6365">
        <w:rPr>
          <w:rFonts w:ascii="Times New Roman" w:hAnsi="Times New Roman" w:cs="Times New Roman"/>
        </w:rPr>
        <w:t>nding on soil type and climate</w:t>
      </w:r>
      <w:r w:rsidRPr="00B10600">
        <w:rPr>
          <w:rFonts w:ascii="Times New Roman" w:hAnsi="Times New Roman" w:cs="Times New Roman"/>
        </w:rPr>
        <w:t>. Compost, characterized by partially stabilized organic material, improves carbon retention through the addition of humified compounds that resist rapid decomposition. Annual compost applications can increase SOC sequestration rates by 0.3–0.6 Mg C ha⁻¹ yr⁻¹, while also enhancing microbial biomass and enzymatic activity (Diacono &amp; Montemurro, 2010). Green manuring, involving the incorporation of fresh plant biomass such as legumes, adds 2–5 Mg ha⁻¹ of organic matter per cropping cycle, promoting rapid carbon input and improved nitrogen availabili</w:t>
      </w:r>
      <w:r w:rsidR="00DA6365">
        <w:rPr>
          <w:rFonts w:ascii="Times New Roman" w:hAnsi="Times New Roman" w:cs="Times New Roman"/>
        </w:rPr>
        <w:t>ty through biological fixation</w:t>
      </w:r>
      <w:r w:rsidRPr="00B10600">
        <w:rPr>
          <w:rFonts w:ascii="Times New Roman" w:hAnsi="Times New Roman" w:cs="Times New Roman"/>
        </w:rPr>
        <w:t xml:space="preserve">. Biofertilizers, including microbial inoculants such as Rhizobium, Azotobacter, and mycorrhizal fungi, enhance nutrient cycling and plant growth, indirectly increasing biomass production and carbon input to soil. Continuous application of organic inputs also improves soil aggregation, reduces bulk density, and enhances water-holding capacity by 10–25%, which supports </w:t>
      </w:r>
      <w:r w:rsidR="00DA6365">
        <w:rPr>
          <w:rFonts w:ascii="Times New Roman" w:hAnsi="Times New Roman" w:cs="Times New Roman"/>
        </w:rPr>
        <w:t>long-term carbon stabilization</w:t>
      </w:r>
      <w:r w:rsidR="00492287">
        <w:rPr>
          <w:rFonts w:ascii="Times New Roman" w:hAnsi="Times New Roman" w:cs="Times New Roman"/>
        </w:rPr>
        <w:t xml:space="preserve"> (Hati </w:t>
      </w:r>
      <w:r w:rsidR="00492287" w:rsidRPr="00492287">
        <w:rPr>
          <w:rFonts w:ascii="Times New Roman" w:hAnsi="Times New Roman" w:cs="Times New Roman"/>
          <w:i/>
          <w:iCs/>
        </w:rPr>
        <w:t>et.al.,</w:t>
      </w:r>
      <w:r w:rsidR="00492287">
        <w:rPr>
          <w:rFonts w:ascii="Times New Roman" w:hAnsi="Times New Roman" w:cs="Times New Roman"/>
        </w:rPr>
        <w:t xml:space="preserve"> 2006).</w:t>
      </w:r>
    </w:p>
    <w:p w:rsidR="00B10600" w:rsidRPr="00B10600" w:rsidRDefault="00B10600" w:rsidP="00C65AF1">
      <w:pPr>
        <w:jc w:val="both"/>
        <w:rPr>
          <w:rFonts w:ascii="Times New Roman" w:hAnsi="Times New Roman" w:cs="Times New Roman"/>
        </w:rPr>
      </w:pPr>
      <w:r w:rsidRPr="00B10600">
        <w:rPr>
          <w:rFonts w:ascii="Times New Roman" w:hAnsi="Times New Roman" w:cs="Times New Roman"/>
          <w:i/>
          <w:iCs/>
        </w:rPr>
        <w:t>Comparative Analysis with Conventional Systems</w:t>
      </w:r>
    </w:p>
    <w:p w:rsidR="00B10600" w:rsidRPr="00B10600" w:rsidRDefault="00B10600" w:rsidP="006C76FF">
      <w:pPr>
        <w:jc w:val="both"/>
        <w:rPr>
          <w:rFonts w:ascii="Times New Roman" w:hAnsi="Times New Roman" w:cs="Times New Roman"/>
        </w:rPr>
      </w:pPr>
      <w:r w:rsidRPr="00B10600">
        <w:rPr>
          <w:rFonts w:ascii="Times New Roman" w:hAnsi="Times New Roman" w:cs="Times New Roman"/>
        </w:rPr>
        <w:t>Organic farming systems demonstrate higher SOC accumulation compared to conventional systems due to greater organic matter inputs and reduced reliance on synthetic inputs that may accelerate carbon mineralization. Long-term comparative studies indicate that organic systems can increase SOC stocks by 10–30% relative to conventional systems over periods of 10–20 year</w:t>
      </w:r>
      <w:r w:rsidR="00DA6365">
        <w:rPr>
          <w:rFonts w:ascii="Times New Roman" w:hAnsi="Times New Roman" w:cs="Times New Roman"/>
        </w:rPr>
        <w:t>s</w:t>
      </w:r>
      <w:r w:rsidRPr="00B10600">
        <w:rPr>
          <w:rFonts w:ascii="Times New Roman" w:hAnsi="Times New Roman" w:cs="Times New Roman"/>
        </w:rPr>
        <w:t>. SOC sequestration rates under organic management typically range from 0.2 to 0.7 Mg C ha⁻¹ yr⁻¹, depending on cropping intensity, residue management, and environmental conditions. Enhanced microbial diversity and activity in organic systems promote the formation of stable carbon compounds, including microbial-derived organic matter, which contributes significantly to long-term carbon storage.Soil health indicators such as aggregate stability, microbial biomass carbon, and enzymatic activity are consistently higher under organic management. Aggregate stability can increase by 15–40%, improving physical protection of organic matt</w:t>
      </w:r>
      <w:r w:rsidR="00DA6365">
        <w:rPr>
          <w:rFonts w:ascii="Times New Roman" w:hAnsi="Times New Roman" w:cs="Times New Roman"/>
        </w:rPr>
        <w:t xml:space="preserve">er and reducing erosion losses. </w:t>
      </w:r>
      <w:r w:rsidRPr="00B10600">
        <w:rPr>
          <w:rFonts w:ascii="Times New Roman" w:hAnsi="Times New Roman" w:cs="Times New Roman"/>
        </w:rPr>
        <w:t>Microbial biomass carbon is often 20–50% higher in organic systems, reflecting enhanced biological activity and efficient carbon cycling. Organic systems also exhibit improved nutrient retention and reduced leaching losses, contributin</w:t>
      </w:r>
      <w:r w:rsidR="00492287">
        <w:rPr>
          <w:rFonts w:ascii="Times New Roman" w:hAnsi="Times New Roman" w:cs="Times New Roman"/>
        </w:rPr>
        <w:t xml:space="preserve">g to sustainable soil fertility (Watson </w:t>
      </w:r>
      <w:r w:rsidR="00492287" w:rsidRPr="00492287">
        <w:rPr>
          <w:rFonts w:ascii="Times New Roman" w:hAnsi="Times New Roman" w:cs="Times New Roman"/>
          <w:i/>
          <w:iCs/>
        </w:rPr>
        <w:t>et.al.,</w:t>
      </w:r>
      <w:r w:rsidR="00492287">
        <w:rPr>
          <w:rFonts w:ascii="Times New Roman" w:hAnsi="Times New Roman" w:cs="Times New Roman"/>
        </w:rPr>
        <w:t xml:space="preserve"> 2002).</w:t>
      </w:r>
      <w:r w:rsidRPr="00B10600">
        <w:rPr>
          <w:rFonts w:ascii="Times New Roman" w:hAnsi="Times New Roman" w:cs="Times New Roman"/>
        </w:rPr>
        <w:t xml:space="preserve"> Comparative analyses reveal that while conventional systems may achieve higher short-term yields due to intensive input use, organic systems provide superior long-term benefits in terms of carbon sequestration, soil resilience, an</w:t>
      </w:r>
      <w:r w:rsidR="00DA6365">
        <w:rPr>
          <w:rFonts w:ascii="Times New Roman" w:hAnsi="Times New Roman" w:cs="Times New Roman"/>
        </w:rPr>
        <w:t>d environmental sustainability</w:t>
      </w:r>
      <w:r w:rsidRPr="00B10600">
        <w:rPr>
          <w:rFonts w:ascii="Times New Roman" w:hAnsi="Times New Roman" w:cs="Times New Roman"/>
        </w:rPr>
        <w:t>. These findings highlight the potential of organic farming as a viable strategy for enhancing soil carbon storage while maintaining ecological balance.</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lastRenderedPageBreak/>
        <w:t>VII. Cover Cropping and Green Manuring</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Types of Cover Crops and Their Characteristics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Cover crops represent a critical agronomic strategy for enhancing soil organic carbon (SOC) through continuous biomass input and improved soil protection. These crops are broadly classified into leguminous and non-leguminous species based on their functional traits and ecological roles. Leguminous cover crops such as clover (</w:t>
      </w:r>
      <w:r w:rsidRPr="006C76FF">
        <w:rPr>
          <w:rFonts w:ascii="Times New Roman" w:hAnsi="Times New Roman" w:cs="Times New Roman"/>
          <w:i/>
          <w:iCs/>
        </w:rPr>
        <w:t>Trifolium spp.</w:t>
      </w:r>
      <w:r w:rsidRPr="006C76FF">
        <w:rPr>
          <w:rFonts w:ascii="Times New Roman" w:hAnsi="Times New Roman" w:cs="Times New Roman"/>
        </w:rPr>
        <w:t>), vetch (</w:t>
      </w:r>
      <w:r w:rsidRPr="006C76FF">
        <w:rPr>
          <w:rFonts w:ascii="Times New Roman" w:hAnsi="Times New Roman" w:cs="Times New Roman"/>
          <w:i/>
          <w:iCs/>
        </w:rPr>
        <w:t>Vicia spp.</w:t>
      </w:r>
      <w:r w:rsidRPr="006C76FF">
        <w:rPr>
          <w:rFonts w:ascii="Times New Roman" w:hAnsi="Times New Roman" w:cs="Times New Roman"/>
        </w:rPr>
        <w:t>), and sunn hemp (</w:t>
      </w:r>
      <w:r w:rsidRPr="006C76FF">
        <w:rPr>
          <w:rFonts w:ascii="Times New Roman" w:hAnsi="Times New Roman" w:cs="Times New Roman"/>
          <w:i/>
          <w:iCs/>
        </w:rPr>
        <w:t>Crotalaria juncea</w:t>
      </w:r>
      <w:r w:rsidRPr="006C76FF">
        <w:rPr>
          <w:rFonts w:ascii="Times New Roman" w:hAnsi="Times New Roman" w:cs="Times New Roman"/>
        </w:rPr>
        <w:t>) possess the ability to fix atmospheric nitrogen through symbiotic associations with rhizobia, contributing 50–200 kg N ha⁻¹ per season depending on specie</w:t>
      </w:r>
      <w:r w:rsidR="00DA6365">
        <w:rPr>
          <w:rFonts w:ascii="Times New Roman" w:hAnsi="Times New Roman" w:cs="Times New Roman"/>
        </w:rPr>
        <w:t>s and environmental conditions</w:t>
      </w:r>
      <w:r w:rsidRPr="006C76FF">
        <w:rPr>
          <w:rFonts w:ascii="Times New Roman" w:hAnsi="Times New Roman" w:cs="Times New Roman"/>
        </w:rPr>
        <w:t>. This biological nitrogen fixation enhances soil fertility and supports subsequent crop growth, leading to increased biomass production and carbon input. Legumes typically have lower carbon-to-nitrogen (C:N) ratios, often ranging from 10:1 to 20:1, which promotes rapid decomposition and nutrient release.Non-leguminous cover crops such as rye (</w:t>
      </w:r>
      <w:r w:rsidRPr="006C76FF">
        <w:rPr>
          <w:rFonts w:ascii="Times New Roman" w:hAnsi="Times New Roman" w:cs="Times New Roman"/>
          <w:i/>
          <w:iCs/>
        </w:rPr>
        <w:t>Secale cereale</w:t>
      </w:r>
      <w:r w:rsidRPr="006C76FF">
        <w:rPr>
          <w:rFonts w:ascii="Times New Roman" w:hAnsi="Times New Roman" w:cs="Times New Roman"/>
        </w:rPr>
        <w:t>), oats (</w:t>
      </w:r>
      <w:r w:rsidRPr="006C76FF">
        <w:rPr>
          <w:rFonts w:ascii="Times New Roman" w:hAnsi="Times New Roman" w:cs="Times New Roman"/>
          <w:i/>
          <w:iCs/>
        </w:rPr>
        <w:t>Avena sativa</w:t>
      </w:r>
      <w:r w:rsidRPr="006C76FF">
        <w:rPr>
          <w:rFonts w:ascii="Times New Roman" w:hAnsi="Times New Roman" w:cs="Times New Roman"/>
        </w:rPr>
        <w:t>), and mustard (</w:t>
      </w:r>
      <w:r w:rsidRPr="006C76FF">
        <w:rPr>
          <w:rFonts w:ascii="Times New Roman" w:hAnsi="Times New Roman" w:cs="Times New Roman"/>
          <w:i/>
          <w:iCs/>
        </w:rPr>
        <w:t>Brassica spp.</w:t>
      </w:r>
      <w:r w:rsidRPr="006C76FF">
        <w:rPr>
          <w:rFonts w:ascii="Times New Roman" w:hAnsi="Times New Roman" w:cs="Times New Roman"/>
        </w:rPr>
        <w:t>) are characterized by high biomass production and higher C:N ratios, often exceeding 25:1. These species contribute significantly to soil carbon sequestration by adding large quantities of organic residues that decompose slowly, thereby enha</w:t>
      </w:r>
      <w:r w:rsidR="00DA6365">
        <w:rPr>
          <w:rFonts w:ascii="Times New Roman" w:hAnsi="Times New Roman" w:cs="Times New Roman"/>
        </w:rPr>
        <w:t>ncing long-term carbon storage</w:t>
      </w:r>
      <w:r w:rsidRPr="006C76FF">
        <w:rPr>
          <w:rFonts w:ascii="Times New Roman" w:hAnsi="Times New Roman" w:cs="Times New Roman"/>
        </w:rPr>
        <w:t>. Non-legumes are particularly effective in reducing soil erosion, improving soil s</w:t>
      </w:r>
      <w:r w:rsidR="00492287">
        <w:rPr>
          <w:rFonts w:ascii="Times New Roman" w:hAnsi="Times New Roman" w:cs="Times New Roman"/>
        </w:rPr>
        <w:t>tructure, and suppressing weeds (Kocira</w:t>
      </w:r>
      <w:r w:rsidR="00492287" w:rsidRPr="00492287">
        <w:rPr>
          <w:rFonts w:ascii="Times New Roman" w:hAnsi="Times New Roman" w:cs="Times New Roman"/>
          <w:i/>
          <w:iCs/>
        </w:rPr>
        <w:t>et.al.,</w:t>
      </w:r>
      <w:r w:rsidR="00492287">
        <w:rPr>
          <w:rFonts w:ascii="Times New Roman" w:hAnsi="Times New Roman" w:cs="Times New Roman"/>
        </w:rPr>
        <w:t xml:space="preserve"> 2020).</w:t>
      </w:r>
      <w:r w:rsidRPr="006C76FF">
        <w:rPr>
          <w:rFonts w:ascii="Times New Roman" w:hAnsi="Times New Roman" w:cs="Times New Roman"/>
        </w:rPr>
        <w:t xml:space="preserve"> The selection of cover crop species influences the balance between short-term nutrient availability and long-term carbon stabilization, with mixed-species cover cropping systems often providing synergistic benefits through complementary traits.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Carbon Input and Nitrogen Interactions</w:t>
      </w:r>
    </w:p>
    <w:p w:rsidR="00EA358B" w:rsidRPr="00C65AF1" w:rsidRDefault="006C76FF" w:rsidP="006C76FF">
      <w:pPr>
        <w:jc w:val="both"/>
        <w:rPr>
          <w:rFonts w:ascii="Times New Roman" w:hAnsi="Times New Roman" w:cs="Times New Roman"/>
        </w:rPr>
      </w:pPr>
      <w:r w:rsidRPr="006C76FF">
        <w:rPr>
          <w:rFonts w:ascii="Times New Roman" w:hAnsi="Times New Roman" w:cs="Times New Roman"/>
        </w:rPr>
        <w:t>Cover cropping and green manuring significantly influence carbon and nitrogen cycling in agricultural soils through the addition of biomass and subsequent decomposition processes. Cover crops can contribute 1–5 Mg ha⁻¹ of dry biomass annually, depending on climatic conditions and management practices, resulting in sub</w:t>
      </w:r>
      <w:r w:rsidR="00DA6365">
        <w:rPr>
          <w:rFonts w:ascii="Times New Roman" w:hAnsi="Times New Roman" w:cs="Times New Roman"/>
        </w:rPr>
        <w:t>stantial carbon inputs to soil</w:t>
      </w:r>
      <w:r w:rsidRPr="006C76FF">
        <w:rPr>
          <w:rFonts w:ascii="Times New Roman" w:hAnsi="Times New Roman" w:cs="Times New Roman"/>
        </w:rPr>
        <w:t>. Green manuring, which involves the incorporation of fresh plant biomass into the soil, enhances SOC by providing readily decomposable organic matter that stimulates microbial activity and nutrient cycling.The interaction between carbon and nitrogen plays a crucial role in determining decomposition dynamics and carbon sequestration efficiency. Residues with low C:N ratios, such as those from leguminous crops, decompose rapidly, releasing nitrogen that supports microbial growth and subsequent humification processes. This rapid mineralization enhances short-term nutrient availability but may limit long-term carbon stabilization. In contrast, residues with high C:N ratios from non-leguminous crops decompose more slowly, leading to gradual carbon release and increased formation of s</w:t>
      </w:r>
      <w:r w:rsidR="00DA6365">
        <w:rPr>
          <w:rFonts w:ascii="Times New Roman" w:hAnsi="Times New Roman" w:cs="Times New Roman"/>
        </w:rPr>
        <w:t>table organic matter fractions</w:t>
      </w:r>
      <w:r w:rsidRPr="006C76FF">
        <w:rPr>
          <w:rFonts w:ascii="Times New Roman" w:hAnsi="Times New Roman" w:cs="Times New Roman"/>
        </w:rPr>
        <w:t xml:space="preserve">.Microbial decomposition of cover crop residues results in the transformation of organic carbon into microbial biomass and humic substances, which contribute to stable SOC pools. The efficiency of this process is influenced by microbial carbon use efficiency (CUE), which determines the proportion of carbon retained in soil versus lost as CO₂ through respiration. Balanced carbon and nitrogen inputs improve microbial efficiency and enhance the formation of stable organo-mineral complexes, thereby increasing long-term </w:t>
      </w:r>
      <w:r w:rsidR="00DA6365">
        <w:rPr>
          <w:rFonts w:ascii="Times New Roman" w:hAnsi="Times New Roman" w:cs="Times New Roman"/>
        </w:rPr>
        <w:t>carbon sequestration potential</w:t>
      </w:r>
      <w:r w:rsidRPr="006C76FF">
        <w:rPr>
          <w:rFonts w:ascii="Times New Roman" w:hAnsi="Times New Roman" w:cs="Times New Roman"/>
        </w:rPr>
        <w:t xml:space="preserve">.Cover cropping systems also improve soil physical properties such as aggregate stability and porosity, which enhance the physical protection of organic matter. Aggregate stability can increase by 10–30% under continuous cover cropping, reducing erosion losses </w:t>
      </w:r>
      <w:r w:rsidR="00DA6365">
        <w:rPr>
          <w:rFonts w:ascii="Times New Roman" w:hAnsi="Times New Roman" w:cs="Times New Roman"/>
        </w:rPr>
        <w:t>and promoting carbon retention</w:t>
      </w:r>
      <w:r w:rsidR="00492287">
        <w:rPr>
          <w:rFonts w:ascii="Times New Roman" w:hAnsi="Times New Roman" w:cs="Times New Roman"/>
        </w:rPr>
        <w:t xml:space="preserve"> (Liu </w:t>
      </w:r>
      <w:r w:rsidR="00492287" w:rsidRPr="00492287">
        <w:rPr>
          <w:rFonts w:ascii="Times New Roman" w:hAnsi="Times New Roman" w:cs="Times New Roman"/>
          <w:i/>
          <w:iCs/>
        </w:rPr>
        <w:t>et.al.,</w:t>
      </w:r>
      <w:r w:rsidR="00492287">
        <w:rPr>
          <w:rFonts w:ascii="Times New Roman" w:hAnsi="Times New Roman" w:cs="Times New Roman"/>
        </w:rPr>
        <w:t xml:space="preserve"> 2022).</w:t>
      </w:r>
      <w:r w:rsidRPr="006C76FF">
        <w:rPr>
          <w:rFonts w:ascii="Times New Roman" w:hAnsi="Times New Roman" w:cs="Times New Roman"/>
        </w:rPr>
        <w:t xml:space="preserve"> Enhanced root biomass from cover crops contributes to deeper carbon deposition, increasing the persistence of carbon in subsoil layers. These combined effects demonstrate that cover cropping and green manuring are effective strategies for improving soil carbon stocks while enhancing nutrient cycling and overall soil health.</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VIII. Integrated Farming Systems and Carbon Sequestration</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Crop–Livestock Integration</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lastRenderedPageBreak/>
        <w:t>Integrated farming systems that combine crop and livestock components create closed-loop nutrient cycles, enhancing soil organic carbon (SOC) sequestration through efficient biomass utilization and organic matter recycling. Crop–livestock integration facilitates the return of animal-derived organic inputs such as farmyard manure, slurry, and urine to agricultural soils, contributing substantial quantities of organic carbon and nutrients. Manure application rates ranging from 5 to 20 Mg ha⁻¹ yr⁻¹ can increase SOC stocks by 10–30% over long-term periods, depending on soil type and climatic conditions. These organic inputs improve soil structure, increase aggregate stability, and stimulate microbial activity, which collectively enhance carbon stabilization mechanisms.Manure recycling promotes efficient nutrient cycling by returning nitrogen (N), phosphorus (P), potassium (K), and micronutrients to the soil, reducing dependency on external inputs. Approximately 60–80% of nutrients consumed by livestock are excreted and can be recycled back into the soil, improving nutrient use efficien</w:t>
      </w:r>
      <w:r w:rsidR="00DA6365">
        <w:rPr>
          <w:rFonts w:ascii="Times New Roman" w:hAnsi="Times New Roman" w:cs="Times New Roman"/>
        </w:rPr>
        <w:t>cy and supporting plant growth</w:t>
      </w:r>
      <w:r w:rsidRPr="006C76FF">
        <w:rPr>
          <w:rFonts w:ascii="Times New Roman" w:hAnsi="Times New Roman" w:cs="Times New Roman"/>
        </w:rPr>
        <w:t>. Enhanced plant productivity leads to increased biomass production and carbon input through crop residues and root systems. Microbial decomposition of manure contributes to the formation of stable humic substances and microbial-derived carbon compounds, which play a significant role in long-term carbon storage. Integrated systems also reduce nutrient losses through leaching and volatilization, thereby improving environmental sustainability and maintaining soil fertility.</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Diversified Farming Systems</w:t>
      </w:r>
    </w:p>
    <w:p w:rsidR="00EA358B" w:rsidRPr="00C65AF1" w:rsidRDefault="006C76FF" w:rsidP="006C76FF">
      <w:pPr>
        <w:jc w:val="both"/>
        <w:rPr>
          <w:rFonts w:ascii="Times New Roman" w:hAnsi="Times New Roman" w:cs="Times New Roman"/>
        </w:rPr>
      </w:pPr>
      <w:r w:rsidRPr="006C76FF">
        <w:rPr>
          <w:rFonts w:ascii="Times New Roman" w:hAnsi="Times New Roman" w:cs="Times New Roman"/>
        </w:rPr>
        <w:t>Diversified farming systems, characterized by the integration of multiple crops, livestock, trees, and other components, enhance carbon sequestration by increasing sys</w:t>
      </w:r>
      <w:r w:rsidR="00492287">
        <w:rPr>
          <w:rFonts w:ascii="Times New Roman" w:hAnsi="Times New Roman" w:cs="Times New Roman"/>
        </w:rPr>
        <w:t>tem productivity and resilience (Keprate</w:t>
      </w:r>
      <w:r w:rsidR="00492287" w:rsidRPr="00492287">
        <w:rPr>
          <w:rFonts w:ascii="Times New Roman" w:hAnsi="Times New Roman" w:cs="Times New Roman"/>
          <w:i/>
          <w:iCs/>
        </w:rPr>
        <w:t>et.al.,</w:t>
      </w:r>
      <w:r w:rsidR="00492287">
        <w:rPr>
          <w:rFonts w:ascii="Times New Roman" w:hAnsi="Times New Roman" w:cs="Times New Roman"/>
        </w:rPr>
        <w:t xml:space="preserve"> 2024).</w:t>
      </w:r>
      <w:r w:rsidRPr="006C76FF">
        <w:rPr>
          <w:rFonts w:ascii="Times New Roman" w:hAnsi="Times New Roman" w:cs="Times New Roman"/>
        </w:rPr>
        <w:t xml:space="preserve"> Such systems promote continuous organic matter inputs from diverse sources, including crop residues, animal manure, and tree litter, leading to higher SOC accumulation. Long-term studies indicate that diversified systems can sequester 0.5–1.5 Mg C ha⁻¹ yr⁻¹, depending on management pract</w:t>
      </w:r>
      <w:r w:rsidR="00DA6365">
        <w:rPr>
          <w:rFonts w:ascii="Times New Roman" w:hAnsi="Times New Roman" w:cs="Times New Roman"/>
        </w:rPr>
        <w:t>ices and ecological conditions</w:t>
      </w:r>
      <w:r w:rsidRPr="006C76FF">
        <w:rPr>
          <w:rFonts w:ascii="Times New Roman" w:hAnsi="Times New Roman" w:cs="Times New Roman"/>
        </w:rPr>
        <w:t>.Increased biodiversity within integrated systems enhances soil microbial diversity and activity, which are critical for efficient carbon transformation and stabilization. Diverse root architectures contribute to carbon deposition at different soil depths, improving vertical distribution and long-term persistence of SOC. Systems that incorporate perennial crops and agroforestry components exhibit greater carbon storage due to continuous biomass production and reduced soil disturbance. Enhanced resilience to climatic variability is another key advantage, as diversified systems maintain productivity under stress conditions, ensuring sustained carbon inputs.Improved soil physical properties, including aggregate stability, porosity, and water-holding capacity, further support carbon sequestration. Aggregate stability can increase by 15–35% in diversified systems, reducing erosion and protecting org</w:t>
      </w:r>
      <w:r w:rsidR="00DA6365">
        <w:rPr>
          <w:rFonts w:ascii="Times New Roman" w:hAnsi="Times New Roman" w:cs="Times New Roman"/>
        </w:rPr>
        <w:t>anic matter from decomposition</w:t>
      </w:r>
      <w:r w:rsidRPr="006C76FF">
        <w:rPr>
          <w:rFonts w:ascii="Times New Roman" w:hAnsi="Times New Roman" w:cs="Times New Roman"/>
        </w:rPr>
        <w:t>. These systems also enhance nutrient cycling efficiency and reduce greenhouse gas emissions through optimized resource use. The integration of multiple enterprises within a single system creates synergistic interactions that maximize carbon sequestration potential while improving economic viability and ecological sustainability.</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IX. Factors Influencing Carbon Sequestration Efficiency</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Soil Factors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Soil properties exert a fundamental control on carbon sequestration efficiency by regulating carbon input, transformatio</w:t>
      </w:r>
      <w:r w:rsidR="00492287">
        <w:rPr>
          <w:rFonts w:ascii="Times New Roman" w:hAnsi="Times New Roman" w:cs="Times New Roman"/>
        </w:rPr>
        <w:t xml:space="preserve">n, and stabilization processes (Kavya </w:t>
      </w:r>
      <w:r w:rsidR="00492287" w:rsidRPr="00492287">
        <w:rPr>
          <w:rFonts w:ascii="Times New Roman" w:hAnsi="Times New Roman" w:cs="Times New Roman"/>
          <w:i/>
          <w:iCs/>
        </w:rPr>
        <w:t>et.al.,</w:t>
      </w:r>
      <w:r w:rsidR="00492287">
        <w:rPr>
          <w:rFonts w:ascii="Times New Roman" w:hAnsi="Times New Roman" w:cs="Times New Roman"/>
        </w:rPr>
        <w:t xml:space="preserve"> 2023).</w:t>
      </w:r>
      <w:r w:rsidRPr="006C76FF">
        <w:rPr>
          <w:rFonts w:ascii="Times New Roman" w:hAnsi="Times New Roman" w:cs="Times New Roman"/>
        </w:rPr>
        <w:t xml:space="preserve">Soil texture plays a decisive role, with fine-textured soils containing higher proportions of clay and silt exhibiting greater carbon retention capacity due to increased surface area and stronger organo-mineral interactions. Clay-rich soils can store up to two to three times more soil organic carbon (SOC) than sandy soils under similar management conditions. Soil structure, particularly the formation of stable aggregates, enhances physical protection of organic matter by limiting microbial access and oxygen diffusion, thereby reducing decomposition rates. Aggregate stability can increase SOC protection by up to 50%, making it a critical factor in long-term sequestration.Mineralogy influences chemical stabilization through the </w:t>
      </w:r>
      <w:r w:rsidRPr="006C76FF">
        <w:rPr>
          <w:rFonts w:ascii="Times New Roman" w:hAnsi="Times New Roman" w:cs="Times New Roman"/>
        </w:rPr>
        <w:lastRenderedPageBreak/>
        <w:t>presence of reactive minerals such as iron and aluminum oxides, which form strong bonds with organic compounds. These interactions enhance carbon persistence and reduce bioavailability for microbial decomposition. Initial SOC levels also determine sequestration potential, with degraded soils exhibiting higher capacity for carbon gain compared to soils that are already near saturation. Studies indicate that soils with low initial SOC can sequester carbon at rates exceeding 1.0 Mg C ha⁻¹ yr⁻¹ under improved management, while high-SOC soils show lower incremental g</w:t>
      </w:r>
      <w:r w:rsidR="00DA6365">
        <w:rPr>
          <w:rFonts w:ascii="Times New Roman" w:hAnsi="Times New Roman" w:cs="Times New Roman"/>
        </w:rPr>
        <w:t>ains due to saturation effects</w:t>
      </w:r>
      <w:r w:rsidRPr="006C76FF">
        <w:rPr>
          <w:rFonts w:ascii="Times New Roman" w:hAnsi="Times New Roman" w:cs="Times New Roman"/>
        </w:rPr>
        <w:t>.</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Climatic Factors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Climatic conditions strongly regulate carbon sequestration by influencing plant productiv</w:t>
      </w:r>
      <w:r w:rsidR="00492287">
        <w:rPr>
          <w:rFonts w:ascii="Times New Roman" w:hAnsi="Times New Roman" w:cs="Times New Roman"/>
        </w:rPr>
        <w:t xml:space="preserve">ity and decomposition dynamics (Yadav </w:t>
      </w:r>
      <w:r w:rsidR="00492287" w:rsidRPr="00492287">
        <w:rPr>
          <w:rFonts w:ascii="Times New Roman" w:hAnsi="Times New Roman" w:cs="Times New Roman"/>
          <w:i/>
          <w:iCs/>
        </w:rPr>
        <w:t>et.al.,</w:t>
      </w:r>
      <w:r w:rsidR="00492287">
        <w:rPr>
          <w:rFonts w:ascii="Times New Roman" w:hAnsi="Times New Roman" w:cs="Times New Roman"/>
        </w:rPr>
        <w:t xml:space="preserve"> 2024). </w:t>
      </w:r>
      <w:r w:rsidRPr="006C76FF">
        <w:rPr>
          <w:rFonts w:ascii="Times New Roman" w:hAnsi="Times New Roman" w:cs="Times New Roman"/>
        </w:rPr>
        <w:t>Temperature is a key driver of microbial activity, with higher temperatures accelerating decomposition and increasing CO₂ emissions. A rise of 10°C can double microbial respiration rates, significantly reducing SOC stocks if not balanced by increased biomass input. Cooler climates tend to favor carbon accumulation due to slower decomposition rates.Rainfall patterns determine soil moisture availability, which affects both plant growth and microbial processes. Optimal moisture conditions enhance biomass production and carbon input, while excessive moisture can create anaerobic conditions leading to methane emissions. Seasonal variability also plays a critical role, as fluctuations in temperature and precipitation influence the timing and rate of carbon inputs and losses. Regions with consistent growing seasons and moderate climatic conditions generally exhibit higher sequestration efficiency due to sustained plant productivity an</w:t>
      </w:r>
      <w:r w:rsidR="00DA6365">
        <w:rPr>
          <w:rFonts w:ascii="Times New Roman" w:hAnsi="Times New Roman" w:cs="Times New Roman"/>
        </w:rPr>
        <w:t>d balanced decomposition rates</w:t>
      </w:r>
      <w:r w:rsidRPr="006C76FF">
        <w:rPr>
          <w:rFonts w:ascii="Times New Roman" w:hAnsi="Times New Roman" w:cs="Times New Roman"/>
        </w:rPr>
        <w:t>.</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Management Factors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Management practices directly influence carbon sequestration by altering carbon inputs, soil disturbance, and nutrient dynamics. Intensity of cultivation, including frequency of tillage and cropping cycles, affects SOC levels by controlling the rate of organic matter decomposition. Intensive cultivation accelerates carbon loss, while reduced disturbance systems enhance carbon retention. Input use, particularly organic amendments and balanced fertilization, increases biomass production and carbon input to soil. Application of organic inputs such as manure and compost can increase </w:t>
      </w:r>
      <w:r w:rsidR="00DA6365">
        <w:rPr>
          <w:rFonts w:ascii="Times New Roman" w:hAnsi="Times New Roman" w:cs="Times New Roman"/>
        </w:rPr>
        <w:t>SOC stocks by 15–30% over time</w:t>
      </w:r>
      <w:r w:rsidRPr="006C76FF">
        <w:rPr>
          <w:rFonts w:ascii="Times New Roman" w:hAnsi="Times New Roman" w:cs="Times New Roman"/>
        </w:rPr>
        <w:t>.Cropping systems also play a significant role, with diversified systems including crop rotations, cover crops, and agroforestry contributing to higher SOC accumulation compared to monocropping. These systems provide continuous organic inputs, improve soil structure, and enhance microbial diversity, all of which support carbon stabilization. Management-induced changes in soil moisture, aeration, and nutrient availability further influence microbial processes and carbon dynamics, highlighting the importance of integrated approaches for maximizing sequestration efficiency.</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 Measurement and Estimation of Soil Carbon Sequestration</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Field and Laboratory Methods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Accurate measurement of soil carbon sequestration requires standardized field and laboratory techniques that capture s</w:t>
      </w:r>
      <w:r w:rsidR="00492287">
        <w:rPr>
          <w:rFonts w:ascii="Times New Roman" w:hAnsi="Times New Roman" w:cs="Times New Roman"/>
        </w:rPr>
        <w:t xml:space="preserve">patial and temporal variability (Post </w:t>
      </w:r>
      <w:r w:rsidR="00492287" w:rsidRPr="00492287">
        <w:rPr>
          <w:rFonts w:ascii="Times New Roman" w:hAnsi="Times New Roman" w:cs="Times New Roman"/>
          <w:i/>
          <w:iCs/>
        </w:rPr>
        <w:t>et.al.,</w:t>
      </w:r>
      <w:r w:rsidR="00492287">
        <w:rPr>
          <w:rFonts w:ascii="Times New Roman" w:hAnsi="Times New Roman" w:cs="Times New Roman"/>
        </w:rPr>
        <w:t xml:space="preserve"> 2001).</w:t>
      </w:r>
      <w:r w:rsidRPr="006C76FF">
        <w:rPr>
          <w:rFonts w:ascii="Times New Roman" w:hAnsi="Times New Roman" w:cs="Times New Roman"/>
        </w:rPr>
        <w:t xml:space="preserve"> Soil sampling is a fundamental step, typically conducted at multiple depths such as 0–15 cm, 15–30 cm, and deeper layers to assess vertical distribution of SOC. Bulk density measurements are essential for converting carbon concentrations into stock values expressed as Mg C ha⁻¹. Sampling protocols often involve repeated measurements over time to detect changes in SOC stocks, with long-term experiments providing the most reliable data.Laboratory analysis of SOC is commonly performed using dry combustion methods, such as elemental analyzers, which provide precise measurements of total carbon content. The Walkley–Black method, based on wet oxidation, is also widely used though it may und</w:t>
      </w:r>
      <w:r w:rsidR="00486189">
        <w:rPr>
          <w:rFonts w:ascii="Times New Roman" w:hAnsi="Times New Roman" w:cs="Times New Roman"/>
        </w:rPr>
        <w:t>erestimate total SOC by 10–30%</w:t>
      </w:r>
      <w:r w:rsidRPr="006C76FF">
        <w:rPr>
          <w:rFonts w:ascii="Times New Roman" w:hAnsi="Times New Roman" w:cs="Times New Roman"/>
        </w:rPr>
        <w:t xml:space="preserve">. Advanced techniques such as spectroscopic analysis, including near-infrared (NIR) and mid-infrared (MIR) spectroscopy, enable rapid and cost-effective </w:t>
      </w:r>
      <w:r w:rsidRPr="006C76FF">
        <w:rPr>
          <w:rFonts w:ascii="Times New Roman" w:hAnsi="Times New Roman" w:cs="Times New Roman"/>
        </w:rPr>
        <w:lastRenderedPageBreak/>
        <w:t>estimation of SOC across large sample sets. Fractionation methods are employed to separate labile and stable carbon pools, providing insights into carbon dynamics and stability.</w:t>
      </w:r>
    </w:p>
    <w:p w:rsidR="006C76FF" w:rsidRPr="006C76FF" w:rsidRDefault="00C65AF1" w:rsidP="00C65AF1">
      <w:pPr>
        <w:jc w:val="both"/>
        <w:rPr>
          <w:rFonts w:ascii="Times New Roman" w:hAnsi="Times New Roman" w:cs="Times New Roman"/>
        </w:rPr>
      </w:pPr>
      <w:r w:rsidRPr="006C76FF">
        <w:rPr>
          <w:rFonts w:ascii="Times New Roman" w:hAnsi="Times New Roman" w:cs="Times New Roman"/>
          <w:i/>
          <w:iCs/>
        </w:rPr>
        <w:t>Modelling</w:t>
      </w:r>
      <w:r w:rsidR="006C76FF" w:rsidRPr="006C76FF">
        <w:rPr>
          <w:rFonts w:ascii="Times New Roman" w:hAnsi="Times New Roman" w:cs="Times New Roman"/>
          <w:i/>
          <w:iCs/>
        </w:rPr>
        <w:t xml:space="preserve"> Approaches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Simulation models are essential tools for estimating soil carbon sequestration over lar</w:t>
      </w:r>
      <w:r w:rsidR="00492287">
        <w:rPr>
          <w:rFonts w:ascii="Times New Roman" w:hAnsi="Times New Roman" w:cs="Times New Roman"/>
        </w:rPr>
        <w:t xml:space="preserve">ge spatial and temporal scales (Mandal </w:t>
      </w:r>
      <w:r w:rsidR="00492287" w:rsidRPr="00492287">
        <w:rPr>
          <w:rFonts w:ascii="Times New Roman" w:hAnsi="Times New Roman" w:cs="Times New Roman"/>
          <w:i/>
          <w:iCs/>
        </w:rPr>
        <w:t>et.al.,</w:t>
      </w:r>
      <w:r w:rsidR="00492287">
        <w:rPr>
          <w:rFonts w:ascii="Times New Roman" w:hAnsi="Times New Roman" w:cs="Times New Roman"/>
        </w:rPr>
        <w:t xml:space="preserve"> 2022). </w:t>
      </w:r>
      <w:r w:rsidRPr="006C76FF">
        <w:rPr>
          <w:rFonts w:ascii="Times New Roman" w:hAnsi="Times New Roman" w:cs="Times New Roman"/>
        </w:rPr>
        <w:t>Models such as CENTURY and RothC simulate carbon dynamics based on inputs including climate, soil properties, and management practices. The CENTURY model divides SOC into active, slow, and passive pools, each with distinct turnover rates, enabling detailed analys</w:t>
      </w:r>
      <w:r w:rsidR="00486189">
        <w:rPr>
          <w:rFonts w:ascii="Times New Roman" w:hAnsi="Times New Roman" w:cs="Times New Roman"/>
        </w:rPr>
        <w:t>is of carbon cycling processes</w:t>
      </w:r>
      <w:r w:rsidRPr="006C76FF">
        <w:rPr>
          <w:rFonts w:ascii="Times New Roman" w:hAnsi="Times New Roman" w:cs="Times New Roman"/>
        </w:rPr>
        <w:t>. RothC focuses on the turnover of organic carbon in non-waterlogged soils and has been widely applied for predicting SOC changes under different lan</w:t>
      </w:r>
      <w:r w:rsidR="00486189">
        <w:rPr>
          <w:rFonts w:ascii="Times New Roman" w:hAnsi="Times New Roman" w:cs="Times New Roman"/>
        </w:rPr>
        <w:t>d-use and management scenarios</w:t>
      </w:r>
      <w:r w:rsidRPr="006C76FF">
        <w:rPr>
          <w:rFonts w:ascii="Times New Roman" w:hAnsi="Times New Roman" w:cs="Times New Roman"/>
        </w:rPr>
        <w:t>.These models integrate field data with process-based algorithms to estimate carbon sequestration potential and evaluate the impact of management practices. Model outputs indicate that improved agricultural practices can increase SOC stocks by 0.2–1.0 Mg C ha⁻¹ yr⁻¹ dependi</w:t>
      </w:r>
      <w:r w:rsidR="00486189">
        <w:rPr>
          <w:rFonts w:ascii="Times New Roman" w:hAnsi="Times New Roman" w:cs="Times New Roman"/>
        </w:rPr>
        <w:t>ng on environmental conditions</w:t>
      </w:r>
      <w:r w:rsidRPr="006C76FF">
        <w:rPr>
          <w:rFonts w:ascii="Times New Roman" w:hAnsi="Times New Roman" w:cs="Times New Roman"/>
        </w:rPr>
        <w:t>. Model validation through long-term experimental data is essential to improve accuracy and reduce uncertainties associated with predictions.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Remote Sensing and GIS Applications</w:t>
      </w:r>
    </w:p>
    <w:p w:rsidR="00EA358B" w:rsidRPr="00C65AF1" w:rsidRDefault="006C76FF" w:rsidP="006C76FF">
      <w:pPr>
        <w:jc w:val="both"/>
        <w:rPr>
          <w:rFonts w:ascii="Times New Roman" w:hAnsi="Times New Roman" w:cs="Times New Roman"/>
        </w:rPr>
      </w:pPr>
      <w:r w:rsidRPr="006C76FF">
        <w:rPr>
          <w:rFonts w:ascii="Times New Roman" w:hAnsi="Times New Roman" w:cs="Times New Roman"/>
        </w:rPr>
        <w:t>Remote sensing and geographic information systems (GIS) provide powerful tools for large-scale assessment of soil carbon stocks and spatial variability. Satellite data from sensors such as Landsat, MODIS, and Sentinel are used to estimate vegetation indices, biomass production, and land-use changes, which are indirectly related to SOC dynamics. Integration of remote sensing data with field observations enables the development of spatial models for SOC estimation across landscapes.GIS-based approaches facilitate the mapping and monitoring of carbon stocks, allowing identification of areas with high sequestration potential. Digital soil mapping techniques combine environmental variables, remote sensing data, and machine learning algorithms to predict SOC distribution with high resolution. These approaches improve the efficiency of carbon monitoring and support decision-making for sustainable land management. Remote sensing-based estimates indicate that large-scale adoption of improved practices can significantly enhance SOC stocks and contribute to cli</w:t>
      </w:r>
      <w:r w:rsidR="00486189">
        <w:rPr>
          <w:rFonts w:ascii="Times New Roman" w:hAnsi="Times New Roman" w:cs="Times New Roman"/>
        </w:rPr>
        <w:t>mate change mitigation efforts</w:t>
      </w:r>
      <w:r w:rsidRPr="006C76FF">
        <w:rPr>
          <w:rFonts w:ascii="Times New Roman" w:hAnsi="Times New Roman" w:cs="Times New Roman"/>
        </w:rPr>
        <w:t>.</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 Carbon Sequestration Potential under Different Cropping Systems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Cereal-Based Systems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Cereal-based systems such as rice–wheat and maize-based rotations occupy extensive agricultural areas and contribute significantly to soil organic carbon (SOC) dynamics due to high biomass production and residue generation. Rice–wheat systems generate substantial aboveground residues ranging from 6–12 Mg ha⁻¹ yr⁻¹, which can contribute to SOC sequestration when retained or incorporated into the soil. Long-term studies report SOC sequestration rates of 0.2–0.6 Mg C ha⁻¹ yr⁻¹ under improved residue management and r</w:t>
      </w:r>
      <w:r w:rsidR="00486189">
        <w:rPr>
          <w:rFonts w:ascii="Times New Roman" w:hAnsi="Times New Roman" w:cs="Times New Roman"/>
        </w:rPr>
        <w:t>educed tillage in such systems</w:t>
      </w:r>
      <w:r w:rsidRPr="006C76FF">
        <w:rPr>
          <w:rFonts w:ascii="Times New Roman" w:hAnsi="Times New Roman" w:cs="Times New Roman"/>
        </w:rPr>
        <w:t>. Flooded rice cultivation creates anaerobic soil conditions that slow decomposition and promote carbon accumulation, though it is associated with methane (CH₄) emissions. Transitioning to alternate wetting and drying irrigation practices can reduce CH₄ emission</w:t>
      </w:r>
      <w:r w:rsidR="00486189">
        <w:rPr>
          <w:rFonts w:ascii="Times New Roman" w:hAnsi="Times New Roman" w:cs="Times New Roman"/>
        </w:rPr>
        <w:t>s while maintaining SOC levels</w:t>
      </w:r>
      <w:r w:rsidRPr="006C76FF">
        <w:rPr>
          <w:rFonts w:ascii="Times New Roman" w:hAnsi="Times New Roman" w:cs="Times New Roman"/>
        </w:rPr>
        <w:t>.Maize-based systems, characterized by high root biomass and residue production, offer considerable potential for carbon sequestration. Residue inputs of 5–10 Mg ha⁻¹ yr⁻¹ can enhance SOC accumulation, particularly under conserva</w:t>
      </w:r>
      <w:r w:rsidR="00492287">
        <w:rPr>
          <w:rFonts w:ascii="Times New Roman" w:hAnsi="Times New Roman" w:cs="Times New Roman"/>
        </w:rPr>
        <w:t xml:space="preserve">tion tillage and cover cropping (Ruis </w:t>
      </w:r>
      <w:r w:rsidR="00492287" w:rsidRPr="00492287">
        <w:rPr>
          <w:rFonts w:ascii="Times New Roman" w:hAnsi="Times New Roman" w:cs="Times New Roman"/>
          <w:i/>
          <w:iCs/>
        </w:rPr>
        <w:t>et.al.,</w:t>
      </w:r>
      <w:r w:rsidR="00492287">
        <w:rPr>
          <w:rFonts w:ascii="Times New Roman" w:hAnsi="Times New Roman" w:cs="Times New Roman"/>
        </w:rPr>
        <w:t xml:space="preserve"> 2017).</w:t>
      </w:r>
      <w:r w:rsidRPr="006C76FF">
        <w:rPr>
          <w:rFonts w:ascii="Times New Roman" w:hAnsi="Times New Roman" w:cs="Times New Roman"/>
        </w:rPr>
        <w:t xml:space="preserve"> Continuous maize systems with residue retention have shown SOC increases of</w:t>
      </w:r>
      <w:r w:rsidR="00486189">
        <w:rPr>
          <w:rFonts w:ascii="Times New Roman" w:hAnsi="Times New Roman" w:cs="Times New Roman"/>
        </w:rPr>
        <w:t xml:space="preserve"> 10–25% over long-term periods</w:t>
      </w:r>
      <w:r w:rsidRPr="006C76FF">
        <w:rPr>
          <w:rFonts w:ascii="Times New Roman" w:hAnsi="Times New Roman" w:cs="Times New Roman"/>
        </w:rPr>
        <w:t>. Diversification within cereal systems through crop rotations and inclusion of legumes further enhances carbon inputs and improves nutrient cycling, thereby increasing sequestration efficiency.</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Horticultural Systems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lastRenderedPageBreak/>
        <w:t>Horticultural systems, including orchards and perennial cropping systems, exhibit high carbon sequestration potential due to continuous biomass production and minimal soil disturbance. Perennial crops maintain permanent root systems that contribute to sustained carbon input into soil, particularly in deeper layers. Orchards can sequester 0.5–1.5 Mg C ha⁻¹ yr⁻¹ depending on species, management practices</w:t>
      </w:r>
      <w:r w:rsidR="00486189">
        <w:rPr>
          <w:rFonts w:ascii="Times New Roman" w:hAnsi="Times New Roman" w:cs="Times New Roman"/>
        </w:rPr>
        <w:t>, and environmental conditions</w:t>
      </w:r>
      <w:r w:rsidRPr="006C76FF">
        <w:rPr>
          <w:rFonts w:ascii="Times New Roman" w:hAnsi="Times New Roman" w:cs="Times New Roman"/>
        </w:rPr>
        <w:t>. Leaf litter fall, pruning residues, and root turnover provide continuous organic inputs that enhance SOC accumulation.Reduced soil disturbance in horticultural systems promotes aggregate stability and carbon protection, while mulching practices improve soil moisture and temperature regulation, further supporting carbon retention. Studies indicate that SOC levels in orchard systems can be 20–40% higher than those in annual cropping systems due to sustained organic inputs</w:t>
      </w:r>
      <w:r w:rsidR="00486189">
        <w:rPr>
          <w:rFonts w:ascii="Times New Roman" w:hAnsi="Times New Roman" w:cs="Times New Roman"/>
        </w:rPr>
        <w:t xml:space="preserve"> and lower decomposition rates</w:t>
      </w:r>
      <w:r w:rsidRPr="006C76FF">
        <w:rPr>
          <w:rFonts w:ascii="Times New Roman" w:hAnsi="Times New Roman" w:cs="Times New Roman"/>
        </w:rPr>
        <w:t>. Integration of cover crops within orchards further enhances carbon sequestration by increasing biomass input and improving soil biological activity.</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Pasture and Grassland Systems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Pasture and grassland systems represent some of the most efficient ecosystems for soil carbon sequestration due to extensive root syst</w:t>
      </w:r>
      <w:r w:rsidR="00492287">
        <w:rPr>
          <w:rFonts w:ascii="Times New Roman" w:hAnsi="Times New Roman" w:cs="Times New Roman"/>
        </w:rPr>
        <w:t xml:space="preserve">ems and continuous ground cover (Ghosh </w:t>
      </w:r>
      <w:r w:rsidR="00492287" w:rsidRPr="00492287">
        <w:rPr>
          <w:rFonts w:ascii="Times New Roman" w:hAnsi="Times New Roman" w:cs="Times New Roman"/>
          <w:i/>
          <w:iCs/>
        </w:rPr>
        <w:t>et.al.,</w:t>
      </w:r>
      <w:r w:rsidR="00492287">
        <w:rPr>
          <w:rFonts w:ascii="Times New Roman" w:hAnsi="Times New Roman" w:cs="Times New Roman"/>
        </w:rPr>
        <w:t xml:space="preserve"> 2014).</w:t>
      </w:r>
      <w:r w:rsidRPr="006C76FF">
        <w:rPr>
          <w:rFonts w:ascii="Times New Roman" w:hAnsi="Times New Roman" w:cs="Times New Roman"/>
        </w:rPr>
        <w:t xml:space="preserve"> Grasslands can sequester carbon at rates ranging from 0.3 to 1.0 Mg C ha⁻¹ yr⁻¹ depending on management int</w:t>
      </w:r>
      <w:r w:rsidR="00486189">
        <w:rPr>
          <w:rFonts w:ascii="Times New Roman" w:hAnsi="Times New Roman" w:cs="Times New Roman"/>
        </w:rPr>
        <w:t>ensity and climatic conditions</w:t>
      </w:r>
      <w:r w:rsidRPr="006C76FF">
        <w:rPr>
          <w:rFonts w:ascii="Times New Roman" w:hAnsi="Times New Roman" w:cs="Times New Roman"/>
        </w:rPr>
        <w:t xml:space="preserve">. Root biomass contributes significantly to SOC, with up to 60–80% of total plant carbon allocated belowground, enhancing carbon deposition in subsoil layers.Well-managed grazing systems improve carbon sequestration by maintaining optimal plant growth and promoting root turnover. Practices such as rotational grazing and controlled stocking rates enhance biomass production and reduce soil degradation. Grassland soils also exhibit high aggregate stability, which protects organic matter from decomposition and supports long-term carbon storage. Conversion of degraded lands to managed pastures has been shown to increase SOC stocks </w:t>
      </w:r>
      <w:r w:rsidR="00486189">
        <w:rPr>
          <w:rFonts w:ascii="Times New Roman" w:hAnsi="Times New Roman" w:cs="Times New Roman"/>
        </w:rPr>
        <w:t>by 20–50% over several decades</w:t>
      </w:r>
      <w:r w:rsidRPr="006C76FF">
        <w:rPr>
          <w:rFonts w:ascii="Times New Roman" w:hAnsi="Times New Roman" w:cs="Times New Roman"/>
        </w:rPr>
        <w:t>. These systems play a crucial role in global carbon cycling due to their large spatial extent and high sequestration efficiency.</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XII. Climate Change Mitigation and Adaptation Benefits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Reduction in Greenhouse Gas Emissions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Soil carbon sequestration contributes to climate change mitigation by reducing atmospheric concentrations of greenhouse gases, particularly carbon dioxide (CO₂), methane (CH₄), and nitrous oxide (N₂O). Enhanced SOC acts as a carbon sink, offsetting emissions from agricultural activities. Global estimates suggest that improved land management practices can sequester 2–5 Pg CO₂-equivalent annually, representing a su</w:t>
      </w:r>
      <w:r w:rsidR="00486189">
        <w:rPr>
          <w:rFonts w:ascii="Times New Roman" w:hAnsi="Times New Roman" w:cs="Times New Roman"/>
        </w:rPr>
        <w:t>bstantial mitigation potential</w:t>
      </w:r>
      <w:r w:rsidRPr="006C76FF">
        <w:rPr>
          <w:rFonts w:ascii="Times New Roman" w:hAnsi="Times New Roman" w:cs="Times New Roman"/>
        </w:rPr>
        <w:t>.Interactions among greenhouse gases influence the overall mitigation effect. Practices such as reduced tillage and residue retention decrease CO₂ emissions by limiting soil disturbance and enhancing carbon stabilization. Improved water management in rice systems reduces CH₄ emissions by 20–50% through c</w:t>
      </w:r>
      <w:r w:rsidR="00486189">
        <w:rPr>
          <w:rFonts w:ascii="Times New Roman" w:hAnsi="Times New Roman" w:cs="Times New Roman"/>
        </w:rPr>
        <w:t>ontrolled irrigation practices</w:t>
      </w:r>
      <w:r w:rsidRPr="006C76FF">
        <w:rPr>
          <w:rFonts w:ascii="Times New Roman" w:hAnsi="Times New Roman" w:cs="Times New Roman"/>
        </w:rPr>
        <w:t>. Efficient nitrogen management reduces N₂O emissions, which have a global warming potential nearly 298 times higher than CO₂ over a 100-year period. Integrated approaches that balance carbon sequestration with emission reduction strategies maximize climate benefits.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Improvement in Soil Health and Productivity</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Enhanced SOC levels significantly improve soil health and agricultural productivity by influencing physical, chem</w:t>
      </w:r>
      <w:r w:rsidR="00492287">
        <w:rPr>
          <w:rFonts w:ascii="Times New Roman" w:hAnsi="Times New Roman" w:cs="Times New Roman"/>
        </w:rPr>
        <w:t xml:space="preserve">ical, and biological properties (Page </w:t>
      </w:r>
      <w:r w:rsidR="00492287" w:rsidRPr="00492287">
        <w:rPr>
          <w:rFonts w:ascii="Times New Roman" w:hAnsi="Times New Roman" w:cs="Times New Roman"/>
          <w:i/>
          <w:iCs/>
        </w:rPr>
        <w:t>et.al.,</w:t>
      </w:r>
      <w:r w:rsidR="00492287">
        <w:rPr>
          <w:rFonts w:ascii="Times New Roman" w:hAnsi="Times New Roman" w:cs="Times New Roman"/>
        </w:rPr>
        <w:t xml:space="preserve"> 2020).</w:t>
      </w:r>
      <w:r w:rsidRPr="006C76FF">
        <w:rPr>
          <w:rFonts w:ascii="Times New Roman" w:hAnsi="Times New Roman" w:cs="Times New Roman"/>
        </w:rPr>
        <w:t xml:space="preserve"> Increased SOC improves water-holding capacity, with each 1% increase in SOC enhancing water retention by approximately 1.5–</w:t>
      </w:r>
      <w:r w:rsidR="00486189">
        <w:rPr>
          <w:rFonts w:ascii="Times New Roman" w:hAnsi="Times New Roman" w:cs="Times New Roman"/>
        </w:rPr>
        <w:t>2.0% depending on soil texture</w:t>
      </w:r>
      <w:r w:rsidRPr="006C76FF">
        <w:rPr>
          <w:rFonts w:ascii="Times New Roman" w:hAnsi="Times New Roman" w:cs="Times New Roman"/>
        </w:rPr>
        <w:t xml:space="preserve">. Improved water availability supports crop growth under moisture-limited conditions, increasing system resilience to climatic variability.SOC also enhances nutrient availability by acting as a reservoir of essential elements such as nitrogen, phosphorus, and </w:t>
      </w:r>
      <w:r w:rsidR="00C65AF1" w:rsidRPr="006C76FF">
        <w:rPr>
          <w:rFonts w:ascii="Times New Roman" w:hAnsi="Times New Roman" w:cs="Times New Roman"/>
        </w:rPr>
        <w:t>sulphur</w:t>
      </w:r>
      <w:r w:rsidRPr="006C76FF">
        <w:rPr>
          <w:rFonts w:ascii="Times New Roman" w:hAnsi="Times New Roman" w:cs="Times New Roman"/>
        </w:rPr>
        <w:t xml:space="preserve">. Increased microbial activity associated with higher SOC levels promotes nutrient mineralization and efficient nutrient cycling. Aggregate stability improves with higher SOC, reducing soil erosion and </w:t>
      </w:r>
      <w:r w:rsidRPr="006C76FF">
        <w:rPr>
          <w:rFonts w:ascii="Times New Roman" w:hAnsi="Times New Roman" w:cs="Times New Roman"/>
        </w:rPr>
        <w:lastRenderedPageBreak/>
        <w:t xml:space="preserve">maintaining soil structure. Studies report that improved SOC can increase crop yields by 10–20% under </w:t>
      </w:r>
      <w:r w:rsidR="00C65AF1" w:rsidRPr="006C76FF">
        <w:rPr>
          <w:rFonts w:ascii="Times New Roman" w:hAnsi="Times New Roman" w:cs="Times New Roman"/>
        </w:rPr>
        <w:t>favourable</w:t>
      </w:r>
      <w:r w:rsidR="00486189">
        <w:rPr>
          <w:rFonts w:ascii="Times New Roman" w:hAnsi="Times New Roman" w:cs="Times New Roman"/>
        </w:rPr>
        <w:t xml:space="preserve"> management conditions</w:t>
      </w:r>
      <w:r w:rsidRPr="006C76FF">
        <w:rPr>
          <w:rFonts w:ascii="Times New Roman" w:hAnsi="Times New Roman" w:cs="Times New Roman"/>
        </w:rPr>
        <w:t>.Resilience to climatic stress is strengthened through improved soil structure, enhanced infiltration, and reduced runoff, which mitigate the impacts of extreme weather events. Enhanced biodiversity in soils supports ecosystem functions such as pest suppression and nutrient cycling. These benefits highlight the dual role of carbon sequestration in mitigating climate change while supporting sustainable agricultural productivity and ecosystem stability.</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XIII. Constraints and Challenges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Socio-Economic Barriers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Adoption of carbon-sequestering agronomic practices is constrained by multiple socio-economic factors, including limited financial resources, risk perception, and inadequate awareness among farming communities. Transitioning from conventional to conservation-oriented systems often requires initial investments in specialized equipment such as zero-till seeders, residue management tools, and precision irrigation systems, with costs ranging from USD 100–500 per hectare dep</w:t>
      </w:r>
      <w:r w:rsidR="00486189">
        <w:rPr>
          <w:rFonts w:ascii="Times New Roman" w:hAnsi="Times New Roman" w:cs="Times New Roman"/>
        </w:rPr>
        <w:t>ending on scale and technology</w:t>
      </w:r>
      <w:r w:rsidRPr="006C76FF">
        <w:rPr>
          <w:rFonts w:ascii="Times New Roman" w:hAnsi="Times New Roman" w:cs="Times New Roman"/>
        </w:rPr>
        <w:t>. Smallholder farmers frequently face liquidity constraints, restricting their ability to adopt such practices despite long-term benefits. Risk aversion also plays a critical role, as yield variability during transition periods discourages adoption. Studies indicate that adoption rates of conservation agriculture practices remain below 30% in many regions due to uncertainty in short-term returns and limited access to technical</w:t>
      </w:r>
      <w:r w:rsidR="00486189">
        <w:rPr>
          <w:rFonts w:ascii="Times New Roman" w:hAnsi="Times New Roman" w:cs="Times New Roman"/>
        </w:rPr>
        <w:t>knowledge</w:t>
      </w:r>
      <w:r w:rsidRPr="006C76FF">
        <w:rPr>
          <w:rFonts w:ascii="Times New Roman" w:hAnsi="Times New Roman" w:cs="Times New Roman"/>
        </w:rPr>
        <w:t>.Awareness and knowledge dissemination gaps further limit adoption. Lack of extension services, insufficient training programs, and limited access to scientific information reduce farmers’ capacity to implement effective carbon management strategies. Social and cultural factors, including traditional farming practices and resistance to change, also influence adoption behavior. Economic incentives are often inadequate to offset the perceived risks, resulting in slow uptake of sustainable practices.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Technical Limitations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Accurate measurement and monitoring of soil carbon sequestration present significant technical challenges due to s</w:t>
      </w:r>
      <w:r w:rsidR="00492287">
        <w:rPr>
          <w:rFonts w:ascii="Times New Roman" w:hAnsi="Times New Roman" w:cs="Times New Roman"/>
        </w:rPr>
        <w:t xml:space="preserve">patial and temporal variability (Croft </w:t>
      </w:r>
      <w:r w:rsidR="00492287" w:rsidRPr="00492287">
        <w:rPr>
          <w:rFonts w:ascii="Times New Roman" w:hAnsi="Times New Roman" w:cs="Times New Roman"/>
          <w:i/>
          <w:iCs/>
        </w:rPr>
        <w:t>et.al.,</w:t>
      </w:r>
      <w:r w:rsidR="00492287">
        <w:rPr>
          <w:rFonts w:ascii="Times New Roman" w:hAnsi="Times New Roman" w:cs="Times New Roman"/>
        </w:rPr>
        <w:t xml:space="preserve"> 2012).</w:t>
      </w:r>
      <w:r w:rsidRPr="006C76FF">
        <w:rPr>
          <w:rFonts w:ascii="Times New Roman" w:hAnsi="Times New Roman" w:cs="Times New Roman"/>
        </w:rPr>
        <w:t xml:space="preserve"> Soil organic carbon (SOC) levels vary widely across landscapes, influenced by soil type, climate, and management practices, making it difficult to detect changes over short timeframes. Measurement uncertainties can range from 10–30% depending on sampling in</w:t>
      </w:r>
      <w:r w:rsidR="00486189">
        <w:rPr>
          <w:rFonts w:ascii="Times New Roman" w:hAnsi="Times New Roman" w:cs="Times New Roman"/>
        </w:rPr>
        <w:t>tensity and analytical methods</w:t>
      </w:r>
      <w:r w:rsidRPr="006C76FF">
        <w:rPr>
          <w:rFonts w:ascii="Times New Roman" w:hAnsi="Times New Roman" w:cs="Times New Roman"/>
        </w:rPr>
        <w:t xml:space="preserve">. Detecting meaningful changes in SOC often requires long-term monitoring over periods exceeding 5–10 years, which increases costs and logistical complexity.Sampling errors, variability in bulk density, and inconsistencies in laboratory methods further contribute to uncertainty. Conventional methods such as dry combustion provide high accuracy but are resource-intensive, while rapid techniques such as spectroscopy may introduce calibration errors. </w:t>
      </w:r>
      <w:r w:rsidR="00C65AF1" w:rsidRPr="006C76FF">
        <w:rPr>
          <w:rFonts w:ascii="Times New Roman" w:hAnsi="Times New Roman" w:cs="Times New Roman"/>
        </w:rPr>
        <w:t>Modelling</w:t>
      </w:r>
      <w:r w:rsidRPr="006C76FF">
        <w:rPr>
          <w:rFonts w:ascii="Times New Roman" w:hAnsi="Times New Roman" w:cs="Times New Roman"/>
        </w:rPr>
        <w:t xml:space="preserve"> approaches also face limitations due to uncertainties in input data and assumptions regarding carbon turnover rates. These technical constraints complicate the development of reliable carbon accounting systems and hinder participation in carbon markets.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Policy and Institutional Gaps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Policy and institutional frameworks for promoting soil carbon sequestration remain underdeveloped in many regions. Fragmented policies, lack of coordination among stakeholders, and insufficient integration of climate and agricultural policies limit the effectiveness of carbon sequestration initiatives. Institutional support for research, extension, and capacity building is often inadequate, restricting the dissemination of best practices.Limited access to financial incentives and carbon credit mechanisms reduces motivation for adoption. Regulatory uncertainties and lack of standardized protocols for measuring and verifying carbon sequestration create barriers for participation in carbon markets. Weak institutional linkages among research organizations, policymakers, and farming </w:t>
      </w:r>
      <w:r w:rsidRPr="006C76FF">
        <w:rPr>
          <w:rFonts w:ascii="Times New Roman" w:hAnsi="Times New Roman" w:cs="Times New Roman"/>
        </w:rPr>
        <w:lastRenderedPageBreak/>
        <w:t>communities further constrain implementation. Strengthening policy coherence and institutional capacity is essential for scaling up carbon sequestration efforts.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XIV. Policy and Incentives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Carbon Credit Systems and Markets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Carbon credit systems provide economic incentives for adopting practices that enhance soil carbon sequestration by assigning m</w:t>
      </w:r>
      <w:r w:rsidR="00492287">
        <w:rPr>
          <w:rFonts w:ascii="Times New Roman" w:hAnsi="Times New Roman" w:cs="Times New Roman"/>
        </w:rPr>
        <w:t xml:space="preserve">onetary value to carbon storage (Antle </w:t>
      </w:r>
      <w:r w:rsidR="00492287" w:rsidRPr="00492287">
        <w:rPr>
          <w:rFonts w:ascii="Times New Roman" w:hAnsi="Times New Roman" w:cs="Times New Roman"/>
          <w:i/>
          <w:iCs/>
        </w:rPr>
        <w:t>et.al.,</w:t>
      </w:r>
      <w:r w:rsidR="00492287">
        <w:rPr>
          <w:rFonts w:ascii="Times New Roman" w:hAnsi="Times New Roman" w:cs="Times New Roman"/>
        </w:rPr>
        <w:t xml:space="preserve"> 2003).</w:t>
      </w:r>
      <w:r w:rsidRPr="006C76FF">
        <w:rPr>
          <w:rFonts w:ascii="Times New Roman" w:hAnsi="Times New Roman" w:cs="Times New Roman"/>
        </w:rPr>
        <w:t xml:space="preserve"> One carbon credit typically represents one metric ton of CO₂-equivalent sequestered or avoided. Agricultural carbon markets have the potential to generate significant revenue streams for farmers, with carbon prices ranging from USD 5 to 50 per ton CO₂-equivalent depending on market conditio</w:t>
      </w:r>
      <w:r w:rsidR="00486189">
        <w:rPr>
          <w:rFonts w:ascii="Times New Roman" w:hAnsi="Times New Roman" w:cs="Times New Roman"/>
        </w:rPr>
        <w:t>ns and certification standards</w:t>
      </w:r>
      <w:r w:rsidRPr="006C76FF">
        <w:rPr>
          <w:rFonts w:ascii="Times New Roman" w:hAnsi="Times New Roman" w:cs="Times New Roman"/>
        </w:rPr>
        <w:t>.Payment for ecosystem services (PES) schemes reward farmers for maintaining or enhancing ecosystem functions, including carbon sequestration. These programs compensate land managers for adopting sustainable practices such as conservation tillage, agroforestry, and organic farming. Empirical evidence indicates that PES schemes can increase adoption rates of sustainable practices by 20–40% when adequ</w:t>
      </w:r>
      <w:r w:rsidR="00486189">
        <w:rPr>
          <w:rFonts w:ascii="Times New Roman" w:hAnsi="Times New Roman" w:cs="Times New Roman"/>
        </w:rPr>
        <w:t>ately designed and implemented</w:t>
      </w:r>
      <w:r w:rsidRPr="006C76FF">
        <w:rPr>
          <w:rFonts w:ascii="Times New Roman" w:hAnsi="Times New Roman" w:cs="Times New Roman"/>
        </w:rPr>
        <w:t>. Reliable measurement, reporting, and verification (MRV) systems are critical for ensuring transparency and credibility in carbon markets.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Government Policies and Global Initiatives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Government policies play a crucial role in promoting soil carbon sequestration through subsidies, incentives, and regulatory frameworks that encourage sustainable land management. Policies supporting conservation agriculture, organic farming, and integrated nutrient management enhance carbon sequestration while improving agricultural productivity. Financial incentives such as subsidies for equipment, tax benefits, and direct payments for ecosystem services facilitate adoption.Global initiatives such as the “4 per 1000” program aim to increase global SOC stocks by 0.4% annually as a strategy to offset </w:t>
      </w:r>
      <w:r w:rsidR="00486189">
        <w:rPr>
          <w:rFonts w:ascii="Times New Roman" w:hAnsi="Times New Roman" w:cs="Times New Roman"/>
        </w:rPr>
        <w:t>anthropogenic carbon emissions</w:t>
      </w:r>
      <w:r w:rsidRPr="006C76FF">
        <w:rPr>
          <w:rFonts w:ascii="Times New Roman" w:hAnsi="Times New Roman" w:cs="Times New Roman"/>
        </w:rPr>
        <w:t>. International agreements under the United Nations Framework Convention on Climate Change (UNFCCC) emphasize the role of agriculture in climate mitigation and adaptation. Climate-smart agriculture frameworks integrate productivity, resilience, and mitigation goals, promoting practices that enhance carbon sequestration. Effective policy implementation requires alignment of national strategies with global commitments and strengthening institutional mechanisms for monitoring and evaluation.</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b/>
          <w:bCs/>
        </w:rPr>
        <w:t>XV. Future Research</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Long-Term Experiments and Data Gaps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Long-term experiments are essential for understanding the dynamics of soil carbon sequestration and evaluating the sustai</w:t>
      </w:r>
      <w:r w:rsidR="00492287">
        <w:rPr>
          <w:rFonts w:ascii="Times New Roman" w:hAnsi="Times New Roman" w:cs="Times New Roman"/>
        </w:rPr>
        <w:t xml:space="preserve">nability of agronomic practices (Luo </w:t>
      </w:r>
      <w:r w:rsidR="00492287" w:rsidRPr="00492287">
        <w:rPr>
          <w:rFonts w:ascii="Times New Roman" w:hAnsi="Times New Roman" w:cs="Times New Roman"/>
          <w:i/>
          <w:iCs/>
        </w:rPr>
        <w:t>et.al.,</w:t>
      </w:r>
      <w:r w:rsidR="00492287">
        <w:rPr>
          <w:rFonts w:ascii="Times New Roman" w:hAnsi="Times New Roman" w:cs="Times New Roman"/>
        </w:rPr>
        <w:t xml:space="preserve"> 2011).</w:t>
      </w:r>
      <w:r w:rsidRPr="006C76FF">
        <w:rPr>
          <w:rFonts w:ascii="Times New Roman" w:hAnsi="Times New Roman" w:cs="Times New Roman"/>
        </w:rPr>
        <w:t xml:space="preserve"> Many existing studies are limited in duration, often spanning less than a decade, which restricts the ability to capture long-term trends and stabilization processes. Long-term trials exceeding 20–30 years provide critical insights into SOC dynamics, revealing sequestration rates, saturation limits, and interaction</w:t>
      </w:r>
      <w:r w:rsidR="00486189">
        <w:rPr>
          <w:rFonts w:ascii="Times New Roman" w:hAnsi="Times New Roman" w:cs="Times New Roman"/>
        </w:rPr>
        <w:t>s with environmental variables</w:t>
      </w:r>
      <w:r w:rsidRPr="006C76FF">
        <w:rPr>
          <w:rFonts w:ascii="Times New Roman" w:hAnsi="Times New Roman" w:cs="Times New Roman"/>
        </w:rPr>
        <w:t xml:space="preserve">. Addressing data gaps requires standardized methodologies for soil sampling, analysis, and reporting to ensure comparability across studies.Spatial variability and lack of high-resolution data also present challenges in assessing carbon sequestration potential across diverse agroecosystems. Expanding monitoring networks and integrating field data with </w:t>
      </w:r>
      <w:r w:rsidR="00C65AF1" w:rsidRPr="006C76FF">
        <w:rPr>
          <w:rFonts w:ascii="Times New Roman" w:hAnsi="Times New Roman" w:cs="Times New Roman"/>
        </w:rPr>
        <w:t>modelling</w:t>
      </w:r>
      <w:r w:rsidRPr="006C76FF">
        <w:rPr>
          <w:rFonts w:ascii="Times New Roman" w:hAnsi="Times New Roman" w:cs="Times New Roman"/>
        </w:rPr>
        <w:t xml:space="preserve"> approaches can improve accuracy and scalability of carbon assessments.</w:t>
      </w:r>
    </w:p>
    <w:p w:rsidR="006C76FF" w:rsidRPr="006C76FF" w:rsidRDefault="006C76FF" w:rsidP="00C65AF1">
      <w:pPr>
        <w:jc w:val="both"/>
        <w:rPr>
          <w:rFonts w:ascii="Times New Roman" w:hAnsi="Times New Roman" w:cs="Times New Roman"/>
        </w:rPr>
      </w:pPr>
      <w:r w:rsidRPr="006C76FF">
        <w:rPr>
          <w:rFonts w:ascii="Times New Roman" w:hAnsi="Times New Roman" w:cs="Times New Roman"/>
          <w:i/>
          <w:iCs/>
        </w:rPr>
        <w:t>Integration of Advanced Technologies</w:t>
      </w:r>
    </w:p>
    <w:p w:rsidR="006C76FF" w:rsidRPr="006C76FF" w:rsidRDefault="006C76FF" w:rsidP="006C76FF">
      <w:pPr>
        <w:jc w:val="both"/>
        <w:rPr>
          <w:rFonts w:ascii="Times New Roman" w:hAnsi="Times New Roman" w:cs="Times New Roman"/>
        </w:rPr>
      </w:pPr>
      <w:r w:rsidRPr="006C76FF">
        <w:rPr>
          <w:rFonts w:ascii="Times New Roman" w:hAnsi="Times New Roman" w:cs="Times New Roman"/>
        </w:rPr>
        <w:t xml:space="preserve">Advances in technology offer new opportunities for enhancing carbon sequestration and improving measurement accuracy. Precision agriculture technologies, including GPS-guided equipment, sensors, and data analytics, enable site-specific management of inputs, optimizing biomass production and </w:t>
      </w:r>
      <w:r w:rsidRPr="006C76FF">
        <w:rPr>
          <w:rFonts w:ascii="Times New Roman" w:hAnsi="Times New Roman" w:cs="Times New Roman"/>
        </w:rPr>
        <w:lastRenderedPageBreak/>
        <w:t>carbon input. Digital tools such as remote sensing, machine learning, and bi</w:t>
      </w:r>
      <w:bookmarkStart w:id="1" w:name="_GoBack"/>
      <w:bookmarkEnd w:id="1"/>
      <w:r w:rsidRPr="006C76FF">
        <w:rPr>
          <w:rFonts w:ascii="Times New Roman" w:hAnsi="Times New Roman" w:cs="Times New Roman"/>
        </w:rPr>
        <w:t xml:space="preserve">g data analytics facilitate large-scale monitoring and </w:t>
      </w:r>
      <w:r w:rsidR="00C65AF1" w:rsidRPr="006C76FF">
        <w:rPr>
          <w:rFonts w:ascii="Times New Roman" w:hAnsi="Times New Roman" w:cs="Times New Roman"/>
        </w:rPr>
        <w:t>modelling</w:t>
      </w:r>
      <w:r w:rsidRPr="006C76FF">
        <w:rPr>
          <w:rFonts w:ascii="Times New Roman" w:hAnsi="Times New Roman" w:cs="Times New Roman"/>
        </w:rPr>
        <w:t xml:space="preserve"> of SOC dynamics.Biotechnology innovations, including the development of crop varieties with enhanced root biomass and carbon allocation, have the potential to increase sequestration efficiency. Genetic improvements targeting root architecture and microbial interactions can enhance carbon deposition in deeper soil layers. Emerging techniques such as biochar application and microbial engineering further contribute to long-term carbon stabilization.</w:t>
      </w:r>
    </w:p>
    <w:p w:rsidR="00EA358B" w:rsidRPr="00EA358B" w:rsidRDefault="00EA358B" w:rsidP="006C76FF">
      <w:pPr>
        <w:jc w:val="both"/>
        <w:rPr>
          <w:rFonts w:ascii="Times New Roman" w:hAnsi="Times New Roman" w:cs="Times New Roman"/>
        </w:rPr>
      </w:pPr>
      <w:commentRangeStart w:id="2"/>
      <w:r w:rsidRPr="00EA358B">
        <w:rPr>
          <w:rFonts w:ascii="Times New Roman" w:hAnsi="Times New Roman" w:cs="Times New Roman"/>
          <w:b/>
          <w:bCs/>
        </w:rPr>
        <w:t>XVI. Conclusion</w:t>
      </w:r>
    </w:p>
    <w:p w:rsidR="00C5418E" w:rsidRDefault="006C76FF" w:rsidP="006C76FF">
      <w:pPr>
        <w:jc w:val="both"/>
        <w:rPr>
          <w:rFonts w:ascii="Times New Roman" w:hAnsi="Times New Roman" w:cs="Times New Roman"/>
        </w:rPr>
      </w:pPr>
      <w:r w:rsidRPr="001423BB">
        <w:rPr>
          <w:rFonts w:ascii="Times New Roman" w:hAnsi="Times New Roman" w:cs="Times New Roman"/>
        </w:rPr>
        <w:t>Carbon sequestration in agricultural soils represents a scientifically robust pathway for mitigating climate change while enhancing soil productivity and sustainability. Agronomic practices such as conservation tillage, residue management, diversified cropping, organic inputs, and integrated farming systems significantly improve soil organic carbon stocks through enhanced biomass input and stabilization mechanisms. Soil, climatic, and management factors collectively regulate sequestration efficiency, while advanced measurement techniques and modelling approaches enable accurate assessment of carbon dynamics. Despite proven benefits, challenges related to socio-economic constraints, technical uncertainties, and policy limitations restrict large-scale adoption. Strengthening policy support, promoting incentive-based mechanisms, and advancing research through long-term experiments and technological innovations can accelerate implementation. A systems-based approach integrating ecological principles with site-specific management strategies will be essential for maximizing carbon storage, improving soil health, and ensuring resilient agricultural systems under changing climatic conditions</w:t>
      </w:r>
      <w:commentRangeEnd w:id="2"/>
      <w:r w:rsidR="00892BE7">
        <w:rPr>
          <w:rStyle w:val="CommentReference"/>
        </w:rPr>
        <w:commentReference w:id="2"/>
      </w:r>
      <w:r w:rsidRPr="001423BB">
        <w:rPr>
          <w:rFonts w:ascii="Times New Roman" w:hAnsi="Times New Roman" w:cs="Times New Roman"/>
        </w:rPr>
        <w:t>.</w:t>
      </w:r>
    </w:p>
    <w:p w:rsidR="00C5418E" w:rsidRDefault="00C5418E" w:rsidP="006C76FF">
      <w:pPr>
        <w:jc w:val="both"/>
        <w:rPr>
          <w:rFonts w:ascii="Times New Roman" w:hAnsi="Times New Roman" w:cs="Times New Roman"/>
          <w:b/>
          <w:bCs/>
        </w:rPr>
      </w:pPr>
      <w:commentRangeStart w:id="3"/>
      <w:r w:rsidRPr="00C5418E">
        <w:rPr>
          <w:rFonts w:ascii="Times New Roman" w:hAnsi="Times New Roman" w:cs="Times New Roman"/>
          <w:b/>
          <w:bCs/>
        </w:rPr>
        <w:t xml:space="preserve">Reference </w:t>
      </w:r>
      <w:commentRangeEnd w:id="3"/>
      <w:r w:rsidR="006A336F">
        <w:rPr>
          <w:rStyle w:val="CommentReference"/>
        </w:rPr>
        <w:commentReference w:id="3"/>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Antle, J. M., &amp; Diagana, B. (2003). Creating incentives for the adoption of sustainable agricultural practices in developing countries: the role of soil carbon sequestration. </w:t>
      </w:r>
      <w:r w:rsidRPr="003E362C">
        <w:rPr>
          <w:rFonts w:ascii="Times New Roman" w:hAnsi="Times New Roman" w:cs="Times New Roman"/>
          <w:i/>
          <w:iCs/>
          <w:color w:val="222222"/>
          <w:shd w:val="clear" w:color="auto" w:fill="FFFFFF"/>
        </w:rPr>
        <w:t>American Journal of Agricultural Economics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85</w:t>
      </w:r>
      <w:r w:rsidRPr="003E362C">
        <w:rPr>
          <w:rFonts w:ascii="Times New Roman" w:hAnsi="Times New Roman" w:cs="Times New Roman"/>
          <w:color w:val="222222"/>
          <w:shd w:val="clear" w:color="auto" w:fill="FFFFFF"/>
        </w:rPr>
        <w:t>(5), 1178-1184.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rPr>
        <w:t xml:space="preserve">Chappa, L. R., Nungula, E. Z., Makwinja, Y. H., Ranjan, S., Sow, S., Alnemari, A. M., ... </w:t>
      </w:r>
      <w:r w:rsidRPr="003E362C">
        <w:rPr>
          <w:rFonts w:ascii="Times New Roman" w:hAnsi="Times New Roman" w:cs="Times New Roman"/>
          <w:color w:val="222222"/>
          <w:shd w:val="clear" w:color="auto" w:fill="FFFFFF"/>
        </w:rPr>
        <w:t>&amp; Gitari, H. I. (2024). Outlooks on major agroforestry systems. </w:t>
      </w:r>
      <w:r w:rsidRPr="003E362C">
        <w:rPr>
          <w:rFonts w:ascii="Times New Roman" w:hAnsi="Times New Roman" w:cs="Times New Roman"/>
          <w:i/>
          <w:iCs/>
          <w:color w:val="222222"/>
          <w:shd w:val="clear" w:color="auto" w:fill="FFFFFF"/>
        </w:rPr>
        <w:t>agroforestry</w:t>
      </w:r>
      <w:r w:rsidRPr="003E362C">
        <w:rPr>
          <w:rFonts w:ascii="Times New Roman" w:hAnsi="Times New Roman" w:cs="Times New Roman"/>
          <w:color w:val="222222"/>
          <w:shd w:val="clear" w:color="auto" w:fill="FFFFFF"/>
        </w:rPr>
        <w:t>, 21-48.</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Cheng, W., &amp; Gershenson, A. (2007). Carbon fluxes in the rhizosphere. In </w:t>
      </w:r>
      <w:r w:rsidRPr="003E362C">
        <w:rPr>
          <w:rFonts w:ascii="Times New Roman" w:hAnsi="Times New Roman" w:cs="Times New Roman"/>
          <w:i/>
          <w:iCs/>
          <w:color w:val="222222"/>
          <w:shd w:val="clear" w:color="auto" w:fill="FFFFFF"/>
        </w:rPr>
        <w:t>The rhizosphere</w:t>
      </w:r>
      <w:r w:rsidRPr="003E362C">
        <w:rPr>
          <w:rFonts w:ascii="Times New Roman" w:hAnsi="Times New Roman" w:cs="Times New Roman"/>
          <w:color w:val="222222"/>
          <w:shd w:val="clear" w:color="auto" w:fill="FFFFFF"/>
        </w:rPr>
        <w:t> (pp. 31-56). Academic Press.</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Croft, H., Kuhn, N. J., &amp; Anderson, K. (2012). On the use of remote sensing techniques for monitoring spatio-temporal soil organic carbon dynamics in agricultural systems. </w:t>
      </w:r>
      <w:r w:rsidRPr="003E362C">
        <w:rPr>
          <w:rFonts w:ascii="Times New Roman" w:hAnsi="Times New Roman" w:cs="Times New Roman"/>
          <w:i/>
          <w:iCs/>
          <w:color w:val="222222"/>
          <w:shd w:val="clear" w:color="auto" w:fill="FFFFFF"/>
        </w:rPr>
        <w:t>Catena</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94</w:t>
      </w:r>
      <w:r w:rsidRPr="003E362C">
        <w:rPr>
          <w:rFonts w:ascii="Times New Roman" w:hAnsi="Times New Roman" w:cs="Times New Roman"/>
          <w:color w:val="222222"/>
          <w:shd w:val="clear" w:color="auto" w:fill="FFFFFF"/>
        </w:rPr>
        <w:t>, 64-74.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Dignac, M. F., Derrien, D., Barré, P., Barot, S., Cécillon, L., Chenu, C., ... &amp; Basile-Doelsch, I. (2017). Increasing soil carbon storage: mechanisms, effects of agricultural practices and proxies. A review: Soil C storage: mechanisms, practices and proxies. </w:t>
      </w:r>
      <w:r w:rsidRPr="003E362C">
        <w:rPr>
          <w:rFonts w:ascii="Times New Roman" w:hAnsi="Times New Roman" w:cs="Times New Roman"/>
          <w:i/>
          <w:iCs/>
          <w:color w:val="222222"/>
          <w:shd w:val="clear" w:color="auto" w:fill="FFFFFF"/>
        </w:rPr>
        <w:t>Agronomy for sustainable development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37</w:t>
      </w:r>
      <w:r w:rsidRPr="003E362C">
        <w:rPr>
          <w:rFonts w:ascii="Times New Roman" w:hAnsi="Times New Roman" w:cs="Times New Roman"/>
          <w:color w:val="222222"/>
          <w:shd w:val="clear" w:color="auto" w:fill="FFFFFF"/>
        </w:rPr>
        <w:t>(2), 14.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Ghosh, P. K., &amp; Mahanta, S. K. (2014). Carbon sequestration in grassland systems. </w:t>
      </w:r>
      <w:r w:rsidRPr="003E362C">
        <w:rPr>
          <w:rFonts w:ascii="Times New Roman" w:hAnsi="Times New Roman" w:cs="Times New Roman"/>
          <w:i/>
          <w:iCs/>
          <w:color w:val="222222"/>
          <w:shd w:val="clear" w:color="auto" w:fill="FFFFFF"/>
        </w:rPr>
        <w:t>Range Management and Agroforestry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35</w:t>
      </w:r>
      <w:r w:rsidRPr="003E362C">
        <w:rPr>
          <w:rFonts w:ascii="Times New Roman" w:hAnsi="Times New Roman" w:cs="Times New Roman"/>
          <w:color w:val="222222"/>
          <w:shd w:val="clear" w:color="auto" w:fill="FFFFFF"/>
        </w:rPr>
        <w:t>(2), 173-181.</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Golchin, A., Baldock, J. A., &amp;Oades, J. M. (2018). A model linking organic matter decomposition, chemistry, and aggregate dynamics. In </w:t>
      </w:r>
      <w:r w:rsidRPr="003E362C">
        <w:rPr>
          <w:rFonts w:ascii="Times New Roman" w:hAnsi="Times New Roman" w:cs="Times New Roman"/>
          <w:i/>
          <w:iCs/>
          <w:color w:val="222222"/>
          <w:shd w:val="clear" w:color="auto" w:fill="FFFFFF"/>
        </w:rPr>
        <w:t>Soil processes and the carbon cycle</w:t>
      </w:r>
      <w:r w:rsidRPr="003E362C">
        <w:rPr>
          <w:rFonts w:ascii="Times New Roman" w:hAnsi="Times New Roman" w:cs="Times New Roman"/>
          <w:color w:val="222222"/>
          <w:shd w:val="clear" w:color="auto" w:fill="FFFFFF"/>
        </w:rPr>
        <w:t> (pp. 245-266). CRC Press.</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Gross, C. D., &amp; Harrison, R. B. (2019). The case for digging deeper: soil organic carbon storage, dynamics, and controls in our changing world. </w:t>
      </w:r>
      <w:r w:rsidRPr="003E362C">
        <w:rPr>
          <w:rFonts w:ascii="Times New Roman" w:hAnsi="Times New Roman" w:cs="Times New Roman"/>
          <w:i/>
          <w:iCs/>
          <w:color w:val="222222"/>
          <w:shd w:val="clear" w:color="auto" w:fill="FFFFFF"/>
        </w:rPr>
        <w:t>Soil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w:t>
      </w:r>
      <w:r w:rsidRPr="003E362C">
        <w:rPr>
          <w:rFonts w:ascii="Times New Roman" w:hAnsi="Times New Roman" w:cs="Times New Roman"/>
          <w:color w:val="222222"/>
          <w:shd w:val="clear" w:color="auto" w:fill="FFFFFF"/>
        </w:rPr>
        <w:t>(2), 28.</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Hati, K. M., Swarup, A., Singh, D., Misra, A. K., &amp; Ghosh, P. K. (2006). Long-term continuous cropping, fertilisation, and manuring effects on physical properties and organic carbon content of a sandy loam soil. </w:t>
      </w:r>
      <w:r w:rsidRPr="003E362C">
        <w:rPr>
          <w:rFonts w:ascii="Times New Roman" w:hAnsi="Times New Roman" w:cs="Times New Roman"/>
          <w:i/>
          <w:iCs/>
          <w:color w:val="222222"/>
          <w:shd w:val="clear" w:color="auto" w:fill="FFFFFF"/>
        </w:rPr>
        <w:t>Soil Research</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44</w:t>
      </w:r>
      <w:r w:rsidRPr="003E362C">
        <w:rPr>
          <w:rFonts w:ascii="Times New Roman" w:hAnsi="Times New Roman" w:cs="Times New Roman"/>
          <w:color w:val="222222"/>
          <w:shd w:val="clear" w:color="auto" w:fill="FFFFFF"/>
        </w:rPr>
        <w:t>(5), 487-495.</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lastRenderedPageBreak/>
        <w:t>Jakhar, R. R., Yadav, S. R., Jakhar, R. K., Devra, P., Ram, H., &amp; Kumar, R. (2017). Potential and importance of carbon sequestrations in agricultural soils. </w:t>
      </w:r>
      <w:r w:rsidRPr="003E362C">
        <w:rPr>
          <w:rFonts w:ascii="Times New Roman" w:hAnsi="Times New Roman" w:cs="Times New Roman"/>
          <w:i/>
          <w:iCs/>
          <w:color w:val="222222"/>
          <w:shd w:val="clear" w:color="auto" w:fill="FFFFFF"/>
        </w:rPr>
        <w:t>International Journal of Current Microbiology and Applied Sciences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6</w:t>
      </w:r>
      <w:r w:rsidRPr="003E362C">
        <w:rPr>
          <w:rFonts w:ascii="Times New Roman" w:hAnsi="Times New Roman" w:cs="Times New Roman"/>
          <w:color w:val="222222"/>
          <w:shd w:val="clear" w:color="auto" w:fill="FFFFFF"/>
        </w:rPr>
        <w:t>(2), 1776-1788.</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Joshi, D. R., Ghimire, R., Kharel, T., Mishra, U., &amp; Clay, S. A. (2021). Conservation agriculture for food security and climate resilience in Nepal. </w:t>
      </w:r>
      <w:r w:rsidRPr="003E362C">
        <w:rPr>
          <w:rFonts w:ascii="Times New Roman" w:hAnsi="Times New Roman" w:cs="Times New Roman"/>
          <w:i/>
          <w:iCs/>
          <w:color w:val="222222"/>
          <w:shd w:val="clear" w:color="auto" w:fill="FFFFFF"/>
        </w:rPr>
        <w:t>Agronomy Journal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113</w:t>
      </w:r>
      <w:r w:rsidRPr="003E362C">
        <w:rPr>
          <w:rFonts w:ascii="Times New Roman" w:hAnsi="Times New Roman" w:cs="Times New Roman"/>
          <w:color w:val="222222"/>
          <w:shd w:val="clear" w:color="auto" w:fill="FFFFFF"/>
        </w:rPr>
        <w:t>(6), 4484-4493.</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Kavya, S. R., Rani, B., Banu, M. R., &amp; Jabin, P. P. (2023). </w:t>
      </w:r>
      <w:r w:rsidRPr="003E362C">
        <w:rPr>
          <w:rFonts w:ascii="Times New Roman" w:hAnsi="Times New Roman" w:cs="Times New Roman"/>
          <w:color w:val="222222"/>
          <w:shd w:val="clear" w:color="auto" w:fill="FFFFFF"/>
        </w:rPr>
        <w:t>Carbon sequestration and stabilisation mechanisms in the agricultural soils: A review. </w:t>
      </w:r>
      <w:r w:rsidRPr="003E362C">
        <w:rPr>
          <w:rFonts w:ascii="Times New Roman" w:hAnsi="Times New Roman" w:cs="Times New Roman"/>
          <w:i/>
          <w:iCs/>
          <w:color w:val="222222"/>
          <w:shd w:val="clear" w:color="auto" w:fill="FFFFFF"/>
        </w:rPr>
        <w:t>Int. J. Plant Soil Sci</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35</w:t>
      </w:r>
      <w:r w:rsidRPr="003E362C">
        <w:rPr>
          <w:rFonts w:ascii="Times New Roman" w:hAnsi="Times New Roman" w:cs="Times New Roman"/>
          <w:color w:val="222222"/>
          <w:shd w:val="clear" w:color="auto" w:fill="FFFFFF"/>
        </w:rPr>
        <w:t>(13), 79-94.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Keprate, A., Bhardwaj, D. R., Sharma, P., Verma, K., Abbas, G., Sharma, V., ... &amp;Janju, S. (2024). Climate resilient agroforestry systems for sustainable land use and livelihood. In </w:t>
      </w:r>
      <w:r w:rsidRPr="003E362C">
        <w:rPr>
          <w:rFonts w:ascii="Times New Roman" w:hAnsi="Times New Roman" w:cs="Times New Roman"/>
          <w:i/>
          <w:iCs/>
          <w:color w:val="222222"/>
          <w:shd w:val="clear" w:color="auto" w:fill="FFFFFF"/>
        </w:rPr>
        <w:t>Transforming agricultural management for a sustainable future: climate change and machine learning perspectives</w:t>
      </w:r>
      <w:r w:rsidRPr="003E362C">
        <w:rPr>
          <w:rFonts w:ascii="Times New Roman" w:hAnsi="Times New Roman" w:cs="Times New Roman"/>
          <w:color w:val="222222"/>
          <w:shd w:val="clear" w:color="auto" w:fill="FFFFFF"/>
        </w:rPr>
        <w:t> (pp. 141-161). Cham: Springer Nature Switzerland.</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Khatoon, H., Solanki, P., Narayan, M., Tewari, L., Rai, J. P. N., &amp; Hina Khatoon, C. (2017). </w:t>
      </w:r>
      <w:r w:rsidRPr="003E362C">
        <w:rPr>
          <w:rFonts w:ascii="Times New Roman" w:hAnsi="Times New Roman" w:cs="Times New Roman"/>
          <w:color w:val="222222"/>
          <w:shd w:val="clear" w:color="auto" w:fill="FFFFFF"/>
        </w:rPr>
        <w:t>Role of microbes in organic carbon decomposition and maintenance of soil ecosystem. </w:t>
      </w:r>
      <w:r w:rsidRPr="003E362C">
        <w:rPr>
          <w:rFonts w:ascii="Times New Roman" w:hAnsi="Times New Roman" w:cs="Times New Roman"/>
          <w:i/>
          <w:iCs/>
          <w:color w:val="222222"/>
          <w:shd w:val="clear" w:color="auto" w:fill="FFFFFF"/>
        </w:rPr>
        <w:t>International Journal of Chemical Studies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w:t>
      </w:r>
      <w:r w:rsidRPr="003E362C">
        <w:rPr>
          <w:rFonts w:ascii="Times New Roman" w:hAnsi="Times New Roman" w:cs="Times New Roman"/>
          <w:color w:val="222222"/>
          <w:shd w:val="clear" w:color="auto" w:fill="FFFFFF"/>
        </w:rPr>
        <w:t>(6), 1648-1656.</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commentRangeStart w:id="4"/>
      <w:r w:rsidRPr="004B2855">
        <w:rPr>
          <w:rFonts w:ascii="Times New Roman" w:hAnsi="Times New Roman" w:cs="Times New Roman"/>
          <w:color w:val="222222"/>
          <w:shd w:val="clear" w:color="auto" w:fill="FFFFFF"/>
          <w:lang w:val="fi-FI"/>
        </w:rPr>
        <w:t xml:space="preserve">Khatoon, H., Solanki, P., Narayan, M., Tewari, L., Rai, J. P. N., &amp; Hina Khatoon, C. (2017). </w:t>
      </w:r>
      <w:r w:rsidRPr="003E362C">
        <w:rPr>
          <w:rFonts w:ascii="Times New Roman" w:hAnsi="Times New Roman" w:cs="Times New Roman"/>
          <w:color w:val="222222"/>
          <w:shd w:val="clear" w:color="auto" w:fill="FFFFFF"/>
        </w:rPr>
        <w:t>Role of microbes in organic carbon decomposition and maintenance of soil ecosystem. </w:t>
      </w:r>
      <w:r w:rsidRPr="003E362C">
        <w:rPr>
          <w:rFonts w:ascii="Times New Roman" w:hAnsi="Times New Roman" w:cs="Times New Roman"/>
          <w:i/>
          <w:iCs/>
          <w:color w:val="222222"/>
          <w:shd w:val="clear" w:color="auto" w:fill="FFFFFF"/>
        </w:rPr>
        <w:t>International Journal of Chemical Studies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w:t>
      </w:r>
      <w:r w:rsidRPr="003E362C">
        <w:rPr>
          <w:rFonts w:ascii="Times New Roman" w:hAnsi="Times New Roman" w:cs="Times New Roman"/>
          <w:color w:val="222222"/>
          <w:shd w:val="clear" w:color="auto" w:fill="FFFFFF"/>
        </w:rPr>
        <w:t>(6), 1648-1656.</w:t>
      </w:r>
      <w:commentRangeEnd w:id="4"/>
      <w:r w:rsidR="006A336F">
        <w:rPr>
          <w:rStyle w:val="CommentReference"/>
        </w:rPr>
        <w:commentReference w:id="4"/>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Kocira, A., Staniak, M., Tomaszewska, M., Kornas, R., Cymerman, J., Panasiewicz, K., &amp; Lipińska, H. (2020). Legume cover crops as one of the elements of strategic weed management and soil quality improvement. A review. </w:t>
      </w:r>
      <w:r w:rsidRPr="003E362C">
        <w:rPr>
          <w:rFonts w:ascii="Times New Roman" w:hAnsi="Times New Roman" w:cs="Times New Roman"/>
          <w:i/>
          <w:iCs/>
          <w:color w:val="222222"/>
          <w:shd w:val="clear" w:color="auto" w:fill="FFFFFF"/>
        </w:rPr>
        <w:t>Agriculture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10</w:t>
      </w:r>
      <w:r w:rsidRPr="003E362C">
        <w:rPr>
          <w:rFonts w:ascii="Times New Roman" w:hAnsi="Times New Roman" w:cs="Times New Roman"/>
          <w:color w:val="222222"/>
          <w:shd w:val="clear" w:color="auto" w:fill="FFFFFF"/>
        </w:rPr>
        <w:t>(9), 394.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Krull, E. S., Baldock, J. A., &amp;Skjemstad, J. O. (2003). Importance of mechanisms and processes of the stabilisation of soil organic matter for modelling carbon turnover. </w:t>
      </w:r>
      <w:r w:rsidRPr="003E362C">
        <w:rPr>
          <w:rFonts w:ascii="Times New Roman" w:hAnsi="Times New Roman" w:cs="Times New Roman"/>
          <w:i/>
          <w:iCs/>
          <w:color w:val="222222"/>
          <w:shd w:val="clear" w:color="auto" w:fill="FFFFFF"/>
        </w:rPr>
        <w:t>Functional plant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30</w:t>
      </w:r>
      <w:r w:rsidRPr="003E362C">
        <w:rPr>
          <w:rFonts w:ascii="Times New Roman" w:hAnsi="Times New Roman" w:cs="Times New Roman"/>
          <w:color w:val="222222"/>
          <w:shd w:val="clear" w:color="auto" w:fill="FFFFFF"/>
        </w:rPr>
        <w:t>(2), 207-222.</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Kruse, J., Simon, J., &amp; Rennenberg, H. (2013). </w:t>
      </w:r>
      <w:r w:rsidRPr="003E362C">
        <w:rPr>
          <w:rFonts w:ascii="Times New Roman" w:hAnsi="Times New Roman" w:cs="Times New Roman"/>
          <w:color w:val="222222"/>
          <w:shd w:val="clear" w:color="auto" w:fill="FFFFFF"/>
        </w:rPr>
        <w:t>Soil respiration and soil organic matter decomposition in response to climate change. </w:t>
      </w:r>
      <w:r w:rsidRPr="003E362C">
        <w:rPr>
          <w:rFonts w:ascii="Times New Roman" w:hAnsi="Times New Roman" w:cs="Times New Roman"/>
          <w:i/>
          <w:iCs/>
          <w:color w:val="222222"/>
          <w:shd w:val="clear" w:color="auto" w:fill="FFFFFF"/>
        </w:rPr>
        <w:t>Developments in environmental science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13</w:t>
      </w:r>
      <w:r w:rsidRPr="003E362C">
        <w:rPr>
          <w:rFonts w:ascii="Times New Roman" w:hAnsi="Times New Roman" w:cs="Times New Roman"/>
          <w:color w:val="222222"/>
          <w:shd w:val="clear" w:color="auto" w:fill="FFFFFF"/>
        </w:rPr>
        <w:t>, 131-149.</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Lee, H., Lautenbach, S., Nieto, A. P. G., Bondeau, A., Cramer, W., &amp;Geijzendorffer, I. R. (2019). The impact of conservation farming practices on Mediterranean agro-ecosystem services provisioning—a meta-analysis. </w:t>
      </w:r>
      <w:r w:rsidRPr="003E362C">
        <w:rPr>
          <w:rFonts w:ascii="Times New Roman" w:hAnsi="Times New Roman" w:cs="Times New Roman"/>
          <w:i/>
          <w:iCs/>
          <w:color w:val="222222"/>
          <w:shd w:val="clear" w:color="auto" w:fill="FFFFFF"/>
        </w:rPr>
        <w:t>Regional Environmental Change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19</w:t>
      </w:r>
      <w:r w:rsidRPr="003E362C">
        <w:rPr>
          <w:rFonts w:ascii="Times New Roman" w:hAnsi="Times New Roman" w:cs="Times New Roman"/>
          <w:color w:val="222222"/>
          <w:shd w:val="clear" w:color="auto" w:fill="FFFFFF"/>
        </w:rPr>
        <w:t>(8), 2187-2202.</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Li, C., Liu, C., Liu, J., &amp; Feng, C. (2023). </w:t>
      </w:r>
      <w:r w:rsidRPr="003E362C">
        <w:rPr>
          <w:rFonts w:ascii="Times New Roman" w:hAnsi="Times New Roman" w:cs="Times New Roman"/>
          <w:color w:val="222222"/>
          <w:shd w:val="clear" w:color="auto" w:fill="FFFFFF"/>
        </w:rPr>
        <w:t>Insight into the temporal dynamics of microbial succession and ecology mechanisms in biological activated carbon tanks. </w:t>
      </w:r>
      <w:r w:rsidRPr="003E362C">
        <w:rPr>
          <w:rFonts w:ascii="Times New Roman" w:hAnsi="Times New Roman" w:cs="Times New Roman"/>
          <w:i/>
          <w:iCs/>
          <w:color w:val="222222"/>
          <w:shd w:val="clear" w:color="auto" w:fill="FFFFFF"/>
        </w:rPr>
        <w:t>Science of the Total Environment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866</w:t>
      </w:r>
      <w:r w:rsidRPr="003E362C">
        <w:rPr>
          <w:rFonts w:ascii="Times New Roman" w:hAnsi="Times New Roman" w:cs="Times New Roman"/>
          <w:color w:val="222222"/>
          <w:shd w:val="clear" w:color="auto" w:fill="FFFFFF"/>
        </w:rPr>
        <w:t>, 161366.</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Li, L., Song, X., Liu, Y., &amp; Chai, L. (2023). Emerging new global soil governance structure in agrifood systems: Taking the “4 per 1,000” initiative as an example. </w:t>
      </w:r>
      <w:r w:rsidRPr="003E362C">
        <w:rPr>
          <w:rFonts w:ascii="Times New Roman" w:hAnsi="Times New Roman" w:cs="Times New Roman"/>
          <w:i/>
          <w:iCs/>
          <w:color w:val="222222"/>
          <w:shd w:val="clear" w:color="auto" w:fill="FFFFFF"/>
        </w:rPr>
        <w:t>Frontiers in Sustainable Food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7</w:t>
      </w:r>
      <w:r w:rsidRPr="003E362C">
        <w:rPr>
          <w:rFonts w:ascii="Times New Roman" w:hAnsi="Times New Roman" w:cs="Times New Roman"/>
          <w:color w:val="222222"/>
          <w:shd w:val="clear" w:color="auto" w:fill="FFFFFF"/>
        </w:rPr>
        <w:t>, 1104252.</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Liu, W. X., Wei, Y. X., Li, R. C., Chen, Z., Wang, H. D., Virk, A. L., ... &amp; Zhang, H. L. (2022). Improving soil aggregates stability and soil organic carbon sequestration by no-till and legume-based crop rotations in the North China Plain. </w:t>
      </w:r>
      <w:r w:rsidRPr="003E362C">
        <w:rPr>
          <w:rFonts w:ascii="Times New Roman" w:hAnsi="Times New Roman" w:cs="Times New Roman"/>
          <w:i/>
          <w:iCs/>
          <w:color w:val="222222"/>
          <w:shd w:val="clear" w:color="auto" w:fill="FFFFFF"/>
        </w:rPr>
        <w:t>Science of the Total Environment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847</w:t>
      </w:r>
      <w:r w:rsidRPr="003E362C">
        <w:rPr>
          <w:rFonts w:ascii="Times New Roman" w:hAnsi="Times New Roman" w:cs="Times New Roman"/>
          <w:color w:val="222222"/>
          <w:shd w:val="clear" w:color="auto" w:fill="FFFFFF"/>
        </w:rPr>
        <w:t>, 157518.</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Luo, Z., Wang, E., Sun, O. J., Smith, C. J., &amp; Probert, M. E. (2011). Modeling long-term soil carbon dynamics and sequestration potential in semi-arid agro-ecosystems. </w:t>
      </w:r>
      <w:r w:rsidRPr="003E362C">
        <w:rPr>
          <w:rFonts w:ascii="Times New Roman" w:hAnsi="Times New Roman" w:cs="Times New Roman"/>
          <w:i/>
          <w:iCs/>
          <w:color w:val="222222"/>
          <w:shd w:val="clear" w:color="auto" w:fill="FFFFFF"/>
        </w:rPr>
        <w:t>Agricultural and Forest Meteorology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151</w:t>
      </w:r>
      <w:r w:rsidRPr="003E362C">
        <w:rPr>
          <w:rFonts w:ascii="Times New Roman" w:hAnsi="Times New Roman" w:cs="Times New Roman"/>
          <w:color w:val="222222"/>
          <w:shd w:val="clear" w:color="auto" w:fill="FFFFFF"/>
        </w:rPr>
        <w:t>(12), 1529-1544.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Mandal, A., Majumder, A., Dhaliwal, S. S., Toor, A. S., Mani, P. K., Naresh, R. K., ... &amp; Mitran, T. (2022). Impact of agricultural management practices on soil carbon sequestration and its monitoring through simulation models and remote sensing techniques: A review. </w:t>
      </w:r>
      <w:r w:rsidRPr="003E362C">
        <w:rPr>
          <w:rFonts w:ascii="Times New Roman" w:hAnsi="Times New Roman" w:cs="Times New Roman"/>
          <w:i/>
          <w:iCs/>
          <w:color w:val="222222"/>
          <w:shd w:val="clear" w:color="auto" w:fill="FFFFFF"/>
        </w:rPr>
        <w:t>Critical Reviews in Environmental Science and Technology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52</w:t>
      </w:r>
      <w:r w:rsidRPr="003E362C">
        <w:rPr>
          <w:rFonts w:ascii="Times New Roman" w:hAnsi="Times New Roman" w:cs="Times New Roman"/>
          <w:color w:val="222222"/>
          <w:shd w:val="clear" w:color="auto" w:fill="FFFFFF"/>
        </w:rPr>
        <w:t>(1), 1-49.</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Meena, R. S., Kumar, S., &amp; Yadav, G. S. (2019). </w:t>
      </w:r>
      <w:r w:rsidRPr="003E362C">
        <w:rPr>
          <w:rFonts w:ascii="Times New Roman" w:hAnsi="Times New Roman" w:cs="Times New Roman"/>
          <w:color w:val="222222"/>
          <w:shd w:val="clear" w:color="auto" w:fill="FFFFFF"/>
        </w:rPr>
        <w:t>Soil carbon sequestration in crop production. In </w:t>
      </w:r>
      <w:r w:rsidRPr="003E362C">
        <w:rPr>
          <w:rFonts w:ascii="Times New Roman" w:hAnsi="Times New Roman" w:cs="Times New Roman"/>
          <w:i/>
          <w:iCs/>
          <w:color w:val="222222"/>
          <w:shd w:val="clear" w:color="auto" w:fill="FFFFFF"/>
        </w:rPr>
        <w:t>Nutrient dynamics for sustainable crop production</w:t>
      </w:r>
      <w:r w:rsidRPr="003E362C">
        <w:rPr>
          <w:rFonts w:ascii="Times New Roman" w:hAnsi="Times New Roman" w:cs="Times New Roman"/>
          <w:color w:val="222222"/>
          <w:shd w:val="clear" w:color="auto" w:fill="FFFFFF"/>
        </w:rPr>
        <w:t> (pp. 1-39). Singapore: Springer Singapore.</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lastRenderedPageBreak/>
        <w:t>Page, K. L., Dang, Y. P., &amp; Dalal, R. C. (2020). The ability of conservation agriculture to conserve soil organic carbon and the subsequent impact on soil physical, chemical, and biological properties and yield. </w:t>
      </w:r>
      <w:r w:rsidRPr="003E362C">
        <w:rPr>
          <w:rFonts w:ascii="Times New Roman" w:hAnsi="Times New Roman" w:cs="Times New Roman"/>
          <w:i/>
          <w:iCs/>
          <w:color w:val="222222"/>
          <w:shd w:val="clear" w:color="auto" w:fill="FFFFFF"/>
        </w:rPr>
        <w:t>Frontiers in sustainable food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4</w:t>
      </w:r>
      <w:r w:rsidRPr="003E362C">
        <w:rPr>
          <w:rFonts w:ascii="Times New Roman" w:hAnsi="Times New Roman" w:cs="Times New Roman"/>
          <w:color w:val="222222"/>
          <w:shd w:val="clear" w:color="auto" w:fill="FFFFFF"/>
        </w:rPr>
        <w:t>, 31.</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Post, W. M., Izaurralde, R. C., Mann, L. K., &amp; Bliss, N. (2001). Monitoring and verifying changes of organic carbon in soil. </w:t>
      </w:r>
      <w:r w:rsidRPr="003E362C">
        <w:rPr>
          <w:rFonts w:ascii="Times New Roman" w:hAnsi="Times New Roman" w:cs="Times New Roman"/>
          <w:i/>
          <w:iCs/>
          <w:color w:val="222222"/>
          <w:shd w:val="clear" w:color="auto" w:fill="FFFFFF"/>
        </w:rPr>
        <w:t>Climatic change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51</w:t>
      </w:r>
      <w:r w:rsidRPr="003E362C">
        <w:rPr>
          <w:rFonts w:ascii="Times New Roman" w:hAnsi="Times New Roman" w:cs="Times New Roman"/>
          <w:color w:val="222222"/>
          <w:shd w:val="clear" w:color="auto" w:fill="FFFFFF"/>
        </w:rPr>
        <w:t>(1), 73-99.</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Ruis, S. J., &amp; Blanco</w:t>
      </w:r>
      <w:r w:rsidRPr="003E362C">
        <w:rPr>
          <w:rFonts w:ascii="Cambria Math" w:hAnsi="Cambria Math" w:cs="Times New Roman"/>
          <w:color w:val="222222"/>
          <w:shd w:val="clear" w:color="auto" w:fill="FFFFFF"/>
        </w:rPr>
        <w:t>‐</w:t>
      </w:r>
      <w:r w:rsidRPr="003E362C">
        <w:rPr>
          <w:rFonts w:ascii="Times New Roman" w:hAnsi="Times New Roman" w:cs="Times New Roman"/>
          <w:color w:val="222222"/>
          <w:shd w:val="clear" w:color="auto" w:fill="FFFFFF"/>
        </w:rPr>
        <w:t>Canqui, H. (2017). Cover crops could offset crop residue removal effects on soil carbon and other properties: A review. </w:t>
      </w:r>
      <w:r w:rsidRPr="003E362C">
        <w:rPr>
          <w:rFonts w:ascii="Times New Roman" w:hAnsi="Times New Roman" w:cs="Times New Roman"/>
          <w:i/>
          <w:iCs/>
          <w:color w:val="222222"/>
          <w:shd w:val="clear" w:color="auto" w:fill="FFFFFF"/>
        </w:rPr>
        <w:t>Agronomy Journal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109</w:t>
      </w:r>
      <w:r w:rsidRPr="003E362C">
        <w:rPr>
          <w:rFonts w:ascii="Times New Roman" w:hAnsi="Times New Roman" w:cs="Times New Roman"/>
          <w:color w:val="222222"/>
          <w:shd w:val="clear" w:color="auto" w:fill="FFFFFF"/>
        </w:rPr>
        <w:t>(5), 1785-1805.</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Sadiq, F. K., Anyebe, O., Tanko, F., Abdulkadir, A., Manono, B. O., Matsika, T. A., ... &amp; Bello, S. K. (2025). Conservation agriculture for sustainable soil health management: A review of impacts, benefits and future directions. </w:t>
      </w:r>
      <w:r w:rsidRPr="003E362C">
        <w:rPr>
          <w:rFonts w:ascii="Times New Roman" w:hAnsi="Times New Roman" w:cs="Times New Roman"/>
          <w:i/>
          <w:iCs/>
          <w:color w:val="222222"/>
          <w:shd w:val="clear" w:color="auto" w:fill="FFFFFF"/>
        </w:rPr>
        <w:t>Soil Systems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9</w:t>
      </w:r>
      <w:r w:rsidRPr="003E362C">
        <w:rPr>
          <w:rFonts w:ascii="Times New Roman" w:hAnsi="Times New Roman" w:cs="Times New Roman"/>
          <w:color w:val="222222"/>
          <w:shd w:val="clear" w:color="auto" w:fill="FFFFFF"/>
        </w:rPr>
        <w:t>(3), 103.</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4B2855">
        <w:rPr>
          <w:rFonts w:ascii="Times New Roman" w:hAnsi="Times New Roman" w:cs="Times New Roman"/>
          <w:color w:val="222222"/>
          <w:shd w:val="clear" w:color="auto" w:fill="FFFFFF"/>
          <w:lang w:val="fi-FI"/>
        </w:rPr>
        <w:t xml:space="preserve">Sarkar, S., Skalicky, M., Hossain, A., Brestic, M., Saha, S., Garai, S., ... </w:t>
      </w:r>
      <w:r w:rsidRPr="003E362C">
        <w:rPr>
          <w:rFonts w:ascii="Times New Roman" w:hAnsi="Times New Roman" w:cs="Times New Roman"/>
          <w:color w:val="222222"/>
          <w:shd w:val="clear" w:color="auto" w:fill="FFFFFF"/>
        </w:rPr>
        <w:t>&amp; Brahmachari, K. (2020). Management of crop residues for improving input use efficiency and agricultural sustainability. </w:t>
      </w:r>
      <w:r w:rsidRPr="003E362C">
        <w:rPr>
          <w:rFonts w:ascii="Times New Roman" w:hAnsi="Times New Roman" w:cs="Times New Roman"/>
          <w:i/>
          <w:iCs/>
          <w:color w:val="222222"/>
          <w:shd w:val="clear" w:color="auto" w:fill="FFFFFF"/>
        </w:rPr>
        <w:t>Sustainability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12</w:t>
      </w:r>
      <w:r w:rsidRPr="003E362C">
        <w:rPr>
          <w:rFonts w:ascii="Times New Roman" w:hAnsi="Times New Roman" w:cs="Times New Roman"/>
          <w:color w:val="222222"/>
          <w:shd w:val="clear" w:color="auto" w:fill="FFFFFF"/>
        </w:rPr>
        <w:t>(23), 9808.</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Singh, M., Sarkar, B., Bolan, N. S., Ok, Y. S., &amp; Churchman, G. J. (2019). Decomposition of soil organic matter as affected by clay types, pedogenic oxides and plant residue addition rates. </w:t>
      </w:r>
      <w:r w:rsidRPr="003E362C">
        <w:rPr>
          <w:rFonts w:ascii="Times New Roman" w:hAnsi="Times New Roman" w:cs="Times New Roman"/>
          <w:i/>
          <w:iCs/>
          <w:color w:val="222222"/>
          <w:shd w:val="clear" w:color="auto" w:fill="FFFFFF"/>
        </w:rPr>
        <w:t>Journal of hazardous materials</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374</w:t>
      </w:r>
      <w:r w:rsidRPr="003E362C">
        <w:rPr>
          <w:rFonts w:ascii="Times New Roman" w:hAnsi="Times New Roman" w:cs="Times New Roman"/>
          <w:color w:val="222222"/>
          <w:shd w:val="clear" w:color="auto" w:fill="FFFFFF"/>
        </w:rPr>
        <w:t>, 11-19.</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Sokol, N. W., Sanderman, J., &amp; Bradford, M. A. (2019). Pathways of mineral</w:t>
      </w:r>
      <w:r w:rsidRPr="003E362C">
        <w:rPr>
          <w:rFonts w:ascii="Cambria Math" w:hAnsi="Cambria Math" w:cs="Times New Roman"/>
          <w:color w:val="222222"/>
          <w:shd w:val="clear" w:color="auto" w:fill="FFFFFF"/>
        </w:rPr>
        <w:t>‐</w:t>
      </w:r>
      <w:r w:rsidRPr="003E362C">
        <w:rPr>
          <w:rFonts w:ascii="Times New Roman" w:hAnsi="Times New Roman" w:cs="Times New Roman"/>
          <w:color w:val="222222"/>
          <w:shd w:val="clear" w:color="auto" w:fill="FFFFFF"/>
        </w:rPr>
        <w:t>associated soil organic matter formation: Integrating the role of plant carbon source, chemistry, and point of entry.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25</w:t>
      </w:r>
      <w:r w:rsidRPr="003E362C">
        <w:rPr>
          <w:rFonts w:ascii="Times New Roman" w:hAnsi="Times New Roman" w:cs="Times New Roman"/>
          <w:color w:val="222222"/>
          <w:shd w:val="clear" w:color="auto" w:fill="FFFFFF"/>
        </w:rPr>
        <w:t>(1), 12-24.</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Sun, W., Canadell, J. G., Yu, L., Yu, L., Zhang, W., Smith, P., ... &amp; Huang, Y. (2020). Climate drives global soil carbon sequestration and crop yield changes under conservation agriculture.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26</w:t>
      </w:r>
      <w:r w:rsidRPr="003E362C">
        <w:rPr>
          <w:rFonts w:ascii="Times New Roman" w:hAnsi="Times New Roman" w:cs="Times New Roman"/>
          <w:color w:val="222222"/>
          <w:shd w:val="clear" w:color="auto" w:fill="FFFFFF"/>
        </w:rPr>
        <w:t>(6), 3325-3335.</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Wang, Q., Li, Y., &amp; Alva, A. (2010). Cropping systems to improve carbon sequestration for mitigation of climate change. </w:t>
      </w:r>
      <w:r w:rsidRPr="003E362C">
        <w:rPr>
          <w:rFonts w:ascii="Times New Roman" w:hAnsi="Times New Roman" w:cs="Times New Roman"/>
          <w:i/>
          <w:iCs/>
          <w:color w:val="222222"/>
          <w:shd w:val="clear" w:color="auto" w:fill="FFFFFF"/>
        </w:rPr>
        <w:t>Journal of Environmental Protection</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w:t>
      </w:r>
      <w:r w:rsidRPr="003E362C">
        <w:rPr>
          <w:rFonts w:ascii="Times New Roman" w:hAnsi="Times New Roman" w:cs="Times New Roman"/>
          <w:color w:val="222222"/>
          <w:shd w:val="clear" w:color="auto" w:fill="FFFFFF"/>
        </w:rPr>
        <w:t>(3), 207.</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Watson, C. A., Atkinson, D., Gosling, P., Jackson, L. R., &amp; Rayns, F. W. (2002). Managing soil fertility in organic farming systems. </w:t>
      </w:r>
      <w:r w:rsidRPr="003E362C">
        <w:rPr>
          <w:rFonts w:ascii="Times New Roman" w:hAnsi="Times New Roman" w:cs="Times New Roman"/>
          <w:i/>
          <w:iCs/>
          <w:color w:val="222222"/>
          <w:shd w:val="clear" w:color="auto" w:fill="FFFFFF"/>
        </w:rPr>
        <w:t>Soil use and management</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18</w:t>
      </w:r>
      <w:r w:rsidRPr="003E362C">
        <w:rPr>
          <w:rFonts w:ascii="Times New Roman" w:hAnsi="Times New Roman" w:cs="Times New Roman"/>
          <w:color w:val="222222"/>
          <w:shd w:val="clear" w:color="auto" w:fill="FFFFFF"/>
        </w:rPr>
        <w:t>, 239-247.</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Yadav, R., Singh, R., &amp; Jat, M. K. (2024). Organic matter dynamics and carbon sequestration. </w:t>
      </w:r>
      <w:r w:rsidRPr="003E362C">
        <w:rPr>
          <w:rFonts w:ascii="Times New Roman" w:hAnsi="Times New Roman" w:cs="Times New Roman"/>
          <w:i/>
          <w:iCs/>
          <w:color w:val="222222"/>
          <w:shd w:val="clear" w:color="auto" w:fill="FFFFFF"/>
        </w:rPr>
        <w:t>IN SOIL</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w:t>
      </w:r>
      <w:r w:rsidRPr="003E362C">
        <w:rPr>
          <w:rFonts w:ascii="Times New Roman" w:hAnsi="Times New Roman" w:cs="Times New Roman"/>
          <w:color w:val="222222"/>
          <w:shd w:val="clear" w:color="auto" w:fill="FFFFFF"/>
        </w:rPr>
        <w:t>.</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Zhao, G., Bryan, B. A., King, D., Luo, Z., Wang, E., Song, X., &amp; Yu, Q. (2013). Impact of agricultural management practices on soil organic carbon: simulation of A ustralian wheat systems. </w:t>
      </w:r>
      <w:r w:rsidRPr="003E362C">
        <w:rPr>
          <w:rFonts w:ascii="Times New Roman" w:hAnsi="Times New Roman" w:cs="Times New Roman"/>
          <w:i/>
          <w:iCs/>
          <w:color w:val="222222"/>
          <w:shd w:val="clear" w:color="auto" w:fill="FFFFFF"/>
        </w:rPr>
        <w:t>Global change biology</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19</w:t>
      </w:r>
      <w:r w:rsidRPr="003E362C">
        <w:rPr>
          <w:rFonts w:ascii="Times New Roman" w:hAnsi="Times New Roman" w:cs="Times New Roman"/>
          <w:color w:val="222222"/>
          <w:shd w:val="clear" w:color="auto" w:fill="FFFFFF"/>
        </w:rPr>
        <w:t>(5), 1585-1597.</w:t>
      </w:r>
    </w:p>
    <w:p w:rsidR="004B2855" w:rsidRPr="003E362C" w:rsidRDefault="004B2855" w:rsidP="004B2855">
      <w:pPr>
        <w:pStyle w:val="ListParagraph"/>
        <w:numPr>
          <w:ilvl w:val="0"/>
          <w:numId w:val="1"/>
        </w:numPr>
        <w:spacing w:after="200" w:line="276" w:lineRule="auto"/>
        <w:jc w:val="both"/>
        <w:rPr>
          <w:rFonts w:ascii="Times New Roman" w:hAnsi="Times New Roman" w:cs="Times New Roman"/>
        </w:rPr>
      </w:pPr>
      <w:r w:rsidRPr="003E362C">
        <w:rPr>
          <w:rFonts w:ascii="Times New Roman" w:hAnsi="Times New Roman" w:cs="Times New Roman"/>
          <w:color w:val="222222"/>
          <w:shd w:val="clear" w:color="auto" w:fill="FFFFFF"/>
        </w:rPr>
        <w:t>Zou, Y., Liu, Z., Chen, Y., Wang, Y., &amp; Feng, S. (2024). Crop rotation and diversification in China: Enhancing sustainable agriculture and resilience. </w:t>
      </w:r>
      <w:r w:rsidRPr="003E362C">
        <w:rPr>
          <w:rFonts w:ascii="Times New Roman" w:hAnsi="Times New Roman" w:cs="Times New Roman"/>
          <w:i/>
          <w:iCs/>
          <w:color w:val="222222"/>
          <w:shd w:val="clear" w:color="auto" w:fill="FFFFFF"/>
        </w:rPr>
        <w:t>Agriculture</w:t>
      </w:r>
      <w:r w:rsidRPr="003E362C">
        <w:rPr>
          <w:rFonts w:ascii="Times New Roman" w:hAnsi="Times New Roman" w:cs="Times New Roman"/>
          <w:color w:val="222222"/>
          <w:shd w:val="clear" w:color="auto" w:fill="FFFFFF"/>
        </w:rPr>
        <w:t>, </w:t>
      </w:r>
      <w:r w:rsidRPr="003E362C">
        <w:rPr>
          <w:rFonts w:ascii="Times New Roman" w:hAnsi="Times New Roman" w:cs="Times New Roman"/>
          <w:i/>
          <w:iCs/>
          <w:color w:val="222222"/>
          <w:shd w:val="clear" w:color="auto" w:fill="FFFFFF"/>
        </w:rPr>
        <w:t>14</w:t>
      </w:r>
      <w:r w:rsidRPr="003E362C">
        <w:rPr>
          <w:rFonts w:ascii="Times New Roman" w:hAnsi="Times New Roman" w:cs="Times New Roman"/>
          <w:color w:val="222222"/>
          <w:shd w:val="clear" w:color="auto" w:fill="FFFFFF"/>
        </w:rPr>
        <w:t>(9), 1465.</w:t>
      </w:r>
    </w:p>
    <w:p w:rsidR="00492287" w:rsidRPr="00C5418E" w:rsidRDefault="00492287" w:rsidP="006C76FF">
      <w:pPr>
        <w:jc w:val="both"/>
        <w:rPr>
          <w:rFonts w:ascii="Times New Roman" w:hAnsi="Times New Roman" w:cs="Times New Roman"/>
          <w:b/>
          <w:bCs/>
        </w:rPr>
      </w:pPr>
    </w:p>
    <w:sectPr w:rsidR="00492287" w:rsidRPr="00C5418E" w:rsidSect="003A4DB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6-03-26T23:47:00Z" w:initials="u">
    <w:p w:rsidR="00EA2EB9" w:rsidRDefault="00EA2EB9">
      <w:pPr>
        <w:pStyle w:val="CommentText"/>
      </w:pPr>
      <w:r>
        <w:rPr>
          <w:rStyle w:val="CommentReference"/>
        </w:rPr>
        <w:annotationRef/>
      </w:r>
      <w:r w:rsidRPr="00EA2EB9">
        <w:t xml:space="preserve">the sentences are made more </w:t>
      </w:r>
      <w:r>
        <w:t>effective</w:t>
      </w:r>
    </w:p>
  </w:comment>
  <w:comment w:id="2" w:author="user" w:date="2026-03-26T23:23:00Z" w:initials="u">
    <w:p w:rsidR="00892BE7" w:rsidRDefault="00892BE7">
      <w:pPr>
        <w:pStyle w:val="CommentText"/>
      </w:pPr>
      <w:r>
        <w:rPr>
          <w:rStyle w:val="CommentReference"/>
        </w:rPr>
        <w:annotationRef/>
      </w:r>
      <w:r w:rsidRPr="00892BE7">
        <w:t>sentences in the conclusion paragraph can be made shorter and more concise</w:t>
      </w:r>
    </w:p>
  </w:comment>
  <w:comment w:id="3" w:author="user" w:date="2026-03-26T23:20:00Z" w:initials="u">
    <w:p w:rsidR="006A336F" w:rsidRDefault="006A336F">
      <w:pPr>
        <w:pStyle w:val="CommentText"/>
      </w:pPr>
      <w:r>
        <w:rPr>
          <w:rStyle w:val="CommentReference"/>
        </w:rPr>
        <w:annotationRef/>
      </w:r>
      <w:r>
        <w:rPr>
          <w:bCs/>
          <w:lang w:val="en-GB"/>
        </w:rPr>
        <w:t xml:space="preserve">From </w:t>
      </w:r>
      <w:r w:rsidRPr="00C30935">
        <w:rPr>
          <w:bCs/>
          <w:lang w:val="en-GB"/>
        </w:rPr>
        <w:t>the 38 references, 1 was found to be a repetition (no. 15), then there were 37% of references that were more than 10 years old</w:t>
      </w:r>
    </w:p>
  </w:comment>
  <w:comment w:id="4" w:author="user" w:date="2026-03-26T23:14:00Z" w:initials="u">
    <w:p w:rsidR="006A336F" w:rsidRDefault="006A336F">
      <w:pPr>
        <w:pStyle w:val="CommentText"/>
      </w:pPr>
      <w:r>
        <w:rPr>
          <w:rStyle w:val="CommentReference"/>
        </w:rPr>
        <w:annotationRef/>
      </w:r>
      <w:r w:rsidRPr="006A336F">
        <w:t>repetition (already in the bibliography no. 15)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F00" w:rsidRDefault="00D22F00" w:rsidP="004B4CEE">
      <w:pPr>
        <w:spacing w:after="0" w:line="240" w:lineRule="auto"/>
      </w:pPr>
      <w:r>
        <w:separator/>
      </w:r>
    </w:p>
  </w:endnote>
  <w:endnote w:type="continuationSeparator" w:id="1">
    <w:p w:rsidR="00D22F00" w:rsidRDefault="00D22F00" w:rsidP="004B4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EE" w:rsidRDefault="004B4C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EE" w:rsidRDefault="004B4C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EE" w:rsidRDefault="004B4C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F00" w:rsidRDefault="00D22F00" w:rsidP="004B4CEE">
      <w:pPr>
        <w:spacing w:after="0" w:line="240" w:lineRule="auto"/>
      </w:pPr>
      <w:r>
        <w:separator/>
      </w:r>
    </w:p>
  </w:footnote>
  <w:footnote w:type="continuationSeparator" w:id="1">
    <w:p w:rsidR="00D22F00" w:rsidRDefault="00D22F00" w:rsidP="004B4C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EE" w:rsidRDefault="00576563">
    <w:pPr>
      <w:pStyle w:val="Header"/>
    </w:pPr>
    <w:r w:rsidRPr="0057656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EE" w:rsidRDefault="00576563">
    <w:pPr>
      <w:pStyle w:val="Header"/>
    </w:pPr>
    <w:r w:rsidRPr="0057656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EE" w:rsidRDefault="00576563">
    <w:pPr>
      <w:pStyle w:val="Header"/>
    </w:pPr>
    <w:r w:rsidRPr="0057656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4068A"/>
    <w:multiLevelType w:val="hybridMultilevel"/>
    <w:tmpl w:val="2FC86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compat>
  <w:rsids>
    <w:rsidRoot w:val="00D360E6"/>
    <w:rsid w:val="000470AB"/>
    <w:rsid w:val="000838F3"/>
    <w:rsid w:val="001423BB"/>
    <w:rsid w:val="00215291"/>
    <w:rsid w:val="002201EC"/>
    <w:rsid w:val="00262B1E"/>
    <w:rsid w:val="00272870"/>
    <w:rsid w:val="002A01BA"/>
    <w:rsid w:val="00372042"/>
    <w:rsid w:val="003743DC"/>
    <w:rsid w:val="003A4DB4"/>
    <w:rsid w:val="003C235A"/>
    <w:rsid w:val="00460953"/>
    <w:rsid w:val="00486189"/>
    <w:rsid w:val="00492287"/>
    <w:rsid w:val="004A6B13"/>
    <w:rsid w:val="004B2855"/>
    <w:rsid w:val="004B4CEE"/>
    <w:rsid w:val="004F7181"/>
    <w:rsid w:val="00545730"/>
    <w:rsid w:val="00576563"/>
    <w:rsid w:val="005E2E6B"/>
    <w:rsid w:val="006A336F"/>
    <w:rsid w:val="006C76FF"/>
    <w:rsid w:val="0077561F"/>
    <w:rsid w:val="00866D35"/>
    <w:rsid w:val="00892BE7"/>
    <w:rsid w:val="009563FB"/>
    <w:rsid w:val="009D1044"/>
    <w:rsid w:val="009E66A5"/>
    <w:rsid w:val="00B10600"/>
    <w:rsid w:val="00B56F07"/>
    <w:rsid w:val="00B6409F"/>
    <w:rsid w:val="00C5418E"/>
    <w:rsid w:val="00C65AF1"/>
    <w:rsid w:val="00D22F00"/>
    <w:rsid w:val="00D254DF"/>
    <w:rsid w:val="00D360E6"/>
    <w:rsid w:val="00DA6365"/>
    <w:rsid w:val="00E601FE"/>
    <w:rsid w:val="00E71434"/>
    <w:rsid w:val="00EA2EB9"/>
    <w:rsid w:val="00EA358B"/>
    <w:rsid w:val="00F9033C"/>
    <w:rsid w:val="00FD42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9F"/>
  </w:style>
  <w:style w:type="paragraph" w:styleId="Heading1">
    <w:name w:val="heading 1"/>
    <w:basedOn w:val="Normal"/>
    <w:next w:val="Normal"/>
    <w:link w:val="Heading1Char"/>
    <w:uiPriority w:val="9"/>
    <w:qFormat/>
    <w:rsid w:val="00D360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E6"/>
    <w:rPr>
      <w:rFonts w:eastAsiaTheme="majorEastAsia" w:cstheme="majorBidi"/>
      <w:color w:val="272727" w:themeColor="text1" w:themeTint="D8"/>
    </w:rPr>
  </w:style>
  <w:style w:type="paragraph" w:styleId="Title">
    <w:name w:val="Title"/>
    <w:basedOn w:val="Normal"/>
    <w:next w:val="Normal"/>
    <w:link w:val="TitleChar"/>
    <w:uiPriority w:val="10"/>
    <w:qFormat/>
    <w:rsid w:val="00D3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E6"/>
    <w:pPr>
      <w:spacing w:before="160"/>
      <w:jc w:val="center"/>
    </w:pPr>
    <w:rPr>
      <w:i/>
      <w:iCs/>
      <w:color w:val="404040" w:themeColor="text1" w:themeTint="BF"/>
    </w:rPr>
  </w:style>
  <w:style w:type="character" w:customStyle="1" w:styleId="QuoteChar">
    <w:name w:val="Quote Char"/>
    <w:basedOn w:val="DefaultParagraphFont"/>
    <w:link w:val="Quote"/>
    <w:uiPriority w:val="29"/>
    <w:rsid w:val="00D360E6"/>
    <w:rPr>
      <w:i/>
      <w:iCs/>
      <w:color w:val="404040" w:themeColor="text1" w:themeTint="BF"/>
    </w:rPr>
  </w:style>
  <w:style w:type="paragraph" w:styleId="ListParagraph">
    <w:name w:val="List Paragraph"/>
    <w:basedOn w:val="Normal"/>
    <w:uiPriority w:val="34"/>
    <w:qFormat/>
    <w:rsid w:val="00D360E6"/>
    <w:pPr>
      <w:ind w:left="720"/>
      <w:contextualSpacing/>
    </w:pPr>
  </w:style>
  <w:style w:type="character" w:styleId="IntenseEmphasis">
    <w:name w:val="Intense Emphasis"/>
    <w:basedOn w:val="DefaultParagraphFont"/>
    <w:uiPriority w:val="21"/>
    <w:qFormat/>
    <w:rsid w:val="00D360E6"/>
    <w:rPr>
      <w:i/>
      <w:iCs/>
      <w:color w:val="2F5496" w:themeColor="accent1" w:themeShade="BF"/>
    </w:rPr>
  </w:style>
  <w:style w:type="paragraph" w:styleId="IntenseQuote">
    <w:name w:val="Intense Quote"/>
    <w:basedOn w:val="Normal"/>
    <w:next w:val="Normal"/>
    <w:link w:val="IntenseQuoteChar"/>
    <w:uiPriority w:val="30"/>
    <w:qFormat/>
    <w:rsid w:val="00D36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E6"/>
    <w:rPr>
      <w:i/>
      <w:iCs/>
      <w:color w:val="2F5496" w:themeColor="accent1" w:themeShade="BF"/>
    </w:rPr>
  </w:style>
  <w:style w:type="character" w:styleId="IntenseReference">
    <w:name w:val="Intense Reference"/>
    <w:basedOn w:val="DefaultParagraphFont"/>
    <w:uiPriority w:val="32"/>
    <w:qFormat/>
    <w:rsid w:val="00D360E6"/>
    <w:rPr>
      <w:b/>
      <w:bCs/>
      <w:smallCaps/>
      <w:color w:val="2F5496" w:themeColor="accent1" w:themeShade="BF"/>
      <w:spacing w:val="5"/>
    </w:rPr>
  </w:style>
  <w:style w:type="paragraph" w:styleId="Header">
    <w:name w:val="header"/>
    <w:basedOn w:val="Normal"/>
    <w:link w:val="HeaderChar"/>
    <w:uiPriority w:val="99"/>
    <w:unhideWhenUsed/>
    <w:rsid w:val="004B4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CEE"/>
  </w:style>
  <w:style w:type="paragraph" w:styleId="Footer">
    <w:name w:val="footer"/>
    <w:basedOn w:val="Normal"/>
    <w:link w:val="FooterChar"/>
    <w:uiPriority w:val="99"/>
    <w:unhideWhenUsed/>
    <w:rsid w:val="004B4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CEE"/>
  </w:style>
  <w:style w:type="character" w:styleId="CommentReference">
    <w:name w:val="annotation reference"/>
    <w:basedOn w:val="DefaultParagraphFont"/>
    <w:uiPriority w:val="99"/>
    <w:semiHidden/>
    <w:unhideWhenUsed/>
    <w:rsid w:val="006A336F"/>
    <w:rPr>
      <w:sz w:val="16"/>
      <w:szCs w:val="16"/>
    </w:rPr>
  </w:style>
  <w:style w:type="paragraph" w:styleId="CommentText">
    <w:name w:val="annotation text"/>
    <w:basedOn w:val="Normal"/>
    <w:link w:val="CommentTextChar"/>
    <w:uiPriority w:val="99"/>
    <w:semiHidden/>
    <w:unhideWhenUsed/>
    <w:rsid w:val="006A336F"/>
    <w:pPr>
      <w:spacing w:line="240" w:lineRule="auto"/>
    </w:pPr>
    <w:rPr>
      <w:sz w:val="20"/>
      <w:szCs w:val="20"/>
    </w:rPr>
  </w:style>
  <w:style w:type="character" w:customStyle="1" w:styleId="CommentTextChar">
    <w:name w:val="Comment Text Char"/>
    <w:basedOn w:val="DefaultParagraphFont"/>
    <w:link w:val="CommentText"/>
    <w:uiPriority w:val="99"/>
    <w:semiHidden/>
    <w:rsid w:val="006A336F"/>
    <w:rPr>
      <w:sz w:val="20"/>
      <w:szCs w:val="20"/>
    </w:rPr>
  </w:style>
  <w:style w:type="paragraph" w:styleId="CommentSubject">
    <w:name w:val="annotation subject"/>
    <w:basedOn w:val="CommentText"/>
    <w:next w:val="CommentText"/>
    <w:link w:val="CommentSubjectChar"/>
    <w:uiPriority w:val="99"/>
    <w:semiHidden/>
    <w:unhideWhenUsed/>
    <w:rsid w:val="006A336F"/>
    <w:rPr>
      <w:b/>
      <w:bCs/>
    </w:rPr>
  </w:style>
  <w:style w:type="character" w:customStyle="1" w:styleId="CommentSubjectChar">
    <w:name w:val="Comment Subject Char"/>
    <w:basedOn w:val="CommentTextChar"/>
    <w:link w:val="CommentSubject"/>
    <w:uiPriority w:val="99"/>
    <w:semiHidden/>
    <w:rsid w:val="006A336F"/>
    <w:rPr>
      <w:b/>
      <w:bCs/>
    </w:rPr>
  </w:style>
  <w:style w:type="paragraph" w:styleId="BalloonText">
    <w:name w:val="Balloon Text"/>
    <w:basedOn w:val="Normal"/>
    <w:link w:val="BalloonTextChar"/>
    <w:uiPriority w:val="99"/>
    <w:semiHidden/>
    <w:unhideWhenUsed/>
    <w:rsid w:val="006A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3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10962</Words>
  <Characters>62487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user</cp:lastModifiedBy>
  <cp:revision>2</cp:revision>
  <dcterms:created xsi:type="dcterms:W3CDTF">2026-03-26T16:47:00Z</dcterms:created>
  <dcterms:modified xsi:type="dcterms:W3CDTF">2026-03-26T16:47:00Z</dcterms:modified>
</cp:coreProperties>
</file>