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202B" w:rsidRPr="00BD3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D3BEA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9202B" w:rsidRPr="00BD3BEA" w:rsidRDefault="000B37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Astronomy and Astrophysics Research Journal</w:t>
            </w:r>
          </w:p>
        </w:tc>
      </w:tr>
      <w:tr w:rsidR="00E9202B" w:rsidRPr="00BD3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D3BEA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9202B" w:rsidRPr="00BD3BEA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Ms_IAARJ_156431</w:t>
            </w:r>
          </w:p>
        </w:tc>
      </w:tr>
      <w:tr w:rsidR="00E9202B" w:rsidRPr="00BD3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D3BEA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9202B" w:rsidRPr="00BD3BEA" w:rsidRDefault="00A5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D+</w:t>
            </w:r>
            <w:r w:rsidRPr="00BD3BEA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He and T+</w:t>
            </w:r>
            <w:r w:rsidRPr="00BD3BEA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He reactions by using Double Folding Potential at astrophysical relevant energies</w:t>
            </w:r>
          </w:p>
        </w:tc>
      </w:tr>
      <w:tr w:rsidR="00E9202B" w:rsidRPr="00BD3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202B" w:rsidRPr="00BD3BEA" w:rsidRDefault="000B37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9202B" w:rsidRPr="00BD3BEA" w:rsidRDefault="000B3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9202B" w:rsidRPr="00BD3BEA" w:rsidRDefault="00E92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9202B" w:rsidRPr="00BD3BEA" w:rsidRDefault="00E9202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9202B" w:rsidRPr="00BD3BEA" w:rsidRDefault="000B37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3B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9202B" w:rsidRPr="00BD3BEA" w:rsidRDefault="00E9202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202B" w:rsidRPr="00BD3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3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9202B" w:rsidRPr="00BD3BEA" w:rsidRDefault="0027470D" w:rsidP="002747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sz w:val="20"/>
                <w:szCs w:val="20"/>
              </w:rPr>
              <w:t>T</w:t>
            </w:r>
            <w:r w:rsidR="00D85C0D" w:rsidRPr="00BD3BEA">
              <w:rPr>
                <w:rFonts w:ascii="Arial" w:hAnsi="Arial" w:cs="Arial"/>
                <w:sz w:val="20"/>
                <w:szCs w:val="20"/>
              </w:rPr>
              <w:t>he intersection of the physics of nuclei and astrophysics is crucial for explaining energy production in stars</w:t>
            </w:r>
            <w:r w:rsidRPr="00BD3BEA">
              <w:rPr>
                <w:rFonts w:ascii="Arial" w:hAnsi="Arial" w:cs="Arial"/>
                <w:sz w:val="20"/>
                <w:szCs w:val="20"/>
              </w:rPr>
              <w:t>; and double folding model of nucleus-nucleus interaction are very significant for the computation in nuclear astrophysics.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9202B" w:rsidRPr="00BD3BEA" w:rsidRDefault="00E9202B">
      <w:pPr>
        <w:rPr>
          <w:rFonts w:ascii="Arial" w:hAnsi="Arial" w:cs="Arial"/>
          <w:sz w:val="20"/>
          <w:szCs w:val="20"/>
          <w:lang w:val="en-GB"/>
        </w:rPr>
      </w:pPr>
    </w:p>
    <w:p w:rsidR="00E9202B" w:rsidRPr="00BD3BEA" w:rsidRDefault="000B37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D3BE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9202B" w:rsidRPr="00BD3BEA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202B" w:rsidRPr="00BD3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0B37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827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827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827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8274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D3BE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202B" w:rsidRPr="00BD3BEA" w:rsidRDefault="000B37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9202B" w:rsidRPr="00BD3BEA" w:rsidRDefault="00E9202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202B" w:rsidRPr="00BD3BEA" w:rsidRDefault="000B37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D3BE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9202B" w:rsidRPr="00BD3BEA" w:rsidRDefault="00E92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202B" w:rsidRPr="00BD3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>Reviewer’s comment</w:t>
            </w:r>
          </w:p>
          <w:p w:rsidR="00E9202B" w:rsidRPr="00BD3BEA" w:rsidRDefault="00E92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9202B" w:rsidRPr="00BD3BEA" w:rsidRDefault="000B37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3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3B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9202B" w:rsidRPr="00BD3BEA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9202B" w:rsidRPr="00BD3BEA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D3BEA" w:rsidRDefault="000B37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D3BEA" w:rsidRDefault="00D85C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0B37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3BE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D3BEA">
              <w:rPr>
                <w:rFonts w:ascii="Arial" w:hAnsi="Arial" w:cs="Arial"/>
                <w:lang w:val="en-GB"/>
              </w:rPr>
              <w:br/>
            </w:r>
          </w:p>
          <w:p w:rsidR="00E9202B" w:rsidRPr="00BD3BEA" w:rsidRDefault="000B37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9202B" w:rsidRPr="00BD3BEA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202B" w:rsidRPr="00BD3BEA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D3BEA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possible, include few more recent references</w:t>
            </w:r>
          </w:p>
          <w:p w:rsidR="0027470D" w:rsidRPr="00BD3BEA" w:rsidRDefault="0027470D" w:rsidP="002747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D3BEA">
              <w:rPr>
                <w:rFonts w:ascii="Arial" w:hAnsi="Arial" w:cs="Arial"/>
                <w:sz w:val="20"/>
                <w:szCs w:val="20"/>
              </w:rPr>
              <w:t xml:space="preserve">G. </w:t>
            </w:r>
            <w:proofErr w:type="spellStart"/>
            <w:r w:rsidRPr="00BD3BEA">
              <w:rPr>
                <w:rFonts w:ascii="Arial" w:hAnsi="Arial" w:cs="Arial"/>
                <w:sz w:val="20"/>
                <w:szCs w:val="20"/>
              </w:rPr>
              <w:t>Kocak</w:t>
            </w:r>
            <w:proofErr w:type="spellEnd"/>
            <w:r w:rsidRPr="00BD3BEA">
              <w:rPr>
                <w:rFonts w:ascii="Arial" w:hAnsi="Arial" w:cs="Arial"/>
                <w:sz w:val="20"/>
                <w:szCs w:val="20"/>
              </w:rPr>
              <w:t xml:space="preserve">, E. </w:t>
            </w:r>
            <w:proofErr w:type="spellStart"/>
            <w:r w:rsidRPr="00BD3BEA">
              <w:rPr>
                <w:rFonts w:ascii="Arial" w:hAnsi="Arial" w:cs="Arial"/>
                <w:sz w:val="20"/>
                <w:szCs w:val="20"/>
              </w:rPr>
              <w:t>Pasayigit</w:t>
            </w:r>
            <w:proofErr w:type="spellEnd"/>
            <w:r w:rsidRPr="00BD3BEA">
              <w:rPr>
                <w:rFonts w:ascii="Arial" w:hAnsi="Arial" w:cs="Arial"/>
                <w:sz w:val="20"/>
                <w:szCs w:val="20"/>
              </w:rPr>
              <w:t xml:space="preserve"> and S. </w:t>
            </w:r>
            <w:proofErr w:type="spellStart"/>
            <w:r w:rsidRPr="00BD3BEA">
              <w:rPr>
                <w:rFonts w:ascii="Arial" w:hAnsi="Arial" w:cs="Arial"/>
                <w:sz w:val="20"/>
                <w:szCs w:val="20"/>
              </w:rPr>
              <w:t>Akkoyun</w:t>
            </w:r>
            <w:proofErr w:type="spellEnd"/>
            <w:r w:rsidRPr="00BD3BEA">
              <w:rPr>
                <w:rFonts w:ascii="Arial" w:hAnsi="Arial" w:cs="Arial"/>
                <w:sz w:val="20"/>
                <w:szCs w:val="20"/>
              </w:rPr>
              <w:t>, Phys. Scr. 98 (2023) 105005</w:t>
            </w:r>
          </w:p>
          <w:p w:rsidR="0027470D" w:rsidRPr="00BD3BEA" w:rsidRDefault="0027470D" w:rsidP="002747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sz w:val="20"/>
                <w:szCs w:val="20"/>
              </w:rPr>
              <w:t xml:space="preserve">Md. A. Khan, S.H. Mondal M. </w:t>
            </w:r>
            <w:proofErr w:type="spellStart"/>
            <w:r w:rsidRPr="00BD3BEA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BD3BEA">
              <w:rPr>
                <w:rFonts w:ascii="Arial" w:hAnsi="Arial" w:cs="Arial"/>
                <w:sz w:val="20"/>
                <w:szCs w:val="20"/>
              </w:rPr>
              <w:t xml:space="preserve"> and M. Hasan, Bul. J. of Phys. Vol. 50 (2023) 354 366</w:t>
            </w:r>
          </w:p>
        </w:tc>
        <w:tc>
          <w:tcPr>
            <w:tcW w:w="1543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202B" w:rsidRPr="00BD3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9202B" w:rsidRPr="00BD3BEA" w:rsidRDefault="000B37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9202B" w:rsidRPr="00BD3BEA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202B" w:rsidRPr="00BD3BEA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202B" w:rsidRPr="00BD3BEA" w:rsidRDefault="000B37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9202B" w:rsidRPr="00BD3BEA" w:rsidRDefault="00E92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9202B" w:rsidRPr="00BD3BEA" w:rsidRDefault="00D85C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9202B" w:rsidRPr="00BD3BEA" w:rsidRDefault="00E920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9202B" w:rsidRPr="00BD3BEA" w:rsidRDefault="00E9202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274F6" w:rsidRPr="00BD3BEA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F6" w:rsidRPr="00BD3BEA" w:rsidRDefault="006274F6" w:rsidP="006274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D3B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D3B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274F6" w:rsidRPr="00BD3BEA" w:rsidRDefault="006274F6" w:rsidP="006274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74F6" w:rsidRPr="00BD3BEA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F6" w:rsidRPr="00BD3BEA" w:rsidRDefault="006274F6" w:rsidP="006274F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3B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274F6" w:rsidRPr="00BD3BEA" w:rsidRDefault="006274F6" w:rsidP="006274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3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3B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74F6" w:rsidRPr="00BD3BEA" w:rsidRDefault="006274F6" w:rsidP="006274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74F6" w:rsidRPr="00BD3BEA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F6" w:rsidRPr="00BD3BEA" w:rsidRDefault="006274F6" w:rsidP="006274F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3B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F6" w:rsidRPr="00BD3BEA" w:rsidRDefault="006274F6" w:rsidP="006274F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3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3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3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74F6" w:rsidRPr="00BD3BEA" w:rsidRDefault="006274F6" w:rsidP="006274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BD3BEA" w:rsidRPr="00BD3BEA" w:rsidRDefault="00BD3BEA" w:rsidP="00BD3BEA">
      <w:pPr>
        <w:rPr>
          <w:rFonts w:ascii="Arial" w:hAnsi="Arial" w:cs="Arial"/>
          <w:b/>
          <w:sz w:val="20"/>
          <w:szCs w:val="20"/>
          <w:u w:val="single"/>
        </w:rPr>
      </w:pPr>
      <w:r w:rsidRPr="00BD3B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3BEA" w:rsidRPr="00BD3BEA" w:rsidRDefault="00BD3BEA" w:rsidP="00BD3BEA">
      <w:pPr>
        <w:rPr>
          <w:rFonts w:ascii="Arial" w:hAnsi="Arial" w:cs="Arial"/>
          <w:sz w:val="20"/>
          <w:szCs w:val="20"/>
        </w:rPr>
      </w:pPr>
    </w:p>
    <w:p w:rsidR="00BD3BEA" w:rsidRPr="00BD3BEA" w:rsidRDefault="00BD3BEA" w:rsidP="00BD3BEA">
      <w:pPr>
        <w:rPr>
          <w:rFonts w:ascii="Arial" w:hAnsi="Arial" w:cs="Arial"/>
          <w:sz w:val="20"/>
          <w:szCs w:val="20"/>
        </w:rPr>
      </w:pPr>
      <w:r w:rsidRPr="00BD3BEA">
        <w:rPr>
          <w:rFonts w:ascii="Arial" w:hAnsi="Arial" w:cs="Arial"/>
          <w:color w:val="000000"/>
          <w:sz w:val="20"/>
          <w:szCs w:val="20"/>
        </w:rPr>
        <w:t>M. B. Jessie Raj, Bishop Heber College, India</w:t>
      </w:r>
      <w:r w:rsidRPr="00BD3BEA">
        <w:rPr>
          <w:rFonts w:ascii="Arial" w:hAnsi="Arial" w:cs="Arial"/>
          <w:color w:val="000000"/>
          <w:sz w:val="20"/>
          <w:szCs w:val="20"/>
        </w:rPr>
        <w:br/>
      </w:r>
    </w:p>
    <w:p w:rsidR="006274F6" w:rsidRPr="00BD3BEA" w:rsidRDefault="006274F6" w:rsidP="006274F6">
      <w:pPr>
        <w:rPr>
          <w:rFonts w:ascii="Arial" w:hAnsi="Arial" w:cs="Arial"/>
          <w:sz w:val="20"/>
          <w:szCs w:val="20"/>
        </w:rPr>
      </w:pPr>
    </w:p>
    <w:p w:rsidR="006274F6" w:rsidRPr="00BD3BEA" w:rsidRDefault="006274F6" w:rsidP="006274F6">
      <w:pPr>
        <w:rPr>
          <w:rFonts w:ascii="Arial" w:hAnsi="Arial" w:cs="Arial"/>
          <w:sz w:val="20"/>
          <w:szCs w:val="20"/>
        </w:rPr>
      </w:pPr>
    </w:p>
    <w:p w:rsidR="006274F6" w:rsidRPr="00BD3BEA" w:rsidRDefault="006274F6" w:rsidP="006274F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6274F6" w:rsidRPr="00BD3BEA" w:rsidRDefault="006274F6" w:rsidP="006274F6">
      <w:pPr>
        <w:rPr>
          <w:rFonts w:ascii="Arial" w:hAnsi="Arial" w:cs="Arial"/>
          <w:sz w:val="20"/>
          <w:szCs w:val="20"/>
        </w:rPr>
      </w:pPr>
    </w:p>
    <w:p w:rsidR="00E9202B" w:rsidRPr="00BD3BEA" w:rsidRDefault="00E9202B" w:rsidP="006274F6">
      <w:pPr>
        <w:rPr>
          <w:rFonts w:ascii="Arial" w:hAnsi="Arial" w:cs="Arial"/>
          <w:sz w:val="20"/>
          <w:szCs w:val="20"/>
        </w:rPr>
      </w:pPr>
    </w:p>
    <w:sectPr w:rsidR="00E9202B" w:rsidRPr="00BD3BEA" w:rsidSect="00BC0CF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17F" w:rsidRDefault="0046117F">
      <w:r>
        <w:separator/>
      </w:r>
    </w:p>
  </w:endnote>
  <w:endnote w:type="continuationSeparator" w:id="0">
    <w:p w:rsidR="0046117F" w:rsidRDefault="004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2B" w:rsidRDefault="00E9202B">
    <w:pPr>
      <w:pStyle w:val="Footer"/>
      <w:jc w:val="right"/>
    </w:pPr>
  </w:p>
  <w:p w:rsidR="00E9202B" w:rsidRDefault="000B37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C0CF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C0CF6">
      <w:rPr>
        <w:b/>
        <w:sz w:val="20"/>
      </w:rPr>
      <w:fldChar w:fldCharType="separate"/>
    </w:r>
    <w:r w:rsidR="006274F6">
      <w:rPr>
        <w:b/>
        <w:noProof/>
        <w:sz w:val="20"/>
      </w:rPr>
      <w:t>3</w:t>
    </w:r>
    <w:r w:rsidR="00BC0CF6">
      <w:rPr>
        <w:b/>
        <w:sz w:val="20"/>
      </w:rPr>
      <w:fldChar w:fldCharType="end"/>
    </w:r>
    <w:r>
      <w:rPr>
        <w:sz w:val="20"/>
      </w:rPr>
      <w:t xml:space="preserve"> of </w:t>
    </w:r>
    <w:r w:rsidR="00BC0CF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C0CF6">
      <w:rPr>
        <w:b/>
        <w:sz w:val="20"/>
      </w:rPr>
      <w:fldChar w:fldCharType="separate"/>
    </w:r>
    <w:r w:rsidR="006274F6">
      <w:rPr>
        <w:b/>
        <w:noProof/>
        <w:sz w:val="20"/>
      </w:rPr>
      <w:t>3</w:t>
    </w:r>
    <w:r w:rsidR="00BC0CF6">
      <w:rPr>
        <w:b/>
        <w:sz w:val="20"/>
      </w:rPr>
      <w:fldChar w:fldCharType="end"/>
    </w:r>
  </w:p>
  <w:p w:rsidR="00E9202B" w:rsidRDefault="000B37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9202B" w:rsidRDefault="00E9202B">
    <w:pPr>
      <w:pStyle w:val="Footer"/>
      <w:jc w:val="right"/>
    </w:pPr>
  </w:p>
  <w:p w:rsidR="00E9202B" w:rsidRDefault="00E920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17F" w:rsidRDefault="0046117F">
      <w:r>
        <w:separator/>
      </w:r>
    </w:p>
  </w:footnote>
  <w:footnote w:type="continuationSeparator" w:id="0">
    <w:p w:rsidR="0046117F" w:rsidRDefault="0046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2B" w:rsidRDefault="00E9202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202B" w:rsidRDefault="000B37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34E22"/>
    <w:multiLevelType w:val="hybridMultilevel"/>
    <w:tmpl w:val="BD921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02B"/>
    <w:rsid w:val="000B378F"/>
    <w:rsid w:val="00125DF0"/>
    <w:rsid w:val="001B099E"/>
    <w:rsid w:val="0027470D"/>
    <w:rsid w:val="002E4ABA"/>
    <w:rsid w:val="00326838"/>
    <w:rsid w:val="00343412"/>
    <w:rsid w:val="0046117F"/>
    <w:rsid w:val="0048530D"/>
    <w:rsid w:val="005436F5"/>
    <w:rsid w:val="006274F6"/>
    <w:rsid w:val="0067654C"/>
    <w:rsid w:val="006F7F6A"/>
    <w:rsid w:val="00721376"/>
    <w:rsid w:val="007D5B93"/>
    <w:rsid w:val="008274F0"/>
    <w:rsid w:val="009B00B6"/>
    <w:rsid w:val="009C5740"/>
    <w:rsid w:val="00A56916"/>
    <w:rsid w:val="00BC0CF6"/>
    <w:rsid w:val="00BD3BEA"/>
    <w:rsid w:val="00C46EFC"/>
    <w:rsid w:val="00C77924"/>
    <w:rsid w:val="00C90159"/>
    <w:rsid w:val="00D85C0D"/>
    <w:rsid w:val="00E9202B"/>
    <w:rsid w:val="00EA7319"/>
    <w:rsid w:val="00FD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CF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0CF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C0CF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C0CF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C0CF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C0CF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C0CF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C0CF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C0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0C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C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0C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0C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CF6"/>
    <w:pPr>
      <w:ind w:left="720"/>
      <w:contextualSpacing/>
    </w:pPr>
  </w:style>
  <w:style w:type="paragraph" w:styleId="Revision">
    <w:name w:val="Revision"/>
    <w:hidden/>
    <w:uiPriority w:val="99"/>
    <w:semiHidden/>
    <w:rsid w:val="00BC0CF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C0CF6"/>
    <w:rPr>
      <w:color w:val="800080"/>
      <w:u w:val="single"/>
    </w:rPr>
  </w:style>
  <w:style w:type="table" w:styleId="TableGrid">
    <w:name w:val="Table Grid"/>
    <w:basedOn w:val="TableNormal"/>
    <w:uiPriority w:val="59"/>
    <w:rsid w:val="00BC0CF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C0CF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C0C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6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