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61815" w:rsidRPr="005B188B" w14:paraId="5B42B0E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961815" w:rsidRPr="005B188B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B18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34CEC9E" w14:textId="77777777" w:rsidR="00961815" w:rsidRPr="005B188B" w:rsidRDefault="004573D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961815" w:rsidRPr="005B188B" w14:paraId="0F663AB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961815" w:rsidRPr="005B188B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DD73D49" w14:textId="77777777" w:rsidR="00961815" w:rsidRPr="005B188B" w:rsidRDefault="00B034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Ms_EJNFS_156281</w:t>
            </w:r>
          </w:p>
        </w:tc>
      </w:tr>
      <w:tr w:rsidR="00961815" w:rsidRPr="005B188B" w14:paraId="4FFDAA2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961815" w:rsidRPr="005B188B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7C516F7" w14:textId="77777777" w:rsidR="00961815" w:rsidRPr="005B188B" w:rsidRDefault="00B034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of Integrating Agronomic Practices and Food Processing for Enhancing Farmer Income</w:t>
            </w:r>
          </w:p>
        </w:tc>
      </w:tr>
      <w:tr w:rsidR="00961815" w:rsidRPr="005B188B" w14:paraId="7827345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961815" w:rsidRPr="005B188B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547C050" w14:textId="77777777" w:rsidR="00961815" w:rsidRPr="005B188B" w:rsidRDefault="00457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72A6659" w14:textId="77777777" w:rsidR="00961815" w:rsidRPr="005B188B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56B9AB" w14:textId="77777777" w:rsidR="00961815" w:rsidRPr="005B188B" w:rsidRDefault="009618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14757E" w14:textId="77777777" w:rsidR="00961815" w:rsidRPr="005B188B" w:rsidRDefault="004573D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B188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5FB0818" w14:textId="77777777" w:rsidR="00961815" w:rsidRPr="005B188B" w:rsidRDefault="009618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49F31CB" w14:textId="77777777" w:rsidR="00961815" w:rsidRPr="005B188B" w:rsidRDefault="009618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61815" w:rsidRPr="005B188B" w14:paraId="4161BA22" w14:textId="77777777" w:rsidTr="5B6626B3">
        <w:trPr>
          <w:trHeight w:val="705"/>
          <w:jc w:val="center"/>
        </w:trPr>
        <w:tc>
          <w:tcPr>
            <w:tcW w:w="1789" w:type="pct"/>
            <w:shd w:val="clear" w:color="auto" w:fill="auto"/>
            <w:noWrap/>
          </w:tcPr>
          <w:p w14:paraId="53128261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B188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961815" w:rsidRPr="005B188B" w:rsidRDefault="004573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18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18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486C05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7C78407A" w14:textId="77777777" w:rsidTr="5B6626B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961815" w:rsidRPr="005B188B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18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101652C" w14:textId="77777777" w:rsidR="00961815" w:rsidRPr="005B188B" w:rsidRDefault="0096181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6CAD3A1B" w14:textId="19B96B14" w:rsidR="00961815" w:rsidRPr="005B188B" w:rsidRDefault="7BC17E55" w:rsidP="5B6626B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50AA9ED4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 brings together two topics (agriculture and food processing) through synergizing </w:t>
            </w:r>
            <w:r w:rsidR="72400254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them</w:t>
            </w:r>
            <w:r w:rsidR="50AA9ED4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suggesting from farm to fork vision.</w:t>
            </w:r>
          </w:p>
          <w:p w14:paraId="31E2FF68" w14:textId="392AB2AC" w:rsidR="00961815" w:rsidRPr="005B188B" w:rsidRDefault="060868DE" w:rsidP="5B6626B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based on logical flow- agronomy</w:t>
            </w:r>
            <w:r w:rsidR="064A8F34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processing and income</w:t>
            </w:r>
            <w:r w:rsidR="7FEE3B06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4B99056E" w14:textId="1400B4D1" w:rsidR="00961815" w:rsidRPr="005B188B" w:rsidRDefault="63EC3475" w:rsidP="5B6626B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approach of using scheme</w:t>
            </w:r>
            <w:r w:rsidR="787AC9CB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presenting the discussed sub-topics are quite effective.</w:t>
            </w:r>
          </w:p>
        </w:tc>
        <w:tc>
          <w:tcPr>
            <w:tcW w:w="1367" w:type="pct"/>
            <w:shd w:val="clear" w:color="auto" w:fill="auto"/>
          </w:tcPr>
          <w:p w14:paraId="1299C43A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DBEF00" w14:textId="77777777" w:rsidR="00961815" w:rsidRPr="005B188B" w:rsidRDefault="00961815">
      <w:pPr>
        <w:rPr>
          <w:rFonts w:ascii="Arial" w:hAnsi="Arial" w:cs="Arial"/>
          <w:sz w:val="20"/>
          <w:szCs w:val="20"/>
          <w:lang w:val="en-GB"/>
        </w:rPr>
      </w:pPr>
    </w:p>
    <w:p w14:paraId="5B3A485B" w14:textId="77777777" w:rsidR="00961815" w:rsidRPr="005B188B" w:rsidRDefault="004573D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B188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FB78278" w14:textId="77777777" w:rsidR="00961815" w:rsidRPr="005B188B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61815" w:rsidRPr="005B188B" w14:paraId="1FC39945" w14:textId="77777777" w:rsidTr="5B6626B3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562CB0E" w14:textId="77777777" w:rsidR="00961815" w:rsidRPr="005B188B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CE0A41" w14:textId="77777777" w:rsidR="00961815" w:rsidRPr="005B188B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1815" w:rsidRPr="005B188B" w14:paraId="2C775654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EBF3C5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B188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961815" w:rsidRPr="005B188B" w:rsidRDefault="004573D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18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1815" w:rsidRPr="005B188B" w14:paraId="50F0FE71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038D26" w14:textId="77777777" w:rsidR="00961815" w:rsidRPr="005B188B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206F49F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D1E2A5" w14:textId="0507AF73" w:rsidR="00961815" w:rsidRPr="005B188B" w:rsidRDefault="44AD66EA" w:rsidP="5B6626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D98A12B" w14:textId="55014D07" w:rsidR="00961815" w:rsidRPr="005B188B" w:rsidRDefault="44AD66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946DB82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21C70861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B188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9DDBEF" w14:textId="471F238D" w:rsidR="00961815" w:rsidRPr="005B188B" w:rsidRDefault="2CB319B9" w:rsidP="5B6626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5DC1D192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could be said that it is comprehensive, </w:t>
            </w:r>
            <w:r w:rsidR="103F571E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the author used "and" too much</w:t>
            </w:r>
            <w:r w:rsidR="2D67A0E1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when comma could be used instead</w:t>
            </w:r>
            <w:r w:rsidR="1F7FA407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</w:t>
            </w:r>
            <w:r w:rsidR="048D7D29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sentences are </w:t>
            </w:r>
            <w:r w:rsidR="783B51E4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too long. </w:t>
            </w:r>
          </w:p>
          <w:p w14:paraId="5997CC1D" w14:textId="7663D981" w:rsidR="00961815" w:rsidRPr="005B188B" w:rsidRDefault="783B51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Between = 3 and 4</w:t>
            </w:r>
          </w:p>
        </w:tc>
        <w:tc>
          <w:tcPr>
            <w:tcW w:w="1367" w:type="pct"/>
            <w:shd w:val="clear" w:color="auto" w:fill="auto"/>
          </w:tcPr>
          <w:p w14:paraId="110FFD37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25A45CD2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B18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7B1AF2" w14:textId="6794CF79" w:rsidR="00961815" w:rsidRPr="005B188B" w:rsidRDefault="77886AE9" w:rsidP="5B6626B3">
            <w:pPr>
              <w:spacing w:line="259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keywords should be improved.</w:t>
            </w:r>
            <w:r w:rsidR="16CA287B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Current ones are quite </w:t>
            </w:r>
            <w:r w:rsidR="7CFD0582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broad. For example</w:t>
            </w:r>
            <w:r w:rsidR="3BC72C8A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7CFD0582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57E84ED6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266AE67B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ustainable agronomy</w:t>
            </w:r>
            <w:r w:rsidR="4839FDB1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Integrated Nutrient Management</w:t>
            </w:r>
            <w:r w:rsidR="116E170E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etc.</w:t>
            </w:r>
            <w:r w:rsidR="4839FDB1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B699379" w14:textId="3909F721" w:rsidR="00961815" w:rsidRPr="005B188B" w:rsidRDefault="77886A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FE9F23F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457EC769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B188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949186" w14:textId="5EAF3653" w:rsidR="00961815" w:rsidRPr="005B188B" w:rsidRDefault="2668BBDC" w:rsidP="5B6626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info could be considered sufficient, but it is not well organized as mostly the ideas are mixed</w:t>
            </w:r>
            <w:r w:rsidR="10E3F743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while explanations (sentences) are long. Each </w:t>
            </w:r>
            <w:r w:rsidR="44FB5302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paragraphs</w:t>
            </w:r>
            <w:r w:rsidR="10E3F743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448BCCD7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contains many ideas. Needs to be shorten. </w:t>
            </w:r>
          </w:p>
          <w:p w14:paraId="1F72F646" w14:textId="5E0387F5" w:rsidR="00961815" w:rsidRPr="005B188B" w:rsidRDefault="10E3F7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8CE6F91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06D35895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B9AF79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B188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DDC1A46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2BD2B0" w14:textId="48A99141" w:rsidR="00961815" w:rsidRPr="005B188B" w:rsidRDefault="282F4E30" w:rsidP="5B6626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it is not clearly stated. </w:t>
            </w:r>
          </w:p>
          <w:p w14:paraId="61CDCEAD" w14:textId="1F72FB56" w:rsidR="00961815" w:rsidRPr="005B188B" w:rsidRDefault="282F4E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BB9E253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14738726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0BDB9E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B188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21386CF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27C3F4" w14:textId="60CCE395" w:rsidR="00961815" w:rsidRPr="005B188B" w:rsidRDefault="25046C37" w:rsidP="5B6626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is more descriptive than analytical. The literature review</w:t>
            </w:r>
            <w:r w:rsidR="1E1AB196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not interconnected</w:t>
            </w:r>
            <w:r w:rsidR="6789C1CB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logically. It is just presented.</w:t>
            </w:r>
            <w:r w:rsidR="1E1AB196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</w:t>
            </w:r>
            <w:proofErr w:type="spellStart"/>
            <w:r w:rsidR="1E1AB196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dose</w:t>
            </w:r>
            <w:proofErr w:type="spellEnd"/>
            <w:r w:rsidR="1E1AB196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present the gap in the literat</w:t>
            </w:r>
            <w:r w:rsidR="62FF936A"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ure.</w:t>
            </w:r>
          </w:p>
          <w:p w14:paraId="23DE523C" w14:textId="124DE45F" w:rsidR="00961815" w:rsidRPr="005B188B" w:rsidRDefault="59B89E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2E56223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47C747DF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706E75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B188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584C361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BFE161" w14:textId="17B73038" w:rsidR="00961815" w:rsidRPr="005B188B" w:rsidRDefault="514E4EA3" w:rsidP="5B6626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answer is more yes.</w:t>
            </w:r>
          </w:p>
          <w:p w14:paraId="07547A01" w14:textId="2E8CEEDC" w:rsidR="00961815" w:rsidRPr="005B188B" w:rsidRDefault="514E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043CB0F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31A048C3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CAD474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B188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E05C7C5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BC3F89" w14:textId="694634F9" w:rsidR="00961815" w:rsidRPr="005B188B" w:rsidRDefault="1F323A90" w:rsidP="5B6626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could be stated that it is missing as the author dose not present any methodology how it was selected.</w:t>
            </w:r>
          </w:p>
          <w:p w14:paraId="07459315" w14:textId="4458A44A" w:rsidR="00961815" w:rsidRPr="005B188B" w:rsidRDefault="1F323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6537F28F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103A63FB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355E99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B188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D4B34CF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FB9E20" w14:textId="2DA04285" w:rsidR="00961815" w:rsidRPr="005B188B" w:rsidRDefault="772007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Critical analysis of literature is almost missing. As it was already mentioned it is more descriptive without analysing them and connecting them together. </w:t>
            </w:r>
          </w:p>
        </w:tc>
        <w:tc>
          <w:tcPr>
            <w:tcW w:w="1367" w:type="pct"/>
            <w:shd w:val="clear" w:color="auto" w:fill="auto"/>
          </w:tcPr>
          <w:p w14:paraId="70DF9E56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4D99C698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F2CF43" w14:textId="77777777" w:rsidR="00961815" w:rsidRPr="005B188B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B188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AAD6880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5C96C8" w14:textId="43E913F6" w:rsidR="00961815" w:rsidRPr="005B188B" w:rsidRDefault="5F05D42C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1479B7FE" w:rsidRPr="005B188B">
              <w:rPr>
                <w:rFonts w:ascii="Arial" w:hAnsi="Arial" w:cs="Arial"/>
                <w:sz w:val="20"/>
                <w:szCs w:val="20"/>
                <w:lang w:val="en-GB"/>
              </w:rPr>
              <w:t>identification</w:t>
            </w: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of research gap is almost missing. The future directions are mentioned but too general</w:t>
            </w:r>
            <w:r w:rsidR="5E2A8691"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and/or week</w:t>
            </w: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like </w:t>
            </w:r>
            <w:r w:rsidR="343063D6" w:rsidRPr="005B188B">
              <w:rPr>
                <w:rFonts w:ascii="Arial" w:hAnsi="Arial" w:cs="Arial"/>
                <w:sz w:val="20"/>
                <w:szCs w:val="20"/>
                <w:lang w:val="en-GB"/>
              </w:rPr>
              <w:t>precision</w:t>
            </w:r>
            <w:r w:rsidR="457C37A5"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agriculture,</w:t>
            </w:r>
            <w:r w:rsidR="343063D6"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FB4F2" w:rsidRPr="005B188B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72933608" w:rsidRPr="005B188B">
              <w:rPr>
                <w:rFonts w:ascii="Arial" w:hAnsi="Arial" w:cs="Arial"/>
                <w:sz w:val="20"/>
                <w:szCs w:val="20"/>
                <w:lang w:val="en-GB"/>
              </w:rPr>
              <w:t>rtificial</w:t>
            </w:r>
            <w:r w:rsidR="343063D6"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2494D8F2" w:rsidRPr="005B188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64E5A2E" w:rsidRPr="005B188B">
              <w:rPr>
                <w:rFonts w:ascii="Arial" w:hAnsi="Arial" w:cs="Arial"/>
                <w:sz w:val="20"/>
                <w:szCs w:val="20"/>
                <w:lang w:val="en-GB"/>
              </w:rPr>
              <w:t>ntelligenc</w:t>
            </w:r>
            <w:r w:rsidR="2C2926F4" w:rsidRPr="005B188B">
              <w:rPr>
                <w:rFonts w:ascii="Arial" w:hAnsi="Arial" w:cs="Arial"/>
                <w:sz w:val="20"/>
                <w:szCs w:val="20"/>
                <w:lang w:val="en-GB"/>
              </w:rPr>
              <w:t>e, etc.</w:t>
            </w:r>
          </w:p>
          <w:p w14:paraId="44E871BC" w14:textId="7A6FD126" w:rsidR="00961815" w:rsidRPr="005B188B" w:rsidRDefault="0C51A87F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Between 3 to 4</w:t>
            </w:r>
          </w:p>
        </w:tc>
        <w:tc>
          <w:tcPr>
            <w:tcW w:w="1367" w:type="pct"/>
            <w:shd w:val="clear" w:color="auto" w:fill="auto"/>
          </w:tcPr>
          <w:p w14:paraId="144A5D23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4890D6D6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F120A2" w14:textId="77777777" w:rsidR="00961815" w:rsidRPr="005B188B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D28E382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3B1F42" w14:textId="02969C04" w:rsidR="00961815" w:rsidRPr="005B188B" w:rsidRDefault="2B4E0640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Yes, it is logically arrived, but it is too week</w:t>
            </w:r>
            <w:r w:rsidR="2EFA4FB7"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and general without strong suggestions/directions what </w:t>
            </w:r>
            <w:proofErr w:type="spellStart"/>
            <w:r w:rsidR="2EFA4FB7" w:rsidRPr="005B188B">
              <w:rPr>
                <w:rFonts w:ascii="Arial" w:hAnsi="Arial" w:cs="Arial"/>
                <w:sz w:val="20"/>
                <w:szCs w:val="20"/>
                <w:lang w:val="en-GB"/>
              </w:rPr>
              <w:t>shoudl</w:t>
            </w:r>
            <w:proofErr w:type="spellEnd"/>
            <w:r w:rsidR="2EFA4FB7"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be done.</w:t>
            </w:r>
          </w:p>
          <w:p w14:paraId="738610EB" w14:textId="04A58631" w:rsidR="00961815" w:rsidRPr="005B188B" w:rsidRDefault="2EFA4FB7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7805D2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67BB6487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DFC03C" w14:textId="77777777" w:rsidR="00961815" w:rsidRPr="005B188B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DDB3797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07062A" w14:textId="5A8E79E0" w:rsidR="00961815" w:rsidRPr="005B188B" w:rsidRDefault="070F0325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As the paper is more descriptive, it misses limitations as well.</w:t>
            </w:r>
          </w:p>
          <w:p w14:paraId="463F29E8" w14:textId="27BB8C33" w:rsidR="00961815" w:rsidRPr="005B188B" w:rsidRDefault="070F0325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3B7B4B86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2BFD2E65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1B95C2" w14:textId="77777777" w:rsidR="00961815" w:rsidRPr="005B188B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ADA2C8F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6A745CC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528F171" w14:textId="07C8E255" w:rsidR="00961815" w:rsidRPr="005B188B" w:rsidRDefault="01B79C4C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It needs to be improved bringing them into same style.</w:t>
            </w:r>
          </w:p>
          <w:p w14:paraId="039B12E6" w14:textId="00805F9F" w:rsidR="00961815" w:rsidRPr="005B188B" w:rsidRDefault="780206C5" w:rsidP="5B6626B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="01B79C4C"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ex.: “</w:t>
            </w:r>
            <w:r w:rsidRPr="005B188B">
              <w:rPr>
                <w:rFonts w:ascii="Arial" w:hAnsi="Arial" w:cs="Arial"/>
                <w:color w:val="222222"/>
                <w:sz w:val="20"/>
                <w:szCs w:val="20"/>
              </w:rPr>
              <w:t>ATTAHIRU, A. (2025). AGRO PROCESSING AND VALUE CHAIN DEVELOPMENT. </w:t>
            </w:r>
            <w:r w:rsidRPr="005B188B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RESHAPING DEVELOPMENT GOVERNANCE, AGRICULTURE </w:t>
            </w:r>
            <w:r w:rsidRPr="005B188B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lastRenderedPageBreak/>
              <w:t>AND DIGITAL FINANCE EDITOR AHMED ATTAHIRU</w:t>
            </w:r>
            <w:r w:rsidRPr="005B188B">
              <w:rPr>
                <w:rFonts w:ascii="Arial" w:hAnsi="Arial" w:cs="Arial"/>
                <w:color w:val="222222"/>
                <w:sz w:val="20"/>
                <w:szCs w:val="20"/>
              </w:rPr>
              <w:t>, 1.” is written differently from others.</w:t>
            </w:r>
          </w:p>
          <w:p w14:paraId="339CFFFC" w14:textId="4C50BA95" w:rsidR="00961815" w:rsidRPr="005B188B" w:rsidRDefault="780206C5" w:rsidP="5B6626B3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B188B">
              <w:rPr>
                <w:rFonts w:ascii="Arial" w:hAnsi="Arial" w:cs="Arial"/>
                <w:color w:val="222222"/>
                <w:sz w:val="20"/>
                <w:szCs w:val="20"/>
              </w:rPr>
              <w:t>Or</w:t>
            </w:r>
          </w:p>
          <w:p w14:paraId="0E1304D7" w14:textId="2AC35D70" w:rsidR="00961815" w:rsidRPr="005B188B" w:rsidRDefault="780206C5" w:rsidP="5B662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88B">
              <w:rPr>
                <w:rFonts w:ascii="Arial" w:hAnsi="Arial" w:cs="Arial"/>
                <w:sz w:val="20"/>
                <w:szCs w:val="20"/>
              </w:rPr>
              <w:t>Augustin et al. (2016) is mentioned twice</w:t>
            </w:r>
          </w:p>
          <w:p w14:paraId="78C21933" w14:textId="4093A7C1" w:rsidR="00961815" w:rsidRPr="005B188B" w:rsidRDefault="780206C5" w:rsidP="5B662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88B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2FD5A4F0" w14:textId="0FEFD5BF" w:rsidR="00961815" w:rsidRPr="005B188B" w:rsidRDefault="780206C5" w:rsidP="5B662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88B">
              <w:rPr>
                <w:rFonts w:ascii="Arial" w:hAnsi="Arial" w:cs="Arial"/>
                <w:sz w:val="20"/>
                <w:szCs w:val="20"/>
              </w:rPr>
              <w:t xml:space="preserve">In several places they are not complete. </w:t>
            </w:r>
          </w:p>
          <w:p w14:paraId="4DF63BC0" w14:textId="0E55E9EF" w:rsidR="00961815" w:rsidRPr="005B188B" w:rsidRDefault="28CF0677" w:rsidP="5B662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3A0FF5F2" w14:textId="3A9BB62B" w:rsidR="00961815" w:rsidRPr="005B188B" w:rsidRDefault="780206C5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5630AD66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3AA32662" w14:textId="77777777" w:rsidTr="5B6626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4EFCFA" w14:textId="77777777" w:rsidR="00961815" w:rsidRPr="005B188B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43D50F3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961815" w:rsidRPr="005B188B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F661919" w14:textId="552FF57A" w:rsidR="00961815" w:rsidRPr="005B188B" w:rsidRDefault="40DBAB3A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Yes, it is written clearly and understandable language, but the sentences are too long.</w:t>
            </w:r>
          </w:p>
          <w:p w14:paraId="61829076" w14:textId="1A289A71" w:rsidR="00961815" w:rsidRPr="005B188B" w:rsidRDefault="36DD4A02" w:rsidP="5B6626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BA226A1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204FF1" w14:textId="77777777" w:rsidR="00961815" w:rsidRPr="005B188B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961815" w:rsidRPr="005B188B" w:rsidRDefault="004573D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B188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DBF0D7D" w14:textId="77777777" w:rsidR="00961815" w:rsidRPr="005B188B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61815" w:rsidRPr="005B188B" w14:paraId="783AB344" w14:textId="77777777" w:rsidTr="5B6626B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B62F1B3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0B89F7F6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B188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2F2C34E" w14:textId="77777777" w:rsidR="00961815" w:rsidRPr="005B188B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FA41DDB" w14:textId="77777777" w:rsidR="00961815" w:rsidRPr="005B188B" w:rsidRDefault="004573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18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18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0A4E5D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18D5EC13" w14:textId="77777777" w:rsidTr="5B6626B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2CC438C" w14:textId="77777777" w:rsidR="00961815" w:rsidRPr="005B188B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219836" w14:textId="77777777" w:rsidR="00961815" w:rsidRPr="005B188B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96FEF7D" w14:textId="38760900" w:rsidR="00961815" w:rsidRPr="005B188B" w:rsidRDefault="0F6280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suitable.</w:t>
            </w:r>
          </w:p>
        </w:tc>
        <w:tc>
          <w:tcPr>
            <w:tcW w:w="1523" w:type="pct"/>
            <w:shd w:val="clear" w:color="auto" w:fill="auto"/>
          </w:tcPr>
          <w:p w14:paraId="7194DBDC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3AB93B2B" w14:textId="77777777" w:rsidTr="5B6626B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D9E1EB4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B188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69D0D3C" w14:textId="77777777" w:rsidR="00961815" w:rsidRPr="005B188B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961815" w:rsidRPr="005B188B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4CD245A" w14:textId="2BC794A9" w:rsidR="00961815" w:rsidRPr="005B188B" w:rsidRDefault="7F84BF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comprehensive. </w:t>
            </w:r>
          </w:p>
        </w:tc>
        <w:tc>
          <w:tcPr>
            <w:tcW w:w="1523" w:type="pct"/>
            <w:shd w:val="clear" w:color="auto" w:fill="auto"/>
          </w:tcPr>
          <w:p w14:paraId="1231BE67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0CB07635" w14:textId="77777777" w:rsidTr="5B6626B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BA01505" w14:textId="77777777" w:rsidR="00961815" w:rsidRPr="005B188B" w:rsidRDefault="004573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B188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B188B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961815" w:rsidRPr="005B188B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6FEB5B0" w14:textId="2A817677" w:rsidR="00961815" w:rsidRPr="005B188B" w:rsidRDefault="0CC5245C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 xml:space="preserve">Yes, it is scientifically correct but without critical analysis. </w:t>
            </w:r>
          </w:p>
        </w:tc>
        <w:tc>
          <w:tcPr>
            <w:tcW w:w="1523" w:type="pct"/>
            <w:shd w:val="clear" w:color="auto" w:fill="auto"/>
          </w:tcPr>
          <w:p w14:paraId="30D7AA69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1639C852" w14:textId="77777777" w:rsidTr="5B6626B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9EABA7D" w14:textId="77777777" w:rsidR="00961815" w:rsidRPr="005B188B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96D064" w14:textId="77777777" w:rsidR="00961815" w:rsidRPr="005B188B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961815" w:rsidRPr="005B188B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4FF1C98" w14:textId="5EC039C3" w:rsidR="00961815" w:rsidRPr="005B188B" w:rsidRDefault="18CFB13D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Yes, but needs to be reviewed with improving it.</w:t>
            </w:r>
          </w:p>
        </w:tc>
        <w:tc>
          <w:tcPr>
            <w:tcW w:w="1523" w:type="pct"/>
            <w:shd w:val="clear" w:color="auto" w:fill="auto"/>
          </w:tcPr>
          <w:p w14:paraId="6D072C0D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5B188B" w14:paraId="64D38321" w14:textId="77777777" w:rsidTr="5B6626B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94B9266" w14:textId="77777777" w:rsidR="00961815" w:rsidRPr="005B188B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0D2753" w14:textId="77777777" w:rsidR="00961815" w:rsidRPr="005B188B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A21919" w14:textId="77777777" w:rsidR="00961815" w:rsidRPr="005B188B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961815" w:rsidRPr="005B188B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BD18F9B" w14:textId="77777777" w:rsidR="00961815" w:rsidRPr="005B188B" w:rsidRDefault="009618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238601FE" w14:textId="59B3F81D" w:rsidR="00961815" w:rsidRPr="005B188B" w:rsidRDefault="2878C458" w:rsidP="5B6626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No, there is not ethical issues.</w:t>
            </w:r>
          </w:p>
        </w:tc>
        <w:tc>
          <w:tcPr>
            <w:tcW w:w="1523" w:type="pct"/>
            <w:shd w:val="clear" w:color="auto" w:fill="auto"/>
          </w:tcPr>
          <w:p w14:paraId="0F3CABC7" w14:textId="77777777" w:rsidR="00961815" w:rsidRPr="005B188B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96A722" w14:textId="2C5FB943" w:rsidR="00961815" w:rsidRPr="005B188B" w:rsidRDefault="004573D2">
      <w:pPr>
        <w:rPr>
          <w:rFonts w:ascii="Arial" w:hAnsi="Arial" w:cs="Arial"/>
          <w:sz w:val="20"/>
          <w:szCs w:val="20"/>
          <w:lang w:val="en-GB"/>
        </w:rPr>
      </w:pPr>
      <w:r w:rsidRPr="005B188B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61815" w:rsidRPr="005B188B" w14:paraId="3AF051E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33B6348" w14:textId="77777777" w:rsidR="00961815" w:rsidRPr="005B188B" w:rsidRDefault="00457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18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B95CD12" w14:textId="77777777" w:rsidR="00961815" w:rsidRPr="005B188B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1815" w:rsidRPr="005B188B" w14:paraId="07CF241E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5220BBB2" w14:textId="77777777" w:rsidR="00961815" w:rsidRPr="005B188B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4F4A1648" w14:textId="77777777" w:rsidR="00961815" w:rsidRPr="005B188B" w:rsidRDefault="00457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1815" w:rsidRPr="005B188B" w14:paraId="13CB595B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6D9C8D39" w14:textId="77777777" w:rsidR="00961815" w:rsidRPr="005B188B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5E05EE" w14:textId="0E8E64E1" w:rsidR="00961815" w:rsidRPr="005B188B" w:rsidRDefault="003701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188B">
              <w:rPr>
                <w:rFonts w:ascii="Arial" w:hAnsi="Arial" w:cs="Arial"/>
                <w:sz w:val="20"/>
                <w:szCs w:val="20"/>
                <w:lang w:val="en-GB"/>
              </w:rPr>
              <w:t>Needs to be rewritten stressing deep and critical analysis.</w:t>
            </w:r>
          </w:p>
          <w:p w14:paraId="2FC17F8B" w14:textId="77777777" w:rsidR="00961815" w:rsidRPr="005B188B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4F7224" w14:textId="77777777" w:rsidR="00961815" w:rsidRPr="005B188B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5AE48A43" w14:textId="77777777" w:rsidR="00961815" w:rsidRPr="005B188B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C00ECE0" w14:textId="77777777" w:rsidR="005B188B" w:rsidRPr="005B188B" w:rsidRDefault="005B188B" w:rsidP="005B188B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B188B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A8C2E42" w14:textId="77777777" w:rsidR="005B188B" w:rsidRPr="005B188B" w:rsidRDefault="005B188B" w:rsidP="005B188B">
      <w:pPr>
        <w:rPr>
          <w:rFonts w:ascii="Arial" w:hAnsi="Arial" w:cs="Arial"/>
          <w:color w:val="000000"/>
          <w:sz w:val="20"/>
          <w:szCs w:val="20"/>
        </w:rPr>
      </w:pPr>
    </w:p>
    <w:p w14:paraId="5ED76E7E" w14:textId="77777777" w:rsidR="005B188B" w:rsidRPr="005B188B" w:rsidRDefault="005B188B" w:rsidP="005B188B">
      <w:pPr>
        <w:rPr>
          <w:rFonts w:ascii="Arial" w:hAnsi="Arial" w:cs="Arial"/>
          <w:color w:val="000000"/>
          <w:sz w:val="20"/>
          <w:szCs w:val="20"/>
        </w:rPr>
      </w:pPr>
      <w:r w:rsidRPr="005B188B">
        <w:rPr>
          <w:rFonts w:ascii="Arial" w:hAnsi="Arial" w:cs="Arial"/>
          <w:color w:val="000000"/>
          <w:sz w:val="20"/>
          <w:szCs w:val="20"/>
        </w:rPr>
        <w:t xml:space="preserve">Hasmik </w:t>
      </w:r>
      <w:proofErr w:type="spellStart"/>
      <w:r w:rsidRPr="005B188B">
        <w:rPr>
          <w:rFonts w:ascii="Arial" w:hAnsi="Arial" w:cs="Arial"/>
          <w:color w:val="000000"/>
          <w:sz w:val="20"/>
          <w:szCs w:val="20"/>
        </w:rPr>
        <w:t>Hovhanesian</w:t>
      </w:r>
      <w:proofErr w:type="spellEnd"/>
      <w:r w:rsidRPr="005B188B">
        <w:rPr>
          <w:rFonts w:ascii="Arial" w:hAnsi="Arial" w:cs="Arial"/>
          <w:color w:val="000000"/>
          <w:sz w:val="20"/>
          <w:szCs w:val="20"/>
        </w:rPr>
        <w:t>, Yerevan State University, Armenia</w:t>
      </w:r>
      <w:r w:rsidRPr="005B188B">
        <w:rPr>
          <w:rFonts w:ascii="Arial" w:hAnsi="Arial" w:cs="Arial"/>
          <w:color w:val="000000"/>
          <w:sz w:val="20"/>
          <w:szCs w:val="20"/>
        </w:rPr>
        <w:br/>
      </w:r>
    </w:p>
    <w:p w14:paraId="50F40DEB" w14:textId="77777777" w:rsidR="00961815" w:rsidRPr="005B188B" w:rsidRDefault="0096181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bookmarkEnd w:id="0"/>
    <w:p w14:paraId="77A52294" w14:textId="77777777" w:rsidR="00961815" w:rsidRPr="005B188B" w:rsidRDefault="0096181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961815" w:rsidRPr="005B188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90C34" w14:textId="77777777" w:rsidR="00802E27" w:rsidRDefault="00802E27">
      <w:r>
        <w:separator/>
      </w:r>
    </w:p>
  </w:endnote>
  <w:endnote w:type="continuationSeparator" w:id="0">
    <w:p w14:paraId="43C8FB28" w14:textId="77777777" w:rsidR="00802E27" w:rsidRDefault="0080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582A3" w14:textId="11D2D434" w:rsidR="00961815" w:rsidRDefault="004573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11F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411F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4738AF4" w14:textId="77777777" w:rsidR="00961815" w:rsidRDefault="00961815">
    <w:pPr>
      <w:pStyle w:val="Footer"/>
      <w:jc w:val="right"/>
    </w:pPr>
  </w:p>
  <w:p w14:paraId="46ABBD8F" w14:textId="77777777" w:rsidR="00961815" w:rsidRDefault="009618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B43F9" w14:textId="77777777" w:rsidR="00802E27" w:rsidRDefault="00802E27">
      <w:r>
        <w:separator/>
      </w:r>
    </w:p>
  </w:footnote>
  <w:footnote w:type="continuationSeparator" w:id="0">
    <w:p w14:paraId="46D8B608" w14:textId="77777777" w:rsidR="00802E27" w:rsidRDefault="0080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C6B09" w14:textId="77777777" w:rsidR="00961815" w:rsidRDefault="009618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6DF369" w14:textId="77777777" w:rsidR="00961815" w:rsidRDefault="004573D2">
    <w:pPr>
      <w:spacing w:before="100" w:beforeAutospacing="1" w:after="100" w:afterAutospacing="1"/>
      <w:jc w:val="center"/>
      <w:rPr>
        <w:color w:val="000000"/>
        <w:sz w:val="20"/>
      </w:rPr>
    </w:pPr>
    <w:r w:rsidRPr="00802E2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9F1A"/>
    <w:multiLevelType w:val="hybridMultilevel"/>
    <w:tmpl w:val="2042CC32"/>
    <w:lvl w:ilvl="0" w:tplc="27B825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D43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C5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E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26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E5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C6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C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C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12"/>
  </w:num>
  <w:num w:numId="10">
    <w:abstractNumId w:val="11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815"/>
    <w:rsid w:val="001624FD"/>
    <w:rsid w:val="0037015E"/>
    <w:rsid w:val="003A2850"/>
    <w:rsid w:val="00431E5F"/>
    <w:rsid w:val="004573D2"/>
    <w:rsid w:val="004B1BF7"/>
    <w:rsid w:val="004FB4F2"/>
    <w:rsid w:val="005411FA"/>
    <w:rsid w:val="005B188B"/>
    <w:rsid w:val="00802E27"/>
    <w:rsid w:val="0091734D"/>
    <w:rsid w:val="00961815"/>
    <w:rsid w:val="00A244F2"/>
    <w:rsid w:val="00AD766C"/>
    <w:rsid w:val="00B034A8"/>
    <w:rsid w:val="00B07BA6"/>
    <w:rsid w:val="00BD50A3"/>
    <w:rsid w:val="00CB2A22"/>
    <w:rsid w:val="00D40D18"/>
    <w:rsid w:val="00EF16ED"/>
    <w:rsid w:val="00F168BC"/>
    <w:rsid w:val="00F5117E"/>
    <w:rsid w:val="01B79C4C"/>
    <w:rsid w:val="03897A2F"/>
    <w:rsid w:val="04052A13"/>
    <w:rsid w:val="04438E98"/>
    <w:rsid w:val="048D7D29"/>
    <w:rsid w:val="05B1FEFA"/>
    <w:rsid w:val="060868DE"/>
    <w:rsid w:val="064A8F34"/>
    <w:rsid w:val="064E5A2E"/>
    <w:rsid w:val="070F0325"/>
    <w:rsid w:val="08744B4D"/>
    <w:rsid w:val="09874413"/>
    <w:rsid w:val="0B5B587C"/>
    <w:rsid w:val="0B7F47E4"/>
    <w:rsid w:val="0C39629F"/>
    <w:rsid w:val="0C51A87F"/>
    <w:rsid w:val="0CC5245C"/>
    <w:rsid w:val="0D0FED40"/>
    <w:rsid w:val="0E7BD857"/>
    <w:rsid w:val="0F62802E"/>
    <w:rsid w:val="103F571E"/>
    <w:rsid w:val="10846A95"/>
    <w:rsid w:val="10E3F743"/>
    <w:rsid w:val="116E170E"/>
    <w:rsid w:val="11AFC7A2"/>
    <w:rsid w:val="127606D2"/>
    <w:rsid w:val="130E21AF"/>
    <w:rsid w:val="138B1FCD"/>
    <w:rsid w:val="13CEB1F2"/>
    <w:rsid w:val="1479B7FE"/>
    <w:rsid w:val="167C9296"/>
    <w:rsid w:val="16CA287B"/>
    <w:rsid w:val="18A7B39B"/>
    <w:rsid w:val="18CFB13D"/>
    <w:rsid w:val="1E1AB196"/>
    <w:rsid w:val="1F323A90"/>
    <w:rsid w:val="1F7FA407"/>
    <w:rsid w:val="1F8267B2"/>
    <w:rsid w:val="204787BB"/>
    <w:rsid w:val="20542782"/>
    <w:rsid w:val="211E12F1"/>
    <w:rsid w:val="23910E55"/>
    <w:rsid w:val="2494D8F2"/>
    <w:rsid w:val="25046C37"/>
    <w:rsid w:val="2668BBDC"/>
    <w:rsid w:val="266AE67B"/>
    <w:rsid w:val="26F4E04E"/>
    <w:rsid w:val="278CD9D5"/>
    <w:rsid w:val="27FF4C55"/>
    <w:rsid w:val="282F4E30"/>
    <w:rsid w:val="2878C458"/>
    <w:rsid w:val="28CF0677"/>
    <w:rsid w:val="2B4E0640"/>
    <w:rsid w:val="2BAAB1F1"/>
    <w:rsid w:val="2C24132B"/>
    <w:rsid w:val="2C2926F4"/>
    <w:rsid w:val="2CB319B9"/>
    <w:rsid w:val="2D3BB734"/>
    <w:rsid w:val="2D67A0E1"/>
    <w:rsid w:val="2E6ADAB0"/>
    <w:rsid w:val="2EFA4FB7"/>
    <w:rsid w:val="304D17F8"/>
    <w:rsid w:val="343063D6"/>
    <w:rsid w:val="367A1400"/>
    <w:rsid w:val="36DD4A02"/>
    <w:rsid w:val="3991F019"/>
    <w:rsid w:val="3BC70387"/>
    <w:rsid w:val="3BC72C8A"/>
    <w:rsid w:val="3DA926CB"/>
    <w:rsid w:val="40DBAB3A"/>
    <w:rsid w:val="448BCCD7"/>
    <w:rsid w:val="44AD66EA"/>
    <w:rsid w:val="44D4FB2A"/>
    <w:rsid w:val="44FB5302"/>
    <w:rsid w:val="4504473A"/>
    <w:rsid w:val="457C37A5"/>
    <w:rsid w:val="45E13FD4"/>
    <w:rsid w:val="474BE4F4"/>
    <w:rsid w:val="478317B7"/>
    <w:rsid w:val="4839FDB1"/>
    <w:rsid w:val="48DEC6F8"/>
    <w:rsid w:val="4ACC37E7"/>
    <w:rsid w:val="4ADAE7AE"/>
    <w:rsid w:val="4BA6D70D"/>
    <w:rsid w:val="4DE6BC24"/>
    <w:rsid w:val="4F188588"/>
    <w:rsid w:val="4FA4E254"/>
    <w:rsid w:val="4FCC5C82"/>
    <w:rsid w:val="50AA9ED4"/>
    <w:rsid w:val="514E4EA3"/>
    <w:rsid w:val="519EC2E8"/>
    <w:rsid w:val="51D92715"/>
    <w:rsid w:val="52D1BC28"/>
    <w:rsid w:val="5446BF84"/>
    <w:rsid w:val="54D6AA49"/>
    <w:rsid w:val="56DF80E4"/>
    <w:rsid w:val="57890319"/>
    <w:rsid w:val="57E84ED6"/>
    <w:rsid w:val="58272784"/>
    <w:rsid w:val="58DDB577"/>
    <w:rsid w:val="59257A66"/>
    <w:rsid w:val="59B89EB9"/>
    <w:rsid w:val="5ACF060E"/>
    <w:rsid w:val="5B6626B3"/>
    <w:rsid w:val="5CE5E5EB"/>
    <w:rsid w:val="5DC1D192"/>
    <w:rsid w:val="5E1BA539"/>
    <w:rsid w:val="5E2A8691"/>
    <w:rsid w:val="5E9CFCCE"/>
    <w:rsid w:val="5F05D42C"/>
    <w:rsid w:val="604E2E27"/>
    <w:rsid w:val="6167E1E9"/>
    <w:rsid w:val="62FDE692"/>
    <w:rsid w:val="62FF936A"/>
    <w:rsid w:val="63EC3475"/>
    <w:rsid w:val="64661D2B"/>
    <w:rsid w:val="650268D7"/>
    <w:rsid w:val="651109D8"/>
    <w:rsid w:val="66AFB3C7"/>
    <w:rsid w:val="66EBA687"/>
    <w:rsid w:val="6789C1CB"/>
    <w:rsid w:val="681BC57D"/>
    <w:rsid w:val="6889FD3F"/>
    <w:rsid w:val="689C0149"/>
    <w:rsid w:val="69522975"/>
    <w:rsid w:val="699FCAC9"/>
    <w:rsid w:val="6B03AB61"/>
    <w:rsid w:val="6B884302"/>
    <w:rsid w:val="6C2A9A2E"/>
    <w:rsid w:val="6C55DF5A"/>
    <w:rsid w:val="70C2BF97"/>
    <w:rsid w:val="70F60FEC"/>
    <w:rsid w:val="71C319EC"/>
    <w:rsid w:val="72400254"/>
    <w:rsid w:val="72933608"/>
    <w:rsid w:val="73995472"/>
    <w:rsid w:val="73BAD9AF"/>
    <w:rsid w:val="74B59EAF"/>
    <w:rsid w:val="753CBD65"/>
    <w:rsid w:val="7617A2F1"/>
    <w:rsid w:val="76673D0B"/>
    <w:rsid w:val="76AE3B4B"/>
    <w:rsid w:val="7720075A"/>
    <w:rsid w:val="772B3432"/>
    <w:rsid w:val="77590402"/>
    <w:rsid w:val="77886AE9"/>
    <w:rsid w:val="780206C5"/>
    <w:rsid w:val="7802F5A0"/>
    <w:rsid w:val="783B51E4"/>
    <w:rsid w:val="787AC9CB"/>
    <w:rsid w:val="79105B9C"/>
    <w:rsid w:val="79D537F7"/>
    <w:rsid w:val="7A45FB81"/>
    <w:rsid w:val="7B8BA67F"/>
    <w:rsid w:val="7BC17E55"/>
    <w:rsid w:val="7CFD0582"/>
    <w:rsid w:val="7E078C36"/>
    <w:rsid w:val="7F84BFFC"/>
    <w:rsid w:val="7F91C90A"/>
    <w:rsid w:val="7FA9A84E"/>
    <w:rsid w:val="7FEE3B06"/>
    <w:rsid w:val="7FFBD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AD7B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