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1381B" w:rsidRPr="005E43F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1381B" w:rsidRPr="005E43F3" w:rsidRDefault="0071381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1381B" w:rsidRPr="005E43F3" w:rsidTr="00107C72">
        <w:trPr>
          <w:trHeight w:val="290"/>
        </w:trPr>
        <w:tc>
          <w:tcPr>
            <w:tcW w:w="1186" w:type="pct"/>
          </w:tcPr>
          <w:p w:rsidR="0071381B" w:rsidRPr="005E43F3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E43F3" w:rsidRDefault="0025343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1381B" w:rsidRPr="005E43F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Nutrition &amp; Food Safety </w:t>
              </w:r>
            </w:hyperlink>
          </w:p>
        </w:tc>
      </w:tr>
      <w:tr w:rsidR="0071381B" w:rsidRPr="005E43F3" w:rsidTr="00107C72">
        <w:trPr>
          <w:trHeight w:val="290"/>
        </w:trPr>
        <w:tc>
          <w:tcPr>
            <w:tcW w:w="1186" w:type="pct"/>
          </w:tcPr>
          <w:p w:rsidR="0071381B" w:rsidRPr="005E43F3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E43F3" w:rsidRDefault="007F797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Ms_EJNFS_155547</w:t>
            </w:r>
          </w:p>
        </w:tc>
      </w:tr>
      <w:tr w:rsidR="0071381B" w:rsidRPr="005E43F3" w:rsidTr="00107C72">
        <w:trPr>
          <w:trHeight w:val="650"/>
        </w:trPr>
        <w:tc>
          <w:tcPr>
            <w:tcW w:w="1186" w:type="pct"/>
          </w:tcPr>
          <w:p w:rsidR="0071381B" w:rsidRPr="005E43F3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E43F3" w:rsidRDefault="007F79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Potential of Corncob-Derived </w:t>
            </w:r>
            <w:proofErr w:type="spellStart"/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>Nanosilica</w:t>
            </w:r>
            <w:proofErr w:type="spellEnd"/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Controlled Hexanal Release in Tomato Preservation: A Review</w:t>
            </w:r>
          </w:p>
        </w:tc>
      </w:tr>
      <w:tr w:rsidR="0071381B" w:rsidRPr="005E43F3" w:rsidTr="00107C72">
        <w:trPr>
          <w:trHeight w:val="332"/>
        </w:trPr>
        <w:tc>
          <w:tcPr>
            <w:tcW w:w="1186" w:type="pct"/>
          </w:tcPr>
          <w:p w:rsidR="0071381B" w:rsidRPr="005E43F3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E43F3" w:rsidRDefault="0071381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1381B" w:rsidRPr="005E43F3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5E43F3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5E43F3" w:rsidRDefault="0071381B" w:rsidP="007138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E43F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1381B" w:rsidRPr="005E43F3" w:rsidRDefault="0071381B" w:rsidP="007138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1381B" w:rsidRPr="005E43F3" w:rsidRDefault="0071381B" w:rsidP="007138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1381B" w:rsidRPr="005E43F3" w:rsidTr="00770EEE">
        <w:tc>
          <w:tcPr>
            <w:tcW w:w="1789" w:type="pct"/>
            <w:noWrap/>
          </w:tcPr>
          <w:p w:rsidR="0071381B" w:rsidRPr="005E43F3" w:rsidRDefault="0071381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1381B" w:rsidRPr="005E43F3" w:rsidRDefault="007138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1381B" w:rsidRPr="005E43F3" w:rsidRDefault="007138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43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1381B" w:rsidRPr="005E43F3" w:rsidRDefault="007138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770EEE">
        <w:trPr>
          <w:trHeight w:val="1264"/>
        </w:trPr>
        <w:tc>
          <w:tcPr>
            <w:tcW w:w="1789" w:type="pct"/>
            <w:noWrap/>
          </w:tcPr>
          <w:p w:rsidR="0071381B" w:rsidRPr="005E43F3" w:rsidRDefault="007138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1381B" w:rsidRPr="005E43F3" w:rsidRDefault="002532CB" w:rsidP="00253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article emphasises a very important aspect combining food preservation integrated with valuable use of waste through nanoparticles.  </w:t>
            </w:r>
            <w:r w:rsidR="004C5BF2"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review is well structured and the importance clearly implicated for the readers.</w:t>
            </w:r>
          </w:p>
        </w:tc>
        <w:tc>
          <w:tcPr>
            <w:tcW w:w="1367" w:type="pct"/>
          </w:tcPr>
          <w:p w:rsidR="0071381B" w:rsidRPr="005E43F3" w:rsidRDefault="007138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E43F3" w:rsidRDefault="0071381B" w:rsidP="0071381B">
      <w:pPr>
        <w:pStyle w:val="Heading2"/>
        <w:jc w:val="left"/>
        <w:rPr>
          <w:rFonts w:ascii="Arial" w:hAnsi="Arial" w:cs="Arial"/>
          <w:lang w:val="en-GB"/>
        </w:rPr>
      </w:pPr>
      <w:r w:rsidRPr="005E43F3">
        <w:rPr>
          <w:rFonts w:ascii="Arial" w:hAnsi="Arial" w:cs="Arial"/>
          <w:highlight w:val="yellow"/>
          <w:lang w:val="en-GB"/>
        </w:rPr>
        <w:t>PART  2</w:t>
      </w:r>
    </w:p>
    <w:p w:rsidR="0071381B" w:rsidRPr="005E43F3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1381B" w:rsidRPr="005E43F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1381B" w:rsidRPr="005E43F3" w:rsidRDefault="007138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381B" w:rsidRPr="005E43F3" w:rsidRDefault="007138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381B" w:rsidRPr="005E43F3" w:rsidTr="00107C72">
        <w:tc>
          <w:tcPr>
            <w:tcW w:w="1790" w:type="pct"/>
            <w:noWrap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1381B" w:rsidRPr="005E43F3" w:rsidRDefault="007138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1381B" w:rsidRPr="005E43F3" w:rsidRDefault="0071381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1381B" w:rsidRPr="005E43F3" w:rsidRDefault="0071381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1262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3F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703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E43F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E43F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703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703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703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E43F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E43F3" w:rsidTr="00107C72">
        <w:trPr>
          <w:trHeight w:val="703"/>
        </w:trPr>
        <w:tc>
          <w:tcPr>
            <w:tcW w:w="1790" w:type="pct"/>
            <w:noWrap/>
          </w:tcPr>
          <w:p w:rsidR="0071381B" w:rsidRPr="005E43F3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E43F3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381B" w:rsidRPr="005E43F3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381B" w:rsidRPr="005E43F3" w:rsidRDefault="00253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E43F3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381B" w:rsidRPr="005E43F3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6773D" w:rsidRPr="005E43F3" w:rsidTr="008A2D7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E43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6773D" w:rsidRPr="005E43F3" w:rsidTr="008A2D7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6773D" w:rsidRPr="005E43F3" w:rsidTr="008A2D7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773D" w:rsidRPr="005E43F3" w:rsidRDefault="00B6773D" w:rsidP="008A2D7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3F3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is well organized and written in lucid language. However, since the title </w:t>
            </w:r>
            <w:proofErr w:type="gramStart"/>
            <w:r w:rsidRPr="005E43F3">
              <w:rPr>
                <w:rFonts w:ascii="Arial" w:hAnsi="Arial" w:cs="Arial"/>
                <w:sz w:val="20"/>
                <w:szCs w:val="20"/>
                <w:lang w:val="en-GB"/>
              </w:rPr>
              <w:t>advocates controlled</w:t>
            </w:r>
            <w:proofErr w:type="gramEnd"/>
            <w:r w:rsidRPr="005E43F3">
              <w:rPr>
                <w:rFonts w:ascii="Arial" w:hAnsi="Arial" w:cs="Arial"/>
                <w:sz w:val="20"/>
                <w:szCs w:val="20"/>
                <w:lang w:val="en-GB"/>
              </w:rPr>
              <w:t xml:space="preserve"> release of hexanal from corn cob, a better comparison between the advocated methods versus other/conventional methods in terms of efficiency of controlled release would enhances the quality. Additionally, the limitations need to be clearly mentioned.</w:t>
            </w:r>
          </w:p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6773D" w:rsidRPr="005E43F3" w:rsidRDefault="00B6773D" w:rsidP="00B6773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6773D" w:rsidRPr="005E43F3" w:rsidRDefault="00B6773D" w:rsidP="00B677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6773D" w:rsidRPr="005E43F3" w:rsidRDefault="00B6773D" w:rsidP="00B677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6773D" w:rsidRPr="005E43F3" w:rsidRDefault="00B6773D" w:rsidP="00B6773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E43F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5E43F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6773D" w:rsidRPr="005E43F3" w:rsidRDefault="00B6773D" w:rsidP="00B677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6773D" w:rsidRPr="005E43F3" w:rsidTr="008A2D7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B6773D" w:rsidRPr="005E43F3" w:rsidTr="008A2D7C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73D" w:rsidRPr="005E43F3" w:rsidRDefault="00B6773D" w:rsidP="008A2D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43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B6773D" w:rsidRPr="005E43F3" w:rsidRDefault="00B6773D" w:rsidP="008A2D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43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43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6773D" w:rsidRPr="005E43F3" w:rsidRDefault="00B6773D" w:rsidP="008A2D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773D" w:rsidRPr="005E43F3" w:rsidTr="008A2D7C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E43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6773D" w:rsidRPr="005E43F3" w:rsidRDefault="00B6773D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73D" w:rsidRPr="005E43F3" w:rsidRDefault="00B6773D" w:rsidP="008A2D7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E43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E43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E43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6773D" w:rsidRPr="005E43F3" w:rsidRDefault="00B6773D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B6773D" w:rsidRPr="005E43F3" w:rsidRDefault="00B6773D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773D" w:rsidRPr="005E43F3" w:rsidRDefault="00B6773D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773D" w:rsidRPr="005E43F3" w:rsidRDefault="00B6773D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6773D" w:rsidRPr="005E43F3" w:rsidRDefault="00B6773D" w:rsidP="00B677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6773D" w:rsidRPr="005E43F3" w:rsidRDefault="00B6773D" w:rsidP="00B6773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5E43F3">
        <w:rPr>
          <w:rFonts w:ascii="Arial" w:hAnsi="Arial" w:cs="Arial"/>
          <w:b/>
          <w:bCs/>
          <w:lang w:val="en-GB"/>
        </w:rPr>
        <w:t xml:space="preserve">      </w:t>
      </w:r>
    </w:p>
    <w:p w:rsidR="00B6773D" w:rsidRPr="005E43F3" w:rsidRDefault="00B6773D" w:rsidP="00B677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43F3" w:rsidRPr="005E43F3" w:rsidRDefault="005E43F3" w:rsidP="005E43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43F3">
        <w:rPr>
          <w:rFonts w:ascii="Arial" w:hAnsi="Arial" w:cs="Arial"/>
          <w:b/>
          <w:u w:val="single"/>
        </w:rPr>
        <w:t>Reviewer details:</w:t>
      </w:r>
    </w:p>
    <w:p w:rsidR="0071381B" w:rsidRPr="005E43F3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43F3" w:rsidRPr="005E43F3" w:rsidRDefault="005E43F3" w:rsidP="005E43F3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6036781"/>
      <w:proofErr w:type="spellStart"/>
      <w:r w:rsidRPr="005E43F3">
        <w:rPr>
          <w:rFonts w:ascii="Arial" w:hAnsi="Arial" w:cs="Arial"/>
          <w:b/>
          <w:bCs/>
          <w:sz w:val="20"/>
          <w:szCs w:val="20"/>
          <w:lang w:val="en-GB"/>
        </w:rPr>
        <w:t>Anindita</w:t>
      </w:r>
      <w:proofErr w:type="spellEnd"/>
      <w:r w:rsidRPr="005E43F3">
        <w:rPr>
          <w:rFonts w:ascii="Arial" w:hAnsi="Arial" w:cs="Arial"/>
          <w:b/>
          <w:bCs/>
          <w:sz w:val="20"/>
          <w:szCs w:val="20"/>
          <w:lang w:val="en-GB"/>
        </w:rPr>
        <w:t xml:space="preserve"> Deb Pal</w:t>
      </w:r>
      <w:r w:rsidRPr="005E43F3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E43F3">
        <w:rPr>
          <w:rFonts w:ascii="Arial" w:hAnsi="Arial" w:cs="Arial"/>
          <w:b/>
          <w:bCs/>
          <w:sz w:val="20"/>
          <w:szCs w:val="20"/>
          <w:lang w:val="en-GB"/>
        </w:rPr>
        <w:t>Jadavpur University, India</w:t>
      </w:r>
      <w:bookmarkEnd w:id="2"/>
      <w:bookmarkEnd w:id="0"/>
    </w:p>
    <w:sectPr w:rsidR="005E43F3" w:rsidRPr="005E43F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436" w:rsidRPr="0000007A" w:rsidRDefault="00253436" w:rsidP="0099583E">
      <w:r>
        <w:separator/>
      </w:r>
    </w:p>
  </w:endnote>
  <w:endnote w:type="continuationSeparator" w:id="0">
    <w:p w:rsidR="00253436" w:rsidRPr="0000007A" w:rsidRDefault="0025343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81B" w:rsidRDefault="0071381B" w:rsidP="007138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80276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802763" w:rsidRPr="00585FC6">
      <w:rPr>
        <w:b/>
        <w:sz w:val="20"/>
      </w:rPr>
      <w:fldChar w:fldCharType="separate"/>
    </w:r>
    <w:r w:rsidR="00D231DD">
      <w:rPr>
        <w:b/>
        <w:noProof/>
        <w:sz w:val="20"/>
      </w:rPr>
      <w:t>3</w:t>
    </w:r>
    <w:r w:rsidR="00802763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80276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802763" w:rsidRPr="00585FC6">
      <w:rPr>
        <w:b/>
        <w:sz w:val="20"/>
      </w:rPr>
      <w:fldChar w:fldCharType="separate"/>
    </w:r>
    <w:r w:rsidR="00D231DD">
      <w:rPr>
        <w:b/>
        <w:noProof/>
        <w:sz w:val="20"/>
      </w:rPr>
      <w:t>3</w:t>
    </w:r>
    <w:r w:rsidR="00802763"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71381B" w:rsidRDefault="0071381B" w:rsidP="007138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436" w:rsidRPr="0000007A" w:rsidRDefault="00253436" w:rsidP="0099583E">
      <w:r>
        <w:separator/>
      </w:r>
    </w:p>
  </w:footnote>
  <w:footnote w:type="continuationSeparator" w:id="0">
    <w:p w:rsidR="00253436" w:rsidRPr="0000007A" w:rsidRDefault="0025343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81B" w:rsidRDefault="0071381B" w:rsidP="007138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1381B" w:rsidP="0071381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3176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2CB"/>
    <w:rsid w:val="00253436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E7BDB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C5BF2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749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43F3"/>
    <w:rsid w:val="00602A0F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381B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7F7977"/>
    <w:rsid w:val="0080276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2CB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00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6773D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25F7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31DD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F2A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5E264"/>
  <w15:docId w15:val="{CAA17EC1-C4A5-4691-98EE-87EDC0AA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F7977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6773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2026-03-19T07:30:00Z</dcterms:created>
  <dcterms:modified xsi:type="dcterms:W3CDTF">2026-04-02T10:10:00Z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