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9B6D8" w14:textId="14066B25" w:rsidR="00386AF4" w:rsidRPr="00E96DEB" w:rsidRDefault="00E96DEB" w:rsidP="00653CB9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fr-FR"/>
          <w14:ligatures w14:val="none"/>
        </w:rPr>
      </w:pPr>
      <w:bookmarkStart w:id="0" w:name="_Hlk221741319"/>
      <w:r w:rsidRPr="00E96DEB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fr-FR"/>
          <w14:ligatures w14:val="none"/>
        </w:rPr>
        <w:t xml:space="preserve">Original Research Article </w:t>
      </w:r>
    </w:p>
    <w:p w14:paraId="19A3EB8E" w14:textId="2E0EB801" w:rsidR="002351BE" w:rsidRDefault="00386AF4" w:rsidP="00580D51">
      <w:pPr>
        <w:spacing w:after="0" w:line="36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   </w:t>
      </w:r>
      <w:r w:rsidR="002351BE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Effect of </w:t>
      </w:r>
      <w:r w:rsidR="001434C3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cooking</w:t>
      </w:r>
      <w:r w:rsidR="002351BE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time on </w:t>
      </w:r>
      <w:commentRangeStart w:id="1"/>
      <w:r w:rsidR="008F3E38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s</w:t>
      </w:r>
      <w:r w:rsidR="002351BE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ome</w:t>
      </w:r>
      <w:commentRangeEnd w:id="1"/>
      <w:r w:rsidR="006826A4">
        <w:rPr>
          <w:rStyle w:val="CommentReference"/>
        </w:rPr>
        <w:commentReference w:id="1"/>
      </w:r>
      <w:r w:rsidR="002351BE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</w:t>
      </w:r>
      <w:r w:rsidR="008F3E38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a</w:t>
      </w:r>
      <w:r w:rsidR="002351BE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ntinutritional </w:t>
      </w:r>
      <w:r w:rsidR="008F3E38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c</w:t>
      </w:r>
      <w:r w:rsidR="002351BE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ompounds</w:t>
      </w:r>
      <w:r w:rsidR="00AF33F2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and </w:t>
      </w:r>
      <w:commentRangeStart w:id="2"/>
      <w:r w:rsidR="008F3E38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s</w:t>
      </w:r>
      <w:r w:rsidR="00AF33F2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ome</w:t>
      </w:r>
      <w:r w:rsidR="00084D59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</w:t>
      </w:r>
      <w:commentRangeEnd w:id="2"/>
      <w:r w:rsidR="006826A4">
        <w:rPr>
          <w:rStyle w:val="CommentReference"/>
        </w:rPr>
        <w:commentReference w:id="2"/>
      </w:r>
      <w:r w:rsidR="008F3E38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o</w:t>
      </w:r>
      <w:r w:rsidR="00AF33F2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rganic acids</w:t>
      </w:r>
      <w:r w:rsidR="002351BE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of</w:t>
      </w:r>
      <w:r w:rsidR="001434C3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</w:t>
      </w:r>
      <w:r w:rsidR="008F3E38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b</w:t>
      </w:r>
      <w:r w:rsidR="002351BE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ulbils</w:t>
      </w:r>
      <w:r w:rsidR="001434C3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</w:t>
      </w:r>
      <w:r w:rsidR="005318CB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f</w:t>
      </w:r>
      <w:r w:rsidR="001434C3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lou</w:t>
      </w:r>
      <w:r w:rsidR="00D87341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r</w:t>
      </w:r>
      <w:r w:rsidR="001434C3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from</w:t>
      </w:r>
      <w:r w:rsidR="002351BE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Yam (</w:t>
      </w:r>
      <w:r w:rsidR="002351BE" w:rsidRPr="0097729A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fr-FR"/>
          <w14:ligatures w14:val="none"/>
        </w:rPr>
        <w:t>Dioscorea bulbifera</w:t>
      </w:r>
      <w:r w:rsidR="002351BE" w:rsidRPr="0097729A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)</w:t>
      </w:r>
    </w:p>
    <w:bookmarkEnd w:id="0"/>
    <w:p w14:paraId="68D5B582" w14:textId="77777777" w:rsidR="000A0286" w:rsidRDefault="000A0286" w:rsidP="002C353E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</w:p>
    <w:p w14:paraId="6584A893" w14:textId="77777777" w:rsidR="000A0286" w:rsidRPr="006826A4" w:rsidRDefault="000A0286" w:rsidP="002C353E">
      <w:pPr>
        <w:spacing w:after="0" w:line="360" w:lineRule="auto"/>
        <w:rPr>
          <w:rFonts w:asciiTheme="minorBidi" w:eastAsia="Times New Roman" w:hAnsiTheme="minorBidi"/>
          <w:color w:val="000000"/>
          <w:kern w:val="0"/>
          <w:sz w:val="22"/>
          <w:szCs w:val="22"/>
          <w:lang w:eastAsia="fr-FR"/>
          <w14:ligatures w14:val="none"/>
        </w:rPr>
      </w:pPr>
    </w:p>
    <w:p w14:paraId="3E7D19A5" w14:textId="69A1213A" w:rsidR="00B41128" w:rsidRPr="006826A4" w:rsidRDefault="00B41128" w:rsidP="002C353E">
      <w:pPr>
        <w:spacing w:after="0" w:line="360" w:lineRule="auto"/>
        <w:rPr>
          <w:rFonts w:asciiTheme="minorBidi" w:eastAsia="Times New Roman" w:hAnsiTheme="minorBidi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6826A4">
        <w:rPr>
          <w:rFonts w:asciiTheme="minorBidi" w:eastAsia="Times New Roman" w:hAnsiTheme="minorBidi"/>
          <w:b/>
          <w:bCs/>
          <w:color w:val="000000"/>
          <w:kern w:val="0"/>
          <w:sz w:val="22"/>
          <w:szCs w:val="22"/>
          <w:lang w:eastAsia="fr-FR"/>
          <w14:ligatures w14:val="none"/>
        </w:rPr>
        <w:t>ABSTRACT</w:t>
      </w:r>
    </w:p>
    <w:p w14:paraId="4DCC89B0" w14:textId="5846BEE8" w:rsidR="006826A4" w:rsidRPr="006826A4" w:rsidRDefault="006826A4" w:rsidP="007A3034">
      <w:pPr>
        <w:spacing w:after="120" w:line="240" w:lineRule="auto"/>
        <w:rPr>
          <w:rFonts w:asciiTheme="minorBidi" w:eastAsia="Times New Roman" w:hAnsiTheme="minorBidi"/>
          <w:kern w:val="0"/>
          <w:lang w:val="en-US"/>
          <w14:ligatures w14:val="none"/>
        </w:rPr>
      </w:pPr>
      <w:r w:rsidRPr="006826A4">
        <w:rPr>
          <w:rFonts w:asciiTheme="minorBidi" w:eastAsia="Times New Roman" w:hAnsiTheme="minorBidi"/>
          <w:b/>
          <w:bCs/>
          <w:kern w:val="0"/>
          <w:lang w:val="en-US"/>
          <w14:ligatures w14:val="none"/>
        </w:rPr>
        <w:t>Aims:</w:t>
      </w:r>
      <w:r w:rsidR="007A3034">
        <w:rPr>
          <w:rFonts w:asciiTheme="minorBidi" w:eastAsia="Times New Roman" w:hAnsiTheme="minorBidi"/>
          <w:kern w:val="0"/>
          <w:lang w:val="en-US"/>
          <w14:ligatures w14:val="none"/>
        </w:rPr>
        <w:t xml:space="preserve"> To evaluate the impact of baking </w:t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>on the antinutritional factors and organic acids on bulbils flours from yam (Dioscorea bulbif</w:t>
      </w:r>
      <w:r>
        <w:rPr>
          <w:rFonts w:asciiTheme="minorBidi" w:eastAsia="Times New Roman" w:hAnsiTheme="minorBidi"/>
          <w:kern w:val="0"/>
          <w:lang w:val="en-US"/>
          <w14:ligatures w14:val="none"/>
        </w:rPr>
        <w:t xml:space="preserve">era) cultivar «Dougou-won» in </w:t>
      </w:r>
      <w:commentRangeStart w:id="3"/>
      <w:r>
        <w:rPr>
          <w:rFonts w:asciiTheme="minorBidi" w:eastAsia="Times New Roman" w:hAnsiTheme="minorBidi"/>
          <w:kern w:val="0"/>
          <w:lang w:val="en-US"/>
          <w14:ligatures w14:val="none"/>
        </w:rPr>
        <w:t>o</w:t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>der</w:t>
      </w:r>
      <w:commentRangeEnd w:id="3"/>
      <w:r>
        <w:rPr>
          <w:rStyle w:val="CommentReference"/>
        </w:rPr>
        <w:commentReference w:id="3"/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 to recommend this cooking method to bulbils consumers.</w:t>
      </w:r>
    </w:p>
    <w:p w14:paraId="3ACAF616" w14:textId="77777777" w:rsidR="006826A4" w:rsidRPr="006826A4" w:rsidRDefault="006826A4" w:rsidP="006826A4">
      <w:pPr>
        <w:spacing w:after="120" w:line="240" w:lineRule="auto"/>
        <w:rPr>
          <w:rFonts w:asciiTheme="minorBidi" w:eastAsia="Times New Roman" w:hAnsiTheme="minorBidi"/>
          <w:kern w:val="0"/>
          <w:lang w:val="en-US"/>
          <w14:ligatures w14:val="none"/>
        </w:rPr>
      </w:pPr>
      <w:r w:rsidRPr="006826A4">
        <w:rPr>
          <w:rFonts w:asciiTheme="minorBidi" w:eastAsia="Times New Roman" w:hAnsiTheme="minorBidi"/>
          <w:b/>
          <w:bCs/>
          <w:kern w:val="0"/>
          <w:lang w:val="en-US"/>
          <w14:ligatures w14:val="none"/>
        </w:rPr>
        <w:t>Study design:</w:t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 Analysis of Variance (ANOVA) </w:t>
      </w:r>
      <w:commentRangeStart w:id="4"/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>was employed in this work</w:t>
      </w:r>
      <w:commentRangeEnd w:id="4"/>
      <w:r w:rsidR="00F56F97">
        <w:rPr>
          <w:rStyle w:val="CommentReference"/>
        </w:rPr>
        <w:commentReference w:id="4"/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>.</w:t>
      </w:r>
    </w:p>
    <w:p w14:paraId="174F78F8" w14:textId="77777777" w:rsidR="006826A4" w:rsidRPr="006826A4" w:rsidRDefault="006826A4" w:rsidP="006826A4">
      <w:pPr>
        <w:spacing w:after="120" w:line="240" w:lineRule="auto"/>
        <w:rPr>
          <w:rFonts w:asciiTheme="minorBidi" w:eastAsia="Times New Roman" w:hAnsiTheme="minorBidi"/>
          <w:kern w:val="0"/>
          <w:lang w:val="en-US"/>
          <w14:ligatures w14:val="none"/>
        </w:rPr>
      </w:pPr>
      <w:r w:rsidRPr="006826A4">
        <w:rPr>
          <w:rFonts w:asciiTheme="minorBidi" w:eastAsia="Times New Roman" w:hAnsiTheme="minorBidi"/>
          <w:b/>
          <w:bCs/>
          <w:kern w:val="0"/>
          <w:lang w:val="en-US"/>
          <w14:ligatures w14:val="none"/>
        </w:rPr>
        <w:t>Place and Duration of Study:</w:t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 Department of Food Science and Technology, Laboratory of Biocatalysis and Bioprocessing, University Nangui Abrogoua, Abidjan, Côte d’Ivoire, during the period from June 2015 to August 2016.</w:t>
      </w:r>
    </w:p>
    <w:p w14:paraId="5EE086CD" w14:textId="77777777" w:rsidR="006826A4" w:rsidRPr="006826A4" w:rsidRDefault="006826A4" w:rsidP="006826A4">
      <w:pPr>
        <w:spacing w:after="120" w:line="240" w:lineRule="auto"/>
        <w:rPr>
          <w:rFonts w:asciiTheme="minorBidi" w:eastAsia="Times New Roman" w:hAnsiTheme="minorBidi"/>
          <w:kern w:val="0"/>
          <w:lang w:val="en-US"/>
          <w14:ligatures w14:val="none"/>
        </w:rPr>
      </w:pPr>
      <w:r w:rsidRPr="006826A4">
        <w:rPr>
          <w:rFonts w:asciiTheme="minorBidi" w:eastAsia="Times New Roman" w:hAnsiTheme="minorBidi"/>
          <w:b/>
          <w:bCs/>
          <w:kern w:val="0"/>
          <w:lang w:val="en-US"/>
          <w14:ligatures w14:val="none"/>
        </w:rPr>
        <w:t>Methodology:</w:t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 Bulbils of yam (Dioscorea bulbifera) were randomly harvested at physiological maturity (6 </w:t>
      </w:r>
      <w:commentRangeStart w:id="5"/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>month</w:t>
      </w:r>
      <w:commentRangeEnd w:id="5"/>
      <w:r>
        <w:rPr>
          <w:rStyle w:val="CommentReference"/>
        </w:rPr>
        <w:commentReference w:id="5"/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 after planting) from the forest in Agou (South East of </w:t>
      </w:r>
      <w:commentRangeStart w:id="6"/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Côte d’Ivoire).Bulbils </w:t>
      </w:r>
      <w:commentRangeEnd w:id="6"/>
      <w:r w:rsidR="000D589B">
        <w:rPr>
          <w:rStyle w:val="CommentReference"/>
        </w:rPr>
        <w:commentReference w:id="6"/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of cultivar «Dougou-won» were washed, peeled, cut into pieces and baked at 100°C for </w:t>
      </w:r>
      <w:commentRangeStart w:id="7"/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periods </w:t>
      </w:r>
      <w:commentRangeStart w:id="8"/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>10</w:t>
      </w:r>
      <w:commentRangeEnd w:id="8"/>
      <w:r w:rsidR="000D589B">
        <w:rPr>
          <w:rStyle w:val="CommentReference"/>
        </w:rPr>
        <w:commentReference w:id="8"/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 </w:t>
      </w:r>
      <w:commentRangeEnd w:id="7"/>
      <w:r w:rsidR="000D589B">
        <w:rPr>
          <w:rStyle w:val="CommentReference"/>
        </w:rPr>
        <w:commentReference w:id="7"/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minutes (FF10), 20 minutes (FF20) and 30 minutes (FF30). After cooling, the samples were cut, oven dried at 45°C for 48 hours, milled, sieved packed and stored at 4°C. Antinutritional factors and organic acids levels of flours from bulbils </w:t>
      </w:r>
      <w:commentRangeStart w:id="9"/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>yam</w:t>
      </w:r>
      <w:commentRangeEnd w:id="9"/>
      <w:r w:rsidR="000D589B">
        <w:rPr>
          <w:rStyle w:val="CommentReference"/>
        </w:rPr>
        <w:commentReference w:id="9"/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 were analyzed using standard methods.</w:t>
      </w:r>
    </w:p>
    <w:p w14:paraId="6AA12EB1" w14:textId="44892F51" w:rsidR="006826A4" w:rsidRPr="006826A4" w:rsidRDefault="006826A4" w:rsidP="006826A4">
      <w:pPr>
        <w:spacing w:after="120" w:line="240" w:lineRule="auto"/>
        <w:rPr>
          <w:rFonts w:asciiTheme="minorBidi" w:eastAsia="Times New Roman" w:hAnsiTheme="minorBidi"/>
          <w:kern w:val="0"/>
          <w:lang w:val="en-US"/>
          <w14:ligatures w14:val="none"/>
        </w:rPr>
      </w:pPr>
      <w:r w:rsidRPr="006826A4">
        <w:rPr>
          <w:rFonts w:asciiTheme="minorBidi" w:eastAsia="Times New Roman" w:hAnsiTheme="minorBidi"/>
          <w:b/>
          <w:bCs/>
          <w:kern w:val="0"/>
          <w:lang w:val="en-US"/>
          <w14:ligatures w14:val="none"/>
        </w:rPr>
        <w:t>Results:</w:t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 Excepted the organic acids contents of flours which increased, the baking after 30 minutes decreased significantly (</w:t>
      </w:r>
      <w:r w:rsidRPr="006826A4">
        <w:rPr>
          <w:rFonts w:asciiTheme="minorBidi" w:eastAsia="Times New Roman" w:hAnsiTheme="minorBidi"/>
          <w:i/>
          <w:iCs/>
          <w:kern w:val="0"/>
          <w:lang w:val="en-US"/>
          <w14:ligatures w14:val="none"/>
        </w:rPr>
        <w:t>P</w:t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≤ 0.05) the phenolic compound levels and antinutritional factors contents such as total phenolic compounds (551±2,65 to 536±1,75 mg/100g </w:t>
      </w:r>
      <w:commentRangeStart w:id="10"/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>of dry matters</w:t>
      </w:r>
      <w:commentRangeEnd w:id="10"/>
      <w:r w:rsidR="00052CEE">
        <w:rPr>
          <w:rStyle w:val="CommentReference"/>
        </w:rPr>
        <w:commentReference w:id="10"/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), total oxalate (317±1 to 312±2 mg/100g </w:t>
      </w:r>
      <w:commentRangeStart w:id="11"/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>of dry matters</w:t>
      </w:r>
      <w:commentRangeEnd w:id="11"/>
      <w:r w:rsidR="00052CEE">
        <w:rPr>
          <w:rStyle w:val="CommentReference"/>
        </w:rPr>
        <w:commentReference w:id="11"/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), phytate (466±1,73 to 448±1,73 mg/100g </w:t>
      </w:r>
      <w:commentRangeStart w:id="12"/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>of dry matters</w:t>
      </w:r>
      <w:commentRangeEnd w:id="12"/>
      <w:r w:rsidR="00052CEE">
        <w:rPr>
          <w:rStyle w:val="CommentReference"/>
        </w:rPr>
        <w:commentReference w:id="12"/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) and tannin </w:t>
      </w:r>
      <w:commentRangeStart w:id="13"/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(64±1 to 58±1 mg/100g </w:t>
      </w:r>
      <w:commentRangeStart w:id="14"/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>of dry matters</w:t>
      </w:r>
      <w:commentRangeEnd w:id="14"/>
      <w:r w:rsidR="00052CEE">
        <w:rPr>
          <w:rStyle w:val="CommentReference"/>
        </w:rPr>
        <w:commentReference w:id="14"/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). </w:t>
      </w:r>
      <w:commentRangeEnd w:id="13"/>
      <w:r w:rsidR="00052CEE">
        <w:rPr>
          <w:rStyle w:val="CommentReference"/>
        </w:rPr>
        <w:commentReference w:id="13"/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However, </w:t>
      </w:r>
      <w:commentRangeStart w:id="15"/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>certains</w:t>
      </w:r>
      <w:commentRangeEnd w:id="15"/>
      <w:r w:rsidR="000D589B">
        <w:rPr>
          <w:rStyle w:val="CommentReference"/>
        </w:rPr>
        <w:commentReference w:id="15"/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 </w:t>
      </w:r>
      <w:commentRangeStart w:id="16"/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>antinutitritional</w:t>
      </w:r>
      <w:commentRangeEnd w:id="16"/>
      <w:r w:rsidR="001B387B">
        <w:rPr>
          <w:rStyle w:val="CommentReference"/>
        </w:rPr>
        <w:commentReference w:id="16"/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 factors content such as total oxalate and phytate were not below </w:t>
      </w:r>
      <w:commentRangeStart w:id="17"/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estabilished </w:t>
      </w:r>
      <w:commentRangeEnd w:id="17"/>
      <w:r w:rsidR="000D589B">
        <w:rPr>
          <w:rStyle w:val="CommentReference"/>
        </w:rPr>
        <w:commentReference w:id="17"/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toxic </w:t>
      </w:r>
      <w:commentRangeStart w:id="18"/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>level</w:t>
      </w:r>
      <w:commentRangeEnd w:id="18"/>
      <w:r w:rsidR="000D589B">
        <w:rPr>
          <w:rStyle w:val="CommentReference"/>
        </w:rPr>
        <w:commentReference w:id="18"/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, representing </w:t>
      </w:r>
      <w:commentRangeStart w:id="19"/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>potentiel</w:t>
      </w:r>
      <w:commentRangeEnd w:id="19"/>
      <w:r w:rsidR="000D589B">
        <w:rPr>
          <w:rStyle w:val="CommentReference"/>
        </w:rPr>
        <w:commentReference w:id="19"/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 hazard for</w:t>
      </w:r>
      <w:r w:rsidRPr="006826A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>consumers.</w:t>
      </w:r>
    </w:p>
    <w:p w14:paraId="66A055F7" w14:textId="77777777" w:rsidR="006826A4" w:rsidRPr="006826A4" w:rsidRDefault="006826A4" w:rsidP="006826A4">
      <w:pPr>
        <w:spacing w:after="120" w:line="240" w:lineRule="auto"/>
        <w:rPr>
          <w:rFonts w:asciiTheme="minorBidi" w:eastAsia="Times New Roman" w:hAnsiTheme="minorBidi"/>
          <w:kern w:val="0"/>
          <w:lang w:val="en-US"/>
          <w14:ligatures w14:val="none"/>
        </w:rPr>
      </w:pP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 </w:t>
      </w:r>
    </w:p>
    <w:p w14:paraId="696C8220" w14:textId="19B0300A" w:rsidR="0028601F" w:rsidRPr="0028601F" w:rsidRDefault="0028601F" w:rsidP="001A3EE1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 w:rsidRPr="0028601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14</w:t>
      </w:r>
    </w:p>
    <w:p w14:paraId="04AE4209" w14:textId="7D3B5D05" w:rsidR="00F851A7" w:rsidRPr="000F3778" w:rsidRDefault="00104B48" w:rsidP="001A3EE1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4225E4">
        <w:rPr>
          <w:rFonts w:ascii="Arial" w:hAnsi="Arial" w:cs="Arial"/>
          <w:sz w:val="20"/>
          <w:szCs w:val="20"/>
        </w:rPr>
        <w:t xml:space="preserve">     </w:t>
      </w:r>
      <w:proofErr w:type="gramStart"/>
      <w:r w:rsidR="00E82738" w:rsidRPr="000F3778">
        <w:rPr>
          <w:rFonts w:ascii="Arial" w:hAnsi="Arial" w:cs="Arial"/>
          <w:b/>
          <w:bCs/>
          <w:i/>
          <w:iCs/>
          <w:sz w:val="20"/>
          <w:szCs w:val="20"/>
        </w:rPr>
        <w:t>Keywords</w:t>
      </w:r>
      <w:r w:rsidR="00E82738" w:rsidRPr="000F3778">
        <w:rPr>
          <w:rFonts w:ascii="Arial" w:hAnsi="Arial" w:cs="Arial"/>
          <w:i/>
          <w:iCs/>
          <w:sz w:val="20"/>
          <w:szCs w:val="20"/>
        </w:rPr>
        <w:t>:</w:t>
      </w:r>
      <w:proofErr w:type="gramEnd"/>
      <w:r w:rsidR="00E82738" w:rsidRPr="000F3778">
        <w:rPr>
          <w:rFonts w:ascii="Arial" w:hAnsi="Arial" w:cs="Arial"/>
          <w:i/>
          <w:iCs/>
          <w:sz w:val="20"/>
          <w:szCs w:val="20"/>
        </w:rPr>
        <w:t xml:space="preserve"> Dioscorea bulbifera, baking, organic acids, antinutritionnal factors, flour.</w:t>
      </w:r>
    </w:p>
    <w:p w14:paraId="2BEBA96A" w14:textId="0DE2CB48" w:rsidR="00741E9A" w:rsidRPr="002C353E" w:rsidRDefault="00104B48" w:rsidP="009314A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04B4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16</w:t>
      </w:r>
      <w:r w:rsidR="004225E4" w:rsidRPr="00104B4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</w:t>
      </w:r>
      <w:r>
        <w:rPr>
          <w:rFonts w:ascii="Arial" w:eastAsia="Times New Roman" w:hAnsi="Arial" w:cs="Arial"/>
          <w:color w:val="000000"/>
          <w:kern w:val="0"/>
          <w:vertAlign w:val="superscript"/>
          <w:lang w:eastAsia="fr-FR"/>
          <w14:ligatures w14:val="none"/>
        </w:rPr>
        <w:t xml:space="preserve"> </w:t>
      </w:r>
      <w:r w:rsidR="004225E4">
        <w:rPr>
          <w:rFonts w:ascii="Arial" w:eastAsia="Times New Roman" w:hAnsi="Arial" w:cs="Arial"/>
          <w:b/>
          <w:bCs/>
          <w:i/>
          <w:iCs/>
          <w:color w:val="000000"/>
          <w:kern w:val="0"/>
          <w:vertAlign w:val="superscript"/>
          <w:lang w:eastAsia="fr-FR"/>
          <w14:ligatures w14:val="none"/>
        </w:rPr>
        <w:t xml:space="preserve"> </w:t>
      </w:r>
    </w:p>
    <w:p w14:paraId="0B9F8B54" w14:textId="6FAD759D" w:rsidR="00302155" w:rsidRPr="00104B48" w:rsidRDefault="00104B48" w:rsidP="00653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</w:p>
    <w:p w14:paraId="158C4B17" w14:textId="4A32F350" w:rsidR="00F851A7" w:rsidRPr="000F3778" w:rsidRDefault="00104B48" w:rsidP="007D426B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sz w:val="20"/>
          <w:szCs w:val="20"/>
        </w:rPr>
        <w:t xml:space="preserve">19     </w:t>
      </w:r>
      <w:r w:rsidR="000F3778" w:rsidRPr="00104B48">
        <w:rPr>
          <w:rFonts w:ascii="Arial" w:hAnsi="Arial" w:cs="Arial"/>
          <w:b/>
          <w:bCs/>
          <w:sz w:val="22"/>
          <w:szCs w:val="22"/>
        </w:rPr>
        <w:t>1.</w:t>
      </w:r>
      <w:r w:rsidR="003E1CBF">
        <w:rPr>
          <w:rFonts w:ascii="Arial" w:hAnsi="Arial" w:cs="Arial"/>
          <w:b/>
          <w:bCs/>
          <w:sz w:val="22"/>
          <w:szCs w:val="22"/>
        </w:rPr>
        <w:t xml:space="preserve">  </w:t>
      </w:r>
      <w:r w:rsidR="009751EE" w:rsidRPr="00104B48">
        <w:rPr>
          <w:rFonts w:ascii="Arial" w:hAnsi="Arial" w:cs="Arial"/>
          <w:b/>
          <w:bCs/>
          <w:sz w:val="22"/>
          <w:szCs w:val="22"/>
        </w:rPr>
        <w:t>INTRODUCTION</w:t>
      </w:r>
    </w:p>
    <w:p w14:paraId="22353321" w14:textId="0A444333" w:rsidR="002022F4" w:rsidRPr="007C5E3F" w:rsidRDefault="00104B48" w:rsidP="00104B48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C5E3F">
        <w:rPr>
          <w:rFonts w:ascii="Arial" w:hAnsi="Arial" w:cs="Arial"/>
          <w:color w:val="000000"/>
          <w:sz w:val="20"/>
          <w:szCs w:val="20"/>
        </w:rPr>
        <w:t>20</w:t>
      </w:r>
      <w:r w:rsidRPr="004E1C19">
        <w:rPr>
          <w:rFonts w:ascii="Arial" w:hAnsi="Arial" w:cs="Arial"/>
          <w:color w:val="000000"/>
          <w:sz w:val="20"/>
          <w:szCs w:val="20"/>
        </w:rPr>
        <w:t xml:space="preserve">  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>Aerial yam (</w:t>
      </w:r>
      <w:r w:rsidR="002022F4" w:rsidRPr="007C5E3F">
        <w:rPr>
          <w:rFonts w:ascii="Arial" w:hAnsi="Arial" w:cs="Arial"/>
          <w:i/>
          <w:iCs/>
          <w:color w:val="000000"/>
          <w:sz w:val="20"/>
          <w:szCs w:val="20"/>
        </w:rPr>
        <w:t>Dioscorea bulbifera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) is a </w:t>
      </w:r>
      <w:commentRangeStart w:id="20"/>
      <w:r w:rsidR="002022F4" w:rsidRPr="007C5E3F">
        <w:rPr>
          <w:rFonts w:ascii="Arial" w:hAnsi="Arial" w:cs="Arial"/>
          <w:color w:val="000000"/>
          <w:sz w:val="20"/>
          <w:szCs w:val="20"/>
        </w:rPr>
        <w:t>specie</w:t>
      </w:r>
      <w:commentRangeEnd w:id="20"/>
      <w:r w:rsidR="00964F80">
        <w:rPr>
          <w:rStyle w:val="CommentReference"/>
        </w:rPr>
        <w:commentReference w:id="20"/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 of yam grown throughout the world. This</w:t>
      </w:r>
      <w:r w:rsidR="000A164F" w:rsidRPr="007C5E3F">
        <w:rPr>
          <w:rFonts w:ascii="Arial" w:hAnsi="Arial" w:cs="Arial"/>
          <w:color w:val="000000"/>
          <w:sz w:val="20"/>
          <w:szCs w:val="20"/>
        </w:rPr>
        <w:t xml:space="preserve">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>bulbils-</w:t>
      </w:r>
      <w:r w:rsidR="007C5E3F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E37CA2">
        <w:rPr>
          <w:rFonts w:ascii="Arial" w:hAnsi="Arial" w:cs="Arial"/>
          <w:color w:val="000000"/>
          <w:sz w:val="20"/>
          <w:szCs w:val="20"/>
        </w:rPr>
        <w:t xml:space="preserve">   </w:t>
      </w:r>
      <w:r w:rsidR="007C5E3F">
        <w:rPr>
          <w:rFonts w:ascii="Arial" w:hAnsi="Arial" w:cs="Arial"/>
          <w:color w:val="000000"/>
          <w:sz w:val="20"/>
          <w:szCs w:val="20"/>
        </w:rPr>
        <w:t xml:space="preserve">  </w:t>
      </w:r>
      <w:r w:rsidR="00E37CA2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7C5E3F">
        <w:rPr>
          <w:rFonts w:ascii="Arial" w:hAnsi="Arial" w:cs="Arial"/>
          <w:color w:val="000000"/>
          <w:sz w:val="20"/>
          <w:szCs w:val="20"/>
        </w:rPr>
        <w:t xml:space="preserve">21   </w:t>
      </w:r>
      <w:r w:rsidR="00E37CA2">
        <w:rPr>
          <w:rFonts w:ascii="Arial" w:hAnsi="Arial" w:cs="Arial"/>
          <w:color w:val="000000"/>
          <w:sz w:val="20"/>
          <w:szCs w:val="20"/>
        </w:rPr>
        <w:t xml:space="preserve">  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bearing yam which belongs to the Order </w:t>
      </w:r>
      <w:r w:rsidR="002022F4" w:rsidRPr="007C5E3F">
        <w:rPr>
          <w:rFonts w:ascii="Arial" w:hAnsi="Arial" w:cs="Arial"/>
          <w:i/>
          <w:iCs/>
          <w:color w:val="000000"/>
          <w:sz w:val="20"/>
          <w:szCs w:val="20"/>
        </w:rPr>
        <w:t>Dioscoreal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, Family </w:t>
      </w:r>
      <w:r w:rsidR="002022F4" w:rsidRPr="007C5E3F">
        <w:rPr>
          <w:rFonts w:ascii="Arial" w:hAnsi="Arial" w:cs="Arial"/>
          <w:i/>
          <w:iCs/>
          <w:color w:val="000000"/>
          <w:sz w:val="20"/>
          <w:szCs w:val="20"/>
        </w:rPr>
        <w:t>Dioscoreaceae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>, and</w:t>
      </w:r>
      <w:r w:rsidR="00592316" w:rsidRPr="007C5E3F">
        <w:rPr>
          <w:rFonts w:ascii="Arial" w:hAnsi="Arial" w:cs="Arial"/>
          <w:color w:val="000000"/>
          <w:sz w:val="20"/>
          <w:szCs w:val="20"/>
        </w:rPr>
        <w:t xml:space="preserve">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Genus </w:t>
      </w:r>
      <w:r w:rsidR="002022F4" w:rsidRPr="007C5E3F">
        <w:rPr>
          <w:rFonts w:ascii="Arial" w:hAnsi="Arial" w:cs="Arial"/>
          <w:i/>
          <w:iCs/>
          <w:color w:val="000000"/>
          <w:sz w:val="20"/>
          <w:szCs w:val="20"/>
        </w:rPr>
        <w:t>Dioscorea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 </w:t>
      </w:r>
      <w:r w:rsidR="007C5E3F">
        <w:rPr>
          <w:rFonts w:ascii="Arial" w:hAnsi="Arial" w:cs="Arial"/>
          <w:color w:val="000000"/>
          <w:sz w:val="20"/>
          <w:szCs w:val="20"/>
        </w:rPr>
        <w:t xml:space="preserve">  </w:t>
      </w:r>
      <w:r w:rsidR="00E37CA2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7C5E3F">
        <w:rPr>
          <w:rFonts w:ascii="Arial" w:hAnsi="Arial" w:cs="Arial"/>
          <w:color w:val="000000"/>
          <w:sz w:val="20"/>
          <w:szCs w:val="20"/>
        </w:rPr>
        <w:t xml:space="preserve">22 </w:t>
      </w:r>
      <w:r w:rsidR="00E37CA2">
        <w:rPr>
          <w:rFonts w:ascii="Arial" w:hAnsi="Arial" w:cs="Arial"/>
          <w:color w:val="000000"/>
          <w:sz w:val="20"/>
          <w:szCs w:val="20"/>
        </w:rPr>
        <w:t xml:space="preserve">  </w:t>
      </w:r>
      <w:r w:rsidR="007C5E3F">
        <w:rPr>
          <w:rFonts w:ascii="Arial" w:hAnsi="Arial" w:cs="Arial"/>
          <w:color w:val="000000"/>
          <w:sz w:val="20"/>
          <w:szCs w:val="20"/>
        </w:rPr>
        <w:t xml:space="preserve">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is </w:t>
      </w:r>
      <w:commentRangeStart w:id="21"/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unpopular specie </w:t>
      </w:r>
      <w:commentRangeEnd w:id="21"/>
      <w:r w:rsidR="00E420E3">
        <w:rPr>
          <w:rStyle w:val="CommentReference"/>
        </w:rPr>
        <w:commentReference w:id="21"/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among the edible yam species. It is cultivated in </w:t>
      </w:r>
      <w:commentRangeStart w:id="22"/>
      <w:r w:rsidR="002022F4" w:rsidRPr="007C5E3F">
        <w:rPr>
          <w:rFonts w:ascii="Arial" w:hAnsi="Arial" w:cs="Arial"/>
          <w:color w:val="000000"/>
          <w:sz w:val="20"/>
          <w:szCs w:val="20"/>
        </w:rPr>
        <w:t>the</w:t>
      </w:r>
      <w:commentRangeEnd w:id="22"/>
      <w:r w:rsidR="00E420E3">
        <w:rPr>
          <w:rStyle w:val="CommentReference"/>
        </w:rPr>
        <w:commentReference w:id="22"/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 Southeast Asia, West</w:t>
      </w:r>
      <w:r w:rsidR="0018182A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 </w:t>
      </w:r>
      <w:r w:rsidR="0018182A">
        <w:rPr>
          <w:rFonts w:ascii="Arial" w:hAnsi="Arial" w:cs="Arial"/>
          <w:color w:val="000000"/>
          <w:sz w:val="20"/>
          <w:szCs w:val="20"/>
        </w:rPr>
        <w:t xml:space="preserve">23  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>Africa, and South and Central America (Nwosu</w:t>
      </w:r>
      <w:r w:rsidR="00165CAC" w:rsidRPr="007C5E3F">
        <w:rPr>
          <w:rFonts w:ascii="Arial" w:hAnsi="Arial" w:cs="Arial"/>
          <w:color w:val="000000"/>
          <w:sz w:val="20"/>
          <w:szCs w:val="20"/>
        </w:rPr>
        <w:t>,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 2014). The</w:t>
      </w:r>
      <w:r w:rsidR="000A164F" w:rsidRPr="007C5E3F">
        <w:rPr>
          <w:rFonts w:ascii="Arial" w:hAnsi="Arial" w:cs="Arial"/>
          <w:color w:val="000000"/>
          <w:sz w:val="20"/>
          <w:szCs w:val="20"/>
        </w:rPr>
        <w:t xml:space="preserve">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>wild form also occurs in both Asia</w:t>
      </w:r>
      <w:r w:rsidR="0018182A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 </w:t>
      </w:r>
      <w:r w:rsidR="0018182A">
        <w:rPr>
          <w:rFonts w:ascii="Arial" w:hAnsi="Arial" w:cs="Arial"/>
          <w:color w:val="000000"/>
          <w:sz w:val="20"/>
          <w:szCs w:val="20"/>
        </w:rPr>
        <w:t xml:space="preserve">24  </w:t>
      </w:r>
      <w:r w:rsidR="00E37CA2">
        <w:rPr>
          <w:rFonts w:ascii="Arial" w:hAnsi="Arial" w:cs="Arial"/>
          <w:color w:val="000000"/>
          <w:sz w:val="20"/>
          <w:szCs w:val="20"/>
        </w:rPr>
        <w:t xml:space="preserve">  </w:t>
      </w:r>
      <w:r w:rsidR="0018182A">
        <w:rPr>
          <w:rFonts w:ascii="Arial" w:hAnsi="Arial" w:cs="Arial"/>
          <w:color w:val="000000"/>
          <w:sz w:val="20"/>
          <w:szCs w:val="20"/>
        </w:rPr>
        <w:t xml:space="preserve">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>and Africa (Martin, 1974). Aerial yam is grown for its</w:t>
      </w:r>
      <w:r w:rsidR="000A164F" w:rsidRPr="007C5E3F">
        <w:rPr>
          <w:rFonts w:ascii="Arial" w:hAnsi="Arial" w:cs="Arial"/>
          <w:color w:val="000000"/>
          <w:sz w:val="20"/>
          <w:szCs w:val="20"/>
        </w:rPr>
        <w:t xml:space="preserve">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bulbis and eaten during famine season (Sanful </w:t>
      </w:r>
      <w:r w:rsidR="0018182A">
        <w:rPr>
          <w:rFonts w:ascii="Arial" w:hAnsi="Arial" w:cs="Arial"/>
          <w:color w:val="000000"/>
          <w:sz w:val="20"/>
          <w:szCs w:val="20"/>
        </w:rPr>
        <w:t xml:space="preserve">             25   </w:t>
      </w:r>
      <w:r w:rsidR="00E37CA2">
        <w:rPr>
          <w:rFonts w:ascii="Arial" w:hAnsi="Arial" w:cs="Arial"/>
          <w:color w:val="000000"/>
          <w:sz w:val="20"/>
          <w:szCs w:val="20"/>
        </w:rPr>
        <w:t xml:space="preserve">  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et </w:t>
      </w:r>
      <w:r w:rsidR="002022F4" w:rsidRPr="007C5E3F">
        <w:rPr>
          <w:rFonts w:ascii="Arial" w:hAnsi="Arial" w:cs="Arial"/>
          <w:i/>
          <w:iCs/>
          <w:color w:val="000000"/>
          <w:sz w:val="20"/>
          <w:szCs w:val="20"/>
        </w:rPr>
        <w:t>al</w:t>
      </w:r>
      <w:r w:rsidR="002022F4" w:rsidRPr="007C5E3F">
        <w:rPr>
          <w:rFonts w:ascii="Arial" w:hAnsi="Arial" w:cs="Arial"/>
          <w:color w:val="000000"/>
          <w:sz w:val="20"/>
          <w:szCs w:val="20"/>
        </w:rPr>
        <w:t xml:space="preserve">., 2013). </w:t>
      </w:r>
    </w:p>
    <w:p w14:paraId="6DF738E6" w14:textId="432FF0F4" w:rsidR="002022F4" w:rsidRPr="007C5E3F" w:rsidRDefault="00C86351" w:rsidP="00C86351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26 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According to Libra et 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al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(2011), in Bété’s country (</w:t>
      </w:r>
      <w:commentRangeStart w:id="23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forester</w:t>
      </w:r>
      <w:commentRangeEnd w:id="23"/>
      <w:r w:rsidR="00E420E3">
        <w:rPr>
          <w:rStyle w:val="CommentReference"/>
        </w:rPr>
        <w:commentReference w:id="23"/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population in western Côte</w:t>
      </w:r>
      <w:r w:rsidR="00592316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d’Ivoire), </w:t>
      </w:r>
      <w:r w:rsidR="00C051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27 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two cultivars are used for plantation. The first one is a cultivar with a greater size</w:t>
      </w:r>
      <w:r w:rsidR="00592316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bulbils and a</w:t>
      </w:r>
      <w:r w:rsidR="00C051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051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28 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yellow flesh. Its local name </w:t>
      </w:r>
      <w:r w:rsidR="005F53F0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</w:t>
      </w:r>
      <w:proofErr w:type="gramStart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«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Dougou</w:t>
      </w:r>
      <w:proofErr w:type="gramEnd"/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-won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» and the second named « 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Won-</w:t>
      </w:r>
      <w:r w:rsidR="00592316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kpia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 » has small </w:t>
      </w:r>
      <w:r w:rsidR="00C051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</w:t>
      </w:r>
      <w:r w:rsidR="00C051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lastRenderedPageBreak/>
        <w:t xml:space="preserve">29  </w:t>
      </w:r>
      <w:r w:rsidR="00E37C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bulbils with mauve colored flesh. Bulbils are formed at leave’s armpit and harvested after </w:t>
      </w:r>
      <w:r w:rsidR="00A1028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</w:t>
      </w:r>
      <w:r w:rsidR="00013B9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30   </w:t>
      </w:r>
      <w:r w:rsidR="00E37C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senescence and death of the whole plant </w:t>
      </w:r>
      <w:bookmarkStart w:id="24" w:name="_Hlk215389499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(Libra et 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al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., 2011</w:t>
      </w:r>
      <w:bookmarkEnd w:id="24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). </w:t>
      </w:r>
      <w:r w:rsidR="00EB2990" w:rsidRPr="007C5E3F">
        <w:rPr>
          <w:rFonts w:ascii="Arial" w:hAnsi="Arial" w:cs="Arial"/>
          <w:color w:val="000000"/>
          <w:sz w:val="20"/>
          <w:szCs w:val="20"/>
        </w:rPr>
        <w:t xml:space="preserve">The bulbils of yam </w:t>
      </w:r>
      <w:r w:rsidR="00EB2990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Dioscorea bulbifera </w:t>
      </w:r>
      <w:r w:rsidR="00013B9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31   </w:t>
      </w:r>
      <w:r w:rsidR="00EB2990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are a good source of iron, phosphorus and</w:t>
      </w:r>
      <w:r w:rsidR="00EB2990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B2990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calcium (Abara </w:t>
      </w:r>
      <w:r w:rsidR="00EB2990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et al</w:t>
      </w:r>
      <w:r w:rsidR="00EB2990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., 2000, Achy </w:t>
      </w:r>
      <w:r w:rsidR="00EB2990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et al</w:t>
      </w:r>
      <w:r w:rsidR="00EB2990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., 2016).</w:t>
      </w:r>
      <w:r w:rsidR="003342F4" w:rsidRPr="007C5E3F">
        <w:rPr>
          <w:rFonts w:ascii="Arial" w:hAnsi="Arial" w:cs="Arial"/>
          <w:sz w:val="20"/>
          <w:szCs w:val="20"/>
        </w:rPr>
        <w:t xml:space="preserve"> </w:t>
      </w:r>
      <w:r w:rsidR="00334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They </w:t>
      </w:r>
      <w:r w:rsidR="00013B9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</w:t>
      </w:r>
      <w:proofErr w:type="gramStart"/>
      <w:r w:rsidR="00013B9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32  </w:t>
      </w:r>
      <w:r w:rsidR="00334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also</w:t>
      </w:r>
      <w:proofErr w:type="gramEnd"/>
      <w:r w:rsidR="00334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contain organic acids and, above all, high levels of antinutritional factors (total phenolic </w:t>
      </w:r>
      <w:r w:rsidR="00013B9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 33   </w:t>
      </w:r>
      <w:r w:rsidR="00334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compounds, total oxalates, tannins and phytates), as indicated by Achy </w:t>
      </w:r>
      <w:r w:rsidR="00334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et al.</w:t>
      </w:r>
      <w:r w:rsidR="00334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(2016) during the </w:t>
      </w:r>
      <w:r w:rsidR="00013B9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34  </w:t>
      </w:r>
      <w:r w:rsidR="00E37C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334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evaluation of the physicochemical properties and antinutritional factors of flours from uncooked</w:t>
      </w:r>
      <w:r w:rsidR="00013B9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</w:t>
      </w:r>
      <w:r w:rsidR="00334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13B9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35   </w:t>
      </w:r>
      <w:r w:rsidR="00E37C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334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bulbils.</w:t>
      </w:r>
      <w:r w:rsidR="007B5996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This could pose </w:t>
      </w:r>
      <w:commentRangeStart w:id="25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serious heatlth </w:t>
      </w:r>
      <w:commentRangeEnd w:id="25"/>
      <w:r w:rsidR="009F7614">
        <w:rPr>
          <w:rStyle w:val="CommentReference"/>
        </w:rPr>
        <w:commentReference w:id="25"/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problem for consumers. Thus, the consumption of bulbils </w:t>
      </w:r>
      <w:r w:rsidR="00013B9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36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yam </w:t>
      </w:r>
      <w:bookmarkStart w:id="26" w:name="_Hlk215336020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Dioscorea bulbifera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 cultivar «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Dougou-won</w:t>
      </w:r>
      <w:bookmarkEnd w:id="26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», </w:t>
      </w:r>
      <w:commentRangeStart w:id="27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requiered sevral </w:t>
      </w:r>
      <w:commentRangeEnd w:id="27"/>
      <w:r w:rsidR="009F7614">
        <w:rPr>
          <w:rStyle w:val="CommentReference"/>
        </w:rPr>
        <w:commentReference w:id="27"/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cooking methods: boiling,</w:t>
      </w:r>
      <w:r w:rsidR="004D3D0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D3D0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37  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steaming, baking and cooking on embers (Achy 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et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al.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201</w:t>
      </w:r>
      <w:r w:rsidR="000658C1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7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).</w:t>
      </w:r>
    </w:p>
    <w:p w14:paraId="404ECD6F" w14:textId="0A4B0FA3" w:rsidR="002022F4" w:rsidRDefault="004D3D0B" w:rsidP="00104B48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 w:rsidRPr="004D3D0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38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 </w:t>
      </w:r>
      <w:r w:rsidR="00DC66DE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Previous</w:t>
      </w:r>
      <w:proofErr w:type="gramEnd"/>
      <w:r w:rsidR="00DC66DE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studies have shown a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significant </w:t>
      </w:r>
      <w:r w:rsidR="00125B61" w:rsidRPr="00125B6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="00125B61" w:rsidRPr="00D34A65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P</w:t>
      </w:r>
      <w:r w:rsidR="00125B61" w:rsidRPr="00125B6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≤ 0.05)</w:t>
      </w:r>
      <w:r w:rsidR="002A0C9B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reduction</w:t>
      </w:r>
      <w:bookmarkStart w:id="28" w:name="_Hlk215561674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bookmarkEnd w:id="28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in certain </w:t>
      </w:r>
      <w:bookmarkStart w:id="29" w:name="_Hlk215842546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antinut</w:t>
      </w:r>
      <w:r w:rsidR="00382B82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itional factor</w:t>
      </w:r>
      <w:r w:rsidR="00382B82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39    </w:t>
      </w:r>
      <w:r w:rsidR="00382B82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and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382B82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organic acid levels </w:t>
      </w:r>
      <w:bookmarkEnd w:id="29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during the boiling </w:t>
      </w:r>
      <w:r w:rsidR="00DC66DE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of </w:t>
      </w:r>
      <w:r w:rsidR="0092066D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«</w:t>
      </w:r>
      <w:r w:rsidR="0092066D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bètè-bètè</w:t>
      </w:r>
      <w:r w:rsidR="0092066D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» yam (</w:t>
      </w:r>
      <w:r w:rsidR="0092066D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Dioscorea alata</w:t>
      </w:r>
      <w:r w:rsidR="0092066D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 tubers </w:t>
      </w:r>
      <w:r w:rsidR="00DC66DE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(Assa </w:t>
      </w:r>
      <w:r w:rsidR="00DC66DE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et</w:t>
      </w:r>
      <w:r w:rsidR="00DC66DE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DC66DE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al.,</w:t>
      </w:r>
      <w:r w:rsidR="00DC66DE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</w:t>
      </w:r>
      <w:r w:rsidR="00037E9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40 </w:t>
      </w:r>
      <w:r w:rsidR="00E37C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DC66DE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2014). However,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we did not have </w:t>
      </w:r>
      <w:r w:rsidR="00DC66DE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enough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information</w:t>
      </w:r>
      <w:r w:rsidR="00012CCA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regarding the effect of baking </w:t>
      </w:r>
      <w:r w:rsidR="00DC66DE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on</w:t>
      </w:r>
      <w:r w:rsidR="00037E9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37E9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41   </w:t>
      </w:r>
      <w:r w:rsidR="00DC66DE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antinutritional factors and organic acid levels from bulbils of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yam (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Dioscorea bulbifera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 cultivar</w:t>
      </w:r>
      <w:r w:rsidR="00037E9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37E9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42 </w:t>
      </w:r>
      <w:proofErr w:type="gramStart"/>
      <w:r w:rsidR="00037E9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«</w:t>
      </w:r>
      <w:proofErr w:type="gramEnd"/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Dougou-won»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14:paraId="12A2C05A" w14:textId="64097ABD" w:rsidR="00880029" w:rsidRPr="007C5E3F" w:rsidRDefault="00880029" w:rsidP="00104B48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</w:p>
    <w:p w14:paraId="2A2BFB29" w14:textId="2F8BE823" w:rsidR="002022F4" w:rsidRPr="007C5E3F" w:rsidRDefault="00880029" w:rsidP="00104B48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commentRangeStart w:id="30"/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This is why </w:t>
      </w:r>
      <w:bookmarkStart w:id="31" w:name="_Hlk215395471"/>
      <w:commentRangeEnd w:id="30"/>
      <w:r w:rsidR="006E1482">
        <w:rPr>
          <w:rStyle w:val="CommentReference"/>
        </w:rPr>
        <w:commentReference w:id="30"/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the objective of this study was to evaluate the impact of baking o</w:t>
      </w:r>
      <w:r w:rsidR="00382B82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n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antinutritional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4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factors </w:t>
      </w:r>
      <w:r w:rsidR="00382B82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and organic acids level </w:t>
      </w:r>
      <w:r w:rsidR="00EF3679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of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bulbils</w:t>
      </w:r>
      <w:r w:rsidR="00EF3679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flours</w:t>
      </w:r>
      <w:r w:rsidR="00382B82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F3679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from 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yam (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Dioscorea bulbifera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 cultivar «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Dougou-</w:t>
      </w:r>
      <w:r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 </w:t>
      </w:r>
      <w:r w:rsidRPr="008800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</w:t>
      </w:r>
      <w:r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37CA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won</w:t>
      </w:r>
      <w:bookmarkStart w:id="32" w:name="_Hlk220518314"/>
      <w:r w:rsidR="002022F4" w:rsidRPr="007C5E3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»</w:t>
      </w:r>
      <w:r w:rsidR="002022F4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in oder </w:t>
      </w:r>
      <w:r w:rsidR="00EF3679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to recommend this cook</w:t>
      </w:r>
      <w:bookmarkStart w:id="33" w:name="_GoBack"/>
      <w:bookmarkEnd w:id="33"/>
      <w:r w:rsidR="00EF3679" w:rsidRPr="007C5E3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ing method to bulbils consumers.</w:t>
      </w:r>
      <w:bookmarkEnd w:id="32"/>
    </w:p>
    <w:p w14:paraId="744F1395" w14:textId="6E578183" w:rsidR="002022F4" w:rsidRPr="001D4071" w:rsidRDefault="00DB3520" w:rsidP="00653CB9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47</w:t>
      </w:r>
      <w:r w:rsidR="001D407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</w:p>
    <w:bookmarkEnd w:id="31"/>
    <w:p w14:paraId="0F4F6C80" w14:textId="52BB67C8" w:rsidR="00E8760E" w:rsidRPr="00653CB9" w:rsidRDefault="001D4071" w:rsidP="00F216E2">
      <w:pPr>
        <w:spacing w:line="240" w:lineRule="auto"/>
        <w:rPr>
          <w:rFonts w:ascii="Times New Roman" w:hAnsi="Times New Roman" w:cs="Times New Roman"/>
          <w:b/>
          <w:bCs/>
        </w:rPr>
      </w:pPr>
      <w:r w:rsidRPr="001D4071">
        <w:rPr>
          <w:rFonts w:ascii="Arial" w:hAnsi="Arial" w:cs="Arial"/>
          <w:sz w:val="20"/>
          <w:szCs w:val="20"/>
        </w:rPr>
        <w:t>4</w:t>
      </w:r>
      <w:r w:rsidR="00DB3520">
        <w:rPr>
          <w:rFonts w:ascii="Arial" w:hAnsi="Arial" w:cs="Arial"/>
          <w:sz w:val="20"/>
          <w:szCs w:val="20"/>
        </w:rPr>
        <w:t>8</w:t>
      </w:r>
      <w:r w:rsidRPr="00125555">
        <w:rPr>
          <w:rFonts w:ascii="Times New Roman" w:hAnsi="Times New Roman" w:cs="Times New Roman"/>
        </w:rPr>
        <w:t xml:space="preserve">  </w:t>
      </w:r>
      <w:r w:rsidRPr="00125555">
        <w:rPr>
          <w:rFonts w:ascii="Arial" w:hAnsi="Arial" w:cs="Arial"/>
          <w:sz w:val="22"/>
          <w:szCs w:val="22"/>
        </w:rPr>
        <w:t xml:space="preserve"> </w:t>
      </w:r>
      <w:r w:rsidR="00B40D78">
        <w:rPr>
          <w:rFonts w:ascii="Arial" w:hAnsi="Arial" w:cs="Arial"/>
          <w:b/>
          <w:bCs/>
          <w:sz w:val="22"/>
          <w:szCs w:val="22"/>
        </w:rPr>
        <w:t>2.</w:t>
      </w:r>
      <w:r w:rsidR="003E1CB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40D78">
        <w:rPr>
          <w:rFonts w:ascii="Arial" w:hAnsi="Arial" w:cs="Arial"/>
          <w:b/>
          <w:bCs/>
          <w:sz w:val="22"/>
          <w:szCs w:val="22"/>
        </w:rPr>
        <w:t xml:space="preserve"> </w:t>
      </w:r>
      <w:r w:rsidR="00E8760E" w:rsidRPr="001D4071">
        <w:rPr>
          <w:rFonts w:ascii="Arial" w:hAnsi="Arial" w:cs="Arial"/>
          <w:b/>
          <w:bCs/>
          <w:sz w:val="22"/>
          <w:szCs w:val="22"/>
        </w:rPr>
        <w:t>MATERIAL AND METHODS</w:t>
      </w:r>
    </w:p>
    <w:p w14:paraId="75022A69" w14:textId="1CFD7818" w:rsidR="00E8760E" w:rsidRPr="00B40D78" w:rsidRDefault="00AE7661" w:rsidP="000E1B7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9</w:t>
      </w:r>
      <w:r w:rsidR="00B40D78" w:rsidRPr="00125555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="00B40D78" w:rsidRPr="001255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B40D78" w:rsidRPr="00B40D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2.</w:t>
      </w:r>
      <w:r w:rsidR="003F67D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gramStart"/>
      <w:r w:rsidR="00B40D78" w:rsidRPr="00B40D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1</w:t>
      </w:r>
      <w:r w:rsidR="003E1CB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B40D78" w:rsidRPr="00B40D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E8760E" w:rsidRPr="00B40D7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Material</w:t>
      </w:r>
      <w:proofErr w:type="gramEnd"/>
    </w:p>
    <w:p w14:paraId="6F21FC06" w14:textId="4B92A6F0" w:rsidR="00E8760E" w:rsidRPr="00843D87" w:rsidRDefault="00DB3520" w:rsidP="00633CF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50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Bulbils of yam </w:t>
      </w:r>
      <w:bookmarkStart w:id="34" w:name="_Hlk225166344"/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="00E8760E" w:rsidRPr="00843D8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Dioscorea bulbifera) </w:t>
      </w:r>
      <w:bookmarkEnd w:id="34"/>
      <w:commentRangeStart w:id="35"/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used for this work </w:t>
      </w:r>
      <w:commentRangeEnd w:id="35"/>
      <w:r w:rsidR="00052CEE">
        <w:rPr>
          <w:rStyle w:val="CommentReference"/>
        </w:rPr>
        <w:commentReference w:id="35"/>
      </w:r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were harvested at physiological maturity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 </w:t>
      </w:r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37C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(6 </w:t>
      </w:r>
      <w:commentRangeStart w:id="36"/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month</w:t>
      </w:r>
      <w:commentRangeEnd w:id="36"/>
      <w:r w:rsidR="00052CEE">
        <w:rPr>
          <w:rStyle w:val="CommentReference"/>
        </w:rPr>
        <w:commentReference w:id="36"/>
      </w:r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after planting) from the forest in Agou (South East of Côte d’Ivoire)</w:t>
      </w:r>
      <w:commentRangeStart w:id="37"/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They </w:t>
      </w:r>
      <w:commentRangeEnd w:id="37"/>
      <w:r w:rsidR="00052CEE">
        <w:rPr>
          <w:rStyle w:val="CommentReference"/>
        </w:rPr>
        <w:commentReference w:id="37"/>
      </w:r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were immediately 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5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E37C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transported in a heap aired store and stored in which the temperature and the relative humidity rate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E37C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were 28°C ± 3 °C and 82 ± 5% </w:t>
      </w:r>
      <w:commentRangeStart w:id="38"/>
      <w:r w:rsidR="00E8760E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respectively.</w:t>
      </w:r>
      <w:commentRangeEnd w:id="38"/>
      <w:r w:rsidR="00052CEE">
        <w:rPr>
          <w:rStyle w:val="CommentReference"/>
        </w:rPr>
        <w:commentReference w:id="38"/>
      </w:r>
    </w:p>
    <w:p w14:paraId="4D4F8229" w14:textId="1FFCFA15" w:rsidR="009B7B4B" w:rsidRPr="00843D87" w:rsidRDefault="00633CFE" w:rsidP="00843D8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</w:p>
    <w:p w14:paraId="7C8BCEC2" w14:textId="42F500BE" w:rsidR="000E2B69" w:rsidRDefault="00DB3520" w:rsidP="000E1B7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55</w:t>
      </w:r>
      <w:r w:rsidR="000E1B77" w:rsidRP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E1B77" w:rsidRPr="00633CFE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 </w:t>
      </w:r>
      <w:r w:rsidR="000E1B77" w:rsidRPr="000E1B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2.</w:t>
      </w:r>
      <w:r w:rsidR="003F67D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gramStart"/>
      <w:r w:rsidR="000E1B77" w:rsidRPr="000E1B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2 </w:t>
      </w:r>
      <w:r w:rsidR="003E1CB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0E2B6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Methods</w:t>
      </w:r>
      <w:proofErr w:type="gramEnd"/>
    </w:p>
    <w:p w14:paraId="572D2337" w14:textId="0EAE3A7A" w:rsidR="00E8760E" w:rsidRPr="000E1B77" w:rsidRDefault="00633CFE" w:rsidP="000E1B7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633CF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</w:t>
      </w:r>
      <w:r w:rsidR="00416E51" w:rsidRPr="00633CFE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416E51" w:rsidRPr="00633CF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 </w:t>
      </w:r>
      <w:r w:rsidR="000E2B69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E2B69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="00416E51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1</w:t>
      </w:r>
      <w:r w:rsidR="003E1CBF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Pr</w:t>
      </w:r>
      <w:r w:rsidR="000B7D6A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eparation</w:t>
      </w:r>
      <w:proofErr w:type="gramEnd"/>
      <w:r w:rsidR="000B7D6A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o</w:t>
      </w:r>
      <w:r w:rsidR="00E8760E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f </w:t>
      </w:r>
      <w:r w:rsidR="000B7D6A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cooked bulbils</w:t>
      </w:r>
      <w:r w:rsidR="00E8760E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B7D6A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flours</w:t>
      </w:r>
    </w:p>
    <w:p w14:paraId="79ACE4EC" w14:textId="3EFCF395" w:rsidR="00E8760E" w:rsidRPr="00843D87" w:rsidRDefault="00633CFE" w:rsidP="00633CFE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Bulbils of yam </w:t>
      </w:r>
      <w:r w:rsidR="00843D87" w:rsidRP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(Dioscorea bulbifera)</w:t>
      </w:r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(</w:t>
      </w:r>
      <w:commentRangeStart w:id="39"/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 k</w:t>
      </w:r>
      <w:r w:rsidR="0015640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ilo</w:t>
      </w:r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g</w:t>
      </w:r>
      <w:r w:rsidR="0015640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ram</w:t>
      </w:r>
      <w:commentRangeEnd w:id="39"/>
      <w:r w:rsidR="00AD410D">
        <w:rPr>
          <w:rStyle w:val="CommentReference"/>
        </w:rPr>
        <w:commentReference w:id="39"/>
      </w:r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 were washed </w:t>
      </w:r>
      <w:commentRangeStart w:id="40"/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free of dirt </w:t>
      </w:r>
      <w:commentRangeEnd w:id="40"/>
      <w:r w:rsidR="00AD410D">
        <w:rPr>
          <w:rStyle w:val="CommentReference"/>
        </w:rPr>
        <w:commentReference w:id="40"/>
      </w:r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and peeled using a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58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stainless steel knife. The peeled samples were rewashed twice with clean water and cut into pieces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59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of</w:t>
      </w:r>
      <w:proofErr w:type="gramEnd"/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about (à 50 g</w:t>
      </w:r>
      <w:r w:rsidR="0015640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rams</w:t>
      </w:r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commentRangeStart w:id="41"/>
      <w:r w:rsidR="00843D8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D5BD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They</w:t>
      </w:r>
      <w:commentRangeEnd w:id="41"/>
      <w:r w:rsidR="00AD410D">
        <w:rPr>
          <w:rStyle w:val="CommentReference"/>
        </w:rPr>
        <w:commentReference w:id="41"/>
      </w:r>
      <w:r w:rsidR="00ED5BD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were </w:t>
      </w:r>
      <w:r w:rsidR="00ED5BDA" w:rsidRPr="00ED5BD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baked in an oven at 100°C for</w:t>
      </w:r>
      <w:r w:rsidR="00ED5BD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periods of 10, 20 and 30 minutes</w:t>
      </w:r>
      <w:r w:rsidR="00ED5BDA" w:rsidRPr="00ED5BD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</w:t>
      </w:r>
      <w:proofErr w:type="gramStart"/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60</w:t>
      </w:r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ED5BDA" w:rsidRPr="00ED5BD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The</w:t>
      </w:r>
      <w:proofErr w:type="gramEnd"/>
      <w:r w:rsidR="00ED5BDA" w:rsidRPr="00ED5BD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hot samples were removed from the oven and left to cool in the open air for 25 minutes</w:t>
      </w:r>
      <w:r w:rsidR="00BF263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Then,</w:t>
      </w:r>
      <w:r w:rsidR="00BF2635" w:rsidRPr="00BF263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6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</w:t>
      </w:r>
      <w:r w:rsidR="00E37C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commentRangeStart w:id="42"/>
      <w:r w:rsidR="00BF2635" w:rsidRPr="00BF263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the</w:t>
      </w:r>
      <w:r w:rsidR="00BF263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y</w:t>
      </w:r>
      <w:commentRangeEnd w:id="42"/>
      <w:r w:rsidR="00AD410D">
        <w:rPr>
          <w:rStyle w:val="CommentReference"/>
        </w:rPr>
        <w:commentReference w:id="42"/>
      </w:r>
      <w:r w:rsidR="00BF2635" w:rsidRPr="00BF263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were</w:t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dried at </w:t>
      </w:r>
      <w:r w:rsidR="00BF2635" w:rsidRPr="00BF263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45°C</w:t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in ventilated</w:t>
      </w:r>
      <w:r w:rsidR="00BF2635" w:rsidRPr="00BF263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oven (MEMMERT) </w:t>
      </w:r>
      <w:r w:rsidR="00BF2635" w:rsidRPr="00BF263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for 48 h</w:t>
      </w:r>
      <w:r w:rsidR="00AE57F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ours</w:t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The dried samples were</w:t>
      </w:r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</w:t>
      </w:r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ground into </w:t>
      </w:r>
      <w:commentRangeStart w:id="43"/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fine</w:t>
      </w:r>
      <w:commentRangeEnd w:id="43"/>
      <w:r w:rsidR="00AD410D">
        <w:rPr>
          <w:rStyle w:val="CommentReference"/>
        </w:rPr>
        <w:commentReference w:id="43"/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powder. Bulbils powder was obtained after sieving (250 </w:t>
      </w:r>
      <w:commentRangeStart w:id="44"/>
      <w:r w:rsidR="00AE57F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micrometers</w:t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diameter</w:t>
      </w:r>
      <w:commentRangeEnd w:id="44"/>
      <w:r w:rsidR="00AD410D">
        <w:rPr>
          <w:rStyle w:val="CommentReference"/>
        </w:rPr>
        <w:commentReference w:id="44"/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).</w:t>
      </w:r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</w:t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</w:t>
      </w:r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Dried powder samples were packed into airtight </w:t>
      </w:r>
      <w:commentRangeStart w:id="45"/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sealed</w:t>
      </w:r>
      <w:commentRangeEnd w:id="45"/>
      <w:r w:rsidR="00F57A71">
        <w:rPr>
          <w:rStyle w:val="CommentReference"/>
        </w:rPr>
        <w:commentReference w:id="45"/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plastic bags and stored in the refrigerator </w:t>
      </w:r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6</w:t>
      </w:r>
      <w:r w:rsidR="00DB352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 w:rsidR="0025022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for </w:t>
      </w:r>
      <w:commentRangeStart w:id="46"/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later</w:t>
      </w:r>
      <w:commentRangeEnd w:id="46"/>
      <w:r w:rsidR="00F57A71">
        <w:rPr>
          <w:rStyle w:val="CommentReference"/>
        </w:rPr>
        <w:commentReference w:id="46"/>
      </w:r>
      <w:r w:rsidR="00541F9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analysis</w:t>
      </w:r>
    </w:p>
    <w:p w14:paraId="431ACC27" w14:textId="7616C157" w:rsidR="00506800" w:rsidRPr="00506800" w:rsidRDefault="00506800" w:rsidP="00653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06800">
        <w:rPr>
          <w:rFonts w:ascii="Arial" w:hAnsi="Arial" w:cs="Arial"/>
          <w:sz w:val="20"/>
          <w:szCs w:val="20"/>
        </w:rPr>
        <w:t>65</w:t>
      </w:r>
    </w:p>
    <w:p w14:paraId="78D719CE" w14:textId="386BDCAC" w:rsidR="00E8760E" w:rsidRPr="00416E51" w:rsidRDefault="00506800" w:rsidP="00F055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50680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66</w:t>
      </w:r>
      <w:r w:rsidR="00416E51" w:rsidRPr="005068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50680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416E51" w:rsidRPr="00416E5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416E5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="00416E51" w:rsidRPr="00416E5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2 </w:t>
      </w:r>
      <w:r w:rsidR="003E1CB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416E5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Organic</w:t>
      </w:r>
      <w:proofErr w:type="gramEnd"/>
      <w:r w:rsidR="00E8760E" w:rsidRPr="00416E5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acids analysis</w:t>
      </w:r>
    </w:p>
    <w:p w14:paraId="6F05FF93" w14:textId="776BE5AC" w:rsidR="00E8760E" w:rsidRPr="00BB5EA1" w:rsidRDefault="00506800" w:rsidP="00506800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67  </w:t>
      </w:r>
      <w:bookmarkStart w:id="47" w:name="_Hlk225768415"/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Liquid</w:t>
      </w:r>
      <w:proofErr w:type="gramEnd"/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Chromatography High Performance </w:t>
      </w:r>
      <w:bookmarkEnd w:id="47"/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(HPLC) was performed according to method of </w:t>
      </w:r>
      <w:bookmarkStart w:id="48" w:name="_Hlk215572753"/>
      <w:commentRangeStart w:id="49"/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Ho 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68    </w:t>
      </w:r>
      <w:r w:rsidR="00E8760E" w:rsidRPr="00BB5EA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et al.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(199</w:t>
      </w:r>
      <w:r w:rsidR="00C46486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9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</w:t>
      </w:r>
      <w:bookmarkEnd w:id="48"/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commentRangeEnd w:id="49"/>
      <w:r w:rsidR="004858F5">
        <w:rPr>
          <w:rStyle w:val="CommentReference"/>
        </w:rPr>
        <w:commentReference w:id="49"/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Fifty (50) m</w:t>
      </w:r>
      <w:r w:rsidR="00BB56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g</w:t>
      </w:r>
      <w:r w:rsidR="00BB56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rams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flour was dissolved in 75 m</w:t>
      </w:r>
      <w:r w:rsidR="00BB56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</w:t>
      </w:r>
      <w:r w:rsidR="00BB56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iters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distilled water. The mixture 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69  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was homogenized manually for 2 min</w:t>
      </w:r>
      <w:r w:rsidR="00EE6FC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and centrifuged at 4000 rpm</w:t>
      </w:r>
      <w:commentRangeStart w:id="50"/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/min</w:t>
      </w:r>
      <w:r w:rsidR="00EE6FC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commentRangeEnd w:id="50"/>
      <w:r w:rsidR="004858F5">
        <w:rPr>
          <w:rStyle w:val="CommentReference"/>
        </w:rPr>
        <w:commentReference w:id="50"/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for 30 min</w:t>
      </w:r>
      <w:r w:rsidR="00EE6FC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at 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70  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4°C in a centrifuge (Sigma Aldrich 2-PK). Supernatant obtained, was filtered on WATTMAN paper 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71 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n°4 and then through millipore filter 0.45 </w:t>
      </w:r>
      <w:commentRangeStart w:id="51"/>
      <w:r w:rsidR="00EE6FC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micrometers</w:t>
      </w:r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(</w:t>
      </w:r>
      <w:commentRangeEnd w:id="51"/>
      <w:r w:rsidR="004858F5">
        <w:rPr>
          <w:rStyle w:val="CommentReference"/>
        </w:rPr>
        <w:commentReference w:id="51"/>
      </w:r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µm</w:t>
      </w:r>
      <w:commentRangeStart w:id="52"/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</w:t>
      </w:r>
      <w:commentRangeEnd w:id="52"/>
      <w:r w:rsidR="004858F5">
        <w:rPr>
          <w:rStyle w:val="CommentReference"/>
        </w:rPr>
        <w:commentReference w:id="52"/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2</w:t>
      </w:r>
      <w:r w:rsidR="00EE6FC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0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commentRangeStart w:id="53"/>
      <w:r w:rsidR="00EE6FC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microliters</w:t>
      </w:r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(</w:t>
      </w:r>
      <w:commentRangeEnd w:id="53"/>
      <w:r w:rsidR="004858F5">
        <w:rPr>
          <w:rStyle w:val="CommentReference"/>
        </w:rPr>
        <w:commentReference w:id="53"/>
      </w:r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µl</w:t>
      </w:r>
      <w:commentRangeStart w:id="54"/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commentRangeEnd w:id="54"/>
      <w:r w:rsidR="004858F5">
        <w:rPr>
          <w:rStyle w:val="CommentReference"/>
        </w:rPr>
        <w:commentReference w:id="54"/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of each solution 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72  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obtained were analysed by an HPLC system (Schimadzu Corporation, Japon) equiped with a binary 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73 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pum coupled to a UU-VS (SPD-6A) detector. Chromatographic separation of organics acids was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74 </w:t>
      </w:r>
      <w:r w:rsidR="002125D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perfomed on a column </w:t>
      </w:r>
      <w:commentRangeStart w:id="55"/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ISSep ICE ORH-801 </w:t>
      </w:r>
      <w:commentRangeEnd w:id="55"/>
      <w:r w:rsidR="004858F5">
        <w:rPr>
          <w:rStyle w:val="CommentReference"/>
        </w:rPr>
        <w:commentReference w:id="55"/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at temperature set at 35°C. The flow rate of elution</w:t>
      </w:r>
      <w:r w:rsidR="002125D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2125D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75   </w:t>
      </w:r>
      <w:r w:rsidR="00717A0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was</w:t>
      </w:r>
      <w:r w:rsidR="002125D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0.5 ml/min</w:t>
      </w:r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The chromatogramm obtained at 280 </w:t>
      </w:r>
      <w:commentRangeStart w:id="56"/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n</w:t>
      </w:r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anometers (</w:t>
      </w:r>
      <w:commentRangeEnd w:id="56"/>
      <w:r w:rsidR="004858F5">
        <w:rPr>
          <w:rStyle w:val="CommentReference"/>
        </w:rPr>
        <w:commentReference w:id="56"/>
      </w:r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nm</w:t>
      </w:r>
      <w:commentRangeStart w:id="57"/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</w:t>
      </w:r>
      <w:commentRangeEnd w:id="57"/>
      <w:r w:rsidR="004858F5">
        <w:rPr>
          <w:rStyle w:val="CommentReference"/>
        </w:rPr>
        <w:commentReference w:id="57"/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were compared to those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60462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76   </w:t>
      </w:r>
      <w:r w:rsidR="00E8760E" w:rsidRPr="00BB5EA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standard of organics acids</w:t>
      </w:r>
    </w:p>
    <w:p w14:paraId="542AA176" w14:textId="402856A0" w:rsidR="00E8760E" w:rsidRPr="00604629" w:rsidRDefault="006106C1" w:rsidP="00604629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77</w:t>
      </w:r>
    </w:p>
    <w:p w14:paraId="02811DD6" w14:textId="51143B4E" w:rsidR="00E8760E" w:rsidRPr="006106C1" w:rsidRDefault="006106C1" w:rsidP="003F67D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78    </w:t>
      </w:r>
      <w:r w:rsidR="00416E51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="00416E51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3 </w:t>
      </w:r>
      <w:r w:rsidR="003E1CBF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Anti</w:t>
      </w:r>
      <w:proofErr w:type="gramEnd"/>
      <w:r w:rsidR="00E8760E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-</w:t>
      </w:r>
      <w:r w:rsidR="008A7C83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n</w:t>
      </w:r>
      <w:r w:rsidR="00E8760E" w:rsidRPr="003F67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utritional factors analysis</w:t>
      </w:r>
      <w:r w:rsidR="00E8760E" w:rsidRPr="006106C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</w:p>
    <w:p w14:paraId="2E6258C9" w14:textId="3BC98F15" w:rsidR="00E8760E" w:rsidRPr="006106C1" w:rsidRDefault="006106C1" w:rsidP="001D51A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79    </w:t>
      </w:r>
      <w:r w:rsidR="00416E51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2</w:t>
      </w:r>
      <w:r w:rsidR="003F67D9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.2.</w:t>
      </w:r>
      <w:r w:rsidR="003F67D9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3.</w:t>
      </w:r>
      <w:r w:rsidR="003F67D9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="00416E51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1 </w:t>
      </w:r>
      <w:r w:rsidR="003E1CBF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Tannin</w:t>
      </w:r>
      <w:proofErr w:type="gramEnd"/>
      <w:r w:rsidR="00E8760E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analysis</w:t>
      </w:r>
    </w:p>
    <w:p w14:paraId="0DF4D9C9" w14:textId="2A38D905" w:rsidR="00E8760E" w:rsidRPr="00E03E82" w:rsidRDefault="0030472C" w:rsidP="0030472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80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Total tannin content of yam </w:t>
      </w:r>
      <w:r w:rsidR="00E8760E" w:rsidRPr="00E03E8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Dioscorea bulbifera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was determined by the spectrophotometric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81  </w:t>
      </w:r>
      <w:r w:rsidR="009C6E8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commentRangeStart w:id="58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procedure</w:t>
      </w:r>
      <w:commentRangeEnd w:id="58"/>
      <w:r w:rsidR="007C081B">
        <w:rPr>
          <w:rStyle w:val="CommentReference"/>
        </w:rPr>
        <w:commentReference w:id="58"/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described by </w:t>
      </w:r>
      <w:bookmarkStart w:id="59" w:name="_Hlk215572769"/>
      <w:commentRangeStart w:id="60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Brainbridge</w:t>
      </w:r>
      <w:r w:rsidR="00042360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E03E8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et al.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(1996). </w:t>
      </w:r>
      <w:bookmarkEnd w:id="59"/>
      <w:commentRangeEnd w:id="60"/>
      <w:r w:rsidR="007C081B">
        <w:rPr>
          <w:rStyle w:val="CommentReference"/>
        </w:rPr>
        <w:commentReference w:id="60"/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 </w:t>
      </w:r>
      <w:commentRangeStart w:id="61"/>
      <w:r w:rsidR="001642B1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1642B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</w:t>
      </w:r>
      <w:commentRangeEnd w:id="61"/>
      <w:r w:rsidR="007C081B">
        <w:rPr>
          <w:rStyle w:val="CommentReference"/>
        </w:rPr>
        <w:commentReference w:id="61"/>
      </w:r>
      <w:r w:rsidR="001642B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methanolic extract was diluted in 5</w:t>
      </w:r>
      <w:r w:rsidR="001642B1" w:rsidRPr="001642B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82 </w:t>
      </w:r>
      <w:r w:rsidR="009C6E8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commentRangeStart w:id="62"/>
      <w:r w:rsidR="001642B1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1642B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illiliters</w:t>
      </w:r>
      <w:commentRangeEnd w:id="62"/>
      <w:r w:rsidR="007C081B">
        <w:rPr>
          <w:rStyle w:val="CommentReference"/>
        </w:rPr>
        <w:commentReference w:id="62"/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vanillin reagent in a test tube. The mixture was homogenized by manual stirring for 2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83  </w:t>
      </w:r>
      <w:r w:rsidR="009C6E8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mi</w:t>
      </w:r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nutes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at room temperature (28°C) and allowed to stand for 20 min</w:t>
      </w:r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in the dark. The intensity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lastRenderedPageBreak/>
        <w:t xml:space="preserve">84 </w:t>
      </w:r>
      <w:r w:rsidR="009C6E8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of the reaction mixture's color was determined at 500 n</w:t>
      </w:r>
      <w:commentRangeStart w:id="63"/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ano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2A40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eters</w:t>
      </w:r>
      <w:commentRangeEnd w:id="63"/>
      <w:r w:rsidR="007C081B">
        <w:rPr>
          <w:rStyle w:val="CommentReference"/>
        </w:rPr>
        <w:commentReference w:id="63"/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using a spectrophotometer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85 </w:t>
      </w:r>
      <w:r w:rsidR="009C6E8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commentRangeStart w:id="64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JASCO, V-530, UV/VIS, model TUDC 12 B4, Japan Servo CO. LTD, Indonesia) </w:t>
      </w:r>
      <w:commentRangeEnd w:id="64"/>
      <w:r w:rsidR="007C081B">
        <w:rPr>
          <w:rStyle w:val="CommentReference"/>
        </w:rPr>
        <w:commentReference w:id="64"/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against a blank.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</w:t>
      </w:r>
      <w:r w:rsidR="00AC286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86 </w:t>
      </w:r>
      <w:r w:rsidR="009C6E8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AC286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The tannin content of the flours was determined using a standard curve established from a stock </w:t>
      </w:r>
      <w:r w:rsidR="00AC286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87 </w:t>
      </w:r>
      <w:r w:rsidR="009C6E8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AC286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solution of tannic acid (2 mg/</w:t>
      </w:r>
      <w:r w:rsidR="001642B1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1642B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 under the same conditions as the blank.</w:t>
      </w:r>
      <w:r w:rsidR="00AC286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                               </w:t>
      </w:r>
    </w:p>
    <w:p w14:paraId="0553B86F" w14:textId="40166374" w:rsidR="00E8760E" w:rsidRPr="00AC286A" w:rsidRDefault="00AC286A" w:rsidP="00653CB9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88</w:t>
      </w:r>
    </w:p>
    <w:p w14:paraId="77D72794" w14:textId="5A3BC704" w:rsidR="00E8760E" w:rsidRPr="00E03E82" w:rsidRDefault="00AC286A" w:rsidP="001D51A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89   </w:t>
      </w:r>
      <w:r w:rsidR="00416E51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085534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085534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3.</w:t>
      </w:r>
      <w:r w:rsidR="00085534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2</w:t>
      </w:r>
      <w:r w:rsidR="003E1CBF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Phytate </w:t>
      </w:r>
      <w:commentRangeStart w:id="65"/>
      <w:r w:rsidR="00E8760E" w:rsidRPr="00085534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analysis</w:t>
      </w:r>
      <w:commentRangeEnd w:id="65"/>
      <w:r w:rsidR="00E16E0C">
        <w:rPr>
          <w:rStyle w:val="CommentReference"/>
        </w:rPr>
        <w:commentReference w:id="65"/>
      </w:r>
      <w:r w:rsidR="00E8760E" w:rsidRPr="00E03E8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</w:p>
    <w:p w14:paraId="14164DE2" w14:textId="787A1FBF" w:rsidR="00E8760E" w:rsidRPr="00653CB9" w:rsidRDefault="00AC286A" w:rsidP="00AC28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90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The</w:t>
      </w:r>
      <w:proofErr w:type="gramEnd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phytate was extracted with trichloacetic acid (TCA) and precipitated as ferric salt using the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91 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procedure outlined </w:t>
      </w:r>
      <w:commentRangeStart w:id="66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by Weeler and Ferrel (197</w:t>
      </w:r>
      <w:r w:rsidR="00CA5265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). </w:t>
      </w:r>
      <w:commentRangeEnd w:id="66"/>
      <w:r w:rsidR="007C081B">
        <w:rPr>
          <w:rStyle w:val="CommentReference"/>
        </w:rPr>
        <w:commentReference w:id="66"/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4 </w:t>
      </w:r>
      <w:commentRangeStart w:id="67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g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rams</w:t>
      </w:r>
      <w:commentRangeEnd w:id="67"/>
      <w:r w:rsidR="007C081B">
        <w:rPr>
          <w:rStyle w:val="CommentReference"/>
        </w:rPr>
        <w:commentReference w:id="67"/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flour were dissolved in 100 </w:t>
      </w:r>
      <w:bookmarkStart w:id="68" w:name="_Hlk225419852"/>
      <w:bookmarkStart w:id="69" w:name="_Hlk225420019"/>
      <w:commentRangeStart w:id="70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</w:t>
      </w:r>
      <w:r w:rsidR="0053064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llili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ters</w:t>
      </w:r>
      <w:bookmarkEnd w:id="68"/>
      <w:commentRangeEnd w:id="70"/>
      <w:r w:rsidR="007C081B">
        <w:rPr>
          <w:rStyle w:val="CommentReference"/>
        </w:rPr>
        <w:commentReference w:id="70"/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bookmarkEnd w:id="69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of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92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 hydrochloric acid solution (2% v/v), then stirred manually for 2 min</w:t>
      </w:r>
      <w:r w:rsidR="00A8074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and left on the bench at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93 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room temperature (28°C) for 3 h</w:t>
      </w:r>
      <w:r w:rsidR="00A8074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ours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The flour suspension, filtered through absorbent cotton, was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94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divided into 25 </w:t>
      </w:r>
      <w:r w:rsidR="0068788F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</w:t>
      </w:r>
      <w:r w:rsidR="006528F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li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ters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aliquots, each of which received successively 5 </w:t>
      </w:r>
      <w:commentRangeStart w:id="71"/>
      <w:r w:rsidR="006528F8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6528F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illiliters</w:t>
      </w:r>
      <w:commentRangeEnd w:id="71"/>
      <w:r w:rsidR="007C081B">
        <w:rPr>
          <w:rStyle w:val="CommentReference"/>
        </w:rPr>
        <w:commentReference w:id="71"/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ammonium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95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thiocyanate solution (0.3% w</w:t>
      </w:r>
      <w:r w:rsidR="009D40E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eight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/v</w:t>
      </w:r>
      <w:r w:rsidR="009D40E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olum</w:t>
      </w:r>
      <w:r w:rsidR="005F72D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 and 53.5</w:t>
      </w:r>
      <w:r w:rsidR="0068788F" w:rsidRP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commentRangeStart w:id="72"/>
      <w:r w:rsidR="0068788F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</w:t>
      </w:r>
      <w:r w:rsidR="006528F8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li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ters</w:t>
      </w:r>
      <w:commentRangeEnd w:id="72"/>
      <w:r w:rsidR="007C081B">
        <w:rPr>
          <w:rStyle w:val="CommentReference"/>
        </w:rPr>
        <w:commentReference w:id="72"/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distilled water. The resulting flour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96 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suspension was titrated with iron chloride (FeCl3) solution until a persistent yellow-brown color was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97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obtained</w:t>
      </w:r>
      <w:proofErr w:type="gramEnd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for 5 min</w:t>
      </w:r>
      <w:r w:rsidR="00A8074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The phytate concentration was calculated from the quantification of the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98  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ferrous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ion using the </w:t>
      </w:r>
      <w:commentRangeStart w:id="73"/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ratio 4 </w:t>
      </w:r>
      <w:commentRangeEnd w:id="73"/>
      <w:r w:rsidR="007C081B">
        <w:rPr>
          <w:rStyle w:val="CommentReference"/>
        </w:rPr>
        <w:commentReference w:id="73"/>
      </w:r>
      <w:r w:rsidR="00E8760E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ferrous ions / 1 phytate</w:t>
      </w:r>
      <w:r w:rsidR="00E8760E" w:rsidRPr="00653CB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</w:p>
    <w:p w14:paraId="36B686FB" w14:textId="172505BA" w:rsidR="00E8760E" w:rsidRPr="003E7503" w:rsidRDefault="003E7503" w:rsidP="003E750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99</w:t>
      </w:r>
    </w:p>
    <w:p w14:paraId="136527A6" w14:textId="0552F504" w:rsidR="00E8760E" w:rsidRPr="00325840" w:rsidRDefault="003E7503" w:rsidP="003E750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100  </w:t>
      </w:r>
      <w:r w:rsidR="00416E51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2</w:t>
      </w:r>
      <w:proofErr w:type="gramEnd"/>
      <w:r w:rsidR="00416E51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085534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085534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3.</w:t>
      </w:r>
      <w:r w:rsidR="00085534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="00416E51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3 </w:t>
      </w:r>
      <w:r w:rsidR="003E1CBF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Total</w:t>
      </w:r>
      <w:proofErr w:type="gramEnd"/>
      <w:r w:rsidR="00E8760E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oxalates analysis</w:t>
      </w:r>
      <w:r w:rsidR="00E8760E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</w:p>
    <w:p w14:paraId="2AAEC454" w14:textId="4C7C46F2" w:rsidR="00E8760E" w:rsidRPr="001775E0" w:rsidRDefault="003E7503" w:rsidP="003E7503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101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The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level of total oxalates was detemined by titration to warm of an aliquot acidified flour extract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102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with a solution of sodium permaganate according to </w:t>
      </w:r>
      <w:bookmarkStart w:id="74" w:name="_Hlk215572915"/>
      <w:commentRangeStart w:id="75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AOAC (1970). </w:t>
      </w:r>
      <w:bookmarkEnd w:id="74"/>
      <w:commentRangeEnd w:id="75"/>
      <w:r w:rsidR="007C081B">
        <w:rPr>
          <w:rStyle w:val="CommentReference"/>
        </w:rPr>
        <w:commentReference w:id="75"/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0.75 </w:t>
      </w:r>
      <w:commentRangeStart w:id="76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g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rams</w:t>
      </w:r>
      <w:commentRangeEnd w:id="76"/>
      <w:r w:rsidR="007C081B">
        <w:rPr>
          <w:rStyle w:val="CommentReference"/>
        </w:rPr>
        <w:commentReference w:id="76"/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flour was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103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introduced into 100 </w:t>
      </w:r>
      <w:r w:rsidR="0068788F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</w:t>
      </w:r>
      <w:r w:rsidR="005F72D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li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flash containing 76 </w:t>
      </w:r>
      <w:r w:rsidR="0068788F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</w:t>
      </w:r>
      <w:r w:rsidR="005F72D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li</w:t>
      </w:r>
      <w:r w:rsidR="006878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distilled watter and 4</w:t>
      </w:r>
      <w:r w:rsidR="005F72D4" w:rsidRPr="005F72D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5F72D4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5F72D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104 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hydrochloric acid. The mixture was homogenized by manual stirring for 2 min</w:t>
      </w:r>
      <w:r w:rsidR="009D40E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and then heated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105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to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boiling water bath for 1 hour. It was then cooled in an ice bath for 30 min</w:t>
      </w:r>
      <w:r w:rsidR="009D40E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and the volume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106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was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ajusted to the mark with distilled water. After filtration, first two aliquot of 40 </w:t>
      </w:r>
      <w:commentRangeStart w:id="77"/>
      <w:r w:rsidR="00530649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53064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</w:t>
      </w:r>
      <w:r w:rsidR="005F72D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li</w:t>
      </w:r>
      <w:r w:rsidR="0053064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commentRangeEnd w:id="77"/>
      <w:r w:rsidR="007C081B">
        <w:rPr>
          <w:rStyle w:val="CommentReference"/>
        </w:rPr>
        <w:commentReference w:id="77"/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each,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107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were introduced separately in two beaker which had each receved 20 </w:t>
      </w:r>
      <w:r w:rsidR="005F72D4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5F72D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hydrochloric acid. </w:t>
      </w:r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</w:t>
      </w:r>
      <w:proofErr w:type="gramStart"/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108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The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mixture was evapored to half volume from the original and filtered on filter paper. The precipity </w:t>
      </w:r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</w:t>
      </w:r>
      <w:proofErr w:type="gramStart"/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109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retained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on the filter paper was washed several times with hot water until a volume about 60 ml </w:t>
      </w:r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110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was obtained. The resultant filtrate scored 3 trops of methyl red and ammonia until obtained pale </w:t>
      </w:r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</w:t>
      </w:r>
      <w:proofErr w:type="gramStart"/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111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yellow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coloration. The solution was heated to boiling in </w:t>
      </w:r>
      <w:proofErr w:type="gramStart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water bath for 20 min</w:t>
      </w:r>
      <w:r w:rsidR="00FA009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It was cooled </w:t>
      </w:r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proofErr w:type="gramStart"/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112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in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an ice box for 10 min</w:t>
      </w:r>
      <w:r w:rsidR="00FA009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then filtered to removed the precipitate of ferrous ion. The filtrate </w:t>
      </w:r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113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obtained was boiled for 10 min</w:t>
      </w:r>
      <w:r w:rsidR="00FA009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then 5 </w:t>
      </w:r>
      <w:commentRangeStart w:id="78"/>
      <w:r w:rsidR="005F72D4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5F72D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illiliters</w:t>
      </w:r>
      <w:commentRangeEnd w:id="78"/>
      <w:r w:rsidR="007C081B">
        <w:rPr>
          <w:rStyle w:val="CommentReference"/>
        </w:rPr>
        <w:commentReference w:id="78"/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calcium chloride were added to it with </w:t>
      </w:r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114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constant stirring and let stand overnight. It was filtered on filter paper and calcium oxalate (5 %</w:t>
      </w:r>
      <w:r w:rsidR="0027321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115  </w:t>
      </w:r>
      <w:r w:rsidR="0027321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weight/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/v</w:t>
      </w:r>
      <w:r w:rsidR="0027321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olume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 precipitate retaned by the filter paper was transfered to a beaker with distilled water </w:t>
      </w:r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116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and sulfuric acid until to obtain complete dissolution to precipitate heavy metals, 5 </w:t>
      </w:r>
      <w:commentRangeStart w:id="79"/>
      <w:r w:rsidR="005F72D4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5F72D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illiliters</w:t>
      </w:r>
      <w:commentRangeEnd w:id="79"/>
      <w:r w:rsidR="007C081B">
        <w:rPr>
          <w:rStyle w:val="CommentReference"/>
        </w:rPr>
        <w:commentReference w:id="79"/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</w:t>
      </w:r>
      <w:r w:rsidR="007A7F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117  </w:t>
      </w:r>
      <w:r w:rsidR="00E8760E" w:rsidRPr="001775E0">
        <w:rPr>
          <w:rFonts w:ascii="Arial" w:hAnsi="Arial" w:cs="Arial"/>
          <w:color w:val="000000"/>
          <w:sz w:val="20"/>
          <w:szCs w:val="20"/>
        </w:rPr>
        <w:t xml:space="preserve">tungstophosphonate reagent were added to the acidified extract and the mixture was centrifuged </w:t>
      </w:r>
      <w:r w:rsidR="007A7F2B">
        <w:rPr>
          <w:rFonts w:ascii="Arial" w:hAnsi="Arial" w:cs="Arial"/>
          <w:color w:val="000000"/>
          <w:sz w:val="20"/>
          <w:szCs w:val="20"/>
        </w:rPr>
        <w:t xml:space="preserve">                     118  </w:t>
      </w:r>
      <w:r w:rsidR="00E8760E" w:rsidRPr="001775E0">
        <w:rPr>
          <w:rFonts w:ascii="Arial" w:hAnsi="Arial" w:cs="Arial"/>
          <w:color w:val="000000"/>
          <w:sz w:val="20"/>
          <w:szCs w:val="20"/>
        </w:rPr>
        <w:t xml:space="preserve">at 5000 </w:t>
      </w:r>
      <w:r w:rsidR="00FA0097">
        <w:rPr>
          <w:rFonts w:ascii="Arial" w:hAnsi="Arial" w:cs="Arial"/>
          <w:color w:val="000000"/>
          <w:sz w:val="20"/>
          <w:szCs w:val="20"/>
        </w:rPr>
        <w:t xml:space="preserve">revolutions per minute </w:t>
      </w:r>
      <w:r w:rsidR="00E8760E" w:rsidRPr="001775E0">
        <w:rPr>
          <w:rFonts w:ascii="Arial" w:hAnsi="Arial" w:cs="Arial"/>
          <w:color w:val="000000"/>
          <w:sz w:val="20"/>
          <w:szCs w:val="20"/>
        </w:rPr>
        <w:t>for 15 min</w:t>
      </w:r>
      <w:r w:rsidR="00FA0097">
        <w:rPr>
          <w:rFonts w:ascii="Arial" w:hAnsi="Arial" w:cs="Arial"/>
          <w:color w:val="000000"/>
          <w:sz w:val="20"/>
          <w:szCs w:val="20"/>
        </w:rPr>
        <w:t>utes</w:t>
      </w:r>
      <w:r w:rsidR="00E8760E" w:rsidRPr="001775E0">
        <w:rPr>
          <w:rFonts w:ascii="Arial" w:hAnsi="Arial" w:cs="Arial"/>
          <w:color w:val="000000"/>
          <w:sz w:val="20"/>
          <w:szCs w:val="20"/>
        </w:rPr>
        <w:t xml:space="preserve">. The supernatant was titrated hot with constant stirring </w:t>
      </w:r>
      <w:r w:rsidR="007A7F2B">
        <w:rPr>
          <w:rFonts w:ascii="Arial" w:hAnsi="Arial" w:cs="Arial"/>
          <w:color w:val="000000"/>
          <w:sz w:val="20"/>
          <w:szCs w:val="20"/>
        </w:rPr>
        <w:t xml:space="preserve">                    </w:t>
      </w:r>
      <w:proofErr w:type="gramStart"/>
      <w:r w:rsidR="007A7F2B">
        <w:rPr>
          <w:rFonts w:ascii="Arial" w:hAnsi="Arial" w:cs="Arial"/>
          <w:color w:val="000000"/>
          <w:sz w:val="20"/>
          <w:szCs w:val="20"/>
        </w:rPr>
        <w:t xml:space="preserve">119  </w:t>
      </w:r>
      <w:r w:rsidR="00E8760E" w:rsidRPr="001775E0">
        <w:rPr>
          <w:rFonts w:ascii="Arial" w:hAnsi="Arial" w:cs="Arial"/>
          <w:color w:val="000000"/>
          <w:sz w:val="20"/>
          <w:szCs w:val="20"/>
        </w:rPr>
        <w:t>with</w:t>
      </w:r>
      <w:proofErr w:type="gramEnd"/>
      <w:r w:rsidR="00E8760E" w:rsidRPr="001775E0">
        <w:rPr>
          <w:rFonts w:ascii="Arial" w:hAnsi="Arial" w:cs="Arial"/>
          <w:color w:val="000000"/>
          <w:sz w:val="20"/>
          <w:szCs w:val="20"/>
        </w:rPr>
        <w:t xml:space="preserve"> solution of potassium permaganate.</w:t>
      </w:r>
    </w:p>
    <w:p w14:paraId="331ADF3B" w14:textId="313AF9D9" w:rsidR="0011311E" w:rsidRPr="007A7F2B" w:rsidRDefault="007A7F2B" w:rsidP="00653CB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120</w:t>
      </w:r>
    </w:p>
    <w:p w14:paraId="0DAE86C3" w14:textId="5010DCF3" w:rsidR="00E8760E" w:rsidRPr="00325840" w:rsidRDefault="007A7F2B" w:rsidP="0032584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121   </w:t>
      </w:r>
      <w:r w:rsidR="00416E51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325840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2.</w:t>
      </w:r>
      <w:r w:rsidR="00325840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3.</w:t>
      </w:r>
      <w:r w:rsidR="00325840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="00416E51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4 </w:t>
      </w:r>
      <w:r w:rsidR="003E1CBF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Total</w:t>
      </w:r>
      <w:proofErr w:type="gramEnd"/>
      <w:r w:rsidR="00E8760E" w:rsidRPr="0032584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phenolic compounds</w:t>
      </w:r>
    </w:p>
    <w:p w14:paraId="7B749BD0" w14:textId="66482F6A" w:rsidR="00E8760E" w:rsidRPr="001775E0" w:rsidRDefault="007A7F2B" w:rsidP="007A7F2B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122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The total phenolic compounds contents were assessed by the spectrophotometric method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123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described by </w:t>
      </w:r>
      <w:commentRangeStart w:id="80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Swain and Hillis (1959) </w:t>
      </w:r>
      <w:commentRangeEnd w:id="80"/>
      <w:r w:rsidR="007C081B">
        <w:rPr>
          <w:rStyle w:val="CommentReference"/>
        </w:rPr>
        <w:commentReference w:id="80"/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using the Folin-Ciocalteu. 0.5 </w:t>
      </w:r>
      <w:commentRangeStart w:id="81"/>
      <w:r w:rsidR="0027321A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27321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illiliters</w:t>
      </w:r>
      <w:commentRangeEnd w:id="81"/>
      <w:r w:rsidR="007C081B">
        <w:rPr>
          <w:rStyle w:val="CommentReference"/>
        </w:rPr>
        <w:commentReference w:id="81"/>
      </w:r>
      <w:r w:rsidR="0027321A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extract was added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124  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with 2.5 of Folin-Ciocalteu reagent followed by addition of 2 </w:t>
      </w:r>
      <w:r w:rsidR="0027321A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27321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illiliters</w:t>
      </w:r>
      <w:r w:rsidR="0027321A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sodium carbonate (Na2CO3)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125 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(75 g/l). The sample </w:t>
      </w:r>
      <w:commentRangeStart w:id="82"/>
      <w:r w:rsidR="0027321A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27321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illiliters</w:t>
      </w:r>
      <w:commentRangeEnd w:id="82"/>
      <w:r w:rsidR="007C081B">
        <w:rPr>
          <w:rStyle w:val="CommentReference"/>
        </w:rPr>
        <w:commentReference w:id="82"/>
      </w:r>
      <w:r w:rsidR="0027321A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was then incubated for 5 min</w:t>
      </w:r>
      <w:r w:rsidR="0027321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at 50°C. The absorbance was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126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then measured at 760 n</w:t>
      </w:r>
      <w:r w:rsidR="0027321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ano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27321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using Shimadzu UV-1650 PC Spectrophotometer (Kyoto,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127 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Japan). The results were then expressed as mg gallic acid equivalents per gram of extract (mg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128  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GAE/g) that was derived from a calibration curve.</w:t>
      </w:r>
    </w:p>
    <w:p w14:paraId="1545349B" w14:textId="774DD5FB" w:rsidR="007F4096" w:rsidRPr="007A7F2B" w:rsidRDefault="007A7F2B" w:rsidP="00653CB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129</w:t>
      </w:r>
    </w:p>
    <w:p w14:paraId="2F3EC970" w14:textId="0FCE0180" w:rsidR="00E8760E" w:rsidRPr="007A7F2B" w:rsidRDefault="007A7F2B" w:rsidP="00C337D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130  </w:t>
      </w:r>
      <w:r w:rsidR="00416E51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2</w:t>
      </w:r>
      <w:proofErr w:type="gramEnd"/>
      <w:r w:rsidR="005567DF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.2.</w:t>
      </w:r>
      <w:r w:rsidR="005567DF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3.</w:t>
      </w:r>
      <w:r w:rsidR="005567DF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5</w:t>
      </w:r>
      <w:r w:rsidR="003E1CBF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16E51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760E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Analysis of phenolic </w:t>
      </w:r>
      <w:commentRangeStart w:id="83"/>
      <w:r w:rsidR="00E8760E" w:rsidRPr="005567DF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compounds</w:t>
      </w:r>
      <w:commentRangeEnd w:id="83"/>
      <w:r w:rsidR="00E16E0C">
        <w:rPr>
          <w:rStyle w:val="CommentReference"/>
        </w:rPr>
        <w:commentReference w:id="83"/>
      </w:r>
    </w:p>
    <w:p w14:paraId="16C28AFB" w14:textId="0BE64E85" w:rsidR="00E8760E" w:rsidRPr="001775E0" w:rsidRDefault="00CE5758" w:rsidP="00CE575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131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The separation of phenolic compounds was performed according to </w:t>
      </w:r>
      <w:commentRangeStart w:id="84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Servili </w:t>
      </w:r>
      <w:r w:rsidR="00E8760E" w:rsidRPr="001775E0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et al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(1999).</w:t>
      </w:r>
      <w:commentRangeEnd w:id="84"/>
      <w:r w:rsidR="007C081B">
        <w:rPr>
          <w:rStyle w:val="CommentReference"/>
        </w:rPr>
        <w:commentReference w:id="84"/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132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HPLC system consisted of a Spectra System liquid chromatography model 2000 (Thermo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133 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Separation Product, USA), equipped with a </w:t>
      </w:r>
      <w:commentRangeStart w:id="85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250 m</w:t>
      </w:r>
      <w:r w:rsidR="00454A3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454A3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x 4.6 m</w:t>
      </w:r>
      <w:r w:rsidR="00454A3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454A3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commentRangeEnd w:id="85"/>
      <w:r w:rsidR="007C081B">
        <w:rPr>
          <w:rStyle w:val="CommentReference"/>
        </w:rPr>
        <w:commentReference w:id="85"/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C18 Nova Pak column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134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coupled with a UV detector. Individual phenolic compounds were detected at 278 n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ano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The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135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flow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rate was 1 </w:t>
      </w:r>
      <w:r w:rsidR="0060082F" w:rsidRPr="00E03E8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illiliters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/min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The mobile phase used was 0.2 % (v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olume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/v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olume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 acetic acid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136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in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water (A) v</w:t>
      </w:r>
      <w:r w:rsidR="007B45D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er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</w:t>
      </w:r>
      <w:r w:rsidR="00D8115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methanol (B) for a total running time of 60 min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and the gradient changed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137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as follows: 95 % A / 5 % B for 2 min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80 % A / 20 % B for 10 min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70 % A / 30 % B for 10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138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min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60 % A / 40 % B for 10 min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40 % A / 60 % B for 10 min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100 % A / 0 % B for 10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139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min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until the end of running. Samples were dissolved in </w:t>
      </w:r>
      <w:proofErr w:type="gramStart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methanol;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 sample loop of 20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lastRenderedPageBreak/>
        <w:t xml:space="preserve">140 </w:t>
      </w:r>
      <w:r w:rsidR="0060082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microliters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capacity was used for the introduction of the sample. Gallic, protocatechuic, p-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141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hydroxybenzoic</w:t>
      </w:r>
      <w:proofErr w:type="gramEnd"/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acid, vanillic, caffeic, syringic, p-coumaric, ferulic and ocoumaric acids were HPLC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142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grade and purchased from Sigma Chemical Co (USA), tyrosol (98%) from Aldrich Chemie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143  </w:t>
      </w:r>
      <w:r w:rsidR="00E8760E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(Germany) and extra pure oleuropein from Extra synthese Co. (Genay, France).</w:t>
      </w:r>
    </w:p>
    <w:p w14:paraId="6B0A2987" w14:textId="46101194" w:rsidR="00F851A7" w:rsidRPr="00CE5758" w:rsidRDefault="00CE5758" w:rsidP="00CE575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144</w:t>
      </w:r>
    </w:p>
    <w:p w14:paraId="60757BA9" w14:textId="79D0581F" w:rsidR="00007936" w:rsidRPr="001775E0" w:rsidRDefault="00CE5758" w:rsidP="001775E0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145  </w:t>
      </w:r>
      <w:r w:rsidR="00416E5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2.</w:t>
      </w:r>
      <w:r w:rsidR="00F46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3</w:t>
      </w:r>
      <w:proofErr w:type="gramEnd"/>
      <w:r w:rsidR="003E1CB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F46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007936" w:rsidRPr="001775E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Statistical analysis</w:t>
      </w:r>
    </w:p>
    <w:p w14:paraId="1615EC6C" w14:textId="31387263" w:rsidR="00007936" w:rsidRPr="001775E0" w:rsidRDefault="00CE5758" w:rsidP="00CE5758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146  </w:t>
      </w:r>
      <w:commentRangeStart w:id="86"/>
      <w:r w:rsidR="00007936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All</w:t>
      </w:r>
      <w:proofErr w:type="gramEnd"/>
      <w:r w:rsidR="00007936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analyses were carried out in triplicate. Statistical significance was established using analysis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147 </w:t>
      </w:r>
      <w:r w:rsidR="00007936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of Variance (ANOVA) models to estimate the</w:t>
      </w:r>
      <w:r w:rsidR="00007936" w:rsidRPr="001775E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07936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Effect of cooking time on Some Antinutritional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148  </w:t>
      </w:r>
      <w:r w:rsidR="00007936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Compounds</w:t>
      </w:r>
      <w:proofErr w:type="gramEnd"/>
      <w:r w:rsidR="00007936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and Some Organic acids of Bulbils Flour from Yam at 5% level. Means </w:t>
      </w:r>
      <w:r w:rsidR="00B520E7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comparison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149 </w:t>
      </w:r>
      <w:r w:rsidR="00B520E7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was carried out using Duncan’s multiple range test </w:t>
      </w:r>
      <w:bookmarkStart w:id="87" w:name="_Hlk224982693"/>
      <w:r w:rsidR="00801422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(P≤ 0.05)</w:t>
      </w:r>
      <w:r w:rsidR="00007936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bookmarkEnd w:id="87"/>
      <w:r w:rsidR="00007936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with the help of the software</w:t>
      </w:r>
      <w:r w:rsidR="00B520E7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150  </w:t>
      </w:r>
      <w:r w:rsidR="00B520E7" w:rsidRPr="001775E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STATISCA 7.1 (StatSoftInc, Tulsa USA Headquarters).</w:t>
      </w:r>
      <w:commentRangeEnd w:id="86"/>
      <w:r w:rsidR="00651A18">
        <w:rPr>
          <w:rStyle w:val="CommentReference"/>
        </w:rPr>
        <w:commentReference w:id="86"/>
      </w:r>
    </w:p>
    <w:p w14:paraId="377573B5" w14:textId="553B1597" w:rsidR="000814A9" w:rsidRPr="00CE5758" w:rsidRDefault="00CE5758" w:rsidP="00653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151</w:t>
      </w:r>
    </w:p>
    <w:p w14:paraId="63FBC379" w14:textId="6AF5838E" w:rsidR="00677E14" w:rsidRPr="00FD117E" w:rsidRDefault="00CE5758" w:rsidP="00FD117E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152</w:t>
      </w:r>
      <w:r w:rsidR="00FD117E" w:rsidRPr="00CE5758">
        <w:rPr>
          <w:rFonts w:ascii="Arial" w:hAnsi="Arial" w:cs="Arial"/>
          <w:sz w:val="20"/>
          <w:szCs w:val="20"/>
        </w:rPr>
        <w:t xml:space="preserve"> </w:t>
      </w:r>
      <w:r w:rsidR="00FD117E" w:rsidRPr="00CE5758">
        <w:rPr>
          <w:rFonts w:ascii="Arial" w:hAnsi="Arial" w:cs="Arial"/>
          <w:sz w:val="22"/>
          <w:szCs w:val="22"/>
        </w:rPr>
        <w:t xml:space="preserve">  </w:t>
      </w:r>
      <w:r w:rsidR="00FD117E" w:rsidRPr="00FD117E">
        <w:rPr>
          <w:rFonts w:ascii="Arial" w:hAnsi="Arial" w:cs="Arial"/>
          <w:b/>
          <w:bCs/>
          <w:sz w:val="22"/>
          <w:szCs w:val="22"/>
        </w:rPr>
        <w:t>3.</w:t>
      </w:r>
      <w:r w:rsidR="003E1CBF">
        <w:rPr>
          <w:rFonts w:ascii="Arial" w:hAnsi="Arial" w:cs="Arial"/>
          <w:b/>
          <w:bCs/>
          <w:sz w:val="22"/>
          <w:szCs w:val="22"/>
        </w:rPr>
        <w:t xml:space="preserve">  </w:t>
      </w:r>
      <w:r w:rsidR="00677E14" w:rsidRPr="00FD117E">
        <w:rPr>
          <w:rFonts w:ascii="Arial" w:hAnsi="Arial" w:cs="Arial"/>
          <w:b/>
          <w:bCs/>
          <w:sz w:val="22"/>
          <w:szCs w:val="22"/>
        </w:rPr>
        <w:t>RESULS AND DISCUSSION</w:t>
      </w:r>
    </w:p>
    <w:p w14:paraId="4C86E54E" w14:textId="2CD4CD14" w:rsidR="00677E14" w:rsidRPr="00FD117E" w:rsidRDefault="00A023B2" w:rsidP="005567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153</w:t>
      </w:r>
      <w:r w:rsidR="00FD117E" w:rsidRPr="00A023B2">
        <w:rPr>
          <w:rFonts w:ascii="Arial" w:hAnsi="Arial" w:cs="Arial"/>
          <w:sz w:val="20"/>
          <w:szCs w:val="20"/>
        </w:rPr>
        <w:t xml:space="preserve">   </w:t>
      </w:r>
      <w:r w:rsidR="00FD117E" w:rsidRPr="005567DF">
        <w:rPr>
          <w:rFonts w:ascii="Arial" w:hAnsi="Arial" w:cs="Arial"/>
          <w:b/>
          <w:bCs/>
          <w:sz w:val="22"/>
          <w:szCs w:val="22"/>
        </w:rPr>
        <w:t>3.1.</w:t>
      </w:r>
      <w:r w:rsidR="003E1CBF" w:rsidRPr="005567DF">
        <w:rPr>
          <w:rFonts w:ascii="Arial" w:hAnsi="Arial" w:cs="Arial"/>
          <w:b/>
          <w:bCs/>
          <w:sz w:val="22"/>
          <w:szCs w:val="22"/>
        </w:rPr>
        <w:t xml:space="preserve">  </w:t>
      </w:r>
      <w:r w:rsidR="00677E14" w:rsidRPr="005567DF">
        <w:rPr>
          <w:rFonts w:ascii="Arial" w:hAnsi="Arial" w:cs="Arial"/>
          <w:b/>
          <w:bCs/>
          <w:sz w:val="22"/>
          <w:szCs w:val="22"/>
        </w:rPr>
        <w:t>Organic acid</w:t>
      </w:r>
      <w:r w:rsidR="00FD117E" w:rsidRPr="005567DF">
        <w:rPr>
          <w:rFonts w:ascii="Arial" w:hAnsi="Arial" w:cs="Arial"/>
          <w:b/>
          <w:bCs/>
          <w:sz w:val="22"/>
          <w:szCs w:val="22"/>
        </w:rPr>
        <w:t>s</w:t>
      </w:r>
    </w:p>
    <w:p w14:paraId="6E17ADD6" w14:textId="3DFB408A" w:rsidR="00677E14" w:rsidRPr="00675E44" w:rsidRDefault="00A023B2" w:rsidP="00A023B2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154  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 w:rsidR="00677E14" w:rsidRPr="00675E44">
        <w:rPr>
          <w:rFonts w:ascii="Arial" w:hAnsi="Arial" w:cs="Arial"/>
          <w:color w:val="000000"/>
          <w:sz w:val="20"/>
          <w:szCs w:val="20"/>
        </w:rPr>
        <w:t xml:space="preserve"> organic acid content of </w:t>
      </w:r>
      <w:r w:rsidR="009B4EFC" w:rsidRPr="00675E44">
        <w:rPr>
          <w:rFonts w:ascii="Arial" w:hAnsi="Arial" w:cs="Arial"/>
          <w:color w:val="000000"/>
          <w:sz w:val="20"/>
          <w:szCs w:val="20"/>
        </w:rPr>
        <w:t xml:space="preserve">bulbils 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flour from yam (</w:t>
      </w:r>
      <w:r w:rsidR="00677E14" w:rsidRPr="00675E44">
        <w:rPr>
          <w:rFonts w:ascii="Arial" w:hAnsi="Arial" w:cs="Arial"/>
          <w:i/>
          <w:iCs/>
          <w:color w:val="000000"/>
          <w:sz w:val="20"/>
          <w:szCs w:val="20"/>
        </w:rPr>
        <w:t>Dioscorea bulbifera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 xml:space="preserve">) is resumed in table 1.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155 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The organic acid play an important role in food because they inhibit the proliferation of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156   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 xml:space="preserve">microorganismes (Smulders and Greer, 1988). 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Cooking by baking increased significantly </w:t>
      </w:r>
      <w:bookmarkStart w:id="88" w:name="_Hlk215487678"/>
      <w:r w:rsidR="00801422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="00801422" w:rsidRPr="00D34A65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P</w:t>
      </w:r>
      <w:r w:rsidR="00801422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≤ 0.05)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bookmarkEnd w:id="88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157  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citric</w:t>
      </w:r>
      <w:proofErr w:type="gramEnd"/>
      <w:r w:rsidR="00677E14" w:rsidRPr="00675E44">
        <w:rPr>
          <w:rFonts w:ascii="Arial" w:hAnsi="Arial" w:cs="Arial"/>
          <w:color w:val="000000"/>
          <w:sz w:val="20"/>
          <w:szCs w:val="20"/>
        </w:rPr>
        <w:t xml:space="preserve"> acid, tannic acid, oxalic acid, sulfanilic acid and tartaric acid.levels </w:t>
      </w:r>
      <w:r w:rsidR="00066E62" w:rsidRPr="00675E44">
        <w:rPr>
          <w:rFonts w:ascii="Arial" w:hAnsi="Arial" w:cs="Arial"/>
          <w:color w:val="000000"/>
          <w:sz w:val="20"/>
          <w:szCs w:val="20"/>
        </w:rPr>
        <w:t>of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 xml:space="preserve"> </w:t>
      </w:r>
      <w:r w:rsidR="00066E62" w:rsidRPr="00675E44">
        <w:rPr>
          <w:rFonts w:ascii="Arial" w:hAnsi="Arial" w:cs="Arial"/>
          <w:color w:val="000000"/>
          <w:sz w:val="20"/>
          <w:szCs w:val="20"/>
        </w:rPr>
        <w:t xml:space="preserve">bulbil 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 xml:space="preserve">flours </w:t>
      </w:r>
      <w:r w:rsidR="00066E62" w:rsidRPr="00675E44">
        <w:rPr>
          <w:rFonts w:ascii="Arial" w:hAnsi="Arial" w:cs="Arial"/>
          <w:color w:val="000000"/>
          <w:sz w:val="20"/>
          <w:szCs w:val="20"/>
        </w:rPr>
        <w:t>from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 xml:space="preserve"> yam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158  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(</w:t>
      </w:r>
      <w:r w:rsidR="00677E14" w:rsidRPr="00675E44">
        <w:rPr>
          <w:rFonts w:ascii="Arial" w:hAnsi="Arial" w:cs="Arial"/>
          <w:i/>
          <w:iCs/>
          <w:color w:val="000000"/>
          <w:sz w:val="20"/>
          <w:szCs w:val="20"/>
        </w:rPr>
        <w:t>Dioscorea bulbifera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) cultivar «</w:t>
      </w:r>
      <w:r w:rsidR="00677E14" w:rsidRPr="00675E44">
        <w:rPr>
          <w:rFonts w:ascii="Arial" w:hAnsi="Arial" w:cs="Arial"/>
          <w:i/>
          <w:iCs/>
          <w:color w:val="000000"/>
          <w:sz w:val="20"/>
          <w:szCs w:val="20"/>
        </w:rPr>
        <w:t>Dougou-won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» after 30 min</w:t>
      </w:r>
      <w:r w:rsidR="00B70404">
        <w:rPr>
          <w:rFonts w:ascii="Arial" w:hAnsi="Arial" w:cs="Arial"/>
          <w:color w:val="000000"/>
          <w:sz w:val="20"/>
          <w:szCs w:val="20"/>
        </w:rPr>
        <w:t>utes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. Their values ranged from 367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±1 to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159  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375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±1 mg/100 g </w:t>
      </w:r>
      <w:commentRangeStart w:id="89"/>
      <w:r w:rsidR="00175D3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of </w:t>
      </w:r>
      <w:r w:rsidR="00B7040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dry matters</w:t>
      </w:r>
      <w:commentRangeEnd w:id="89"/>
      <w:r w:rsidR="00651A18">
        <w:rPr>
          <w:rStyle w:val="CommentReference"/>
        </w:rPr>
        <w:commentReference w:id="89"/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4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,09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±0,02 to 4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,18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±0,02 mg/100 g </w:t>
      </w:r>
      <w:commentRangeStart w:id="90"/>
      <w:r w:rsidR="00175D3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of </w:t>
      </w:r>
      <w:r w:rsidR="00B7040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dry matters</w:t>
      </w:r>
      <w:commentRangeEnd w:id="90"/>
      <w:r w:rsidR="00651A18">
        <w:rPr>
          <w:rStyle w:val="CommentReference"/>
        </w:rPr>
        <w:commentReference w:id="90"/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4,88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±0,05 to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160  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5,01±0,01 mg/100 g </w:t>
      </w:r>
      <w:commentRangeStart w:id="91"/>
      <w:r w:rsidR="00175D3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of </w:t>
      </w:r>
      <w:r w:rsidR="00B7040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dry matters</w:t>
      </w:r>
      <w:commentRangeEnd w:id="91"/>
      <w:r w:rsidR="00651A18">
        <w:rPr>
          <w:rStyle w:val="CommentReference"/>
        </w:rPr>
        <w:commentReference w:id="91"/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677E14" w:rsidRPr="00675E44">
        <w:rPr>
          <w:rFonts w:ascii="Arial" w:hAnsi="Arial" w:cs="Arial"/>
          <w:color w:val="000000"/>
          <w:sz w:val="20"/>
          <w:szCs w:val="20"/>
        </w:rPr>
        <w:t>1,82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±0,02 to 1,92</w:t>
      </w:r>
      <w:bookmarkStart w:id="92" w:name="_Hlk215486638"/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±0,04 mg/100 g</w:t>
      </w:r>
      <w:r w:rsidR="00175D3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commentRangeStart w:id="93"/>
      <w:r w:rsidR="00175D3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of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B7040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dry matters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bookmarkEnd w:id="92"/>
      <w:commentRangeEnd w:id="93"/>
      <w:r w:rsidR="00651A18">
        <w:rPr>
          <w:rStyle w:val="CommentReference"/>
        </w:rPr>
        <w:commentReference w:id="93"/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and 3,30 ±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161  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0,01 to 3,47 ± 0,01 mg/100 g </w:t>
      </w:r>
      <w:r w:rsidR="00175D3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of </w:t>
      </w:r>
      <w:r w:rsidR="00B7040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dry </w:t>
      </w:r>
      <w:commentRangeStart w:id="94"/>
      <w:r w:rsidR="00B7040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matters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respectively</w:t>
      </w:r>
      <w:commentRangeEnd w:id="94"/>
      <w:r w:rsidR="00651A18">
        <w:rPr>
          <w:rStyle w:val="CommentReference"/>
        </w:rPr>
        <w:commentReference w:id="94"/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commentRangeStart w:id="95"/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Their increase could be due to their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162   </w:t>
      </w:r>
      <w:r w:rsidR="00677E14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retention and subsequent release in the bulbils during baking. </w:t>
      </w:r>
      <w:commentRangeEnd w:id="95"/>
      <w:r w:rsidR="00651A18">
        <w:rPr>
          <w:rStyle w:val="CommentReference"/>
        </w:rPr>
        <w:commentReference w:id="95"/>
      </w:r>
    </w:p>
    <w:p w14:paraId="257D553F" w14:textId="17E6CE3E" w:rsidR="00677E14" w:rsidRPr="00675E44" w:rsidRDefault="00A023B2" w:rsidP="00AF059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163</w:t>
      </w:r>
    </w:p>
    <w:p w14:paraId="543C0AAE" w14:textId="2262E17B" w:rsidR="00677E14" w:rsidRPr="00A023B2" w:rsidRDefault="00A023B2" w:rsidP="00A023B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023B2">
        <w:rPr>
          <w:rFonts w:ascii="Arial" w:hAnsi="Arial" w:cs="Arial"/>
          <w:sz w:val="20"/>
          <w:szCs w:val="20"/>
        </w:rPr>
        <w:t>164</w:t>
      </w:r>
    </w:p>
    <w:p w14:paraId="41B4262F" w14:textId="48CB497C" w:rsidR="00172849" w:rsidRPr="0069484B" w:rsidRDefault="00A023B2" w:rsidP="0069484B">
      <w:pPr>
        <w:spacing w:line="240" w:lineRule="auto"/>
        <w:jc w:val="both"/>
        <w:rPr>
          <w:rFonts w:ascii="Arial" w:hAnsi="Arial" w:cs="Arial"/>
          <w:sz w:val="20"/>
          <w:szCs w:val="20"/>
        </w:rPr>
        <w:sectPr w:rsidR="00172849" w:rsidRPr="0069484B" w:rsidSect="00460D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023B2">
        <w:rPr>
          <w:rFonts w:ascii="Arial" w:hAnsi="Arial" w:cs="Arial"/>
          <w:sz w:val="20"/>
          <w:szCs w:val="20"/>
        </w:rPr>
        <w:t>165</w:t>
      </w:r>
    </w:p>
    <w:p w14:paraId="41C38AA0" w14:textId="4DEAEE78" w:rsidR="00D36B5C" w:rsidRPr="0069484B" w:rsidRDefault="0069484B" w:rsidP="0069484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9484B">
        <w:rPr>
          <w:rFonts w:ascii="Arial" w:hAnsi="Arial" w:cs="Arial"/>
          <w:sz w:val="20"/>
          <w:szCs w:val="20"/>
        </w:rPr>
        <w:lastRenderedPageBreak/>
        <w:t>16</w:t>
      </w:r>
      <w:r>
        <w:rPr>
          <w:rFonts w:ascii="Arial" w:hAnsi="Arial" w:cs="Arial"/>
          <w:sz w:val="20"/>
          <w:szCs w:val="20"/>
        </w:rPr>
        <w:t>6</w:t>
      </w:r>
    </w:p>
    <w:p w14:paraId="18267B08" w14:textId="54DDC53F" w:rsidR="00172849" w:rsidRPr="00D30227" w:rsidRDefault="002A0028" w:rsidP="005213B5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1A23BD" wp14:editId="7F11C001">
                <wp:simplePos x="0" y="0"/>
                <wp:positionH relativeFrom="column">
                  <wp:posOffset>538480</wp:posOffset>
                </wp:positionH>
                <wp:positionV relativeFrom="paragraph">
                  <wp:posOffset>243205</wp:posOffset>
                </wp:positionV>
                <wp:extent cx="7696200" cy="2800350"/>
                <wp:effectExtent l="0" t="0" r="19050" b="19050"/>
                <wp:wrapNone/>
                <wp:docPr id="107237513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0" cy="280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0D4CF9D" w14:textId="77777777" w:rsidR="002A0028" w:rsidRPr="00310830" w:rsidRDefault="002A0028" w:rsidP="002A002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2D6843" w14:textId="3BE61640" w:rsidR="002A0028" w:rsidRPr="0069649F" w:rsidRDefault="002A0028" w:rsidP="002A002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Parameter</w:t>
                            </w:r>
                            <w:r w:rsidR="0069649F"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Flours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Methods</w:t>
                            </w:r>
                          </w:p>
                          <w:p w14:paraId="0C05D552" w14:textId="77777777" w:rsidR="002A0028" w:rsidRPr="00310830" w:rsidRDefault="002A0028" w:rsidP="002A002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FF10                     FF20                       FF30</w:t>
                            </w:r>
                          </w:p>
                          <w:p w14:paraId="56D556EC" w14:textId="77777777" w:rsidR="002A0028" w:rsidRPr="00310830" w:rsidRDefault="002A0028" w:rsidP="002A002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Citric acid </w:t>
                            </w:r>
                            <w:bookmarkStart w:id="96" w:name="_Hlk225768144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(mg/100 g </w:t>
                            </w:r>
                            <w:proofErr w:type="gramStart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DM)   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bookmarkEnd w:id="96"/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367 ± 1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IJK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370 ± 1,73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L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375 ± 1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MN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bookmarkStart w:id="97" w:name="_Hlk225768941"/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HPLC method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(Ho et al., 1999)</w:t>
                            </w:r>
                            <w:bookmarkEnd w:id="97"/>
                          </w:p>
                          <w:p w14:paraId="5174750C" w14:textId="77777777" w:rsidR="002A0028" w:rsidRPr="00310830" w:rsidRDefault="002A0028" w:rsidP="002A002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Tannic acid (mg/100 g </w:t>
                            </w:r>
                            <w:proofErr w:type="gramStart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DM)   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4,09 ± 0,2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JK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 xml:space="preserve">              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4,11 ± 0,02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K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4,18 ± 0,02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M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HPLC method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(Ho et al., 1999)</w:t>
                            </w:r>
                          </w:p>
                          <w:p w14:paraId="7BBB3AFA" w14:textId="77777777" w:rsidR="002A0028" w:rsidRPr="00310830" w:rsidRDefault="002A0028" w:rsidP="002A002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Oxalic acid (mg/100 g </w:t>
                            </w:r>
                            <w:proofErr w:type="gramStart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DM)   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4,88 ± 0,05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I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4,96 ± 0,02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K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5,01 ± 0,01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L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HPLC method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(Ho et al., 1999)</w:t>
                            </w:r>
                          </w:p>
                          <w:p w14:paraId="58D27F0E" w14:textId="77777777" w:rsidR="002A0028" w:rsidRPr="00310830" w:rsidRDefault="002A0028" w:rsidP="002A002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Sulfanic acid (mg/100 g </w:t>
                            </w:r>
                            <w:proofErr w:type="gramStart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DM)   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1,82 ± 0,02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J               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1,86 </w:t>
                            </w:r>
                            <w:bookmarkStart w:id="98" w:name="_Hlk214726083"/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± 0,01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K</w:t>
                            </w:r>
                            <w:bookmarkEnd w:id="98"/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    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      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1,92 ± 0,04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M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HPLC method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(Ho et al., 1999)</w:t>
                            </w:r>
                          </w:p>
                          <w:p w14:paraId="1E612E34" w14:textId="77777777" w:rsidR="002A0028" w:rsidRPr="00310830" w:rsidRDefault="002A0028" w:rsidP="002A0028">
                            <w:pPr>
                              <w:spacing w:line="240" w:lineRule="auto"/>
                              <w:jc w:val="both"/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Tartaric acid (mg/100 g </w:t>
                            </w:r>
                            <w:proofErr w:type="gramStart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DM)   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69649F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3,30 </w:t>
                            </w:r>
                            <w:r w:rsidRPr="0069649F">
                              <w:rPr>
                                <w:rStyle w:val="fontstyle01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±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0,02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I               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Pr="0069649F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3,40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9649F">
                              <w:rPr>
                                <w:rStyle w:val="fontstyle01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±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0,1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I   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               </w:t>
                            </w:r>
                            <w:r w:rsidRPr="0069649F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3,47 </w:t>
                            </w:r>
                            <w:r w:rsidRPr="0069649F">
                              <w:rPr>
                                <w:rStyle w:val="fontstyle01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±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0,03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HL             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HPLC method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(Ho et al., 1999)</w:t>
                            </w:r>
                          </w:p>
                          <w:p w14:paraId="11364CDF" w14:textId="7AD60336" w:rsidR="002A0028" w:rsidRPr="008F00AD" w:rsidRDefault="002A0028" w:rsidP="002A002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F00A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 obtained values are averages</w:t>
                            </w:r>
                            <w:r w:rsidR="00921490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00A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± standard deviation of triplicate determinations. On the lines of each parameter, the averages affected of common letter are signicantly different between them on the thrshold of 5% according to the test of Duncan</w:t>
                            </w:r>
                            <w:r w:rsidR="00A16D7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B2FC187" w14:textId="2FBAB3D5" w:rsidR="002A0028" w:rsidRPr="00921490" w:rsidRDefault="00921490" w:rsidP="002A0028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99" w:name="_Hlk225844967"/>
                            <w:bookmarkStart w:id="100" w:name="_Hlk225844968"/>
                            <w:r w:rsidRPr="00921490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DM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=dry matters </w:t>
                            </w:r>
                            <w:bookmarkEnd w:id="99"/>
                            <w:bookmarkEnd w:id="1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D1A23BD" id="Zone de texte 1" o:spid="_x0000_s1027" type="#_x0000_t202" style="position:absolute;left:0;text-align:left;margin-left:42.4pt;margin-top:19.15pt;width:606pt;height:22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" fillcolor="window" strokecolor="white [3212]" strokeweight=".5pt">
                <v:textbox>
                  <w:txbxContent>
                    <w:p w14:paraId="00D4CF9D" w14:textId="77777777" w:rsidR="002A0028" w:rsidRPr="00310830" w:rsidRDefault="002A0028" w:rsidP="002A002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2D6843" w14:textId="3BE61640" w:rsidR="002A0028" w:rsidRPr="0069649F" w:rsidRDefault="002A0028" w:rsidP="002A002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Parameter</w:t>
                      </w:r>
                      <w:r w:rsidR="0069649F"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 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Flours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Methods</w:t>
                      </w:r>
                    </w:p>
                    <w:p w14:paraId="0C05D552" w14:textId="77777777" w:rsidR="002A0028" w:rsidRPr="00310830" w:rsidRDefault="002A0028" w:rsidP="002A002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FF10                     FF20                       FF30</w:t>
                      </w:r>
                    </w:p>
                    <w:p w14:paraId="56D556EC" w14:textId="77777777" w:rsidR="002A0028" w:rsidRPr="00310830" w:rsidRDefault="002A0028" w:rsidP="002A002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Citric acid </w:t>
                      </w:r>
                      <w:bookmarkStart w:id="24" w:name="_Hlk225768144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(mg/100 g </w:t>
                      </w:r>
                      <w:proofErr w:type="gramStart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DM)   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</w:t>
                      </w:r>
                      <w:bookmarkEnd w:id="24"/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367 ± 1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IJK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370 ± 1,73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L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375 ± 1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MN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</w:t>
                      </w:r>
                      <w:bookmarkStart w:id="25" w:name="_Hlk225768941"/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HPLC method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(Ho et al., 1999)</w:t>
                      </w:r>
                      <w:bookmarkEnd w:id="25"/>
                    </w:p>
                    <w:p w14:paraId="5174750C" w14:textId="77777777" w:rsidR="002A0028" w:rsidRPr="00310830" w:rsidRDefault="002A0028" w:rsidP="002A002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Tannic acid (mg/100 g </w:t>
                      </w:r>
                      <w:proofErr w:type="gramStart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DM)   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4,09 ± 0,2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JK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 xml:space="preserve">              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4,11 ± 0,02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K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4,18 ± 0,02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M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HPLC method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(Ho et al., 1999)</w:t>
                      </w:r>
                    </w:p>
                    <w:p w14:paraId="7BBB3AFA" w14:textId="77777777" w:rsidR="002A0028" w:rsidRPr="00310830" w:rsidRDefault="002A0028" w:rsidP="002A002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Oxalic acid (mg/100 g </w:t>
                      </w:r>
                      <w:proofErr w:type="gramStart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DM)   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4,88 ± 0,05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I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        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4,96 ± 0,02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K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        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5,01 ± 0,01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L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          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HPLC method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(Ho et al., 1999)</w:t>
                      </w:r>
                    </w:p>
                    <w:p w14:paraId="58D27F0E" w14:textId="77777777" w:rsidR="002A0028" w:rsidRPr="00310830" w:rsidRDefault="002A0028" w:rsidP="002A002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Sulfanic acid (mg/100 g </w:t>
                      </w:r>
                      <w:proofErr w:type="gramStart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DM)   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1,82 ± 0,02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J               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1,86 </w:t>
                      </w:r>
                      <w:bookmarkStart w:id="26" w:name="_Hlk214726083"/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± 0,01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K</w:t>
                      </w:r>
                      <w:bookmarkEnd w:id="26"/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    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      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1,92 ± 0,04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M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          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HPLC method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(Ho et al., 1999)</w:t>
                      </w:r>
                    </w:p>
                    <w:p w14:paraId="1E612E34" w14:textId="77777777" w:rsidR="002A0028" w:rsidRPr="00310830" w:rsidRDefault="002A0028" w:rsidP="002A0028">
                      <w:pPr>
                        <w:spacing w:line="240" w:lineRule="auto"/>
                        <w:jc w:val="both"/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Tartaric acid (mg/100 g </w:t>
                      </w:r>
                      <w:proofErr w:type="gramStart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DM)   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</w:t>
                      </w:r>
                      <w:r w:rsidRPr="0069649F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3,30 </w:t>
                      </w:r>
                      <w:r w:rsidRPr="0069649F">
                        <w:rPr>
                          <w:rStyle w:val="fontstyle01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±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0,02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I               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Pr="0069649F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>3,40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9649F">
                        <w:rPr>
                          <w:rStyle w:val="fontstyle01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±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0,1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I   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               </w:t>
                      </w:r>
                      <w:r w:rsidRPr="0069649F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3,47 </w:t>
                      </w:r>
                      <w:r w:rsidRPr="0069649F">
                        <w:rPr>
                          <w:rStyle w:val="fontstyle01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±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0,03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HL             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HPLC method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(Ho et al., 1999)</w:t>
                      </w:r>
                    </w:p>
                    <w:p w14:paraId="11364CDF" w14:textId="7AD60336" w:rsidR="002A0028" w:rsidRPr="008F00AD" w:rsidRDefault="002A0028" w:rsidP="002A002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8F00A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 obtained values are averages</w:t>
                      </w:r>
                      <w:r w:rsidR="00921490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8F00A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± standard deviation of triplicate determinations. On the lines of each parameter, the averages affected of common letter are signicantly different between them on the thrshold of 5% according to the test of Duncan</w:t>
                      </w:r>
                      <w:r w:rsidR="00A16D77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6B2FC187" w14:textId="2FBAB3D5" w:rsidR="002A0028" w:rsidRPr="00921490" w:rsidRDefault="00921490" w:rsidP="002A0028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bookmarkStart w:id="27" w:name="_Hlk225844967"/>
                      <w:bookmarkStart w:id="28" w:name="_Hlk225844968"/>
                      <w:r w:rsidRPr="00921490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DM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=dry matters </w:t>
                      </w:r>
                      <w:bookmarkEnd w:id="27"/>
                      <w:bookmarkEnd w:id="28"/>
                    </w:p>
                  </w:txbxContent>
                </v:textbox>
              </v:shape>
            </w:pict>
          </mc:Fallback>
        </mc:AlternateContent>
      </w:r>
      <w:r w:rsidR="005213B5" w:rsidRPr="005213B5">
        <w:rPr>
          <w:rFonts w:ascii="Arial" w:hAnsi="Arial" w:cs="Arial"/>
          <w:sz w:val="20"/>
          <w:szCs w:val="20"/>
        </w:rPr>
        <w:t>167</w:t>
      </w:r>
      <w:r w:rsidR="005213B5">
        <w:rPr>
          <w:rFonts w:ascii="Arial" w:hAnsi="Arial" w:cs="Arial"/>
          <w:sz w:val="20"/>
          <w:szCs w:val="20"/>
        </w:rPr>
        <w:t xml:space="preserve">            </w:t>
      </w:r>
      <w:r w:rsidR="000A014A" w:rsidRPr="00D30227">
        <w:rPr>
          <w:rFonts w:ascii="Arial" w:hAnsi="Arial" w:cs="Arial"/>
          <w:b/>
          <w:bCs/>
          <w:sz w:val="20"/>
          <w:szCs w:val="20"/>
        </w:rPr>
        <w:t>Table 1</w:t>
      </w:r>
      <w:r w:rsidR="00684A62">
        <w:rPr>
          <w:rFonts w:ascii="Arial" w:hAnsi="Arial" w:cs="Arial"/>
          <w:b/>
          <w:bCs/>
          <w:sz w:val="20"/>
          <w:szCs w:val="20"/>
        </w:rPr>
        <w:t xml:space="preserve">.  </w:t>
      </w:r>
      <w:r w:rsidR="000A014A" w:rsidRPr="00D30227">
        <w:rPr>
          <w:rFonts w:ascii="Arial" w:hAnsi="Arial" w:cs="Arial"/>
          <w:b/>
          <w:bCs/>
          <w:sz w:val="20"/>
          <w:szCs w:val="20"/>
        </w:rPr>
        <w:t xml:space="preserve"> Organic acid contents of flour</w:t>
      </w:r>
      <w:r w:rsidR="002C35A4" w:rsidRPr="00D30227">
        <w:rPr>
          <w:rFonts w:ascii="Arial" w:hAnsi="Arial" w:cs="Arial"/>
          <w:b/>
          <w:bCs/>
          <w:sz w:val="20"/>
          <w:szCs w:val="20"/>
        </w:rPr>
        <w:t>s</w:t>
      </w:r>
      <w:r w:rsidR="000A014A" w:rsidRPr="00D30227">
        <w:rPr>
          <w:rFonts w:ascii="Arial" w:hAnsi="Arial" w:cs="Arial"/>
          <w:b/>
          <w:bCs/>
          <w:sz w:val="20"/>
          <w:szCs w:val="20"/>
        </w:rPr>
        <w:t xml:space="preserve"> from </w:t>
      </w:r>
      <w:r w:rsidR="00207F03" w:rsidRPr="00D30227">
        <w:rPr>
          <w:rFonts w:ascii="Arial" w:hAnsi="Arial" w:cs="Arial"/>
          <w:b/>
          <w:bCs/>
          <w:sz w:val="20"/>
          <w:szCs w:val="20"/>
        </w:rPr>
        <w:t>baked bulbils yam (</w:t>
      </w:r>
      <w:r w:rsidR="00207F03" w:rsidRPr="00D30227">
        <w:rPr>
          <w:rFonts w:ascii="Arial" w:hAnsi="Arial" w:cs="Arial"/>
          <w:b/>
          <w:bCs/>
          <w:i/>
          <w:iCs/>
          <w:sz w:val="20"/>
          <w:szCs w:val="20"/>
        </w:rPr>
        <w:t>Dioscorea bulbifera</w:t>
      </w:r>
      <w:r w:rsidR="00207F03" w:rsidRPr="00D30227">
        <w:rPr>
          <w:rFonts w:ascii="Arial" w:hAnsi="Arial" w:cs="Arial"/>
          <w:b/>
          <w:bCs/>
          <w:sz w:val="20"/>
          <w:szCs w:val="20"/>
        </w:rPr>
        <w:t>) c</w:t>
      </w:r>
      <w:r w:rsidR="00675E44" w:rsidRPr="00D30227">
        <w:rPr>
          <w:rFonts w:ascii="Arial" w:hAnsi="Arial" w:cs="Arial"/>
          <w:b/>
          <w:bCs/>
          <w:sz w:val="20"/>
          <w:szCs w:val="20"/>
        </w:rPr>
        <w:t>ultivar</w:t>
      </w:r>
      <w:r w:rsidR="00207F03" w:rsidRPr="00D30227">
        <w:rPr>
          <w:rFonts w:ascii="Arial" w:hAnsi="Arial" w:cs="Arial"/>
          <w:b/>
          <w:bCs/>
          <w:sz w:val="20"/>
          <w:szCs w:val="20"/>
        </w:rPr>
        <w:t xml:space="preserve"> </w:t>
      </w:r>
      <w:r w:rsidR="00D36B5C" w:rsidRPr="00D30227">
        <w:rPr>
          <w:rFonts w:ascii="Arial" w:hAnsi="Arial" w:cs="Arial"/>
          <w:b/>
          <w:bCs/>
          <w:sz w:val="20"/>
          <w:szCs w:val="20"/>
        </w:rPr>
        <w:t>«</w:t>
      </w:r>
      <w:r w:rsidR="00207F03" w:rsidRPr="00D30227">
        <w:rPr>
          <w:rFonts w:ascii="Arial" w:hAnsi="Arial" w:cs="Arial"/>
          <w:b/>
          <w:bCs/>
          <w:i/>
          <w:iCs/>
          <w:sz w:val="20"/>
          <w:szCs w:val="20"/>
        </w:rPr>
        <w:t>Dougou-</w:t>
      </w:r>
      <w:commentRangeStart w:id="101"/>
      <w:r w:rsidR="00207F03" w:rsidRPr="00D30227">
        <w:rPr>
          <w:rFonts w:ascii="Arial" w:hAnsi="Arial" w:cs="Arial"/>
          <w:b/>
          <w:bCs/>
          <w:i/>
          <w:iCs/>
          <w:sz w:val="20"/>
          <w:szCs w:val="20"/>
        </w:rPr>
        <w:t>won</w:t>
      </w:r>
      <w:commentRangeEnd w:id="101"/>
      <w:r w:rsidR="00651A18">
        <w:rPr>
          <w:rStyle w:val="CommentReference"/>
        </w:rPr>
        <w:commentReference w:id="101"/>
      </w:r>
      <w:r w:rsidR="008C2DC8" w:rsidRPr="00D30227">
        <w:rPr>
          <w:rFonts w:ascii="Arial" w:hAnsi="Arial" w:cs="Arial"/>
          <w:b/>
          <w:bCs/>
          <w:sz w:val="20"/>
          <w:szCs w:val="20"/>
        </w:rPr>
        <w:t>»</w:t>
      </w:r>
    </w:p>
    <w:p w14:paraId="27343587" w14:textId="363B8A9E" w:rsidR="00172849" w:rsidRPr="00E17E4D" w:rsidRDefault="00BC378C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CA9939" wp14:editId="4B95D162">
                <wp:simplePos x="0" y="0"/>
                <wp:positionH relativeFrom="column">
                  <wp:posOffset>719454</wp:posOffset>
                </wp:positionH>
                <wp:positionV relativeFrom="paragraph">
                  <wp:posOffset>167005</wp:posOffset>
                </wp:positionV>
                <wp:extent cx="7153275" cy="9525"/>
                <wp:effectExtent l="0" t="0" r="28575" b="28575"/>
                <wp:wrapNone/>
                <wp:docPr id="22915081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53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07EDF68" id="Connecteur droit 18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13.15pt" to="619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C90FCA">
        <w:rPr>
          <w:rFonts w:ascii="Arial" w:hAnsi="Arial" w:cs="Arial"/>
          <w:sz w:val="20"/>
          <w:szCs w:val="20"/>
        </w:rPr>
        <w:t>168</w:t>
      </w:r>
    </w:p>
    <w:p w14:paraId="3C411CAC" w14:textId="6DD2B9AD" w:rsidR="00172849" w:rsidRPr="00E17E4D" w:rsidRDefault="00BC378C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2A1A55" wp14:editId="46558CF5">
                <wp:simplePos x="0" y="0"/>
                <wp:positionH relativeFrom="column">
                  <wp:posOffset>2719705</wp:posOffset>
                </wp:positionH>
                <wp:positionV relativeFrom="paragraph">
                  <wp:posOffset>224155</wp:posOffset>
                </wp:positionV>
                <wp:extent cx="3105150" cy="9525"/>
                <wp:effectExtent l="0" t="0" r="19050" b="28575"/>
                <wp:wrapNone/>
                <wp:docPr id="270793941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44386E4" id="Connecteur droit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15pt,17.65pt" to="458.6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" strokecolor="black [3200]" strokeweight="1.5pt">
                <v:stroke joinstyle="miter"/>
              </v:line>
            </w:pict>
          </mc:Fallback>
        </mc:AlternateContent>
      </w:r>
    </w:p>
    <w:p w14:paraId="0BDDF175" w14:textId="2600A290" w:rsidR="00172849" w:rsidRPr="00E17E4D" w:rsidRDefault="00ED2716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692829" wp14:editId="78F516E1">
                <wp:simplePos x="0" y="0"/>
                <wp:positionH relativeFrom="column">
                  <wp:posOffset>652779</wp:posOffset>
                </wp:positionH>
                <wp:positionV relativeFrom="paragraph">
                  <wp:posOffset>233680</wp:posOffset>
                </wp:positionV>
                <wp:extent cx="7286625" cy="19050"/>
                <wp:effectExtent l="0" t="0" r="28575" b="19050"/>
                <wp:wrapNone/>
                <wp:docPr id="203964836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86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1854D63" id="Connecteur droit 20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pt,18.4pt" to="625.1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</w:p>
    <w:p w14:paraId="6EABC502" w14:textId="28D06EBD" w:rsidR="00172849" w:rsidRPr="00E17E4D" w:rsidRDefault="00172849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3CD7C90" w14:textId="24E383F4" w:rsidR="00172849" w:rsidRPr="00E17E4D" w:rsidRDefault="00172849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2E2D45B" w14:textId="13D83072" w:rsidR="00172849" w:rsidRPr="00E17E4D" w:rsidRDefault="00172849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6CF1B9D" w14:textId="49BA26EF" w:rsidR="00172849" w:rsidRPr="00E17E4D" w:rsidRDefault="00172849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BAEE3D1" w14:textId="4EB70B00" w:rsidR="00DF59C3" w:rsidRPr="00E17E4D" w:rsidRDefault="00DF59C3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F6DCBA6" w14:textId="6A8F656A" w:rsidR="00DF59C3" w:rsidRPr="00E17E4D" w:rsidRDefault="00ED2716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1FB812" wp14:editId="18287B19">
                <wp:simplePos x="0" y="0"/>
                <wp:positionH relativeFrom="column">
                  <wp:posOffset>690880</wp:posOffset>
                </wp:positionH>
                <wp:positionV relativeFrom="paragraph">
                  <wp:posOffset>5080</wp:posOffset>
                </wp:positionV>
                <wp:extent cx="7334250" cy="9525"/>
                <wp:effectExtent l="0" t="0" r="19050" b="28575"/>
                <wp:wrapNone/>
                <wp:docPr id="1323740234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C105089" id="Connecteur droit 21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.4pt" to="631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="00CB2099">
        <w:rPr>
          <w:rFonts w:ascii="Arial" w:hAnsi="Arial" w:cs="Arial"/>
          <w:sz w:val="20"/>
          <w:szCs w:val="20"/>
        </w:rPr>
        <w:t>1</w:t>
      </w:r>
      <w:r w:rsidR="00DF260C">
        <w:rPr>
          <w:rFonts w:ascii="Arial" w:hAnsi="Arial" w:cs="Arial"/>
          <w:sz w:val="20"/>
          <w:szCs w:val="20"/>
        </w:rPr>
        <w:t>69</w:t>
      </w:r>
    </w:p>
    <w:p w14:paraId="0BA70CFA" w14:textId="2059AA4D" w:rsidR="0089511C" w:rsidRPr="00E17E4D" w:rsidRDefault="00CB2099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584F24">
        <w:rPr>
          <w:rFonts w:ascii="Arial" w:hAnsi="Arial" w:cs="Arial"/>
          <w:sz w:val="20"/>
          <w:szCs w:val="20"/>
        </w:rPr>
        <w:t>7</w:t>
      </w:r>
      <w:r w:rsidR="00DF260C">
        <w:rPr>
          <w:rFonts w:ascii="Arial" w:hAnsi="Arial" w:cs="Arial"/>
          <w:sz w:val="20"/>
          <w:szCs w:val="20"/>
        </w:rPr>
        <w:t>0</w:t>
      </w:r>
    </w:p>
    <w:p w14:paraId="3E4864EE" w14:textId="71EED6E1" w:rsidR="00271814" w:rsidRPr="00E17E4D" w:rsidRDefault="00CB2099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A16D77">
        <w:rPr>
          <w:rFonts w:ascii="Arial" w:hAnsi="Arial" w:cs="Arial"/>
          <w:sz w:val="20"/>
          <w:szCs w:val="20"/>
        </w:rPr>
        <w:t>1</w:t>
      </w:r>
    </w:p>
    <w:p w14:paraId="5E1E916F" w14:textId="6D8E1E81" w:rsidR="0089511C" w:rsidRDefault="00CB2099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A16D77">
        <w:rPr>
          <w:rFonts w:ascii="Arial" w:hAnsi="Arial" w:cs="Arial"/>
          <w:sz w:val="20"/>
          <w:szCs w:val="20"/>
        </w:rPr>
        <w:t>2</w:t>
      </w:r>
    </w:p>
    <w:p w14:paraId="2611FA59" w14:textId="5AEBE656" w:rsidR="00E17E4D" w:rsidRDefault="00CB2099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commentRangeStart w:id="102"/>
      <w:r>
        <w:rPr>
          <w:rFonts w:ascii="Arial" w:hAnsi="Arial" w:cs="Arial"/>
          <w:sz w:val="20"/>
          <w:szCs w:val="20"/>
        </w:rPr>
        <w:t>17</w:t>
      </w:r>
      <w:r w:rsidR="00A16D77">
        <w:rPr>
          <w:rFonts w:ascii="Arial" w:hAnsi="Arial" w:cs="Arial"/>
          <w:sz w:val="20"/>
          <w:szCs w:val="20"/>
        </w:rPr>
        <w:t>3</w:t>
      </w:r>
      <w:commentRangeEnd w:id="102"/>
      <w:r w:rsidR="00B86F6A">
        <w:rPr>
          <w:rStyle w:val="CommentReference"/>
        </w:rPr>
        <w:commentReference w:id="102"/>
      </w:r>
    </w:p>
    <w:p w14:paraId="021C1510" w14:textId="10AFC066" w:rsidR="00E17E4D" w:rsidRPr="00E17E4D" w:rsidRDefault="00CB2099" w:rsidP="00E17E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A16D77">
        <w:rPr>
          <w:rFonts w:ascii="Arial" w:hAnsi="Arial" w:cs="Arial"/>
          <w:sz w:val="20"/>
          <w:szCs w:val="20"/>
        </w:rPr>
        <w:t>4</w:t>
      </w:r>
    </w:p>
    <w:p w14:paraId="4C286849" w14:textId="03CE8BC0" w:rsidR="00172849" w:rsidRPr="00921490" w:rsidRDefault="00921490" w:rsidP="00653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1490">
        <w:rPr>
          <w:rFonts w:ascii="Arial" w:hAnsi="Arial" w:cs="Arial"/>
          <w:sz w:val="20"/>
          <w:szCs w:val="20"/>
        </w:rPr>
        <w:t>175</w:t>
      </w:r>
    </w:p>
    <w:p w14:paraId="36280378" w14:textId="7E227583" w:rsidR="00921490" w:rsidRPr="00921490" w:rsidRDefault="00921490" w:rsidP="00653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1490">
        <w:rPr>
          <w:rFonts w:ascii="Arial" w:hAnsi="Arial" w:cs="Arial"/>
          <w:sz w:val="20"/>
          <w:szCs w:val="20"/>
        </w:rPr>
        <w:t>176</w:t>
      </w:r>
    </w:p>
    <w:p w14:paraId="10284808" w14:textId="77777777" w:rsidR="00921490" w:rsidRPr="00653CB9" w:rsidRDefault="00921490" w:rsidP="00653CB9">
      <w:pPr>
        <w:spacing w:line="360" w:lineRule="auto"/>
        <w:jc w:val="both"/>
        <w:rPr>
          <w:rFonts w:ascii="Times New Roman" w:hAnsi="Times New Roman" w:cs="Times New Roman"/>
        </w:rPr>
        <w:sectPr w:rsidR="00921490" w:rsidRPr="00653CB9" w:rsidSect="00460DE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91AF0DC" w14:textId="29C9C97B" w:rsidR="00AF059C" w:rsidRPr="00675E44" w:rsidRDefault="00C85CAF" w:rsidP="00FD117E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proofErr w:type="gramStart"/>
      <w:r w:rsidRPr="00C85CA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lastRenderedPageBreak/>
        <w:t>17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7</w:t>
      </w:r>
      <w:r w:rsidR="00FD117E" w:rsidRPr="00C85CA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FD117E" w:rsidRPr="00C85CAF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FD117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3.2.</w:t>
      </w:r>
      <w:proofErr w:type="gramEnd"/>
      <w:r w:rsidR="00684A6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AF059C" w:rsidRPr="00675E4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Antinutritional </w:t>
      </w:r>
      <w:commentRangeStart w:id="103"/>
      <w:r w:rsidR="00AF059C" w:rsidRPr="00675E4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factors</w:t>
      </w:r>
      <w:commentRangeEnd w:id="103"/>
      <w:r w:rsidR="00B86F6A">
        <w:rPr>
          <w:rStyle w:val="CommentReference"/>
        </w:rPr>
        <w:commentReference w:id="103"/>
      </w:r>
    </w:p>
    <w:p w14:paraId="499708A7" w14:textId="4151DD96" w:rsidR="00AF059C" w:rsidRPr="00675E44" w:rsidRDefault="00C85CAF" w:rsidP="00C85CAF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</w:t>
      </w:r>
      <w:r w:rsidR="007D28D6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Anti-nutritionnal factors content are showed in table 2. Antinutritional factors are chemical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17</w:t>
      </w:r>
      <w:r w:rsidR="007D28D6"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compounds</w:t>
      </w:r>
      <w:proofErr w:type="gramEnd"/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synthesized in natural food and/ or feedstuff by normal metabolism of species and by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1</w:t>
      </w:r>
      <w:r w:rsidR="007D28D6">
        <w:rPr>
          <w:rFonts w:ascii="Arial" w:hAnsi="Arial" w:cs="Arial"/>
          <w:color w:val="000000"/>
          <w:sz w:val="20"/>
          <w:szCs w:val="20"/>
        </w:rPr>
        <w:t>80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different mechanisms wich exerts effect contrary to optimum nutrition (Soetan and Oyewole, 2009).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</w:t>
      </w:r>
    </w:p>
    <w:p w14:paraId="4233DB9D" w14:textId="4BEC5613" w:rsidR="00AF059C" w:rsidRPr="00675E44" w:rsidRDefault="00C85CAF" w:rsidP="00C85CAF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81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The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result showed that cooking by baking decreased significantly (P</w:t>
      </w:r>
      <w:r w:rsidR="00AF059C" w:rsidRPr="00D34A65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≤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0.05) the total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phenolic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1</w:t>
      </w:r>
      <w:r w:rsidR="007D28D6">
        <w:rPr>
          <w:rFonts w:ascii="Arial" w:hAnsi="Arial" w:cs="Arial"/>
          <w:color w:val="000000"/>
          <w:sz w:val="20"/>
          <w:szCs w:val="20"/>
        </w:rPr>
        <w:t>82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compound contents after 30 min</w:t>
      </w:r>
      <w:r w:rsidR="00D92AA2">
        <w:rPr>
          <w:rFonts w:ascii="Arial" w:hAnsi="Arial" w:cs="Arial"/>
          <w:color w:val="000000"/>
          <w:sz w:val="20"/>
          <w:szCs w:val="20"/>
        </w:rPr>
        <w:t>utes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. Their values ranged from 551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±2,65 to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539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±2,65 mg/100 g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18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D92A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of dry matters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This decrease was reported by Sahlin et </w:t>
      </w:r>
      <w:r w:rsidR="00AF059C" w:rsidRPr="00675E4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al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(2004) who founded that cooking by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18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boiling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baking and frying resulted a significant</w:t>
      </w:r>
      <w:r w:rsidR="00AF059C" w:rsidRPr="00675E44">
        <w:rPr>
          <w:rFonts w:ascii="Arial" w:hAnsi="Arial" w:cs="Arial"/>
          <w:sz w:val="20"/>
          <w:szCs w:val="20"/>
        </w:rPr>
        <w:t xml:space="preserve">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="00AF059C" w:rsidRPr="00D34A65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P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≤ 0.001) reduction in the total phenolic and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18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ascorbic acid content of tomatoes. The decrease of total phenolic compounds content during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proofErr w:type="gramStart"/>
      <w:r w:rsidR="009F50D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18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</w:t>
      </w:r>
      <w:r w:rsidR="009F50D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cooking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may be due to thermal denaturation. Total phenolic compound form complexes with </w:t>
      </w:r>
      <w:r w:rsidR="009F50D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18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7</w:t>
      </w:r>
      <w:r w:rsidR="009F50D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protein-mineral and reduced teir digestibility and bioavailability (Oulai et </w:t>
      </w:r>
      <w:r w:rsidR="00AF059C" w:rsidRPr="00675E4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al.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2014).</w:t>
      </w:r>
    </w:p>
    <w:p w14:paraId="5A7CF3EB" w14:textId="5CB42FDF" w:rsidR="00AF059C" w:rsidRPr="00675E44" w:rsidRDefault="009F50D3" w:rsidP="009F50D3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18</w:t>
      </w:r>
      <w:r w:rsidR="007D28D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 </w:t>
      </w:r>
      <w:r w:rsidR="00AF059C" w:rsidRPr="00675E44">
        <w:rPr>
          <w:rFonts w:ascii="Arial" w:hAnsi="Arial" w:cs="Arial"/>
          <w:sz w:val="20"/>
          <w:szCs w:val="20"/>
        </w:rPr>
        <w:t>The</w:t>
      </w:r>
      <w:proofErr w:type="gramEnd"/>
      <w:r w:rsidR="00AF059C" w:rsidRPr="00675E44">
        <w:rPr>
          <w:rFonts w:ascii="Arial" w:hAnsi="Arial" w:cs="Arial"/>
          <w:sz w:val="20"/>
          <w:szCs w:val="20"/>
        </w:rPr>
        <w:t xml:space="preserve"> Tannin is an astringent bitter plant polyphenolic compound that either binds or precipitated </w:t>
      </w:r>
      <w:r>
        <w:rPr>
          <w:rFonts w:ascii="Arial" w:hAnsi="Arial" w:cs="Arial"/>
          <w:sz w:val="20"/>
          <w:szCs w:val="20"/>
        </w:rPr>
        <w:t xml:space="preserve">                      1</w:t>
      </w:r>
      <w:r w:rsidR="007D28D6">
        <w:rPr>
          <w:rFonts w:ascii="Arial" w:hAnsi="Arial" w:cs="Arial"/>
          <w:sz w:val="20"/>
          <w:szCs w:val="20"/>
        </w:rPr>
        <w:t>89</w:t>
      </w:r>
      <w:r>
        <w:rPr>
          <w:rFonts w:ascii="Arial" w:hAnsi="Arial" w:cs="Arial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sz w:val="20"/>
          <w:szCs w:val="20"/>
        </w:rPr>
        <w:t>protein and various other organic compound including amino acids and alkaloïds (Harold, 2004).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="00AF059C" w:rsidRPr="00675E44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="007D28D6">
        <w:rPr>
          <w:rFonts w:ascii="Arial" w:hAnsi="Arial" w:cs="Arial"/>
          <w:sz w:val="20"/>
          <w:szCs w:val="20"/>
        </w:rPr>
        <w:t>90</w:t>
      </w:r>
      <w:r>
        <w:rPr>
          <w:rFonts w:ascii="Arial" w:hAnsi="Arial" w:cs="Arial"/>
          <w:sz w:val="20"/>
          <w:szCs w:val="20"/>
        </w:rPr>
        <w:t xml:space="preserve">  </w:t>
      </w:r>
      <w:r w:rsidR="00AF059C" w:rsidRPr="00675E44">
        <w:rPr>
          <w:rFonts w:ascii="Arial" w:hAnsi="Arial" w:cs="Arial"/>
          <w:sz w:val="20"/>
          <w:szCs w:val="20"/>
        </w:rPr>
        <w:t>Tannin</w:t>
      </w:r>
      <w:proofErr w:type="gramEnd"/>
      <w:r w:rsidR="00AF059C" w:rsidRPr="00675E44">
        <w:rPr>
          <w:rFonts w:ascii="Arial" w:hAnsi="Arial" w:cs="Arial"/>
          <w:sz w:val="20"/>
          <w:szCs w:val="20"/>
        </w:rPr>
        <w:t xml:space="preserve"> affected the nutritive value of food producted by forming complex with protein thereby </w:t>
      </w:r>
      <w:r>
        <w:rPr>
          <w:rFonts w:ascii="Arial" w:hAnsi="Arial" w:cs="Arial"/>
          <w:sz w:val="20"/>
          <w:szCs w:val="20"/>
        </w:rPr>
        <w:t xml:space="preserve">                      1</w:t>
      </w:r>
      <w:r w:rsidR="007D28D6">
        <w:rPr>
          <w:rFonts w:ascii="Arial" w:hAnsi="Arial" w:cs="Arial"/>
          <w:sz w:val="20"/>
          <w:szCs w:val="20"/>
        </w:rPr>
        <w:t>91</w:t>
      </w:r>
      <w:r>
        <w:rPr>
          <w:rFonts w:ascii="Arial" w:hAnsi="Arial" w:cs="Arial"/>
          <w:sz w:val="20"/>
          <w:szCs w:val="20"/>
        </w:rPr>
        <w:t xml:space="preserve">  </w:t>
      </w:r>
      <w:r w:rsidR="00AF059C" w:rsidRPr="00675E44">
        <w:rPr>
          <w:rFonts w:ascii="Arial" w:hAnsi="Arial" w:cs="Arial"/>
          <w:sz w:val="20"/>
          <w:szCs w:val="20"/>
        </w:rPr>
        <w:t xml:space="preserve">inhibiting digestion and absorption (Osuntogun et </w:t>
      </w:r>
      <w:r w:rsidR="00AF059C" w:rsidRPr="00675E44">
        <w:rPr>
          <w:rFonts w:ascii="Arial" w:hAnsi="Arial" w:cs="Arial"/>
          <w:i/>
          <w:iCs/>
          <w:sz w:val="20"/>
          <w:szCs w:val="20"/>
        </w:rPr>
        <w:t>al.</w:t>
      </w:r>
      <w:r w:rsidR="00AF059C" w:rsidRPr="00675E44">
        <w:rPr>
          <w:rFonts w:ascii="Arial" w:hAnsi="Arial" w:cs="Arial"/>
          <w:sz w:val="20"/>
          <w:szCs w:val="20"/>
        </w:rPr>
        <w:t xml:space="preserve">, 1989). They also bin iron, making it </w:t>
      </w:r>
      <w:r>
        <w:rPr>
          <w:rFonts w:ascii="Arial" w:hAnsi="Arial" w:cs="Arial"/>
          <w:sz w:val="20"/>
          <w:szCs w:val="20"/>
        </w:rPr>
        <w:t xml:space="preserve">                  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="007D28D6">
        <w:rPr>
          <w:rFonts w:ascii="Arial" w:hAnsi="Arial" w:cs="Arial"/>
          <w:sz w:val="20"/>
          <w:szCs w:val="20"/>
        </w:rPr>
        <w:t>92</w:t>
      </w:r>
      <w:r>
        <w:rPr>
          <w:rFonts w:ascii="Arial" w:hAnsi="Arial" w:cs="Arial"/>
          <w:sz w:val="20"/>
          <w:szCs w:val="20"/>
        </w:rPr>
        <w:t xml:space="preserve">  </w:t>
      </w:r>
      <w:r w:rsidR="00AF059C" w:rsidRPr="00675E44">
        <w:rPr>
          <w:rFonts w:ascii="Arial" w:hAnsi="Arial" w:cs="Arial"/>
          <w:sz w:val="20"/>
          <w:szCs w:val="20"/>
        </w:rPr>
        <w:t>unavailable</w:t>
      </w:r>
      <w:proofErr w:type="gramEnd"/>
      <w:r w:rsidR="00AF059C" w:rsidRPr="00675E44">
        <w:rPr>
          <w:rFonts w:ascii="Arial" w:hAnsi="Arial" w:cs="Arial"/>
          <w:sz w:val="20"/>
          <w:szCs w:val="20"/>
        </w:rPr>
        <w:t xml:space="preserve"> (Aletor and Adeogun, 1995). The consumption of food rich in tannin can cause </w:t>
      </w:r>
      <w:r>
        <w:rPr>
          <w:rFonts w:ascii="Arial" w:hAnsi="Arial" w:cs="Arial"/>
          <w:sz w:val="20"/>
          <w:szCs w:val="20"/>
        </w:rPr>
        <w:t xml:space="preserve">                       1</w:t>
      </w:r>
      <w:r w:rsidR="007D28D6">
        <w:rPr>
          <w:rFonts w:ascii="Arial" w:hAnsi="Arial" w:cs="Arial"/>
          <w:sz w:val="20"/>
          <w:szCs w:val="20"/>
        </w:rPr>
        <w:t>93</w:t>
      </w:r>
      <w:r>
        <w:rPr>
          <w:rFonts w:ascii="Arial" w:hAnsi="Arial" w:cs="Arial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sz w:val="20"/>
          <w:szCs w:val="20"/>
        </w:rPr>
        <w:t xml:space="preserve">œsophage cancer (Shils et </w:t>
      </w:r>
      <w:r w:rsidR="00AF059C" w:rsidRPr="00675E44">
        <w:rPr>
          <w:rFonts w:ascii="Arial" w:hAnsi="Arial" w:cs="Arial"/>
          <w:i/>
          <w:iCs/>
          <w:sz w:val="20"/>
          <w:szCs w:val="20"/>
        </w:rPr>
        <w:t>al,</w:t>
      </w:r>
      <w:r w:rsidR="00AF059C" w:rsidRPr="00675E44">
        <w:rPr>
          <w:rFonts w:ascii="Arial" w:hAnsi="Arial" w:cs="Arial"/>
          <w:sz w:val="20"/>
          <w:szCs w:val="20"/>
        </w:rPr>
        <w:t xml:space="preserve"> 2006). In this work,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The baking decreased significantly (</w:t>
      </w:r>
      <w:r w:rsidR="00AF059C" w:rsidRPr="00D34A65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≤ 0.05)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19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tannin content of bulbil flours from yam (</w:t>
      </w:r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>Dioscorea bulbifera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) after 30 min. The values ranged from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19</w:t>
      </w:r>
      <w:r w:rsidR="007D28D6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64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±1 to 58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±1 mg/100 g </w:t>
      </w:r>
      <w:r w:rsidR="00D92A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of dry matters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The decrease in the levels of tannins during cooking may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19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be due to thermal degradation of the tannin as well as the formation of insoluble complex (Kataria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19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et </w:t>
      </w:r>
      <w:r w:rsidR="00AF059C" w:rsidRPr="00675E4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al.,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1989). The lower level of tannin had important role as an antioxydant, work as a vascular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19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protective anti-diarrheol and have therapeutic properties. The lethal dose of tannin in food was 35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19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mg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/kg/body weight (Aletor, 1993). With this tannin content, baked bulbils of yam (Dioscorea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proofErr w:type="gramStart"/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200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bulbifera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 cultivar « </w:t>
      </w:r>
      <w:r w:rsidR="00AF059C" w:rsidRPr="00675E4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Dougou-won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» would be safe human., baked bulbils of yam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(</w:t>
      </w:r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 xml:space="preserve">Dioscorea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</w:t>
      </w:r>
      <w:r w:rsidR="007D28D6">
        <w:rPr>
          <w:rFonts w:ascii="Arial" w:hAnsi="Arial" w:cs="Arial"/>
          <w:color w:val="000000"/>
          <w:sz w:val="20"/>
          <w:szCs w:val="20"/>
        </w:rPr>
        <w:t>201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86555F">
        <w:rPr>
          <w:rFonts w:ascii="Arial" w:hAnsi="Arial" w:cs="Arial"/>
          <w:color w:val="000000"/>
          <w:sz w:val="20"/>
          <w:szCs w:val="20"/>
        </w:rPr>
        <w:t xml:space="preserve"> </w:t>
      </w:r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>bulbifera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) cultivar «</w:t>
      </w:r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>Dougou-won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» would be safe human.</w:t>
      </w:r>
    </w:p>
    <w:p w14:paraId="06A66F11" w14:textId="079D5FA6" w:rsidR="00AF059C" w:rsidRPr="00675E44" w:rsidRDefault="007D28D6" w:rsidP="00571255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202</w:t>
      </w:r>
      <w:r w:rsidR="00571255">
        <w:rPr>
          <w:rFonts w:ascii="Arial" w:hAnsi="Arial" w:cs="Arial"/>
          <w:sz w:val="20"/>
          <w:szCs w:val="20"/>
        </w:rPr>
        <w:t xml:space="preserve"> </w:t>
      </w:r>
      <w:r w:rsidR="0086555F">
        <w:rPr>
          <w:rFonts w:ascii="Arial" w:hAnsi="Arial" w:cs="Arial"/>
          <w:sz w:val="20"/>
          <w:szCs w:val="20"/>
        </w:rPr>
        <w:t xml:space="preserve"> </w:t>
      </w:r>
      <w:r w:rsidR="00AF059C" w:rsidRPr="00675E44">
        <w:rPr>
          <w:rFonts w:ascii="Arial" w:hAnsi="Arial" w:cs="Arial"/>
          <w:sz w:val="20"/>
          <w:szCs w:val="20"/>
        </w:rPr>
        <w:t>The</w:t>
      </w:r>
      <w:proofErr w:type="gramEnd"/>
      <w:r w:rsidR="00AF059C" w:rsidRPr="00675E44">
        <w:rPr>
          <w:rFonts w:ascii="Arial" w:hAnsi="Arial" w:cs="Arial"/>
          <w:sz w:val="20"/>
          <w:szCs w:val="20"/>
        </w:rPr>
        <w:t xml:space="preserve"> phytate is regarded as the primary storage form of both phosphate and in</w:t>
      </w:r>
      <w:r w:rsidR="001A5D87">
        <w:rPr>
          <w:rFonts w:ascii="Arial" w:hAnsi="Arial" w:cs="Arial"/>
          <w:sz w:val="20"/>
          <w:szCs w:val="20"/>
        </w:rPr>
        <w:t>o</w:t>
      </w:r>
      <w:r w:rsidR="00AF059C" w:rsidRPr="00675E44">
        <w:rPr>
          <w:rFonts w:ascii="Arial" w:hAnsi="Arial" w:cs="Arial"/>
          <w:sz w:val="20"/>
          <w:szCs w:val="20"/>
        </w:rPr>
        <w:t xml:space="preserve">sitol in plant </w:t>
      </w:r>
      <w:r w:rsidR="00571255">
        <w:rPr>
          <w:rFonts w:ascii="Arial" w:hAnsi="Arial" w:cs="Arial"/>
          <w:sz w:val="20"/>
          <w:szCs w:val="20"/>
        </w:rPr>
        <w:t xml:space="preserve">                       2</w:t>
      </w:r>
      <w:r>
        <w:rPr>
          <w:rFonts w:ascii="Arial" w:hAnsi="Arial" w:cs="Arial"/>
          <w:sz w:val="20"/>
          <w:szCs w:val="20"/>
        </w:rPr>
        <w:t>03</w:t>
      </w:r>
      <w:r w:rsidR="00571255">
        <w:rPr>
          <w:rFonts w:ascii="Arial" w:hAnsi="Arial" w:cs="Arial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sz w:val="20"/>
          <w:szCs w:val="20"/>
        </w:rPr>
        <w:t xml:space="preserve">seeds and grains. In addition phytate has been suggested to serve as a store of cation of high free </w:t>
      </w:r>
      <w:r w:rsidR="00571255">
        <w:rPr>
          <w:rFonts w:ascii="Arial" w:hAnsi="Arial" w:cs="Arial"/>
          <w:sz w:val="20"/>
          <w:szCs w:val="20"/>
        </w:rPr>
        <w:t xml:space="preserve">                        </w:t>
      </w:r>
      <w:proofErr w:type="gramStart"/>
      <w:r w:rsidR="0057125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04</w:t>
      </w:r>
      <w:r w:rsidR="00571255">
        <w:rPr>
          <w:rFonts w:ascii="Arial" w:hAnsi="Arial" w:cs="Arial"/>
          <w:sz w:val="20"/>
          <w:szCs w:val="20"/>
        </w:rPr>
        <w:t xml:space="preserve">  </w:t>
      </w:r>
      <w:r w:rsidR="00AF059C" w:rsidRPr="00675E44">
        <w:rPr>
          <w:rFonts w:ascii="Arial" w:hAnsi="Arial" w:cs="Arial"/>
          <w:sz w:val="20"/>
          <w:szCs w:val="20"/>
        </w:rPr>
        <w:t>iron</w:t>
      </w:r>
      <w:proofErr w:type="gramEnd"/>
      <w:r w:rsidR="00AF059C" w:rsidRPr="00675E44">
        <w:rPr>
          <w:rFonts w:ascii="Arial" w:hAnsi="Arial" w:cs="Arial"/>
          <w:sz w:val="20"/>
          <w:szCs w:val="20"/>
        </w:rPr>
        <w:t xml:space="preserve"> as a potent natural antioxydant (Loewus, 2002). Phytate was reported to interact with their </w:t>
      </w:r>
      <w:r w:rsidR="00571255">
        <w:rPr>
          <w:rFonts w:ascii="Arial" w:hAnsi="Arial" w:cs="Arial"/>
          <w:sz w:val="20"/>
          <w:szCs w:val="20"/>
        </w:rPr>
        <w:t xml:space="preserve">                       20</w:t>
      </w:r>
      <w:r>
        <w:rPr>
          <w:rFonts w:ascii="Arial" w:hAnsi="Arial" w:cs="Arial"/>
          <w:sz w:val="20"/>
          <w:szCs w:val="20"/>
        </w:rPr>
        <w:t>5</w:t>
      </w:r>
      <w:r w:rsidR="00571255">
        <w:rPr>
          <w:rFonts w:ascii="Arial" w:hAnsi="Arial" w:cs="Arial"/>
          <w:sz w:val="20"/>
          <w:szCs w:val="20"/>
        </w:rPr>
        <w:t xml:space="preserve"> </w:t>
      </w:r>
      <w:r w:rsidR="00AF059C" w:rsidRPr="00675E44">
        <w:rPr>
          <w:rFonts w:ascii="Arial" w:hAnsi="Arial" w:cs="Arial"/>
          <w:sz w:val="20"/>
          <w:szCs w:val="20"/>
        </w:rPr>
        <w:t xml:space="preserve">bioavailability and digestion. For instance, the formation of phytate-carbohydrate complex </w:t>
      </w:r>
      <w:r w:rsidR="00571255">
        <w:rPr>
          <w:rFonts w:ascii="Arial" w:hAnsi="Arial" w:cs="Arial"/>
          <w:sz w:val="20"/>
          <w:szCs w:val="20"/>
        </w:rPr>
        <w:t xml:space="preserve">                      </w:t>
      </w:r>
      <w:proofErr w:type="gramStart"/>
      <w:r w:rsidR="0057125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6</w:t>
      </w:r>
      <w:r w:rsidR="00571255">
        <w:rPr>
          <w:rFonts w:ascii="Arial" w:hAnsi="Arial" w:cs="Arial"/>
          <w:sz w:val="20"/>
          <w:szCs w:val="20"/>
        </w:rPr>
        <w:t xml:space="preserve">  </w:t>
      </w:r>
      <w:r w:rsidR="00AF059C" w:rsidRPr="00675E44">
        <w:rPr>
          <w:rFonts w:ascii="Arial" w:hAnsi="Arial" w:cs="Arial"/>
          <w:sz w:val="20"/>
          <w:szCs w:val="20"/>
        </w:rPr>
        <w:t>influenced</w:t>
      </w:r>
      <w:proofErr w:type="gramEnd"/>
      <w:r w:rsidR="00AF059C" w:rsidRPr="00675E44">
        <w:rPr>
          <w:rFonts w:ascii="Arial" w:hAnsi="Arial" w:cs="Arial"/>
          <w:sz w:val="20"/>
          <w:szCs w:val="20"/>
        </w:rPr>
        <w:t xml:space="preserve"> digestion rate of starch (Dost and Tokul, 2006). Phytates chelated mineral elements </w:t>
      </w:r>
      <w:r w:rsidR="00571255">
        <w:rPr>
          <w:rFonts w:ascii="Arial" w:hAnsi="Arial" w:cs="Arial"/>
          <w:sz w:val="20"/>
          <w:szCs w:val="20"/>
        </w:rPr>
        <w:t xml:space="preserve">                      20</w:t>
      </w:r>
      <w:r>
        <w:rPr>
          <w:rFonts w:ascii="Arial" w:hAnsi="Arial" w:cs="Arial"/>
          <w:sz w:val="20"/>
          <w:szCs w:val="20"/>
        </w:rPr>
        <w:t>7</w:t>
      </w:r>
      <w:r w:rsidR="00571255">
        <w:rPr>
          <w:rFonts w:ascii="Arial" w:hAnsi="Arial" w:cs="Arial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sz w:val="20"/>
          <w:szCs w:val="20"/>
        </w:rPr>
        <w:t>such as Ca</w:t>
      </w:r>
      <w:r w:rsidR="00D92AA2">
        <w:rPr>
          <w:rFonts w:ascii="Arial" w:hAnsi="Arial" w:cs="Arial"/>
          <w:sz w:val="20"/>
          <w:szCs w:val="20"/>
        </w:rPr>
        <w:t>lcium</w:t>
      </w:r>
      <w:r w:rsidR="00AF059C" w:rsidRPr="00675E44">
        <w:rPr>
          <w:rFonts w:ascii="Arial" w:hAnsi="Arial" w:cs="Arial"/>
          <w:sz w:val="20"/>
          <w:szCs w:val="20"/>
        </w:rPr>
        <w:t>, M</w:t>
      </w:r>
      <w:r w:rsidR="00E8466D">
        <w:rPr>
          <w:rFonts w:ascii="Arial" w:hAnsi="Arial" w:cs="Arial"/>
          <w:sz w:val="20"/>
          <w:szCs w:val="20"/>
        </w:rPr>
        <w:t>agnesium</w:t>
      </w:r>
      <w:r w:rsidR="00AF059C" w:rsidRPr="00675E44">
        <w:rPr>
          <w:rFonts w:ascii="Arial" w:hAnsi="Arial" w:cs="Arial"/>
          <w:sz w:val="20"/>
          <w:szCs w:val="20"/>
        </w:rPr>
        <w:t xml:space="preserve">, </w:t>
      </w:r>
      <w:r w:rsidR="00E8466D">
        <w:rPr>
          <w:rFonts w:ascii="Arial" w:hAnsi="Arial" w:cs="Arial"/>
          <w:sz w:val="20"/>
          <w:szCs w:val="20"/>
        </w:rPr>
        <w:t>Iron</w:t>
      </w:r>
      <w:r w:rsidR="00AF059C" w:rsidRPr="00675E44">
        <w:rPr>
          <w:rFonts w:ascii="Arial" w:hAnsi="Arial" w:cs="Arial"/>
          <w:sz w:val="20"/>
          <w:szCs w:val="20"/>
        </w:rPr>
        <w:t xml:space="preserve"> and Z</w:t>
      </w:r>
      <w:r w:rsidR="00E8466D">
        <w:rPr>
          <w:rFonts w:ascii="Arial" w:hAnsi="Arial" w:cs="Arial"/>
          <w:sz w:val="20"/>
          <w:szCs w:val="20"/>
        </w:rPr>
        <w:t>i</w:t>
      </w:r>
      <w:r w:rsidR="00AF059C" w:rsidRPr="00675E44">
        <w:rPr>
          <w:rFonts w:ascii="Arial" w:hAnsi="Arial" w:cs="Arial"/>
          <w:sz w:val="20"/>
          <w:szCs w:val="20"/>
        </w:rPr>
        <w:t>n</w:t>
      </w:r>
      <w:r w:rsidR="00E8466D">
        <w:rPr>
          <w:rFonts w:ascii="Arial" w:hAnsi="Arial" w:cs="Arial"/>
          <w:sz w:val="20"/>
          <w:szCs w:val="20"/>
        </w:rPr>
        <w:t>c</w:t>
      </w:r>
      <w:r w:rsidR="00AF059C" w:rsidRPr="00675E44">
        <w:rPr>
          <w:rFonts w:ascii="Arial" w:hAnsi="Arial" w:cs="Arial"/>
          <w:sz w:val="20"/>
          <w:szCs w:val="20"/>
        </w:rPr>
        <w:t xml:space="preserve"> wich renders the elements unavailable for absorption </w:t>
      </w:r>
      <w:r w:rsidR="00571255">
        <w:rPr>
          <w:rFonts w:ascii="Arial" w:hAnsi="Arial" w:cs="Arial"/>
          <w:sz w:val="20"/>
          <w:szCs w:val="20"/>
        </w:rPr>
        <w:t xml:space="preserve">                      20</w:t>
      </w:r>
      <w:r>
        <w:rPr>
          <w:rFonts w:ascii="Arial" w:hAnsi="Arial" w:cs="Arial"/>
          <w:sz w:val="20"/>
          <w:szCs w:val="20"/>
        </w:rPr>
        <w:t>8</w:t>
      </w:r>
      <w:proofErr w:type="gramStart"/>
      <w:r w:rsidR="00571255">
        <w:rPr>
          <w:rFonts w:ascii="Arial" w:hAnsi="Arial" w:cs="Arial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sz w:val="20"/>
          <w:szCs w:val="20"/>
        </w:rPr>
        <w:t>(</w:t>
      </w:r>
      <w:proofErr w:type="gramEnd"/>
      <w:r w:rsidR="00AF059C" w:rsidRPr="00675E44">
        <w:rPr>
          <w:rFonts w:ascii="Arial" w:hAnsi="Arial" w:cs="Arial"/>
          <w:sz w:val="20"/>
          <w:szCs w:val="20"/>
        </w:rPr>
        <w:t xml:space="preserve">Forbes and Erdman, 1983).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Baking decreased significantly (</w:t>
      </w:r>
      <w:r w:rsidR="00AF059C" w:rsidRPr="00D34A65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≤ 0.05)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the phytate content after 30 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proofErr w:type="gramStart"/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20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9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min</w:t>
      </w:r>
      <w:r w:rsidR="00E846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Their values ranged from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466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±1,73 to 448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±1,78 mg/100 g </w:t>
      </w:r>
      <w:r w:rsidR="00D92A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of dry matters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Similar 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210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decrease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on phytate content was reported by Bhandari and Kawabata, (2006) on wild yam of 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11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Nepal that ranged from 3% to 20%. Indeed, the apparent decrease of phytate content during 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</w:t>
      </w:r>
      <w:proofErr w:type="gramStart"/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12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cooking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may be partly due either to the formation of insoluble complexe between phytate and 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21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20C1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other components, such as phytate-protein and phytate-protein and mineral complexes or to the 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21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inositol hexaphophate hydrolized to penta and tetraphosphate (Bhandari et </w:t>
      </w:r>
      <w:r w:rsidR="00AF059C" w:rsidRPr="00675E4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al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., 2004). The lethal </w:t>
      </w:r>
      <w:r w:rsidR="0057125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proofErr w:type="gramStart"/>
      <w:r w:rsidR="00D1338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21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</w:t>
      </w:r>
      <w:r w:rsidR="00D1338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dose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phytate in human food was reported to be between 250-500 mg/100 g </w:t>
      </w:r>
      <w:r w:rsidR="00D92A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of dry matters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D1338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21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7</w:t>
      </w:r>
      <w:r w:rsidR="00D1338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(Bushway et </w:t>
      </w:r>
      <w:r w:rsidR="00AF059C" w:rsidRPr="00675E4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al.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1998). With the high phytate content of flour from baked bulbils, bulbils </w:t>
      </w:r>
      <w:r w:rsidR="00D1338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21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8</w:t>
      </w:r>
      <w:r w:rsidR="00D1338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comsumption would not be safe human.</w:t>
      </w:r>
    </w:p>
    <w:p w14:paraId="39FF99D8" w14:textId="290C773A" w:rsidR="00AF059C" w:rsidRPr="00675E44" w:rsidRDefault="00BA16FE" w:rsidP="00BA16FE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</w:t>
      </w:r>
      <w:r w:rsidR="007D28D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="00AF059C" w:rsidRPr="00675E44">
        <w:rPr>
          <w:rFonts w:ascii="Arial" w:hAnsi="Arial" w:cs="Arial"/>
          <w:sz w:val="20"/>
          <w:szCs w:val="20"/>
        </w:rPr>
        <w:t xml:space="preserve">Total oxalate is an antinutrient which undernormal condition, is confined to separate </w:t>
      </w:r>
      <w:r>
        <w:rPr>
          <w:rFonts w:ascii="Arial" w:hAnsi="Arial" w:cs="Arial"/>
          <w:sz w:val="20"/>
          <w:szCs w:val="20"/>
        </w:rPr>
        <w:t xml:space="preserve">                                        2</w:t>
      </w:r>
      <w:r w:rsidR="007D28D6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sz w:val="20"/>
          <w:szCs w:val="20"/>
        </w:rPr>
        <w:t xml:space="preserve">compartiments. However, when it is processed and/or digested, it comes in into contact with the </w:t>
      </w:r>
      <w:r>
        <w:rPr>
          <w:rFonts w:ascii="Arial" w:hAnsi="Arial" w:cs="Arial"/>
          <w:sz w:val="20"/>
          <w:szCs w:val="20"/>
        </w:rPr>
        <w:t xml:space="preserve">                       </w:t>
      </w:r>
      <w:proofErr w:type="gramStart"/>
      <w:r w:rsidR="007D28D6">
        <w:rPr>
          <w:rFonts w:ascii="Arial" w:hAnsi="Arial" w:cs="Arial"/>
          <w:sz w:val="20"/>
          <w:szCs w:val="20"/>
        </w:rPr>
        <w:t>221</w:t>
      </w:r>
      <w:r>
        <w:rPr>
          <w:rFonts w:ascii="Arial" w:hAnsi="Arial" w:cs="Arial"/>
          <w:sz w:val="20"/>
          <w:szCs w:val="20"/>
        </w:rPr>
        <w:t xml:space="preserve">  </w:t>
      </w:r>
      <w:r w:rsidR="00AF059C" w:rsidRPr="00675E44">
        <w:rPr>
          <w:rFonts w:ascii="Arial" w:hAnsi="Arial" w:cs="Arial"/>
          <w:sz w:val="20"/>
          <w:szCs w:val="20"/>
        </w:rPr>
        <w:t>nutrients</w:t>
      </w:r>
      <w:proofErr w:type="gramEnd"/>
      <w:r w:rsidR="00AF059C" w:rsidRPr="00675E44">
        <w:rPr>
          <w:rFonts w:ascii="Arial" w:hAnsi="Arial" w:cs="Arial"/>
          <w:sz w:val="20"/>
          <w:szCs w:val="20"/>
        </w:rPr>
        <w:t xml:space="preserve"> in the gastro intestinal tract (Liebman et </w:t>
      </w:r>
      <w:r w:rsidR="00AF059C" w:rsidRPr="00675E44">
        <w:rPr>
          <w:rFonts w:ascii="Arial" w:hAnsi="Arial" w:cs="Arial"/>
          <w:i/>
          <w:iCs/>
          <w:sz w:val="20"/>
          <w:szCs w:val="20"/>
        </w:rPr>
        <w:t>al.</w:t>
      </w:r>
      <w:r w:rsidR="00AF059C" w:rsidRPr="00675E44">
        <w:rPr>
          <w:rFonts w:ascii="Arial" w:hAnsi="Arial" w:cs="Arial"/>
          <w:sz w:val="20"/>
          <w:szCs w:val="20"/>
        </w:rPr>
        <w:t xml:space="preserve">, 2011). Oxalate tends to render calcium </w:t>
      </w:r>
      <w:r>
        <w:rPr>
          <w:rFonts w:ascii="Arial" w:hAnsi="Arial" w:cs="Arial"/>
          <w:sz w:val="20"/>
          <w:szCs w:val="20"/>
        </w:rPr>
        <w:t xml:space="preserve">                      2</w:t>
      </w:r>
      <w:r w:rsidR="007D28D6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sz w:val="20"/>
          <w:szCs w:val="20"/>
        </w:rPr>
        <w:t>unavailable by binding to the calcium ion to form complexe (Al-Rais, 1971, Ladeji</w:t>
      </w:r>
      <w:r w:rsidR="00267BF7">
        <w:rPr>
          <w:rFonts w:ascii="Arial" w:hAnsi="Arial" w:cs="Arial"/>
          <w:sz w:val="20"/>
          <w:szCs w:val="20"/>
        </w:rPr>
        <w:t xml:space="preserve"> et al.</w:t>
      </w:r>
      <w:r w:rsidR="00AF059C" w:rsidRPr="00675E44">
        <w:rPr>
          <w:rFonts w:ascii="Arial" w:hAnsi="Arial" w:cs="Arial"/>
          <w:sz w:val="20"/>
          <w:szCs w:val="20"/>
        </w:rPr>
        <w:t xml:space="preserve"> 2004). It </w:t>
      </w:r>
      <w:r>
        <w:rPr>
          <w:rFonts w:ascii="Arial" w:hAnsi="Arial" w:cs="Arial"/>
          <w:sz w:val="20"/>
          <w:szCs w:val="20"/>
        </w:rPr>
        <w:t xml:space="preserve">                      2</w:t>
      </w:r>
      <w:r w:rsidR="007D28D6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sz w:val="20"/>
          <w:szCs w:val="20"/>
        </w:rPr>
        <w:t xml:space="preserve">is reported that high concentration of total oxalate content is poisonous, but in the small </w:t>
      </w:r>
      <w:proofErr w:type="gramStart"/>
      <w:r w:rsidR="00AF059C" w:rsidRPr="00675E44">
        <w:rPr>
          <w:rFonts w:ascii="Arial" w:hAnsi="Arial" w:cs="Arial"/>
          <w:sz w:val="20"/>
          <w:szCs w:val="20"/>
        </w:rPr>
        <w:t xml:space="preserve">quantity, </w:t>
      </w:r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2</w:t>
      </w:r>
      <w:r w:rsidR="007D28D6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 </w:t>
      </w:r>
      <w:r w:rsidR="00AF059C" w:rsidRPr="00675E44">
        <w:rPr>
          <w:rFonts w:ascii="Arial" w:hAnsi="Arial" w:cs="Arial"/>
          <w:sz w:val="20"/>
          <w:szCs w:val="20"/>
        </w:rPr>
        <w:t>it is harmles (</w:t>
      </w:r>
      <w:r w:rsidR="003861EF">
        <w:rPr>
          <w:rFonts w:ascii="Arial" w:hAnsi="Arial" w:cs="Arial"/>
          <w:sz w:val="20"/>
          <w:szCs w:val="20"/>
        </w:rPr>
        <w:t>C</w:t>
      </w:r>
      <w:r w:rsidR="00AF059C" w:rsidRPr="00675E44">
        <w:rPr>
          <w:rFonts w:ascii="Arial" w:hAnsi="Arial" w:cs="Arial"/>
          <w:sz w:val="20"/>
          <w:szCs w:val="20"/>
        </w:rPr>
        <w:t xml:space="preserve">hai and Liebman, 2004).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The baking decreased significantly (</w:t>
      </w:r>
      <w:r w:rsidR="00AF059C" w:rsidRPr="00D34A65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≤ 0.05)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the total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25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oxalate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content after 30 min</w:t>
      </w:r>
      <w:r w:rsidR="00E846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utes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Their values ranged from 317 ±1 to 312±2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mg/100 g </w:t>
      </w:r>
      <w:r w:rsidR="00E8466D">
        <w:rPr>
          <w:rFonts w:ascii="Arial" w:hAnsi="Arial" w:cs="Arial"/>
          <w:color w:val="000000"/>
          <w:sz w:val="20"/>
          <w:szCs w:val="20"/>
        </w:rPr>
        <w:t xml:space="preserve">of </w:t>
      </w:r>
      <w:r w:rsidR="00D92AA2">
        <w:rPr>
          <w:rFonts w:ascii="Arial" w:hAnsi="Arial" w:cs="Arial"/>
          <w:color w:val="000000"/>
          <w:sz w:val="20"/>
          <w:szCs w:val="20"/>
        </w:rPr>
        <w:t xml:space="preserve">dry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22</w:t>
      </w:r>
      <w:r w:rsidR="007D28D6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D92AA2">
        <w:rPr>
          <w:rFonts w:ascii="Arial" w:hAnsi="Arial" w:cs="Arial"/>
          <w:color w:val="000000"/>
          <w:sz w:val="20"/>
          <w:szCs w:val="20"/>
        </w:rPr>
        <w:t>matters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. The decrease of total oxalate content may be due to thermal degradation. The reduction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22</w:t>
      </w:r>
      <w:r w:rsidR="007D28D6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of oxalate levels on cooking is expected to enhance the bioavailability of essential dietary mineral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</w:t>
      </w:r>
      <w:r w:rsidR="007D28D6">
        <w:rPr>
          <w:rFonts w:ascii="Arial" w:hAnsi="Arial" w:cs="Arial"/>
          <w:color w:val="000000"/>
          <w:sz w:val="20"/>
          <w:szCs w:val="20"/>
        </w:rPr>
        <w:t>29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of</w:t>
      </w:r>
      <w:proofErr w:type="gramEnd"/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the tuber and reduce the risk of kiney stones occuring (Goly et </w:t>
      </w:r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>al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., 2018). The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lethal dose of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230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total oxalate in human food was reported to be between 200-500 mg/100 g </w:t>
      </w:r>
      <w:r w:rsidR="00E846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of </w:t>
      </w:r>
      <w:r w:rsidR="00D92AA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dry matters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(Bushway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31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et</w:t>
      </w:r>
      <w:proofErr w:type="gramEnd"/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AF059C" w:rsidRPr="00675E4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al.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1998). With the high total oxalate content of flour from baked bulbils, bulbils comsumption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2</w:t>
      </w:r>
      <w:r w:rsidR="007D28D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would not be safe human.</w:t>
      </w:r>
    </w:p>
    <w:p w14:paraId="7F6029DE" w14:textId="77777777" w:rsidR="008F5FA6" w:rsidRDefault="008F5FA6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  <w:sectPr w:rsidR="008F5FA6" w:rsidSect="00460D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C4B280" w14:textId="7B6FF4BC" w:rsidR="00AF059C" w:rsidRPr="00675E44" w:rsidRDefault="00204AEC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233</w:t>
      </w:r>
    </w:p>
    <w:p w14:paraId="69E24948" w14:textId="50D50671" w:rsidR="00D90B46" w:rsidRPr="00352113" w:rsidRDefault="00262D03" w:rsidP="00D54846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234</w:t>
      </w:r>
      <w:r w:rsidR="00FB4D90">
        <w:rPr>
          <w:rFonts w:ascii="Arial" w:hAnsi="Arial" w:cs="Arial"/>
          <w:b/>
          <w:bCs/>
          <w:sz w:val="20"/>
          <w:szCs w:val="20"/>
        </w:rPr>
        <w:t xml:space="preserve"> </w:t>
      </w:r>
      <w:r w:rsidR="00FB4D90" w:rsidRPr="00F63687">
        <w:rPr>
          <w:rFonts w:ascii="Arial" w:hAnsi="Arial" w:cs="Arial"/>
          <w:sz w:val="20"/>
          <w:szCs w:val="20"/>
        </w:rPr>
        <w:t xml:space="preserve"> </w:t>
      </w:r>
      <w:r w:rsidR="00204AEC">
        <w:rPr>
          <w:rFonts w:ascii="Arial" w:hAnsi="Arial" w:cs="Arial"/>
          <w:sz w:val="20"/>
          <w:szCs w:val="20"/>
        </w:rPr>
        <w:t xml:space="preserve">  </w:t>
      </w:r>
      <w:r w:rsidR="00D90B46" w:rsidRPr="00352113">
        <w:rPr>
          <w:rFonts w:ascii="Arial" w:hAnsi="Arial" w:cs="Arial"/>
          <w:b/>
          <w:bCs/>
          <w:sz w:val="20"/>
          <w:szCs w:val="20"/>
        </w:rPr>
        <w:t>Table</w:t>
      </w:r>
      <w:r w:rsidR="007C46C7">
        <w:rPr>
          <w:rFonts w:ascii="Arial" w:hAnsi="Arial" w:cs="Arial"/>
          <w:b/>
          <w:bCs/>
          <w:sz w:val="20"/>
          <w:szCs w:val="20"/>
        </w:rPr>
        <w:t xml:space="preserve"> </w:t>
      </w:r>
      <w:r w:rsidR="0086555F">
        <w:rPr>
          <w:rFonts w:ascii="Arial" w:hAnsi="Arial" w:cs="Arial"/>
          <w:b/>
          <w:bCs/>
          <w:sz w:val="20"/>
          <w:szCs w:val="20"/>
        </w:rPr>
        <w:t>2</w:t>
      </w:r>
      <w:r w:rsidR="007C46C7">
        <w:rPr>
          <w:rFonts w:ascii="Arial" w:hAnsi="Arial" w:cs="Arial"/>
          <w:b/>
          <w:bCs/>
          <w:sz w:val="20"/>
          <w:szCs w:val="20"/>
        </w:rPr>
        <w:t>.</w:t>
      </w:r>
      <w:r w:rsidR="00D90B46" w:rsidRPr="00204AEC">
        <w:rPr>
          <w:rFonts w:ascii="Arial" w:hAnsi="Arial" w:cs="Arial"/>
          <w:sz w:val="20"/>
          <w:szCs w:val="20"/>
        </w:rPr>
        <w:t xml:space="preserve"> </w:t>
      </w:r>
      <w:r w:rsidR="007C46C7" w:rsidRPr="00204AEC">
        <w:rPr>
          <w:rFonts w:ascii="Arial" w:hAnsi="Arial" w:cs="Arial"/>
          <w:sz w:val="20"/>
          <w:szCs w:val="20"/>
        </w:rPr>
        <w:t xml:space="preserve">   </w:t>
      </w:r>
      <w:r w:rsidR="007C46C7">
        <w:rPr>
          <w:rFonts w:ascii="Arial" w:hAnsi="Arial" w:cs="Arial"/>
          <w:b/>
          <w:bCs/>
          <w:sz w:val="20"/>
          <w:szCs w:val="20"/>
        </w:rPr>
        <w:t xml:space="preserve"> </w:t>
      </w:r>
      <w:r w:rsidR="00D90B46" w:rsidRPr="00352113">
        <w:rPr>
          <w:rFonts w:ascii="Arial" w:hAnsi="Arial" w:cs="Arial"/>
          <w:b/>
          <w:bCs/>
          <w:sz w:val="20"/>
          <w:szCs w:val="20"/>
        </w:rPr>
        <w:t xml:space="preserve">Antinutritional factors contents </w:t>
      </w:r>
      <w:bookmarkStart w:id="104" w:name="_Hlk214736596"/>
      <w:r w:rsidR="00D90B46" w:rsidRPr="00352113">
        <w:rPr>
          <w:rFonts w:ascii="Arial" w:hAnsi="Arial" w:cs="Arial"/>
          <w:b/>
          <w:bCs/>
          <w:sz w:val="20"/>
          <w:szCs w:val="20"/>
        </w:rPr>
        <w:t>of flours from baked bulbils yam</w:t>
      </w:r>
      <w:r w:rsidR="00FB2D85" w:rsidRPr="00352113">
        <w:rPr>
          <w:rFonts w:ascii="Arial" w:hAnsi="Arial" w:cs="Arial"/>
          <w:b/>
          <w:bCs/>
          <w:sz w:val="20"/>
          <w:szCs w:val="20"/>
        </w:rPr>
        <w:t>(</w:t>
      </w:r>
      <w:r w:rsidR="00FB2D85" w:rsidRPr="00352113">
        <w:rPr>
          <w:rFonts w:ascii="Arial" w:hAnsi="Arial" w:cs="Arial"/>
          <w:b/>
          <w:bCs/>
          <w:i/>
          <w:iCs/>
          <w:sz w:val="20"/>
          <w:szCs w:val="20"/>
        </w:rPr>
        <w:t>Dioscorea bulbifera</w:t>
      </w:r>
      <w:r w:rsidR="00FB2D85" w:rsidRPr="00352113">
        <w:rPr>
          <w:rFonts w:ascii="Arial" w:hAnsi="Arial" w:cs="Arial"/>
          <w:b/>
          <w:bCs/>
          <w:sz w:val="20"/>
          <w:szCs w:val="20"/>
        </w:rPr>
        <w:t>)</w:t>
      </w:r>
      <w:r w:rsidR="00FB2D85" w:rsidRPr="00D51001">
        <w:rPr>
          <w:rFonts w:ascii="Arial" w:hAnsi="Arial" w:cs="Arial"/>
          <w:sz w:val="20"/>
          <w:szCs w:val="20"/>
        </w:rPr>
        <w:t xml:space="preserve"> </w:t>
      </w:r>
      <w:r w:rsidR="00FB2D85" w:rsidRPr="00352113">
        <w:rPr>
          <w:rFonts w:ascii="Arial" w:hAnsi="Arial" w:cs="Arial"/>
          <w:b/>
          <w:bCs/>
          <w:sz w:val="20"/>
          <w:szCs w:val="20"/>
        </w:rPr>
        <w:t>cultivar «</w:t>
      </w:r>
      <w:r w:rsidR="00FB2D85" w:rsidRPr="00352113">
        <w:rPr>
          <w:rFonts w:ascii="Arial" w:hAnsi="Arial" w:cs="Arial"/>
          <w:b/>
          <w:bCs/>
          <w:i/>
          <w:iCs/>
          <w:sz w:val="20"/>
          <w:szCs w:val="20"/>
        </w:rPr>
        <w:t>Dougou-</w:t>
      </w:r>
      <w:commentRangeStart w:id="105"/>
      <w:r w:rsidR="00FB2D85" w:rsidRPr="00352113">
        <w:rPr>
          <w:rFonts w:ascii="Arial" w:hAnsi="Arial" w:cs="Arial"/>
          <w:b/>
          <w:bCs/>
          <w:i/>
          <w:iCs/>
          <w:sz w:val="20"/>
          <w:szCs w:val="20"/>
        </w:rPr>
        <w:t>won</w:t>
      </w:r>
      <w:commentRangeEnd w:id="105"/>
      <w:r w:rsidR="00B86F6A">
        <w:rPr>
          <w:rStyle w:val="CommentReference"/>
        </w:rPr>
        <w:commentReference w:id="105"/>
      </w:r>
      <w:r w:rsidR="00FB2D85" w:rsidRPr="00352113">
        <w:rPr>
          <w:rFonts w:ascii="Arial" w:hAnsi="Arial" w:cs="Arial"/>
          <w:b/>
          <w:bCs/>
          <w:sz w:val="20"/>
          <w:szCs w:val="20"/>
        </w:rPr>
        <w:t>»</w:t>
      </w:r>
      <w:bookmarkEnd w:id="104"/>
      <w:r w:rsidR="00FB2D85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A0D4AE" wp14:editId="29B5B2BD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8582025" cy="2190750"/>
                <wp:effectExtent l="0" t="0" r="28575" b="19050"/>
                <wp:wrapNone/>
                <wp:docPr id="96811269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2025" cy="2190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622E2CE" w14:textId="77777777" w:rsidR="00402CF9" w:rsidRPr="00310830" w:rsidRDefault="00402CF9" w:rsidP="00402CF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63E0C4" w14:textId="6C84C0D1" w:rsidR="00402CF9" w:rsidRPr="00310830" w:rsidRDefault="00402CF9" w:rsidP="00402CF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Parameter</w:t>
                            </w:r>
                            <w:r w:rsidR="0069649F"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Flours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Methods</w:t>
                            </w:r>
                          </w:p>
                          <w:p w14:paraId="79B27034" w14:textId="77777777" w:rsidR="00402CF9" w:rsidRPr="00310830" w:rsidRDefault="00402CF9" w:rsidP="00402CF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FF10                  FF20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FF30</w:t>
                            </w:r>
                          </w:p>
                          <w:p w14:paraId="4D877326" w14:textId="3A96D560" w:rsidR="00402CF9" w:rsidRPr="00310830" w:rsidRDefault="00402CF9" w:rsidP="00402CF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106" w:name="_Hlk214734065"/>
                            <w:r w:rsidRPr="00BB51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Total phenolic</w:t>
                            </w:r>
                            <w:bookmarkEnd w:id="106"/>
                            <w:r w:rsidRPr="00725B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compounds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(mg/100 g </w:t>
                            </w:r>
                            <w:proofErr w:type="gramStart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DM)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551 ± 2,65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L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31083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546 ± 2,65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K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89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539 ± 2,65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IJ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</w:t>
                            </w:r>
                            <w:r w:rsidRPr="00E03E82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pectrophotometric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method </w:t>
                            </w:r>
                            <w:r w:rsidRPr="00DA26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DA265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Swain and Hillis, 1959</w:t>
                            </w:r>
                            <w:r w:rsidRPr="00DA26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059672C" w14:textId="77777777" w:rsidR="00402CF9" w:rsidRPr="00310830" w:rsidRDefault="00402CF9" w:rsidP="00402CF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B51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Total oxalate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(mg/100 g </w:t>
                            </w:r>
                            <w:proofErr w:type="gramStart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DM)   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317 ± 1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I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 xml:space="preserve">                 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315 ± 2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HI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1F4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312 ± 2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GH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202F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Titration to warm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26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DA265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AOAC, 1970</w:t>
                            </w:r>
                            <w:r w:rsidRPr="00DA26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0D7F22D" w14:textId="77777777" w:rsidR="00402CF9" w:rsidRPr="00310830" w:rsidRDefault="00402CF9" w:rsidP="00402CF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B51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Phytate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(mg/100 g </w:t>
                            </w:r>
                            <w:proofErr w:type="gramStart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DM)   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466 ± 1,73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L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458 ± 1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K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D1F40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448 ± 1,73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J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52E8B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19630B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Extraction</w:t>
                            </w:r>
                            <w:r w:rsidRPr="001963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method </w:t>
                            </w:r>
                            <w:r w:rsidRPr="00DA26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DA265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Weeler and Ferrel (1971</w:t>
                            </w:r>
                            <w:r w:rsidRPr="00DA26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7729777" w14:textId="1764EC67" w:rsidR="00402CF9" w:rsidRPr="00DA2659" w:rsidRDefault="00402CF9" w:rsidP="00402CF9">
                            <w:pPr>
                              <w:spacing w:line="240" w:lineRule="auto"/>
                              <w:jc w:val="both"/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BB51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Tannin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(mg/100 g </w:t>
                            </w:r>
                            <w:proofErr w:type="gramStart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DM)   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64 ± 1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H </w:t>
                            </w:r>
                            <w:r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                 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62 ± 1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FGH </w:t>
                            </w:r>
                            <w:r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58 ± 1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DE</w:t>
                            </w:r>
                            <w:r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</w:t>
                            </w:r>
                            <w:r w:rsidRPr="00E03E82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pectrophotometric</w:t>
                            </w:r>
                            <w:r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method </w:t>
                            </w:r>
                            <w:r w:rsidRPr="00DA26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DA265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Brainbridge </w:t>
                            </w:r>
                            <w:r w:rsidRPr="00DA2659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 xml:space="preserve">et al., </w:t>
                            </w:r>
                            <w:r w:rsidRPr="00DA265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1996)</w:t>
                            </w:r>
                          </w:p>
                          <w:p w14:paraId="1472FA80" w14:textId="701730F6" w:rsidR="00515744" w:rsidRPr="00921490" w:rsidRDefault="00402CF9" w:rsidP="00515744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7608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The obtained values are averages± standard deviation of triplicate determinations. On the lines of </w:t>
                            </w:r>
                            <w:proofErr w:type="gramStart"/>
                            <w:r w:rsidRPr="0007608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each  parameter</w:t>
                            </w:r>
                            <w:proofErr w:type="gramEnd"/>
                            <w:r w:rsidRPr="0007608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, the averages affected of common letter are signicantly different between them on the thrshold of 5% according to the test of Duncan</w:t>
                            </w:r>
                            <w:r w:rsidR="0051574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="00515744" w:rsidRPr="0051574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15744" w:rsidRPr="00921490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DM</w:t>
                            </w:r>
                            <w:r w:rsidR="0051574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= dry matters </w:t>
                            </w:r>
                          </w:p>
                          <w:p w14:paraId="62299861" w14:textId="1A00B2EE" w:rsidR="00402CF9" w:rsidRPr="00076085" w:rsidRDefault="00402CF9" w:rsidP="00402CF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0C7AD82" w14:textId="77777777" w:rsidR="00402CF9" w:rsidRPr="00076085" w:rsidRDefault="00402CF9" w:rsidP="00402CF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FA0D4AE" id="_x0000_s1028" type="#_x0000_t202" style="position:absolute;left:0;text-align:left;margin-left:624.55pt;margin-top:14.65pt;width:675.75pt;height:172.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" fillcolor="window" strokecolor="white [3212]" strokeweight=".5pt">
                <v:textbox>
                  <w:txbxContent>
                    <w:p w14:paraId="5622E2CE" w14:textId="77777777" w:rsidR="00402CF9" w:rsidRPr="00310830" w:rsidRDefault="00402CF9" w:rsidP="00402CF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63E0C4" w14:textId="6C84C0D1" w:rsidR="00402CF9" w:rsidRPr="00310830" w:rsidRDefault="00402CF9" w:rsidP="00402CF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Parameter</w:t>
                      </w:r>
                      <w:r w:rsidR="0069649F"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 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Flours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Methods</w:t>
                      </w:r>
                    </w:p>
                    <w:p w14:paraId="79B27034" w14:textId="77777777" w:rsidR="00402CF9" w:rsidRPr="00310830" w:rsidRDefault="00402CF9" w:rsidP="00402CF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FF10                  FF20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FF30</w:t>
                      </w:r>
                    </w:p>
                    <w:p w14:paraId="4D877326" w14:textId="3A96D560" w:rsidR="00402CF9" w:rsidRPr="00310830" w:rsidRDefault="00402CF9" w:rsidP="00402CF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31" w:name="_Hlk214734065"/>
                      <w:r w:rsidRPr="00BB51E6">
                        <w:rPr>
                          <w:rFonts w:ascii="Arial" w:hAnsi="Arial" w:cs="Arial"/>
                          <w:sz w:val="20"/>
                          <w:szCs w:val="20"/>
                        </w:rPr>
                        <w:t>Total phenolic</w:t>
                      </w:r>
                      <w:bookmarkEnd w:id="31"/>
                      <w:r w:rsidRPr="00725B8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Fonts w:ascii="Arial" w:hAnsi="Arial" w:cs="Arial"/>
                          <w:sz w:val="20"/>
                          <w:szCs w:val="20"/>
                        </w:rPr>
                        <w:t>compounds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(mg/100 g </w:t>
                      </w:r>
                      <w:proofErr w:type="gramStart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DM)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551 ± 2,65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L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</w:t>
                      </w:r>
                      <w:r w:rsidRPr="0031083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546 ± 2,65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K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8289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539 ± 2,65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IJ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</w:t>
                      </w:r>
                      <w:r w:rsidRPr="00E03E82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pectrophotometric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method </w:t>
                      </w:r>
                      <w:r w:rsidRPr="00DA26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DA265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Swain and Hillis, 1959</w:t>
                      </w:r>
                      <w:r w:rsidRPr="00DA26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6059672C" w14:textId="77777777" w:rsidR="00402CF9" w:rsidRPr="00310830" w:rsidRDefault="00402CF9" w:rsidP="00402CF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B51E6">
                        <w:rPr>
                          <w:rFonts w:ascii="Arial" w:hAnsi="Arial" w:cs="Arial"/>
                          <w:sz w:val="20"/>
                          <w:szCs w:val="20"/>
                        </w:rPr>
                        <w:t>Total oxalate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(mg/100 g </w:t>
                      </w:r>
                      <w:proofErr w:type="gramStart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DM)   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317 ± 1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I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 xml:space="preserve">                 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315 ± 2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HI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D1F4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312 ± 2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GH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Pr="005202F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Titration to warm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A26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DA265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AOAC, 1970</w:t>
                      </w:r>
                      <w:r w:rsidRPr="00DA26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60D7F22D" w14:textId="77777777" w:rsidR="00402CF9" w:rsidRPr="00310830" w:rsidRDefault="00402CF9" w:rsidP="00402CF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B51E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Phytate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(mg/100 g </w:t>
                      </w:r>
                      <w:proofErr w:type="gramStart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DM)   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466 ± 1,73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L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458 ± 1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K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8D1F40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       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448 ± 1,73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J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952E8B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     </w:t>
                      </w:r>
                      <w:r w:rsidRPr="0019630B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>Extraction</w:t>
                      </w:r>
                      <w:r w:rsidRPr="0019630B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method </w:t>
                      </w:r>
                      <w:r w:rsidRPr="00DA26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DA265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Weeler and Ferrel (1971</w:t>
                      </w:r>
                      <w:r w:rsidRPr="00DA26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57729777" w14:textId="1764EC67" w:rsidR="00402CF9" w:rsidRPr="00DA2659" w:rsidRDefault="00402CF9" w:rsidP="00402CF9">
                      <w:pPr>
                        <w:spacing w:line="240" w:lineRule="auto"/>
                        <w:jc w:val="both"/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BB51E6">
                        <w:rPr>
                          <w:rFonts w:ascii="Arial" w:hAnsi="Arial" w:cs="Arial"/>
                          <w:sz w:val="20"/>
                          <w:szCs w:val="20"/>
                        </w:rPr>
                        <w:t>Tannin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(mg/100 g </w:t>
                      </w:r>
                      <w:proofErr w:type="gramStart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DM)   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64 ± 1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H </w:t>
                      </w:r>
                      <w:r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                 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62 ± 1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FGH </w:t>
                      </w:r>
                      <w:r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       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58 ± 1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DE</w:t>
                      </w:r>
                      <w:r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</w:t>
                      </w:r>
                      <w:r w:rsidRPr="00E03E82"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pectrophotometric</w:t>
                      </w:r>
                      <w:r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method </w:t>
                      </w:r>
                      <w:r w:rsidRPr="00DA26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DA265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Brainbridge </w:t>
                      </w:r>
                      <w:r w:rsidRPr="00DA2659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 xml:space="preserve">et al., </w:t>
                      </w:r>
                      <w:r w:rsidRPr="00DA265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1996)</w:t>
                      </w:r>
                    </w:p>
                    <w:p w14:paraId="1472FA80" w14:textId="701730F6" w:rsidR="00515744" w:rsidRPr="00921490" w:rsidRDefault="00402CF9" w:rsidP="00515744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07608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The obtained values are averages± standard deviation of triplicate determinations. On the lines of </w:t>
                      </w:r>
                      <w:proofErr w:type="gramStart"/>
                      <w:r w:rsidRPr="0007608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each  parameter</w:t>
                      </w:r>
                      <w:proofErr w:type="gramEnd"/>
                      <w:r w:rsidRPr="0007608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, the averages affected of common letter are signicantly different between them on the thrshold of 5% according to the test of Duncan</w:t>
                      </w:r>
                      <w:r w:rsidR="0051574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r w:rsidR="00515744" w:rsidRPr="0051574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515744" w:rsidRPr="00921490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DM</w:t>
                      </w:r>
                      <w:r w:rsidR="0051574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= dry matters </w:t>
                      </w:r>
                    </w:p>
                    <w:p w14:paraId="62299861" w14:textId="1A00B2EE" w:rsidR="00402CF9" w:rsidRPr="00076085" w:rsidRDefault="00402CF9" w:rsidP="00402CF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70C7AD82" w14:textId="77777777" w:rsidR="00402CF9" w:rsidRPr="00076085" w:rsidRDefault="00402CF9" w:rsidP="00402CF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B79301" w14:textId="4BA95DE7" w:rsidR="00352113" w:rsidRPr="00653CB9" w:rsidRDefault="00D462F6" w:rsidP="00D5484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843E96" wp14:editId="37AD6A5E">
                <wp:simplePos x="0" y="0"/>
                <wp:positionH relativeFrom="column">
                  <wp:posOffset>405130</wp:posOffset>
                </wp:positionH>
                <wp:positionV relativeFrom="paragraph">
                  <wp:posOffset>90805</wp:posOffset>
                </wp:positionV>
                <wp:extent cx="8324850" cy="0"/>
                <wp:effectExtent l="0" t="0" r="0" b="0"/>
                <wp:wrapNone/>
                <wp:docPr id="590994257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24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E161E4C" id="Connecteur droit 26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pt,7.15pt" to="687.4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</w:p>
    <w:p w14:paraId="292249F7" w14:textId="506ABE70" w:rsidR="00D90B46" w:rsidRPr="00F0250A" w:rsidRDefault="00D462F6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18C23B" wp14:editId="10B06492">
                <wp:simplePos x="0" y="0"/>
                <wp:positionH relativeFrom="column">
                  <wp:posOffset>3005454</wp:posOffset>
                </wp:positionH>
                <wp:positionV relativeFrom="paragraph">
                  <wp:posOffset>147320</wp:posOffset>
                </wp:positionV>
                <wp:extent cx="2409825" cy="9525"/>
                <wp:effectExtent l="0" t="0" r="28575" b="28575"/>
                <wp:wrapNone/>
                <wp:docPr id="602037204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9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BAB6C5E" id="Connecteur droit 27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65pt,11.6pt" to="426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237C5768" w14:textId="538967E7" w:rsidR="00D90B46" w:rsidRPr="00F0250A" w:rsidRDefault="00D462F6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63F2E7" wp14:editId="5A374E12">
                <wp:simplePos x="0" y="0"/>
                <wp:positionH relativeFrom="column">
                  <wp:posOffset>376555</wp:posOffset>
                </wp:positionH>
                <wp:positionV relativeFrom="paragraph">
                  <wp:posOffset>118745</wp:posOffset>
                </wp:positionV>
                <wp:extent cx="8305800" cy="57150"/>
                <wp:effectExtent l="0" t="0" r="19050" b="19050"/>
                <wp:wrapNone/>
                <wp:docPr id="36943411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058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E7FDD58" id="Connecteur droit 28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65pt,9.35pt" to="6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" strokecolor="black [3200]" strokeweight="1.5pt">
                <v:stroke joinstyle="miter"/>
              </v:line>
            </w:pict>
          </mc:Fallback>
        </mc:AlternateContent>
      </w:r>
    </w:p>
    <w:p w14:paraId="7431FFFA" w14:textId="19AFBC87" w:rsidR="00D90B46" w:rsidRPr="00F0250A" w:rsidRDefault="00D90B46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D3619CC" w14:textId="1766A8CB" w:rsidR="00D90B46" w:rsidRPr="00F0250A" w:rsidRDefault="00D90B46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F888A3D" w14:textId="05E042C4" w:rsidR="00D90B46" w:rsidRDefault="00D90B46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E9EAE8D" w14:textId="4DBFFC0E" w:rsidR="00697E98" w:rsidRPr="00F0250A" w:rsidRDefault="00697E98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CBF128" wp14:editId="6E73936F">
                <wp:simplePos x="0" y="0"/>
                <wp:positionH relativeFrom="column">
                  <wp:posOffset>357504</wp:posOffset>
                </wp:positionH>
                <wp:positionV relativeFrom="paragraph">
                  <wp:posOffset>147320</wp:posOffset>
                </wp:positionV>
                <wp:extent cx="8429625" cy="19050"/>
                <wp:effectExtent l="0" t="0" r="28575" b="19050"/>
                <wp:wrapNone/>
                <wp:docPr id="12602367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29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3DAB248" id="Connecteur droit 2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5pt,11.6pt" to="691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</w:p>
    <w:p w14:paraId="082F686B" w14:textId="151B2751" w:rsidR="00D90B46" w:rsidRPr="00F0250A" w:rsidRDefault="00697E98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235</w:t>
      </w:r>
    </w:p>
    <w:p w14:paraId="3C4DE932" w14:textId="1313FEEE" w:rsidR="00D90B46" w:rsidRPr="00F0250A" w:rsidRDefault="00697E98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236</w:t>
      </w:r>
    </w:p>
    <w:p w14:paraId="41A2298E" w14:textId="60610F0D" w:rsidR="009B7B4B" w:rsidRPr="00F0250A" w:rsidRDefault="00697E98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237</w:t>
      </w:r>
    </w:p>
    <w:p w14:paraId="124AD183" w14:textId="71CD2ED3" w:rsidR="00393F02" w:rsidRDefault="00697E98" w:rsidP="00D548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238</w:t>
      </w:r>
    </w:p>
    <w:p w14:paraId="16F5473A" w14:textId="47DD6D4A" w:rsidR="008F5FA6" w:rsidRDefault="005B6E61" w:rsidP="00F7443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239</w:t>
      </w:r>
    </w:p>
    <w:p w14:paraId="5FB8E5B4" w14:textId="4D7E80C4" w:rsidR="005B6E61" w:rsidRDefault="005B6E61" w:rsidP="00F7443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240</w:t>
      </w:r>
    </w:p>
    <w:p w14:paraId="350C29F7" w14:textId="77777777" w:rsidR="008F5FA6" w:rsidRDefault="008F5FA6" w:rsidP="00F7443B">
      <w:pPr>
        <w:spacing w:line="240" w:lineRule="auto"/>
        <w:jc w:val="both"/>
        <w:rPr>
          <w:rFonts w:ascii="Arial" w:hAnsi="Arial" w:cs="Arial"/>
          <w:sz w:val="20"/>
          <w:szCs w:val="20"/>
        </w:rPr>
        <w:sectPr w:rsidR="008F5FA6" w:rsidSect="00460DE4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E81E4A8" w14:textId="0164620C" w:rsidR="00393F02" w:rsidRPr="00584F24" w:rsidRDefault="00262D03" w:rsidP="00F925C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241</w:t>
      </w:r>
      <w:r w:rsidR="00F7443B" w:rsidRPr="00F63687">
        <w:rPr>
          <w:rFonts w:ascii="Arial" w:hAnsi="Arial" w:cs="Arial"/>
          <w:sz w:val="20"/>
          <w:szCs w:val="20"/>
        </w:rPr>
        <w:t xml:space="preserve">   </w:t>
      </w:r>
      <w:r w:rsidR="00F7443B">
        <w:rPr>
          <w:rFonts w:ascii="Arial" w:hAnsi="Arial" w:cs="Arial"/>
          <w:b/>
          <w:bCs/>
          <w:sz w:val="22"/>
          <w:szCs w:val="22"/>
        </w:rPr>
        <w:t>3.</w:t>
      </w:r>
      <w:r w:rsidR="00F925C0">
        <w:rPr>
          <w:rFonts w:ascii="Arial" w:hAnsi="Arial" w:cs="Arial"/>
          <w:b/>
          <w:bCs/>
          <w:sz w:val="22"/>
          <w:szCs w:val="22"/>
        </w:rPr>
        <w:t xml:space="preserve"> </w:t>
      </w:r>
      <w:r w:rsidR="00F7443B">
        <w:rPr>
          <w:rFonts w:ascii="Arial" w:hAnsi="Arial" w:cs="Arial"/>
          <w:b/>
          <w:bCs/>
          <w:sz w:val="22"/>
          <w:szCs w:val="22"/>
        </w:rPr>
        <w:t>3.</w:t>
      </w:r>
      <w:r w:rsidR="00F925C0">
        <w:rPr>
          <w:rFonts w:ascii="Arial" w:hAnsi="Arial" w:cs="Arial"/>
          <w:b/>
          <w:bCs/>
          <w:sz w:val="22"/>
          <w:szCs w:val="22"/>
        </w:rPr>
        <w:t xml:space="preserve"> </w:t>
      </w:r>
      <w:r w:rsidR="00F7443B">
        <w:rPr>
          <w:rFonts w:ascii="Arial" w:hAnsi="Arial" w:cs="Arial"/>
          <w:b/>
          <w:bCs/>
          <w:sz w:val="22"/>
          <w:szCs w:val="22"/>
        </w:rPr>
        <w:t xml:space="preserve">Phenolic </w:t>
      </w:r>
      <w:commentRangeStart w:id="107"/>
      <w:r w:rsidR="00F7443B">
        <w:rPr>
          <w:rFonts w:ascii="Arial" w:hAnsi="Arial" w:cs="Arial"/>
          <w:b/>
          <w:bCs/>
          <w:sz w:val="22"/>
          <w:szCs w:val="22"/>
        </w:rPr>
        <w:t>compounds</w:t>
      </w:r>
      <w:commentRangeEnd w:id="107"/>
      <w:r w:rsidR="00B86F6A">
        <w:rPr>
          <w:rStyle w:val="CommentReference"/>
        </w:rPr>
        <w:commentReference w:id="107"/>
      </w:r>
    </w:p>
    <w:p w14:paraId="3C4B2569" w14:textId="2DDFF2AB" w:rsidR="00FB2D85" w:rsidRDefault="00262D03" w:rsidP="00584F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242 </w:t>
      </w:r>
      <w:r w:rsidR="00AF059C" w:rsidRPr="00675E44">
        <w:rPr>
          <w:rFonts w:ascii="Arial" w:hAnsi="Arial" w:cs="Arial"/>
          <w:sz w:val="20"/>
          <w:szCs w:val="20"/>
        </w:rPr>
        <w:t>The phenolic compound contents are showed in table 3. The result indicated that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baking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243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decreased</w:t>
      </w:r>
      <w:proofErr w:type="gramEnd"/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significantly (</w:t>
      </w:r>
      <w:r w:rsidR="00AF059C" w:rsidRPr="00D34A65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≤ 0.05)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gallic acid, catechin, quercetin and coumarin of </w:t>
      </w:r>
      <w:r w:rsidR="00AF059C" w:rsidRPr="00675E44">
        <w:rPr>
          <w:rFonts w:ascii="Arial" w:hAnsi="Arial" w:cs="Arial"/>
          <w:sz w:val="20"/>
          <w:szCs w:val="20"/>
        </w:rPr>
        <w:t xml:space="preserve">flour from bulbils </w:t>
      </w:r>
      <w:r>
        <w:rPr>
          <w:rFonts w:ascii="Arial" w:hAnsi="Arial" w:cs="Arial"/>
          <w:sz w:val="20"/>
          <w:szCs w:val="20"/>
        </w:rPr>
        <w:t xml:space="preserve">                      244  </w:t>
      </w:r>
      <w:r w:rsidR="00AF059C" w:rsidRPr="00675E44">
        <w:rPr>
          <w:rFonts w:ascii="Arial" w:hAnsi="Arial" w:cs="Arial"/>
          <w:sz w:val="20"/>
          <w:szCs w:val="20"/>
        </w:rPr>
        <w:t>yam (</w:t>
      </w:r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>Dioscorea bulbifera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) cultivar cultivar «</w:t>
      </w:r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>Dougou-won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» after 30 min</w:t>
      </w:r>
      <w:r w:rsidR="007E5528">
        <w:rPr>
          <w:rFonts w:ascii="Arial" w:hAnsi="Arial" w:cs="Arial"/>
          <w:color w:val="000000"/>
          <w:sz w:val="20"/>
          <w:szCs w:val="20"/>
        </w:rPr>
        <w:t>utes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. Their values ranged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</w:t>
      </w:r>
      <w:proofErr w:type="gramStart"/>
      <w:r w:rsidR="00FC4DA1">
        <w:rPr>
          <w:rFonts w:ascii="Arial" w:hAnsi="Arial" w:cs="Arial"/>
          <w:color w:val="000000"/>
          <w:sz w:val="20"/>
          <w:szCs w:val="20"/>
        </w:rPr>
        <w:t xml:space="preserve">245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respectively</w:t>
      </w:r>
      <w:proofErr w:type="gramEnd"/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from 102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± 1 to 94 ± 1,73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mg/100 g </w:t>
      </w:r>
      <w:r w:rsidR="007E5528">
        <w:rPr>
          <w:rFonts w:ascii="Arial" w:hAnsi="Arial" w:cs="Arial"/>
          <w:color w:val="000000"/>
          <w:sz w:val="20"/>
          <w:szCs w:val="20"/>
        </w:rPr>
        <w:t>of dry matters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, 39,1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± 0,79 to 32 ± 1,73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mg/100 g </w:t>
      </w:r>
      <w:r w:rsidR="00FC4DA1">
        <w:rPr>
          <w:rFonts w:ascii="Arial" w:hAnsi="Arial" w:cs="Arial"/>
          <w:color w:val="000000"/>
          <w:sz w:val="20"/>
          <w:szCs w:val="20"/>
        </w:rPr>
        <w:t xml:space="preserve">                       246  </w:t>
      </w:r>
      <w:r w:rsidR="007E5528">
        <w:rPr>
          <w:rFonts w:ascii="Arial" w:hAnsi="Arial" w:cs="Arial"/>
          <w:color w:val="000000"/>
          <w:sz w:val="20"/>
          <w:szCs w:val="20"/>
        </w:rPr>
        <w:t>of dry matters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, 42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± 1,73 to 28 ± 1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mg/100 g </w:t>
      </w:r>
      <w:r w:rsidR="007E5528">
        <w:rPr>
          <w:rFonts w:ascii="Arial" w:hAnsi="Arial" w:cs="Arial"/>
          <w:color w:val="000000"/>
          <w:sz w:val="20"/>
          <w:szCs w:val="20"/>
        </w:rPr>
        <w:t>of dry matters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and 32</w:t>
      </w:r>
      <w:r w:rsidR="00AF059C" w:rsidRPr="00675E4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± 1 to 25 ± 1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mg/100 g </w:t>
      </w:r>
      <w:r w:rsidR="007E5528">
        <w:rPr>
          <w:rFonts w:ascii="Arial" w:hAnsi="Arial" w:cs="Arial"/>
          <w:color w:val="000000"/>
          <w:sz w:val="20"/>
          <w:szCs w:val="20"/>
        </w:rPr>
        <w:t xml:space="preserve">of dry </w:t>
      </w:r>
      <w:r w:rsidR="00FC4DA1">
        <w:rPr>
          <w:rFonts w:ascii="Arial" w:hAnsi="Arial" w:cs="Arial"/>
          <w:color w:val="000000"/>
          <w:sz w:val="20"/>
          <w:szCs w:val="20"/>
        </w:rPr>
        <w:t xml:space="preserve">                       247   </w:t>
      </w:r>
      <w:r w:rsidR="007E5528">
        <w:rPr>
          <w:rFonts w:ascii="Arial" w:hAnsi="Arial" w:cs="Arial"/>
          <w:color w:val="000000"/>
          <w:sz w:val="20"/>
          <w:szCs w:val="20"/>
        </w:rPr>
        <w:t>matters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. This decrease was reported by Assa et </w:t>
      </w:r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>al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. (2014) who observed a decrease of the same </w:t>
      </w:r>
      <w:r w:rsidR="00FC4DA1">
        <w:rPr>
          <w:rFonts w:ascii="Arial" w:hAnsi="Arial" w:cs="Arial"/>
          <w:color w:val="000000"/>
          <w:sz w:val="20"/>
          <w:szCs w:val="20"/>
        </w:rPr>
        <w:t xml:space="preserve">                        248 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parameters in boiled yam specie (</w:t>
      </w:r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>Dioscorea alata</w:t>
      </w:r>
      <w:proofErr w:type="gramStart"/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 «</w:t>
      </w:r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>Bètè</w:t>
      </w:r>
      <w:proofErr w:type="gramEnd"/>
      <w:r w:rsidR="00AF059C" w:rsidRPr="00675E44">
        <w:rPr>
          <w:rFonts w:ascii="Arial" w:hAnsi="Arial" w:cs="Arial"/>
          <w:i/>
          <w:iCs/>
          <w:color w:val="000000"/>
          <w:sz w:val="20"/>
          <w:szCs w:val="20"/>
        </w:rPr>
        <w:t>-bètè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» variety) tuber after 30 min</w:t>
      </w:r>
      <w:r w:rsidR="007E5528">
        <w:rPr>
          <w:rFonts w:ascii="Arial" w:hAnsi="Arial" w:cs="Arial"/>
          <w:color w:val="000000"/>
          <w:sz w:val="20"/>
          <w:szCs w:val="20"/>
        </w:rPr>
        <w:t>utes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. The </w:t>
      </w:r>
      <w:r w:rsidR="00FC4DA1">
        <w:rPr>
          <w:rFonts w:ascii="Arial" w:hAnsi="Arial" w:cs="Arial"/>
          <w:color w:val="000000"/>
          <w:sz w:val="20"/>
          <w:szCs w:val="20"/>
        </w:rPr>
        <w:t xml:space="preserve">                      249 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 xml:space="preserve">decrease of these parameters in bulbils flour could be due to thermal degradation of total phenolic </w:t>
      </w:r>
      <w:r w:rsidR="00FC4DA1">
        <w:rPr>
          <w:rFonts w:ascii="Arial" w:hAnsi="Arial" w:cs="Arial"/>
          <w:color w:val="000000"/>
          <w:sz w:val="20"/>
          <w:szCs w:val="20"/>
        </w:rPr>
        <w:t xml:space="preserve">                      250   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compound</w:t>
      </w:r>
      <w:r w:rsidR="00F925C0">
        <w:rPr>
          <w:rFonts w:ascii="Arial" w:hAnsi="Arial" w:cs="Arial"/>
          <w:color w:val="000000"/>
          <w:sz w:val="20"/>
          <w:szCs w:val="20"/>
        </w:rPr>
        <w:t>s</w:t>
      </w:r>
      <w:r w:rsidR="00AF059C" w:rsidRPr="00675E44">
        <w:rPr>
          <w:rFonts w:ascii="Arial" w:hAnsi="Arial" w:cs="Arial"/>
          <w:color w:val="000000"/>
          <w:sz w:val="20"/>
          <w:szCs w:val="20"/>
        </w:rPr>
        <w:t>.</w:t>
      </w:r>
    </w:p>
    <w:p w14:paraId="1C40A309" w14:textId="41B5225E" w:rsidR="00FB2D85" w:rsidRDefault="00E563E3" w:rsidP="00584F2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251</w:t>
      </w:r>
    </w:p>
    <w:p w14:paraId="717C7168" w14:textId="77777777" w:rsidR="00FB2D85" w:rsidRDefault="00FB2D85" w:rsidP="00584F24">
      <w:pPr>
        <w:spacing w:line="240" w:lineRule="auto"/>
        <w:jc w:val="both"/>
        <w:rPr>
          <w:rFonts w:ascii="Arial" w:hAnsi="Arial" w:cs="Arial"/>
          <w:sz w:val="20"/>
          <w:szCs w:val="20"/>
        </w:rPr>
        <w:sectPr w:rsidR="00FB2D85" w:rsidSect="00460D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57BCBE" w14:textId="1AB1FFD8" w:rsidR="003544F5" w:rsidRDefault="00346EB0" w:rsidP="00F63687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46EB0">
        <w:rPr>
          <w:rFonts w:ascii="Arial" w:hAnsi="Arial" w:cs="Arial"/>
          <w:sz w:val="20"/>
          <w:szCs w:val="20"/>
        </w:rPr>
        <w:lastRenderedPageBreak/>
        <w:t xml:space="preserve">252   </w:t>
      </w:r>
      <w:r w:rsidR="00103170" w:rsidRPr="0039789C">
        <w:rPr>
          <w:rFonts w:ascii="Arial" w:hAnsi="Arial" w:cs="Arial"/>
          <w:b/>
          <w:bCs/>
          <w:sz w:val="20"/>
          <w:szCs w:val="20"/>
        </w:rPr>
        <w:t>Table 3</w:t>
      </w:r>
      <w:r w:rsidR="0086555F">
        <w:rPr>
          <w:rFonts w:ascii="Arial" w:hAnsi="Arial" w:cs="Arial"/>
          <w:b/>
          <w:bCs/>
          <w:sz w:val="20"/>
          <w:szCs w:val="20"/>
        </w:rPr>
        <w:t xml:space="preserve">.  </w:t>
      </w:r>
      <w:r w:rsidR="00103170" w:rsidRPr="0039789C">
        <w:rPr>
          <w:rFonts w:ascii="Arial" w:hAnsi="Arial" w:cs="Arial"/>
          <w:b/>
          <w:bCs/>
          <w:sz w:val="20"/>
          <w:szCs w:val="20"/>
        </w:rPr>
        <w:t xml:space="preserve"> Phenolic compounds contents of flours</w:t>
      </w:r>
      <w:r w:rsidR="009B4EFC" w:rsidRPr="0039789C">
        <w:rPr>
          <w:rFonts w:ascii="Arial" w:hAnsi="Arial" w:cs="Arial"/>
          <w:b/>
          <w:bCs/>
          <w:sz w:val="20"/>
          <w:szCs w:val="20"/>
        </w:rPr>
        <w:t xml:space="preserve"> from</w:t>
      </w:r>
      <w:r w:rsidR="00D03837" w:rsidRPr="0039789C">
        <w:rPr>
          <w:rFonts w:ascii="Arial" w:hAnsi="Arial" w:cs="Arial"/>
          <w:b/>
          <w:bCs/>
          <w:sz w:val="20"/>
          <w:szCs w:val="20"/>
        </w:rPr>
        <w:t xml:space="preserve"> </w:t>
      </w:r>
      <w:r w:rsidR="00103170" w:rsidRPr="0039789C">
        <w:rPr>
          <w:rFonts w:ascii="Arial" w:hAnsi="Arial" w:cs="Arial"/>
          <w:b/>
          <w:bCs/>
          <w:sz w:val="20"/>
          <w:szCs w:val="20"/>
        </w:rPr>
        <w:t>baked bulbils yam</w:t>
      </w:r>
      <w:r w:rsidR="003544F5">
        <w:rPr>
          <w:rFonts w:ascii="Arial" w:hAnsi="Arial" w:cs="Arial"/>
          <w:b/>
          <w:bCs/>
          <w:sz w:val="20"/>
          <w:szCs w:val="20"/>
        </w:rPr>
        <w:t xml:space="preserve"> (</w:t>
      </w:r>
      <w:r w:rsidR="003544F5" w:rsidRPr="006862E0">
        <w:rPr>
          <w:rFonts w:ascii="Arial" w:hAnsi="Arial" w:cs="Arial"/>
          <w:b/>
          <w:bCs/>
          <w:i/>
          <w:iCs/>
          <w:sz w:val="20"/>
          <w:szCs w:val="20"/>
        </w:rPr>
        <w:t>Dioscorea bulbifera</w:t>
      </w:r>
      <w:r w:rsidR="003544F5">
        <w:rPr>
          <w:rFonts w:ascii="Arial" w:hAnsi="Arial" w:cs="Arial"/>
          <w:b/>
          <w:bCs/>
          <w:sz w:val="20"/>
          <w:szCs w:val="20"/>
        </w:rPr>
        <w:t>) cultivar «</w:t>
      </w:r>
      <w:r w:rsidR="003544F5" w:rsidRPr="006862E0">
        <w:rPr>
          <w:rFonts w:ascii="Arial" w:hAnsi="Arial" w:cs="Arial"/>
          <w:b/>
          <w:bCs/>
          <w:i/>
          <w:iCs/>
          <w:sz w:val="20"/>
          <w:szCs w:val="20"/>
        </w:rPr>
        <w:t>Dougou-</w:t>
      </w:r>
      <w:commentRangeStart w:id="108"/>
      <w:r w:rsidR="003544F5" w:rsidRPr="006862E0">
        <w:rPr>
          <w:rFonts w:ascii="Arial" w:hAnsi="Arial" w:cs="Arial"/>
          <w:b/>
          <w:bCs/>
          <w:i/>
          <w:iCs/>
          <w:sz w:val="20"/>
          <w:szCs w:val="20"/>
        </w:rPr>
        <w:t>won</w:t>
      </w:r>
      <w:commentRangeEnd w:id="108"/>
      <w:r w:rsidR="00B86F6A">
        <w:rPr>
          <w:rStyle w:val="CommentReference"/>
        </w:rPr>
        <w:commentReference w:id="108"/>
      </w:r>
      <w:r w:rsidR="003544F5">
        <w:rPr>
          <w:rFonts w:ascii="Arial" w:hAnsi="Arial" w:cs="Arial"/>
          <w:b/>
          <w:bCs/>
          <w:sz w:val="20"/>
          <w:szCs w:val="20"/>
        </w:rPr>
        <w:t>»</w:t>
      </w:r>
    </w:p>
    <w:p w14:paraId="65546D32" w14:textId="48514EDC" w:rsidR="003544F5" w:rsidRDefault="003544F5" w:rsidP="00F6368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C6C59F" wp14:editId="2ABDA6B5">
                <wp:simplePos x="0" y="0"/>
                <wp:positionH relativeFrom="column">
                  <wp:posOffset>395605</wp:posOffset>
                </wp:positionH>
                <wp:positionV relativeFrom="paragraph">
                  <wp:posOffset>5080</wp:posOffset>
                </wp:positionV>
                <wp:extent cx="8286750" cy="2314575"/>
                <wp:effectExtent l="0" t="0" r="19050" b="28575"/>
                <wp:wrapNone/>
                <wp:docPr id="204200622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0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D8FD751" w14:textId="77777777" w:rsidR="00E806BA" w:rsidRPr="00310830" w:rsidRDefault="00E806BA" w:rsidP="00E806B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24410ED" w14:textId="79124A9B" w:rsidR="00E806BA" w:rsidRPr="00310830" w:rsidRDefault="00E806BA" w:rsidP="00E806B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Parameter</w:t>
                            </w:r>
                            <w:r w:rsidR="00CC665B"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Flours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</w:t>
                            </w:r>
                            <w:r w:rsidRPr="006964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Methods</w:t>
                            </w:r>
                          </w:p>
                          <w:p w14:paraId="284A070D" w14:textId="77777777" w:rsidR="00E806BA" w:rsidRPr="00310830" w:rsidRDefault="00E806BA" w:rsidP="00E806B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FF10                  FF20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FF30</w:t>
                            </w:r>
                          </w:p>
                          <w:p w14:paraId="3AFD44FB" w14:textId="77777777" w:rsidR="00E806BA" w:rsidRPr="00682DC5" w:rsidRDefault="00E806BA" w:rsidP="00E806B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1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Gallic </w:t>
                            </w:r>
                            <w:proofErr w:type="gramStart"/>
                            <w:r w:rsidRPr="00BB51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acid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mg/100 g DM)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102 ± 1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K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392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68289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8289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97 ± 1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J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D392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D392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94± 1,73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HI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3D392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bookmarkStart w:id="109" w:name="_Hlk225776447"/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Separation by HPLC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682D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Servili et al. (1999)</w:t>
                            </w:r>
                          </w:p>
                          <w:bookmarkEnd w:id="109"/>
                          <w:p w14:paraId="214C210F" w14:textId="77777777" w:rsidR="00E806BA" w:rsidRPr="00310830" w:rsidRDefault="00E806BA" w:rsidP="00E806B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B51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Catechin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mg/100 g DM)          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39,10 ± 0,79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E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36 ± 1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E</w:t>
                            </w:r>
                            <w:r w:rsidRPr="008D1F4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5202F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B51E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32 ± 1,73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D</w:t>
                            </w:r>
                            <w:r w:rsidRPr="00BB51E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02F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02F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Separation by HPLC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682D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Servili et al. (1999)</w:t>
                            </w:r>
                          </w:p>
                          <w:p w14:paraId="009D080E" w14:textId="77777777" w:rsidR="00E806BA" w:rsidRPr="00682DC5" w:rsidRDefault="00E806BA" w:rsidP="00E806B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B51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Quercetin  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mg/100 g DM)   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337F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7F4D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37F4D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42 ± 1,73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G</w:t>
                            </w:r>
                            <w:r w:rsidRPr="00337F4D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7F4D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D1F40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34 ± 1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E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8D1F40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952E8B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28 ± 1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E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928DC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Separation by HPLC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682D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Servili et al. (1999)</w:t>
                            </w:r>
                          </w:p>
                          <w:p w14:paraId="234ABF21" w14:textId="77777777" w:rsidR="00E806BA" w:rsidRPr="003928DC" w:rsidRDefault="00E806BA" w:rsidP="00E806B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B51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Coumarin</w:t>
                            </w:r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(mg/100 g </w:t>
                            </w:r>
                            <w:proofErr w:type="gramStart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DM)   </w:t>
                            </w:r>
                            <w:proofErr w:type="gramEnd"/>
                            <w:r w:rsidRPr="00310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337F4D">
                              <w:rPr>
                                <w:rStyle w:val="fontstyle21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32</w:t>
                            </w:r>
                            <w:r w:rsidRPr="00337F4D">
                              <w:rPr>
                                <w:rStyle w:val="fontstyle01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± 1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JK  </w:t>
                            </w:r>
                            <w:r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  </w:t>
                            </w:r>
                            <w:r w:rsidRPr="00310830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 </w:t>
                            </w:r>
                            <w:r w:rsidRPr="00310830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28 ± 1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I </w:t>
                            </w:r>
                            <w:r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BB51E6"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>25 ± 1</w:t>
                            </w:r>
                            <w:r w:rsidRPr="00BB51E6">
                              <w:rPr>
                                <w:rStyle w:val="fontstyle21"/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GH</w:t>
                            </w:r>
                            <w:r>
                              <w:rPr>
                                <w:rStyle w:val="fontstyle01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Separation by HPLC</w:t>
                            </w:r>
                            <w:r w:rsidRPr="003108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682D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eastAsia="fr-FR"/>
                                <w14:ligatures w14:val="none"/>
                              </w:rPr>
                              <w:t>Servili et al. (1999)</w:t>
                            </w:r>
                          </w:p>
                          <w:p w14:paraId="2FF4D60F" w14:textId="7E327824" w:rsidR="00655FCE" w:rsidRPr="00921490" w:rsidRDefault="00E806BA" w:rsidP="00655FCE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7608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 obtained values are averages</w:t>
                            </w:r>
                            <w:r w:rsidR="0032497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608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± standard deviation of triplicate determinations. On the lines of each parameter, the averages affected of common letter are signicantly different between them on the thrshold of 5% according to the test of Duncan</w:t>
                            </w:r>
                            <w:r w:rsidR="00655FC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55FCE" w:rsidRPr="00921490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DM</w:t>
                            </w:r>
                            <w:r w:rsidR="00655FC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=dry matters </w:t>
                            </w:r>
                          </w:p>
                          <w:p w14:paraId="059317C1" w14:textId="5EC4D02B" w:rsidR="00E806BA" w:rsidRPr="00076085" w:rsidRDefault="00E806BA" w:rsidP="00E806B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7030005" w14:textId="77777777" w:rsidR="00E806BA" w:rsidRPr="00076085" w:rsidRDefault="00E806BA" w:rsidP="00E806B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EC6C59F" id="_x0000_s1029" type="#_x0000_t202" style="position:absolute;left:0;text-align:left;margin-left:31.15pt;margin-top:.4pt;width:652.5pt;height:18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" fillcolor="window" strokecolor="white [3212]" strokeweight=".5pt">
                <v:textbox>
                  <w:txbxContent>
                    <w:p w14:paraId="4D8FD751" w14:textId="77777777" w:rsidR="00E806BA" w:rsidRPr="00310830" w:rsidRDefault="00E806BA" w:rsidP="00E806B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24410ED" w14:textId="79124A9B" w:rsidR="00E806BA" w:rsidRPr="00310830" w:rsidRDefault="00E806BA" w:rsidP="00E806B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Parameter</w:t>
                      </w:r>
                      <w:r w:rsidR="00CC665B"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 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Flours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 </w:t>
                      </w:r>
                      <w:r w:rsidRPr="006964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Methods</w:t>
                      </w:r>
                    </w:p>
                    <w:p w14:paraId="284A070D" w14:textId="77777777" w:rsidR="00E806BA" w:rsidRPr="00310830" w:rsidRDefault="00E806BA" w:rsidP="00E806B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FF10                  FF20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FF30</w:t>
                      </w:r>
                    </w:p>
                    <w:p w14:paraId="3AFD44FB" w14:textId="77777777" w:rsidR="00E806BA" w:rsidRPr="00682DC5" w:rsidRDefault="00E806BA" w:rsidP="00E806B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B51E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Gallic </w:t>
                      </w:r>
                      <w:proofErr w:type="gramStart"/>
                      <w:r w:rsidRPr="00BB51E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acid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mg/100 g DM)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102 ± 1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K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D392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 w:rsidRPr="0068289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Pr="0068289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97 ± 1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J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3D392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3D392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94± 1,73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HI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Pr="003D392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bookmarkStart w:id="33" w:name="_Hlk225776447"/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Separation by HPLC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82DC5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682D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Servili et al. (1999)</w:t>
                      </w:r>
                    </w:p>
                    <w:bookmarkEnd w:id="33"/>
                    <w:p w14:paraId="214C210F" w14:textId="77777777" w:rsidR="00E806BA" w:rsidRPr="00310830" w:rsidRDefault="00E806BA" w:rsidP="00E806B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BB51E6">
                        <w:rPr>
                          <w:rFonts w:ascii="Arial" w:hAnsi="Arial" w:cs="Arial"/>
                          <w:sz w:val="20"/>
                          <w:szCs w:val="20"/>
                        </w:rPr>
                        <w:t>Catechin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mg/100 g DM)               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39,10 ± 0,79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E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36 ± 1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E</w:t>
                      </w:r>
                      <w:r w:rsidRPr="008D1F4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</w:t>
                      </w:r>
                      <w:r w:rsidRPr="005202F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BB51E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32 ± 1,73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D</w:t>
                      </w:r>
                      <w:r w:rsidRPr="00BB51E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5202F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5202F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Separation by HPLC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82DC5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682D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Servili et al. (1999)</w:t>
                      </w:r>
                    </w:p>
                    <w:p w14:paraId="009D080E" w14:textId="77777777" w:rsidR="00E806BA" w:rsidRPr="00682DC5" w:rsidRDefault="00E806BA" w:rsidP="00E806B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BB51E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Quercetin  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mg/100 g DM)   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Pr="00337F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37F4D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 </w:t>
                      </w:r>
                      <w:r w:rsidRPr="00337F4D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42 ± 1,73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G</w:t>
                      </w:r>
                      <w:r w:rsidRPr="00337F4D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   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37F4D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   </w:t>
                      </w:r>
                      <w:r w:rsidRPr="008D1F40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34 ± 1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E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 w:rsidRPr="008D1F40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  </w:t>
                      </w:r>
                      <w:r w:rsidRPr="00952E8B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28 ± 1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E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3928DC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Separation by HPLC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82DC5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682D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Servili et al. (1999)</w:t>
                      </w:r>
                    </w:p>
                    <w:p w14:paraId="234ABF21" w14:textId="77777777" w:rsidR="00E806BA" w:rsidRPr="003928DC" w:rsidRDefault="00E806BA" w:rsidP="00E806B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B51E6">
                        <w:rPr>
                          <w:rFonts w:ascii="Arial" w:hAnsi="Arial" w:cs="Arial"/>
                          <w:sz w:val="20"/>
                          <w:szCs w:val="20"/>
                        </w:rPr>
                        <w:t>Coumarin</w:t>
                      </w:r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(mg/100 g </w:t>
                      </w:r>
                      <w:proofErr w:type="gramStart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DM)   </w:t>
                      </w:r>
                      <w:proofErr w:type="gramEnd"/>
                      <w:r w:rsidRPr="00310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              </w:t>
                      </w:r>
                      <w:r w:rsidRPr="00337F4D">
                        <w:rPr>
                          <w:rStyle w:val="fontstyle21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>32</w:t>
                      </w:r>
                      <w:r w:rsidRPr="00337F4D">
                        <w:rPr>
                          <w:rStyle w:val="fontstyle01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± 1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JK  </w:t>
                      </w:r>
                      <w:r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  </w:t>
                      </w:r>
                      <w:r w:rsidRPr="00310830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 </w:t>
                      </w:r>
                      <w:r w:rsidRPr="00310830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28 ± 1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I </w:t>
                      </w:r>
                      <w:r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            </w:t>
                      </w:r>
                      <w:r w:rsidRPr="00BB51E6"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>25 ± 1</w:t>
                      </w:r>
                      <w:r w:rsidRPr="00BB51E6">
                        <w:rPr>
                          <w:rStyle w:val="fontstyle21"/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GH</w:t>
                      </w:r>
                      <w:r>
                        <w:rPr>
                          <w:rStyle w:val="fontstyle01"/>
                          <w:rFonts w:ascii="Arial" w:hAnsi="Arial" w:cs="Arial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Separation by HPLC</w:t>
                      </w:r>
                      <w:r w:rsidRPr="0031083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682DC5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682D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eastAsia="fr-FR"/>
                          <w14:ligatures w14:val="none"/>
                        </w:rPr>
                        <w:t>Servili et al. (1999)</w:t>
                      </w:r>
                    </w:p>
                    <w:p w14:paraId="2FF4D60F" w14:textId="7E327824" w:rsidR="00655FCE" w:rsidRPr="00921490" w:rsidRDefault="00E806BA" w:rsidP="00655FCE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07608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 obtained values are averages</w:t>
                      </w:r>
                      <w:r w:rsidR="0032497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07608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± standard deviation of triplicate determinations. On the lines of each parameter, the averages affected of common letter are signicantly different between them on the thrshold of 5% according to the test of Duncan</w:t>
                      </w:r>
                      <w:r w:rsidR="00655FC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. </w:t>
                      </w:r>
                      <w:r w:rsidR="00655FCE" w:rsidRPr="00921490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DM</w:t>
                      </w:r>
                      <w:r w:rsidR="00655FC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=dry matters </w:t>
                      </w:r>
                    </w:p>
                    <w:p w14:paraId="059317C1" w14:textId="5EC4D02B" w:rsidR="00E806BA" w:rsidRPr="00076085" w:rsidRDefault="00E806BA" w:rsidP="00E806B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77030005" w14:textId="77777777" w:rsidR="00E806BA" w:rsidRPr="00076085" w:rsidRDefault="00E806BA" w:rsidP="00E806B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D1F231" wp14:editId="1DCCF268">
                <wp:simplePos x="0" y="0"/>
                <wp:positionH relativeFrom="column">
                  <wp:posOffset>442595</wp:posOffset>
                </wp:positionH>
                <wp:positionV relativeFrom="paragraph">
                  <wp:posOffset>73025</wp:posOffset>
                </wp:positionV>
                <wp:extent cx="7800975" cy="0"/>
                <wp:effectExtent l="0" t="0" r="0" b="0"/>
                <wp:wrapNone/>
                <wp:docPr id="1877017928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FDFC60F" id="Connecteur droit 2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5pt,5.75pt" to="649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</w:p>
    <w:p w14:paraId="598A9C8C" w14:textId="42B37922" w:rsidR="003544F5" w:rsidRPr="00EB7A55" w:rsidRDefault="003544F5" w:rsidP="00F6368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36FEDE" wp14:editId="72B39C20">
                <wp:simplePos x="0" y="0"/>
                <wp:positionH relativeFrom="column">
                  <wp:posOffset>3072130</wp:posOffset>
                </wp:positionH>
                <wp:positionV relativeFrom="paragraph">
                  <wp:posOffset>224155</wp:posOffset>
                </wp:positionV>
                <wp:extent cx="2295525" cy="0"/>
                <wp:effectExtent l="0" t="0" r="0" b="0"/>
                <wp:wrapNone/>
                <wp:docPr id="2020676574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38F6596" id="Connecteur droit 23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9pt,17.65pt" to="422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07EC59B9" w14:textId="630B97E1" w:rsidR="00103170" w:rsidRPr="00346EB0" w:rsidRDefault="00EB7A55" w:rsidP="00F6368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CE8FCB" wp14:editId="73680E27">
                <wp:simplePos x="0" y="0"/>
                <wp:positionH relativeFrom="column">
                  <wp:posOffset>519430</wp:posOffset>
                </wp:positionH>
                <wp:positionV relativeFrom="paragraph">
                  <wp:posOffset>195580</wp:posOffset>
                </wp:positionV>
                <wp:extent cx="7781925" cy="19050"/>
                <wp:effectExtent l="0" t="0" r="28575" b="19050"/>
                <wp:wrapNone/>
                <wp:docPr id="427306383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1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AF2881C" id="Connecteur droit 2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15.4pt" to="653.6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="00E806BA">
        <w:rPr>
          <w:rFonts w:ascii="Arial" w:hAnsi="Arial" w:cs="Arial"/>
          <w:sz w:val="20"/>
          <w:szCs w:val="20"/>
        </w:rPr>
        <w:t xml:space="preserve"> </w:t>
      </w:r>
    </w:p>
    <w:p w14:paraId="5970852B" w14:textId="4753946A" w:rsidR="00F851A7" w:rsidRPr="00346EB0" w:rsidRDefault="00F851A7" w:rsidP="00F6368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4BDCD2F" w14:textId="53A07EAA" w:rsidR="00F851A7" w:rsidRPr="00346EB0" w:rsidRDefault="00F851A7" w:rsidP="00F6368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4A5E8E5" w14:textId="1B51E5AD" w:rsidR="00F851A7" w:rsidRPr="00346EB0" w:rsidRDefault="00F851A7" w:rsidP="00346EB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0E527B7" w14:textId="10C94DE6" w:rsidR="00F851A7" w:rsidRPr="00346EB0" w:rsidRDefault="003544F5" w:rsidP="00346EB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50CC95" wp14:editId="4BFA6D28">
                <wp:simplePos x="0" y="0"/>
                <wp:positionH relativeFrom="column">
                  <wp:posOffset>452755</wp:posOffset>
                </wp:positionH>
                <wp:positionV relativeFrom="paragraph">
                  <wp:posOffset>204470</wp:posOffset>
                </wp:positionV>
                <wp:extent cx="8010525" cy="9525"/>
                <wp:effectExtent l="0" t="0" r="28575" b="28575"/>
                <wp:wrapNone/>
                <wp:docPr id="1890262170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10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18FA90C" id="Connecteur droit 2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5pt,16.1pt" to="666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</w:p>
    <w:p w14:paraId="1D7EEC58" w14:textId="58F3493A" w:rsidR="00F851A7" w:rsidRPr="00346EB0" w:rsidRDefault="0032497C" w:rsidP="00346EB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253</w:t>
      </w:r>
    </w:p>
    <w:p w14:paraId="3D511C1F" w14:textId="015E57F3" w:rsidR="00F851A7" w:rsidRPr="00346EB0" w:rsidRDefault="0032497C" w:rsidP="00346EB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254</w:t>
      </w:r>
    </w:p>
    <w:p w14:paraId="1A0088DF" w14:textId="7FE0D9C0" w:rsidR="00E806BA" w:rsidRPr="0032497C" w:rsidRDefault="0032497C" w:rsidP="0032497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497C">
        <w:rPr>
          <w:rFonts w:ascii="Arial" w:hAnsi="Arial" w:cs="Arial"/>
          <w:sz w:val="20"/>
          <w:szCs w:val="20"/>
        </w:rPr>
        <w:t>256</w:t>
      </w:r>
    </w:p>
    <w:p w14:paraId="0E52B943" w14:textId="31375E51" w:rsidR="00895A4A" w:rsidRPr="0032497C" w:rsidRDefault="00346EB0" w:rsidP="0032497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2497C">
        <w:rPr>
          <w:rFonts w:ascii="Arial" w:hAnsi="Arial" w:cs="Arial"/>
          <w:sz w:val="20"/>
          <w:szCs w:val="20"/>
        </w:rPr>
        <w:t>257</w:t>
      </w:r>
    </w:p>
    <w:p w14:paraId="37353B14" w14:textId="77777777" w:rsidR="0039789C" w:rsidRPr="00653CB9" w:rsidRDefault="0039789C" w:rsidP="00653CB9">
      <w:pPr>
        <w:spacing w:line="360" w:lineRule="auto"/>
        <w:jc w:val="both"/>
        <w:rPr>
          <w:rFonts w:ascii="Times New Roman" w:hAnsi="Times New Roman" w:cs="Times New Roman"/>
        </w:rPr>
        <w:sectPr w:rsidR="0039789C" w:rsidRPr="00653CB9" w:rsidSect="00460DE4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A0C23CC" w14:textId="393E6587" w:rsidR="00F76AC3" w:rsidRPr="00E31C00" w:rsidRDefault="000C561C" w:rsidP="00B72067">
      <w:pPr>
        <w:spacing w:line="240" w:lineRule="auto"/>
        <w:rPr>
          <w:rFonts w:ascii="Arial" w:hAnsi="Arial" w:cs="Arial"/>
          <w:sz w:val="20"/>
          <w:szCs w:val="20"/>
        </w:rPr>
      </w:pPr>
      <w:r w:rsidRPr="000C561C">
        <w:rPr>
          <w:rFonts w:ascii="Arial" w:hAnsi="Arial" w:cs="Arial"/>
          <w:sz w:val="20"/>
          <w:szCs w:val="20"/>
        </w:rPr>
        <w:lastRenderedPageBreak/>
        <w:t>258</w:t>
      </w:r>
      <w:r w:rsidR="00F7443B">
        <w:rPr>
          <w:rFonts w:ascii="Arial" w:hAnsi="Arial" w:cs="Arial"/>
          <w:b/>
          <w:bCs/>
          <w:sz w:val="20"/>
          <w:szCs w:val="20"/>
        </w:rPr>
        <w:t xml:space="preserve">   </w:t>
      </w:r>
      <w:r w:rsidR="00F7443B" w:rsidRPr="00B72067">
        <w:rPr>
          <w:rFonts w:ascii="Arial" w:hAnsi="Arial" w:cs="Arial"/>
          <w:b/>
          <w:bCs/>
          <w:sz w:val="22"/>
          <w:szCs w:val="22"/>
        </w:rPr>
        <w:t>4</w:t>
      </w:r>
      <w:r w:rsidR="00684A62" w:rsidRPr="00B72067">
        <w:rPr>
          <w:rFonts w:ascii="Arial" w:hAnsi="Arial" w:cs="Arial"/>
          <w:b/>
          <w:bCs/>
          <w:sz w:val="22"/>
          <w:szCs w:val="22"/>
        </w:rPr>
        <w:t xml:space="preserve">.  </w:t>
      </w:r>
      <w:commentRangeStart w:id="110"/>
      <w:r w:rsidR="009152CA" w:rsidRPr="00B72067">
        <w:rPr>
          <w:rFonts w:ascii="Arial" w:hAnsi="Arial" w:cs="Arial"/>
          <w:b/>
          <w:bCs/>
          <w:sz w:val="22"/>
          <w:szCs w:val="22"/>
        </w:rPr>
        <w:t>CONCLUSION</w:t>
      </w:r>
      <w:commentRangeEnd w:id="110"/>
      <w:r w:rsidR="00B86F6A">
        <w:rPr>
          <w:rStyle w:val="CommentReference"/>
        </w:rPr>
        <w:commentReference w:id="110"/>
      </w:r>
    </w:p>
    <w:p w14:paraId="5C4B72EC" w14:textId="73251A04" w:rsidR="003D14AF" w:rsidRDefault="000C561C" w:rsidP="000C56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259  </w:t>
      </w:r>
      <w:r w:rsidR="00F76AC3" w:rsidRPr="009F7C73">
        <w:rPr>
          <w:rFonts w:ascii="Arial" w:hAnsi="Arial" w:cs="Arial"/>
          <w:sz w:val="20"/>
          <w:szCs w:val="20"/>
        </w:rPr>
        <w:t>Based</w:t>
      </w:r>
      <w:proofErr w:type="gramEnd"/>
      <w:r w:rsidR="00F76AC3" w:rsidRPr="009F7C73">
        <w:rPr>
          <w:rFonts w:ascii="Arial" w:hAnsi="Arial" w:cs="Arial"/>
          <w:sz w:val="20"/>
          <w:szCs w:val="20"/>
        </w:rPr>
        <w:t xml:space="preserve"> on the result of this study, the bulbils of yam (Dioscorea bulbifera) cultivar «Dougou-</w:t>
      </w:r>
      <w:r>
        <w:rPr>
          <w:rFonts w:ascii="Arial" w:hAnsi="Arial" w:cs="Arial"/>
          <w:sz w:val="20"/>
          <w:szCs w:val="20"/>
        </w:rPr>
        <w:t xml:space="preserve">                   260   </w:t>
      </w:r>
      <w:r w:rsidR="00F76AC3" w:rsidRPr="009F7C73">
        <w:rPr>
          <w:rFonts w:ascii="Arial" w:hAnsi="Arial" w:cs="Arial"/>
          <w:sz w:val="20"/>
          <w:szCs w:val="20"/>
        </w:rPr>
        <w:t xml:space="preserve">won» flours contained various organic acids and some antinutritional factors such as total phenolic </w:t>
      </w:r>
      <w:r>
        <w:rPr>
          <w:rFonts w:ascii="Arial" w:hAnsi="Arial" w:cs="Arial"/>
          <w:sz w:val="20"/>
          <w:szCs w:val="20"/>
        </w:rPr>
        <w:t xml:space="preserve">                         261 </w:t>
      </w:r>
      <w:r w:rsidR="00F76AC3" w:rsidRPr="009F7C73">
        <w:rPr>
          <w:rFonts w:ascii="Arial" w:hAnsi="Arial" w:cs="Arial"/>
          <w:sz w:val="20"/>
          <w:szCs w:val="20"/>
        </w:rPr>
        <w:t xml:space="preserve">compoud, phytate, total oxalate and tannin. It also contained phenolic compounds. Baking </w:t>
      </w:r>
      <w:r>
        <w:rPr>
          <w:rFonts w:ascii="Arial" w:hAnsi="Arial" w:cs="Arial"/>
          <w:sz w:val="20"/>
          <w:szCs w:val="20"/>
        </w:rPr>
        <w:t xml:space="preserve">                      </w:t>
      </w:r>
      <w:proofErr w:type="gramStart"/>
      <w:r>
        <w:rPr>
          <w:rFonts w:ascii="Arial" w:hAnsi="Arial" w:cs="Arial"/>
          <w:sz w:val="20"/>
          <w:szCs w:val="20"/>
        </w:rPr>
        <w:t xml:space="preserve">262  </w:t>
      </w:r>
      <w:r w:rsidR="00F76AC3" w:rsidRPr="009F7C73">
        <w:rPr>
          <w:rFonts w:ascii="Arial" w:hAnsi="Arial" w:cs="Arial"/>
          <w:sz w:val="20"/>
          <w:szCs w:val="20"/>
        </w:rPr>
        <w:t>increased</w:t>
      </w:r>
      <w:proofErr w:type="gramEnd"/>
      <w:r w:rsidR="00F76AC3" w:rsidRPr="009F7C73">
        <w:rPr>
          <w:rFonts w:ascii="Arial" w:hAnsi="Arial" w:cs="Arial"/>
          <w:sz w:val="20"/>
          <w:szCs w:val="20"/>
        </w:rPr>
        <w:t xml:space="preserve"> the levels of organic acids but decreased levels of antinutritional factors as well as </w:t>
      </w:r>
      <w:r>
        <w:rPr>
          <w:rFonts w:ascii="Arial" w:hAnsi="Arial" w:cs="Arial"/>
          <w:sz w:val="20"/>
          <w:szCs w:val="20"/>
        </w:rPr>
        <w:t xml:space="preserve">                      263   </w:t>
      </w:r>
      <w:r w:rsidR="00F76AC3" w:rsidRPr="009F7C73">
        <w:rPr>
          <w:rFonts w:ascii="Arial" w:hAnsi="Arial" w:cs="Arial"/>
          <w:sz w:val="20"/>
          <w:szCs w:val="20"/>
        </w:rPr>
        <w:t xml:space="preserve">phenolic compound levels. While, the reduction of antinutritional factors such as total oxalate and </w:t>
      </w:r>
      <w:r>
        <w:rPr>
          <w:rFonts w:ascii="Arial" w:hAnsi="Arial" w:cs="Arial"/>
          <w:sz w:val="20"/>
          <w:szCs w:val="20"/>
        </w:rPr>
        <w:t xml:space="preserve">                     264   </w:t>
      </w:r>
      <w:r w:rsidR="00F76AC3" w:rsidRPr="009F7C73">
        <w:rPr>
          <w:rFonts w:ascii="Arial" w:hAnsi="Arial" w:cs="Arial"/>
          <w:sz w:val="20"/>
          <w:szCs w:val="20"/>
        </w:rPr>
        <w:t xml:space="preserve">phytate were significant </w:t>
      </w:r>
      <w:bookmarkStart w:id="111" w:name="_Hlk225147110"/>
      <w:r w:rsidR="00F76AC3" w:rsidRPr="009F7C73">
        <w:rPr>
          <w:rFonts w:ascii="Arial" w:hAnsi="Arial" w:cs="Arial"/>
          <w:sz w:val="20"/>
          <w:szCs w:val="20"/>
        </w:rPr>
        <w:t>(</w:t>
      </w:r>
      <w:r w:rsidR="00F76AC3" w:rsidRPr="009F7C73">
        <w:rPr>
          <w:rFonts w:ascii="Arial" w:hAnsi="Arial" w:cs="Arial"/>
          <w:i/>
          <w:iCs/>
          <w:sz w:val="20"/>
          <w:szCs w:val="20"/>
        </w:rPr>
        <w:t>P</w:t>
      </w:r>
      <w:r w:rsidR="00F76AC3" w:rsidRPr="009F7C73">
        <w:rPr>
          <w:rFonts w:ascii="Arial" w:hAnsi="Arial" w:cs="Arial"/>
          <w:sz w:val="20"/>
          <w:szCs w:val="20"/>
        </w:rPr>
        <w:t xml:space="preserve">≤ 0.05) </w:t>
      </w:r>
      <w:bookmarkEnd w:id="111"/>
      <w:r w:rsidR="00F76AC3" w:rsidRPr="009F7C73">
        <w:rPr>
          <w:rFonts w:ascii="Arial" w:hAnsi="Arial" w:cs="Arial"/>
          <w:sz w:val="20"/>
          <w:szCs w:val="20"/>
        </w:rPr>
        <w:t xml:space="preserve">but their levels from bulbils flours of yam (Dioscorea </w:t>
      </w:r>
      <w:proofErr w:type="gramStart"/>
      <w:r w:rsidR="00F76AC3" w:rsidRPr="009F7C73">
        <w:rPr>
          <w:rFonts w:ascii="Arial" w:hAnsi="Arial" w:cs="Arial"/>
          <w:sz w:val="20"/>
          <w:szCs w:val="20"/>
        </w:rPr>
        <w:t xml:space="preserve">bulbifera) </w:t>
      </w:r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265  </w:t>
      </w:r>
      <w:r w:rsidR="00F76AC3" w:rsidRPr="009F7C73">
        <w:rPr>
          <w:rFonts w:ascii="Arial" w:hAnsi="Arial" w:cs="Arial"/>
          <w:sz w:val="20"/>
          <w:szCs w:val="20"/>
        </w:rPr>
        <w:t xml:space="preserve">cultivar «Dougou-won» remained high compared to estabilished toxic level which could be a danger </w:t>
      </w:r>
      <w:r>
        <w:rPr>
          <w:rFonts w:ascii="Arial" w:hAnsi="Arial" w:cs="Arial"/>
          <w:sz w:val="20"/>
          <w:szCs w:val="20"/>
        </w:rPr>
        <w:t xml:space="preserve">                    266  </w:t>
      </w:r>
      <w:r w:rsidR="00F76AC3" w:rsidRPr="009F7C73">
        <w:rPr>
          <w:rFonts w:ascii="Arial" w:hAnsi="Arial" w:cs="Arial"/>
          <w:sz w:val="20"/>
          <w:szCs w:val="20"/>
        </w:rPr>
        <w:t xml:space="preserve">from bulbils of yam (Dioscorea bulbifera) cultivar «Dougou-won» consumers. Therefore, It would </w:t>
      </w:r>
      <w:r>
        <w:rPr>
          <w:rFonts w:ascii="Arial" w:hAnsi="Arial" w:cs="Arial"/>
          <w:sz w:val="20"/>
          <w:szCs w:val="20"/>
        </w:rPr>
        <w:t xml:space="preserve">                   </w:t>
      </w:r>
      <w:proofErr w:type="gramStart"/>
      <w:r>
        <w:rPr>
          <w:rFonts w:ascii="Arial" w:hAnsi="Arial" w:cs="Arial"/>
          <w:sz w:val="20"/>
          <w:szCs w:val="20"/>
        </w:rPr>
        <w:t xml:space="preserve">267  </w:t>
      </w:r>
      <w:r w:rsidR="00F76AC3" w:rsidRPr="009F7C73">
        <w:rPr>
          <w:rFonts w:ascii="Arial" w:hAnsi="Arial" w:cs="Arial"/>
          <w:sz w:val="20"/>
          <w:szCs w:val="20"/>
        </w:rPr>
        <w:t>be</w:t>
      </w:r>
      <w:proofErr w:type="gramEnd"/>
      <w:r w:rsidR="00F76AC3" w:rsidRPr="009F7C73">
        <w:rPr>
          <w:rFonts w:ascii="Arial" w:hAnsi="Arial" w:cs="Arial"/>
          <w:sz w:val="20"/>
          <w:szCs w:val="20"/>
        </w:rPr>
        <w:t xml:space="preserve"> wise to consider other suitable cooking methods in oder to reduce antinutrient levels to an </w:t>
      </w:r>
      <w:r>
        <w:rPr>
          <w:rFonts w:ascii="Arial" w:hAnsi="Arial" w:cs="Arial"/>
          <w:sz w:val="20"/>
          <w:szCs w:val="20"/>
        </w:rPr>
        <w:t xml:space="preserve">                    268   </w:t>
      </w:r>
      <w:r w:rsidR="00F76AC3" w:rsidRPr="009F7C73">
        <w:rPr>
          <w:rFonts w:ascii="Arial" w:hAnsi="Arial" w:cs="Arial"/>
          <w:sz w:val="20"/>
          <w:szCs w:val="20"/>
        </w:rPr>
        <w:t>acceptable level.</w:t>
      </w:r>
    </w:p>
    <w:p w14:paraId="63315518" w14:textId="0D98CC73" w:rsidR="00E31C00" w:rsidRPr="000C561C" w:rsidRDefault="000C561C" w:rsidP="00E31C0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269</w:t>
      </w:r>
    </w:p>
    <w:p w14:paraId="003439CC" w14:textId="77777777" w:rsidR="00597D89" w:rsidRDefault="00597D89" w:rsidP="00031F4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B720DB1" w14:textId="77777777" w:rsidR="00597D89" w:rsidRPr="00597D89" w:rsidRDefault="00597D89" w:rsidP="00597D8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97D89">
        <w:rPr>
          <w:rFonts w:ascii="Arial" w:hAnsi="Arial" w:cs="Arial"/>
          <w:sz w:val="20"/>
          <w:szCs w:val="20"/>
        </w:rPr>
        <w:t xml:space="preserve">COMPETING INTERESTS </w:t>
      </w:r>
      <w:proofErr w:type="gramStart"/>
      <w:r w:rsidRPr="00597D89">
        <w:rPr>
          <w:rFonts w:ascii="Arial" w:hAnsi="Arial" w:cs="Arial"/>
          <w:sz w:val="20"/>
          <w:szCs w:val="20"/>
        </w:rPr>
        <w:t>DISCLAIMER:</w:t>
      </w:r>
      <w:proofErr w:type="gramEnd"/>
    </w:p>
    <w:p w14:paraId="2171BDB9" w14:textId="11844188" w:rsidR="00597D89" w:rsidRDefault="00597D89" w:rsidP="00597D8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97D89">
        <w:rPr>
          <w:rFonts w:ascii="Arial" w:hAnsi="Arial" w:cs="Arial"/>
          <w:sz w:val="20"/>
          <w:szCs w:val="20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3A01C63A" w14:textId="77777777" w:rsidR="00597D89" w:rsidRPr="00031F40" w:rsidRDefault="00597D89" w:rsidP="00031F4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85E6F9E" w14:textId="774B9F41" w:rsidR="007B0370" w:rsidRDefault="000D5365" w:rsidP="000D536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283</w:t>
      </w:r>
    </w:p>
    <w:p w14:paraId="11939525" w14:textId="62359B32" w:rsidR="00F851A7" w:rsidRPr="009F7C73" w:rsidRDefault="002C52B7" w:rsidP="00B7206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284    </w:t>
      </w:r>
      <w:commentRangeStart w:id="112"/>
      <w:r w:rsidR="007823CB" w:rsidRPr="009F7C73">
        <w:rPr>
          <w:rFonts w:ascii="Arial" w:hAnsi="Arial" w:cs="Arial"/>
          <w:b/>
          <w:bCs/>
          <w:sz w:val="22"/>
          <w:szCs w:val="22"/>
        </w:rPr>
        <w:t>REFERENCES</w:t>
      </w:r>
      <w:commentRangeEnd w:id="112"/>
      <w:r w:rsidR="00B86F6A">
        <w:rPr>
          <w:rStyle w:val="CommentReference"/>
        </w:rPr>
        <w:commentReference w:id="112"/>
      </w:r>
    </w:p>
    <w:p w14:paraId="0D6D4ED7" w14:textId="77FAC118" w:rsidR="00C94567" w:rsidRPr="009F7C73" w:rsidRDefault="002C52B7" w:rsidP="00C94567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285  </w:t>
      </w:r>
      <w:r w:rsidR="00E831EF">
        <w:rPr>
          <w:rFonts w:ascii="Arial" w:hAnsi="Arial" w:cs="Arial"/>
          <w:b/>
          <w:bCs/>
          <w:color w:val="000000"/>
          <w:sz w:val="20"/>
          <w:szCs w:val="20"/>
        </w:rPr>
        <w:t>1</w:t>
      </w:r>
      <w:proofErr w:type="gramEnd"/>
      <w:r w:rsidR="00E831E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B652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Nwosu, </w:t>
      </w:r>
      <w:r w:rsidR="00C94567">
        <w:rPr>
          <w:rFonts w:ascii="Arial" w:hAnsi="Arial" w:cs="Arial"/>
          <w:color w:val="000000"/>
          <w:sz w:val="20"/>
          <w:szCs w:val="20"/>
        </w:rPr>
        <w:t>J.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 N. (2014). Evaluation of the proximate and sensory properties of biscuits produced </w:t>
      </w:r>
      <w:r>
        <w:rPr>
          <w:rFonts w:ascii="Arial" w:hAnsi="Arial" w:cs="Arial"/>
          <w:color w:val="000000"/>
          <w:sz w:val="20"/>
          <w:szCs w:val="20"/>
        </w:rPr>
        <w:t xml:space="preserve">              286   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>from aerial yam flour (</w:t>
      </w:r>
      <w:r w:rsidR="00C94567" w:rsidRPr="009F7C73">
        <w:rPr>
          <w:rFonts w:ascii="Arial" w:hAnsi="Arial" w:cs="Arial"/>
          <w:i/>
          <w:iCs/>
          <w:color w:val="000000"/>
          <w:sz w:val="20"/>
          <w:szCs w:val="20"/>
        </w:rPr>
        <w:t>Dioscorea bulbifera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>). American Journal of Research Communication, 2(3</w:t>
      </w:r>
      <w:proofErr w:type="gramStart"/>
      <w:r w:rsidR="00C94567" w:rsidRPr="009F7C73">
        <w:rPr>
          <w:rFonts w:ascii="Arial" w:hAnsi="Arial" w:cs="Arial"/>
          <w:color w:val="000000"/>
          <w:sz w:val="20"/>
          <w:szCs w:val="20"/>
        </w:rPr>
        <w:t>)</w:t>
      </w:r>
      <w:r w:rsidR="00C94567">
        <w:rPr>
          <w:rFonts w:ascii="Arial" w:hAnsi="Arial" w:cs="Arial"/>
          <w:color w:val="000000"/>
          <w:sz w:val="20"/>
          <w:szCs w:val="20"/>
        </w:rPr>
        <w:t>,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              287   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>119-126.</w:t>
      </w:r>
    </w:p>
    <w:p w14:paraId="425E0FD5" w14:textId="69CE9C38" w:rsidR="00C94567" w:rsidRPr="005C0D01" w:rsidRDefault="002C52B7" w:rsidP="00C9456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288   </w:t>
      </w:r>
      <w:r w:rsidR="00E831EF">
        <w:rPr>
          <w:rFonts w:ascii="Arial" w:hAnsi="Arial" w:cs="Arial"/>
          <w:b/>
          <w:bCs/>
          <w:color w:val="000000"/>
          <w:sz w:val="20"/>
          <w:szCs w:val="20"/>
        </w:rPr>
        <w:t>2.</w:t>
      </w:r>
      <w:r w:rsidR="00B652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>Martin</w:t>
      </w:r>
      <w:r w:rsidR="00C94567">
        <w:rPr>
          <w:rFonts w:ascii="Arial" w:hAnsi="Arial" w:cs="Arial"/>
          <w:color w:val="000000"/>
          <w:sz w:val="20"/>
          <w:szCs w:val="20"/>
        </w:rPr>
        <w:t>,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 F</w:t>
      </w:r>
      <w:r w:rsidR="00C94567">
        <w:rPr>
          <w:rFonts w:ascii="Arial" w:hAnsi="Arial" w:cs="Arial"/>
          <w:color w:val="000000"/>
          <w:sz w:val="20"/>
          <w:szCs w:val="20"/>
        </w:rPr>
        <w:t>. W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>.</w:t>
      </w:r>
      <w:r w:rsidR="00C94567">
        <w:rPr>
          <w:rFonts w:ascii="Arial" w:hAnsi="Arial" w:cs="Arial"/>
          <w:color w:val="000000"/>
          <w:sz w:val="20"/>
          <w:szCs w:val="20"/>
        </w:rPr>
        <w:t xml:space="preserve"> 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>(1974). Tropical yam</w:t>
      </w:r>
      <w:r w:rsidR="00C94567">
        <w:rPr>
          <w:rFonts w:ascii="Arial" w:hAnsi="Arial" w:cs="Arial"/>
          <w:color w:val="000000"/>
          <w:sz w:val="20"/>
          <w:szCs w:val="20"/>
        </w:rPr>
        <w:t>s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 and their potential</w:t>
      </w:r>
      <w:r w:rsidR="00C94567">
        <w:rPr>
          <w:rFonts w:ascii="Arial" w:hAnsi="Arial" w:cs="Arial"/>
          <w:color w:val="000000"/>
          <w:sz w:val="20"/>
          <w:szCs w:val="20"/>
        </w:rPr>
        <w:t>.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 Part 2.</w:t>
      </w:r>
      <w:r w:rsidR="00C94567">
        <w:rPr>
          <w:rFonts w:ascii="Arial" w:hAnsi="Arial" w:cs="Arial"/>
          <w:color w:val="000000"/>
          <w:sz w:val="20"/>
          <w:szCs w:val="20"/>
        </w:rPr>
        <w:t xml:space="preserve"> </w:t>
      </w:r>
      <w:r w:rsidR="00C94567" w:rsidRPr="009F7C73">
        <w:rPr>
          <w:rFonts w:ascii="Arial" w:hAnsi="Arial" w:cs="Arial"/>
          <w:i/>
          <w:iCs/>
          <w:color w:val="000000"/>
          <w:sz w:val="20"/>
          <w:szCs w:val="20"/>
        </w:rPr>
        <w:t>Dioscorea bulbifera.</w:t>
      </w:r>
      <w:r w:rsidR="00C94567" w:rsidRPr="005C0D0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C94567" w:rsidRPr="009F7C73">
        <w:rPr>
          <w:rFonts w:ascii="Arial" w:hAnsi="Arial" w:cs="Arial"/>
          <w:i/>
          <w:iCs/>
          <w:color w:val="000000"/>
          <w:sz w:val="20"/>
          <w:szCs w:val="20"/>
        </w:rPr>
        <w:t>Dioscorea</w:t>
      </w:r>
      <w:r w:rsidR="00C94567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289   </w:t>
      </w:r>
      <w:r w:rsidR="00C94567">
        <w:rPr>
          <w:rFonts w:ascii="Arial" w:hAnsi="Arial" w:cs="Arial"/>
          <w:i/>
          <w:iCs/>
          <w:color w:val="000000"/>
          <w:sz w:val="20"/>
          <w:szCs w:val="20"/>
        </w:rPr>
        <w:t xml:space="preserve">esculenta, </w:t>
      </w:r>
      <w:r w:rsidR="00C94567" w:rsidRPr="009F7C73">
        <w:rPr>
          <w:rFonts w:ascii="Arial" w:hAnsi="Arial" w:cs="Arial"/>
          <w:i/>
          <w:iCs/>
          <w:color w:val="000000"/>
          <w:sz w:val="20"/>
          <w:szCs w:val="20"/>
        </w:rPr>
        <w:t>Dioscorea</w:t>
      </w:r>
      <w:r w:rsidR="00C94567">
        <w:rPr>
          <w:rFonts w:ascii="Arial" w:hAnsi="Arial" w:cs="Arial"/>
          <w:i/>
          <w:iCs/>
          <w:color w:val="000000"/>
          <w:sz w:val="20"/>
          <w:szCs w:val="20"/>
        </w:rPr>
        <w:t xml:space="preserve"> trifida </w:t>
      </w:r>
      <w:r w:rsidR="00C94567" w:rsidRPr="005C0D01">
        <w:rPr>
          <w:rFonts w:ascii="Arial" w:hAnsi="Arial" w:cs="Arial"/>
          <w:color w:val="000000"/>
          <w:sz w:val="20"/>
          <w:szCs w:val="20"/>
        </w:rPr>
        <w:t>and minor</w:t>
      </w:r>
      <w:r w:rsidR="00C94567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gramStart"/>
      <w:r w:rsidR="00C94567" w:rsidRPr="005C0D01">
        <w:rPr>
          <w:rFonts w:ascii="Arial" w:hAnsi="Arial" w:cs="Arial"/>
          <w:color w:val="000000"/>
          <w:sz w:val="20"/>
          <w:szCs w:val="20"/>
        </w:rPr>
        <w:t>species</w:t>
      </w:r>
      <w:r w:rsidR="00C94567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C94567" w:rsidRPr="005C0D01">
        <w:rPr>
          <w:rFonts w:ascii="Arial" w:hAnsi="Arial" w:cs="Arial"/>
          <w:color w:val="000000"/>
          <w:sz w:val="20"/>
          <w:szCs w:val="20"/>
        </w:rPr>
        <w:t>United</w:t>
      </w:r>
      <w:proofErr w:type="gramEnd"/>
      <w:r w:rsidR="00C94567" w:rsidRPr="005C0D01">
        <w:rPr>
          <w:rFonts w:ascii="Arial" w:hAnsi="Arial" w:cs="Arial"/>
          <w:color w:val="000000"/>
          <w:sz w:val="20"/>
          <w:szCs w:val="20"/>
        </w:rPr>
        <w:t xml:space="preserve"> States </w:t>
      </w:r>
      <w:r w:rsidR="00C94567">
        <w:rPr>
          <w:rFonts w:ascii="Arial" w:hAnsi="Arial" w:cs="Arial"/>
          <w:color w:val="000000"/>
          <w:sz w:val="20"/>
          <w:szCs w:val="20"/>
        </w:rPr>
        <w:t xml:space="preserve">Department of Agriculture, </w:t>
      </w:r>
      <w:r w:rsidR="00C94567" w:rsidRPr="005C0D01">
        <w:rPr>
          <w:rFonts w:ascii="Arial" w:hAnsi="Arial" w:cs="Arial"/>
          <w:color w:val="000000"/>
          <w:sz w:val="20"/>
          <w:szCs w:val="20"/>
        </w:rPr>
        <w:t xml:space="preserve">Agriculture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290   </w:t>
      </w:r>
      <w:r w:rsidR="00C94567" w:rsidRPr="005C0D01">
        <w:rPr>
          <w:rFonts w:ascii="Arial" w:hAnsi="Arial" w:cs="Arial"/>
          <w:color w:val="000000"/>
          <w:sz w:val="20"/>
          <w:szCs w:val="20"/>
        </w:rPr>
        <w:t>Handbook, No</w:t>
      </w:r>
      <w:r w:rsidR="00C94567">
        <w:rPr>
          <w:rFonts w:ascii="Arial" w:hAnsi="Arial" w:cs="Arial"/>
          <w:color w:val="000000"/>
          <w:sz w:val="20"/>
          <w:szCs w:val="20"/>
        </w:rPr>
        <w:t>.</w:t>
      </w:r>
      <w:r w:rsidR="00C94567" w:rsidRPr="005C0D01">
        <w:rPr>
          <w:rFonts w:ascii="Arial" w:hAnsi="Arial" w:cs="Arial"/>
          <w:color w:val="000000"/>
          <w:sz w:val="20"/>
          <w:szCs w:val="20"/>
        </w:rPr>
        <w:t>466.</w:t>
      </w:r>
    </w:p>
    <w:p w14:paraId="744793D6" w14:textId="364BFCC4" w:rsidR="00C94567" w:rsidRPr="009F7C73" w:rsidRDefault="003869A1" w:rsidP="00C94567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291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3.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Sanful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R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D077F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Oduro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I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767CE1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767CE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Ellis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W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(2013). Proximate and functional properties of five local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  292    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varieties of aerial yam (</w:t>
      </w:r>
      <w:r w:rsidR="00C94567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Dioscorea bulbifera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 in Ghana. </w:t>
      </w:r>
      <w:r w:rsidR="00C94567" w:rsidRPr="00C41D3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Middle-East Journal of Scientific </w:t>
      </w:r>
      <w:proofErr w:type="gramStart"/>
      <w:r w:rsidR="00C94567" w:rsidRPr="00C41D3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Research</w:t>
      </w:r>
      <w:r w:rsidR="00C9456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proofErr w:type="gramEnd"/>
      <w:r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293   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14(7)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947-951.</w:t>
      </w:r>
    </w:p>
    <w:p w14:paraId="59AF2B67" w14:textId="1C2CBEAD" w:rsidR="00C94567" w:rsidRPr="00D37EE9" w:rsidRDefault="003869A1" w:rsidP="00C94567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294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4</w:t>
      </w:r>
      <w:proofErr w:type="gramEnd"/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 w:rsidRPr="00D37EE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Libra, M. A., Gonnety, J. T., Ahi, A. P., Dabonne, S., Ahipo, E.D.,</w:t>
      </w:r>
      <w:r w:rsidR="00C94567" w:rsidRPr="00FC52E8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C94567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>&amp;</w:t>
      </w:r>
      <w:r w:rsidR="00C94567" w:rsidRPr="00D37EE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Kouam</w:t>
      </w:r>
      <w:r w:rsidR="00767CE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</w:t>
      </w:r>
      <w:r w:rsidR="00C94567" w:rsidRPr="00D37EE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P.L. (2011).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295   </w:t>
      </w:r>
      <w:r w:rsidR="00C94567" w:rsidRPr="00D37EE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Physicochemical changes in bulbils of two cultivars of </w:t>
      </w:r>
      <w:r w:rsidR="00C94567" w:rsidRPr="00D37EE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Dioscorea bulbifera </w:t>
      </w:r>
      <w:r w:rsidR="00C94567" w:rsidRPr="00D37EE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during the ripening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296    </w:t>
      </w:r>
      <w:r w:rsidR="00C94567" w:rsidRPr="00D37EE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period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Advance </w:t>
      </w:r>
      <w:r w:rsidR="00C94567" w:rsidRPr="00D37EE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Journal of Food</w:t>
      </w:r>
      <w:r w:rsidR="00C94567" w:rsidRPr="00D37EE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 w:rsidRPr="00D37EE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Science and Technology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C94567" w:rsidRPr="00D37EE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3(5)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D37EE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327-331.</w:t>
      </w:r>
    </w:p>
    <w:p w14:paraId="4BFAD2A6" w14:textId="7B9BB3A8" w:rsidR="00C94567" w:rsidRPr="009F7C73" w:rsidRDefault="003869A1" w:rsidP="00C94567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297   </w:t>
      </w:r>
      <w:proofErr w:type="gramStart"/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5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Abara</w:t>
      </w:r>
      <w:proofErr w:type="gramEnd"/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Udosen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E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bookmarkStart w:id="113" w:name="_Hlk225536897"/>
      <w:r w:rsidR="00C94567" w:rsidRPr="005B02FA">
        <w:rPr>
          <w:rFonts w:ascii="Arial" w:hAnsi="Arial" w:cs="Arial"/>
          <w:sz w:val="20"/>
          <w:szCs w:val="20"/>
          <w:shd w:val="clear" w:color="auto" w:fill="FFFFFF"/>
        </w:rPr>
        <w:t>&amp;</w:t>
      </w:r>
      <w:bookmarkEnd w:id="113"/>
      <w:r w:rsidR="00C94567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Eka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U.</w:t>
      </w:r>
      <w:r w:rsidR="00C94567" w:rsidRPr="009F7C7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(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2000). Estimation of calcium, zinc, </w:t>
      </w:r>
      <w:proofErr w:type="gramStart"/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hydrocyanate,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298  </w:t>
      </w:r>
      <w:r w:rsidR="003E1C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oxalate and phytate in </w:t>
      </w:r>
      <w:r w:rsidR="00C94567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Dioscorea bulbifera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tuber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Global Journal of Pure and Applied </w:t>
      </w:r>
      <w:proofErr w:type="gramStart"/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Science,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299   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6(3)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449-453.</w:t>
      </w:r>
    </w:p>
    <w:p w14:paraId="3A79F4B9" w14:textId="1F4838CE" w:rsidR="00901F6E" w:rsidRPr="009F7C73" w:rsidRDefault="00C6038F" w:rsidP="009F7C73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bookmarkStart w:id="114" w:name="_Hlk222058854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300  </w:t>
      </w:r>
      <w:r w:rsidR="003E1C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6.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Achy J</w:t>
      </w:r>
      <w:r w:rsidR="005B02F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Y.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bookmarkStart w:id="115" w:name="_Hlk222053042"/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Koffi </w:t>
      </w:r>
      <w:bookmarkEnd w:id="115"/>
      <w:r w:rsidR="00A07D8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P</w:t>
      </w:r>
      <w:r w:rsidR="005B02F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K. B.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Ekissi G</w:t>
      </w:r>
      <w:r w:rsidR="005B02F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S. E.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Konan</w:t>
      </w:r>
      <w:r w:rsidR="005B02F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F5671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K</w:t>
      </w:r>
      <w:r w:rsidR="005B02F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A07D8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</w:t>
      </w:r>
      <w:r w:rsidR="005B02F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bookmarkStart w:id="116" w:name="_Hlk225332160"/>
      <w:bookmarkStart w:id="117" w:name="_Hlk222053437"/>
      <w:r w:rsidR="005B02FA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bookmarkEnd w:id="116"/>
      <w:r w:rsidR="005B02FA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Kouame </w:t>
      </w:r>
      <w:r w:rsidR="00A07D8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</w:t>
      </w:r>
      <w:r w:rsidR="005B02F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P</w:t>
      </w:r>
      <w:r w:rsidR="000F4D2D" w:rsidRPr="009F7C7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. (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2016</w:t>
      </w:r>
      <w:bookmarkEnd w:id="117"/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). Assessment of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301   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physico-chemical properties and anti-nutritional factors of flour from yam (</w:t>
      </w:r>
      <w:r w:rsidR="000F4D2D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Dioscorea </w:t>
      </w:r>
      <w:proofErr w:type="gramStart"/>
      <w:r w:rsidR="000F4D2D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bulbifera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302  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bulbils in southeast Côte d’Ivoire</w:t>
      </w:r>
      <w:r w:rsidR="005E069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International journal of advanced research</w:t>
      </w:r>
      <w:r w:rsidR="005E069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4(12)</w:t>
      </w:r>
      <w:r w:rsidR="009D0B0C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0F4D2D" w:rsidRPr="009F7C7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F4D2D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871-887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F5671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303    </w:t>
      </w:r>
      <w:r w:rsidR="003D14A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http</w:t>
      </w:r>
      <w:r w:rsidR="00343B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</w:t>
      </w:r>
      <w:r w:rsidR="003D14A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://doi.org/</w:t>
      </w:r>
      <w:r w:rsidR="00F5671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10.21474/IJAR01/2468.</w:t>
      </w:r>
    </w:p>
    <w:p w14:paraId="671D2D78" w14:textId="30B80B95" w:rsidR="00A07D87" w:rsidRPr="009F7C73" w:rsidRDefault="00C6038F" w:rsidP="009F7C73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304  </w:t>
      </w:r>
      <w:r w:rsidR="003E1C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7.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A07D8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Achy</w:t>
      </w:r>
      <w:r w:rsidR="005B02F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A07D8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J</w:t>
      </w:r>
      <w:r w:rsidR="005B02F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Y</w:t>
      </w:r>
      <w:r w:rsidR="00603B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A07D8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Ekissi</w:t>
      </w:r>
      <w:r w:rsidR="00603B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A07D8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G</w:t>
      </w:r>
      <w:r w:rsidR="00603B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S. E.</w:t>
      </w:r>
      <w:r w:rsidR="00A07D8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Koffi</w:t>
      </w:r>
      <w:r w:rsidR="00603B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A07D8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P</w:t>
      </w:r>
      <w:r w:rsidR="00603B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K. B.</w:t>
      </w:r>
      <w:r w:rsidR="00A07D8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Koné</w:t>
      </w:r>
      <w:r w:rsidR="00603B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F</w:t>
      </w:r>
      <w:r w:rsidR="00603B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M. T.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603B6D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603B6D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Kouame</w:t>
      </w:r>
      <w:r w:rsidR="00603B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L</w:t>
      </w:r>
      <w:r w:rsidR="00603B6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P</w:t>
      </w:r>
      <w:r w:rsidR="00603B6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641BA5" w:rsidRPr="009F7C7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(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2017). Effect of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305   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boiling and baking times on the functional properties of aerial yam (Dioscorea bulbifera) flours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306  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cv</w:t>
      </w:r>
      <w:proofErr w:type="gramEnd"/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Dugu-won harvested in Côte d’Ivoire</w:t>
      </w:r>
      <w:r w:rsidR="005E069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International journal of Agronomy and Agricultural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307     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Research, 10(2)</w:t>
      </w:r>
      <w:r w:rsidR="009D0B0C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641BA5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1-12.</w:t>
      </w:r>
    </w:p>
    <w:bookmarkEnd w:id="114"/>
    <w:p w14:paraId="206CE1CC" w14:textId="1FA11751" w:rsidR="00C94567" w:rsidRPr="009F7C73" w:rsidRDefault="00C6038F" w:rsidP="00C94567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308 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8.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Assa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C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Konan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K. H.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Djè, K.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M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Fankroma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M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K.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Assoi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Y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Y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N’guessan,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J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P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E. K.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309    </w:t>
      </w:r>
      <w:r w:rsidR="00C94567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C9456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Kouam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L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P. (2014). Assessment of some antinutritional compounds and some organic acids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lastRenderedPageBreak/>
        <w:t xml:space="preserve">310 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of</w:t>
      </w:r>
      <w:proofErr w:type="gramEnd"/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«Bètè-bèt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è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» yam (</w:t>
      </w:r>
      <w:r w:rsidR="00C94567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Dioscorea alata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 tubers as influenced by boiling times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Asian Journal of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311    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Applied Sciences,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2(4)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494-504.</w:t>
      </w:r>
    </w:p>
    <w:p w14:paraId="6A8C2A19" w14:textId="02083D25" w:rsidR="00C94567" w:rsidRPr="009F7C73" w:rsidRDefault="00C6038F" w:rsidP="00C94567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312 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9.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Ho P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Hogg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T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5C132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C94567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&amp;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Silva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M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M. (1999). Application of a liquid chromatograph</w:t>
      </w:r>
      <w:r w:rsidR="00372A4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ic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372A4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method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313    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for the determination of phenolic compounds and furans in fortified wines. </w:t>
      </w:r>
      <w:r w:rsidR="00C94567" w:rsidRPr="00F6349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Food Chemistr</w:t>
      </w:r>
      <w:r w:rsidR="00372A4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y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64(1</w:t>
      </w:r>
      <w:proofErr w:type="gramStart"/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314  </w:t>
      </w:r>
      <w:r w:rsidR="003E1CB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115-122. 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https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: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//doi.org/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10.1016/S</w:t>
      </w:r>
      <w:r w:rsidR="00372A4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0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</w:t>
      </w:r>
      <w:r w:rsidR="00372A4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0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8-8146(98)00115-0.</w:t>
      </w:r>
    </w:p>
    <w:p w14:paraId="396A1BBC" w14:textId="111E6932" w:rsidR="00C94567" w:rsidRPr="000730CE" w:rsidRDefault="00C6038F" w:rsidP="00C94567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 w:rsidRPr="00C6038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315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10.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Bainbridge Z., Tomlins K., Wellings K., </w:t>
      </w:r>
      <w:r w:rsidR="00C94567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C9456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Westby A. (1996). Methods for assessing quality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316 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characteristics</w:t>
      </w:r>
      <w:proofErr w:type="gramEnd"/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non-grain starch staples (Part 3 Laboratory methods</w:t>
      </w:r>
      <w:r w:rsidR="00C94567" w:rsidRPr="000730C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), Natural Resources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317     </w:t>
      </w:r>
      <w:r w:rsidR="00C94567" w:rsidRPr="000730C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Institute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Chatham, Kent, UK, </w:t>
      </w:r>
      <w:r w:rsidR="00C94567" w:rsidRPr="000730C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1-32.</w:t>
      </w:r>
    </w:p>
    <w:p w14:paraId="166A36C8" w14:textId="56B651D8" w:rsidR="00C94567" w:rsidRDefault="00294ADB" w:rsidP="00C94567">
      <w:pPr>
        <w:spacing w:after="0" w:line="240" w:lineRule="auto"/>
        <w:jc w:val="both"/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 xml:space="preserve">318    </w:t>
      </w:r>
      <w:proofErr w:type="gramStart"/>
      <w:r w:rsidR="00E831EF">
        <w:rPr>
          <w:rFonts w:ascii="Arial" w:eastAsia="Times New Roman" w:hAnsi="Arial" w:cs="Arial"/>
          <w:b/>
          <w:bCs/>
          <w:color w:val="242021"/>
          <w:kern w:val="0"/>
          <w:sz w:val="20"/>
          <w:szCs w:val="20"/>
          <w:lang w:eastAsia="fr-FR"/>
          <w14:ligatures w14:val="none"/>
        </w:rPr>
        <w:t>11</w:t>
      </w:r>
      <w:r w:rsidR="00B652FD">
        <w:rPr>
          <w:rFonts w:ascii="Arial" w:eastAsia="Times New Roman" w:hAnsi="Arial" w:cs="Arial"/>
          <w:b/>
          <w:bCs/>
          <w:color w:val="242021"/>
          <w:kern w:val="0"/>
          <w:sz w:val="20"/>
          <w:szCs w:val="20"/>
          <w:lang w:eastAsia="fr-FR"/>
          <w14:ligatures w14:val="none"/>
        </w:rPr>
        <w:t xml:space="preserve"> </w:t>
      </w:r>
      <w:r w:rsidR="00E831EF">
        <w:rPr>
          <w:rFonts w:ascii="Arial" w:eastAsia="Times New Roman" w:hAnsi="Arial" w:cs="Arial"/>
          <w:b/>
          <w:bCs/>
          <w:color w:val="242021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>Wheeler</w:t>
      </w:r>
      <w:proofErr w:type="gramEnd"/>
      <w:r w:rsidR="00C94567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 xml:space="preserve"> E</w:t>
      </w:r>
      <w:r w:rsidR="00C94567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>L</w:t>
      </w:r>
      <w:r w:rsidR="00C94567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 xml:space="preserve">, </w:t>
      </w:r>
      <w:r w:rsidR="00C94567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C9456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94567" w:rsidRPr="009F7C73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>Ferrel, R</w:t>
      </w:r>
      <w:r w:rsidR="00C94567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 xml:space="preserve">. </w:t>
      </w:r>
      <w:r w:rsidR="00C94567" w:rsidRPr="009F7C73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 xml:space="preserve">E. (1971). A method for phytic acid determination in wheat and </w:t>
      </w:r>
      <w:r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 xml:space="preserve">                     319     </w:t>
      </w:r>
      <w:r w:rsidR="00C94567" w:rsidRPr="009F7C73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>wheat fractions. Cereal Chemistry</w:t>
      </w:r>
      <w:r w:rsidR="00C94567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>,</w:t>
      </w:r>
      <w:r w:rsidR="00C94567" w:rsidRPr="009F7C73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 xml:space="preserve"> 48</w:t>
      </w:r>
      <w:r w:rsidR="00C94567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>(3),</w:t>
      </w:r>
      <w:r w:rsidR="00C94567" w:rsidRPr="009F7C73"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 xml:space="preserve"> 312-320.</w:t>
      </w:r>
    </w:p>
    <w:p w14:paraId="4B157F07" w14:textId="325CB186" w:rsidR="00C94567" w:rsidRPr="009F7C73" w:rsidRDefault="00294ADB" w:rsidP="00C94567">
      <w:pPr>
        <w:spacing w:after="0" w:line="240" w:lineRule="auto"/>
        <w:jc w:val="both"/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>320</w:t>
      </w:r>
    </w:p>
    <w:p w14:paraId="2A719A3D" w14:textId="2B6EC288" w:rsidR="00C94567" w:rsidRPr="009F7C73" w:rsidRDefault="00294ADB" w:rsidP="00C94567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321    </w:t>
      </w:r>
      <w:proofErr w:type="gramStart"/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12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AOAC</w:t>
      </w:r>
      <w:proofErr w:type="gramEnd"/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(1970). Association of Official Analytical Chemists (11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th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</w:t>
      </w:r>
      <w:r w:rsidR="00C9456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). Horwitz. </w:t>
      </w:r>
      <w:proofErr w:type="gramStart"/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Washington,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322      </w:t>
      </w:r>
      <w:r w:rsidR="00C94567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U.S.A. pp. 236.</w:t>
      </w:r>
    </w:p>
    <w:p w14:paraId="1F18088B" w14:textId="5329A6EF" w:rsidR="00C94567" w:rsidRPr="009F7C73" w:rsidRDefault="00294ADB" w:rsidP="00C9456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323  </w:t>
      </w:r>
      <w:r w:rsidR="009F4AC7">
        <w:rPr>
          <w:rFonts w:ascii="Arial" w:hAnsi="Arial" w:cs="Arial"/>
          <w:color w:val="000000"/>
          <w:sz w:val="20"/>
          <w:szCs w:val="20"/>
        </w:rPr>
        <w:t xml:space="preserve"> </w:t>
      </w:r>
      <w:r w:rsidR="00E831EF">
        <w:rPr>
          <w:rFonts w:ascii="Arial" w:hAnsi="Arial" w:cs="Arial"/>
          <w:b/>
          <w:bCs/>
          <w:color w:val="000000"/>
          <w:sz w:val="20"/>
          <w:szCs w:val="20"/>
        </w:rPr>
        <w:t>13.</w:t>
      </w:r>
      <w:r w:rsidR="00B652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>Swain</w:t>
      </w:r>
      <w:r w:rsidR="00C94567">
        <w:rPr>
          <w:rFonts w:ascii="Arial" w:hAnsi="Arial" w:cs="Arial"/>
          <w:color w:val="000000"/>
          <w:sz w:val="20"/>
          <w:szCs w:val="20"/>
        </w:rPr>
        <w:t>,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 T</w:t>
      </w:r>
      <w:r w:rsidR="00C94567">
        <w:rPr>
          <w:rFonts w:ascii="Arial" w:hAnsi="Arial" w:cs="Arial"/>
          <w:color w:val="000000"/>
          <w:sz w:val="20"/>
          <w:szCs w:val="20"/>
        </w:rPr>
        <w:t>.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, </w:t>
      </w:r>
      <w:r w:rsidR="00C94567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C9456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>Hillis</w:t>
      </w:r>
      <w:r w:rsidR="00C94567">
        <w:rPr>
          <w:rFonts w:ascii="Arial" w:hAnsi="Arial" w:cs="Arial"/>
          <w:color w:val="000000"/>
          <w:sz w:val="20"/>
          <w:szCs w:val="20"/>
        </w:rPr>
        <w:t>,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 W</w:t>
      </w:r>
      <w:r w:rsidR="00C94567">
        <w:rPr>
          <w:rFonts w:ascii="Arial" w:hAnsi="Arial" w:cs="Arial"/>
          <w:color w:val="000000"/>
          <w:sz w:val="20"/>
          <w:szCs w:val="20"/>
        </w:rPr>
        <w:t xml:space="preserve">. 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E. (1959). The phenolic constituents of </w:t>
      </w:r>
      <w:r w:rsidR="00C94567" w:rsidRPr="009F7C73">
        <w:rPr>
          <w:rFonts w:ascii="Arial" w:hAnsi="Arial" w:cs="Arial"/>
          <w:i/>
          <w:iCs/>
          <w:color w:val="000000"/>
          <w:sz w:val="20"/>
          <w:szCs w:val="20"/>
        </w:rPr>
        <w:t xml:space="preserve">Prunus domestica </w:t>
      </w:r>
      <w:r w:rsidR="00C94567">
        <w:rPr>
          <w:rFonts w:ascii="Arial" w:hAnsi="Arial" w:cs="Arial"/>
          <w:color w:val="000000"/>
          <w:sz w:val="20"/>
          <w:szCs w:val="20"/>
        </w:rPr>
        <w:t>L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. The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324    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>quantitative analysis of phenolic constituents</w:t>
      </w:r>
      <w:r w:rsidR="00C94567">
        <w:rPr>
          <w:rFonts w:ascii="Arial" w:hAnsi="Arial" w:cs="Arial"/>
          <w:color w:val="000000"/>
          <w:sz w:val="20"/>
          <w:szCs w:val="20"/>
        </w:rPr>
        <w:t>.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 Journal of the Science of Food and </w:t>
      </w:r>
      <w:proofErr w:type="gramStart"/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Agriculture,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                   325     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>10(1)</w:t>
      </w:r>
      <w:r w:rsidR="00C94567">
        <w:rPr>
          <w:rFonts w:ascii="Arial" w:hAnsi="Arial" w:cs="Arial"/>
          <w:color w:val="000000"/>
          <w:sz w:val="20"/>
          <w:szCs w:val="20"/>
        </w:rPr>
        <w:t>,</w:t>
      </w:r>
      <w:r w:rsidR="00C94567" w:rsidRPr="009F7C73">
        <w:rPr>
          <w:rFonts w:ascii="Arial" w:hAnsi="Arial" w:cs="Arial"/>
          <w:color w:val="000000"/>
          <w:sz w:val="20"/>
          <w:szCs w:val="20"/>
        </w:rPr>
        <w:t xml:space="preserve"> 63-68. https://doi.org/10.1002/jsfa.2740100110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251F13A" w14:textId="7FF5FC42" w:rsidR="00BE23BD" w:rsidRPr="009F7C73" w:rsidRDefault="00294ADB" w:rsidP="00BE23B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326   </w:t>
      </w:r>
      <w:r w:rsidR="00E831EF">
        <w:rPr>
          <w:rFonts w:ascii="Arial" w:hAnsi="Arial" w:cs="Arial"/>
          <w:b/>
          <w:bCs/>
          <w:color w:val="000000"/>
          <w:sz w:val="20"/>
          <w:szCs w:val="20"/>
        </w:rPr>
        <w:t>14.</w:t>
      </w:r>
      <w:r w:rsidR="00B652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>Servili</w:t>
      </w:r>
      <w:r w:rsidR="00BE23BD">
        <w:rPr>
          <w:rFonts w:ascii="Arial" w:hAnsi="Arial" w:cs="Arial"/>
          <w:color w:val="000000"/>
          <w:sz w:val="20"/>
          <w:szCs w:val="20"/>
        </w:rPr>
        <w:t>,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 xml:space="preserve"> M</w:t>
      </w:r>
      <w:r w:rsidR="00BE23BD">
        <w:rPr>
          <w:rFonts w:ascii="Arial" w:hAnsi="Arial" w:cs="Arial"/>
          <w:color w:val="000000"/>
          <w:sz w:val="20"/>
          <w:szCs w:val="20"/>
        </w:rPr>
        <w:t>.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>, Baldioli</w:t>
      </w:r>
      <w:r w:rsidR="00BE23BD">
        <w:rPr>
          <w:rFonts w:ascii="Arial" w:hAnsi="Arial" w:cs="Arial"/>
          <w:color w:val="000000"/>
          <w:sz w:val="20"/>
          <w:szCs w:val="20"/>
        </w:rPr>
        <w:t xml:space="preserve">, 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>M</w:t>
      </w:r>
      <w:r w:rsidR="00BE23BD">
        <w:rPr>
          <w:rFonts w:ascii="Arial" w:hAnsi="Arial" w:cs="Arial"/>
          <w:color w:val="000000"/>
          <w:sz w:val="20"/>
          <w:szCs w:val="20"/>
        </w:rPr>
        <w:t>.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>, Selvaggini</w:t>
      </w:r>
      <w:r w:rsidR="00BE23BD">
        <w:rPr>
          <w:rFonts w:ascii="Arial" w:hAnsi="Arial" w:cs="Arial"/>
          <w:color w:val="000000"/>
          <w:sz w:val="20"/>
          <w:szCs w:val="20"/>
        </w:rPr>
        <w:t>,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 xml:space="preserve"> R</w:t>
      </w:r>
      <w:r w:rsidR="00BE23BD">
        <w:rPr>
          <w:rFonts w:ascii="Arial" w:hAnsi="Arial" w:cs="Arial"/>
          <w:color w:val="000000"/>
          <w:sz w:val="20"/>
          <w:szCs w:val="20"/>
        </w:rPr>
        <w:t>.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>, Macchioni</w:t>
      </w:r>
      <w:r w:rsidR="00BE23BD">
        <w:rPr>
          <w:rFonts w:ascii="Arial" w:hAnsi="Arial" w:cs="Arial"/>
          <w:color w:val="000000"/>
          <w:sz w:val="20"/>
          <w:szCs w:val="20"/>
        </w:rPr>
        <w:t>,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 xml:space="preserve"> A</w:t>
      </w:r>
      <w:r w:rsidR="00BE23BD">
        <w:rPr>
          <w:rFonts w:ascii="Arial" w:hAnsi="Arial" w:cs="Arial"/>
          <w:color w:val="000000"/>
          <w:sz w:val="20"/>
          <w:szCs w:val="20"/>
        </w:rPr>
        <w:t>.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 xml:space="preserve">, </w:t>
      </w:r>
      <w:r w:rsidR="00BE23BD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BE23B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>Montedoro</w:t>
      </w:r>
      <w:r w:rsidR="00BE23BD">
        <w:rPr>
          <w:rFonts w:ascii="Arial" w:hAnsi="Arial" w:cs="Arial"/>
          <w:color w:val="000000"/>
          <w:sz w:val="20"/>
          <w:szCs w:val="20"/>
        </w:rPr>
        <w:t>,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 xml:space="preserve"> G. (1999). Phenolic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327       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 xml:space="preserve">compounds of olive </w:t>
      </w:r>
      <w:proofErr w:type="gramStart"/>
      <w:r w:rsidR="00BE23BD" w:rsidRPr="009F7C73">
        <w:rPr>
          <w:rFonts w:ascii="Arial" w:hAnsi="Arial" w:cs="Arial"/>
          <w:color w:val="000000"/>
          <w:sz w:val="20"/>
          <w:szCs w:val="20"/>
        </w:rPr>
        <w:t>fruit:</w:t>
      </w:r>
      <w:proofErr w:type="gramEnd"/>
      <w:r w:rsidR="00BE23BD" w:rsidRPr="009F7C73">
        <w:rPr>
          <w:rFonts w:ascii="Arial" w:hAnsi="Arial" w:cs="Arial"/>
          <w:color w:val="000000"/>
          <w:sz w:val="20"/>
          <w:szCs w:val="20"/>
        </w:rPr>
        <w:t xml:space="preserve"> one and two-dimensional nuclear magnetic resonance characterization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328      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 xml:space="preserve">of Nüzhenide and its distribution in the constitutive parts of fruit. Journal of Agricultural and Food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329      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>Chemistry</w:t>
      </w:r>
      <w:r w:rsidR="00BE23BD">
        <w:rPr>
          <w:rFonts w:ascii="Arial" w:hAnsi="Arial" w:cs="Arial"/>
          <w:i/>
          <w:iCs/>
          <w:color w:val="000000"/>
          <w:sz w:val="20"/>
          <w:szCs w:val="20"/>
        </w:rPr>
        <w:t>,</w:t>
      </w:r>
      <w:r w:rsidR="00BE23BD" w:rsidRPr="009F7C73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>47(1</w:t>
      </w:r>
      <w:r w:rsidR="00BE23BD">
        <w:rPr>
          <w:rFonts w:ascii="Arial" w:hAnsi="Arial" w:cs="Arial"/>
          <w:color w:val="000000"/>
          <w:sz w:val="20"/>
          <w:szCs w:val="20"/>
        </w:rPr>
        <w:t>),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 xml:space="preserve"> 12-18. </w:t>
      </w:r>
      <w:r w:rsidR="00BE23BD">
        <w:rPr>
          <w:rFonts w:ascii="Arial" w:hAnsi="Arial" w:cs="Arial"/>
          <w:color w:val="000000"/>
          <w:sz w:val="20"/>
          <w:szCs w:val="20"/>
        </w:rPr>
        <w:t>https://doi.org/</w:t>
      </w:r>
      <w:r w:rsidR="00BE23BD" w:rsidRPr="009F7C73">
        <w:rPr>
          <w:rFonts w:ascii="Arial" w:hAnsi="Arial" w:cs="Arial"/>
          <w:color w:val="000000"/>
          <w:sz w:val="20"/>
          <w:szCs w:val="20"/>
        </w:rPr>
        <w:t>10.1021/jf9806210</w:t>
      </w:r>
      <w:r w:rsidR="00BE23BD">
        <w:rPr>
          <w:rFonts w:ascii="Arial" w:hAnsi="Arial" w:cs="Arial"/>
          <w:color w:val="000000"/>
          <w:sz w:val="20"/>
          <w:szCs w:val="20"/>
        </w:rPr>
        <w:t>.</w:t>
      </w:r>
    </w:p>
    <w:p w14:paraId="319262D5" w14:textId="0425ED22" w:rsidR="00051292" w:rsidRDefault="006057FB" w:rsidP="00051292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</w:t>
      </w:r>
      <w:r w:rsidR="00B844A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30  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15.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5129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Smulders FJM</w:t>
      </w:r>
      <w:r w:rsidR="008F71E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05129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051292" w:rsidRPr="00A60DB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51292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05129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Greer GG. (1998). Integrating microbial decontamination with organic acids </w:t>
      </w:r>
      <w:r w:rsidR="00B844A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331    </w:t>
      </w:r>
      <w:r w:rsidR="0005129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in HACCP programmes for muscle </w:t>
      </w:r>
      <w:proofErr w:type="gramStart"/>
      <w:r w:rsidR="0005129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foods:</w:t>
      </w:r>
      <w:proofErr w:type="gramEnd"/>
      <w:r w:rsidR="0005129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prospects and controversies</w:t>
      </w:r>
      <w:r w:rsidR="0005129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05129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051292" w:rsidRPr="003846F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International Journal of </w:t>
      </w:r>
      <w:r w:rsidR="00B844A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332    </w:t>
      </w:r>
      <w:r w:rsidR="00051292" w:rsidRPr="003846F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Food Microbiology</w:t>
      </w:r>
      <w:r w:rsidR="0005129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05129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44</w:t>
      </w:r>
      <w:r w:rsidR="0005129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(3),</w:t>
      </w:r>
      <w:r w:rsidR="0005129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149-169.</w:t>
      </w:r>
      <w:r w:rsidR="0005129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hyperlink r:id="rId15" w:history="1">
        <w:r w:rsidR="005C1B7E" w:rsidRPr="00586878">
          <w:rPr>
            <w:rStyle w:val="Hyperlink"/>
            <w:rFonts w:ascii="Arial" w:eastAsia="Times New Roman" w:hAnsi="Arial" w:cs="Arial"/>
            <w:kern w:val="0"/>
            <w:sz w:val="20"/>
            <w:szCs w:val="20"/>
            <w:lang w:eastAsia="fr-FR"/>
            <w14:ligatures w14:val="none"/>
          </w:rPr>
          <w:t>https://doi.org/10.1016/S0168-1605(98)00123-8</w:t>
        </w:r>
      </w:hyperlink>
      <w:r w:rsidR="00051292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14:paraId="7041CD5A" w14:textId="22BEA5E7" w:rsidR="005C1B7E" w:rsidRPr="009F7C73" w:rsidRDefault="00B844AE" w:rsidP="00051292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333</w:t>
      </w:r>
    </w:p>
    <w:p w14:paraId="1C4B77F0" w14:textId="3E06EE0B" w:rsidR="005C1B7E" w:rsidRPr="009F7C73" w:rsidRDefault="00B844AE" w:rsidP="005C1B7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334   </w:t>
      </w:r>
      <w:r w:rsidR="00E831EF">
        <w:rPr>
          <w:rFonts w:ascii="Arial" w:hAnsi="Arial" w:cs="Arial"/>
          <w:b/>
          <w:bCs/>
          <w:color w:val="000000"/>
          <w:sz w:val="20"/>
          <w:szCs w:val="20"/>
        </w:rPr>
        <w:t>16.</w:t>
      </w:r>
      <w:r w:rsidR="00B652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>Soetan</w:t>
      </w:r>
      <w:r w:rsidR="005C1B7E">
        <w:rPr>
          <w:rFonts w:ascii="Arial" w:hAnsi="Arial" w:cs="Arial"/>
          <w:color w:val="000000"/>
          <w:sz w:val="20"/>
          <w:szCs w:val="20"/>
        </w:rPr>
        <w:t xml:space="preserve">, 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>K</w:t>
      </w:r>
      <w:r w:rsidR="005C1B7E">
        <w:rPr>
          <w:rFonts w:ascii="Arial" w:hAnsi="Arial" w:cs="Arial"/>
          <w:color w:val="000000"/>
          <w:sz w:val="20"/>
          <w:szCs w:val="20"/>
        </w:rPr>
        <w:t xml:space="preserve">. 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>O</w:t>
      </w:r>
      <w:r w:rsidR="005C1B7E">
        <w:rPr>
          <w:rFonts w:ascii="Arial" w:hAnsi="Arial" w:cs="Arial"/>
          <w:color w:val="000000"/>
          <w:sz w:val="20"/>
          <w:szCs w:val="20"/>
        </w:rPr>
        <w:t>.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 xml:space="preserve">, </w:t>
      </w:r>
      <w:r w:rsidR="005C1B7E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5C1B7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>Oyewole</w:t>
      </w:r>
      <w:r w:rsidR="005C1B7E">
        <w:rPr>
          <w:rFonts w:ascii="Arial" w:hAnsi="Arial" w:cs="Arial"/>
          <w:color w:val="000000"/>
          <w:sz w:val="20"/>
          <w:szCs w:val="20"/>
        </w:rPr>
        <w:t>,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 xml:space="preserve"> O</w:t>
      </w:r>
      <w:r w:rsidR="005C1B7E">
        <w:rPr>
          <w:rFonts w:ascii="Arial" w:hAnsi="Arial" w:cs="Arial"/>
          <w:color w:val="000000"/>
          <w:sz w:val="20"/>
          <w:szCs w:val="20"/>
        </w:rPr>
        <w:t>. E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 xml:space="preserve">. (2009). The need for adequate processing to reduce the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335     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 xml:space="preserve">antinutrtional factors in plants used as human foods and animal feeds. A review. African Journal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336     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>of Food Science</w:t>
      </w:r>
      <w:r w:rsidR="005C1B7E">
        <w:rPr>
          <w:rFonts w:ascii="Arial" w:hAnsi="Arial" w:cs="Arial"/>
          <w:color w:val="000000"/>
          <w:sz w:val="20"/>
          <w:szCs w:val="20"/>
        </w:rPr>
        <w:t>,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 xml:space="preserve"> </w:t>
      </w:r>
      <w:r w:rsidR="005C1B7E">
        <w:rPr>
          <w:rFonts w:ascii="Arial" w:hAnsi="Arial" w:cs="Arial"/>
          <w:color w:val="000000"/>
          <w:sz w:val="20"/>
          <w:szCs w:val="20"/>
        </w:rPr>
        <w:t>3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>(</w:t>
      </w:r>
      <w:r w:rsidR="005C1B7E">
        <w:rPr>
          <w:rFonts w:ascii="Arial" w:hAnsi="Arial" w:cs="Arial"/>
          <w:color w:val="000000"/>
          <w:sz w:val="20"/>
          <w:szCs w:val="20"/>
        </w:rPr>
        <w:t>9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>)</w:t>
      </w:r>
      <w:r w:rsidR="005C1B7E">
        <w:rPr>
          <w:rFonts w:ascii="Arial" w:hAnsi="Arial" w:cs="Arial"/>
          <w:color w:val="000000"/>
          <w:sz w:val="20"/>
          <w:szCs w:val="20"/>
        </w:rPr>
        <w:t>,</w:t>
      </w:r>
      <w:r w:rsidR="005C1B7E" w:rsidRPr="009F7C73">
        <w:rPr>
          <w:rFonts w:ascii="Arial" w:hAnsi="Arial" w:cs="Arial"/>
          <w:color w:val="000000"/>
          <w:sz w:val="20"/>
          <w:szCs w:val="20"/>
        </w:rPr>
        <w:t xml:space="preserve"> 223-232.</w:t>
      </w:r>
    </w:p>
    <w:p w14:paraId="149B52D5" w14:textId="2AE6FAC8" w:rsidR="005C1B7E" w:rsidRPr="009F7C73" w:rsidRDefault="00B844AE" w:rsidP="005C1B7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337  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17.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Sahlin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E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Savage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G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P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5C1B7E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5C1B7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Lister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E. (2004). Investigation of the antiox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dant properties of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338 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tomatoes</w:t>
      </w:r>
      <w:proofErr w:type="gramEnd"/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after processing. Journal of Food Composition and Analysis, 17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(5),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635-647.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339      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https://doi.org/10.1016/j.fca.2003.10.003.</w:t>
      </w:r>
    </w:p>
    <w:p w14:paraId="66920DA5" w14:textId="7A2F9BE0" w:rsidR="005C1B7E" w:rsidRPr="009F7C73" w:rsidRDefault="00B844AE" w:rsidP="005C1B7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340  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18.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Oulaï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S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Koné,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F.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Amedée, A. P.,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Gonnet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y,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J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Faulet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B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5C1B7E" w:rsidRPr="009A6C9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C1B7E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Kouam</w:t>
      </w:r>
      <w:r w:rsidR="008F71E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P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341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gramEnd"/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2014). Impact of cooking times on some nutritional and anti-nutritional factors of ivorian breadfruit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 342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proofErr w:type="gramEnd"/>
      <w:r w:rsidR="005C1B7E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Artocarpus altilis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 flour. </w:t>
      </w:r>
      <w:r w:rsidR="005C1B7E" w:rsidRPr="009A6C95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International Journal of Recent Biotechnology</w:t>
      </w:r>
      <w:r w:rsidR="005C1B7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2(3)</w:t>
      </w:r>
      <w:r w:rsidR="005C1B7E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5C1B7E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34-46.</w:t>
      </w:r>
    </w:p>
    <w:p w14:paraId="31290311" w14:textId="34836452" w:rsidR="005C1B7E" w:rsidRDefault="00B844AE" w:rsidP="005C1B7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343</w:t>
      </w:r>
    </w:p>
    <w:p w14:paraId="7B5C42A1" w14:textId="0F7BDCAF" w:rsidR="005C1B7E" w:rsidRPr="002413A4" w:rsidRDefault="00B844AE" w:rsidP="005C1B7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344   </w:t>
      </w:r>
      <w:r w:rsidR="009F4AC7">
        <w:rPr>
          <w:rFonts w:ascii="Arial" w:hAnsi="Arial" w:cs="Arial"/>
          <w:sz w:val="20"/>
          <w:szCs w:val="20"/>
        </w:rPr>
        <w:t xml:space="preserve"> </w:t>
      </w:r>
      <w:r w:rsidR="00E831EF">
        <w:rPr>
          <w:rFonts w:ascii="Arial" w:hAnsi="Arial" w:cs="Arial"/>
          <w:b/>
          <w:bCs/>
          <w:sz w:val="20"/>
          <w:szCs w:val="20"/>
        </w:rPr>
        <w:t>19.</w:t>
      </w:r>
      <w:r w:rsidR="00B652FD">
        <w:rPr>
          <w:rFonts w:ascii="Arial" w:hAnsi="Arial" w:cs="Arial"/>
          <w:b/>
          <w:bCs/>
          <w:sz w:val="20"/>
          <w:szCs w:val="20"/>
        </w:rPr>
        <w:t xml:space="preserve"> </w:t>
      </w:r>
      <w:r w:rsidR="005C1B7E" w:rsidRPr="002413A4">
        <w:rPr>
          <w:rFonts w:ascii="Arial" w:hAnsi="Arial" w:cs="Arial"/>
          <w:sz w:val="20"/>
          <w:szCs w:val="20"/>
        </w:rPr>
        <w:t>Harold M</w:t>
      </w:r>
      <w:r w:rsidR="005C1B7E">
        <w:rPr>
          <w:rFonts w:ascii="Arial" w:hAnsi="Arial" w:cs="Arial"/>
          <w:sz w:val="20"/>
          <w:szCs w:val="20"/>
        </w:rPr>
        <w:t xml:space="preserve">. </w:t>
      </w:r>
      <w:r w:rsidR="005C1B7E" w:rsidRPr="002413A4">
        <w:rPr>
          <w:rFonts w:ascii="Arial" w:hAnsi="Arial" w:cs="Arial"/>
          <w:sz w:val="20"/>
          <w:szCs w:val="20"/>
        </w:rPr>
        <w:t xml:space="preserve">G. (2004). On food and </w:t>
      </w:r>
      <w:proofErr w:type="gramStart"/>
      <w:r w:rsidR="005C1B7E" w:rsidRPr="002413A4">
        <w:rPr>
          <w:rFonts w:ascii="Arial" w:hAnsi="Arial" w:cs="Arial"/>
          <w:sz w:val="20"/>
          <w:szCs w:val="20"/>
        </w:rPr>
        <w:t>cooking:</w:t>
      </w:r>
      <w:proofErr w:type="gramEnd"/>
      <w:r w:rsidR="005C1B7E" w:rsidRPr="002413A4">
        <w:rPr>
          <w:rFonts w:ascii="Arial" w:hAnsi="Arial" w:cs="Arial"/>
          <w:sz w:val="20"/>
          <w:szCs w:val="20"/>
        </w:rPr>
        <w:t xml:space="preserve"> the science and lore of the kitchen. New York. </w:t>
      </w:r>
      <w:r>
        <w:rPr>
          <w:rFonts w:ascii="Arial" w:hAnsi="Arial" w:cs="Arial"/>
          <w:sz w:val="20"/>
          <w:szCs w:val="20"/>
        </w:rPr>
        <w:t xml:space="preserve">                         345      </w:t>
      </w:r>
      <w:r w:rsidR="005C1B7E" w:rsidRPr="002413A4">
        <w:rPr>
          <w:rFonts w:ascii="Arial" w:hAnsi="Arial" w:cs="Arial"/>
          <w:sz w:val="20"/>
          <w:szCs w:val="20"/>
        </w:rPr>
        <w:t>cribner. ISBNO, 978-0684800011 pp 884.</w:t>
      </w:r>
      <w:bookmarkStart w:id="118" w:name="_Hlk215651670"/>
    </w:p>
    <w:bookmarkEnd w:id="118"/>
    <w:p w14:paraId="33B6970E" w14:textId="1DCDE63D" w:rsidR="00E722C3" w:rsidRPr="009F7C73" w:rsidRDefault="00B844AE" w:rsidP="00E722C3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346    </w:t>
      </w:r>
      <w:proofErr w:type="gramStart"/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20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Osuntogun</w:t>
      </w:r>
      <w:proofErr w:type="gramEnd"/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B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Adewusi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S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R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Ogundiwin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J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E722C3" w:rsidRPr="00FB54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722C3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Nwasike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C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(1989). Effect of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347   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cultivar, steeping, and malting on tannin, total polyphenol, and cyanide content of Nigerian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348      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sorghum. Cereal Chemistry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66(2)</w:t>
      </w:r>
      <w:r w:rsidR="00E722C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E722C3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87-89.</w:t>
      </w:r>
    </w:p>
    <w:p w14:paraId="160AFDB8" w14:textId="1109CD23" w:rsidR="00C94567" w:rsidRDefault="00B844AE" w:rsidP="009F7C7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349   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21.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Aletor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V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C505FF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C505F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Adeogun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(1995). Nutrient and antinutrient components of some tropical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350    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leafy vegetables. Food Chemistry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53(4)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375-379. </w:t>
      </w:r>
    </w:p>
    <w:p w14:paraId="396BCEBF" w14:textId="4383DAC9" w:rsidR="00C505FF" w:rsidRDefault="00C90E53" w:rsidP="00C505F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35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22.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Shils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M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Shike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M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Ross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A.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Caballero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B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505FF" w:rsidRPr="006263A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505FF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Cousins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R</w:t>
      </w:r>
      <w:r w:rsidR="00C505FF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J. (2006). Modern nutrition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35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</w:t>
      </w:r>
      <w:r w:rsidR="009F4AC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in health and disease. (1</w:t>
      </w:r>
      <w:r w:rsidR="002F5BF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0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th </w:t>
      </w:r>
      <w:r w:rsidR="002F5BF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d</w:t>
      </w:r>
      <w:r w:rsidR="002F5BF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). </w:t>
      </w:r>
      <w:proofErr w:type="gramStart"/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Philadelphia:</w:t>
      </w:r>
      <w:proofErr w:type="gramEnd"/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Lippincott Williams </w:t>
      </w:r>
      <w:r w:rsidR="002F5BF9" w:rsidRPr="005B02FA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C505F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Wilkins</w:t>
      </w:r>
      <w:r w:rsidR="002F5BF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14:paraId="0049738C" w14:textId="3BE3AFC6" w:rsidR="00D81836" w:rsidRPr="009F7C73" w:rsidRDefault="00D81836" w:rsidP="00C505F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353</w:t>
      </w:r>
    </w:p>
    <w:p w14:paraId="3C9F5CFF" w14:textId="45AE1514" w:rsidR="00C505FF" w:rsidRDefault="00C90E53" w:rsidP="00C90E5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90E5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35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36AFA">
        <w:rPr>
          <w:rFonts w:ascii="Arial" w:hAnsi="Arial" w:cs="Arial"/>
          <w:color w:val="000000"/>
          <w:sz w:val="20"/>
          <w:szCs w:val="20"/>
        </w:rPr>
        <w:t xml:space="preserve">  </w:t>
      </w:r>
      <w:r w:rsidR="00E831EF">
        <w:rPr>
          <w:rFonts w:ascii="Arial" w:hAnsi="Arial" w:cs="Arial"/>
          <w:b/>
          <w:bCs/>
          <w:color w:val="000000"/>
          <w:sz w:val="20"/>
          <w:szCs w:val="20"/>
        </w:rPr>
        <w:t>23.</w:t>
      </w:r>
      <w:r w:rsidR="00B652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>Kataria</w:t>
      </w:r>
      <w:r w:rsidR="00C505FF">
        <w:rPr>
          <w:rFonts w:ascii="Arial" w:hAnsi="Arial" w:cs="Arial"/>
          <w:color w:val="000000"/>
          <w:sz w:val="20"/>
          <w:szCs w:val="20"/>
        </w:rPr>
        <w:t>,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 xml:space="preserve"> A</w:t>
      </w:r>
      <w:r w:rsidR="00C505FF">
        <w:rPr>
          <w:rFonts w:ascii="Arial" w:hAnsi="Arial" w:cs="Arial"/>
          <w:color w:val="000000"/>
          <w:sz w:val="20"/>
          <w:szCs w:val="20"/>
        </w:rPr>
        <w:t>.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>, Chauhan</w:t>
      </w:r>
      <w:r w:rsidR="00C505FF">
        <w:rPr>
          <w:rFonts w:ascii="Arial" w:hAnsi="Arial" w:cs="Arial"/>
          <w:color w:val="000000"/>
          <w:sz w:val="20"/>
          <w:szCs w:val="20"/>
        </w:rPr>
        <w:t>,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 xml:space="preserve"> B</w:t>
      </w:r>
      <w:r w:rsidR="00C505FF">
        <w:rPr>
          <w:rFonts w:ascii="Arial" w:hAnsi="Arial" w:cs="Arial"/>
          <w:color w:val="000000"/>
          <w:sz w:val="20"/>
          <w:szCs w:val="20"/>
        </w:rPr>
        <w:t xml:space="preserve">. 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>M</w:t>
      </w:r>
      <w:r w:rsidR="00C505FF">
        <w:rPr>
          <w:rFonts w:ascii="Arial" w:hAnsi="Arial" w:cs="Arial"/>
          <w:color w:val="000000"/>
          <w:sz w:val="20"/>
          <w:szCs w:val="20"/>
        </w:rPr>
        <w:t>.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 xml:space="preserve">, </w:t>
      </w:r>
      <w:r w:rsidR="00C505FF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&amp; 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>Punia</w:t>
      </w:r>
      <w:r w:rsidR="00C505FF">
        <w:rPr>
          <w:rFonts w:ascii="Arial" w:hAnsi="Arial" w:cs="Arial"/>
          <w:color w:val="000000"/>
          <w:sz w:val="20"/>
          <w:szCs w:val="20"/>
        </w:rPr>
        <w:t>,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 xml:space="preserve"> D. (1989). Antinutrients and protein digestibility (in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35</w:t>
      </w:r>
      <w:r w:rsidR="00D81836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>vitro) of mungbean as affected by domestic processing and cooking</w:t>
      </w:r>
      <w:r w:rsidR="00C505FF">
        <w:rPr>
          <w:rFonts w:ascii="Arial" w:hAnsi="Arial" w:cs="Arial"/>
          <w:color w:val="000000"/>
          <w:sz w:val="20"/>
          <w:szCs w:val="20"/>
        </w:rPr>
        <w:t>.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 xml:space="preserve"> Food Chemistry, 32</w:t>
      </w:r>
      <w:r w:rsidR="00C505FF">
        <w:rPr>
          <w:rFonts w:ascii="Arial" w:hAnsi="Arial" w:cs="Arial"/>
          <w:color w:val="000000"/>
          <w:sz w:val="20"/>
          <w:szCs w:val="20"/>
        </w:rPr>
        <w:t>(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>1</w:t>
      </w:r>
      <w:proofErr w:type="gramStart"/>
      <w:r w:rsidR="00C505FF" w:rsidRPr="009F7C73">
        <w:rPr>
          <w:rFonts w:ascii="Arial" w:hAnsi="Arial" w:cs="Arial"/>
          <w:color w:val="000000"/>
          <w:sz w:val="20"/>
          <w:szCs w:val="20"/>
        </w:rPr>
        <w:t>)</w:t>
      </w:r>
      <w:r w:rsidR="00C505FF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                  35</w:t>
      </w:r>
      <w:r w:rsidR="00D81836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C505FF" w:rsidRPr="009F7C73">
        <w:rPr>
          <w:rFonts w:ascii="Arial" w:hAnsi="Arial" w:cs="Arial"/>
          <w:color w:val="000000"/>
          <w:sz w:val="20"/>
          <w:szCs w:val="20"/>
        </w:rPr>
        <w:t xml:space="preserve">9–17. </w:t>
      </w:r>
      <w:hyperlink r:id="rId16" w:history="1">
        <w:r w:rsidR="00D81836" w:rsidRPr="009830C0">
          <w:rPr>
            <w:rStyle w:val="Hyperlink"/>
            <w:rFonts w:ascii="Arial" w:hAnsi="Arial" w:cs="Arial"/>
            <w:sz w:val="20"/>
            <w:szCs w:val="20"/>
          </w:rPr>
          <w:t>https://doi.org/10.1016/0308-8146(89)90003-4</w:t>
        </w:r>
      </w:hyperlink>
      <w:r w:rsidR="00C505FF" w:rsidRPr="009F7C73">
        <w:rPr>
          <w:rFonts w:ascii="Arial" w:hAnsi="Arial" w:cs="Arial"/>
          <w:color w:val="000000"/>
          <w:sz w:val="20"/>
          <w:szCs w:val="20"/>
        </w:rPr>
        <w:t>.</w:t>
      </w:r>
      <w:r w:rsidR="00D8183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6B46320" w14:textId="6C837253" w:rsidR="00D81836" w:rsidRPr="00C90E53" w:rsidRDefault="00D81836" w:rsidP="00C90E5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357</w:t>
      </w:r>
    </w:p>
    <w:p w14:paraId="7B65F57C" w14:textId="2CB3D167" w:rsidR="00FA3B6B" w:rsidRDefault="00C90E53" w:rsidP="00FA3B6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 w:rsidRPr="00C90E5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35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8</w:t>
      </w:r>
      <w:r w:rsidRPr="0091124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24.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FA3B6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Aletor</w:t>
      </w:r>
      <w:r w:rsidR="00FA3B6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FA3B6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V</w:t>
      </w:r>
      <w:r w:rsidR="00FA3B6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FA3B6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 (1993). Allelochemicals in plant foods and </w:t>
      </w:r>
      <w:proofErr w:type="gramStart"/>
      <w:r w:rsidR="00FA3B6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feedingstuffs</w:t>
      </w:r>
      <w:r w:rsidR="00FA3B6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:</w:t>
      </w:r>
      <w:proofErr w:type="gramEnd"/>
      <w:r w:rsidR="00FA3B6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Nutritional biochemical</w:t>
      </w:r>
      <w:r w:rsidR="00FA3B6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91124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35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9</w:t>
      </w:r>
      <w:r w:rsidR="0091124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FA3B6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and physiopatological aspects in animal production. </w:t>
      </w:r>
      <w:r w:rsidR="00FA3B6B" w:rsidRPr="0021024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Veterinary and Human toxicology</w:t>
      </w:r>
      <w:r w:rsidR="00FA3B6B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FA3B6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35(1</w:t>
      </w:r>
      <w:proofErr w:type="gramStart"/>
      <w:r w:rsidR="00FA3B6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="00FA3B6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FA3B6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91124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proofErr w:type="gramEnd"/>
      <w:r w:rsidR="0091124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3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60</w:t>
      </w:r>
      <w:r w:rsidR="0091124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</w:t>
      </w:r>
      <w:r w:rsidR="00FA3B6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57-67.</w:t>
      </w:r>
    </w:p>
    <w:p w14:paraId="74835232" w14:textId="781E3411" w:rsidR="005C1B7E" w:rsidRDefault="0091124A" w:rsidP="009F7C7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61</w:t>
      </w:r>
    </w:p>
    <w:p w14:paraId="2E501044" w14:textId="7F6A98E5" w:rsidR="00FA3B6B" w:rsidRPr="009F7C73" w:rsidRDefault="0091124A" w:rsidP="00FA3B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36</w:t>
      </w:r>
      <w:r w:rsidR="00D8183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  </w:t>
      </w:r>
      <w:r w:rsidR="00E831EF">
        <w:rPr>
          <w:rFonts w:ascii="Arial" w:hAnsi="Arial" w:cs="Arial"/>
          <w:b/>
          <w:bCs/>
          <w:sz w:val="20"/>
          <w:szCs w:val="20"/>
        </w:rPr>
        <w:t>25.</w:t>
      </w:r>
      <w:r w:rsidR="00B652FD">
        <w:rPr>
          <w:rFonts w:ascii="Arial" w:hAnsi="Arial" w:cs="Arial"/>
          <w:b/>
          <w:bCs/>
          <w:sz w:val="20"/>
          <w:szCs w:val="20"/>
        </w:rPr>
        <w:t xml:space="preserve"> </w:t>
      </w:r>
      <w:r w:rsidR="00FA3B6B" w:rsidRPr="009F7C73">
        <w:rPr>
          <w:rFonts w:ascii="Arial" w:hAnsi="Arial" w:cs="Arial"/>
          <w:sz w:val="20"/>
          <w:szCs w:val="20"/>
        </w:rPr>
        <w:t>Loewus,</w:t>
      </w:r>
      <w:r w:rsidR="00FA3B6B" w:rsidRPr="009F7C73">
        <w:rPr>
          <w:rFonts w:ascii="Arial" w:hAnsi="Arial" w:cs="Arial"/>
          <w:color w:val="000000"/>
          <w:sz w:val="20"/>
          <w:szCs w:val="20"/>
        </w:rPr>
        <w:t xml:space="preserve"> F</w:t>
      </w:r>
      <w:r w:rsidR="00FA3B6B">
        <w:rPr>
          <w:rFonts w:ascii="Arial" w:hAnsi="Arial" w:cs="Arial"/>
          <w:color w:val="000000"/>
          <w:sz w:val="20"/>
          <w:szCs w:val="20"/>
        </w:rPr>
        <w:t xml:space="preserve">. </w:t>
      </w:r>
      <w:r w:rsidR="00FA3B6B" w:rsidRPr="009F7C73">
        <w:rPr>
          <w:rFonts w:ascii="Arial" w:hAnsi="Arial" w:cs="Arial"/>
          <w:color w:val="000000"/>
          <w:sz w:val="20"/>
          <w:szCs w:val="20"/>
        </w:rPr>
        <w:t>A. (2002). Biosynthesis of phytate in food grains and seeds</w:t>
      </w:r>
      <w:r w:rsidR="00FA3B6B">
        <w:rPr>
          <w:rFonts w:ascii="Arial" w:hAnsi="Arial" w:cs="Arial"/>
          <w:color w:val="000000"/>
          <w:sz w:val="20"/>
          <w:szCs w:val="20"/>
        </w:rPr>
        <w:t>.</w:t>
      </w:r>
      <w:r w:rsidR="00FA3B6B" w:rsidRPr="009F7C7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FA3B6B" w:rsidRPr="009F7C73">
        <w:rPr>
          <w:rFonts w:ascii="Arial" w:hAnsi="Arial" w:cs="Arial"/>
          <w:color w:val="000000"/>
          <w:sz w:val="20"/>
          <w:szCs w:val="20"/>
        </w:rPr>
        <w:t>In:</w:t>
      </w:r>
      <w:proofErr w:type="gramEnd"/>
      <w:r w:rsidR="00FA3B6B" w:rsidRPr="009F7C73">
        <w:rPr>
          <w:rFonts w:ascii="Arial" w:hAnsi="Arial" w:cs="Arial"/>
          <w:color w:val="000000"/>
          <w:sz w:val="20"/>
          <w:szCs w:val="20"/>
        </w:rPr>
        <w:t xml:space="preserve"> Reddy N</w:t>
      </w:r>
      <w:r w:rsidR="00965C8E">
        <w:rPr>
          <w:rFonts w:ascii="Arial" w:hAnsi="Arial" w:cs="Arial"/>
          <w:color w:val="000000"/>
          <w:sz w:val="20"/>
          <w:szCs w:val="20"/>
        </w:rPr>
        <w:t>.</w:t>
      </w:r>
      <w:r w:rsidR="00FA3B6B" w:rsidRPr="009F7C73">
        <w:rPr>
          <w:rFonts w:ascii="Arial" w:hAnsi="Arial" w:cs="Arial"/>
          <w:color w:val="000000"/>
          <w:sz w:val="20"/>
          <w:szCs w:val="20"/>
        </w:rPr>
        <w:t>R</w:t>
      </w:r>
      <w:r w:rsidR="00965C8E">
        <w:rPr>
          <w:rFonts w:ascii="Arial" w:hAnsi="Arial" w:cs="Arial"/>
          <w:color w:val="000000"/>
          <w:sz w:val="20"/>
          <w:szCs w:val="20"/>
        </w:rPr>
        <w:t xml:space="preserve"> </w:t>
      </w:r>
      <w:r w:rsidR="00965C8E" w:rsidRPr="005B02FA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965C8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                   36</w:t>
      </w:r>
      <w:r w:rsidR="00D81836">
        <w:rPr>
          <w:rFonts w:ascii="Arial" w:hAnsi="Arial" w:cs="Arial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    </w:t>
      </w:r>
      <w:r w:rsidR="00FA3B6B" w:rsidRPr="009F7C73">
        <w:rPr>
          <w:rFonts w:ascii="Arial" w:hAnsi="Arial" w:cs="Arial"/>
          <w:color w:val="000000"/>
          <w:sz w:val="20"/>
          <w:szCs w:val="20"/>
        </w:rPr>
        <w:t>Sathe S</w:t>
      </w:r>
      <w:r w:rsidR="00965C8E">
        <w:rPr>
          <w:rFonts w:ascii="Arial" w:hAnsi="Arial" w:cs="Arial"/>
          <w:color w:val="000000"/>
          <w:sz w:val="20"/>
          <w:szCs w:val="20"/>
        </w:rPr>
        <w:t>.</w:t>
      </w:r>
      <w:r w:rsidR="00FA3B6B" w:rsidRPr="009F7C73">
        <w:rPr>
          <w:rFonts w:ascii="Arial" w:hAnsi="Arial" w:cs="Arial"/>
          <w:color w:val="000000"/>
          <w:sz w:val="20"/>
          <w:szCs w:val="20"/>
        </w:rPr>
        <w:t>K (</w:t>
      </w:r>
      <w:r w:rsidR="00965C8E">
        <w:rPr>
          <w:rFonts w:ascii="Arial" w:hAnsi="Arial" w:cs="Arial"/>
          <w:color w:val="000000"/>
          <w:sz w:val="20"/>
          <w:szCs w:val="20"/>
        </w:rPr>
        <w:t>ed</w:t>
      </w:r>
      <w:r w:rsidR="00FA3B6B" w:rsidRPr="009F7C73">
        <w:rPr>
          <w:rFonts w:ascii="Arial" w:hAnsi="Arial" w:cs="Arial"/>
          <w:color w:val="000000"/>
          <w:sz w:val="20"/>
          <w:szCs w:val="20"/>
        </w:rPr>
        <w:t xml:space="preserve">s). Food Phytates., Boca </w:t>
      </w:r>
      <w:proofErr w:type="gramStart"/>
      <w:r w:rsidR="00FA3B6B" w:rsidRPr="009F7C73">
        <w:rPr>
          <w:rFonts w:ascii="Arial" w:hAnsi="Arial" w:cs="Arial"/>
          <w:color w:val="000000"/>
          <w:sz w:val="20"/>
          <w:szCs w:val="20"/>
        </w:rPr>
        <w:t>Raton</w:t>
      </w:r>
      <w:r w:rsidR="00965C8E">
        <w:rPr>
          <w:rFonts w:ascii="Arial" w:hAnsi="Arial" w:cs="Arial"/>
          <w:color w:val="000000"/>
          <w:sz w:val="20"/>
          <w:szCs w:val="20"/>
        </w:rPr>
        <w:t>:</w:t>
      </w:r>
      <w:proofErr w:type="gramEnd"/>
      <w:r w:rsidR="00965C8E">
        <w:rPr>
          <w:rFonts w:ascii="Arial" w:hAnsi="Arial" w:cs="Arial"/>
          <w:color w:val="000000"/>
          <w:sz w:val="20"/>
          <w:szCs w:val="20"/>
        </w:rPr>
        <w:t xml:space="preserve"> </w:t>
      </w:r>
      <w:r w:rsidR="00965C8E" w:rsidRPr="009F7C73">
        <w:rPr>
          <w:rFonts w:ascii="Arial" w:hAnsi="Arial" w:cs="Arial"/>
          <w:color w:val="000000"/>
          <w:sz w:val="20"/>
          <w:szCs w:val="20"/>
        </w:rPr>
        <w:t>CRC Press</w:t>
      </w:r>
      <w:r w:rsidR="00FA3B6B" w:rsidRPr="009F7C73">
        <w:rPr>
          <w:rFonts w:ascii="Arial" w:hAnsi="Arial" w:cs="Arial"/>
          <w:color w:val="000000"/>
          <w:sz w:val="20"/>
          <w:szCs w:val="20"/>
        </w:rPr>
        <w:t xml:space="preserve"> pp</w:t>
      </w:r>
      <w:r w:rsidR="00965C8E">
        <w:rPr>
          <w:rFonts w:ascii="Arial" w:hAnsi="Arial" w:cs="Arial"/>
          <w:color w:val="000000"/>
          <w:sz w:val="20"/>
          <w:szCs w:val="20"/>
        </w:rPr>
        <w:t>.</w:t>
      </w:r>
      <w:r w:rsidR="00FA3B6B" w:rsidRPr="009F7C73">
        <w:rPr>
          <w:rFonts w:ascii="Arial" w:hAnsi="Arial" w:cs="Arial"/>
          <w:color w:val="000000"/>
          <w:sz w:val="20"/>
          <w:szCs w:val="20"/>
        </w:rPr>
        <w:t xml:space="preserve"> 53–61.</w:t>
      </w:r>
    </w:p>
    <w:p w14:paraId="3CC9716B" w14:textId="769D229F" w:rsidR="00FA3B6B" w:rsidRPr="002413A4" w:rsidRDefault="0091124A" w:rsidP="00FA3B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</w:t>
      </w:r>
      <w:r w:rsidR="00D81836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9F4AC7">
        <w:rPr>
          <w:rFonts w:ascii="Arial" w:hAnsi="Arial" w:cs="Arial"/>
          <w:color w:val="000000"/>
          <w:sz w:val="20"/>
          <w:szCs w:val="20"/>
        </w:rPr>
        <w:t xml:space="preserve"> </w:t>
      </w:r>
      <w:r w:rsidR="00E831EF">
        <w:rPr>
          <w:rFonts w:ascii="Arial" w:hAnsi="Arial" w:cs="Arial"/>
          <w:b/>
          <w:bCs/>
          <w:color w:val="000000"/>
          <w:sz w:val="20"/>
          <w:szCs w:val="20"/>
        </w:rPr>
        <w:t>26.</w:t>
      </w:r>
      <w:r w:rsidR="00B652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>Dost</w:t>
      </w:r>
      <w:r w:rsidR="00FA3B6B">
        <w:rPr>
          <w:rFonts w:ascii="Arial" w:hAnsi="Arial" w:cs="Arial"/>
          <w:color w:val="000000"/>
          <w:sz w:val="20"/>
          <w:szCs w:val="20"/>
        </w:rPr>
        <w:t>,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 xml:space="preserve"> K</w:t>
      </w:r>
      <w:r w:rsidR="00FA3B6B">
        <w:rPr>
          <w:rFonts w:ascii="Arial" w:hAnsi="Arial" w:cs="Arial"/>
          <w:color w:val="000000"/>
          <w:sz w:val="20"/>
          <w:szCs w:val="20"/>
        </w:rPr>
        <w:t>.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 xml:space="preserve">, </w:t>
      </w:r>
      <w:r w:rsidR="00FA3B6B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&amp; 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>Tokul</w:t>
      </w:r>
      <w:r w:rsidR="00FA3B6B">
        <w:rPr>
          <w:rFonts w:ascii="Arial" w:hAnsi="Arial" w:cs="Arial"/>
          <w:color w:val="000000"/>
          <w:sz w:val="20"/>
          <w:szCs w:val="20"/>
        </w:rPr>
        <w:t xml:space="preserve">, 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 xml:space="preserve">O. (2006). Determination of phytic acid in wheat and wheat products by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36</w:t>
      </w:r>
      <w:r w:rsidR="00D81836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>reversed phase high performance liquid chromatography</w:t>
      </w:r>
      <w:r w:rsidR="00FA3B6B">
        <w:rPr>
          <w:rFonts w:ascii="Arial" w:hAnsi="Arial" w:cs="Arial"/>
          <w:color w:val="000000"/>
          <w:sz w:val="20"/>
          <w:szCs w:val="20"/>
        </w:rPr>
        <w:t xml:space="preserve">. </w:t>
      </w:r>
      <w:r w:rsidR="00FA3B6B" w:rsidRPr="00B133FA">
        <w:rPr>
          <w:rFonts w:ascii="Arial" w:hAnsi="Arial" w:cs="Arial"/>
          <w:color w:val="000000"/>
          <w:sz w:val="20"/>
          <w:szCs w:val="20"/>
        </w:rPr>
        <w:t>Analytica Chimica Acta</w:t>
      </w:r>
      <w:r w:rsidR="00FA3B6B">
        <w:rPr>
          <w:rFonts w:ascii="Arial" w:hAnsi="Arial" w:cs="Arial"/>
          <w:color w:val="000000"/>
          <w:sz w:val="20"/>
          <w:szCs w:val="20"/>
        </w:rPr>
        <w:t>,</w:t>
      </w:r>
      <w:r w:rsidR="00FA3B6B" w:rsidRPr="002413A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>558 (1-2</w:t>
      </w:r>
      <w:proofErr w:type="gramStart"/>
      <w:r w:rsidR="00FA3B6B" w:rsidRPr="002413A4">
        <w:rPr>
          <w:rFonts w:ascii="Arial" w:hAnsi="Arial" w:cs="Arial"/>
          <w:color w:val="000000"/>
          <w:sz w:val="20"/>
          <w:szCs w:val="20"/>
        </w:rPr>
        <w:t>)</w:t>
      </w:r>
      <w:r w:rsidR="00FA3B6B">
        <w:rPr>
          <w:rFonts w:ascii="Arial" w:hAnsi="Arial" w:cs="Arial"/>
          <w:color w:val="000000"/>
          <w:sz w:val="20"/>
          <w:szCs w:val="20"/>
        </w:rPr>
        <w:t>,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                 36</w:t>
      </w:r>
      <w:r w:rsidR="00D81836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>2</w:t>
      </w:r>
      <w:r w:rsidR="00FA3B6B">
        <w:rPr>
          <w:rFonts w:ascii="Arial" w:hAnsi="Arial" w:cs="Arial"/>
          <w:color w:val="000000"/>
          <w:sz w:val="20"/>
          <w:szCs w:val="20"/>
        </w:rPr>
        <w:t>2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 xml:space="preserve">-27. </w:t>
      </w:r>
      <w:r w:rsidR="00FA3B6B">
        <w:rPr>
          <w:rFonts w:ascii="Arial" w:hAnsi="Arial" w:cs="Arial"/>
          <w:color w:val="000000"/>
          <w:sz w:val="20"/>
          <w:szCs w:val="20"/>
        </w:rPr>
        <w:t>https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>:</w:t>
      </w:r>
      <w:r w:rsidR="00FA3B6B">
        <w:rPr>
          <w:rFonts w:ascii="Arial" w:hAnsi="Arial" w:cs="Arial"/>
          <w:color w:val="000000"/>
          <w:sz w:val="20"/>
          <w:szCs w:val="20"/>
        </w:rPr>
        <w:t>//doi.org/</w:t>
      </w:r>
      <w:r w:rsidR="00FA3B6B" w:rsidRPr="002413A4">
        <w:rPr>
          <w:rFonts w:ascii="Arial" w:hAnsi="Arial" w:cs="Arial"/>
          <w:color w:val="000000"/>
          <w:sz w:val="20"/>
          <w:szCs w:val="20"/>
        </w:rPr>
        <w:t>10.1016/j.aca.2005.11.035.</w:t>
      </w:r>
    </w:p>
    <w:p w14:paraId="67162E21" w14:textId="04987CB7" w:rsidR="00521752" w:rsidRPr="002413A4" w:rsidRDefault="00B01642" w:rsidP="005217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81836"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 xml:space="preserve">  </w:t>
      </w:r>
      <w:r w:rsidR="009F4AC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831EF">
        <w:rPr>
          <w:rFonts w:ascii="Arial" w:hAnsi="Arial" w:cs="Arial"/>
          <w:b/>
          <w:bCs/>
          <w:sz w:val="20"/>
          <w:szCs w:val="20"/>
        </w:rPr>
        <w:t>27</w:t>
      </w:r>
      <w:r w:rsidR="00B652FD">
        <w:rPr>
          <w:rFonts w:ascii="Arial" w:hAnsi="Arial" w:cs="Arial"/>
          <w:b/>
          <w:bCs/>
          <w:sz w:val="20"/>
          <w:szCs w:val="20"/>
        </w:rPr>
        <w:t xml:space="preserve"> </w:t>
      </w:r>
      <w:r w:rsidR="00E831EF">
        <w:rPr>
          <w:rFonts w:ascii="Arial" w:hAnsi="Arial" w:cs="Arial"/>
          <w:b/>
          <w:bCs/>
          <w:sz w:val="20"/>
          <w:szCs w:val="20"/>
        </w:rPr>
        <w:t>.</w:t>
      </w:r>
      <w:r w:rsidR="00521752" w:rsidRPr="002413A4">
        <w:rPr>
          <w:rFonts w:ascii="Arial" w:hAnsi="Arial" w:cs="Arial"/>
          <w:sz w:val="20"/>
          <w:szCs w:val="20"/>
        </w:rPr>
        <w:t>Forbes</w:t>
      </w:r>
      <w:proofErr w:type="gramEnd"/>
      <w:r w:rsidR="00521752">
        <w:rPr>
          <w:rFonts w:ascii="Arial" w:hAnsi="Arial" w:cs="Arial"/>
          <w:sz w:val="20"/>
          <w:szCs w:val="20"/>
        </w:rPr>
        <w:t>,</w:t>
      </w:r>
      <w:r w:rsidR="00521752" w:rsidRPr="002413A4">
        <w:rPr>
          <w:rFonts w:ascii="Arial" w:hAnsi="Arial" w:cs="Arial"/>
          <w:sz w:val="20"/>
          <w:szCs w:val="20"/>
        </w:rPr>
        <w:t xml:space="preserve"> R</w:t>
      </w:r>
      <w:r w:rsidR="00521752">
        <w:rPr>
          <w:rFonts w:ascii="Arial" w:hAnsi="Arial" w:cs="Arial"/>
          <w:sz w:val="20"/>
          <w:szCs w:val="20"/>
        </w:rPr>
        <w:t xml:space="preserve">. </w:t>
      </w:r>
      <w:r w:rsidR="00521752" w:rsidRPr="002413A4">
        <w:rPr>
          <w:rFonts w:ascii="Arial" w:hAnsi="Arial" w:cs="Arial"/>
          <w:sz w:val="20"/>
          <w:szCs w:val="20"/>
        </w:rPr>
        <w:t>M</w:t>
      </w:r>
      <w:r w:rsidR="00521752">
        <w:rPr>
          <w:rFonts w:ascii="Arial" w:hAnsi="Arial" w:cs="Arial"/>
          <w:sz w:val="20"/>
          <w:szCs w:val="20"/>
        </w:rPr>
        <w:t>.</w:t>
      </w:r>
      <w:r w:rsidR="00521752" w:rsidRPr="002413A4">
        <w:rPr>
          <w:rFonts w:ascii="Arial" w:hAnsi="Arial" w:cs="Arial"/>
          <w:sz w:val="20"/>
          <w:szCs w:val="20"/>
        </w:rPr>
        <w:t>,</w:t>
      </w:r>
      <w:r w:rsidR="004438A0" w:rsidRPr="004438A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438A0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521752" w:rsidRPr="002413A4">
        <w:rPr>
          <w:rFonts w:ascii="Arial" w:hAnsi="Arial" w:cs="Arial"/>
          <w:sz w:val="20"/>
          <w:szCs w:val="20"/>
        </w:rPr>
        <w:t xml:space="preserve"> Erdman</w:t>
      </w:r>
      <w:r w:rsidR="00521752">
        <w:rPr>
          <w:rFonts w:ascii="Arial" w:hAnsi="Arial" w:cs="Arial"/>
          <w:sz w:val="20"/>
          <w:szCs w:val="20"/>
        </w:rPr>
        <w:t>,</w:t>
      </w:r>
      <w:r w:rsidR="00521752" w:rsidRPr="002413A4">
        <w:rPr>
          <w:rFonts w:ascii="Arial" w:hAnsi="Arial" w:cs="Arial"/>
          <w:sz w:val="20"/>
          <w:szCs w:val="20"/>
        </w:rPr>
        <w:t xml:space="preserve"> J</w:t>
      </w:r>
      <w:r w:rsidR="00521752">
        <w:rPr>
          <w:rFonts w:ascii="Arial" w:hAnsi="Arial" w:cs="Arial"/>
          <w:sz w:val="20"/>
          <w:szCs w:val="20"/>
        </w:rPr>
        <w:t xml:space="preserve">. </w:t>
      </w:r>
      <w:r w:rsidR="00521752" w:rsidRPr="002413A4">
        <w:rPr>
          <w:rFonts w:ascii="Arial" w:hAnsi="Arial" w:cs="Arial"/>
          <w:sz w:val="20"/>
          <w:szCs w:val="20"/>
        </w:rPr>
        <w:t>W. (1983). Bioavailability of trace mineral elements. Ann</w:t>
      </w:r>
      <w:r w:rsidR="00521752">
        <w:rPr>
          <w:rFonts w:ascii="Arial" w:hAnsi="Arial" w:cs="Arial"/>
          <w:sz w:val="20"/>
          <w:szCs w:val="20"/>
        </w:rPr>
        <w:t>ual</w:t>
      </w:r>
      <w:r w:rsidR="00521752" w:rsidRPr="002413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36</w:t>
      </w:r>
      <w:r w:rsidR="00D8183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    </w:t>
      </w:r>
      <w:r w:rsidR="00521752" w:rsidRPr="002413A4">
        <w:rPr>
          <w:rFonts w:ascii="Arial" w:hAnsi="Arial" w:cs="Arial"/>
          <w:sz w:val="20"/>
          <w:szCs w:val="20"/>
        </w:rPr>
        <w:t>Rev</w:t>
      </w:r>
      <w:r w:rsidR="00521752">
        <w:rPr>
          <w:rFonts w:ascii="Arial" w:hAnsi="Arial" w:cs="Arial"/>
          <w:sz w:val="20"/>
          <w:szCs w:val="20"/>
        </w:rPr>
        <w:t>iew of Nutrition,</w:t>
      </w:r>
      <w:r w:rsidR="00521752" w:rsidRPr="002413A4">
        <w:rPr>
          <w:rFonts w:ascii="Arial" w:hAnsi="Arial" w:cs="Arial"/>
          <w:sz w:val="20"/>
          <w:szCs w:val="20"/>
        </w:rPr>
        <w:t xml:space="preserve"> 3</w:t>
      </w:r>
      <w:r w:rsidR="00521752">
        <w:rPr>
          <w:rFonts w:ascii="Arial" w:hAnsi="Arial" w:cs="Arial"/>
          <w:sz w:val="20"/>
          <w:szCs w:val="20"/>
        </w:rPr>
        <w:t>,</w:t>
      </w:r>
      <w:r w:rsidR="00521752" w:rsidRPr="002413A4">
        <w:rPr>
          <w:rFonts w:ascii="Arial" w:hAnsi="Arial" w:cs="Arial"/>
          <w:sz w:val="20"/>
          <w:szCs w:val="20"/>
        </w:rPr>
        <w:t xml:space="preserve"> 213-221. </w:t>
      </w:r>
      <w:r w:rsidR="00521752">
        <w:rPr>
          <w:rFonts w:ascii="Arial" w:hAnsi="Arial" w:cs="Arial"/>
          <w:sz w:val="20"/>
          <w:szCs w:val="20"/>
        </w:rPr>
        <w:t>https</w:t>
      </w:r>
      <w:r w:rsidR="00521752" w:rsidRPr="002413A4">
        <w:rPr>
          <w:rFonts w:ascii="Arial" w:hAnsi="Arial" w:cs="Arial"/>
          <w:sz w:val="20"/>
          <w:szCs w:val="20"/>
        </w:rPr>
        <w:t>:</w:t>
      </w:r>
      <w:r w:rsidR="00521752">
        <w:rPr>
          <w:rFonts w:ascii="Arial" w:hAnsi="Arial" w:cs="Arial"/>
          <w:sz w:val="20"/>
          <w:szCs w:val="20"/>
        </w:rPr>
        <w:t>//doi.org/</w:t>
      </w:r>
      <w:r w:rsidR="00521752" w:rsidRPr="002413A4">
        <w:rPr>
          <w:rFonts w:ascii="Arial" w:hAnsi="Arial" w:cs="Arial"/>
          <w:sz w:val="20"/>
          <w:szCs w:val="20"/>
        </w:rPr>
        <w:t xml:space="preserve"> 10.1146/annurev</w:t>
      </w:r>
      <w:r w:rsidR="00521752">
        <w:rPr>
          <w:rFonts w:ascii="Arial" w:hAnsi="Arial" w:cs="Arial"/>
          <w:sz w:val="20"/>
          <w:szCs w:val="20"/>
        </w:rPr>
        <w:t>.nu</w:t>
      </w:r>
      <w:r w:rsidR="00521752" w:rsidRPr="002413A4">
        <w:rPr>
          <w:rFonts w:ascii="Arial" w:hAnsi="Arial" w:cs="Arial"/>
          <w:sz w:val="20"/>
          <w:szCs w:val="20"/>
        </w:rPr>
        <w:t>.03.070183.001241.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</w:p>
    <w:p w14:paraId="05F09CBF" w14:textId="330E6563" w:rsidR="00185FC9" w:rsidRPr="009F7C73" w:rsidRDefault="00B01642" w:rsidP="00185FC9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36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28</w:t>
      </w:r>
      <w:proofErr w:type="gramEnd"/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185FC9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Bhandari, MR., </w:t>
      </w:r>
      <w:r w:rsidR="004438A0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4438A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85FC9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Kawabata, J. (2004). Organic acid, phenolic content and antioxidant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70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</w:t>
      </w:r>
      <w:r w:rsidR="00185FC9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activity</w:t>
      </w:r>
      <w:proofErr w:type="gramEnd"/>
      <w:r w:rsidR="00185FC9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of wild yam (</w:t>
      </w:r>
      <w:r w:rsidR="00185FC9" w:rsidRPr="009F7C7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fr-FR"/>
          <w14:ligatures w14:val="none"/>
        </w:rPr>
        <w:t>Dioscorea spp</w:t>
      </w:r>
      <w:r w:rsidR="00185FC9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.) tubers of Nepal</w:t>
      </w:r>
      <w:r w:rsidR="00185FC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185FC9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185FC9" w:rsidRPr="003929A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Food Chemistry</w:t>
      </w:r>
      <w:r w:rsidR="00185FC9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88</w:t>
      </w:r>
      <w:r w:rsidR="00185FC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(2),</w:t>
      </w:r>
      <w:r w:rsidR="00185FC9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163-168.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</w:t>
      </w:r>
      <w:r w:rsidR="009F4AC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71</w:t>
      </w:r>
      <w:r w:rsidR="009F4AC7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</w:t>
      </w:r>
      <w:r w:rsidR="00185FC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https://doi.org/</w:t>
      </w:r>
      <w:r w:rsidR="00185FC9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10.1016/j.foodchem.2003.12.027.</w:t>
      </w:r>
    </w:p>
    <w:p w14:paraId="495DDA9C" w14:textId="0096F020" w:rsidR="003F7E9A" w:rsidRPr="002413A4" w:rsidRDefault="00F33B78" w:rsidP="003F7E9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37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29.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Bhandari, N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Mazumder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S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Bahl R, Martnes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J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Black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R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3F7E9A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&amp; 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Bhan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M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K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(2004). An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37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educational intervention to promote appropriate complementary feeding practices and physical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37</w:t>
      </w:r>
      <w:r w:rsidR="00D8183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2342–2348. 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https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:</w:t>
      </w:r>
      <w:r w:rsidR="003F7E9A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//doi.org/</w:t>
      </w:r>
      <w:r w:rsidR="003F7E9A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10.1093/jn/134.9.2342.</w:t>
      </w:r>
    </w:p>
    <w:p w14:paraId="5DFF9089" w14:textId="4397A017" w:rsidR="00882659" w:rsidRDefault="00091839" w:rsidP="0088265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375</w:t>
      </w:r>
    </w:p>
    <w:p w14:paraId="3993F10D" w14:textId="570FCC74" w:rsidR="00882659" w:rsidRPr="005765C0" w:rsidRDefault="00091839" w:rsidP="0088265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376 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30.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882659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Bushway</w:t>
      </w:r>
      <w:r w:rsidR="0088265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882659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R</w:t>
      </w:r>
      <w:r w:rsidR="0088265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882659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J</w:t>
      </w:r>
      <w:r w:rsidR="0088265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882659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Bureau</w:t>
      </w:r>
      <w:r w:rsidR="0088265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882659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J</w:t>
      </w:r>
      <w:r w:rsidR="0088265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 I.</w:t>
      </w:r>
      <w:r w:rsidR="00882659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882659" w:rsidRPr="00B00F63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882659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>&amp;</w:t>
      </w:r>
      <w:r w:rsidR="00882659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Gann</w:t>
      </w:r>
      <w:r w:rsidR="0088265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882659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D</w:t>
      </w:r>
      <w:r w:rsidR="0088265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882659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F. (1998). Phytate and cyanide contents of edible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377     </w:t>
      </w:r>
      <w:r w:rsidR="00882659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mushrooms. </w:t>
      </w:r>
      <w:r w:rsidR="00882659" w:rsidRPr="005765C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Journal of Food Science</w:t>
      </w:r>
      <w:r w:rsidR="0088265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882659" w:rsidRPr="005765C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88265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63(2),</w:t>
      </w:r>
      <w:r w:rsidR="00882659" w:rsidRPr="005765C0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84-86.</w:t>
      </w:r>
    </w:p>
    <w:p w14:paraId="12EC8B67" w14:textId="0D284E9F" w:rsidR="00FA3B6B" w:rsidRDefault="00091839" w:rsidP="009F7C7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378</w:t>
      </w:r>
    </w:p>
    <w:p w14:paraId="71B262FA" w14:textId="14236326" w:rsidR="00E55416" w:rsidRPr="009F7C73" w:rsidRDefault="00091839" w:rsidP="00E55416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hAnsi="Arial" w:cs="Arial"/>
          <w:color w:val="000000"/>
          <w:sz w:val="20"/>
          <w:szCs w:val="20"/>
        </w:rPr>
        <w:t xml:space="preserve">379   </w:t>
      </w:r>
      <w:r w:rsidR="00E831EF">
        <w:rPr>
          <w:rFonts w:ascii="Arial" w:hAnsi="Arial" w:cs="Arial"/>
          <w:b/>
          <w:bCs/>
          <w:color w:val="000000"/>
          <w:sz w:val="20"/>
          <w:szCs w:val="20"/>
        </w:rPr>
        <w:t>31.</w:t>
      </w:r>
      <w:r w:rsidR="00B652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>Liebman</w:t>
      </w:r>
      <w:r w:rsidR="00E55416">
        <w:rPr>
          <w:rFonts w:ascii="Arial" w:hAnsi="Arial" w:cs="Arial"/>
          <w:color w:val="000000"/>
          <w:sz w:val="20"/>
          <w:szCs w:val="20"/>
        </w:rPr>
        <w:t>,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 xml:space="preserve"> M</w:t>
      </w:r>
      <w:r w:rsidR="00E55416">
        <w:rPr>
          <w:rFonts w:ascii="Arial" w:hAnsi="Arial" w:cs="Arial"/>
          <w:color w:val="000000"/>
          <w:sz w:val="20"/>
          <w:szCs w:val="20"/>
        </w:rPr>
        <w:t>.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>,</w:t>
      </w:r>
      <w:r w:rsidR="00FF70A8" w:rsidRPr="00FF70A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F70A8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 xml:space="preserve"> Al-Wahsh</w:t>
      </w:r>
      <w:r w:rsidR="00E55416">
        <w:rPr>
          <w:rFonts w:ascii="Arial" w:hAnsi="Arial" w:cs="Arial"/>
          <w:color w:val="000000"/>
          <w:sz w:val="20"/>
          <w:szCs w:val="20"/>
        </w:rPr>
        <w:t>,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 xml:space="preserve"> I</w:t>
      </w:r>
      <w:r w:rsidR="00E55416">
        <w:rPr>
          <w:rFonts w:ascii="Arial" w:hAnsi="Arial" w:cs="Arial"/>
          <w:color w:val="000000"/>
          <w:sz w:val="20"/>
          <w:szCs w:val="20"/>
        </w:rPr>
        <w:t xml:space="preserve">. 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>A</w:t>
      </w:r>
      <w:r w:rsidR="00E55416">
        <w:rPr>
          <w:rFonts w:ascii="Arial" w:hAnsi="Arial" w:cs="Arial"/>
          <w:color w:val="000000"/>
          <w:sz w:val="20"/>
          <w:szCs w:val="20"/>
        </w:rPr>
        <w:t>.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 xml:space="preserve"> (2011). Probiotics and other key determinants of dietary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380      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>oxalate absorption. Advances in</w:t>
      </w:r>
      <w:r w:rsidR="00E55416">
        <w:rPr>
          <w:rFonts w:ascii="Arial" w:hAnsi="Arial" w:cs="Arial"/>
          <w:color w:val="000000"/>
          <w:sz w:val="20"/>
          <w:szCs w:val="20"/>
        </w:rPr>
        <w:t xml:space="preserve"> 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>Nutrition</w:t>
      </w:r>
      <w:r w:rsidR="00E55416">
        <w:rPr>
          <w:rFonts w:ascii="Arial" w:hAnsi="Arial" w:cs="Arial"/>
          <w:color w:val="000000"/>
          <w:sz w:val="20"/>
          <w:szCs w:val="20"/>
        </w:rPr>
        <w:t xml:space="preserve">, 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 xml:space="preserve">2(3) 254–260. </w:t>
      </w:r>
      <w:r w:rsidR="00E55416">
        <w:rPr>
          <w:rFonts w:ascii="Arial" w:hAnsi="Arial" w:cs="Arial"/>
          <w:color w:val="000000"/>
          <w:sz w:val="20"/>
          <w:szCs w:val="20"/>
        </w:rPr>
        <w:t>https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>:</w:t>
      </w:r>
      <w:r w:rsidR="00E55416">
        <w:rPr>
          <w:rFonts w:ascii="Arial" w:hAnsi="Arial" w:cs="Arial"/>
          <w:color w:val="000000"/>
          <w:sz w:val="20"/>
          <w:szCs w:val="20"/>
        </w:rPr>
        <w:t>//doi.org/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>10.3945/an.11</w:t>
      </w:r>
      <w:r w:rsidR="00E55416">
        <w:rPr>
          <w:rFonts w:ascii="Arial" w:hAnsi="Arial" w:cs="Arial"/>
          <w:color w:val="000000"/>
          <w:sz w:val="20"/>
          <w:szCs w:val="20"/>
        </w:rPr>
        <w:t>0</w:t>
      </w:r>
      <w:r w:rsidR="00E55416" w:rsidRPr="009F7C73">
        <w:rPr>
          <w:rFonts w:ascii="Arial" w:hAnsi="Arial" w:cs="Arial"/>
          <w:color w:val="000000"/>
          <w:sz w:val="20"/>
          <w:szCs w:val="20"/>
        </w:rPr>
        <w:t>.000414.</w:t>
      </w:r>
    </w:p>
    <w:p w14:paraId="349B34E6" w14:textId="45749B6B" w:rsidR="00E55416" w:rsidRDefault="00091839" w:rsidP="009F7C7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381</w:t>
      </w:r>
    </w:p>
    <w:p w14:paraId="4E77CA7D" w14:textId="2C9F5696" w:rsidR="0063439F" w:rsidRDefault="00091839" w:rsidP="009F7C7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382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32</w:t>
      </w:r>
      <w:proofErr w:type="gramEnd"/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D077F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Al-Rais</w:t>
      </w:r>
      <w:r w:rsidR="00471E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</w:t>
      </w:r>
      <w:r w:rsidR="00471E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8E5FFC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</w:t>
      </w:r>
      <w:r w:rsidR="008E5FFC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Myers</w:t>
      </w:r>
      <w:r w:rsidR="00471E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</w:t>
      </w:r>
      <w:r w:rsidR="00471E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471E2B" w:rsidRPr="00471E2B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bookmarkStart w:id="119" w:name="_Hlk225537881"/>
      <w:r w:rsidR="0038316E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bookmarkEnd w:id="119"/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Watson</w:t>
      </w:r>
      <w:r w:rsidR="00471E2B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L. </w:t>
      </w:r>
      <w:r w:rsidR="004536A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1971</w:t>
      </w:r>
      <w:r w:rsidR="004536A2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The isolation and properties of oxalate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383    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crystals from plants</w:t>
      </w:r>
      <w:r w:rsidR="005E069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Annal of Botan</w:t>
      </w:r>
      <w:r w:rsidR="00193DD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y,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35</w:t>
      </w:r>
      <w:r w:rsidR="00EB5E3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="00193DD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</w:t>
      </w:r>
      <w:r w:rsidR="00EB5E3B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="005E069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193DD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511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-</w:t>
      </w:r>
      <w:r w:rsidR="00193DD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521</w:t>
      </w:r>
      <w:r w:rsidR="0063439F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14:paraId="126EE361" w14:textId="164AF75A" w:rsidR="0038316E" w:rsidRPr="009F7C73" w:rsidRDefault="00091839" w:rsidP="009F7C7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384</w:t>
      </w:r>
    </w:p>
    <w:p w14:paraId="4A8E94E4" w14:textId="77C991A7" w:rsidR="00E55416" w:rsidRPr="009F7C73" w:rsidRDefault="00091839" w:rsidP="00E5541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385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33.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Ladeji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O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 Akin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C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.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E55416" w:rsidRPr="00EC0278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E55416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>&amp;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Umaru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H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A. (2004). Level of antinutritional factors in vegetables </w:t>
      </w:r>
      <w:r w:rsidR="007670B1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  386    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commonly eaten in Nigeria. Afri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can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J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ournal of Na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t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ural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Sci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ences,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7</w:t>
      </w:r>
      <w:r w:rsidR="00E55416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E55416" w:rsidRPr="009F7C73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71-73.</w:t>
      </w:r>
    </w:p>
    <w:p w14:paraId="4C2F2C7D" w14:textId="3F8D217C" w:rsidR="002413A4" w:rsidRDefault="007670B1" w:rsidP="009F7C7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387</w:t>
      </w:r>
    </w:p>
    <w:p w14:paraId="7AD22E1A" w14:textId="0AE5B9B8" w:rsidR="00B91698" w:rsidRPr="002413A4" w:rsidRDefault="007670B1" w:rsidP="009F7C7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388   </w:t>
      </w:r>
      <w:r w:rsidR="00E831E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>34.</w:t>
      </w:r>
      <w:r w:rsidR="00B652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B91698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Chai W,</w:t>
      </w:r>
      <w:r w:rsidR="008D6FEF" w:rsidRPr="008D6FE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D6FEF" w:rsidRPr="00471E2B">
        <w:rPr>
          <w:rFonts w:ascii="Arial" w:hAnsi="Arial" w:cs="Arial"/>
          <w:sz w:val="20"/>
          <w:szCs w:val="20"/>
          <w:shd w:val="clear" w:color="auto" w:fill="FFFFFF"/>
        </w:rPr>
        <w:t>&amp;</w:t>
      </w:r>
      <w:r w:rsidR="00B91698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Liebman.M. </w:t>
      </w:r>
      <w:r w:rsidR="006178C1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="00B91698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2004</w:t>
      </w:r>
      <w:r w:rsidR="006178C1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="00B91698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. Assessment of oxalate absorption from almonds and black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389    </w:t>
      </w:r>
      <w:r w:rsidR="00B91698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beans with and without the use of an extrinsic label. </w:t>
      </w:r>
      <w:r w:rsidR="009A598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The </w:t>
      </w:r>
      <w:r w:rsidR="00B91698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J</w:t>
      </w:r>
      <w:r w:rsidR="001C0157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ournal of </w:t>
      </w:r>
      <w:r w:rsidR="00B91698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Urol</w:t>
      </w:r>
      <w:r w:rsidR="001C0157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ogy</w:t>
      </w:r>
      <w:r w:rsidR="009A598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B91698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172</w:t>
      </w:r>
      <w:r w:rsidR="001C0157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(3)</w:t>
      </w:r>
      <w:r w:rsidR="009A598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B91698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953–957.</w:t>
      </w:r>
      <w:r w:rsidR="001C0157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                      390     </w:t>
      </w:r>
      <w:r w:rsidR="009A598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https</w:t>
      </w:r>
      <w:r w:rsidR="001C0157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:</w:t>
      </w:r>
      <w:r w:rsidR="009A598D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//doi.org/</w:t>
      </w:r>
      <w:r w:rsidR="001C0157" w:rsidRPr="002413A4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10.1097/01.ju.0000135918.00761.8a.</w:t>
      </w:r>
    </w:p>
    <w:p w14:paraId="4C37A363" w14:textId="49CA7240" w:rsidR="00D27F44" w:rsidRDefault="007670B1" w:rsidP="00D27F44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391</w:t>
      </w:r>
    </w:p>
    <w:p w14:paraId="781D811B" w14:textId="2A1279AC" w:rsidR="00D27F44" w:rsidRPr="002413A4" w:rsidRDefault="007670B1" w:rsidP="00D27F4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392   </w:t>
      </w:r>
      <w:r w:rsidR="00E831EF">
        <w:rPr>
          <w:rFonts w:ascii="Arial" w:hAnsi="Arial" w:cs="Arial"/>
          <w:b/>
          <w:bCs/>
          <w:color w:val="000000"/>
          <w:sz w:val="20"/>
          <w:szCs w:val="20"/>
        </w:rPr>
        <w:t>35.</w:t>
      </w:r>
      <w:r w:rsidR="00B652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>Goly</w:t>
      </w:r>
      <w:r w:rsidR="00D27F44">
        <w:rPr>
          <w:rFonts w:ascii="Arial" w:hAnsi="Arial" w:cs="Arial"/>
          <w:color w:val="000000"/>
          <w:sz w:val="20"/>
          <w:szCs w:val="20"/>
        </w:rPr>
        <w:t>,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 xml:space="preserve"> N</w:t>
      </w:r>
      <w:r w:rsidR="00D27F44">
        <w:rPr>
          <w:rFonts w:ascii="Arial" w:hAnsi="Arial" w:cs="Arial"/>
          <w:color w:val="000000"/>
          <w:sz w:val="20"/>
          <w:szCs w:val="20"/>
        </w:rPr>
        <w:t>.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 xml:space="preserve">, </w:t>
      </w:r>
      <w:r w:rsidR="00D27F44">
        <w:rPr>
          <w:rFonts w:ascii="Arial" w:hAnsi="Arial" w:cs="Arial"/>
          <w:color w:val="000000"/>
          <w:sz w:val="20"/>
          <w:szCs w:val="20"/>
        </w:rPr>
        <w:t xml:space="preserve">Digbeu, Y. 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>D</w:t>
      </w:r>
      <w:r w:rsidR="00D27F44">
        <w:rPr>
          <w:rFonts w:ascii="Arial" w:hAnsi="Arial" w:cs="Arial"/>
          <w:color w:val="000000"/>
          <w:sz w:val="20"/>
          <w:szCs w:val="20"/>
        </w:rPr>
        <w:t>.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>, M</w:t>
      </w:r>
      <w:r w:rsidR="00D27F44">
        <w:rPr>
          <w:rFonts w:ascii="Arial" w:hAnsi="Arial" w:cs="Arial"/>
          <w:color w:val="000000"/>
          <w:sz w:val="20"/>
          <w:szCs w:val="20"/>
        </w:rPr>
        <w:t>akambou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>,</w:t>
      </w:r>
      <w:r w:rsidR="00D27F44">
        <w:rPr>
          <w:rFonts w:ascii="Arial" w:hAnsi="Arial" w:cs="Arial"/>
          <w:color w:val="000000"/>
          <w:sz w:val="20"/>
          <w:szCs w:val="20"/>
        </w:rPr>
        <w:t xml:space="preserve"> J. G., </w:t>
      </w:r>
      <w:r w:rsidR="00D27F44">
        <w:rPr>
          <w:rFonts w:ascii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&amp; </w:t>
      </w:r>
      <w:r w:rsidR="00D27F44">
        <w:rPr>
          <w:rFonts w:ascii="Arial" w:hAnsi="Arial" w:cs="Arial"/>
          <w:color w:val="000000"/>
          <w:sz w:val="20"/>
          <w:szCs w:val="20"/>
        </w:rPr>
        <w:t>Dué, E. A.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 xml:space="preserve"> (2018). The impact of cooking on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393  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 w:rsidR="00D27F44" w:rsidRPr="002413A4">
        <w:rPr>
          <w:rFonts w:ascii="Arial" w:hAnsi="Arial" w:cs="Arial"/>
          <w:color w:val="000000"/>
          <w:sz w:val="20"/>
          <w:szCs w:val="20"/>
        </w:rPr>
        <w:t xml:space="preserve"> proximate composition and antinutritional factors of yam (</w:t>
      </w:r>
      <w:r w:rsidR="00D27F44" w:rsidRPr="002413A4">
        <w:rPr>
          <w:rFonts w:ascii="Arial" w:hAnsi="Arial" w:cs="Arial"/>
          <w:i/>
          <w:iCs/>
          <w:color w:val="000000"/>
          <w:sz w:val="20"/>
          <w:szCs w:val="20"/>
        </w:rPr>
        <w:t>Dioscorea esculenta)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 xml:space="preserve"> tubers.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394    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>International Journal of Trend in Research and Development</w:t>
      </w:r>
      <w:r w:rsidR="00D27F44">
        <w:rPr>
          <w:rFonts w:ascii="Arial" w:hAnsi="Arial" w:cs="Arial"/>
          <w:color w:val="000000"/>
          <w:sz w:val="20"/>
          <w:szCs w:val="20"/>
        </w:rPr>
        <w:t>,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 xml:space="preserve"> 5(2)</w:t>
      </w:r>
      <w:r w:rsidR="00D27F44">
        <w:rPr>
          <w:rFonts w:ascii="Arial" w:hAnsi="Arial" w:cs="Arial"/>
          <w:color w:val="000000"/>
          <w:sz w:val="20"/>
          <w:szCs w:val="20"/>
        </w:rPr>
        <w:t>,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 xml:space="preserve"> </w:t>
      </w:r>
      <w:r w:rsidR="00D27F44">
        <w:rPr>
          <w:rFonts w:ascii="Arial" w:hAnsi="Arial" w:cs="Arial"/>
          <w:color w:val="000000"/>
          <w:sz w:val="20"/>
          <w:szCs w:val="20"/>
        </w:rPr>
        <w:t>1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>-</w:t>
      </w:r>
      <w:r w:rsidR="00D27F44">
        <w:rPr>
          <w:rFonts w:ascii="Arial" w:hAnsi="Arial" w:cs="Arial"/>
          <w:color w:val="000000"/>
          <w:sz w:val="20"/>
          <w:szCs w:val="20"/>
        </w:rPr>
        <w:t>7</w:t>
      </w:r>
      <w:r w:rsidR="00D27F44" w:rsidRPr="002413A4">
        <w:rPr>
          <w:rFonts w:ascii="Arial" w:hAnsi="Arial" w:cs="Arial"/>
          <w:color w:val="000000"/>
          <w:sz w:val="20"/>
          <w:szCs w:val="20"/>
        </w:rPr>
        <w:t>.</w:t>
      </w:r>
    </w:p>
    <w:p w14:paraId="2972D85C" w14:textId="4BA3EB9F" w:rsidR="002413A4" w:rsidRDefault="007670B1" w:rsidP="009F7C73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395</w:t>
      </w:r>
    </w:p>
    <w:p w14:paraId="40A1F4E1" w14:textId="4ADFEF60" w:rsidR="00F851A7" w:rsidRPr="009F7C73" w:rsidRDefault="007670B1" w:rsidP="009F7C73">
      <w:pPr>
        <w:spacing w:after="0" w:line="240" w:lineRule="auto"/>
        <w:jc w:val="both"/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color w:val="242021"/>
          <w:kern w:val="0"/>
          <w:sz w:val="20"/>
          <w:szCs w:val="20"/>
          <w:lang w:eastAsia="fr-FR"/>
          <w14:ligatures w14:val="none"/>
        </w:rPr>
        <w:t>396</w:t>
      </w:r>
    </w:p>
    <w:sectPr w:rsidR="00F851A7" w:rsidRPr="009F7C73" w:rsidSect="00460DE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am" w:date="2026-04-02T12:52:00Z" w:initials="R">
    <w:p w14:paraId="326AA8CB" w14:textId="5CF5426F" w:rsidR="006826A4" w:rsidRDefault="006826A4">
      <w:pPr>
        <w:pStyle w:val="CommentText"/>
      </w:pPr>
      <w:r>
        <w:rPr>
          <w:rStyle w:val="CommentReference"/>
        </w:rPr>
        <w:annotationRef/>
      </w:r>
      <w:r>
        <w:t>Delete</w:t>
      </w:r>
    </w:p>
  </w:comment>
  <w:comment w:id="2" w:author="Ram" w:date="2026-04-02T12:52:00Z" w:initials="R">
    <w:p w14:paraId="48028D51" w14:textId="70F90662" w:rsidR="006826A4" w:rsidRDefault="006826A4">
      <w:pPr>
        <w:pStyle w:val="CommentText"/>
      </w:pPr>
      <w:r>
        <w:rPr>
          <w:rStyle w:val="CommentReference"/>
        </w:rPr>
        <w:annotationRef/>
      </w:r>
      <w:r>
        <w:t>Delete</w:t>
      </w:r>
    </w:p>
  </w:comment>
  <w:comment w:id="3" w:author="Ram" w:date="2026-04-02T13:01:00Z" w:initials="R">
    <w:p w14:paraId="4F758F8D" w14:textId="168378F7" w:rsidR="006826A4" w:rsidRDefault="006826A4">
      <w:pPr>
        <w:pStyle w:val="CommentText"/>
      </w:pPr>
      <w:r>
        <w:rPr>
          <w:rStyle w:val="CommentReference"/>
        </w:rPr>
        <w:annotationRef/>
      </w:r>
      <w:proofErr w:type="gramStart"/>
      <w:r>
        <w:t>order</w:t>
      </w:r>
      <w:proofErr w:type="gramEnd"/>
    </w:p>
  </w:comment>
  <w:comment w:id="4" w:author="Ram" w:date="2026-04-02T13:28:00Z" w:initials="R">
    <w:p w14:paraId="6A0C1416" w14:textId="5750E4B7" w:rsidR="00F56F97" w:rsidRDefault="00F56F97">
      <w:pPr>
        <w:pStyle w:val="CommentText"/>
      </w:pPr>
      <w:r>
        <w:rPr>
          <w:rStyle w:val="CommentReference"/>
        </w:rPr>
        <w:annotationRef/>
      </w:r>
      <w:r>
        <w:t>How linked with this study</w:t>
      </w:r>
    </w:p>
  </w:comment>
  <w:comment w:id="5" w:author="Ram" w:date="2026-04-02T13:01:00Z" w:initials="R">
    <w:p w14:paraId="22642D28" w14:textId="77777777" w:rsidR="006826A4" w:rsidRPr="006826A4" w:rsidRDefault="006826A4" w:rsidP="006826A4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Style w:val="CommentReference"/>
        </w:rPr>
        <w:annotationRef/>
      </w:r>
      <w:r w:rsidRPr="006826A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months</w:t>
      </w:r>
    </w:p>
    <w:p w14:paraId="50167E67" w14:textId="09FC0E70" w:rsidR="006826A4" w:rsidRDefault="006826A4">
      <w:pPr>
        <w:pStyle w:val="CommentText"/>
      </w:pPr>
    </w:p>
  </w:comment>
  <w:comment w:id="6" w:author="Ram" w:date="2026-04-02T13:03:00Z" w:initials="R">
    <w:p w14:paraId="73E06ACB" w14:textId="32060E10" w:rsidR="000D589B" w:rsidRDefault="000D589B">
      <w:pPr>
        <w:pStyle w:val="CommentText"/>
      </w:pPr>
      <w:r>
        <w:rPr>
          <w:rStyle w:val="CommentReference"/>
        </w:rPr>
        <w:annotationRef/>
      </w:r>
      <w:r>
        <w:t>Space</w:t>
      </w:r>
    </w:p>
  </w:comment>
  <w:comment w:id="8" w:author="Ram" w:date="2026-04-02T13:05:00Z" w:initials="R">
    <w:p w14:paraId="2D829F6A" w14:textId="4E33CC3E" w:rsidR="000D589B" w:rsidRDefault="000D589B">
      <w:pPr>
        <w:pStyle w:val="CommentText"/>
      </w:pPr>
      <w:r>
        <w:rPr>
          <w:rStyle w:val="CommentReference"/>
        </w:rPr>
        <w:annotationRef/>
      </w:r>
      <w:r>
        <w:t>Of 10</w:t>
      </w:r>
    </w:p>
  </w:comment>
  <w:comment w:id="7" w:author="Ram" w:date="2026-04-02T13:04:00Z" w:initials="R">
    <w:p w14:paraId="2D564000" w14:textId="15EC83A2" w:rsidR="000D589B" w:rsidRDefault="000D589B">
      <w:pPr>
        <w:pStyle w:val="CommentText"/>
      </w:pPr>
      <w:r>
        <w:rPr>
          <w:rStyle w:val="CommentReference"/>
        </w:rPr>
        <w:annotationRef/>
      </w:r>
      <w:r>
        <w:t>Periods of 10</w:t>
      </w:r>
    </w:p>
  </w:comment>
  <w:comment w:id="9" w:author="Ram" w:date="2026-04-02T13:05:00Z" w:initials="R">
    <w:p w14:paraId="342F5412" w14:textId="50425B52" w:rsidR="000D589B" w:rsidRDefault="000D589B">
      <w:pPr>
        <w:pStyle w:val="CommentText"/>
      </w:pPr>
      <w:r>
        <w:rPr>
          <w:rStyle w:val="CommentReference"/>
        </w:rPr>
        <w:annotationRef/>
      </w:r>
      <w:r>
        <w:t>Of yam</w:t>
      </w:r>
    </w:p>
  </w:comment>
  <w:comment w:id="10" w:author="Ram" w:date="2026-04-02T13:43:00Z" w:initials="R">
    <w:p w14:paraId="2CD31DCF" w14:textId="1FFA3EFF" w:rsidR="00052CEE" w:rsidRDefault="00052CEE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11" w:author="Ram" w:date="2026-04-02T13:43:00Z" w:initials="R">
    <w:p w14:paraId="5E4F6DF0" w14:textId="4E0AB8A1" w:rsidR="00052CEE" w:rsidRDefault="00052CEE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12" w:author="Ram" w:date="2026-04-02T13:44:00Z" w:initials="R">
    <w:p w14:paraId="0C59C837" w14:textId="383C1FD5" w:rsidR="00052CEE" w:rsidRDefault="00052CEE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14" w:author="Ram" w:date="2026-04-02T13:44:00Z" w:initials="R">
    <w:p w14:paraId="759E0764" w14:textId="4A8E7F70" w:rsidR="00052CEE" w:rsidRDefault="00052CEE">
      <w:pPr>
        <w:pStyle w:val="CommentText"/>
      </w:pPr>
      <w:r>
        <w:rPr>
          <w:rStyle w:val="CommentReference"/>
        </w:rPr>
        <w:annotationRef/>
      </w:r>
    </w:p>
  </w:comment>
  <w:comment w:id="13" w:author="Ram" w:date="2026-04-02T13:45:00Z" w:initials="R">
    <w:p w14:paraId="4FEC1005" w14:textId="57D918F4" w:rsidR="00052CEE" w:rsidRDefault="00052CEE" w:rsidP="00052CEE">
      <w:pPr>
        <w:pStyle w:val="CommentText"/>
      </w:pPr>
      <w:r>
        <w:rPr>
          <w:rStyle w:val="CommentReference"/>
        </w:rPr>
        <w:annotationRef/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>(64±1 to 58±1 mg/100g</w:t>
      </w:r>
      <w:r>
        <w:rPr>
          <w:rFonts w:asciiTheme="minorBidi" w:eastAsia="Times New Roman" w:hAnsiTheme="minorBidi"/>
          <w:kern w:val="0"/>
          <w:lang w:val="en-US"/>
          <w14:ligatures w14:val="none"/>
        </w:rPr>
        <w:t>) based on</w:t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 xml:space="preserve"> dry matters</w:t>
      </w:r>
      <w:r>
        <w:rPr>
          <w:rStyle w:val="CommentReference"/>
        </w:rPr>
        <w:annotationRef/>
      </w:r>
      <w:r w:rsidRPr="006826A4">
        <w:rPr>
          <w:rFonts w:asciiTheme="minorBidi" w:eastAsia="Times New Roman" w:hAnsiTheme="minorBidi"/>
          <w:kern w:val="0"/>
          <w:lang w:val="en-US"/>
          <w14:ligatures w14:val="none"/>
        </w:rPr>
        <w:t>).</w:t>
      </w:r>
    </w:p>
  </w:comment>
  <w:comment w:id="15" w:author="Ram" w:date="2026-04-02T13:11:00Z" w:initials="R">
    <w:p w14:paraId="4D9759C9" w14:textId="5F4F53BF" w:rsidR="000D589B" w:rsidRDefault="000D589B">
      <w:pPr>
        <w:pStyle w:val="CommentText"/>
      </w:pPr>
      <w:r>
        <w:rPr>
          <w:rStyle w:val="CommentReference"/>
        </w:rPr>
        <w:annotationRef/>
      </w:r>
      <w:r>
        <w:t xml:space="preserve">What this </w:t>
      </w:r>
      <w:proofErr w:type="gramStart"/>
      <w:r>
        <w:t>meaning?</w:t>
      </w:r>
      <w:proofErr w:type="gramEnd"/>
    </w:p>
  </w:comment>
  <w:comment w:id="16" w:author="Ram" w:date="2026-04-02T13:13:00Z" w:initials="R">
    <w:p w14:paraId="7D203D88" w14:textId="44B287F7" w:rsidR="001B387B" w:rsidRPr="001B387B" w:rsidRDefault="001B387B" w:rsidP="001B387B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Style w:val="CommentReference"/>
        </w:rPr>
        <w:annotationRef/>
      </w:r>
      <w:r w:rsidRPr="001B38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antinutritional</w:t>
      </w:r>
    </w:p>
    <w:p w14:paraId="02C33C3B" w14:textId="16EA4AA0" w:rsidR="001B387B" w:rsidRPr="001B387B" w:rsidRDefault="001B387B">
      <w:pPr>
        <w:pStyle w:val="CommentText"/>
        <w:rPr>
          <w:lang w:val="en-US"/>
        </w:rPr>
      </w:pPr>
    </w:p>
  </w:comment>
  <w:comment w:id="17" w:author="Ram" w:date="2026-04-02T13:07:00Z" w:initials="R">
    <w:p w14:paraId="5F7057B9" w14:textId="77777777" w:rsidR="000D589B" w:rsidRPr="000D589B" w:rsidRDefault="000D589B" w:rsidP="000D589B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Style w:val="CommentReference"/>
        </w:rPr>
        <w:annotationRef/>
      </w:r>
      <w:r w:rsidRPr="000D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established </w:t>
      </w:r>
    </w:p>
    <w:p w14:paraId="1CB63FF8" w14:textId="16C0C525" w:rsidR="000D589B" w:rsidRDefault="000D589B">
      <w:pPr>
        <w:pStyle w:val="CommentText"/>
      </w:pPr>
    </w:p>
  </w:comment>
  <w:comment w:id="18" w:author="Ram" w:date="2026-04-02T13:09:00Z" w:initials="R">
    <w:p w14:paraId="6F94D9F8" w14:textId="1DAB3EDD" w:rsidR="000D589B" w:rsidRDefault="000D589B">
      <w:pPr>
        <w:pStyle w:val="CommentText"/>
      </w:pPr>
      <w:r>
        <w:rPr>
          <w:rStyle w:val="CommentReference"/>
        </w:rPr>
        <w:annotationRef/>
      </w:r>
      <w:proofErr w:type="gramStart"/>
      <w:r>
        <w:t>level</w:t>
      </w:r>
      <w:proofErr w:type="gramEnd"/>
    </w:p>
  </w:comment>
  <w:comment w:id="19" w:author="Ram" w:date="2026-04-02T13:08:00Z" w:initials="R">
    <w:p w14:paraId="3B6011BA" w14:textId="77777777" w:rsidR="000D589B" w:rsidRPr="000D589B" w:rsidRDefault="000D589B" w:rsidP="000D589B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Style w:val="CommentReference"/>
        </w:rPr>
        <w:annotationRef/>
      </w:r>
      <w:r w:rsidRPr="000D589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 potential</w:t>
      </w:r>
    </w:p>
    <w:p w14:paraId="73E24545" w14:textId="4A886BF1" w:rsidR="000D589B" w:rsidRDefault="000D589B">
      <w:pPr>
        <w:pStyle w:val="CommentText"/>
      </w:pPr>
    </w:p>
  </w:comment>
  <w:comment w:id="20" w:author="Ram" w:date="2026-04-02T13:18:00Z" w:initials="R">
    <w:p w14:paraId="30DFBB60" w14:textId="0BFED5F1" w:rsidR="00964F80" w:rsidRDefault="00964F80">
      <w:pPr>
        <w:pStyle w:val="CommentText"/>
      </w:pPr>
      <w:r>
        <w:rPr>
          <w:rStyle w:val="CommentReference"/>
        </w:rPr>
        <w:annotationRef/>
      </w:r>
      <w:proofErr w:type="gramStart"/>
      <w:r>
        <w:t>species</w:t>
      </w:r>
      <w:proofErr w:type="gramEnd"/>
    </w:p>
  </w:comment>
  <w:comment w:id="21" w:author="Ram" w:date="2026-04-02T13:24:00Z" w:initials="R">
    <w:p w14:paraId="36D8682E" w14:textId="77777777" w:rsidR="00E420E3" w:rsidRPr="00E420E3" w:rsidRDefault="00E420E3" w:rsidP="00E420E3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Style w:val="CommentReference"/>
        </w:rPr>
        <w:annotationRef/>
      </w:r>
      <w:r w:rsidRPr="00E420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 unpopular species</w:t>
      </w:r>
    </w:p>
    <w:p w14:paraId="77275E08" w14:textId="3C4F5750" w:rsidR="00E420E3" w:rsidRPr="00E420E3" w:rsidRDefault="00E420E3">
      <w:pPr>
        <w:pStyle w:val="CommentText"/>
        <w:rPr>
          <w:lang w:val="en-US"/>
        </w:rPr>
      </w:pPr>
    </w:p>
  </w:comment>
  <w:comment w:id="22" w:author="Ram" w:date="2026-04-02T13:23:00Z" w:initials="R">
    <w:p w14:paraId="3A819FA3" w14:textId="1C5EAD34" w:rsidR="00E420E3" w:rsidRDefault="00E420E3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23" w:author="Ram" w:date="2026-04-02T13:22:00Z" w:initials="R">
    <w:p w14:paraId="4DD9E060" w14:textId="77777777" w:rsidR="00E420E3" w:rsidRPr="00E420E3" w:rsidRDefault="00E420E3" w:rsidP="00E420E3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Style w:val="CommentReference"/>
        </w:rPr>
        <w:annotationRef/>
      </w:r>
      <w:r w:rsidRPr="00E420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(the forest</w:t>
      </w:r>
    </w:p>
    <w:p w14:paraId="660384B8" w14:textId="300768C7" w:rsidR="00E420E3" w:rsidRDefault="00E420E3">
      <w:pPr>
        <w:pStyle w:val="CommentText"/>
      </w:pPr>
    </w:p>
  </w:comment>
  <w:comment w:id="25" w:author="Ram" w:date="2026-04-02T13:26:00Z" w:initials="R">
    <w:p w14:paraId="53C8222F" w14:textId="77777777" w:rsidR="009F7614" w:rsidRPr="009F7614" w:rsidRDefault="009F7614" w:rsidP="009F7614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Style w:val="CommentReference"/>
        </w:rPr>
        <w:annotationRef/>
      </w:r>
      <w:r w:rsidRPr="009F761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 serious health</w:t>
      </w:r>
    </w:p>
    <w:p w14:paraId="2243811E" w14:textId="12BD215C" w:rsidR="009F7614" w:rsidRDefault="009F7614">
      <w:pPr>
        <w:pStyle w:val="CommentText"/>
      </w:pPr>
    </w:p>
  </w:comment>
  <w:comment w:id="27" w:author="Ram" w:date="2026-04-02T13:27:00Z" w:initials="R">
    <w:p w14:paraId="3DD8C6F8" w14:textId="77777777" w:rsidR="009F7614" w:rsidRPr="009F7614" w:rsidRDefault="009F7614" w:rsidP="009F7614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Style w:val="CommentReference"/>
        </w:rPr>
        <w:annotationRef/>
      </w:r>
      <w:r w:rsidRPr="009F761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required several</w:t>
      </w:r>
    </w:p>
    <w:p w14:paraId="3FD45731" w14:textId="5021BEC7" w:rsidR="009F7614" w:rsidRDefault="009F7614">
      <w:pPr>
        <w:pStyle w:val="CommentText"/>
      </w:pPr>
    </w:p>
  </w:comment>
  <w:comment w:id="30" w:author="Ram" w:date="2026-04-02T15:29:00Z" w:initials="R">
    <w:p w14:paraId="70F48783" w14:textId="43082B27" w:rsidR="006E1482" w:rsidRDefault="006E1482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35" w:author="Ram" w:date="2026-04-02T13:46:00Z" w:initials="R">
    <w:p w14:paraId="3E9F2182" w14:textId="39562E7F" w:rsidR="00052CEE" w:rsidRDefault="00052CEE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36" w:author="Ram" w:date="2026-04-02T13:47:00Z" w:initials="R">
    <w:p w14:paraId="3A429069" w14:textId="568E8E1D" w:rsidR="00052CEE" w:rsidRDefault="00052CEE">
      <w:pPr>
        <w:pStyle w:val="CommentText"/>
      </w:pPr>
      <w:r>
        <w:rPr>
          <w:rStyle w:val="CommentReference"/>
        </w:rPr>
        <w:annotationRef/>
      </w:r>
      <w:proofErr w:type="gramStart"/>
      <w:r>
        <w:t>months</w:t>
      </w:r>
      <w:proofErr w:type="gramEnd"/>
    </w:p>
  </w:comment>
  <w:comment w:id="37" w:author="Ram" w:date="2026-04-02T13:48:00Z" w:initials="R">
    <w:p w14:paraId="4EAD3C19" w14:textId="1FAEC7F5" w:rsidR="00052CEE" w:rsidRDefault="00052CEE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38" w:author="Ram" w:date="2026-04-02T13:47:00Z" w:initials="R">
    <w:p w14:paraId="46060D08" w14:textId="482F03AF" w:rsidR="00052CEE" w:rsidRDefault="00052CEE">
      <w:pPr>
        <w:pStyle w:val="CommentText"/>
      </w:pPr>
      <w:r>
        <w:rPr>
          <w:rStyle w:val="CommentReference"/>
        </w:rPr>
        <w:annotationRef/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; </w:t>
      </w:r>
      <w:r w:rsidRPr="00843D87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respectively.</w:t>
      </w:r>
    </w:p>
  </w:comment>
  <w:comment w:id="39" w:author="Ram" w:date="2026-04-02T13:49:00Z" w:initials="R">
    <w:p w14:paraId="591CE7A2" w14:textId="67EE8B18" w:rsidR="00AD410D" w:rsidRDefault="00AD410D">
      <w:pPr>
        <w:pStyle w:val="CommentText"/>
      </w:pPr>
      <w:r>
        <w:rPr>
          <w:rStyle w:val="CommentReference"/>
        </w:rPr>
        <w:annotationRef/>
      </w:r>
      <w:r>
        <w:t>1 kg</w:t>
      </w:r>
    </w:p>
  </w:comment>
  <w:comment w:id="40" w:author="Ram" w:date="2026-04-02T13:49:00Z" w:initials="R">
    <w:p w14:paraId="455AFB26" w14:textId="5147954B" w:rsidR="00AD410D" w:rsidRDefault="00AD410D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41" w:author="Ram" w:date="2026-04-02T13:50:00Z" w:initials="R">
    <w:p w14:paraId="42373D7B" w14:textId="26594FC0" w:rsidR="00AD410D" w:rsidRDefault="00AD410D">
      <w:pPr>
        <w:pStyle w:val="CommentText"/>
      </w:pPr>
      <w:r>
        <w:rPr>
          <w:rStyle w:val="CommentReference"/>
        </w:rPr>
        <w:annotationRef/>
      </w:r>
      <w:r>
        <w:t>???</w:t>
      </w:r>
    </w:p>
  </w:comment>
  <w:comment w:id="42" w:author="Ram" w:date="2026-04-02T13:51:00Z" w:initials="R">
    <w:p w14:paraId="4B554D32" w14:textId="5E5AEA68" w:rsidR="00AD410D" w:rsidRDefault="00AD410D">
      <w:pPr>
        <w:pStyle w:val="CommentText"/>
      </w:pPr>
      <w:r>
        <w:rPr>
          <w:rStyle w:val="CommentReference"/>
        </w:rPr>
        <w:annotationRef/>
      </w:r>
      <w:r>
        <w:t>???</w:t>
      </w:r>
    </w:p>
  </w:comment>
  <w:comment w:id="43" w:author="Ram" w:date="2026-04-02T13:51:00Z" w:initials="R">
    <w:p w14:paraId="60DF7D88" w14:textId="021DCB02" w:rsidR="00AD410D" w:rsidRDefault="00AD410D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44" w:author="Ram" w:date="2026-04-02T13:51:00Z" w:initials="R">
    <w:p w14:paraId="4C01BBAE" w14:textId="28E6FE7F" w:rsidR="00AD410D" w:rsidRDefault="00AD410D">
      <w:pPr>
        <w:pStyle w:val="CommentText"/>
      </w:pPr>
      <w:r>
        <w:rPr>
          <w:rStyle w:val="CommentReference"/>
        </w:rPr>
        <w:annotationRef/>
      </w:r>
      <w:proofErr w:type="gramStart"/>
      <w:r>
        <w:t>write</w:t>
      </w:r>
      <w:proofErr w:type="gramEnd"/>
      <w:r>
        <w:t xml:space="preserve"> SI unit </w:t>
      </w:r>
      <w:r w:rsidR="00F57A71">
        <w:rPr>
          <w:rFonts w:ascii="Arial" w:hAnsi="Arial" w:cs="Arial"/>
        </w:rPr>
        <w:t>µ</w:t>
      </w:r>
      <w:r w:rsidR="00F57A71">
        <w:t>m</w:t>
      </w:r>
    </w:p>
  </w:comment>
  <w:comment w:id="45" w:author="Ram" w:date="2026-04-02T13:53:00Z" w:initials="R">
    <w:p w14:paraId="40BE1445" w14:textId="3357AE3B" w:rsidR="00F57A71" w:rsidRDefault="00F57A71">
      <w:pPr>
        <w:pStyle w:val="CommentText"/>
      </w:pPr>
      <w:r>
        <w:rPr>
          <w:rStyle w:val="CommentReference"/>
        </w:rPr>
        <w:annotationRef/>
      </w:r>
      <w:proofErr w:type="gramStart"/>
      <w:r>
        <w:t>closed</w:t>
      </w:r>
      <w:proofErr w:type="gramEnd"/>
    </w:p>
  </w:comment>
  <w:comment w:id="46" w:author="Ram" w:date="2026-04-02T13:53:00Z" w:initials="R">
    <w:p w14:paraId="45C3EB78" w14:textId="4BD45395" w:rsidR="00F57A71" w:rsidRDefault="00F57A71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49" w:author="Ram" w:date="2026-04-02T13:56:00Z" w:initials="R">
    <w:p w14:paraId="7DAB7F2D" w14:textId="51D23EF4" w:rsidR="004858F5" w:rsidRDefault="004858F5">
      <w:pPr>
        <w:pStyle w:val="CommentText"/>
      </w:pPr>
      <w:r>
        <w:rPr>
          <w:rStyle w:val="CommentReference"/>
        </w:rPr>
        <w:annotationRef/>
      </w:r>
      <w:proofErr w:type="gramStart"/>
      <w:r>
        <w:t>use</w:t>
      </w:r>
      <w:proofErr w:type="gramEnd"/>
      <w:r>
        <w:t xml:space="preserve"> current reference </w:t>
      </w:r>
    </w:p>
  </w:comment>
  <w:comment w:id="50" w:author="Ram" w:date="2026-04-02T13:59:00Z" w:initials="R">
    <w:p w14:paraId="6C86CD42" w14:textId="7CE271FD" w:rsidR="004858F5" w:rsidRDefault="004858F5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51" w:author="Ram" w:date="2026-04-02T13:58:00Z" w:initials="R">
    <w:p w14:paraId="19F546AB" w14:textId="591632F5" w:rsidR="004858F5" w:rsidRDefault="004858F5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52" w:author="Ram" w:date="2026-04-02T13:59:00Z" w:initials="R">
    <w:p w14:paraId="43ADBD9E" w14:textId="4AEBA9CC" w:rsidR="004858F5" w:rsidRDefault="004858F5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53" w:author="Ram" w:date="2026-04-02T13:59:00Z" w:initials="R">
    <w:p w14:paraId="4DDDE315" w14:textId="09EEC5BD" w:rsidR="004858F5" w:rsidRDefault="004858F5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54" w:author="Ram" w:date="2026-04-02T13:59:00Z" w:initials="R">
    <w:p w14:paraId="28248752" w14:textId="6DD3AC53" w:rsidR="004858F5" w:rsidRDefault="004858F5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55" w:author="Ram" w:date="2026-04-02T14:00:00Z" w:initials="R">
    <w:p w14:paraId="163C03DA" w14:textId="55ED97E1" w:rsidR="004858F5" w:rsidRDefault="004858F5">
      <w:pPr>
        <w:pStyle w:val="CommentText"/>
      </w:pPr>
      <w:r>
        <w:rPr>
          <w:rStyle w:val="CommentReference"/>
        </w:rPr>
        <w:annotationRef/>
      </w:r>
      <w:proofErr w:type="gramStart"/>
      <w:r>
        <w:t>only</w:t>
      </w:r>
      <w:proofErr w:type="gramEnd"/>
      <w:r>
        <w:t xml:space="preserve"> required to  specify size or type of column</w:t>
      </w:r>
    </w:p>
  </w:comment>
  <w:comment w:id="56" w:author="Ram" w:date="2026-04-02T13:58:00Z" w:initials="R">
    <w:p w14:paraId="09C5FE7F" w14:textId="01590CFE" w:rsidR="004858F5" w:rsidRDefault="004858F5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57" w:author="Ram" w:date="2026-04-02T13:58:00Z" w:initials="R">
    <w:p w14:paraId="50540FDD" w14:textId="22C5D125" w:rsidR="004858F5" w:rsidRDefault="004858F5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58" w:author="Ram" w:date="2026-04-02T14:03:00Z" w:initials="R">
    <w:p w14:paraId="14B32974" w14:textId="71691D31" w:rsidR="007C081B" w:rsidRDefault="007C081B">
      <w:pPr>
        <w:pStyle w:val="CommentText"/>
      </w:pPr>
      <w:r>
        <w:rPr>
          <w:rStyle w:val="CommentReference"/>
        </w:rPr>
        <w:annotationRef/>
      </w:r>
      <w:proofErr w:type="gramStart"/>
      <w:r>
        <w:t>method</w:t>
      </w:r>
      <w:proofErr w:type="gramEnd"/>
    </w:p>
  </w:comment>
  <w:comment w:id="60" w:author="Ram" w:date="2026-04-02T14:03:00Z" w:initials="R">
    <w:p w14:paraId="6891E798" w14:textId="5D45513F" w:rsidR="007C081B" w:rsidRDefault="007C081B">
      <w:pPr>
        <w:pStyle w:val="CommentText"/>
      </w:pPr>
      <w:r>
        <w:rPr>
          <w:rStyle w:val="CommentReference"/>
        </w:rPr>
        <w:annotationRef/>
      </w:r>
      <w:proofErr w:type="gramStart"/>
      <w:r>
        <w:t>use</w:t>
      </w:r>
      <w:proofErr w:type="gramEnd"/>
      <w:r>
        <w:t xml:space="preserve"> updated reference</w:t>
      </w:r>
    </w:p>
  </w:comment>
  <w:comment w:id="61" w:author="Ram" w:date="2026-04-02T14:04:00Z" w:initials="R">
    <w:p w14:paraId="474AB45B" w14:textId="3EE73AA9" w:rsidR="007C081B" w:rsidRDefault="007C081B">
      <w:pPr>
        <w:pStyle w:val="CommentText"/>
      </w:pPr>
      <w:r>
        <w:rPr>
          <w:rStyle w:val="CommentReference"/>
        </w:rPr>
        <w:annotationRef/>
      </w:r>
      <w:proofErr w:type="gramStart"/>
      <w:r>
        <w:t>short</w:t>
      </w:r>
      <w:proofErr w:type="gramEnd"/>
      <w:r>
        <w:t xml:space="preserve"> form (ml)</w:t>
      </w:r>
    </w:p>
  </w:comment>
  <w:comment w:id="62" w:author="Ram" w:date="2026-04-02T14:04:00Z" w:initials="R">
    <w:p w14:paraId="47C231AC" w14:textId="17DEA313" w:rsidR="007C081B" w:rsidRDefault="007C081B">
      <w:pPr>
        <w:pStyle w:val="CommentText"/>
      </w:pPr>
      <w:r>
        <w:rPr>
          <w:rStyle w:val="CommentReference"/>
        </w:rPr>
        <w:annotationRef/>
      </w:r>
      <w:proofErr w:type="gramStart"/>
      <w:r>
        <w:t>ml</w:t>
      </w:r>
      <w:proofErr w:type="gramEnd"/>
    </w:p>
  </w:comment>
  <w:comment w:id="63" w:author="Ram" w:date="2026-04-02T14:05:00Z" w:initials="R">
    <w:p w14:paraId="5322CCF8" w14:textId="5999EE86" w:rsidR="007C081B" w:rsidRDefault="007C081B">
      <w:pPr>
        <w:pStyle w:val="CommentText"/>
      </w:pPr>
      <w:r>
        <w:rPr>
          <w:rStyle w:val="CommentReference"/>
        </w:rPr>
        <w:annotationRef/>
      </w:r>
      <w:proofErr w:type="gramStart"/>
      <w:r>
        <w:t>nm</w:t>
      </w:r>
      <w:proofErr w:type="gramEnd"/>
    </w:p>
  </w:comment>
  <w:comment w:id="64" w:author="Ram" w:date="2026-04-02T14:05:00Z" w:initials="R">
    <w:p w14:paraId="016066FF" w14:textId="3F42A7D2" w:rsidR="007C081B" w:rsidRDefault="007C081B">
      <w:pPr>
        <w:pStyle w:val="CommentText"/>
      </w:pPr>
      <w:r>
        <w:rPr>
          <w:rStyle w:val="CommentReference"/>
        </w:rPr>
        <w:annotationRef/>
      </w:r>
      <w:proofErr w:type="gramStart"/>
      <w:r>
        <w:t>rewrite</w:t>
      </w:r>
      <w:proofErr w:type="gramEnd"/>
      <w:r>
        <w:t xml:space="preserve"> model </w:t>
      </w:r>
    </w:p>
  </w:comment>
  <w:comment w:id="65" w:author="Ram" w:date="2026-04-02T14:29:00Z" w:initials="R">
    <w:p w14:paraId="0299200B" w14:textId="037A51CB" w:rsidR="00E16E0C" w:rsidRDefault="00E16E0C">
      <w:pPr>
        <w:pStyle w:val="CommentText"/>
      </w:pPr>
      <w:r>
        <w:rPr>
          <w:rStyle w:val="CommentReference"/>
        </w:rPr>
        <w:annotationRef/>
      </w:r>
      <w:proofErr w:type="gramStart"/>
      <w:r>
        <w:t>grammer</w:t>
      </w:r>
      <w:proofErr w:type="gramEnd"/>
    </w:p>
  </w:comment>
  <w:comment w:id="66" w:author="Ram" w:date="2026-04-02T14:07:00Z" w:initials="R">
    <w:p w14:paraId="7B2CF183" w14:textId="7290E304" w:rsidR="007C081B" w:rsidRDefault="007C081B">
      <w:pPr>
        <w:pStyle w:val="CommentText"/>
      </w:pPr>
      <w:r>
        <w:rPr>
          <w:rStyle w:val="CommentReference"/>
        </w:rPr>
        <w:annotationRef/>
      </w:r>
      <w:proofErr w:type="gramStart"/>
      <w:r>
        <w:t>use</w:t>
      </w:r>
      <w:proofErr w:type="gramEnd"/>
      <w:r>
        <w:t xml:space="preserve"> updated reference</w:t>
      </w:r>
    </w:p>
  </w:comment>
  <w:comment w:id="67" w:author="Ram" w:date="2026-04-02T14:08:00Z" w:initials="R">
    <w:p w14:paraId="3B620F28" w14:textId="73FA42D6" w:rsidR="007C081B" w:rsidRDefault="007C081B">
      <w:pPr>
        <w:pStyle w:val="CommentText"/>
      </w:pPr>
      <w:r>
        <w:rPr>
          <w:rStyle w:val="CommentReference"/>
        </w:rPr>
        <w:annotationRef/>
      </w:r>
      <w:proofErr w:type="gramStart"/>
      <w:r>
        <w:t>g</w:t>
      </w:r>
      <w:proofErr w:type="gramEnd"/>
    </w:p>
  </w:comment>
  <w:comment w:id="70" w:author="Ram" w:date="2026-04-02T14:08:00Z" w:initials="R">
    <w:p w14:paraId="62E2F4B7" w14:textId="4644D25C" w:rsidR="007C081B" w:rsidRDefault="007C081B">
      <w:pPr>
        <w:pStyle w:val="CommentText"/>
      </w:pPr>
      <w:r>
        <w:rPr>
          <w:rStyle w:val="CommentReference"/>
        </w:rPr>
        <w:annotationRef/>
      </w:r>
      <w:proofErr w:type="gramStart"/>
      <w:r>
        <w:t>ml</w:t>
      </w:r>
      <w:proofErr w:type="gramEnd"/>
    </w:p>
  </w:comment>
  <w:comment w:id="71" w:author="Ram" w:date="2026-04-02T14:08:00Z" w:initials="R">
    <w:p w14:paraId="17B365E8" w14:textId="58593040" w:rsidR="007C081B" w:rsidRDefault="007C081B">
      <w:pPr>
        <w:pStyle w:val="CommentText"/>
      </w:pPr>
      <w:r>
        <w:rPr>
          <w:rStyle w:val="CommentReference"/>
        </w:rPr>
        <w:annotationRef/>
      </w:r>
    </w:p>
  </w:comment>
  <w:comment w:id="72" w:author="Ram" w:date="2026-04-02T14:08:00Z" w:initials="R">
    <w:p w14:paraId="5946F115" w14:textId="119B8E6B" w:rsidR="007C081B" w:rsidRDefault="007C081B">
      <w:pPr>
        <w:pStyle w:val="CommentText"/>
      </w:pPr>
      <w:r>
        <w:rPr>
          <w:rStyle w:val="CommentReference"/>
        </w:rPr>
        <w:annotationRef/>
      </w:r>
    </w:p>
  </w:comment>
  <w:comment w:id="73" w:author="Ram" w:date="2026-04-02T14:09:00Z" w:initials="R">
    <w:p w14:paraId="709CDF37" w14:textId="60C7C101" w:rsidR="007C081B" w:rsidRDefault="007C081B">
      <w:pPr>
        <w:pStyle w:val="CommentText"/>
      </w:pPr>
      <w:r>
        <w:rPr>
          <w:rStyle w:val="CommentReference"/>
        </w:rPr>
        <w:annotationRef/>
      </w:r>
      <w:proofErr w:type="gramStart"/>
      <w:r>
        <w:t>1:</w:t>
      </w:r>
      <w:proofErr w:type="gramEnd"/>
      <w:r>
        <w:t>4  or 4:1 specify</w:t>
      </w:r>
    </w:p>
  </w:comment>
  <w:comment w:id="75" w:author="Ram" w:date="2026-04-02T14:10:00Z" w:initials="R">
    <w:p w14:paraId="6A442598" w14:textId="46EEE20E" w:rsidR="007C081B" w:rsidRDefault="007C081B">
      <w:pPr>
        <w:pStyle w:val="CommentText"/>
      </w:pPr>
      <w:r>
        <w:rPr>
          <w:rStyle w:val="CommentReference"/>
        </w:rPr>
        <w:annotationRef/>
      </w:r>
      <w:proofErr w:type="gramStart"/>
      <w:r>
        <w:t>updated</w:t>
      </w:r>
      <w:proofErr w:type="gramEnd"/>
    </w:p>
  </w:comment>
  <w:comment w:id="76" w:author="Ram" w:date="2026-04-02T14:10:00Z" w:initials="R">
    <w:p w14:paraId="556312C5" w14:textId="54D3E7AE" w:rsidR="007C081B" w:rsidRDefault="007C081B">
      <w:pPr>
        <w:pStyle w:val="CommentText"/>
      </w:pPr>
      <w:r>
        <w:rPr>
          <w:rStyle w:val="CommentReference"/>
        </w:rPr>
        <w:annotationRef/>
      </w:r>
    </w:p>
  </w:comment>
  <w:comment w:id="77" w:author="Ram" w:date="2026-04-02T14:10:00Z" w:initials="R">
    <w:p w14:paraId="606BEF6D" w14:textId="27CD140C" w:rsidR="007C081B" w:rsidRDefault="007C081B">
      <w:pPr>
        <w:pStyle w:val="CommentText"/>
      </w:pPr>
      <w:r>
        <w:rPr>
          <w:rStyle w:val="CommentReference"/>
        </w:rPr>
        <w:annotationRef/>
      </w:r>
    </w:p>
  </w:comment>
  <w:comment w:id="78" w:author="Ram" w:date="2026-04-02T14:11:00Z" w:initials="R">
    <w:p w14:paraId="0186D5F9" w14:textId="2CCB5B1E" w:rsidR="007C081B" w:rsidRDefault="007C081B">
      <w:pPr>
        <w:pStyle w:val="CommentText"/>
      </w:pPr>
      <w:r>
        <w:rPr>
          <w:rStyle w:val="CommentReference"/>
        </w:rPr>
        <w:annotationRef/>
      </w:r>
    </w:p>
  </w:comment>
  <w:comment w:id="79" w:author="Ram" w:date="2026-04-02T14:11:00Z" w:initials="R">
    <w:p w14:paraId="10736771" w14:textId="36541B5A" w:rsidR="007C081B" w:rsidRDefault="007C081B">
      <w:pPr>
        <w:pStyle w:val="CommentText"/>
      </w:pPr>
      <w:r>
        <w:rPr>
          <w:rStyle w:val="CommentReference"/>
        </w:rPr>
        <w:annotationRef/>
      </w:r>
    </w:p>
  </w:comment>
  <w:comment w:id="80" w:author="Ram" w:date="2026-04-02T14:11:00Z" w:initials="R">
    <w:p w14:paraId="53AA1DDA" w14:textId="404827BC" w:rsidR="007C081B" w:rsidRDefault="007C081B">
      <w:pPr>
        <w:pStyle w:val="CommentText"/>
      </w:pPr>
      <w:r>
        <w:rPr>
          <w:rStyle w:val="CommentReference"/>
        </w:rPr>
        <w:annotationRef/>
      </w:r>
    </w:p>
  </w:comment>
  <w:comment w:id="81" w:author="Ram" w:date="2026-04-02T14:11:00Z" w:initials="R">
    <w:p w14:paraId="2B293496" w14:textId="66D31770" w:rsidR="007C081B" w:rsidRDefault="007C081B">
      <w:pPr>
        <w:pStyle w:val="CommentText"/>
      </w:pPr>
      <w:r>
        <w:rPr>
          <w:rStyle w:val="CommentReference"/>
        </w:rPr>
        <w:annotationRef/>
      </w:r>
    </w:p>
  </w:comment>
  <w:comment w:id="82" w:author="Ram" w:date="2026-04-02T14:11:00Z" w:initials="R">
    <w:p w14:paraId="4B36FF53" w14:textId="17EDF29D" w:rsidR="007C081B" w:rsidRDefault="007C081B">
      <w:pPr>
        <w:pStyle w:val="CommentText"/>
      </w:pPr>
      <w:r>
        <w:rPr>
          <w:rStyle w:val="CommentReference"/>
        </w:rPr>
        <w:annotationRef/>
      </w:r>
    </w:p>
  </w:comment>
  <w:comment w:id="83" w:author="Ram" w:date="2026-04-02T14:29:00Z" w:initials="R">
    <w:p w14:paraId="7EF00550" w14:textId="4D4C48FE" w:rsidR="00E16E0C" w:rsidRDefault="00E16E0C">
      <w:pPr>
        <w:pStyle w:val="CommentText"/>
      </w:pPr>
      <w:r>
        <w:rPr>
          <w:rStyle w:val="CommentReference"/>
        </w:rPr>
        <w:annotationRef/>
      </w:r>
      <w:r>
        <w:t>Check grammer</w:t>
      </w:r>
    </w:p>
  </w:comment>
  <w:comment w:id="84" w:author="Ram" w:date="2026-04-02T14:12:00Z" w:initials="R">
    <w:p w14:paraId="1E813440" w14:textId="5DBE2C1A" w:rsidR="007C081B" w:rsidRDefault="007C081B">
      <w:pPr>
        <w:pStyle w:val="CommentText"/>
      </w:pPr>
      <w:r>
        <w:rPr>
          <w:rStyle w:val="CommentReference"/>
        </w:rPr>
        <w:annotationRef/>
      </w:r>
    </w:p>
  </w:comment>
  <w:comment w:id="85" w:author="Ram" w:date="2026-04-02T14:12:00Z" w:initials="R">
    <w:p w14:paraId="63AECBC4" w14:textId="43CC14BD" w:rsidR="007C081B" w:rsidRDefault="007C081B">
      <w:pPr>
        <w:pStyle w:val="CommentText"/>
      </w:pPr>
      <w:r>
        <w:rPr>
          <w:rStyle w:val="CommentReference"/>
        </w:rPr>
        <w:annotationRef/>
      </w:r>
    </w:p>
  </w:comment>
  <w:comment w:id="86" w:author="Ram" w:date="2026-04-02T14:13:00Z" w:initials="R">
    <w:p w14:paraId="4FBF3D18" w14:textId="7DA918A5" w:rsidR="00651A18" w:rsidRDefault="00651A18">
      <w:pPr>
        <w:pStyle w:val="CommentText"/>
      </w:pPr>
      <w:r>
        <w:rPr>
          <w:rStyle w:val="CommentReference"/>
        </w:rPr>
        <w:annotationRef/>
      </w:r>
      <w:r>
        <w:t>Need grammer checker</w:t>
      </w:r>
    </w:p>
  </w:comment>
  <w:comment w:id="89" w:author="Ram" w:date="2026-04-02T14:15:00Z" w:initials="R">
    <w:p w14:paraId="5B2366D4" w14:textId="0A94A4CB" w:rsidR="00651A18" w:rsidRDefault="00651A18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90" w:author="Ram" w:date="2026-04-02T14:15:00Z" w:initials="R">
    <w:p w14:paraId="0382C00A" w14:textId="59EFF9EE" w:rsidR="00651A18" w:rsidRDefault="00651A18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91" w:author="Ram" w:date="2026-04-02T14:15:00Z" w:initials="R">
    <w:p w14:paraId="665412C6" w14:textId="55140DA7" w:rsidR="00651A18" w:rsidRDefault="00651A18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93" w:author="Ram" w:date="2026-04-02T14:15:00Z" w:initials="R">
    <w:p w14:paraId="7D5C98FB" w14:textId="03E06B85" w:rsidR="00651A18" w:rsidRDefault="00651A18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94" w:author="Ram" w:date="2026-04-02T14:16:00Z" w:initials="R">
    <w:p w14:paraId="467A1DE9" w14:textId="4D7FF75F" w:rsidR="00651A18" w:rsidRDefault="00651A18">
      <w:pPr>
        <w:pStyle w:val="CommentText"/>
      </w:pPr>
      <w:r>
        <w:rPr>
          <w:rStyle w:val="CommentReference"/>
        </w:rPr>
        <w:annotationRef/>
      </w:r>
      <w:proofErr w:type="gramStart"/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matters; </w:t>
      </w:r>
      <w:r w:rsidRPr="00675E44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 respectively</w:t>
      </w:r>
      <w:proofErr w:type="gramEnd"/>
    </w:p>
  </w:comment>
  <w:comment w:id="95" w:author="Ram" w:date="2026-04-02T14:16:00Z" w:initials="R">
    <w:p w14:paraId="4141DF5D" w14:textId="404D3F46" w:rsidR="00651A18" w:rsidRDefault="00651A18">
      <w:pPr>
        <w:pStyle w:val="CommentText"/>
      </w:pPr>
      <w:r>
        <w:rPr>
          <w:rStyle w:val="CommentReference"/>
        </w:rPr>
        <w:annotationRef/>
      </w:r>
      <w:proofErr w:type="gramStart"/>
      <w:r>
        <w:t>grammer</w:t>
      </w:r>
      <w:proofErr w:type="gramEnd"/>
    </w:p>
  </w:comment>
  <w:comment w:id="101" w:author="Ram" w:date="2026-04-02T14:18:00Z" w:initials="R">
    <w:p w14:paraId="6E813924" w14:textId="55033C9C" w:rsidR="00651A18" w:rsidRDefault="00651A18">
      <w:pPr>
        <w:pStyle w:val="CommentText"/>
      </w:pPr>
      <w:r>
        <w:rPr>
          <w:rStyle w:val="CommentReference"/>
        </w:rPr>
        <w:annotationRef/>
      </w:r>
      <w:r>
        <w:t xml:space="preserve">Delete method (Ho et al., 1999) inside the table and DM may wtite in </w:t>
      </w:r>
      <w:proofErr w:type="gramStart"/>
      <w:r>
        <w:t>heading:</w:t>
      </w:r>
      <w:proofErr w:type="gramEnd"/>
      <w:r>
        <w:t xml:space="preserve"> Then use point (.) instead of comma(,) for decimal place data representation </w:t>
      </w:r>
    </w:p>
  </w:comment>
  <w:comment w:id="102" w:author="Ram" w:date="2026-04-02T14:22:00Z" w:initials="R">
    <w:p w14:paraId="16E087D7" w14:textId="5392757F" w:rsidR="00B86F6A" w:rsidRDefault="00B86F6A" w:rsidP="00B86F6A">
      <w:pPr>
        <w:pStyle w:val="CommentText"/>
      </w:pPr>
      <w:r>
        <w:rPr>
          <w:rStyle w:val="CommentReference"/>
        </w:rPr>
        <w:annotationRef/>
      </w:r>
      <w:r>
        <w:t>Statistical data analysis not well organized</w:t>
      </w:r>
    </w:p>
  </w:comment>
  <w:comment w:id="103" w:author="Ram" w:date="2026-04-02T14:26:00Z" w:initials="R">
    <w:p w14:paraId="605ABA96" w14:textId="108C2565" w:rsidR="00B86F6A" w:rsidRDefault="00B86F6A">
      <w:pPr>
        <w:pStyle w:val="CommentText"/>
      </w:pPr>
      <w:r>
        <w:rPr>
          <w:rStyle w:val="CommentReference"/>
        </w:rPr>
        <w:annotationRef/>
      </w:r>
      <w:r>
        <w:t>Need grammer checker</w:t>
      </w:r>
    </w:p>
  </w:comment>
  <w:comment w:id="105" w:author="Ram" w:date="2026-04-02T14:25:00Z" w:initials="R">
    <w:p w14:paraId="34B25EEE" w14:textId="68355069" w:rsidR="00B86F6A" w:rsidRDefault="00B86F6A">
      <w:pPr>
        <w:pStyle w:val="CommentText"/>
      </w:pPr>
      <w:r>
        <w:rPr>
          <w:rStyle w:val="CommentReference"/>
        </w:rPr>
        <w:annotationRef/>
      </w:r>
      <w:r>
        <w:t>Same comment table 1</w:t>
      </w:r>
    </w:p>
  </w:comment>
  <w:comment w:id="107" w:author="Ram" w:date="2026-04-02T14:26:00Z" w:initials="R">
    <w:p w14:paraId="6B834D3C" w14:textId="28FEB42E" w:rsidR="00B86F6A" w:rsidRDefault="00B86F6A">
      <w:pPr>
        <w:pStyle w:val="CommentText"/>
      </w:pPr>
      <w:r>
        <w:rPr>
          <w:rStyle w:val="CommentReference"/>
        </w:rPr>
        <w:annotationRef/>
      </w:r>
      <w:r>
        <w:t>Check grammer</w:t>
      </w:r>
    </w:p>
  </w:comment>
  <w:comment w:id="108" w:author="Ram" w:date="2026-04-02T14:27:00Z" w:initials="R">
    <w:p w14:paraId="4E53081A" w14:textId="0211F21C" w:rsidR="00B86F6A" w:rsidRDefault="00B86F6A">
      <w:pPr>
        <w:pStyle w:val="CommentText"/>
      </w:pPr>
      <w:r>
        <w:rPr>
          <w:rStyle w:val="CommentReference"/>
        </w:rPr>
        <w:annotationRef/>
      </w:r>
      <w:r>
        <w:t>Same table 1</w:t>
      </w:r>
    </w:p>
  </w:comment>
  <w:comment w:id="110" w:author="Ram" w:date="2026-04-02T14:27:00Z" w:initials="R">
    <w:p w14:paraId="0581DAD1" w14:textId="3403AA02" w:rsidR="00B86F6A" w:rsidRDefault="00B86F6A">
      <w:pPr>
        <w:pStyle w:val="CommentText"/>
      </w:pPr>
      <w:r>
        <w:rPr>
          <w:rStyle w:val="CommentReference"/>
        </w:rPr>
        <w:annotationRef/>
      </w:r>
      <w:proofErr w:type="gramStart"/>
      <w:r>
        <w:t>grammer</w:t>
      </w:r>
      <w:proofErr w:type="gramEnd"/>
    </w:p>
  </w:comment>
  <w:comment w:id="112" w:author="Ram" w:date="2026-04-02T14:27:00Z" w:initials="R">
    <w:p w14:paraId="0B9DED5D" w14:textId="06AC6268" w:rsidR="00B86F6A" w:rsidRDefault="00B86F6A">
      <w:pPr>
        <w:pStyle w:val="CommentText"/>
      </w:pPr>
      <w:r>
        <w:rPr>
          <w:rStyle w:val="CommentReference"/>
        </w:rPr>
        <w:annotationRef/>
      </w:r>
      <w:proofErr w:type="gramStart"/>
      <w:r>
        <w:t>use</w:t>
      </w:r>
      <w:proofErr w:type="gramEnd"/>
      <w:r>
        <w:t xml:space="preserve"> updated reference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26AA8CB" w15:done="0"/>
  <w15:commentEx w15:paraId="48028D51" w15:done="0"/>
  <w15:commentEx w15:paraId="4F758F8D" w15:done="0"/>
  <w15:commentEx w15:paraId="6A0C1416" w15:done="0"/>
  <w15:commentEx w15:paraId="50167E67" w15:done="0"/>
  <w15:commentEx w15:paraId="73E06ACB" w15:done="0"/>
  <w15:commentEx w15:paraId="2D829F6A" w15:done="0"/>
  <w15:commentEx w15:paraId="2D564000" w15:done="0"/>
  <w15:commentEx w15:paraId="342F5412" w15:done="0"/>
  <w15:commentEx w15:paraId="2CD31DCF" w15:done="0"/>
  <w15:commentEx w15:paraId="5E4F6DF0" w15:done="0"/>
  <w15:commentEx w15:paraId="0C59C837" w15:done="0"/>
  <w15:commentEx w15:paraId="759E0764" w15:done="0"/>
  <w15:commentEx w15:paraId="4FEC1005" w15:done="0"/>
  <w15:commentEx w15:paraId="4D9759C9" w15:done="0"/>
  <w15:commentEx w15:paraId="02C33C3B" w15:done="0"/>
  <w15:commentEx w15:paraId="1CB63FF8" w15:done="0"/>
  <w15:commentEx w15:paraId="6F94D9F8" w15:done="0"/>
  <w15:commentEx w15:paraId="73E24545" w15:done="0"/>
  <w15:commentEx w15:paraId="30DFBB60" w15:done="0"/>
  <w15:commentEx w15:paraId="77275E08" w15:done="0"/>
  <w15:commentEx w15:paraId="3A819FA3" w15:done="0"/>
  <w15:commentEx w15:paraId="660384B8" w15:done="0"/>
  <w15:commentEx w15:paraId="2243811E" w15:done="0"/>
  <w15:commentEx w15:paraId="3FD45731" w15:done="0"/>
  <w15:commentEx w15:paraId="70F48783" w15:done="0"/>
  <w15:commentEx w15:paraId="3E9F2182" w15:done="0"/>
  <w15:commentEx w15:paraId="3A429069" w15:done="0"/>
  <w15:commentEx w15:paraId="4EAD3C19" w15:done="0"/>
  <w15:commentEx w15:paraId="46060D08" w15:done="0"/>
  <w15:commentEx w15:paraId="591CE7A2" w15:done="0"/>
  <w15:commentEx w15:paraId="455AFB26" w15:done="0"/>
  <w15:commentEx w15:paraId="42373D7B" w15:done="0"/>
  <w15:commentEx w15:paraId="4B554D32" w15:done="0"/>
  <w15:commentEx w15:paraId="60DF7D88" w15:done="0"/>
  <w15:commentEx w15:paraId="4C01BBAE" w15:done="0"/>
  <w15:commentEx w15:paraId="40BE1445" w15:done="0"/>
  <w15:commentEx w15:paraId="45C3EB78" w15:done="0"/>
  <w15:commentEx w15:paraId="7DAB7F2D" w15:done="0"/>
  <w15:commentEx w15:paraId="6C86CD42" w15:done="0"/>
  <w15:commentEx w15:paraId="19F546AB" w15:done="0"/>
  <w15:commentEx w15:paraId="43ADBD9E" w15:done="0"/>
  <w15:commentEx w15:paraId="4DDDE315" w15:done="0"/>
  <w15:commentEx w15:paraId="28248752" w15:done="0"/>
  <w15:commentEx w15:paraId="163C03DA" w15:done="0"/>
  <w15:commentEx w15:paraId="09C5FE7F" w15:done="0"/>
  <w15:commentEx w15:paraId="50540FDD" w15:done="0"/>
  <w15:commentEx w15:paraId="14B32974" w15:done="0"/>
  <w15:commentEx w15:paraId="6891E798" w15:done="0"/>
  <w15:commentEx w15:paraId="474AB45B" w15:done="0"/>
  <w15:commentEx w15:paraId="47C231AC" w15:done="0"/>
  <w15:commentEx w15:paraId="5322CCF8" w15:done="0"/>
  <w15:commentEx w15:paraId="016066FF" w15:done="0"/>
  <w15:commentEx w15:paraId="0299200B" w15:done="0"/>
  <w15:commentEx w15:paraId="7B2CF183" w15:done="0"/>
  <w15:commentEx w15:paraId="3B620F28" w15:done="0"/>
  <w15:commentEx w15:paraId="62E2F4B7" w15:done="0"/>
  <w15:commentEx w15:paraId="17B365E8" w15:done="0"/>
  <w15:commentEx w15:paraId="5946F115" w15:done="0"/>
  <w15:commentEx w15:paraId="709CDF37" w15:done="0"/>
  <w15:commentEx w15:paraId="6A442598" w15:done="0"/>
  <w15:commentEx w15:paraId="556312C5" w15:done="0"/>
  <w15:commentEx w15:paraId="606BEF6D" w15:done="0"/>
  <w15:commentEx w15:paraId="0186D5F9" w15:done="0"/>
  <w15:commentEx w15:paraId="10736771" w15:done="0"/>
  <w15:commentEx w15:paraId="53AA1DDA" w15:done="0"/>
  <w15:commentEx w15:paraId="2B293496" w15:done="0"/>
  <w15:commentEx w15:paraId="4B36FF53" w15:done="0"/>
  <w15:commentEx w15:paraId="7EF00550" w15:done="0"/>
  <w15:commentEx w15:paraId="1E813440" w15:done="0"/>
  <w15:commentEx w15:paraId="63AECBC4" w15:done="0"/>
  <w15:commentEx w15:paraId="4FBF3D18" w15:done="0"/>
  <w15:commentEx w15:paraId="5B2366D4" w15:done="0"/>
  <w15:commentEx w15:paraId="0382C00A" w15:done="0"/>
  <w15:commentEx w15:paraId="665412C6" w15:done="0"/>
  <w15:commentEx w15:paraId="7D5C98FB" w15:done="0"/>
  <w15:commentEx w15:paraId="467A1DE9" w15:done="0"/>
  <w15:commentEx w15:paraId="4141DF5D" w15:done="0"/>
  <w15:commentEx w15:paraId="6E813924" w15:done="0"/>
  <w15:commentEx w15:paraId="16E087D7" w15:done="0"/>
  <w15:commentEx w15:paraId="605ABA96" w15:done="0"/>
  <w15:commentEx w15:paraId="34B25EEE" w15:done="0"/>
  <w15:commentEx w15:paraId="6B834D3C" w15:done="0"/>
  <w15:commentEx w15:paraId="4E53081A" w15:done="0"/>
  <w15:commentEx w15:paraId="0581DAD1" w15:done="0"/>
  <w15:commentEx w15:paraId="0B9DED5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F1415" w14:textId="77777777" w:rsidR="0042483C" w:rsidRDefault="0042483C" w:rsidP="00460DE4">
      <w:pPr>
        <w:spacing w:after="0" w:line="240" w:lineRule="auto"/>
      </w:pPr>
      <w:r>
        <w:separator/>
      </w:r>
    </w:p>
  </w:endnote>
  <w:endnote w:type="continuationSeparator" w:id="0">
    <w:p w14:paraId="006587C3" w14:textId="77777777" w:rsidR="0042483C" w:rsidRDefault="0042483C" w:rsidP="0046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imes New Roman Gras">
    <w:panose1 w:val="00000000000000000000"/>
    <w:charset w:val="00"/>
    <w:family w:val="roman"/>
    <w:notTrueType/>
    <w:pitch w:val="default"/>
  </w:font>
  <w:font w:name="Segoe UI"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65394" w14:textId="77777777" w:rsidR="00460DE4" w:rsidRDefault="00460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3AB1B" w14:textId="77777777" w:rsidR="00460DE4" w:rsidRDefault="00460D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0D254" w14:textId="77777777" w:rsidR="00460DE4" w:rsidRDefault="00460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FDEE0" w14:textId="77777777" w:rsidR="0042483C" w:rsidRDefault="0042483C" w:rsidP="00460DE4">
      <w:pPr>
        <w:spacing w:after="0" w:line="240" w:lineRule="auto"/>
      </w:pPr>
      <w:r>
        <w:separator/>
      </w:r>
    </w:p>
  </w:footnote>
  <w:footnote w:type="continuationSeparator" w:id="0">
    <w:p w14:paraId="50C77F2B" w14:textId="77777777" w:rsidR="0042483C" w:rsidRDefault="0042483C" w:rsidP="0046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DC37A" w14:textId="0ACD2D7B" w:rsidR="00460DE4" w:rsidRDefault="0042483C">
    <w:pPr>
      <w:pStyle w:val="Header"/>
    </w:pPr>
    <w:r>
      <w:rPr>
        <w:noProof/>
      </w:rPr>
      <w:pict w14:anchorId="2513FC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235094" o:spid="_x0000_s2050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9C8CB" w14:textId="1DF36848" w:rsidR="00460DE4" w:rsidRDefault="0042483C">
    <w:pPr>
      <w:pStyle w:val="Header"/>
    </w:pPr>
    <w:r>
      <w:rPr>
        <w:noProof/>
      </w:rPr>
      <w:pict w14:anchorId="36A61E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235095" o:spid="_x0000_s2051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19C25" w14:textId="0CA17B42" w:rsidR="00460DE4" w:rsidRDefault="0042483C">
    <w:pPr>
      <w:pStyle w:val="Header"/>
    </w:pPr>
    <w:r>
      <w:rPr>
        <w:noProof/>
      </w:rPr>
      <w:pict w14:anchorId="0514DE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235093" o:spid="_x0000_s2049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602E5"/>
    <w:multiLevelType w:val="hybridMultilevel"/>
    <w:tmpl w:val="EC1ECC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m">
    <w15:presenceInfo w15:providerId="None" w15:userId="R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83"/>
    <w:rsid w:val="00004CDC"/>
    <w:rsid w:val="00007936"/>
    <w:rsid w:val="00010E8F"/>
    <w:rsid w:val="00012CCA"/>
    <w:rsid w:val="00013B9B"/>
    <w:rsid w:val="00013CE5"/>
    <w:rsid w:val="000147C8"/>
    <w:rsid w:val="00020C1E"/>
    <w:rsid w:val="0002558E"/>
    <w:rsid w:val="00031F40"/>
    <w:rsid w:val="00033BFD"/>
    <w:rsid w:val="000367FD"/>
    <w:rsid w:val="00037E94"/>
    <w:rsid w:val="00042360"/>
    <w:rsid w:val="000474D0"/>
    <w:rsid w:val="00051083"/>
    <w:rsid w:val="00051292"/>
    <w:rsid w:val="00052AC7"/>
    <w:rsid w:val="00052CEE"/>
    <w:rsid w:val="00052E96"/>
    <w:rsid w:val="00053B62"/>
    <w:rsid w:val="000655B4"/>
    <w:rsid w:val="000658C1"/>
    <w:rsid w:val="00066185"/>
    <w:rsid w:val="00066698"/>
    <w:rsid w:val="00066E62"/>
    <w:rsid w:val="000730CE"/>
    <w:rsid w:val="0007503A"/>
    <w:rsid w:val="000814A9"/>
    <w:rsid w:val="000822F2"/>
    <w:rsid w:val="00082A04"/>
    <w:rsid w:val="00084D59"/>
    <w:rsid w:val="00085534"/>
    <w:rsid w:val="00085F19"/>
    <w:rsid w:val="00091839"/>
    <w:rsid w:val="000920CC"/>
    <w:rsid w:val="000927E6"/>
    <w:rsid w:val="00097392"/>
    <w:rsid w:val="00097DB2"/>
    <w:rsid w:val="000A014A"/>
    <w:rsid w:val="000A0286"/>
    <w:rsid w:val="000A15FA"/>
    <w:rsid w:val="000A164F"/>
    <w:rsid w:val="000A3580"/>
    <w:rsid w:val="000A4117"/>
    <w:rsid w:val="000B57A4"/>
    <w:rsid w:val="000B7D6A"/>
    <w:rsid w:val="000C2E5C"/>
    <w:rsid w:val="000C561C"/>
    <w:rsid w:val="000D5365"/>
    <w:rsid w:val="000D589B"/>
    <w:rsid w:val="000D5AC9"/>
    <w:rsid w:val="000E1B77"/>
    <w:rsid w:val="000E2B69"/>
    <w:rsid w:val="000E368A"/>
    <w:rsid w:val="000E7938"/>
    <w:rsid w:val="000F32A6"/>
    <w:rsid w:val="000F3778"/>
    <w:rsid w:val="000F394C"/>
    <w:rsid w:val="000F4D2D"/>
    <w:rsid w:val="00101052"/>
    <w:rsid w:val="00103170"/>
    <w:rsid w:val="001035B2"/>
    <w:rsid w:val="00104B48"/>
    <w:rsid w:val="00111E1A"/>
    <w:rsid w:val="0011311E"/>
    <w:rsid w:val="0011414D"/>
    <w:rsid w:val="001202D5"/>
    <w:rsid w:val="00122C46"/>
    <w:rsid w:val="00123364"/>
    <w:rsid w:val="00125555"/>
    <w:rsid w:val="00125B61"/>
    <w:rsid w:val="001301F8"/>
    <w:rsid w:val="00136BAF"/>
    <w:rsid w:val="00140DC1"/>
    <w:rsid w:val="001434C3"/>
    <w:rsid w:val="001516A4"/>
    <w:rsid w:val="001546F0"/>
    <w:rsid w:val="00156400"/>
    <w:rsid w:val="00160BE9"/>
    <w:rsid w:val="001642B1"/>
    <w:rsid w:val="00165CAC"/>
    <w:rsid w:val="00172849"/>
    <w:rsid w:val="00175D37"/>
    <w:rsid w:val="001775E0"/>
    <w:rsid w:val="00180BD3"/>
    <w:rsid w:val="0018182A"/>
    <w:rsid w:val="00182F4C"/>
    <w:rsid w:val="00185FC9"/>
    <w:rsid w:val="001866C5"/>
    <w:rsid w:val="00190305"/>
    <w:rsid w:val="00193DD1"/>
    <w:rsid w:val="001962E9"/>
    <w:rsid w:val="001A1558"/>
    <w:rsid w:val="001A29DD"/>
    <w:rsid w:val="001A3EE1"/>
    <w:rsid w:val="001A5D87"/>
    <w:rsid w:val="001B2E07"/>
    <w:rsid w:val="001B387B"/>
    <w:rsid w:val="001B5E43"/>
    <w:rsid w:val="001B7137"/>
    <w:rsid w:val="001B7B85"/>
    <w:rsid w:val="001C0157"/>
    <w:rsid w:val="001C29B0"/>
    <w:rsid w:val="001C314D"/>
    <w:rsid w:val="001C610F"/>
    <w:rsid w:val="001D10B1"/>
    <w:rsid w:val="001D1A68"/>
    <w:rsid w:val="001D2130"/>
    <w:rsid w:val="001D4071"/>
    <w:rsid w:val="001D4F7A"/>
    <w:rsid w:val="001D51AB"/>
    <w:rsid w:val="001E306D"/>
    <w:rsid w:val="001E57C1"/>
    <w:rsid w:val="00200579"/>
    <w:rsid w:val="002022F4"/>
    <w:rsid w:val="00202810"/>
    <w:rsid w:val="002032BF"/>
    <w:rsid w:val="00203C1F"/>
    <w:rsid w:val="002048D5"/>
    <w:rsid w:val="00204AEC"/>
    <w:rsid w:val="00207E5D"/>
    <w:rsid w:val="00207F03"/>
    <w:rsid w:val="0021019E"/>
    <w:rsid w:val="00210247"/>
    <w:rsid w:val="002125D1"/>
    <w:rsid w:val="002126A3"/>
    <w:rsid w:val="00212EF6"/>
    <w:rsid w:val="002150B2"/>
    <w:rsid w:val="002351BE"/>
    <w:rsid w:val="002413A4"/>
    <w:rsid w:val="0024187B"/>
    <w:rsid w:val="002430ED"/>
    <w:rsid w:val="00247B31"/>
    <w:rsid w:val="00250221"/>
    <w:rsid w:val="00250F7D"/>
    <w:rsid w:val="00251DE0"/>
    <w:rsid w:val="002556AC"/>
    <w:rsid w:val="00262345"/>
    <w:rsid w:val="00262D03"/>
    <w:rsid w:val="002634A0"/>
    <w:rsid w:val="00266DB1"/>
    <w:rsid w:val="00267BF7"/>
    <w:rsid w:val="002701D6"/>
    <w:rsid w:val="00271814"/>
    <w:rsid w:val="00272B03"/>
    <w:rsid w:val="0027321A"/>
    <w:rsid w:val="0028601F"/>
    <w:rsid w:val="00286BA3"/>
    <w:rsid w:val="00290303"/>
    <w:rsid w:val="00292BEB"/>
    <w:rsid w:val="00294ADB"/>
    <w:rsid w:val="002A0028"/>
    <w:rsid w:val="002A0C9B"/>
    <w:rsid w:val="002A1EF6"/>
    <w:rsid w:val="002A22DD"/>
    <w:rsid w:val="002A40BF"/>
    <w:rsid w:val="002A5E50"/>
    <w:rsid w:val="002A696C"/>
    <w:rsid w:val="002A7FC5"/>
    <w:rsid w:val="002B00FA"/>
    <w:rsid w:val="002C1714"/>
    <w:rsid w:val="002C353E"/>
    <w:rsid w:val="002C35A4"/>
    <w:rsid w:val="002C5021"/>
    <w:rsid w:val="002C52B7"/>
    <w:rsid w:val="002D175C"/>
    <w:rsid w:val="002D177B"/>
    <w:rsid w:val="002D2BAD"/>
    <w:rsid w:val="002D3848"/>
    <w:rsid w:val="002D535F"/>
    <w:rsid w:val="002E420A"/>
    <w:rsid w:val="002F5BF9"/>
    <w:rsid w:val="00300033"/>
    <w:rsid w:val="00302155"/>
    <w:rsid w:val="0030472C"/>
    <w:rsid w:val="00305327"/>
    <w:rsid w:val="00315719"/>
    <w:rsid w:val="00321B77"/>
    <w:rsid w:val="00322844"/>
    <w:rsid w:val="0032497C"/>
    <w:rsid w:val="00325840"/>
    <w:rsid w:val="003342F4"/>
    <w:rsid w:val="00343B2B"/>
    <w:rsid w:val="00343C25"/>
    <w:rsid w:val="00346EB0"/>
    <w:rsid w:val="00352113"/>
    <w:rsid w:val="0035376A"/>
    <w:rsid w:val="003539CB"/>
    <w:rsid w:val="003544F5"/>
    <w:rsid w:val="003568AD"/>
    <w:rsid w:val="00361143"/>
    <w:rsid w:val="00372A4E"/>
    <w:rsid w:val="00376044"/>
    <w:rsid w:val="00381619"/>
    <w:rsid w:val="00381E47"/>
    <w:rsid w:val="00382B82"/>
    <w:rsid w:val="0038316E"/>
    <w:rsid w:val="00383888"/>
    <w:rsid w:val="00383CB2"/>
    <w:rsid w:val="00383D2C"/>
    <w:rsid w:val="003846F7"/>
    <w:rsid w:val="003861EF"/>
    <w:rsid w:val="003869A1"/>
    <w:rsid w:val="00386AF4"/>
    <w:rsid w:val="003929AA"/>
    <w:rsid w:val="00393F02"/>
    <w:rsid w:val="00395A6F"/>
    <w:rsid w:val="0039789C"/>
    <w:rsid w:val="003B411F"/>
    <w:rsid w:val="003B478F"/>
    <w:rsid w:val="003B47A2"/>
    <w:rsid w:val="003C3FC9"/>
    <w:rsid w:val="003C4836"/>
    <w:rsid w:val="003D14AF"/>
    <w:rsid w:val="003D7C7E"/>
    <w:rsid w:val="003E1CBF"/>
    <w:rsid w:val="003E40B4"/>
    <w:rsid w:val="003E7503"/>
    <w:rsid w:val="003F15E1"/>
    <w:rsid w:val="003F4292"/>
    <w:rsid w:val="003F474F"/>
    <w:rsid w:val="003F67D9"/>
    <w:rsid w:val="003F7E9A"/>
    <w:rsid w:val="00402B14"/>
    <w:rsid w:val="00402CF9"/>
    <w:rsid w:val="00403BD1"/>
    <w:rsid w:val="00404449"/>
    <w:rsid w:val="00416E51"/>
    <w:rsid w:val="004225E4"/>
    <w:rsid w:val="0042483C"/>
    <w:rsid w:val="00433C05"/>
    <w:rsid w:val="004438A0"/>
    <w:rsid w:val="0044452B"/>
    <w:rsid w:val="004536A2"/>
    <w:rsid w:val="00454A31"/>
    <w:rsid w:val="00460DE4"/>
    <w:rsid w:val="0046295F"/>
    <w:rsid w:val="00471E2B"/>
    <w:rsid w:val="00473ECC"/>
    <w:rsid w:val="00475D4B"/>
    <w:rsid w:val="004810E7"/>
    <w:rsid w:val="004845F4"/>
    <w:rsid w:val="004858F5"/>
    <w:rsid w:val="004925B0"/>
    <w:rsid w:val="00496187"/>
    <w:rsid w:val="00496B4F"/>
    <w:rsid w:val="004A18B6"/>
    <w:rsid w:val="004A5D4C"/>
    <w:rsid w:val="004B0F5D"/>
    <w:rsid w:val="004B50B7"/>
    <w:rsid w:val="004C3F40"/>
    <w:rsid w:val="004C46E7"/>
    <w:rsid w:val="004D3D0B"/>
    <w:rsid w:val="004D4E06"/>
    <w:rsid w:val="004D5D2D"/>
    <w:rsid w:val="004E1C19"/>
    <w:rsid w:val="004F22EF"/>
    <w:rsid w:val="004F24A8"/>
    <w:rsid w:val="004F270B"/>
    <w:rsid w:val="004F2C6B"/>
    <w:rsid w:val="004F3D3C"/>
    <w:rsid w:val="004F62E8"/>
    <w:rsid w:val="005011B7"/>
    <w:rsid w:val="00506800"/>
    <w:rsid w:val="0050795A"/>
    <w:rsid w:val="00515744"/>
    <w:rsid w:val="00517BCF"/>
    <w:rsid w:val="005213B5"/>
    <w:rsid w:val="00521752"/>
    <w:rsid w:val="00530254"/>
    <w:rsid w:val="0053034A"/>
    <w:rsid w:val="00530649"/>
    <w:rsid w:val="00530C5D"/>
    <w:rsid w:val="005318CB"/>
    <w:rsid w:val="00535B05"/>
    <w:rsid w:val="00540CDF"/>
    <w:rsid w:val="00540EF5"/>
    <w:rsid w:val="00541E99"/>
    <w:rsid w:val="00541F9F"/>
    <w:rsid w:val="005450CD"/>
    <w:rsid w:val="005541BF"/>
    <w:rsid w:val="005567DF"/>
    <w:rsid w:val="00563BA3"/>
    <w:rsid w:val="00564184"/>
    <w:rsid w:val="005648A2"/>
    <w:rsid w:val="00571255"/>
    <w:rsid w:val="00572D0F"/>
    <w:rsid w:val="005731DC"/>
    <w:rsid w:val="005765C0"/>
    <w:rsid w:val="00580D51"/>
    <w:rsid w:val="00582105"/>
    <w:rsid w:val="00584E70"/>
    <w:rsid w:val="00584F24"/>
    <w:rsid w:val="00592316"/>
    <w:rsid w:val="005927F1"/>
    <w:rsid w:val="00593837"/>
    <w:rsid w:val="00593B22"/>
    <w:rsid w:val="00597D89"/>
    <w:rsid w:val="005A23C6"/>
    <w:rsid w:val="005A33E9"/>
    <w:rsid w:val="005B02FA"/>
    <w:rsid w:val="005B6E61"/>
    <w:rsid w:val="005B7E3A"/>
    <w:rsid w:val="005C0D01"/>
    <w:rsid w:val="005C1323"/>
    <w:rsid w:val="005C1B7E"/>
    <w:rsid w:val="005C5D47"/>
    <w:rsid w:val="005D25BA"/>
    <w:rsid w:val="005E069D"/>
    <w:rsid w:val="005E4FDD"/>
    <w:rsid w:val="005E5E3F"/>
    <w:rsid w:val="005F53F0"/>
    <w:rsid w:val="005F5D07"/>
    <w:rsid w:val="005F72D4"/>
    <w:rsid w:val="005F7335"/>
    <w:rsid w:val="0060082F"/>
    <w:rsid w:val="00603AAA"/>
    <w:rsid w:val="00603B6D"/>
    <w:rsid w:val="00604629"/>
    <w:rsid w:val="006057FB"/>
    <w:rsid w:val="006065D0"/>
    <w:rsid w:val="00607912"/>
    <w:rsid w:val="006106C1"/>
    <w:rsid w:val="00612B8C"/>
    <w:rsid w:val="00615159"/>
    <w:rsid w:val="006178C1"/>
    <w:rsid w:val="006229D1"/>
    <w:rsid w:val="006263A0"/>
    <w:rsid w:val="006265E7"/>
    <w:rsid w:val="0063256F"/>
    <w:rsid w:val="00633CFE"/>
    <w:rsid w:val="00633DE6"/>
    <w:rsid w:val="00633E52"/>
    <w:rsid w:val="0063439F"/>
    <w:rsid w:val="00635532"/>
    <w:rsid w:val="00640F16"/>
    <w:rsid w:val="00641BA5"/>
    <w:rsid w:val="00644ED0"/>
    <w:rsid w:val="00647946"/>
    <w:rsid w:val="006501A9"/>
    <w:rsid w:val="00651A18"/>
    <w:rsid w:val="006528F8"/>
    <w:rsid w:val="00653CB9"/>
    <w:rsid w:val="00655FCE"/>
    <w:rsid w:val="00675450"/>
    <w:rsid w:val="00675E44"/>
    <w:rsid w:val="00677E14"/>
    <w:rsid w:val="006826A4"/>
    <w:rsid w:val="00682BBA"/>
    <w:rsid w:val="00682DC5"/>
    <w:rsid w:val="006839EC"/>
    <w:rsid w:val="00684A62"/>
    <w:rsid w:val="006862E0"/>
    <w:rsid w:val="00686E31"/>
    <w:rsid w:val="0068788F"/>
    <w:rsid w:val="00694558"/>
    <w:rsid w:val="0069484B"/>
    <w:rsid w:val="0069649F"/>
    <w:rsid w:val="00697E98"/>
    <w:rsid w:val="006B2927"/>
    <w:rsid w:val="006B653E"/>
    <w:rsid w:val="006C2D77"/>
    <w:rsid w:val="006C7E43"/>
    <w:rsid w:val="006D2401"/>
    <w:rsid w:val="006D349B"/>
    <w:rsid w:val="006D5194"/>
    <w:rsid w:val="006E0DA4"/>
    <w:rsid w:val="006E1482"/>
    <w:rsid w:val="006E29BA"/>
    <w:rsid w:val="006E2B34"/>
    <w:rsid w:val="006E773A"/>
    <w:rsid w:val="006F18E9"/>
    <w:rsid w:val="006F2CF3"/>
    <w:rsid w:val="006F7A90"/>
    <w:rsid w:val="007045A6"/>
    <w:rsid w:val="00706AE1"/>
    <w:rsid w:val="00707C19"/>
    <w:rsid w:val="00710C2F"/>
    <w:rsid w:val="00712327"/>
    <w:rsid w:val="0071238B"/>
    <w:rsid w:val="0071350D"/>
    <w:rsid w:val="00714C68"/>
    <w:rsid w:val="00717A02"/>
    <w:rsid w:val="0072281C"/>
    <w:rsid w:val="00723FBA"/>
    <w:rsid w:val="00724E22"/>
    <w:rsid w:val="00740970"/>
    <w:rsid w:val="00741E9A"/>
    <w:rsid w:val="00742BA2"/>
    <w:rsid w:val="00750DF3"/>
    <w:rsid w:val="00754F93"/>
    <w:rsid w:val="00762F4D"/>
    <w:rsid w:val="00764BB1"/>
    <w:rsid w:val="007670B1"/>
    <w:rsid w:val="00767CE1"/>
    <w:rsid w:val="007702EF"/>
    <w:rsid w:val="00777023"/>
    <w:rsid w:val="007823CB"/>
    <w:rsid w:val="00784B04"/>
    <w:rsid w:val="007961BC"/>
    <w:rsid w:val="007A04B5"/>
    <w:rsid w:val="007A0FE1"/>
    <w:rsid w:val="007A20B2"/>
    <w:rsid w:val="007A3034"/>
    <w:rsid w:val="007A51F4"/>
    <w:rsid w:val="007A7F2B"/>
    <w:rsid w:val="007B0370"/>
    <w:rsid w:val="007B1FD8"/>
    <w:rsid w:val="007B2B14"/>
    <w:rsid w:val="007B45DB"/>
    <w:rsid w:val="007B5996"/>
    <w:rsid w:val="007B743C"/>
    <w:rsid w:val="007C0207"/>
    <w:rsid w:val="007C081B"/>
    <w:rsid w:val="007C0CD3"/>
    <w:rsid w:val="007C2F02"/>
    <w:rsid w:val="007C46C7"/>
    <w:rsid w:val="007C534D"/>
    <w:rsid w:val="007C5381"/>
    <w:rsid w:val="007C5E3F"/>
    <w:rsid w:val="007D0E3E"/>
    <w:rsid w:val="007D28D6"/>
    <w:rsid w:val="007D426B"/>
    <w:rsid w:val="007D4CA7"/>
    <w:rsid w:val="007E1B36"/>
    <w:rsid w:val="007E5528"/>
    <w:rsid w:val="007F4096"/>
    <w:rsid w:val="00801422"/>
    <w:rsid w:val="00803400"/>
    <w:rsid w:val="008245A1"/>
    <w:rsid w:val="0083268A"/>
    <w:rsid w:val="00841541"/>
    <w:rsid w:val="00843424"/>
    <w:rsid w:val="00843D87"/>
    <w:rsid w:val="008501E8"/>
    <w:rsid w:val="008564B3"/>
    <w:rsid w:val="00863AAD"/>
    <w:rsid w:val="00863CFA"/>
    <w:rsid w:val="00863FBF"/>
    <w:rsid w:val="0086555F"/>
    <w:rsid w:val="00865CE4"/>
    <w:rsid w:val="00874802"/>
    <w:rsid w:val="00880029"/>
    <w:rsid w:val="00882659"/>
    <w:rsid w:val="008859D5"/>
    <w:rsid w:val="0089120D"/>
    <w:rsid w:val="00893C08"/>
    <w:rsid w:val="0089511C"/>
    <w:rsid w:val="00895A4A"/>
    <w:rsid w:val="00897E64"/>
    <w:rsid w:val="008A181E"/>
    <w:rsid w:val="008A6056"/>
    <w:rsid w:val="008A7C83"/>
    <w:rsid w:val="008B07DB"/>
    <w:rsid w:val="008B35EC"/>
    <w:rsid w:val="008B57DB"/>
    <w:rsid w:val="008B7CEF"/>
    <w:rsid w:val="008C2DC8"/>
    <w:rsid w:val="008C4A5C"/>
    <w:rsid w:val="008D4A3B"/>
    <w:rsid w:val="008D6FEF"/>
    <w:rsid w:val="008E1799"/>
    <w:rsid w:val="008E1CCF"/>
    <w:rsid w:val="008E5FFC"/>
    <w:rsid w:val="008E7C73"/>
    <w:rsid w:val="008F00AD"/>
    <w:rsid w:val="008F3E38"/>
    <w:rsid w:val="008F45A3"/>
    <w:rsid w:val="008F5FA6"/>
    <w:rsid w:val="008F71EA"/>
    <w:rsid w:val="00901F6E"/>
    <w:rsid w:val="009033B3"/>
    <w:rsid w:val="0091124A"/>
    <w:rsid w:val="009152CA"/>
    <w:rsid w:val="0092066D"/>
    <w:rsid w:val="00921490"/>
    <w:rsid w:val="00921CF2"/>
    <w:rsid w:val="0092255B"/>
    <w:rsid w:val="00930BA3"/>
    <w:rsid w:val="009314AA"/>
    <w:rsid w:val="00932DB2"/>
    <w:rsid w:val="009339F3"/>
    <w:rsid w:val="0093512F"/>
    <w:rsid w:val="00937103"/>
    <w:rsid w:val="00951E3B"/>
    <w:rsid w:val="009618F3"/>
    <w:rsid w:val="00964F80"/>
    <w:rsid w:val="00965057"/>
    <w:rsid w:val="00965C8E"/>
    <w:rsid w:val="00971608"/>
    <w:rsid w:val="009751EE"/>
    <w:rsid w:val="0097729A"/>
    <w:rsid w:val="00977C5E"/>
    <w:rsid w:val="00982581"/>
    <w:rsid w:val="009839A7"/>
    <w:rsid w:val="009961DD"/>
    <w:rsid w:val="00997AD2"/>
    <w:rsid w:val="009A17C2"/>
    <w:rsid w:val="009A598D"/>
    <w:rsid w:val="009A6C95"/>
    <w:rsid w:val="009B1912"/>
    <w:rsid w:val="009B4303"/>
    <w:rsid w:val="009B4EFC"/>
    <w:rsid w:val="009B7B4B"/>
    <w:rsid w:val="009C6E83"/>
    <w:rsid w:val="009D0B0C"/>
    <w:rsid w:val="009D40E6"/>
    <w:rsid w:val="009D4843"/>
    <w:rsid w:val="009E769D"/>
    <w:rsid w:val="009F4AC7"/>
    <w:rsid w:val="009F50D3"/>
    <w:rsid w:val="009F5CAA"/>
    <w:rsid w:val="009F7614"/>
    <w:rsid w:val="009F7C73"/>
    <w:rsid w:val="00A00FBA"/>
    <w:rsid w:val="00A023B2"/>
    <w:rsid w:val="00A03B8D"/>
    <w:rsid w:val="00A04F24"/>
    <w:rsid w:val="00A07D87"/>
    <w:rsid w:val="00A10285"/>
    <w:rsid w:val="00A1456D"/>
    <w:rsid w:val="00A16D77"/>
    <w:rsid w:val="00A17101"/>
    <w:rsid w:val="00A30A21"/>
    <w:rsid w:val="00A3358B"/>
    <w:rsid w:val="00A546B6"/>
    <w:rsid w:val="00A60DBE"/>
    <w:rsid w:val="00A60DBF"/>
    <w:rsid w:val="00A8074B"/>
    <w:rsid w:val="00A821DB"/>
    <w:rsid w:val="00A849A1"/>
    <w:rsid w:val="00A873AA"/>
    <w:rsid w:val="00A90377"/>
    <w:rsid w:val="00A90FDA"/>
    <w:rsid w:val="00AA51D8"/>
    <w:rsid w:val="00AC1F45"/>
    <w:rsid w:val="00AC286A"/>
    <w:rsid w:val="00AD078B"/>
    <w:rsid w:val="00AD410D"/>
    <w:rsid w:val="00AD61BB"/>
    <w:rsid w:val="00AE175C"/>
    <w:rsid w:val="00AE1960"/>
    <w:rsid w:val="00AE1CED"/>
    <w:rsid w:val="00AE5364"/>
    <w:rsid w:val="00AE57FB"/>
    <w:rsid w:val="00AE7661"/>
    <w:rsid w:val="00AF059C"/>
    <w:rsid w:val="00AF33F2"/>
    <w:rsid w:val="00AF5DF9"/>
    <w:rsid w:val="00B00F63"/>
    <w:rsid w:val="00B01642"/>
    <w:rsid w:val="00B01661"/>
    <w:rsid w:val="00B03F00"/>
    <w:rsid w:val="00B075B8"/>
    <w:rsid w:val="00B1075C"/>
    <w:rsid w:val="00B133FA"/>
    <w:rsid w:val="00B14A44"/>
    <w:rsid w:val="00B270D7"/>
    <w:rsid w:val="00B32EE5"/>
    <w:rsid w:val="00B352D1"/>
    <w:rsid w:val="00B35727"/>
    <w:rsid w:val="00B40D78"/>
    <w:rsid w:val="00B41128"/>
    <w:rsid w:val="00B425EE"/>
    <w:rsid w:val="00B513F3"/>
    <w:rsid w:val="00B520E7"/>
    <w:rsid w:val="00B554EA"/>
    <w:rsid w:val="00B60CDC"/>
    <w:rsid w:val="00B652FD"/>
    <w:rsid w:val="00B70404"/>
    <w:rsid w:val="00B72067"/>
    <w:rsid w:val="00B730BB"/>
    <w:rsid w:val="00B82033"/>
    <w:rsid w:val="00B8246B"/>
    <w:rsid w:val="00B83B1A"/>
    <w:rsid w:val="00B844AE"/>
    <w:rsid w:val="00B863B7"/>
    <w:rsid w:val="00B86F6A"/>
    <w:rsid w:val="00B87B3A"/>
    <w:rsid w:val="00B9066D"/>
    <w:rsid w:val="00B91698"/>
    <w:rsid w:val="00BA16FE"/>
    <w:rsid w:val="00BA6F82"/>
    <w:rsid w:val="00BB51E6"/>
    <w:rsid w:val="00BB566D"/>
    <w:rsid w:val="00BB5EA1"/>
    <w:rsid w:val="00BC378C"/>
    <w:rsid w:val="00BC50AA"/>
    <w:rsid w:val="00BD5A63"/>
    <w:rsid w:val="00BE23BD"/>
    <w:rsid w:val="00BE3842"/>
    <w:rsid w:val="00BF2635"/>
    <w:rsid w:val="00BF3E3F"/>
    <w:rsid w:val="00BF5BC6"/>
    <w:rsid w:val="00C03A07"/>
    <w:rsid w:val="00C051A2"/>
    <w:rsid w:val="00C05DA0"/>
    <w:rsid w:val="00C16566"/>
    <w:rsid w:val="00C174A0"/>
    <w:rsid w:val="00C27113"/>
    <w:rsid w:val="00C337DE"/>
    <w:rsid w:val="00C41D3D"/>
    <w:rsid w:val="00C46486"/>
    <w:rsid w:val="00C505FF"/>
    <w:rsid w:val="00C516DD"/>
    <w:rsid w:val="00C56D54"/>
    <w:rsid w:val="00C6038F"/>
    <w:rsid w:val="00C74561"/>
    <w:rsid w:val="00C750F1"/>
    <w:rsid w:val="00C81ADF"/>
    <w:rsid w:val="00C85CAF"/>
    <w:rsid w:val="00C86031"/>
    <w:rsid w:val="00C86351"/>
    <w:rsid w:val="00C90E53"/>
    <w:rsid w:val="00C90FCA"/>
    <w:rsid w:val="00C94567"/>
    <w:rsid w:val="00CA4B3A"/>
    <w:rsid w:val="00CA5265"/>
    <w:rsid w:val="00CA7060"/>
    <w:rsid w:val="00CB2099"/>
    <w:rsid w:val="00CB2FF2"/>
    <w:rsid w:val="00CC007E"/>
    <w:rsid w:val="00CC0A11"/>
    <w:rsid w:val="00CC22BB"/>
    <w:rsid w:val="00CC47F9"/>
    <w:rsid w:val="00CC665B"/>
    <w:rsid w:val="00CC791F"/>
    <w:rsid w:val="00CD12A3"/>
    <w:rsid w:val="00CD1D4A"/>
    <w:rsid w:val="00CE1916"/>
    <w:rsid w:val="00CE5758"/>
    <w:rsid w:val="00CE7B06"/>
    <w:rsid w:val="00CF5478"/>
    <w:rsid w:val="00D001ED"/>
    <w:rsid w:val="00D003A0"/>
    <w:rsid w:val="00D03837"/>
    <w:rsid w:val="00D03FF9"/>
    <w:rsid w:val="00D06FE0"/>
    <w:rsid w:val="00D077F3"/>
    <w:rsid w:val="00D13386"/>
    <w:rsid w:val="00D1416C"/>
    <w:rsid w:val="00D25673"/>
    <w:rsid w:val="00D26DB8"/>
    <w:rsid w:val="00D27F44"/>
    <w:rsid w:val="00D30227"/>
    <w:rsid w:val="00D349A4"/>
    <w:rsid w:val="00D34A65"/>
    <w:rsid w:val="00D357F9"/>
    <w:rsid w:val="00D35F65"/>
    <w:rsid w:val="00D36AFA"/>
    <w:rsid w:val="00D36B5C"/>
    <w:rsid w:val="00D37A53"/>
    <w:rsid w:val="00D37EE9"/>
    <w:rsid w:val="00D462F6"/>
    <w:rsid w:val="00D50535"/>
    <w:rsid w:val="00D51001"/>
    <w:rsid w:val="00D54846"/>
    <w:rsid w:val="00D578CD"/>
    <w:rsid w:val="00D72B82"/>
    <w:rsid w:val="00D7751F"/>
    <w:rsid w:val="00D81157"/>
    <w:rsid w:val="00D81836"/>
    <w:rsid w:val="00D87341"/>
    <w:rsid w:val="00D90B46"/>
    <w:rsid w:val="00D92AA2"/>
    <w:rsid w:val="00D942F2"/>
    <w:rsid w:val="00DA2659"/>
    <w:rsid w:val="00DA426D"/>
    <w:rsid w:val="00DA77EA"/>
    <w:rsid w:val="00DB02D5"/>
    <w:rsid w:val="00DB3520"/>
    <w:rsid w:val="00DB3C56"/>
    <w:rsid w:val="00DB69F7"/>
    <w:rsid w:val="00DC27BA"/>
    <w:rsid w:val="00DC57A8"/>
    <w:rsid w:val="00DC66DE"/>
    <w:rsid w:val="00DD0BD7"/>
    <w:rsid w:val="00DE40C4"/>
    <w:rsid w:val="00DF260C"/>
    <w:rsid w:val="00DF59C3"/>
    <w:rsid w:val="00E01DAF"/>
    <w:rsid w:val="00E03E82"/>
    <w:rsid w:val="00E0465D"/>
    <w:rsid w:val="00E13BCD"/>
    <w:rsid w:val="00E16E0C"/>
    <w:rsid w:val="00E17E4D"/>
    <w:rsid w:val="00E20A48"/>
    <w:rsid w:val="00E2540D"/>
    <w:rsid w:val="00E31C00"/>
    <w:rsid w:val="00E31FED"/>
    <w:rsid w:val="00E35753"/>
    <w:rsid w:val="00E37CA2"/>
    <w:rsid w:val="00E420E3"/>
    <w:rsid w:val="00E4331D"/>
    <w:rsid w:val="00E45532"/>
    <w:rsid w:val="00E46ED8"/>
    <w:rsid w:val="00E524B3"/>
    <w:rsid w:val="00E53F17"/>
    <w:rsid w:val="00E55416"/>
    <w:rsid w:val="00E563E3"/>
    <w:rsid w:val="00E61756"/>
    <w:rsid w:val="00E6418B"/>
    <w:rsid w:val="00E665DE"/>
    <w:rsid w:val="00E722C3"/>
    <w:rsid w:val="00E7363B"/>
    <w:rsid w:val="00E73D3B"/>
    <w:rsid w:val="00E76258"/>
    <w:rsid w:val="00E806BA"/>
    <w:rsid w:val="00E82738"/>
    <w:rsid w:val="00E82FA3"/>
    <w:rsid w:val="00E831EF"/>
    <w:rsid w:val="00E84001"/>
    <w:rsid w:val="00E8466D"/>
    <w:rsid w:val="00E849A5"/>
    <w:rsid w:val="00E84F3D"/>
    <w:rsid w:val="00E85572"/>
    <w:rsid w:val="00E8760E"/>
    <w:rsid w:val="00E9166A"/>
    <w:rsid w:val="00E95014"/>
    <w:rsid w:val="00E95CB6"/>
    <w:rsid w:val="00E96DEB"/>
    <w:rsid w:val="00E97C56"/>
    <w:rsid w:val="00EB0750"/>
    <w:rsid w:val="00EB2868"/>
    <w:rsid w:val="00EB2990"/>
    <w:rsid w:val="00EB5E3B"/>
    <w:rsid w:val="00EB7A55"/>
    <w:rsid w:val="00EB7E26"/>
    <w:rsid w:val="00EC0278"/>
    <w:rsid w:val="00EC43D8"/>
    <w:rsid w:val="00EC766C"/>
    <w:rsid w:val="00ED1CE3"/>
    <w:rsid w:val="00ED26D9"/>
    <w:rsid w:val="00ED2716"/>
    <w:rsid w:val="00ED3A99"/>
    <w:rsid w:val="00ED53F9"/>
    <w:rsid w:val="00ED5BDA"/>
    <w:rsid w:val="00EE45C0"/>
    <w:rsid w:val="00EE554C"/>
    <w:rsid w:val="00EE69BA"/>
    <w:rsid w:val="00EE6FC8"/>
    <w:rsid w:val="00EF3679"/>
    <w:rsid w:val="00F009E0"/>
    <w:rsid w:val="00F0250A"/>
    <w:rsid w:val="00F05519"/>
    <w:rsid w:val="00F16836"/>
    <w:rsid w:val="00F216E2"/>
    <w:rsid w:val="00F22915"/>
    <w:rsid w:val="00F27A03"/>
    <w:rsid w:val="00F33B78"/>
    <w:rsid w:val="00F36A41"/>
    <w:rsid w:val="00F4605A"/>
    <w:rsid w:val="00F52E83"/>
    <w:rsid w:val="00F55F8F"/>
    <w:rsid w:val="00F56713"/>
    <w:rsid w:val="00F56F97"/>
    <w:rsid w:val="00F57A71"/>
    <w:rsid w:val="00F60F18"/>
    <w:rsid w:val="00F61EE8"/>
    <w:rsid w:val="00F6349B"/>
    <w:rsid w:val="00F63687"/>
    <w:rsid w:val="00F66F0D"/>
    <w:rsid w:val="00F67EAA"/>
    <w:rsid w:val="00F7121C"/>
    <w:rsid w:val="00F723AC"/>
    <w:rsid w:val="00F7443B"/>
    <w:rsid w:val="00F76AC3"/>
    <w:rsid w:val="00F80230"/>
    <w:rsid w:val="00F8372D"/>
    <w:rsid w:val="00F851A7"/>
    <w:rsid w:val="00F923D3"/>
    <w:rsid w:val="00F925C0"/>
    <w:rsid w:val="00FA003C"/>
    <w:rsid w:val="00FA0097"/>
    <w:rsid w:val="00FA0676"/>
    <w:rsid w:val="00FA3B6B"/>
    <w:rsid w:val="00FA6974"/>
    <w:rsid w:val="00FB2D85"/>
    <w:rsid w:val="00FB3C54"/>
    <w:rsid w:val="00FB4D90"/>
    <w:rsid w:val="00FB542C"/>
    <w:rsid w:val="00FB54E0"/>
    <w:rsid w:val="00FC4DA1"/>
    <w:rsid w:val="00FC52E8"/>
    <w:rsid w:val="00FD0E9A"/>
    <w:rsid w:val="00FD117E"/>
    <w:rsid w:val="00FD4323"/>
    <w:rsid w:val="00FD61E3"/>
    <w:rsid w:val="00FD6DAF"/>
    <w:rsid w:val="00FE0E53"/>
    <w:rsid w:val="00FE0FF5"/>
    <w:rsid w:val="00FF54A1"/>
    <w:rsid w:val="00FF62FA"/>
    <w:rsid w:val="00FF70A8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073C79F"/>
  <w15:chartTrackingRefBased/>
  <w15:docId w15:val="{58D5523D-89A1-418A-A791-4D9377D6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0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0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0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0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0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0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083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DefaultParagraphFont"/>
    <w:rsid w:val="00DC27BA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DC27BA"/>
    <w:rPr>
      <w:rFonts w:ascii="Times New Roman Gras" w:hAnsi="Times New Roman Gras" w:hint="default"/>
      <w:b/>
      <w:bCs/>
      <w:i w:val="0"/>
      <w:iCs w:val="0"/>
      <w:color w:val="000000"/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5C5D4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5D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0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DE4"/>
  </w:style>
  <w:style w:type="paragraph" w:styleId="Footer">
    <w:name w:val="footer"/>
    <w:basedOn w:val="Normal"/>
    <w:link w:val="FooterChar"/>
    <w:uiPriority w:val="99"/>
    <w:unhideWhenUsed/>
    <w:rsid w:val="00460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DE4"/>
  </w:style>
  <w:style w:type="character" w:styleId="CommentReference">
    <w:name w:val="annotation reference"/>
    <w:basedOn w:val="DefaultParagraphFont"/>
    <w:uiPriority w:val="99"/>
    <w:semiHidden/>
    <w:unhideWhenUsed/>
    <w:rsid w:val="00682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6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6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20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5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4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61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98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43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29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5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5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37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60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71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16/0308-8146(89)90003-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1016/S0168-1605(98)00123-8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12</Pages>
  <Words>5243</Words>
  <Characters>29891</Characters>
  <Application>Microsoft Office Word</Application>
  <DocSecurity>0</DocSecurity>
  <Lines>249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Ram</cp:lastModifiedBy>
  <cp:revision>12</cp:revision>
  <dcterms:created xsi:type="dcterms:W3CDTF">2026-04-02T09:56:00Z</dcterms:created>
  <dcterms:modified xsi:type="dcterms:W3CDTF">2026-04-02T13:29:00Z</dcterms:modified>
</cp:coreProperties>
</file>