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6716A" w:rsidRPr="00107C72" w:rsidTr="00107C72">
        <w:trPr>
          <w:trHeight w:val="290"/>
        </w:trPr>
        <w:tc>
          <w:tcPr>
            <w:tcW w:w="5000" w:type="pct"/>
            <w:gridSpan w:val="2"/>
            <w:tcBorders>
              <w:top w:val="nil"/>
              <w:left w:val="nil"/>
              <w:right w:val="nil"/>
            </w:tcBorders>
          </w:tcPr>
          <w:p w:rsidR="00E6716A" w:rsidRPr="001B33CF" w:rsidRDefault="00E6716A" w:rsidP="001B33CF">
            <w:pPr>
              <w:rPr>
                <w:lang w:val="en-GB"/>
              </w:rPr>
            </w:pPr>
          </w:p>
        </w:tc>
      </w:tr>
      <w:tr w:rsidR="00E6716A" w:rsidRPr="00107C72" w:rsidTr="00107C72">
        <w:trPr>
          <w:trHeight w:val="290"/>
        </w:trPr>
        <w:tc>
          <w:tcPr>
            <w:tcW w:w="1186" w:type="pct"/>
          </w:tcPr>
          <w:p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E6716A" w:rsidRPr="00B05E01" w:rsidRDefault="00AA3053" w:rsidP="00E65EB7">
            <w:pPr>
              <w:rPr>
                <w:b/>
                <w:bCs/>
                <w:color w:val="0000CC"/>
                <w:sz w:val="20"/>
                <w:szCs w:val="20"/>
                <w:lang w:val="en-IN"/>
              </w:rPr>
            </w:pPr>
            <w:hyperlink r:id="rId7" w:tgtFrame="_parent" w:history="1">
              <w:r w:rsidR="00E6716A" w:rsidRPr="00B57A0C">
                <w:rPr>
                  <w:b/>
                  <w:bCs/>
                  <w:noProof/>
                  <w:color w:val="0000CC"/>
                  <w:sz w:val="20"/>
                  <w:szCs w:val="20"/>
                  <w:lang w:val="en-IN"/>
                </w:rPr>
                <w:t xml:space="preserve">Cardiology and Angiology: An International Journal </w:t>
              </w:r>
            </w:hyperlink>
          </w:p>
        </w:tc>
      </w:tr>
      <w:tr w:rsidR="00E6716A" w:rsidRPr="00107C72" w:rsidTr="00107C72">
        <w:trPr>
          <w:trHeight w:val="290"/>
        </w:trPr>
        <w:tc>
          <w:tcPr>
            <w:tcW w:w="1186" w:type="pct"/>
          </w:tcPr>
          <w:p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E6716A" w:rsidRPr="00107C72" w:rsidRDefault="00C76467" w:rsidP="00F3669D">
            <w:pPr>
              <w:pStyle w:val="NormalWeb"/>
              <w:spacing w:before="0" w:beforeAutospacing="0" w:after="0" w:afterAutospacing="0"/>
              <w:rPr>
                <w:rFonts w:ascii="Times New Roman" w:hAnsi="Times New Roman" w:cs="Times New Roman"/>
                <w:b/>
                <w:bCs/>
                <w:sz w:val="20"/>
                <w:szCs w:val="28"/>
                <w:lang w:val="en-GB"/>
              </w:rPr>
            </w:pPr>
            <w:r w:rsidRPr="00C76467">
              <w:rPr>
                <w:rFonts w:ascii="Times New Roman" w:hAnsi="Times New Roman" w:cs="Times New Roman"/>
                <w:b/>
                <w:bCs/>
                <w:sz w:val="20"/>
                <w:szCs w:val="28"/>
                <w:lang w:val="en-GB"/>
              </w:rPr>
              <w:t>Ms_CA_155692</w:t>
            </w:r>
          </w:p>
        </w:tc>
      </w:tr>
      <w:tr w:rsidR="00E6716A" w:rsidRPr="00107C72" w:rsidTr="00107C72">
        <w:trPr>
          <w:trHeight w:val="650"/>
        </w:trPr>
        <w:tc>
          <w:tcPr>
            <w:tcW w:w="1186" w:type="pct"/>
          </w:tcPr>
          <w:p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E6716A" w:rsidRPr="00107C72" w:rsidRDefault="00C76467" w:rsidP="000450FC">
            <w:pPr>
              <w:pStyle w:val="NormalWeb"/>
              <w:spacing w:before="0" w:beforeAutospacing="0" w:after="0" w:afterAutospacing="0"/>
              <w:rPr>
                <w:rFonts w:ascii="Times New Roman" w:hAnsi="Times New Roman" w:cs="Times New Roman"/>
                <w:b/>
                <w:sz w:val="20"/>
                <w:szCs w:val="28"/>
                <w:lang w:val="en-GB"/>
              </w:rPr>
            </w:pPr>
            <w:r w:rsidRPr="00C76467">
              <w:rPr>
                <w:rFonts w:ascii="Times New Roman" w:hAnsi="Times New Roman" w:cs="Times New Roman"/>
                <w:b/>
                <w:sz w:val="20"/>
                <w:szCs w:val="28"/>
                <w:lang w:val="en-GB"/>
              </w:rPr>
              <w:t>Iron Deficiency in Older Adults Hospitalized for Acute Heart Failure: Prevalence, Clinical Correlates, and One-Year Outcomes in a Moroccan Prospective Study</w:t>
            </w:r>
          </w:p>
        </w:tc>
      </w:tr>
      <w:tr w:rsidR="00E6716A" w:rsidRPr="00107C72" w:rsidTr="00107C72">
        <w:trPr>
          <w:trHeight w:val="332"/>
        </w:trPr>
        <w:tc>
          <w:tcPr>
            <w:tcW w:w="1186" w:type="pct"/>
          </w:tcPr>
          <w:p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E6716A" w:rsidRPr="00107C72" w:rsidRDefault="00E6716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E6716A" w:rsidRPr="00107C72" w:rsidRDefault="00E6716A" w:rsidP="00CA6112">
      <w:pPr>
        <w:pStyle w:val="BodyText"/>
        <w:tabs>
          <w:tab w:val="left" w:pos="5199"/>
        </w:tabs>
        <w:rPr>
          <w:rFonts w:ascii="Times New Roman" w:hAnsi="Times New Roman"/>
          <w:sz w:val="20"/>
          <w:szCs w:val="20"/>
          <w:lang w:val="en-GB"/>
        </w:rPr>
      </w:pPr>
    </w:p>
    <w:p w:rsidR="00E6716A" w:rsidRPr="00107C72" w:rsidRDefault="00E6716A" w:rsidP="00E6716A">
      <w:pPr>
        <w:pStyle w:val="BodyText"/>
        <w:rPr>
          <w:rFonts w:ascii="Times New Roman" w:hAnsi="Times New Roman"/>
          <w:sz w:val="20"/>
          <w:szCs w:val="20"/>
          <w:lang w:val="en-GB"/>
        </w:rPr>
      </w:pPr>
    </w:p>
    <w:p w:rsidR="00E6716A" w:rsidRPr="00107C72" w:rsidRDefault="00E6716A" w:rsidP="00E6716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E6716A" w:rsidRPr="00107C72" w:rsidRDefault="00E6716A" w:rsidP="00E6716A">
      <w:pPr>
        <w:pStyle w:val="BodyText"/>
        <w:rPr>
          <w:rFonts w:ascii="Times New Roman" w:hAnsi="Times New Roman"/>
          <w:b/>
          <w:sz w:val="20"/>
          <w:szCs w:val="20"/>
          <w:u w:val="single"/>
          <w:lang w:val="en-GB"/>
        </w:rPr>
      </w:pPr>
    </w:p>
    <w:p w:rsidR="00E6716A" w:rsidRPr="00107C72" w:rsidRDefault="00E6716A" w:rsidP="00E6716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E6716A" w:rsidRPr="00107C72" w:rsidTr="00770EEE">
        <w:tc>
          <w:tcPr>
            <w:tcW w:w="1789" w:type="pct"/>
            <w:noWrap/>
          </w:tcPr>
          <w:p w:rsidR="00E6716A" w:rsidRPr="00107C72" w:rsidRDefault="00E6716A" w:rsidP="00EF2F8A">
            <w:pPr>
              <w:pStyle w:val="Heading2"/>
              <w:jc w:val="left"/>
              <w:rPr>
                <w:rFonts w:ascii="Times New Roman" w:hAnsi="Times New Roman"/>
                <w:lang w:val="en-GB" w:eastAsia="en-US"/>
              </w:rPr>
            </w:pPr>
          </w:p>
        </w:tc>
        <w:tc>
          <w:tcPr>
            <w:tcW w:w="1844" w:type="pct"/>
          </w:tcPr>
          <w:p w:rsidR="00E6716A" w:rsidRPr="00107C72" w:rsidRDefault="00E6716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E6716A" w:rsidRPr="00107C72" w:rsidRDefault="00E6716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E6716A" w:rsidRPr="00107C72" w:rsidRDefault="00E6716A" w:rsidP="00EF2F8A">
            <w:pPr>
              <w:pStyle w:val="Heading2"/>
              <w:jc w:val="left"/>
              <w:rPr>
                <w:rFonts w:ascii="Times New Roman" w:hAnsi="Times New Roman"/>
                <w:b w:val="0"/>
                <w:lang w:val="en-GB" w:eastAsia="en-US"/>
              </w:rPr>
            </w:pPr>
          </w:p>
        </w:tc>
      </w:tr>
      <w:tr w:rsidR="00E6716A" w:rsidRPr="00107C72" w:rsidTr="00770EEE">
        <w:trPr>
          <w:trHeight w:val="1264"/>
        </w:trPr>
        <w:tc>
          <w:tcPr>
            <w:tcW w:w="1789" w:type="pct"/>
            <w:noWrap/>
          </w:tcPr>
          <w:p w:rsidR="00E6716A" w:rsidRPr="00107C72" w:rsidRDefault="00E6716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E6716A" w:rsidRPr="00107C72" w:rsidRDefault="00D73885" w:rsidP="00EF2F8A">
            <w:pPr>
              <w:pStyle w:val="ListParagraph"/>
              <w:ind w:left="0"/>
              <w:rPr>
                <w:b/>
                <w:bCs/>
                <w:sz w:val="20"/>
                <w:szCs w:val="20"/>
                <w:lang w:val="en-GB"/>
              </w:rPr>
            </w:pPr>
            <w:r>
              <w:rPr>
                <w:rFonts w:ascii="Segoe UI" w:hAnsi="Segoe UI" w:cs="Segoe UI"/>
                <w:color w:val="0F1115"/>
                <w:shd w:val="clear" w:color="auto" w:fill="FFFFFF"/>
              </w:rPr>
              <w:t>This manuscript addresses a critical gap in the literature by providing the first prospective characterization of iron deficiency in older Moroccan patients hospitalized for acute heart failure—a population largely absent from existing North African data. It reinforces that iron deficiency is highly prevalent and often independent of anemia, underscoring the inadequacy of relying solely on hemoglobin testing in this setting</w:t>
            </w:r>
          </w:p>
        </w:tc>
        <w:tc>
          <w:tcPr>
            <w:tcW w:w="1367" w:type="pct"/>
          </w:tcPr>
          <w:p w:rsidR="00E6716A" w:rsidRPr="00107C72" w:rsidRDefault="00E6716A" w:rsidP="00EF2F8A">
            <w:pPr>
              <w:pStyle w:val="Heading2"/>
              <w:jc w:val="left"/>
              <w:rPr>
                <w:rFonts w:ascii="Times New Roman" w:hAnsi="Times New Roman"/>
                <w:b w:val="0"/>
                <w:lang w:val="en-GB" w:eastAsia="en-US"/>
              </w:rPr>
            </w:pPr>
          </w:p>
        </w:tc>
      </w:tr>
    </w:tbl>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Default="00E6716A" w:rsidP="00E6716A">
      <w:pPr>
        <w:rPr>
          <w:sz w:val="20"/>
          <w:szCs w:val="20"/>
          <w:lang w:val="en-GB"/>
        </w:rPr>
      </w:pPr>
    </w:p>
    <w:p w:rsidR="00E6716A" w:rsidRPr="00107C72" w:rsidRDefault="00E6716A" w:rsidP="00E6716A">
      <w:pPr>
        <w:rPr>
          <w:sz w:val="20"/>
          <w:szCs w:val="20"/>
          <w:lang w:val="en-GB"/>
        </w:rPr>
      </w:pPr>
    </w:p>
    <w:p w:rsidR="00E6716A" w:rsidRPr="00107C72" w:rsidRDefault="00E6716A" w:rsidP="00E6716A">
      <w:pPr>
        <w:rPr>
          <w:sz w:val="20"/>
          <w:szCs w:val="20"/>
          <w:lang w:val="en-GB"/>
        </w:rPr>
      </w:pPr>
    </w:p>
    <w:p w:rsidR="00E6716A" w:rsidRPr="00107C72" w:rsidRDefault="00E6716A" w:rsidP="00E6716A">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E6716A" w:rsidRPr="00107C72" w:rsidRDefault="00E6716A" w:rsidP="00E6716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E6716A" w:rsidRPr="00107C72" w:rsidTr="00107C72">
        <w:tc>
          <w:tcPr>
            <w:tcW w:w="5000" w:type="pct"/>
            <w:gridSpan w:val="3"/>
            <w:tcBorders>
              <w:top w:val="nil"/>
              <w:left w:val="nil"/>
              <w:right w:val="nil"/>
            </w:tcBorders>
            <w:noWrap/>
          </w:tcPr>
          <w:p w:rsidR="00E6716A" w:rsidRPr="00107C72" w:rsidRDefault="00E6716A" w:rsidP="00177B84">
            <w:pPr>
              <w:rPr>
                <w:lang w:val="en-GB"/>
              </w:rPr>
            </w:pPr>
          </w:p>
          <w:p w:rsidR="00E6716A" w:rsidRPr="00107C72" w:rsidRDefault="00E6716A">
            <w:pPr>
              <w:rPr>
                <w:sz w:val="20"/>
                <w:szCs w:val="20"/>
                <w:lang w:val="en-GB"/>
              </w:rPr>
            </w:pPr>
          </w:p>
        </w:tc>
      </w:tr>
      <w:tr w:rsidR="00E6716A" w:rsidRPr="00107C72" w:rsidTr="00107C72">
        <w:tc>
          <w:tcPr>
            <w:tcW w:w="1790" w:type="pct"/>
            <w:noWrap/>
          </w:tcPr>
          <w:p w:rsidR="00E6716A" w:rsidRPr="00107C72" w:rsidRDefault="00E6716A">
            <w:pPr>
              <w:pStyle w:val="Heading2"/>
              <w:jc w:val="left"/>
              <w:rPr>
                <w:rFonts w:ascii="Times New Roman" w:hAnsi="Times New Roman"/>
                <w:lang w:val="en-GB" w:eastAsia="en-US"/>
              </w:rPr>
            </w:pPr>
          </w:p>
        </w:tc>
        <w:tc>
          <w:tcPr>
            <w:tcW w:w="1843" w:type="pct"/>
          </w:tcPr>
          <w:p w:rsidR="00E6716A" w:rsidRPr="00107C72" w:rsidRDefault="00E6716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E6716A" w:rsidRPr="00107C72" w:rsidRDefault="00E6716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E6716A" w:rsidRPr="00107C72" w:rsidTr="00107C72">
        <w:trPr>
          <w:trHeight w:val="1262"/>
        </w:trPr>
        <w:tc>
          <w:tcPr>
            <w:tcW w:w="1790" w:type="pct"/>
            <w:noWrap/>
          </w:tcPr>
          <w:p w:rsidR="00E6716A" w:rsidRPr="00107C72" w:rsidRDefault="00E6716A" w:rsidP="00993080">
            <w:pPr>
              <w:rPr>
                <w:b/>
                <w:bCs/>
                <w:sz w:val="20"/>
                <w:szCs w:val="20"/>
                <w:lang w:val="en-GB"/>
              </w:rPr>
            </w:pPr>
            <w:r w:rsidRPr="00107C72">
              <w:rPr>
                <w:b/>
                <w:bCs/>
                <w:sz w:val="20"/>
                <w:szCs w:val="20"/>
                <w:lang w:val="en-GB"/>
              </w:rPr>
              <w:t xml:space="preserve">1. Is the title clear and appropriate for the study? </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4817EC" w:rsidP="004817EC">
            <w:pPr>
              <w:rPr>
                <w:rFonts w:ascii="Segoe UI" w:hAnsi="Segoe UI" w:cs="Segoe UI"/>
                <w:color w:val="0F1115"/>
              </w:rPr>
            </w:pPr>
            <w:r>
              <w:rPr>
                <w:rFonts w:ascii="Segoe UI" w:hAnsi="Segoe UI" w:cs="Segoe UI"/>
                <w:color w:val="0F1115"/>
              </w:rPr>
              <w:t> 5 (Excellent)</w:t>
            </w:r>
          </w:p>
          <w:p w:rsidR="00A46CF5" w:rsidRPr="00107C72" w:rsidRDefault="00A46CF5" w:rsidP="004817EC">
            <w:pPr>
              <w:rPr>
                <w:b/>
                <w:bCs/>
                <w:sz w:val="20"/>
                <w:szCs w:val="20"/>
                <w:lang w:val="en-GB"/>
              </w:rPr>
            </w:pPr>
            <w:r w:rsidRPr="00A46CF5">
              <w:rPr>
                <w:b/>
                <w:bCs/>
                <w:sz w:val="20"/>
                <w:szCs w:val="20"/>
                <w:lang w:val="en-GB"/>
              </w:rPr>
              <w:t>The title clearly and concisely conveys the study population</w:t>
            </w: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1262"/>
        </w:trPr>
        <w:tc>
          <w:tcPr>
            <w:tcW w:w="1790" w:type="pct"/>
            <w:noWrap/>
          </w:tcPr>
          <w:p w:rsidR="00E6716A" w:rsidRPr="00107C72" w:rsidRDefault="00E6716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817EC" w:rsidRDefault="004817EC" w:rsidP="004817EC">
            <w:pPr>
              <w:pStyle w:val="ds-markdown-paragraph"/>
              <w:shd w:val="clear" w:color="auto" w:fill="FFFFFF"/>
              <w:spacing w:after="240" w:afterAutospacing="0"/>
              <w:rPr>
                <w:rFonts w:ascii="Segoe UI" w:hAnsi="Segoe UI" w:cs="Segoe UI"/>
                <w:color w:val="0F1115"/>
              </w:rPr>
            </w:pPr>
            <w:r>
              <w:rPr>
                <w:rFonts w:ascii="Segoe UI" w:hAnsi="Segoe UI" w:cs="Segoe UI"/>
                <w:color w:val="0F1115"/>
              </w:rPr>
              <w:t>4 (Good)</w:t>
            </w:r>
          </w:p>
          <w:p w:rsidR="00A46CF5" w:rsidRDefault="00A46CF5" w:rsidP="004817EC">
            <w:pPr>
              <w:pStyle w:val="ds-markdown-paragraph"/>
              <w:shd w:val="clear" w:color="auto" w:fill="FFFFFF"/>
              <w:spacing w:after="240" w:afterAutospacing="0"/>
              <w:rPr>
                <w:rFonts w:ascii="Segoe UI" w:hAnsi="Segoe UI" w:cs="Segoe UI"/>
                <w:color w:val="0F1115"/>
              </w:rPr>
            </w:pPr>
            <w:r w:rsidRPr="00A46CF5">
              <w:rPr>
                <w:rFonts w:ascii="Segoe UI" w:hAnsi="Segoe UI" w:cs="Segoe UI"/>
                <w:color w:val="0F1115"/>
              </w:rPr>
              <w:t>The introduction provides a well-structured overview of heart failure in older adults</w:t>
            </w:r>
          </w:p>
          <w:p w:rsidR="00E6716A" w:rsidRPr="00107C72" w:rsidRDefault="00E6716A">
            <w:pPr>
              <w:ind w:left="360"/>
              <w:rPr>
                <w:b/>
                <w:bCs/>
                <w:sz w:val="20"/>
                <w:szCs w:val="20"/>
                <w:lang w:val="en-GB"/>
              </w:rPr>
            </w:pP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1262"/>
        </w:trPr>
        <w:tc>
          <w:tcPr>
            <w:tcW w:w="1790" w:type="pct"/>
            <w:noWrap/>
          </w:tcPr>
          <w:p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4817EC" w:rsidP="004817EC">
            <w:pPr>
              <w:rPr>
                <w:rFonts w:ascii="Segoe UI" w:hAnsi="Segoe UI" w:cs="Segoe UI"/>
                <w:color w:val="0F1115"/>
              </w:rPr>
            </w:pPr>
            <w:r>
              <w:rPr>
                <w:rFonts w:ascii="Segoe UI" w:hAnsi="Segoe UI" w:cs="Segoe UI"/>
                <w:color w:val="0F1115"/>
              </w:rPr>
              <w:t>4 (Good)</w:t>
            </w:r>
          </w:p>
          <w:p w:rsidR="00A46CF5" w:rsidRPr="00107C72" w:rsidRDefault="00A46CF5" w:rsidP="004817EC">
            <w:pPr>
              <w:rPr>
                <w:b/>
                <w:bCs/>
                <w:sz w:val="20"/>
                <w:szCs w:val="20"/>
                <w:lang w:val="en-GB"/>
              </w:rPr>
            </w:pPr>
            <w:r w:rsidRPr="00A46CF5">
              <w:rPr>
                <w:b/>
                <w:bCs/>
                <w:sz w:val="20"/>
                <w:szCs w:val="20"/>
                <w:lang w:val="en-GB"/>
              </w:rPr>
              <w:t>The inclusion of "prognosis" is somewhat optimistic given the limited outcome data, but the set remains appropriate overall</w:t>
            </w: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1262"/>
        </w:trPr>
        <w:tc>
          <w:tcPr>
            <w:tcW w:w="1790" w:type="pct"/>
            <w:noWrap/>
          </w:tcPr>
          <w:p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817EC" w:rsidRDefault="004817EC" w:rsidP="004817EC">
            <w:pPr>
              <w:pStyle w:val="ds-markdown-paragraph"/>
              <w:shd w:val="clear" w:color="auto" w:fill="FFFFFF"/>
              <w:spacing w:after="240" w:afterAutospacing="0"/>
              <w:rPr>
                <w:rFonts w:ascii="Segoe UI" w:hAnsi="Segoe UI" w:cs="Segoe UI"/>
                <w:color w:val="0F1115"/>
              </w:rPr>
            </w:pPr>
            <w:r>
              <w:rPr>
                <w:rFonts w:ascii="Segoe UI" w:hAnsi="Segoe UI" w:cs="Segoe UI"/>
                <w:color w:val="0F1115"/>
              </w:rPr>
              <w:t> 4 (Good)</w:t>
            </w:r>
          </w:p>
          <w:p w:rsidR="00A46CF5" w:rsidRDefault="00A46CF5" w:rsidP="004817EC">
            <w:pPr>
              <w:pStyle w:val="ds-markdown-paragraph"/>
              <w:shd w:val="clear" w:color="auto" w:fill="FFFFFF"/>
              <w:spacing w:after="240" w:afterAutospacing="0"/>
              <w:rPr>
                <w:rFonts w:ascii="Segoe UI" w:hAnsi="Segoe UI" w:cs="Segoe UI"/>
                <w:color w:val="0F1115"/>
              </w:rPr>
            </w:pPr>
            <w:r>
              <w:rPr>
                <w:rFonts w:ascii="Segoe UI" w:hAnsi="Segoe UI" w:cs="Segoe UI"/>
                <w:color w:val="0F1115"/>
              </w:rPr>
              <w:t>A</w:t>
            </w:r>
            <w:r w:rsidRPr="00A46CF5">
              <w:rPr>
                <w:rFonts w:ascii="Segoe UI" w:hAnsi="Segoe UI" w:cs="Segoe UI"/>
                <w:color w:val="0F1115"/>
              </w:rPr>
              <w:t>ppropriate</w:t>
            </w:r>
          </w:p>
          <w:p w:rsidR="00E6716A" w:rsidRPr="00107C72" w:rsidRDefault="00E6716A">
            <w:pPr>
              <w:ind w:left="360"/>
              <w:rPr>
                <w:b/>
                <w:bCs/>
                <w:sz w:val="20"/>
                <w:szCs w:val="20"/>
                <w:lang w:val="en-GB"/>
              </w:rPr>
            </w:pP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1262"/>
        </w:trPr>
        <w:tc>
          <w:tcPr>
            <w:tcW w:w="1790" w:type="pct"/>
            <w:noWrap/>
          </w:tcPr>
          <w:p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4817EC" w:rsidP="004817EC">
            <w:pPr>
              <w:rPr>
                <w:rFonts w:ascii="Segoe UI" w:hAnsi="Segoe UI" w:cs="Segoe UI"/>
                <w:color w:val="0F1115"/>
              </w:rPr>
            </w:pPr>
            <w:r>
              <w:rPr>
                <w:rFonts w:ascii="Segoe UI" w:hAnsi="Segoe UI" w:cs="Segoe UI"/>
                <w:color w:val="0F1115"/>
              </w:rPr>
              <w:t>4 (Good)</w:t>
            </w:r>
          </w:p>
          <w:p w:rsidR="0094264E" w:rsidRPr="00107C72" w:rsidRDefault="0094264E" w:rsidP="004817EC">
            <w:pPr>
              <w:rPr>
                <w:b/>
                <w:bCs/>
                <w:sz w:val="20"/>
                <w:szCs w:val="20"/>
                <w:lang w:val="en-GB"/>
              </w:rPr>
            </w:pPr>
            <w:r w:rsidRPr="0094264E">
              <w:rPr>
                <w:b/>
                <w:bCs/>
                <w:sz w:val="20"/>
                <w:szCs w:val="20"/>
                <w:lang w:val="en-GB"/>
              </w:rPr>
              <w:t>the state aim to examine the relationship with echocardiographic features was not fully addressed in the results</w:t>
            </w:r>
          </w:p>
        </w:tc>
        <w:tc>
          <w:tcPr>
            <w:tcW w:w="1367" w:type="pct"/>
          </w:tcPr>
          <w:p w:rsidR="00E6716A" w:rsidRPr="00107C72" w:rsidRDefault="004817EC">
            <w:pPr>
              <w:pStyle w:val="Heading2"/>
              <w:jc w:val="left"/>
              <w:rPr>
                <w:rFonts w:ascii="Times New Roman" w:hAnsi="Times New Roman"/>
                <w:b w:val="0"/>
                <w:lang w:val="en-GB" w:eastAsia="en-US"/>
              </w:rPr>
            </w:pPr>
            <w:r w:rsidRPr="00A46CF5">
              <w:rPr>
                <w:rFonts w:ascii="Segoe UI" w:hAnsi="Segoe UI" w:cs="Segoe UI"/>
                <w:color w:val="0F1115"/>
                <w:lang w:val="en-IN"/>
              </w:rPr>
              <w:t xml:space="preserve"> </w:t>
            </w:r>
          </w:p>
        </w:tc>
      </w:tr>
      <w:tr w:rsidR="00E6716A" w:rsidRPr="00107C72" w:rsidTr="00107C72">
        <w:trPr>
          <w:trHeight w:val="1262"/>
        </w:trPr>
        <w:tc>
          <w:tcPr>
            <w:tcW w:w="1790" w:type="pct"/>
            <w:noWrap/>
          </w:tcPr>
          <w:p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4817EC" w:rsidRDefault="004817EC" w:rsidP="004817EC">
            <w:pPr>
              <w:pStyle w:val="ds-markdown-paragraph"/>
              <w:shd w:val="clear" w:color="auto" w:fill="FFFFFF"/>
              <w:spacing w:after="240" w:afterAutospacing="0" w:line="420" w:lineRule="atLeast"/>
              <w:rPr>
                <w:rFonts w:ascii="Segoe UI" w:hAnsi="Segoe UI" w:cs="Segoe UI"/>
                <w:color w:val="0F1115"/>
              </w:rPr>
            </w:pPr>
            <w:r>
              <w:rPr>
                <w:rFonts w:ascii="Segoe UI" w:hAnsi="Segoe UI" w:cs="Segoe UI"/>
                <w:color w:val="0F1115"/>
              </w:rPr>
              <w:t>5 (Excellent)</w:t>
            </w:r>
          </w:p>
          <w:p w:rsidR="0094264E" w:rsidRDefault="0094264E" w:rsidP="004817EC">
            <w:pPr>
              <w:pStyle w:val="ds-markdown-paragraph"/>
              <w:shd w:val="clear" w:color="auto" w:fill="FFFFFF"/>
              <w:spacing w:after="240" w:afterAutospacing="0" w:line="420" w:lineRule="atLeast"/>
              <w:rPr>
                <w:rFonts w:ascii="Segoe UI" w:hAnsi="Segoe UI" w:cs="Segoe UI"/>
                <w:color w:val="0F1115"/>
              </w:rPr>
            </w:pPr>
            <w:r w:rsidRPr="0094264E">
              <w:rPr>
                <w:rFonts w:ascii="Segoe UI" w:hAnsi="Segoe UI" w:cs="Segoe UI"/>
                <w:color w:val="0F1115"/>
              </w:rPr>
              <w:t>The literature review is comprehensive, citing foundational studies (FAIR-HF, CONFIRM-HF), recent large trials (AFFIRM-AHF, IRONMAN, HEART-FID, FAIR-HF2),</w:t>
            </w:r>
          </w:p>
          <w:p w:rsidR="00E6716A" w:rsidRPr="00107C72" w:rsidRDefault="00E6716A" w:rsidP="004817EC">
            <w:pPr>
              <w:rPr>
                <w:b/>
                <w:bCs/>
                <w:sz w:val="20"/>
                <w:szCs w:val="20"/>
                <w:lang w:val="en-GB"/>
              </w:rPr>
            </w:pP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1262"/>
        </w:trPr>
        <w:tc>
          <w:tcPr>
            <w:tcW w:w="1790" w:type="pct"/>
            <w:noWrap/>
          </w:tcPr>
          <w:p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F27BE5" w:rsidP="00F27BE5">
            <w:pPr>
              <w:rPr>
                <w:rFonts w:ascii="Segoe UI" w:hAnsi="Segoe UI" w:cs="Segoe UI"/>
                <w:color w:val="0F1115"/>
              </w:rPr>
            </w:pPr>
            <w:r>
              <w:rPr>
                <w:rFonts w:ascii="Segoe UI" w:hAnsi="Segoe UI" w:cs="Segoe UI"/>
                <w:color w:val="0F1115"/>
              </w:rPr>
              <w:t>4 (Good)</w:t>
            </w:r>
          </w:p>
          <w:p w:rsidR="0094264E" w:rsidRPr="00107C72" w:rsidRDefault="0094264E" w:rsidP="00F27BE5">
            <w:pPr>
              <w:rPr>
                <w:b/>
                <w:bCs/>
                <w:sz w:val="20"/>
                <w:szCs w:val="20"/>
                <w:lang w:val="en-GB"/>
              </w:rPr>
            </w:pPr>
            <w:r w:rsidRPr="0094264E">
              <w:rPr>
                <w:b/>
                <w:bCs/>
                <w:sz w:val="20"/>
                <w:szCs w:val="20"/>
                <w:lang w:val="en-GB"/>
              </w:rPr>
              <w:t xml:space="preserve">the methodology is less robust for the prognostic aims, as the small sample size and potential for incomplete outcome ascertainment limit the reliability of the </w:t>
            </w:r>
            <w:proofErr w:type="gramStart"/>
            <w:r w:rsidRPr="0094264E">
              <w:rPr>
                <w:b/>
                <w:bCs/>
                <w:sz w:val="20"/>
                <w:szCs w:val="20"/>
                <w:lang w:val="en-GB"/>
              </w:rPr>
              <w:t>one year</w:t>
            </w:r>
            <w:proofErr w:type="gramEnd"/>
            <w:r w:rsidRPr="0094264E">
              <w:rPr>
                <w:b/>
                <w:bCs/>
                <w:sz w:val="20"/>
                <w:szCs w:val="20"/>
                <w:lang w:val="en-GB"/>
              </w:rPr>
              <w:t xml:space="preserve"> composite endpoint analysis</w:t>
            </w: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1262"/>
        </w:trPr>
        <w:tc>
          <w:tcPr>
            <w:tcW w:w="1790" w:type="pct"/>
            <w:noWrap/>
          </w:tcPr>
          <w:p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F27BE5" w:rsidP="00F27BE5">
            <w:pPr>
              <w:rPr>
                <w:rFonts w:ascii="Segoe UI" w:hAnsi="Segoe UI" w:cs="Segoe UI"/>
                <w:color w:val="0F1115"/>
              </w:rPr>
            </w:pPr>
            <w:r w:rsidRPr="00D72608">
              <w:rPr>
                <w:rFonts w:ascii="Segoe UI" w:hAnsi="Segoe UI" w:cs="Segoe UI"/>
                <w:color w:val="0F1115"/>
              </w:rPr>
              <w:t>4 (Good)</w:t>
            </w:r>
          </w:p>
          <w:p w:rsidR="0094264E" w:rsidRPr="00107C72" w:rsidRDefault="0094264E" w:rsidP="00F27BE5">
            <w:pPr>
              <w:rPr>
                <w:b/>
                <w:bCs/>
                <w:sz w:val="20"/>
                <w:szCs w:val="20"/>
                <w:lang w:val="en-GB"/>
              </w:rPr>
            </w:pPr>
            <w:r w:rsidRPr="0094264E">
              <w:rPr>
                <w:b/>
                <w:bCs/>
                <w:sz w:val="20"/>
                <w:szCs w:val="20"/>
                <w:lang w:val="en-GB"/>
              </w:rPr>
              <w:t>The manuscript states that written informed consent was obtained in accordance with institutional policy</w:t>
            </w: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703"/>
        </w:trPr>
        <w:tc>
          <w:tcPr>
            <w:tcW w:w="1790" w:type="pct"/>
            <w:noWrap/>
          </w:tcPr>
          <w:p w:rsidR="00E6716A" w:rsidRPr="00107C72" w:rsidRDefault="00E6716A" w:rsidP="00993080">
            <w:pPr>
              <w:rPr>
                <w:b/>
                <w:sz w:val="20"/>
                <w:szCs w:val="20"/>
                <w:lang w:val="en-GB"/>
              </w:rPr>
            </w:pPr>
            <w:r w:rsidRPr="00107C72">
              <w:rPr>
                <w:b/>
                <w:sz w:val="20"/>
                <w:szCs w:val="20"/>
                <w:lang w:val="en-GB"/>
              </w:rPr>
              <w:t xml:space="preserve">9. Are the results presented clearly? </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F27BE5">
            <w:pPr>
              <w:pStyle w:val="ListParagraph"/>
              <w:ind w:left="0"/>
              <w:rPr>
                <w:rFonts w:ascii="Segoe UI" w:hAnsi="Segoe UI" w:cs="Segoe UI"/>
                <w:color w:val="0F1115"/>
              </w:rPr>
            </w:pPr>
            <w:r w:rsidRPr="00D72608">
              <w:rPr>
                <w:rFonts w:ascii="Segoe UI" w:hAnsi="Segoe UI" w:cs="Segoe UI"/>
                <w:color w:val="0F1115"/>
              </w:rPr>
              <w:t>4 (Good)</w:t>
            </w:r>
          </w:p>
          <w:p w:rsidR="0094264E" w:rsidRPr="00107C72" w:rsidRDefault="0094264E">
            <w:pPr>
              <w:pStyle w:val="ListParagraph"/>
              <w:ind w:left="0"/>
              <w:rPr>
                <w:bCs/>
                <w:sz w:val="20"/>
                <w:szCs w:val="20"/>
                <w:lang w:val="en-GB"/>
              </w:rPr>
            </w:pPr>
            <w:r w:rsidRPr="0094264E">
              <w:rPr>
                <w:bCs/>
                <w:sz w:val="20"/>
                <w:szCs w:val="20"/>
                <w:lang w:val="en-GB"/>
              </w:rPr>
              <w:t>clarity is diminished by the absence of comparative analyses for the stated secondary objective (relationship between iron deficiency and echocardiographic features) and by the presentation of prognostic findings without confidence intervals,</w:t>
            </w: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703"/>
        </w:trPr>
        <w:tc>
          <w:tcPr>
            <w:tcW w:w="1790" w:type="pct"/>
            <w:noWrap/>
          </w:tcPr>
          <w:p w:rsidR="00E6716A" w:rsidRPr="00107C72" w:rsidRDefault="00E6716A" w:rsidP="00993080">
            <w:pPr>
              <w:rPr>
                <w:b/>
                <w:sz w:val="20"/>
                <w:szCs w:val="20"/>
                <w:lang w:val="en-GB"/>
              </w:rPr>
            </w:pPr>
            <w:r w:rsidRPr="00107C72">
              <w:rPr>
                <w:b/>
                <w:sz w:val="20"/>
                <w:szCs w:val="20"/>
                <w:lang w:val="en-GB"/>
              </w:rPr>
              <w:t>10. Are tables and figures clear, relevant, and necessary?</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F27BE5">
            <w:pPr>
              <w:pStyle w:val="ListParagraph"/>
              <w:ind w:left="0"/>
              <w:rPr>
                <w:rFonts w:ascii="Segoe UI" w:hAnsi="Segoe UI" w:cs="Segoe UI"/>
                <w:color w:val="0F1115"/>
              </w:rPr>
            </w:pPr>
            <w:r w:rsidRPr="00D72608">
              <w:rPr>
                <w:rFonts w:ascii="Segoe UI" w:hAnsi="Segoe UI" w:cs="Segoe UI"/>
                <w:color w:val="0F1115"/>
              </w:rPr>
              <w:t>4 (Good)</w:t>
            </w:r>
          </w:p>
          <w:p w:rsidR="0094264E" w:rsidRPr="00107C72" w:rsidRDefault="0094264E">
            <w:pPr>
              <w:pStyle w:val="ListParagraph"/>
              <w:ind w:left="0"/>
              <w:rPr>
                <w:bCs/>
                <w:sz w:val="20"/>
                <w:szCs w:val="20"/>
                <w:lang w:val="en-GB"/>
              </w:rPr>
            </w:pPr>
            <w:r w:rsidRPr="0094264E">
              <w:rPr>
                <w:bCs/>
                <w:sz w:val="20"/>
                <w:szCs w:val="20"/>
                <w:lang w:val="en-GB"/>
              </w:rPr>
              <w:t>However, some figures (e.g., Figure 4) are referenced but not provided in the review text, and the survival curve would benefit from inclusion of confidence intervals or numbers at risk to convey precision. Overall, the tables and figures are relevant and enhance the presentation</w:t>
            </w: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703"/>
        </w:trPr>
        <w:tc>
          <w:tcPr>
            <w:tcW w:w="1790" w:type="pct"/>
            <w:noWrap/>
          </w:tcPr>
          <w:p w:rsidR="00E6716A" w:rsidRPr="00107C72" w:rsidRDefault="00E6716A" w:rsidP="00993080">
            <w:pPr>
              <w:rPr>
                <w:b/>
                <w:sz w:val="20"/>
                <w:szCs w:val="20"/>
                <w:lang w:val="en-GB"/>
              </w:rPr>
            </w:pPr>
            <w:r w:rsidRPr="00107C72">
              <w:rPr>
                <w:b/>
                <w:sz w:val="20"/>
                <w:szCs w:val="20"/>
                <w:lang w:val="en-GB"/>
              </w:rPr>
              <w:t>11. Does the discussion relate findings to existing literature?</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27BE5" w:rsidRDefault="00F27BE5" w:rsidP="00F27BE5">
            <w:pPr>
              <w:shd w:val="clear" w:color="auto" w:fill="FFFFFF"/>
              <w:spacing w:before="100" w:beforeAutospacing="1" w:after="240"/>
              <w:rPr>
                <w:rFonts w:ascii="Segoe UI" w:hAnsi="Segoe UI" w:cs="Segoe UI"/>
                <w:color w:val="0F1115"/>
              </w:rPr>
            </w:pPr>
            <w:r w:rsidRPr="00A06435">
              <w:rPr>
                <w:rFonts w:ascii="Segoe UI" w:hAnsi="Segoe UI" w:cs="Segoe UI"/>
                <w:color w:val="0F1115"/>
              </w:rPr>
              <w:t>5 (Excellent)</w:t>
            </w:r>
          </w:p>
          <w:p w:rsidR="0094264E" w:rsidRPr="00A06435" w:rsidRDefault="0094264E" w:rsidP="00F27BE5">
            <w:pPr>
              <w:shd w:val="clear" w:color="auto" w:fill="FFFFFF"/>
              <w:spacing w:before="100" w:beforeAutospacing="1" w:after="240"/>
              <w:rPr>
                <w:rFonts w:ascii="Segoe UI" w:hAnsi="Segoe UI" w:cs="Segoe UI"/>
                <w:color w:val="0F1115"/>
              </w:rPr>
            </w:pPr>
            <w:r w:rsidRPr="0094264E">
              <w:rPr>
                <w:rFonts w:ascii="Segoe UI" w:hAnsi="Segoe UI" w:cs="Segoe UI"/>
                <w:color w:val="0F1115"/>
              </w:rPr>
              <w:t>The discussion thoughtfully integrates landmark trials (FAIR-HF, CONFIRM-HF, AFFIRM-AHF) with more recent studies (IRONMAN, HEART-FID, FAIR-HF2) and meta-analyses, accurately reflecting the evolving evidence base and current guideline recommendations</w:t>
            </w:r>
          </w:p>
          <w:p w:rsidR="00E6716A" w:rsidRPr="00107C72" w:rsidRDefault="00E6716A">
            <w:pPr>
              <w:pStyle w:val="ListParagraph"/>
              <w:ind w:left="0"/>
              <w:rPr>
                <w:bCs/>
                <w:sz w:val="20"/>
                <w:szCs w:val="20"/>
                <w:lang w:val="en-GB"/>
              </w:rPr>
            </w:pP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703"/>
        </w:trPr>
        <w:tc>
          <w:tcPr>
            <w:tcW w:w="1790" w:type="pct"/>
            <w:noWrap/>
          </w:tcPr>
          <w:p w:rsidR="00E6716A" w:rsidRPr="00107C72" w:rsidRDefault="00E6716A" w:rsidP="00993080">
            <w:pPr>
              <w:rPr>
                <w:b/>
                <w:sz w:val="20"/>
                <w:szCs w:val="20"/>
                <w:lang w:val="en-GB"/>
              </w:rPr>
            </w:pPr>
            <w:r w:rsidRPr="00107C72">
              <w:rPr>
                <w:b/>
                <w:sz w:val="20"/>
                <w:szCs w:val="20"/>
                <w:lang w:val="en-GB"/>
              </w:rPr>
              <w:t>12. Are the conclusions supported by the data?</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27BE5" w:rsidRDefault="00F27BE5" w:rsidP="00F27BE5">
            <w:pPr>
              <w:shd w:val="clear" w:color="auto" w:fill="FFFFFF"/>
              <w:spacing w:before="100" w:beforeAutospacing="1" w:after="240"/>
              <w:rPr>
                <w:rFonts w:ascii="Segoe UI" w:hAnsi="Segoe UI" w:cs="Segoe UI"/>
                <w:color w:val="0F1115"/>
              </w:rPr>
            </w:pPr>
            <w:r w:rsidRPr="00A06435">
              <w:rPr>
                <w:rFonts w:ascii="Segoe UI" w:hAnsi="Segoe UI" w:cs="Segoe UI"/>
                <w:color w:val="0F1115"/>
              </w:rPr>
              <w:t>4 (Good)</w:t>
            </w:r>
          </w:p>
          <w:p w:rsidR="0094264E" w:rsidRPr="00A06435" w:rsidRDefault="0094264E" w:rsidP="00F27BE5">
            <w:pPr>
              <w:shd w:val="clear" w:color="auto" w:fill="FFFFFF"/>
              <w:spacing w:before="100" w:beforeAutospacing="1" w:after="240"/>
              <w:rPr>
                <w:rFonts w:ascii="Segoe UI" w:hAnsi="Segoe UI" w:cs="Segoe UI"/>
                <w:color w:val="0F1115"/>
              </w:rPr>
            </w:pPr>
            <w:r w:rsidRPr="0094264E">
              <w:rPr>
                <w:rFonts w:ascii="Segoe UI" w:hAnsi="Segoe UI" w:cs="Segoe UI"/>
                <w:color w:val="0F1115"/>
              </w:rPr>
              <w:t xml:space="preserve">the conclusions are somewhat less supported regarding the prognostic implications, as the </w:t>
            </w:r>
            <w:proofErr w:type="gramStart"/>
            <w:r w:rsidRPr="0094264E">
              <w:rPr>
                <w:rFonts w:ascii="Segoe UI" w:hAnsi="Segoe UI" w:cs="Segoe UI"/>
                <w:color w:val="0F1115"/>
              </w:rPr>
              <w:t>one year</w:t>
            </w:r>
            <w:proofErr w:type="gramEnd"/>
            <w:r w:rsidRPr="0094264E">
              <w:rPr>
                <w:rFonts w:ascii="Segoe UI" w:hAnsi="Segoe UI" w:cs="Segoe UI"/>
                <w:color w:val="0F1115"/>
              </w:rPr>
              <w:t xml:space="preserve"> event free survival estimate is derived from a very small sample with potential for incomplete </w:t>
            </w:r>
            <w:r w:rsidRPr="0094264E">
              <w:rPr>
                <w:rFonts w:ascii="Segoe UI" w:hAnsi="Segoe UI" w:cs="Segoe UI"/>
                <w:color w:val="0F1115"/>
              </w:rPr>
              <w:lastRenderedPageBreak/>
              <w:t>outcome capture; the authors appropriately acknowledge this limitation</w:t>
            </w:r>
          </w:p>
          <w:p w:rsidR="00E6716A" w:rsidRPr="00107C72" w:rsidRDefault="00E6716A">
            <w:pPr>
              <w:pStyle w:val="ListParagraph"/>
              <w:ind w:left="0"/>
              <w:rPr>
                <w:bCs/>
                <w:sz w:val="20"/>
                <w:szCs w:val="20"/>
                <w:lang w:val="en-GB"/>
              </w:rPr>
            </w:pPr>
          </w:p>
        </w:tc>
        <w:tc>
          <w:tcPr>
            <w:tcW w:w="1367" w:type="pct"/>
          </w:tcPr>
          <w:p w:rsidR="00E6716A" w:rsidRPr="00107C72" w:rsidRDefault="00F27BE5">
            <w:pPr>
              <w:pStyle w:val="Heading2"/>
              <w:jc w:val="left"/>
              <w:rPr>
                <w:rFonts w:ascii="Times New Roman" w:hAnsi="Times New Roman"/>
                <w:b w:val="0"/>
                <w:lang w:val="en-GB" w:eastAsia="en-US"/>
              </w:rPr>
            </w:pPr>
            <w:r w:rsidRPr="00A46CF5">
              <w:rPr>
                <w:rFonts w:ascii="Segoe UI" w:eastAsia="Times New Roman" w:hAnsi="Segoe UI" w:cs="Segoe UI"/>
                <w:color w:val="0F1115"/>
                <w:sz w:val="24"/>
                <w:szCs w:val="24"/>
                <w:lang w:val="en-IN"/>
              </w:rPr>
              <w:lastRenderedPageBreak/>
              <w:t xml:space="preserve"> </w:t>
            </w:r>
          </w:p>
        </w:tc>
      </w:tr>
      <w:tr w:rsidR="00E6716A" w:rsidRPr="00107C72" w:rsidTr="00107C72">
        <w:trPr>
          <w:trHeight w:val="703"/>
        </w:trPr>
        <w:tc>
          <w:tcPr>
            <w:tcW w:w="1790" w:type="pct"/>
            <w:noWrap/>
          </w:tcPr>
          <w:p w:rsidR="00E6716A" w:rsidRPr="00107C72" w:rsidRDefault="00E6716A" w:rsidP="00993080">
            <w:pPr>
              <w:rPr>
                <w:b/>
                <w:sz w:val="20"/>
                <w:szCs w:val="20"/>
                <w:lang w:val="en-GB"/>
              </w:rPr>
            </w:pPr>
            <w:r w:rsidRPr="00107C72">
              <w:rPr>
                <w:b/>
                <w:sz w:val="20"/>
                <w:szCs w:val="20"/>
                <w:lang w:val="en-GB"/>
              </w:rPr>
              <w:t>13. Are the limitations of the study discussed?</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6716A" w:rsidRDefault="00F27BE5">
            <w:pPr>
              <w:pStyle w:val="ListParagraph"/>
              <w:ind w:left="0"/>
              <w:rPr>
                <w:rFonts w:ascii="Segoe UI" w:hAnsi="Segoe UI" w:cs="Segoe UI"/>
                <w:color w:val="0F1115"/>
              </w:rPr>
            </w:pPr>
            <w:r w:rsidRPr="00A06435">
              <w:rPr>
                <w:rFonts w:ascii="Segoe UI" w:hAnsi="Segoe UI" w:cs="Segoe UI"/>
                <w:color w:val="0F1115"/>
              </w:rPr>
              <w:t>4 (Good)</w:t>
            </w:r>
          </w:p>
          <w:p w:rsidR="0094264E" w:rsidRPr="00107C72" w:rsidRDefault="0094264E">
            <w:pPr>
              <w:pStyle w:val="ListParagraph"/>
              <w:ind w:left="0"/>
              <w:rPr>
                <w:bCs/>
                <w:sz w:val="20"/>
                <w:szCs w:val="20"/>
                <w:lang w:val="en-GB"/>
              </w:rPr>
            </w:pPr>
            <w:r w:rsidRPr="0094264E">
              <w:rPr>
                <w:bCs/>
                <w:sz w:val="20"/>
                <w:szCs w:val="20"/>
                <w:lang w:val="en-GB"/>
              </w:rPr>
              <w:t xml:space="preserve">single </w:t>
            </w:r>
            <w:proofErr w:type="spellStart"/>
            <w:r w:rsidRPr="0094264E">
              <w:rPr>
                <w:bCs/>
                <w:sz w:val="20"/>
                <w:szCs w:val="20"/>
                <w:lang w:val="en-GB"/>
              </w:rPr>
              <w:t>center</w:t>
            </w:r>
            <w:proofErr w:type="spellEnd"/>
            <w:r w:rsidRPr="0094264E">
              <w:rPr>
                <w:bCs/>
                <w:sz w:val="20"/>
                <w:szCs w:val="20"/>
                <w:lang w:val="en-GB"/>
              </w:rPr>
              <w:t xml:space="preserve"> design, small sample size, potential selection bias, inflammatory effects on ferritin interpretation,</w:t>
            </w: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703"/>
        </w:trPr>
        <w:tc>
          <w:tcPr>
            <w:tcW w:w="1790" w:type="pct"/>
            <w:noWrap/>
          </w:tcPr>
          <w:p w:rsidR="00E6716A" w:rsidRPr="00107C72" w:rsidRDefault="00E6716A" w:rsidP="00993080">
            <w:pPr>
              <w:rPr>
                <w:b/>
                <w:sz w:val="20"/>
                <w:szCs w:val="20"/>
                <w:lang w:val="en-GB"/>
              </w:rPr>
            </w:pPr>
            <w:r w:rsidRPr="00107C72">
              <w:rPr>
                <w:b/>
                <w:sz w:val="20"/>
                <w:szCs w:val="20"/>
                <w:lang w:val="en-GB"/>
              </w:rPr>
              <w:t>14. Are the references relevant and sufficient (in number)?</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E6716A" w:rsidRPr="00107C72" w:rsidRDefault="00E6716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4C65B5" w:rsidRDefault="004C65B5" w:rsidP="004C65B5">
            <w:pPr>
              <w:shd w:val="clear" w:color="auto" w:fill="FFFFFF"/>
              <w:spacing w:before="100" w:beforeAutospacing="1" w:after="240" w:line="420" w:lineRule="atLeast"/>
              <w:rPr>
                <w:rFonts w:ascii="Segoe UI" w:hAnsi="Segoe UI" w:cs="Segoe UI"/>
                <w:color w:val="0F1115"/>
              </w:rPr>
            </w:pPr>
            <w:r w:rsidRPr="00A06435">
              <w:rPr>
                <w:rFonts w:ascii="Segoe UI" w:hAnsi="Segoe UI" w:cs="Segoe UI"/>
                <w:color w:val="0F1115"/>
              </w:rPr>
              <w:t>5 (Excellent)</w:t>
            </w:r>
          </w:p>
          <w:p w:rsidR="0094264E" w:rsidRPr="00A06435" w:rsidRDefault="0094264E" w:rsidP="004C65B5">
            <w:pPr>
              <w:shd w:val="clear" w:color="auto" w:fill="FFFFFF"/>
              <w:spacing w:before="100" w:beforeAutospacing="1" w:after="240" w:line="420" w:lineRule="atLeast"/>
              <w:rPr>
                <w:rFonts w:ascii="Segoe UI" w:hAnsi="Segoe UI" w:cs="Segoe UI"/>
                <w:color w:val="0F1115"/>
              </w:rPr>
            </w:pPr>
            <w:r w:rsidRPr="0094264E">
              <w:rPr>
                <w:rFonts w:ascii="Segoe UI" w:hAnsi="Segoe UI" w:cs="Segoe UI"/>
                <w:color w:val="0F1115"/>
              </w:rPr>
              <w:t>The references are highly relevant recent large trials, updated meta-analyses, and current ESC guidelines (including the 2023 focused update</w:t>
            </w:r>
          </w:p>
          <w:p w:rsidR="00E6716A" w:rsidRPr="00107C72" w:rsidRDefault="00E6716A">
            <w:pPr>
              <w:pStyle w:val="ListParagraph"/>
              <w:ind w:left="0"/>
              <w:rPr>
                <w:bCs/>
                <w:sz w:val="20"/>
                <w:szCs w:val="20"/>
                <w:lang w:val="en-GB"/>
              </w:rPr>
            </w:pPr>
          </w:p>
        </w:tc>
        <w:tc>
          <w:tcPr>
            <w:tcW w:w="1367" w:type="pct"/>
          </w:tcPr>
          <w:p w:rsidR="00E6716A" w:rsidRPr="00107C72" w:rsidRDefault="00E6716A">
            <w:pPr>
              <w:pStyle w:val="Heading2"/>
              <w:jc w:val="left"/>
              <w:rPr>
                <w:rFonts w:ascii="Times New Roman" w:hAnsi="Times New Roman"/>
                <w:b w:val="0"/>
                <w:lang w:val="en-GB" w:eastAsia="en-US"/>
              </w:rPr>
            </w:pPr>
          </w:p>
        </w:tc>
      </w:tr>
      <w:tr w:rsidR="00E6716A" w:rsidRPr="00107C72" w:rsidTr="00107C72">
        <w:trPr>
          <w:trHeight w:val="703"/>
        </w:trPr>
        <w:tc>
          <w:tcPr>
            <w:tcW w:w="1790" w:type="pct"/>
            <w:noWrap/>
          </w:tcPr>
          <w:p w:rsidR="00E6716A" w:rsidRPr="00107C72" w:rsidRDefault="00E6716A" w:rsidP="00993080">
            <w:pPr>
              <w:rPr>
                <w:b/>
                <w:sz w:val="20"/>
                <w:szCs w:val="20"/>
                <w:lang w:val="en-GB"/>
              </w:rPr>
            </w:pPr>
            <w:r w:rsidRPr="00107C72">
              <w:rPr>
                <w:b/>
                <w:sz w:val="20"/>
                <w:szCs w:val="20"/>
                <w:lang w:val="en-GB"/>
              </w:rPr>
              <w:t>15. Is the manuscript written in clear and understandable language?</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E6716A" w:rsidRPr="00107C72" w:rsidRDefault="00E6716A"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4C65B5" w:rsidRDefault="00F27BE5">
            <w:pPr>
              <w:pStyle w:val="ListParagraph"/>
              <w:ind w:left="0"/>
              <w:rPr>
                <w:rFonts w:ascii="Segoe UI" w:hAnsi="Segoe UI" w:cs="Segoe UI"/>
                <w:color w:val="0F1115"/>
              </w:rPr>
            </w:pPr>
            <w:r>
              <w:rPr>
                <w:rFonts w:ascii="Segoe UI" w:hAnsi="Segoe UI" w:cs="Segoe UI"/>
                <w:color w:val="0F1115"/>
              </w:rPr>
              <w:t>4(</w:t>
            </w:r>
            <w:r w:rsidR="004C65B5">
              <w:rPr>
                <w:rFonts w:ascii="Segoe UI" w:hAnsi="Segoe UI" w:cs="Segoe UI"/>
                <w:color w:val="0F1115"/>
              </w:rPr>
              <w:t>good</w:t>
            </w:r>
            <w:r>
              <w:rPr>
                <w:rFonts w:ascii="Segoe UI" w:hAnsi="Segoe UI" w:cs="Segoe UI"/>
                <w:color w:val="0F1115"/>
              </w:rPr>
              <w:t>)</w:t>
            </w:r>
            <w:r w:rsidR="004C65B5">
              <w:rPr>
                <w:rFonts w:ascii="Segoe UI" w:hAnsi="Segoe UI" w:cs="Segoe UI"/>
                <w:color w:val="0F1115"/>
              </w:rPr>
              <w:t xml:space="preserve"> </w:t>
            </w:r>
          </w:p>
          <w:p w:rsidR="00E6716A" w:rsidRDefault="004C65B5">
            <w:pPr>
              <w:pStyle w:val="ListParagraph"/>
              <w:ind w:left="0"/>
              <w:rPr>
                <w:rFonts w:ascii="Segoe UI" w:hAnsi="Segoe UI" w:cs="Segoe UI"/>
                <w:color w:val="0F1115"/>
              </w:rPr>
            </w:pPr>
            <w:r w:rsidRPr="00A06435">
              <w:rPr>
                <w:rFonts w:ascii="Segoe UI" w:hAnsi="Segoe UI" w:cs="Segoe UI"/>
                <w:color w:val="0F1115"/>
              </w:rPr>
              <w:t>The language is clear and understandable. However</w:t>
            </w:r>
            <w:r>
              <w:rPr>
                <w:rFonts w:ascii="Segoe UI" w:hAnsi="Segoe UI" w:cs="Segoe UI"/>
                <w:color w:val="0F1115"/>
              </w:rPr>
              <w:t>,</w:t>
            </w:r>
            <w:r w:rsidRPr="00A06435">
              <w:rPr>
                <w:rFonts w:ascii="Segoe UI" w:hAnsi="Segoe UI" w:cs="Segoe UI"/>
                <w:color w:val="0F1115"/>
              </w:rPr>
              <w:t xml:space="preserve"> occasional repetitive phrasing that detract from the overall polish.</w:t>
            </w:r>
          </w:p>
          <w:p w:rsidR="0094264E" w:rsidRPr="00107C72" w:rsidRDefault="0094264E">
            <w:pPr>
              <w:pStyle w:val="ListParagraph"/>
              <w:ind w:left="0"/>
              <w:rPr>
                <w:bCs/>
                <w:sz w:val="20"/>
                <w:szCs w:val="20"/>
                <w:lang w:val="en-GB"/>
              </w:rPr>
            </w:pPr>
            <w:r w:rsidRPr="0094264E">
              <w:rPr>
                <w:bCs/>
                <w:sz w:val="20"/>
                <w:szCs w:val="20"/>
                <w:lang w:val="en-GB"/>
              </w:rPr>
              <w:t>A careful copyedit would improve (e.g., capitalization of "</w:t>
            </w:r>
            <w:proofErr w:type="spellStart"/>
            <w:r w:rsidRPr="0094264E">
              <w:rPr>
                <w:bCs/>
                <w:sz w:val="20"/>
                <w:szCs w:val="20"/>
                <w:lang w:val="en-GB"/>
              </w:rPr>
              <w:t>Anemia</w:t>
            </w:r>
            <w:proofErr w:type="spellEnd"/>
            <w:r w:rsidRPr="0094264E">
              <w:rPr>
                <w:bCs/>
                <w:sz w:val="20"/>
                <w:szCs w:val="20"/>
                <w:lang w:val="en-GB"/>
              </w:rPr>
              <w:t>" and "Iron deficiency" throughout). With minor revisions to address these issues, the manuscript will meet a high standard of clarity.</w:t>
            </w:r>
          </w:p>
        </w:tc>
        <w:tc>
          <w:tcPr>
            <w:tcW w:w="1367" w:type="pct"/>
          </w:tcPr>
          <w:p w:rsidR="00E6716A" w:rsidRPr="00107C72" w:rsidRDefault="00E6716A" w:rsidP="0094264E">
            <w:pPr>
              <w:shd w:val="clear" w:color="auto" w:fill="FFFFFF"/>
              <w:spacing w:before="240" w:after="240"/>
              <w:rPr>
                <w:b/>
                <w:lang w:val="en-GB"/>
              </w:rPr>
            </w:pPr>
          </w:p>
        </w:tc>
      </w:tr>
    </w:tbl>
    <w:p w:rsidR="00E6716A" w:rsidRPr="00107C72" w:rsidRDefault="00E6716A" w:rsidP="00E6716A">
      <w:pPr>
        <w:pStyle w:val="BodyText"/>
        <w:rPr>
          <w:rFonts w:ascii="Times New Roman" w:hAnsi="Times New Roman"/>
          <w:b/>
          <w:bCs/>
          <w:sz w:val="20"/>
          <w:szCs w:val="20"/>
          <w:u w:val="single"/>
          <w:lang w:val="en-GB"/>
        </w:rPr>
      </w:pPr>
    </w:p>
    <w:p w:rsidR="00E6716A" w:rsidRPr="00107C72" w:rsidRDefault="00E6716A" w:rsidP="00E6716A">
      <w:pPr>
        <w:pStyle w:val="BodyText"/>
        <w:rPr>
          <w:rFonts w:ascii="Times New Roman" w:hAnsi="Times New Roman"/>
          <w:b/>
          <w:bCs/>
          <w:sz w:val="20"/>
          <w:szCs w:val="20"/>
          <w:u w:val="single"/>
          <w:lang w:val="en-GB"/>
        </w:rPr>
      </w:pPr>
    </w:p>
    <w:p w:rsidR="00E6716A" w:rsidRPr="00107C72" w:rsidRDefault="00E6716A" w:rsidP="00E6716A">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E6716A"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E6716A" w:rsidRPr="00107C72" w:rsidRDefault="00E6716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E6716A" w:rsidRPr="00107C72" w:rsidRDefault="00E6716A">
            <w:pPr>
              <w:pStyle w:val="NormalWeb"/>
              <w:spacing w:before="0" w:beforeAutospacing="0" w:after="0" w:afterAutospacing="0"/>
              <w:rPr>
                <w:rFonts w:ascii="Times New Roman" w:hAnsi="Times New Roman" w:cs="Times New Roman"/>
                <w:b/>
                <w:bCs/>
                <w:sz w:val="20"/>
                <w:szCs w:val="20"/>
                <w:u w:val="single"/>
                <w:lang w:val="en-GB"/>
              </w:rPr>
            </w:pPr>
          </w:p>
        </w:tc>
      </w:tr>
      <w:tr w:rsidR="00E6716A" w:rsidRPr="00107C72" w:rsidTr="00107C72">
        <w:tc>
          <w:tcPr>
            <w:tcW w:w="2784" w:type="pct"/>
            <w:noWrap/>
            <w:tcMar>
              <w:top w:w="0" w:type="dxa"/>
              <w:left w:w="108" w:type="dxa"/>
              <w:bottom w:w="0" w:type="dxa"/>
              <w:right w:w="108" w:type="dxa"/>
            </w:tcMar>
            <w:vAlign w:val="center"/>
          </w:tcPr>
          <w:p w:rsidR="00E6716A" w:rsidRPr="00107C72" w:rsidRDefault="00E6716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E6716A" w:rsidRPr="00107C72" w:rsidRDefault="00E6716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E6716A" w:rsidRPr="00107C72" w:rsidTr="00107C72">
        <w:tc>
          <w:tcPr>
            <w:tcW w:w="2784" w:type="pct"/>
            <w:noWrap/>
            <w:tcMar>
              <w:top w:w="0" w:type="dxa"/>
              <w:left w:w="108" w:type="dxa"/>
              <w:bottom w:w="0" w:type="dxa"/>
              <w:right w:w="108" w:type="dxa"/>
            </w:tcMar>
            <w:vAlign w:val="center"/>
          </w:tcPr>
          <w:p w:rsidR="00E6716A" w:rsidRPr="00107C72" w:rsidRDefault="00E6716A">
            <w:pPr>
              <w:pStyle w:val="NormalWeb"/>
              <w:spacing w:before="0" w:beforeAutospacing="0" w:after="0" w:afterAutospacing="0"/>
              <w:rPr>
                <w:rFonts w:ascii="Times New Roman" w:hAnsi="Times New Roman" w:cs="Times New Roman"/>
                <w:sz w:val="20"/>
                <w:szCs w:val="20"/>
                <w:lang w:val="en-GB"/>
              </w:rPr>
            </w:pPr>
          </w:p>
          <w:p w:rsidR="00E6716A" w:rsidRDefault="004C65B5">
            <w:pPr>
              <w:pStyle w:val="NormalWeb"/>
              <w:spacing w:before="0" w:beforeAutospacing="0" w:after="0" w:afterAutospacing="0"/>
              <w:rPr>
                <w:rFonts w:ascii="Segoe UI" w:hAnsi="Segoe UI" w:cs="Segoe UI"/>
                <w:color w:val="0F1115"/>
              </w:rPr>
            </w:pPr>
            <w:r>
              <w:rPr>
                <w:rFonts w:ascii="Segoe UI" w:hAnsi="Segoe UI" w:cs="Segoe UI"/>
                <w:color w:val="0F1115"/>
              </w:rPr>
              <w:t>Major revision required: address small sample, low event rate, incomplete outcomes, align objectives with analyses, add ethical approval details</w:t>
            </w:r>
          </w:p>
          <w:p w:rsidR="00E6716A" w:rsidRPr="00107C72" w:rsidRDefault="00E6716A">
            <w:pPr>
              <w:pStyle w:val="NormalWeb"/>
              <w:spacing w:before="0" w:beforeAutospacing="0" w:after="0" w:afterAutospacing="0"/>
              <w:rPr>
                <w:rFonts w:ascii="Times New Roman" w:hAnsi="Times New Roman" w:cs="Times New Roman"/>
                <w:sz w:val="20"/>
                <w:szCs w:val="20"/>
                <w:lang w:val="en-GB"/>
              </w:rPr>
            </w:pPr>
          </w:p>
          <w:p w:rsidR="00E6716A" w:rsidRPr="00107C72" w:rsidRDefault="00E6716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E6716A" w:rsidRPr="00107C72" w:rsidRDefault="00E6716A">
            <w:pPr>
              <w:pStyle w:val="NormalWeb"/>
              <w:spacing w:before="0" w:beforeAutospacing="0" w:after="0" w:afterAutospacing="0"/>
              <w:rPr>
                <w:rFonts w:ascii="Times New Roman" w:hAnsi="Times New Roman" w:cs="Times New Roman"/>
                <w:b/>
                <w:bCs/>
                <w:sz w:val="20"/>
                <w:szCs w:val="20"/>
                <w:lang w:val="en-GB"/>
              </w:rPr>
            </w:pPr>
          </w:p>
        </w:tc>
      </w:tr>
    </w:tbl>
    <w:p w:rsidR="00E6716A" w:rsidRPr="00107C72" w:rsidRDefault="00E6716A" w:rsidP="00E6716A">
      <w:pPr>
        <w:rPr>
          <w:rFonts w:eastAsia="Arial Unicode MS"/>
          <w:b/>
          <w:bCs/>
          <w:sz w:val="20"/>
          <w:szCs w:val="20"/>
          <w:highlight w:val="yellow"/>
          <w:u w:val="single"/>
          <w:lang w:val="en-GB"/>
        </w:rPr>
      </w:pPr>
    </w:p>
    <w:p w:rsidR="00E6716A" w:rsidRPr="00107C72" w:rsidRDefault="00E6716A" w:rsidP="00E6716A">
      <w:pPr>
        <w:rPr>
          <w:rFonts w:eastAsia="Arial Unicode MS"/>
          <w:b/>
          <w:bCs/>
          <w:sz w:val="20"/>
          <w:szCs w:val="20"/>
          <w:u w:val="single"/>
          <w:lang w:val="en-GB"/>
        </w:rPr>
      </w:pPr>
    </w:p>
    <w:p w:rsidR="00E6716A" w:rsidRPr="00107C72" w:rsidRDefault="00E6716A" w:rsidP="00E6716A">
      <w:pPr>
        <w:rPr>
          <w:rFonts w:eastAsia="Arial Unicode MS"/>
          <w:b/>
          <w:bCs/>
          <w:sz w:val="20"/>
          <w:szCs w:val="20"/>
          <w:u w:val="single"/>
          <w:lang w:val="en-GB"/>
        </w:rPr>
      </w:pPr>
    </w:p>
    <w:p w:rsidR="002523D2" w:rsidRPr="00DB38E2" w:rsidRDefault="002523D2" w:rsidP="002523D2">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2523D2" w:rsidRPr="00DB38E2" w:rsidTr="00EA4A78">
        <w:tc>
          <w:tcPr>
            <w:tcW w:w="5000" w:type="pct"/>
            <w:gridSpan w:val="3"/>
            <w:tcBorders>
              <w:top w:val="nil"/>
              <w:left w:val="nil"/>
              <w:right w:val="nil"/>
            </w:tcBorders>
            <w:noWrap/>
            <w:tcMar>
              <w:top w:w="0" w:type="dxa"/>
              <w:left w:w="108" w:type="dxa"/>
              <w:bottom w:w="0" w:type="dxa"/>
              <w:right w:w="108" w:type="dxa"/>
            </w:tcMar>
            <w:vAlign w:val="center"/>
          </w:tcPr>
          <w:p w:rsidR="002523D2" w:rsidRPr="00DB38E2" w:rsidRDefault="002523D2" w:rsidP="00EA4A78">
            <w:pPr>
              <w:rPr>
                <w:rFonts w:ascii="Arial" w:eastAsia="Arial Unicode MS" w:hAnsi="Arial" w:cs="Arial"/>
                <w:b/>
                <w:sz w:val="20"/>
                <w:szCs w:val="20"/>
                <w:u w:val="single"/>
                <w:lang w:val="en-GB"/>
              </w:rPr>
            </w:pPr>
          </w:p>
        </w:tc>
      </w:tr>
      <w:tr w:rsidR="002523D2" w:rsidRPr="00DB38E2" w:rsidTr="00EA4A78">
        <w:tc>
          <w:tcPr>
            <w:tcW w:w="1616" w:type="pct"/>
            <w:noWrap/>
            <w:tcMar>
              <w:top w:w="0" w:type="dxa"/>
              <w:left w:w="108" w:type="dxa"/>
              <w:bottom w:w="0" w:type="dxa"/>
              <w:right w:w="108" w:type="dxa"/>
            </w:tcMar>
            <w:vAlign w:val="center"/>
          </w:tcPr>
          <w:p w:rsidR="002523D2" w:rsidRPr="00DB38E2" w:rsidRDefault="002523D2"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2523D2" w:rsidRPr="00DB38E2" w:rsidRDefault="002523D2"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2523D2" w:rsidRPr="00DB38E2" w:rsidRDefault="002523D2"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2523D2" w:rsidRPr="00DB38E2" w:rsidRDefault="002523D2" w:rsidP="00EA4A78">
            <w:pPr>
              <w:keepNext/>
              <w:outlineLvl w:val="1"/>
              <w:rPr>
                <w:rFonts w:ascii="Arial" w:eastAsia="MS Mincho" w:hAnsi="Arial" w:cs="Arial"/>
                <w:bCs/>
                <w:sz w:val="20"/>
                <w:szCs w:val="20"/>
                <w:lang w:val="en-GB"/>
              </w:rPr>
            </w:pPr>
          </w:p>
        </w:tc>
      </w:tr>
      <w:tr w:rsidR="002523D2" w:rsidRPr="00DB38E2" w:rsidTr="00EA4A78">
        <w:trPr>
          <w:trHeight w:val="890"/>
        </w:trPr>
        <w:tc>
          <w:tcPr>
            <w:tcW w:w="1616" w:type="pct"/>
            <w:noWrap/>
            <w:tcMar>
              <w:top w:w="0" w:type="dxa"/>
              <w:left w:w="108" w:type="dxa"/>
              <w:bottom w:w="0" w:type="dxa"/>
              <w:right w:w="108" w:type="dxa"/>
            </w:tcMar>
            <w:vAlign w:val="center"/>
          </w:tcPr>
          <w:p w:rsidR="002523D2" w:rsidRPr="00DB38E2" w:rsidRDefault="002523D2"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2523D2" w:rsidRPr="00DB38E2" w:rsidRDefault="002523D2"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2523D2" w:rsidRPr="00DB38E2" w:rsidRDefault="002523D2"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2523D2" w:rsidRPr="00DB38E2" w:rsidRDefault="002523D2" w:rsidP="00EA4A78">
            <w:pPr>
              <w:rPr>
                <w:rFonts w:ascii="Arial" w:eastAsia="Arial Unicode MS" w:hAnsi="Arial" w:cs="Arial"/>
                <w:sz w:val="20"/>
                <w:szCs w:val="20"/>
                <w:lang w:val="en-GB"/>
              </w:rPr>
            </w:pPr>
          </w:p>
        </w:tc>
        <w:tc>
          <w:tcPr>
            <w:tcW w:w="1635" w:type="pct"/>
            <w:vAlign w:val="center"/>
          </w:tcPr>
          <w:p w:rsidR="002523D2" w:rsidRPr="00DB38E2" w:rsidRDefault="002523D2" w:rsidP="00EA4A78">
            <w:pPr>
              <w:rPr>
                <w:rFonts w:ascii="Arial" w:eastAsia="Arial Unicode MS" w:hAnsi="Arial" w:cs="Arial"/>
                <w:sz w:val="20"/>
                <w:szCs w:val="20"/>
                <w:lang w:val="en-GB"/>
              </w:rPr>
            </w:pPr>
          </w:p>
          <w:p w:rsidR="002523D2" w:rsidRPr="00DB38E2" w:rsidRDefault="002523D2" w:rsidP="00EA4A78">
            <w:pPr>
              <w:rPr>
                <w:rFonts w:ascii="Arial" w:eastAsia="Arial Unicode MS" w:hAnsi="Arial" w:cs="Arial"/>
                <w:sz w:val="20"/>
                <w:szCs w:val="20"/>
                <w:lang w:val="en-GB"/>
              </w:rPr>
            </w:pPr>
          </w:p>
          <w:p w:rsidR="002523D2" w:rsidRPr="00DB38E2" w:rsidRDefault="002523D2" w:rsidP="00EA4A78">
            <w:pPr>
              <w:rPr>
                <w:rFonts w:ascii="Arial" w:eastAsia="Arial Unicode MS" w:hAnsi="Arial" w:cs="Arial"/>
                <w:sz w:val="20"/>
                <w:szCs w:val="20"/>
                <w:lang w:val="en-GB"/>
              </w:rPr>
            </w:pPr>
          </w:p>
        </w:tc>
      </w:tr>
    </w:tbl>
    <w:p w:rsidR="002523D2" w:rsidRPr="00DB38E2" w:rsidRDefault="002523D2" w:rsidP="002523D2">
      <w:pPr>
        <w:pStyle w:val="BodyText"/>
        <w:rPr>
          <w:rFonts w:ascii="Arial" w:hAnsi="Arial" w:cs="Arial"/>
          <w:b/>
          <w:bCs/>
          <w:sz w:val="20"/>
          <w:szCs w:val="20"/>
          <w:u w:val="single"/>
          <w:lang w:val="en-GB"/>
        </w:rPr>
      </w:pPr>
    </w:p>
    <w:p w:rsidR="002523D2" w:rsidRDefault="002523D2" w:rsidP="002523D2"/>
    <w:p w:rsidR="00CA6112" w:rsidRPr="005F4EDD" w:rsidRDefault="00CA6112" w:rsidP="00CA611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CA6112" w:rsidRDefault="00CA6112" w:rsidP="00CA6112">
      <w:pPr>
        <w:pStyle w:val="Affiliation"/>
        <w:spacing w:after="0" w:line="240" w:lineRule="auto"/>
        <w:jc w:val="left"/>
        <w:rPr>
          <w:rFonts w:ascii="Arial" w:hAnsi="Arial" w:cs="Arial"/>
          <w:sz w:val="16"/>
          <w:szCs w:val="16"/>
        </w:rPr>
      </w:pPr>
    </w:p>
    <w:p w:rsidR="00CA6112" w:rsidRPr="00BB1CB8" w:rsidRDefault="00CA6112" w:rsidP="00CA6112">
      <w:pPr>
        <w:rPr>
          <w:rFonts w:asciiTheme="minorHAnsi" w:hAnsiTheme="minorHAnsi"/>
        </w:rPr>
      </w:pPr>
      <w:r>
        <w:rPr>
          <w:rFonts w:ascii="Calibri" w:hAnsi="Calibri" w:cs="Calibri"/>
          <w:color w:val="000000"/>
        </w:rPr>
        <w:t xml:space="preserve">Aziz Ur Rehman </w:t>
      </w:r>
      <w:proofErr w:type="spellStart"/>
      <w:r>
        <w:rPr>
          <w:rFonts w:ascii="Calibri" w:hAnsi="Calibri" w:cs="Calibri"/>
          <w:color w:val="000000"/>
        </w:rPr>
        <w:t>Memon</w:t>
      </w:r>
      <w:proofErr w:type="spellEnd"/>
      <w:r>
        <w:rPr>
          <w:rFonts w:ascii="Calibri" w:hAnsi="Calibri" w:cs="Calibri"/>
          <w:color w:val="000000"/>
        </w:rPr>
        <w:t>, National Institute of Cardiovascular Disease</w:t>
      </w:r>
      <w:r>
        <w:rPr>
          <w:rFonts w:asciiTheme="minorHAnsi" w:hAnsiTheme="minorHAnsi"/>
        </w:rPr>
        <w:t xml:space="preserve">, </w:t>
      </w:r>
      <w:r>
        <w:rPr>
          <w:rFonts w:ascii="Calibri" w:hAnsi="Calibri" w:cs="Calibri"/>
          <w:color w:val="000000"/>
        </w:rPr>
        <w:t xml:space="preserve">Pakistan </w:t>
      </w:r>
      <w:r>
        <w:rPr>
          <w:rFonts w:ascii="Calibri" w:hAnsi="Calibri" w:cs="Calibri"/>
          <w:color w:val="000000"/>
        </w:rPr>
        <w:br/>
      </w:r>
    </w:p>
    <w:p w:rsidR="002523D2" w:rsidRDefault="002523D2" w:rsidP="002523D2">
      <w:bookmarkStart w:id="0" w:name="_GoBack"/>
      <w:bookmarkEnd w:id="0"/>
    </w:p>
    <w:p w:rsidR="008913D5" w:rsidRPr="00E6716A" w:rsidRDefault="008913D5" w:rsidP="002523D2"/>
    <w:sectPr w:rsidR="008913D5" w:rsidRPr="00E6716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053" w:rsidRPr="0000007A" w:rsidRDefault="00AA3053" w:rsidP="0099583E">
      <w:r>
        <w:separator/>
      </w:r>
    </w:p>
  </w:endnote>
  <w:endnote w:type="continuationSeparator" w:id="0">
    <w:p w:rsidR="00AA3053" w:rsidRPr="0000007A" w:rsidRDefault="00AA305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16A" w:rsidRDefault="00E6716A" w:rsidP="00E6716A">
    <w:pPr>
      <w:pStyle w:val="Footer"/>
      <w:jc w:val="right"/>
    </w:pPr>
  </w:p>
  <w:p w:rsidR="00E6716A" w:rsidRDefault="00E6716A" w:rsidP="00E671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26857">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26857">
      <w:rPr>
        <w:b/>
        <w:noProof/>
        <w:sz w:val="20"/>
      </w:rPr>
      <w:t>4</w:t>
    </w:r>
    <w:r w:rsidRPr="00585FC6">
      <w:rPr>
        <w:b/>
        <w:sz w:val="20"/>
      </w:rPr>
      <w:fldChar w:fldCharType="end"/>
    </w:r>
  </w:p>
  <w:p w:rsidR="00E6716A" w:rsidRDefault="00E6716A" w:rsidP="00E6716A">
    <w:pPr>
      <w:pStyle w:val="Footer"/>
      <w:jc w:val="right"/>
      <w:rPr>
        <w:b/>
        <w:sz w:val="20"/>
      </w:rPr>
    </w:pPr>
    <w:r>
      <w:rPr>
        <w:b/>
        <w:sz w:val="20"/>
      </w:rPr>
      <w:t>V180326</w:t>
    </w:r>
  </w:p>
  <w:p w:rsidR="00E6716A" w:rsidRDefault="00E6716A" w:rsidP="00E6716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053" w:rsidRPr="0000007A" w:rsidRDefault="00AA3053" w:rsidP="0099583E">
      <w:r>
        <w:separator/>
      </w:r>
    </w:p>
  </w:footnote>
  <w:footnote w:type="continuationSeparator" w:id="0">
    <w:p w:rsidR="00AA3053" w:rsidRPr="0000007A" w:rsidRDefault="00AA305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16A" w:rsidRDefault="00E6716A" w:rsidP="00E6716A">
    <w:pPr>
      <w:spacing w:before="100" w:beforeAutospacing="1" w:after="100" w:afterAutospacing="1"/>
      <w:jc w:val="center"/>
      <w:rPr>
        <w:rFonts w:ascii="Arial" w:hAnsi="Arial" w:cs="Arial"/>
        <w:b/>
        <w:bCs/>
        <w:color w:val="003399"/>
        <w:szCs w:val="20"/>
        <w:u w:val="single"/>
        <w:lang w:val="en-GB"/>
      </w:rPr>
    </w:pPr>
  </w:p>
  <w:p w:rsidR="00B62F41" w:rsidRPr="00254F80" w:rsidRDefault="00E6716A" w:rsidP="00E6716A">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1DED"/>
    <w:rsid w:val="00184644"/>
    <w:rsid w:val="00185D67"/>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23D2"/>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5F28"/>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3743F"/>
    <w:rsid w:val="00441931"/>
    <w:rsid w:val="00442B24"/>
    <w:rsid w:val="0044444D"/>
    <w:rsid w:val="0044519B"/>
    <w:rsid w:val="00445B35"/>
    <w:rsid w:val="00446659"/>
    <w:rsid w:val="00457AB1"/>
    <w:rsid w:val="00457BC0"/>
    <w:rsid w:val="00462996"/>
    <w:rsid w:val="004674B4"/>
    <w:rsid w:val="004817EC"/>
    <w:rsid w:val="00483035"/>
    <w:rsid w:val="00493276"/>
    <w:rsid w:val="00493A9A"/>
    <w:rsid w:val="004B4CAD"/>
    <w:rsid w:val="004B4FDC"/>
    <w:rsid w:val="004C3DF1"/>
    <w:rsid w:val="004C65B5"/>
    <w:rsid w:val="004D2E36"/>
    <w:rsid w:val="004E03AE"/>
    <w:rsid w:val="004F52F7"/>
    <w:rsid w:val="00503AB6"/>
    <w:rsid w:val="00504331"/>
    <w:rsid w:val="005047C5"/>
    <w:rsid w:val="00510920"/>
    <w:rsid w:val="00521812"/>
    <w:rsid w:val="00523D2C"/>
    <w:rsid w:val="00530288"/>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1D5A"/>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6857"/>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264E"/>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6CF5"/>
    <w:rsid w:val="00A519D1"/>
    <w:rsid w:val="00A5535B"/>
    <w:rsid w:val="00A6343B"/>
    <w:rsid w:val="00A65C50"/>
    <w:rsid w:val="00A66DD2"/>
    <w:rsid w:val="00A80DED"/>
    <w:rsid w:val="00AA3053"/>
    <w:rsid w:val="00AA30E7"/>
    <w:rsid w:val="00AA41B3"/>
    <w:rsid w:val="00AA6670"/>
    <w:rsid w:val="00AB04D8"/>
    <w:rsid w:val="00AB1ED6"/>
    <w:rsid w:val="00AB397D"/>
    <w:rsid w:val="00AB638A"/>
    <w:rsid w:val="00AB6E43"/>
    <w:rsid w:val="00AB78B5"/>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76467"/>
    <w:rsid w:val="00C82466"/>
    <w:rsid w:val="00C84097"/>
    <w:rsid w:val="00C92F3A"/>
    <w:rsid w:val="00C97898"/>
    <w:rsid w:val="00CA6112"/>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3885"/>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6716A"/>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27BE5"/>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EB728"/>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Strong">
    <w:name w:val="Strong"/>
    <w:uiPriority w:val="22"/>
    <w:qFormat/>
    <w:rsid w:val="004C65B5"/>
    <w:rPr>
      <w:b/>
      <w:bCs/>
    </w:rPr>
  </w:style>
  <w:style w:type="paragraph" w:customStyle="1" w:styleId="ds-markdown-paragraph">
    <w:name w:val="ds-markdown-paragraph"/>
    <w:basedOn w:val="Normal"/>
    <w:rsid w:val="004817EC"/>
    <w:pPr>
      <w:spacing w:before="100" w:beforeAutospacing="1" w:after="100" w:afterAutospacing="1"/>
    </w:pPr>
  </w:style>
  <w:style w:type="paragraph" w:customStyle="1" w:styleId="Affiliation">
    <w:name w:val="Affiliation"/>
    <w:basedOn w:val="Normal"/>
    <w:rsid w:val="00CA611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591745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5840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6851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2026-03-23T20:32:00Z</dcterms:created>
  <dcterms:modified xsi:type="dcterms:W3CDTF">2026-03-30T09:51:00Z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