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F3562" w:rsidRPr="003644CC" w14:paraId="458C7BD6" w14:textId="77777777">
        <w:trPr>
          <w:trHeight w:val="20"/>
          <w:jc w:val="center"/>
        </w:trPr>
        <w:tc>
          <w:tcPr>
            <w:tcW w:w="1186" w:type="pct"/>
          </w:tcPr>
          <w:p w14:paraId="13E17731" w14:textId="77777777" w:rsidR="00AF3562" w:rsidRPr="003644CC" w:rsidRDefault="00E621B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3644C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BA64AB2" w14:textId="77777777" w:rsidR="00AF3562" w:rsidRPr="003644CC" w:rsidRDefault="00B0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Annual Research &amp; Review in Biology</w:t>
            </w:r>
          </w:p>
        </w:tc>
      </w:tr>
      <w:tr w:rsidR="00AF3562" w:rsidRPr="003644CC" w14:paraId="64CBE26E" w14:textId="77777777">
        <w:trPr>
          <w:trHeight w:val="20"/>
          <w:jc w:val="center"/>
        </w:trPr>
        <w:tc>
          <w:tcPr>
            <w:tcW w:w="1186" w:type="pct"/>
          </w:tcPr>
          <w:p w14:paraId="39778D2B" w14:textId="77777777" w:rsidR="00AF3562" w:rsidRPr="003644CC" w:rsidRDefault="00E621B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644C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A6F8EF3" w14:textId="77777777" w:rsidR="00AF3562" w:rsidRPr="003644CC" w:rsidRDefault="004452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Ms_ARRB_157163</w:t>
            </w:r>
          </w:p>
        </w:tc>
      </w:tr>
      <w:tr w:rsidR="00AF3562" w:rsidRPr="003644CC" w14:paraId="2D60B4B2" w14:textId="77777777">
        <w:trPr>
          <w:trHeight w:val="20"/>
          <w:jc w:val="center"/>
        </w:trPr>
        <w:tc>
          <w:tcPr>
            <w:tcW w:w="1186" w:type="pct"/>
          </w:tcPr>
          <w:p w14:paraId="7CBA9436" w14:textId="77777777" w:rsidR="00AF3562" w:rsidRPr="003644CC" w:rsidRDefault="00E621B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644C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CD4DE4B" w14:textId="77777777" w:rsidR="00AF3562" w:rsidRPr="003644CC" w:rsidRDefault="00BF08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/>
                <w:sz w:val="20"/>
                <w:szCs w:val="20"/>
                <w:lang w:val="en-GB"/>
              </w:rPr>
              <w:t>Establishment of a Chronic Ingestion Exposure and Injury Model in Nematodes Using Americium Trichloride as a Radiation Source</w:t>
            </w:r>
          </w:p>
        </w:tc>
      </w:tr>
      <w:tr w:rsidR="00AF3562" w:rsidRPr="003644CC" w14:paraId="6FC72E33" w14:textId="77777777">
        <w:trPr>
          <w:trHeight w:val="20"/>
          <w:jc w:val="center"/>
        </w:trPr>
        <w:tc>
          <w:tcPr>
            <w:tcW w:w="1186" w:type="pct"/>
          </w:tcPr>
          <w:p w14:paraId="7200D525" w14:textId="77777777" w:rsidR="00AF3562" w:rsidRPr="003644CC" w:rsidRDefault="00E621B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644C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4FDED65" w14:textId="77777777" w:rsidR="00AF3562" w:rsidRPr="003644CC" w:rsidRDefault="00E621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C890665" w14:textId="77777777" w:rsidR="00AF3562" w:rsidRPr="003644CC" w:rsidRDefault="00AF35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7FE60F3" w14:textId="77777777" w:rsidR="00AF3562" w:rsidRPr="003644CC" w:rsidRDefault="00AF356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4DA173B" w14:textId="77777777" w:rsidR="00AF3562" w:rsidRPr="003644CC" w:rsidRDefault="00E621B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644C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644C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DB9FAD1" w14:textId="77777777" w:rsidR="00AF3562" w:rsidRPr="003644CC" w:rsidRDefault="00AF356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F3562" w:rsidRPr="003644CC" w14:paraId="6C1DD49B" w14:textId="77777777">
        <w:trPr>
          <w:trHeight w:val="20"/>
          <w:jc w:val="center"/>
        </w:trPr>
        <w:tc>
          <w:tcPr>
            <w:tcW w:w="1789" w:type="pct"/>
            <w:noWrap/>
          </w:tcPr>
          <w:p w14:paraId="32D7E93C" w14:textId="77777777" w:rsidR="00AF3562" w:rsidRPr="003644CC" w:rsidRDefault="00AF35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01B7D50" w14:textId="77777777" w:rsidR="00AF3562" w:rsidRPr="003644CC" w:rsidRDefault="00E621B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644C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9A329B9" w14:textId="77777777" w:rsidR="00AF3562" w:rsidRPr="003644CC" w:rsidRDefault="00E621B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644C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644C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38478DE" w14:textId="77777777" w:rsidR="00AF3562" w:rsidRPr="003644CC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3644CC" w14:paraId="07B4C83D" w14:textId="77777777">
        <w:trPr>
          <w:trHeight w:val="20"/>
          <w:jc w:val="center"/>
        </w:trPr>
        <w:tc>
          <w:tcPr>
            <w:tcW w:w="1789" w:type="pct"/>
            <w:noWrap/>
          </w:tcPr>
          <w:p w14:paraId="4F723718" w14:textId="77777777" w:rsidR="00AF3562" w:rsidRPr="003644CC" w:rsidRDefault="00E621B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644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BB86610" w14:textId="7FE20BA2" w:rsidR="00AF3562" w:rsidRPr="003644CC" w:rsidRDefault="00FA7D84" w:rsidP="00FA7D84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sz w:val="20"/>
                <w:szCs w:val="20"/>
              </w:rPr>
              <w:t xml:space="preserve">This manuscript presents a novel and relevant experimental model to study chronic internal exposure to alpha radiation using </w:t>
            </w:r>
            <w:r w:rsidRPr="003644CC">
              <w:rPr>
                <w:rFonts w:ascii="Arial" w:hAnsi="Arial" w:cs="Arial"/>
                <w:i/>
                <w:iCs/>
                <w:sz w:val="20"/>
                <w:szCs w:val="20"/>
              </w:rPr>
              <w:t>Caenorhabditis elegans</w:t>
            </w:r>
            <w:r w:rsidRPr="003644CC">
              <w:rPr>
                <w:rFonts w:ascii="Arial" w:hAnsi="Arial" w:cs="Arial"/>
                <w:sz w:val="20"/>
                <w:szCs w:val="20"/>
              </w:rPr>
              <w:t xml:space="preserve">. The approach of utilizing an ingestion-based exposure system provides a more biologically realistic framework compared to conventional external irradiation models. The study contributes to the fields of </w:t>
            </w:r>
            <w:proofErr w:type="spellStart"/>
            <w:r w:rsidRPr="003644CC">
              <w:rPr>
                <w:rFonts w:ascii="Arial" w:hAnsi="Arial" w:cs="Arial"/>
                <w:sz w:val="20"/>
                <w:szCs w:val="20"/>
              </w:rPr>
              <w:t>radiotoxicology</w:t>
            </w:r>
            <w:proofErr w:type="spellEnd"/>
            <w:r w:rsidRPr="003644CC">
              <w:rPr>
                <w:rFonts w:ascii="Arial" w:hAnsi="Arial" w:cs="Arial"/>
                <w:sz w:val="20"/>
                <w:szCs w:val="20"/>
              </w:rPr>
              <w:t xml:space="preserve"> and environmental risk assessment by highlighting tissue-specific and time-dependent effects at low radiation doses. Overall, the work has scientific merit and potential applicability in understanding internal radiation exposure mechanisms.</w:t>
            </w:r>
          </w:p>
        </w:tc>
        <w:tc>
          <w:tcPr>
            <w:tcW w:w="1367" w:type="pct"/>
          </w:tcPr>
          <w:p w14:paraId="1C30658E" w14:textId="77777777" w:rsidR="00AF3562" w:rsidRPr="003644CC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C66E428" w14:textId="77777777" w:rsidR="00AF3562" w:rsidRPr="003644CC" w:rsidRDefault="00AF3562">
      <w:pPr>
        <w:rPr>
          <w:rFonts w:ascii="Arial" w:hAnsi="Arial" w:cs="Arial"/>
          <w:sz w:val="20"/>
          <w:szCs w:val="20"/>
          <w:lang w:val="en-GB"/>
        </w:rPr>
      </w:pPr>
    </w:p>
    <w:p w14:paraId="624B8A80" w14:textId="77777777" w:rsidR="00AF3562" w:rsidRPr="003644CC" w:rsidRDefault="00E621B7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644C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70D44A5" w14:textId="77777777" w:rsidR="00AF3562" w:rsidRPr="003644CC" w:rsidRDefault="00AF356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F3562" w:rsidRPr="003644CC" w14:paraId="63042B3E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30F0FE3" w14:textId="77777777" w:rsidR="00AF3562" w:rsidRPr="003644CC" w:rsidRDefault="00AF35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3E135CF" w14:textId="77777777" w:rsidR="00AF3562" w:rsidRPr="003644CC" w:rsidRDefault="00E621B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644C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1D9FE78" w14:textId="77777777" w:rsidR="00AF3562" w:rsidRPr="003644CC" w:rsidRDefault="00E621B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44C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644C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F3562" w:rsidRPr="003644CC" w14:paraId="54495D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FBC7B6" w14:textId="77777777" w:rsidR="00AF3562" w:rsidRPr="003644CC" w:rsidRDefault="00E621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32950F5" w14:textId="77777777" w:rsidR="00AF3562" w:rsidRPr="003644CC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44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13978E" w14:textId="77777777" w:rsidR="00AF3562" w:rsidRPr="003644CC" w:rsidRDefault="00E621B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644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A9E02E" w14:textId="1A9DCFB7" w:rsidR="00AF3562" w:rsidRPr="003644CC" w:rsidRDefault="00FA7D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D0A0408" w14:textId="77777777" w:rsidR="00AF3562" w:rsidRPr="003644CC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3644CC" w14:paraId="34EA627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9BAD96" w14:textId="77777777" w:rsidR="00AF3562" w:rsidRPr="003644CC" w:rsidRDefault="00E621B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644C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85F1101" w14:textId="77777777" w:rsidR="00AF3562" w:rsidRPr="003644CC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44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1C586F" w14:textId="77777777" w:rsidR="00AF3562" w:rsidRPr="003644CC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798AF1" w14:textId="4FEF999E" w:rsidR="00AF3562" w:rsidRPr="003644CC" w:rsidRDefault="00FA7D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5D419B2" w14:textId="77777777" w:rsidR="00AF3562" w:rsidRPr="003644CC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3644CC" w14:paraId="2A6AD2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D0F7F4" w14:textId="77777777" w:rsidR="00AF3562" w:rsidRPr="003644CC" w:rsidRDefault="00E621B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44C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1C51B5D" w14:textId="77777777" w:rsidR="00AF3562" w:rsidRPr="003644CC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44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B7A2D1" w14:textId="77777777" w:rsidR="00AF3562" w:rsidRPr="003644CC" w:rsidRDefault="00E621B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44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EDF235" w14:textId="35E51B57" w:rsidR="00AF3562" w:rsidRPr="003644CC" w:rsidRDefault="00FA7D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F71C3A1" w14:textId="77777777" w:rsidR="00AF3562" w:rsidRPr="003644CC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3644CC" w14:paraId="794DE5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12B381" w14:textId="77777777" w:rsidR="00AF3562" w:rsidRPr="003644CC" w:rsidRDefault="00E621B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44C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B7D4C67" w14:textId="77777777" w:rsidR="00AF3562" w:rsidRPr="003644CC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44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E904E1" w14:textId="77777777" w:rsidR="00AF3562" w:rsidRPr="003644CC" w:rsidRDefault="00E621B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44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6CF026" w14:textId="3156A363" w:rsidR="00AF3562" w:rsidRPr="003644CC" w:rsidRDefault="00FA7D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C45B56C" w14:textId="77777777" w:rsidR="00AF3562" w:rsidRPr="003644CC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3644CC" w14:paraId="43C9EE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645D80" w14:textId="77777777" w:rsidR="00AF3562" w:rsidRPr="003644CC" w:rsidRDefault="00E621B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44C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163CD24" w14:textId="77777777" w:rsidR="00AF3562" w:rsidRPr="003644CC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44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C1CF86" w14:textId="77777777" w:rsidR="00AF3562" w:rsidRPr="003644CC" w:rsidRDefault="00E621B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44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42FB74" w14:textId="63C6CB14" w:rsidR="00AF3562" w:rsidRPr="003644CC" w:rsidRDefault="00FA7D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EB57EAF" w14:textId="77777777" w:rsidR="00AF3562" w:rsidRPr="003644CC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3644CC" w14:paraId="00D652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DCA445" w14:textId="77777777" w:rsidR="00AF3562" w:rsidRPr="003644CC" w:rsidRDefault="00E621B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44C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F96AFB4" w14:textId="77777777" w:rsidR="00AF3562" w:rsidRPr="003644CC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44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DF4E8E" w14:textId="77777777" w:rsidR="00AF3562" w:rsidRPr="003644CC" w:rsidRDefault="00E621B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44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D55FF8" w14:textId="5C69AE5B" w:rsidR="00AF3562" w:rsidRPr="003644CC" w:rsidRDefault="00FA7D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3CFAABF" w14:textId="77777777" w:rsidR="00AF3562" w:rsidRPr="003644CC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3644CC" w14:paraId="0675D3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318936" w14:textId="77777777" w:rsidR="00AF3562" w:rsidRPr="003644CC" w:rsidRDefault="00E621B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44C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C69A0F4" w14:textId="77777777" w:rsidR="00AF3562" w:rsidRPr="003644CC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44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5088C2" w14:textId="77777777" w:rsidR="00AF3562" w:rsidRPr="003644CC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9B4555" w14:textId="5D52CF12" w:rsidR="00AF3562" w:rsidRPr="003644CC" w:rsidRDefault="00FA7D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EBF92F7" w14:textId="77777777" w:rsidR="00AF3562" w:rsidRPr="003644CC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3644CC" w14:paraId="73C0EC0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3980A0" w14:textId="77777777" w:rsidR="00AF3562" w:rsidRPr="003644CC" w:rsidRDefault="00E621B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44C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6087A07" w14:textId="77777777" w:rsidR="00AF3562" w:rsidRPr="003644CC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44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3E3AC7" w14:textId="77777777" w:rsidR="00AF3562" w:rsidRPr="003644CC" w:rsidRDefault="00E621B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44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61D523" w14:textId="52D2C0C1" w:rsidR="00AF3562" w:rsidRPr="003644CC" w:rsidRDefault="00FA7D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783A6851" w14:textId="77777777" w:rsidR="00AF3562" w:rsidRPr="003644CC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3644CC" w14:paraId="5DCA73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2AB083" w14:textId="77777777" w:rsidR="00AF3562" w:rsidRPr="003644CC" w:rsidRDefault="00E62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FC27CD0" w14:textId="77777777" w:rsidR="00AF3562" w:rsidRPr="003644CC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44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3B0EA2" w14:textId="77777777" w:rsidR="00AF3562" w:rsidRPr="003644CC" w:rsidRDefault="00E621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AD12E0" w14:textId="2762483D" w:rsidR="00AF3562" w:rsidRPr="003644CC" w:rsidRDefault="00FA7D84" w:rsidP="00FA7D84">
            <w:pPr>
              <w:pStyle w:val="ListParagraph"/>
              <w:ind w:left="417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9B9F3CB" w14:textId="77777777" w:rsidR="00AF3562" w:rsidRPr="003644CC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3644CC" w14:paraId="01364E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AED423" w14:textId="77777777" w:rsidR="00AF3562" w:rsidRPr="003644CC" w:rsidRDefault="00E62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00D09D2" w14:textId="77777777" w:rsidR="00AF3562" w:rsidRPr="003644CC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44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3EA596" w14:textId="77777777" w:rsidR="00AF3562" w:rsidRPr="003644CC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6365B3" w14:textId="0AEE9A61" w:rsidR="00AF3562" w:rsidRPr="003644CC" w:rsidRDefault="00FA7D84" w:rsidP="00FA7D84">
            <w:pPr>
              <w:pStyle w:val="ListParagraph"/>
              <w:ind w:left="417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D4167C1" w14:textId="77777777" w:rsidR="00AF3562" w:rsidRPr="003644CC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3644CC" w14:paraId="7BD931C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64BFE6" w14:textId="77777777" w:rsidR="00AF3562" w:rsidRPr="003644CC" w:rsidRDefault="00E62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3229B73" w14:textId="77777777" w:rsidR="00AF3562" w:rsidRPr="003644CC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44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B22EEE" w14:textId="77777777" w:rsidR="00AF3562" w:rsidRPr="003644CC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BF3FBD" w14:textId="7EA527E4" w:rsidR="00AF3562" w:rsidRPr="003644CC" w:rsidRDefault="00FA7D84" w:rsidP="00FA7D84">
            <w:pPr>
              <w:pStyle w:val="ListParagraph"/>
              <w:ind w:left="417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2FCEB3C" w14:textId="77777777" w:rsidR="00AF3562" w:rsidRPr="003644CC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3644CC" w14:paraId="4D78DB7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57054B" w14:textId="77777777" w:rsidR="00AF3562" w:rsidRPr="003644CC" w:rsidRDefault="00E62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372E709" w14:textId="77777777" w:rsidR="00AF3562" w:rsidRPr="003644CC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44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162779" w14:textId="77777777" w:rsidR="00AF3562" w:rsidRPr="003644CC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F539AD" w14:textId="20F85FEC" w:rsidR="00AF3562" w:rsidRPr="003644CC" w:rsidRDefault="00FA7D84" w:rsidP="00FA7D84">
            <w:pPr>
              <w:pStyle w:val="ListParagraph"/>
              <w:ind w:left="417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0B29131" w14:textId="77777777" w:rsidR="00AF3562" w:rsidRPr="003644CC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3644CC" w14:paraId="1B555F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8950AF" w14:textId="77777777" w:rsidR="00AF3562" w:rsidRPr="003644CC" w:rsidRDefault="00E62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EE9103C" w14:textId="77777777" w:rsidR="00AF3562" w:rsidRPr="003644CC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44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208C49" w14:textId="77777777" w:rsidR="00AF3562" w:rsidRPr="003644CC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3644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71B2B917" w14:textId="7384B194" w:rsidR="00AF3562" w:rsidRPr="003644CC" w:rsidRDefault="00FA7D84" w:rsidP="00FA7D84">
            <w:pPr>
              <w:pStyle w:val="ListParagraph"/>
              <w:ind w:left="417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707388D6" w14:textId="77777777" w:rsidR="00AF3562" w:rsidRPr="003644CC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3644CC" w14:paraId="6BC8051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45F7ED" w14:textId="77777777" w:rsidR="00AF3562" w:rsidRPr="003644CC" w:rsidRDefault="00E62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8451005" w14:textId="77777777" w:rsidR="00AF3562" w:rsidRPr="003644CC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44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84703F" w14:textId="77777777" w:rsidR="00AF3562" w:rsidRPr="003644CC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44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FD31853" w14:textId="77777777" w:rsidR="00AF3562" w:rsidRPr="003644CC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058F04F" w14:textId="449D7A98" w:rsidR="00AF3562" w:rsidRPr="003644CC" w:rsidRDefault="00FA7D84" w:rsidP="00FA7D84">
            <w:pPr>
              <w:pStyle w:val="ListParagraph"/>
              <w:ind w:left="417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F07DD76" w14:textId="77777777" w:rsidR="00AF3562" w:rsidRPr="003644CC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3644CC" w14:paraId="23F4C82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78C5C8" w14:textId="77777777" w:rsidR="00AF3562" w:rsidRPr="003644CC" w:rsidRDefault="00E62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B4875ED" w14:textId="77777777" w:rsidR="00AF3562" w:rsidRPr="003644CC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44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E0F112" w14:textId="77777777" w:rsidR="00AF3562" w:rsidRPr="003644CC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44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18D0FA3" w14:textId="77777777" w:rsidR="00AF3562" w:rsidRPr="003644CC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B9DC0B9" w14:textId="6874EE8F" w:rsidR="00AF3562" w:rsidRPr="003644CC" w:rsidRDefault="00FA7D84" w:rsidP="00FA7D84">
            <w:pPr>
              <w:pStyle w:val="ListParagraph"/>
              <w:ind w:left="417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DF7513F" w14:textId="77777777" w:rsidR="00AF3562" w:rsidRPr="003644CC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214BEA4" w14:textId="77777777" w:rsidR="00AF3562" w:rsidRPr="003644CC" w:rsidRDefault="00AF356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E26CD2" w14:textId="77777777" w:rsidR="00AF3562" w:rsidRPr="003644CC" w:rsidRDefault="00E621B7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644C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975ACEC" w14:textId="77777777" w:rsidR="00AF3562" w:rsidRPr="003644CC" w:rsidRDefault="00AF356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F3562" w:rsidRPr="003644CC" w14:paraId="393E38F3" w14:textId="77777777" w:rsidTr="003644CC">
        <w:trPr>
          <w:trHeight w:val="20"/>
          <w:jc w:val="center"/>
        </w:trPr>
        <w:tc>
          <w:tcPr>
            <w:tcW w:w="1672" w:type="pct"/>
            <w:noWrap/>
          </w:tcPr>
          <w:p w14:paraId="6277C481" w14:textId="77777777" w:rsidR="00AF3562" w:rsidRPr="003644CC" w:rsidRDefault="00AF35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7BA82D9" w14:textId="77777777" w:rsidR="00AF3562" w:rsidRPr="003644CC" w:rsidRDefault="00E621B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644C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93A8D95" w14:textId="77777777" w:rsidR="00AF3562" w:rsidRPr="003644CC" w:rsidRDefault="00AF35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1656634D" w14:textId="77777777" w:rsidR="00AF3562" w:rsidRPr="003644CC" w:rsidRDefault="00E621B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644C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644C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B2C301B" w14:textId="77777777" w:rsidR="00AF3562" w:rsidRPr="003644CC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3644CC" w14:paraId="79F93430" w14:textId="77777777" w:rsidTr="003644CC">
        <w:trPr>
          <w:trHeight w:val="20"/>
          <w:jc w:val="center"/>
        </w:trPr>
        <w:tc>
          <w:tcPr>
            <w:tcW w:w="1672" w:type="pct"/>
            <w:noWrap/>
          </w:tcPr>
          <w:p w14:paraId="231BA483" w14:textId="77777777" w:rsidR="00AF3562" w:rsidRPr="003644CC" w:rsidRDefault="00E621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682EE15" w14:textId="77777777" w:rsidR="00AF3562" w:rsidRPr="003644CC" w:rsidRDefault="00AF35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7F49A30" w14:textId="77777777" w:rsidR="00AF3562" w:rsidRPr="003644CC" w:rsidRDefault="00E621B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644C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DCBCEF9" w14:textId="325FF1FC" w:rsidR="00AF3562" w:rsidRPr="003644CC" w:rsidRDefault="00F214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2ECFEE64" w14:textId="77777777" w:rsidR="00AF3562" w:rsidRPr="003644CC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3644CC" w14:paraId="0943B98B" w14:textId="77777777" w:rsidTr="003644CC">
        <w:trPr>
          <w:trHeight w:val="20"/>
          <w:jc w:val="center"/>
        </w:trPr>
        <w:tc>
          <w:tcPr>
            <w:tcW w:w="1672" w:type="pct"/>
            <w:noWrap/>
          </w:tcPr>
          <w:p w14:paraId="685408AD" w14:textId="77777777" w:rsidR="00AF3562" w:rsidRPr="003644CC" w:rsidRDefault="00E621B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644C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ADDBCC5" w14:textId="77777777" w:rsidR="00AF3562" w:rsidRPr="003644CC" w:rsidRDefault="00AF35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9FCF4C" w14:textId="77777777" w:rsidR="00AF3562" w:rsidRPr="003644CC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8E068A8" w14:textId="0830382C" w:rsidR="00AF3562" w:rsidRPr="003644CC" w:rsidRDefault="00F214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141BCAE7" w14:textId="77777777" w:rsidR="00AF3562" w:rsidRPr="003644CC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3644CC" w14:paraId="6D2EA3D6" w14:textId="77777777" w:rsidTr="003644CC">
        <w:trPr>
          <w:trHeight w:val="20"/>
          <w:jc w:val="center"/>
        </w:trPr>
        <w:tc>
          <w:tcPr>
            <w:tcW w:w="1672" w:type="pct"/>
            <w:noWrap/>
          </w:tcPr>
          <w:p w14:paraId="0631B0C3" w14:textId="77777777" w:rsidR="00AF3562" w:rsidRPr="003644CC" w:rsidRDefault="00E621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644C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644CC">
              <w:rPr>
                <w:rFonts w:ascii="Arial" w:hAnsi="Arial" w:cs="Arial"/>
                <w:lang w:val="en-GB" w:eastAsia="en-US"/>
              </w:rPr>
              <w:br/>
            </w:r>
          </w:p>
          <w:p w14:paraId="3B56E336" w14:textId="77777777" w:rsidR="00AF3562" w:rsidRPr="003644CC" w:rsidRDefault="00E62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4E67D26" w14:textId="65E4DDDB" w:rsidR="00F214F4" w:rsidRPr="003644CC" w:rsidRDefault="00F214F4" w:rsidP="00F214F4">
            <w:pPr>
              <w:pStyle w:val="ListParagraph"/>
              <w:ind w:left="32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3644C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Section 2.1.1 (Americium Trichloride and Radiation Dose Measurement): </w:t>
            </w:r>
            <w:r w:rsidRPr="003644CC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The formula for radiation dose calculation appears to be included; however, it is not clearly presented or properly formatted. For better clarity and reproducibility, it is recommended to display the equation separately and provide clear definitions for all variables used. </w:t>
            </w:r>
          </w:p>
          <w:p w14:paraId="68C34B48" w14:textId="77777777" w:rsidR="00F214F4" w:rsidRPr="003644CC" w:rsidRDefault="00F214F4" w:rsidP="00F214F4">
            <w:pPr>
              <w:pStyle w:val="ListParagraph"/>
              <w:ind w:left="32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</w:p>
          <w:p w14:paraId="695BE1AF" w14:textId="53213A32" w:rsidR="00F214F4" w:rsidRPr="003644CC" w:rsidRDefault="00F214F4" w:rsidP="00F214F4">
            <w:pPr>
              <w:pStyle w:val="ListParagraph"/>
              <w:ind w:left="32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3644C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Section 2.2 (Nematode Strains and Synchronization), Table 1, and Section 2.6.1:</w:t>
            </w:r>
            <w:r w:rsidRPr="003644CC">
              <w:rPr>
                <w:rFonts w:ascii="Arial" w:hAnsi="Arial" w:cs="Arial"/>
                <w:bCs/>
                <w:sz w:val="20"/>
                <w:szCs w:val="20"/>
                <w:lang w:val="en-IN"/>
              </w:rPr>
              <w:br/>
              <w:t xml:space="preserve">There is an inconsistency in the naming of one of the strains (PD4215 vs PD4251). The nomenclature should be checked and made consistent throughout the manuscript. </w:t>
            </w:r>
          </w:p>
          <w:p w14:paraId="2F02CFA3" w14:textId="77777777" w:rsidR="00F214F4" w:rsidRPr="003644CC" w:rsidRDefault="00F214F4" w:rsidP="00F214F4">
            <w:pPr>
              <w:pStyle w:val="ListParagraph"/>
              <w:ind w:left="32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</w:p>
          <w:p w14:paraId="04EDF056" w14:textId="4FE8AFB5" w:rsidR="00F214F4" w:rsidRPr="003644CC" w:rsidRDefault="00F214F4" w:rsidP="00F214F4">
            <w:pPr>
              <w:pStyle w:val="ListParagraph"/>
              <w:ind w:left="32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3644C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Section 4 (Discussion):</w:t>
            </w:r>
            <w:r w:rsidRPr="003644CC">
              <w:rPr>
                <w:rFonts w:ascii="Arial" w:hAnsi="Arial" w:cs="Arial"/>
                <w:bCs/>
                <w:sz w:val="20"/>
                <w:szCs w:val="20"/>
                <w:lang w:val="en-IN"/>
              </w:rPr>
              <w:br/>
              <w:t>A typographical error is noted in the phrase “</w:t>
            </w:r>
            <w:proofErr w:type="spellStart"/>
            <w:r w:rsidRPr="003644CC">
              <w:rPr>
                <w:rFonts w:ascii="Arial" w:hAnsi="Arial" w:cs="Arial"/>
                <w:bCs/>
                <w:sz w:val="20"/>
                <w:szCs w:val="20"/>
                <w:lang w:val="en-IN"/>
              </w:rPr>
              <w:t>macrosco</w:t>
            </w:r>
            <w:proofErr w:type="spellEnd"/>
            <w:r w:rsidRPr="003644CC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3644CC">
              <w:rPr>
                <w:rFonts w:ascii="Arial" w:hAnsi="Arial" w:cs="Arial"/>
                <w:bCs/>
                <w:sz w:val="20"/>
                <w:szCs w:val="20"/>
                <w:lang w:val="en-IN"/>
              </w:rPr>
              <w:t>Apen</w:t>
            </w:r>
            <w:proofErr w:type="spellEnd"/>
            <w:r w:rsidRPr="003644CC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dose.” This should be corrected to improve readability and clarity. </w:t>
            </w:r>
          </w:p>
          <w:p w14:paraId="6B95EEFE" w14:textId="77777777" w:rsidR="00F214F4" w:rsidRPr="003644CC" w:rsidRDefault="00F214F4" w:rsidP="00F214F4">
            <w:pPr>
              <w:pStyle w:val="ListParagraph"/>
              <w:ind w:left="32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</w:p>
          <w:p w14:paraId="0F575534" w14:textId="53A7E267" w:rsidR="00AF3562" w:rsidRPr="003644CC" w:rsidRDefault="00F214F4" w:rsidP="00F214F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Sample Size Reporting:</w:t>
            </w:r>
            <w:r w:rsidRPr="003644CC">
              <w:rPr>
                <w:rFonts w:ascii="Arial" w:hAnsi="Arial" w:cs="Arial"/>
                <w:bCs/>
                <w:sz w:val="20"/>
                <w:szCs w:val="20"/>
                <w:lang w:val="en-IN"/>
              </w:rPr>
              <w:br/>
              <w:t>The manuscript reports the number of worms per well; however, the total sample size per experimental group is not clearly stated.</w:t>
            </w:r>
          </w:p>
        </w:tc>
        <w:tc>
          <w:tcPr>
            <w:tcW w:w="1542" w:type="pct"/>
          </w:tcPr>
          <w:p w14:paraId="246C636A" w14:textId="77777777" w:rsidR="00AF3562" w:rsidRPr="003644CC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3644CC" w14:paraId="42EF6AF0" w14:textId="77777777" w:rsidTr="003644CC">
        <w:trPr>
          <w:trHeight w:val="20"/>
          <w:jc w:val="center"/>
        </w:trPr>
        <w:tc>
          <w:tcPr>
            <w:tcW w:w="1672" w:type="pct"/>
            <w:noWrap/>
          </w:tcPr>
          <w:p w14:paraId="315029C7" w14:textId="77777777" w:rsidR="00AF3562" w:rsidRPr="003644CC" w:rsidRDefault="00E621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B5F7375" w14:textId="77777777" w:rsidR="00AF3562" w:rsidRPr="003644CC" w:rsidRDefault="00E621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7DD4A3C" w14:textId="77777777" w:rsidR="00AF3562" w:rsidRPr="003644CC" w:rsidRDefault="00AF35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F75CE05" w14:textId="77777777" w:rsidR="00AF3562" w:rsidRPr="003644CC" w:rsidRDefault="00E621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56D50B6" w14:textId="39543EBD" w:rsidR="00AF3562" w:rsidRPr="003644CC" w:rsidRDefault="00F214F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3DBE271D" w14:textId="77777777" w:rsidR="00AF3562" w:rsidRPr="003644CC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3644CC" w14:paraId="64D128E3" w14:textId="77777777" w:rsidTr="003644CC">
        <w:trPr>
          <w:trHeight w:val="896"/>
          <w:jc w:val="center"/>
        </w:trPr>
        <w:tc>
          <w:tcPr>
            <w:tcW w:w="1672" w:type="pct"/>
            <w:noWrap/>
          </w:tcPr>
          <w:p w14:paraId="75E64623" w14:textId="77777777" w:rsidR="00AF3562" w:rsidRPr="003644CC" w:rsidRDefault="00E621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E1D9B76" w14:textId="77777777" w:rsidR="00AF3562" w:rsidRPr="003644CC" w:rsidRDefault="00E621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0E1C353" w14:textId="77777777" w:rsidR="00AF3562" w:rsidRPr="003644CC" w:rsidRDefault="00AF35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00F2F9B" w14:textId="77777777" w:rsidR="00AF3562" w:rsidRPr="003644CC" w:rsidRDefault="00E621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1A208E1" w14:textId="77777777" w:rsidR="00AF3562" w:rsidRPr="003644CC" w:rsidRDefault="00AF35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03B62B9" w14:textId="0BEC7129" w:rsidR="00AF3562" w:rsidRPr="003644CC" w:rsidRDefault="00F214F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44C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41473BE2" w14:textId="77777777" w:rsidR="00AF3562" w:rsidRPr="003644CC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18F3689" w14:textId="77777777" w:rsidR="003644CC" w:rsidRPr="003644CC" w:rsidRDefault="003644CC" w:rsidP="003644CC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3644CC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2E2BED67" w14:textId="77777777" w:rsidR="003644CC" w:rsidRPr="003644CC" w:rsidRDefault="003644CC" w:rsidP="003644CC">
      <w:pPr>
        <w:rPr>
          <w:rFonts w:ascii="Arial" w:hAnsi="Arial" w:cs="Arial"/>
          <w:color w:val="000000"/>
          <w:sz w:val="20"/>
          <w:szCs w:val="20"/>
        </w:rPr>
      </w:pPr>
      <w:r w:rsidRPr="003644CC">
        <w:rPr>
          <w:rFonts w:ascii="Arial" w:hAnsi="Arial" w:cs="Arial"/>
          <w:color w:val="000000"/>
          <w:sz w:val="20"/>
          <w:szCs w:val="20"/>
        </w:rPr>
        <w:t xml:space="preserve">Nitesh Dubey, </w:t>
      </w:r>
      <w:proofErr w:type="spellStart"/>
      <w:r w:rsidRPr="003644CC">
        <w:rPr>
          <w:rFonts w:ascii="Arial" w:hAnsi="Arial" w:cs="Arial"/>
          <w:color w:val="000000"/>
          <w:sz w:val="20"/>
          <w:szCs w:val="20"/>
        </w:rPr>
        <w:t>Malti</w:t>
      </w:r>
      <w:proofErr w:type="spellEnd"/>
      <w:r w:rsidRPr="003644CC">
        <w:rPr>
          <w:rFonts w:ascii="Arial" w:hAnsi="Arial" w:cs="Arial"/>
          <w:color w:val="000000"/>
          <w:sz w:val="20"/>
          <w:szCs w:val="20"/>
        </w:rPr>
        <w:t xml:space="preserve"> Memorial Trust's CSM Group of Institutions Faculty of B. Pharmacy, India</w:t>
      </w:r>
    </w:p>
    <w:p w14:paraId="5DC1CE41" w14:textId="77777777" w:rsidR="00AF3562" w:rsidRPr="003644CC" w:rsidRDefault="00AF356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bookmarkEnd w:id="0"/>
    <w:p w14:paraId="6F126B94" w14:textId="77777777" w:rsidR="00AF3562" w:rsidRPr="003644CC" w:rsidRDefault="00AF356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AF3562" w:rsidRPr="003644C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2974C" w14:textId="77777777" w:rsidR="008B386F" w:rsidRDefault="008B386F">
      <w:r>
        <w:separator/>
      </w:r>
    </w:p>
  </w:endnote>
  <w:endnote w:type="continuationSeparator" w:id="0">
    <w:p w14:paraId="01E59DF8" w14:textId="77777777" w:rsidR="008B386F" w:rsidRDefault="008B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1E8B7" w14:textId="77777777" w:rsidR="00AF3562" w:rsidRDefault="00AF3562">
    <w:pPr>
      <w:pStyle w:val="Footer"/>
      <w:jc w:val="right"/>
    </w:pPr>
  </w:p>
  <w:p w14:paraId="79A9A924" w14:textId="77777777" w:rsidR="00AF3562" w:rsidRDefault="00E621B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CCAC329" w14:textId="77777777" w:rsidR="00AF3562" w:rsidRDefault="00E621B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9ADEA1E" w14:textId="77777777" w:rsidR="00AF3562" w:rsidRDefault="00AF3562">
    <w:pPr>
      <w:pStyle w:val="Footer"/>
      <w:jc w:val="right"/>
    </w:pPr>
  </w:p>
  <w:p w14:paraId="6FFB3BDD" w14:textId="77777777" w:rsidR="00AF3562" w:rsidRDefault="00AF356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FAC53" w14:textId="77777777" w:rsidR="008B386F" w:rsidRDefault="008B386F">
      <w:r>
        <w:separator/>
      </w:r>
    </w:p>
  </w:footnote>
  <w:footnote w:type="continuationSeparator" w:id="0">
    <w:p w14:paraId="6BFCA8CD" w14:textId="77777777" w:rsidR="008B386F" w:rsidRDefault="008B3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648BF" w14:textId="77777777" w:rsidR="00AF3562" w:rsidRDefault="00AF356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6C19828" w14:textId="77777777" w:rsidR="00AF3562" w:rsidRDefault="00E621B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3562"/>
    <w:rsid w:val="000033FB"/>
    <w:rsid w:val="00172163"/>
    <w:rsid w:val="001D75B7"/>
    <w:rsid w:val="003644CC"/>
    <w:rsid w:val="00445232"/>
    <w:rsid w:val="004B7BB7"/>
    <w:rsid w:val="0052166F"/>
    <w:rsid w:val="00692EC1"/>
    <w:rsid w:val="00761BC6"/>
    <w:rsid w:val="008B386F"/>
    <w:rsid w:val="008E6DA0"/>
    <w:rsid w:val="008F134E"/>
    <w:rsid w:val="009533EA"/>
    <w:rsid w:val="009E72DF"/>
    <w:rsid w:val="00A22809"/>
    <w:rsid w:val="00AF3562"/>
    <w:rsid w:val="00B012C6"/>
    <w:rsid w:val="00BA690E"/>
    <w:rsid w:val="00BB159D"/>
    <w:rsid w:val="00BF08FB"/>
    <w:rsid w:val="00CC40B1"/>
    <w:rsid w:val="00D11E69"/>
    <w:rsid w:val="00D26AFD"/>
    <w:rsid w:val="00D40594"/>
    <w:rsid w:val="00E61CE7"/>
    <w:rsid w:val="00E621B7"/>
    <w:rsid w:val="00ED7D35"/>
    <w:rsid w:val="00F214F4"/>
    <w:rsid w:val="00F62A6E"/>
    <w:rsid w:val="00FA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DA5C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825</Words>
  <Characters>4706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29</cp:revision>
  <dcterms:created xsi:type="dcterms:W3CDTF">2026-03-24T06:15:00Z</dcterms:created>
  <dcterms:modified xsi:type="dcterms:W3CDTF">2026-04-24T10:12:00Z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