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01968" w:rsidRPr="00DC167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968" w:rsidRPr="00DC167E" w:rsidRDefault="00D761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01968" w:rsidRPr="00DC167E" w:rsidRDefault="00D761D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701968" w:rsidRPr="00DC167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968" w:rsidRPr="00DC167E" w:rsidRDefault="00D761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01968" w:rsidRPr="00DC167E" w:rsidRDefault="005845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Ms_ARRB_156070</w:t>
            </w:r>
          </w:p>
        </w:tc>
      </w:tr>
      <w:tr w:rsidR="00701968" w:rsidRPr="00DC167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968" w:rsidRPr="00DC167E" w:rsidRDefault="00D761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01968" w:rsidRPr="00DC167E" w:rsidRDefault="005845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Propolis on Control of Gastrointestinal Parasites in Broiler Chickens</w:t>
            </w:r>
          </w:p>
        </w:tc>
      </w:tr>
      <w:tr w:rsidR="00701968" w:rsidRPr="00DC167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968" w:rsidRPr="00DC167E" w:rsidRDefault="00D761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01968" w:rsidRPr="00DC167E" w:rsidRDefault="00D761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01968" w:rsidRPr="00DC167E" w:rsidRDefault="007019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01968" w:rsidRPr="00DC167E" w:rsidRDefault="0070196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01968" w:rsidRPr="00DC167E" w:rsidRDefault="0070196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01968" w:rsidRPr="00DC167E" w:rsidRDefault="0070196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01968" w:rsidRPr="00DC167E" w:rsidRDefault="00D761D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C167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C167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01968" w:rsidRPr="00DC167E" w:rsidRDefault="0070196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915"/>
        <w:gridCol w:w="3006"/>
      </w:tblGrid>
      <w:tr w:rsidR="00701968" w:rsidRPr="00DC167E" w:rsidTr="0090299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129" w:type="pct"/>
            <w:shd w:val="clear" w:color="auto" w:fill="auto"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167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082" w:type="pct"/>
            <w:shd w:val="clear" w:color="auto" w:fill="auto"/>
          </w:tcPr>
          <w:p w:rsidR="00701968" w:rsidRPr="00DC167E" w:rsidRDefault="00D761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16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16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90299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16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129" w:type="pct"/>
            <w:shd w:val="clear" w:color="auto" w:fill="auto"/>
          </w:tcPr>
          <w:p w:rsidR="00701968" w:rsidRPr="00DC167E" w:rsidRDefault="00902991" w:rsidP="0090299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eastAsia="Calibri" w:hAnsi="Arial" w:cs="Arial"/>
                <w:sz w:val="20"/>
                <w:szCs w:val="20"/>
              </w:rPr>
              <w:t>The authors aimed to evaluate the effects of propolis supplementation in drinking water on the control of gastrointestinal parasites in broiler chickens. A completely randomized design with four treatment groups. The experiment was conducted at the National University of Lesotho farm, Roma, Maseru, Lesotho, for a period of six weeks.</w:t>
            </w:r>
          </w:p>
        </w:tc>
        <w:tc>
          <w:tcPr>
            <w:tcW w:w="1082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01968" w:rsidRPr="00DC167E" w:rsidRDefault="00701968">
      <w:pPr>
        <w:rPr>
          <w:rFonts w:ascii="Arial" w:hAnsi="Arial" w:cs="Arial"/>
          <w:sz w:val="20"/>
          <w:szCs w:val="20"/>
          <w:lang w:val="en-GB"/>
        </w:rPr>
      </w:pPr>
    </w:p>
    <w:p w:rsidR="00701968" w:rsidRPr="00DC167E" w:rsidRDefault="00D761D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C167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01968" w:rsidRPr="00DC167E" w:rsidRDefault="0070196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6"/>
        <w:gridCol w:w="3123"/>
        <w:gridCol w:w="3003"/>
      </w:tblGrid>
      <w:tr w:rsidR="00701968" w:rsidRPr="00DC167E" w:rsidTr="00A91E46">
        <w:trPr>
          <w:trHeight w:val="20"/>
          <w:tblHeader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124" w:type="pct"/>
            <w:shd w:val="clear" w:color="auto" w:fill="auto"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167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D761D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16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167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167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167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167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167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167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167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A91E46">
        <w:trPr>
          <w:trHeight w:val="20"/>
          <w:jc w:val="center"/>
        </w:trPr>
        <w:tc>
          <w:tcPr>
            <w:tcW w:w="2795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968" w:rsidRPr="00DC167E" w:rsidRDefault="00D761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701968" w:rsidRPr="00DC167E" w:rsidRDefault="00A91E46" w:rsidP="00A91E4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081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01968" w:rsidRPr="00DC167E" w:rsidRDefault="007019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01968" w:rsidRPr="00DC167E" w:rsidRDefault="007019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01968" w:rsidRPr="00DC167E" w:rsidRDefault="007019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01968" w:rsidRPr="00DC167E" w:rsidRDefault="00D761D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C167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01968" w:rsidRPr="00DC167E" w:rsidRDefault="0070196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8"/>
        <w:gridCol w:w="5440"/>
        <w:gridCol w:w="4284"/>
      </w:tblGrid>
      <w:tr w:rsidR="00701968" w:rsidRPr="00DC167E" w:rsidTr="00C2141D">
        <w:trPr>
          <w:trHeight w:val="20"/>
          <w:jc w:val="center"/>
        </w:trPr>
        <w:tc>
          <w:tcPr>
            <w:tcW w:w="1500" w:type="pct"/>
            <w:shd w:val="clear" w:color="auto" w:fill="auto"/>
            <w:noWrap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167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01968" w:rsidRPr="00DC167E" w:rsidRDefault="00701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701968" w:rsidRPr="00DC167E" w:rsidRDefault="00D761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16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167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C2141D">
        <w:trPr>
          <w:trHeight w:val="20"/>
          <w:jc w:val="center"/>
        </w:trPr>
        <w:tc>
          <w:tcPr>
            <w:tcW w:w="1500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01968" w:rsidRPr="00DC167E" w:rsidRDefault="007019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958" w:type="pct"/>
            <w:shd w:val="clear" w:color="auto" w:fill="auto"/>
          </w:tcPr>
          <w:p w:rsidR="00701968" w:rsidRPr="00DC167E" w:rsidRDefault="00902991" w:rsidP="0090299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val="en-GB"/>
              </w:rPr>
              <w:t>Preferred to be modified into “</w:t>
            </w:r>
            <w:r w:rsidRPr="00DC167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Propolis Leverage in Controlling Gastrointestinal Parasites in Broilers</w:t>
            </w:r>
            <w:r w:rsidRPr="00DC16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” for simplicity and understanding.</w:t>
            </w:r>
          </w:p>
        </w:tc>
        <w:tc>
          <w:tcPr>
            <w:tcW w:w="1542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C2141D">
        <w:trPr>
          <w:trHeight w:val="20"/>
          <w:jc w:val="center"/>
        </w:trPr>
        <w:tc>
          <w:tcPr>
            <w:tcW w:w="1500" w:type="pct"/>
            <w:shd w:val="clear" w:color="auto" w:fill="auto"/>
            <w:noWrap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167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01968" w:rsidRPr="00DC167E" w:rsidRDefault="007019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968" w:rsidRPr="00DC167E" w:rsidRDefault="00D76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958" w:type="pct"/>
            <w:shd w:val="clear" w:color="auto" w:fill="auto"/>
          </w:tcPr>
          <w:p w:rsidR="00701968" w:rsidRPr="00DC167E" w:rsidRDefault="00902991" w:rsidP="009029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note the following:</w:t>
            </w:r>
          </w:p>
          <w:p w:rsidR="00902991" w:rsidRPr="00DC167E" w:rsidRDefault="00902991" w:rsidP="00902991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val="en-GB"/>
              </w:rPr>
              <w:t>Provide an opening statement of one or two short sentences as a background on the problem.</w:t>
            </w:r>
          </w:p>
          <w:p w:rsidR="00902991" w:rsidRPr="00DC167E" w:rsidRDefault="00902991" w:rsidP="00902991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val="en-GB"/>
              </w:rPr>
              <w:t xml:space="preserve">Some modifications must be carried out </w:t>
            </w:r>
            <w:r w:rsidRPr="00DC167E">
              <w:rPr>
                <w:rFonts w:ascii="Arial" w:hAnsi="Arial" w:cs="Arial"/>
                <w:sz w:val="20"/>
                <w:szCs w:val="20"/>
              </w:rPr>
              <w:t>to enhance the readability and understanding.</w:t>
            </w:r>
          </w:p>
        </w:tc>
        <w:tc>
          <w:tcPr>
            <w:tcW w:w="1542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C2141D">
        <w:trPr>
          <w:trHeight w:val="20"/>
          <w:jc w:val="center"/>
        </w:trPr>
        <w:tc>
          <w:tcPr>
            <w:tcW w:w="1500" w:type="pct"/>
            <w:shd w:val="clear" w:color="auto" w:fill="auto"/>
            <w:noWrap/>
          </w:tcPr>
          <w:p w:rsidR="00701968" w:rsidRPr="00DC167E" w:rsidRDefault="00D761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C167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C167E">
              <w:rPr>
                <w:rFonts w:ascii="Arial" w:hAnsi="Arial" w:cs="Arial"/>
                <w:lang w:val="en-GB" w:eastAsia="en-US"/>
              </w:rPr>
              <w:br/>
            </w:r>
          </w:p>
          <w:p w:rsidR="00701968" w:rsidRPr="00DC167E" w:rsidRDefault="00D761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958" w:type="pct"/>
            <w:shd w:val="clear" w:color="auto" w:fill="auto"/>
          </w:tcPr>
          <w:p w:rsidR="00902991" w:rsidRPr="00DC167E" w:rsidRDefault="00902991" w:rsidP="009029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A. Keywords: </w:t>
            </w:r>
          </w:p>
          <w:p w:rsidR="00701968" w:rsidRPr="00DC167E" w:rsidRDefault="00902991" w:rsidP="00C2141D">
            <w:pPr>
              <w:pStyle w:val="ListParagraph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C167E">
              <w:rPr>
                <w:rFonts w:ascii="Arial" w:hAnsi="Arial" w:cs="Arial"/>
                <w:sz w:val="20"/>
                <w:szCs w:val="20"/>
              </w:rPr>
              <w:t>Modify and re-arrange alphabetically as follows: “</w:t>
            </w:r>
            <w:r w:rsidRPr="00DC167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Broiler Chickens, Coccidia, </w:t>
            </w:r>
            <w:proofErr w:type="spellStart"/>
            <w:r w:rsidRPr="00DC167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Faecal</w:t>
            </w:r>
            <w:proofErr w:type="spellEnd"/>
            <w:r w:rsidRPr="00DC167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egg count, Gastrointestinal Parasites, Nematodes, Propolis.</w:t>
            </w:r>
            <w:r w:rsidRPr="00DC167E">
              <w:rPr>
                <w:rFonts w:ascii="Arial" w:hAnsi="Arial" w:cs="Arial"/>
                <w:i/>
                <w:sz w:val="20"/>
                <w:szCs w:val="20"/>
              </w:rPr>
              <w:t>”</w:t>
            </w:r>
          </w:p>
          <w:p w:rsidR="00C2141D" w:rsidRPr="00DC167E" w:rsidRDefault="00C2141D" w:rsidP="009029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902991" w:rsidRPr="00DC167E" w:rsidRDefault="00902991" w:rsidP="009029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B. Introduction: </w:t>
            </w:r>
          </w:p>
          <w:p w:rsidR="00902991" w:rsidRPr="00DC167E" w:rsidRDefault="00C2141D" w:rsidP="00C2141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val="en-GB"/>
              </w:rPr>
              <w:t>1. The introduction is improperly arranged into two paragraphs.</w:t>
            </w:r>
          </w:p>
          <w:p w:rsidR="00C2141D" w:rsidRPr="00DC167E" w:rsidRDefault="00C2141D" w:rsidP="00C2141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val="en-GB"/>
              </w:rPr>
              <w:t xml:space="preserve">2. The introduction has to be arranged into three paragraphs only, i.e., </w:t>
            </w:r>
            <w:r w:rsidRPr="00DC167E">
              <w:rPr>
                <w:rFonts w:ascii="Arial" w:hAnsi="Arial" w:cs="Arial"/>
                <w:sz w:val="20"/>
                <w:szCs w:val="20"/>
              </w:rPr>
              <w:t>The introduction has to be rearranged into three paragraphs only, i.e., 1. Introduction 2. Significance of the study, and 3. Aim of the study.</w:t>
            </w:r>
          </w:p>
          <w:p w:rsidR="00C2141D" w:rsidRPr="00DC167E" w:rsidRDefault="00C2141D" w:rsidP="00C2141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 xml:space="preserve">3. </w:t>
            </w:r>
            <w:r w:rsidRPr="00DC167E">
              <w:rPr>
                <w:rFonts w:ascii="Arial" w:hAnsi="Arial" w:cs="Arial"/>
                <w:sz w:val="20"/>
                <w:szCs w:val="20"/>
              </w:rPr>
              <w:t>Some modifications must be carried out to enhance the readability and understanding of the text.</w:t>
            </w:r>
          </w:p>
          <w:p w:rsidR="00C2141D" w:rsidRPr="00DC167E" w:rsidRDefault="00C2141D" w:rsidP="00C2141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141D" w:rsidRPr="00DC167E" w:rsidRDefault="00C2141D" w:rsidP="00C214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C. Materials and methods: </w:t>
            </w:r>
          </w:p>
          <w:p w:rsidR="00C2141D" w:rsidRPr="00DC167E" w:rsidRDefault="00C2141D" w:rsidP="00C2141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>1. Must provide an ethical approval for the manuscript.</w:t>
            </w:r>
          </w:p>
          <w:p w:rsidR="00C2141D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 xml:space="preserve">2. </w:t>
            </w:r>
            <w:r w:rsidR="00C2141D" w:rsidRPr="00DC167E">
              <w:rPr>
                <w:rFonts w:ascii="Arial" w:hAnsi="Arial" w:cs="Arial"/>
                <w:sz w:val="20"/>
                <w:szCs w:val="20"/>
                <w:lang w:bidi="ar-EG"/>
              </w:rPr>
              <w:t>Provide the other microclimatic conditions</w:t>
            </w: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>,</w:t>
            </w:r>
            <w:r w:rsidR="00C2141D" w:rsidRPr="00DC167E">
              <w:rPr>
                <w:rFonts w:ascii="Arial" w:hAnsi="Arial" w:cs="Arial"/>
                <w:sz w:val="20"/>
                <w:szCs w:val="20"/>
                <w:lang w:bidi="ar-EG"/>
              </w:rPr>
              <w:t xml:space="preserve"> such as microclimatic temperature, relative humidity, lighting system (Color, duration, and intensity), ventilation system (Mechanism and aspects), cleaning procedures, disinfection protocol, and treatment and/or vaccination, if any.</w:t>
            </w: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>Specify the type of prevalence measured and provide a reference and the formula used for measurement.</w:t>
            </w:r>
          </w:p>
          <w:p w:rsidR="00C2141D" w:rsidRPr="00DC167E" w:rsidRDefault="00A91E46" w:rsidP="00C2141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>3. Provide the statistical model used in the analysis.</w:t>
            </w:r>
          </w:p>
          <w:p w:rsidR="00A91E46" w:rsidRPr="00DC167E" w:rsidRDefault="00A91E46" w:rsidP="00C2141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 xml:space="preserve">4. </w:t>
            </w:r>
            <w:r w:rsidRPr="00DC167E">
              <w:rPr>
                <w:rFonts w:ascii="Arial" w:hAnsi="Arial" w:cs="Arial"/>
                <w:sz w:val="20"/>
                <w:szCs w:val="20"/>
              </w:rPr>
              <w:t>Some modifications must be carried out to enhance the readability and understanding of the text.</w:t>
            </w:r>
          </w:p>
          <w:p w:rsidR="00A91E46" w:rsidRPr="00DC167E" w:rsidRDefault="00A91E46" w:rsidP="00C2141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1E46" w:rsidRPr="00DC167E" w:rsidRDefault="00A91E46" w:rsidP="00C2141D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D. Results:</w:t>
            </w: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>1. Reduce the illustration of numbers within the text as much as possible.</w:t>
            </w: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 xml:space="preserve">2. </w:t>
            </w:r>
            <w:r w:rsidRPr="00DC167E">
              <w:rPr>
                <w:rFonts w:ascii="Arial" w:hAnsi="Arial" w:cs="Arial"/>
                <w:sz w:val="20"/>
                <w:szCs w:val="20"/>
              </w:rPr>
              <w:t>Some modifications must be carried out to enhance the readability and understanding of the text.</w:t>
            </w:r>
          </w:p>
          <w:p w:rsidR="00A91E46" w:rsidRPr="00DC167E" w:rsidRDefault="00A91E46" w:rsidP="00C2141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bidi="ar-EG"/>
              </w:rPr>
            </w:pP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E. Discussion:</w:t>
            </w: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>1. Moderate speculation and comparison.</w:t>
            </w: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 xml:space="preserve">2. </w:t>
            </w:r>
            <w:r w:rsidRPr="00DC167E">
              <w:rPr>
                <w:rFonts w:ascii="Arial" w:hAnsi="Arial" w:cs="Arial"/>
                <w:sz w:val="20"/>
                <w:szCs w:val="20"/>
              </w:rPr>
              <w:t>Some modifications must be carried out to enhance the readability and understanding of the text.</w:t>
            </w:r>
          </w:p>
          <w:p w:rsidR="00A91E46" w:rsidRPr="00DC167E" w:rsidRDefault="00A91E46" w:rsidP="00C2141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bidi="ar-EG"/>
              </w:rPr>
            </w:pP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F. Conclusion:</w:t>
            </w: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>1. Clear</w:t>
            </w:r>
            <w:r w:rsidRPr="00DC167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G. Tables:</w:t>
            </w:r>
          </w:p>
          <w:p w:rsidR="00A91E46" w:rsidRPr="00DC167E" w:rsidRDefault="00A91E46" w:rsidP="00A91E4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67E">
              <w:rPr>
                <w:rFonts w:ascii="Arial" w:hAnsi="Arial" w:cs="Arial"/>
                <w:sz w:val="20"/>
                <w:szCs w:val="20"/>
                <w:lang w:bidi="ar-EG"/>
              </w:rPr>
              <w:t>1. Well organized and properly displayed</w:t>
            </w:r>
            <w:r w:rsidRPr="00DC16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2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C2141D">
        <w:trPr>
          <w:trHeight w:val="20"/>
          <w:jc w:val="center"/>
        </w:trPr>
        <w:tc>
          <w:tcPr>
            <w:tcW w:w="1500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01968" w:rsidRPr="00DC167E" w:rsidRDefault="00D761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01968" w:rsidRPr="00DC167E" w:rsidRDefault="007019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968" w:rsidRPr="00DC167E" w:rsidRDefault="00D761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958" w:type="pct"/>
            <w:shd w:val="clear" w:color="auto" w:fill="auto"/>
          </w:tcPr>
          <w:p w:rsidR="00701968" w:rsidRPr="00DC167E" w:rsidRDefault="00A91E4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:rsidR="00A91E46" w:rsidRPr="00DC167E" w:rsidRDefault="00A91E46" w:rsidP="00A91E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/>
              </w:rPr>
              <w:t>MUST BE UPDATED, as zero % (0 out of 31) was published in the past five years. The percentage must be increased to at least 35-40%. Old references negatively impact the importance of the study.</w:t>
            </w:r>
          </w:p>
        </w:tc>
        <w:tc>
          <w:tcPr>
            <w:tcW w:w="1542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968" w:rsidRPr="00DC167E" w:rsidTr="00C2141D">
        <w:trPr>
          <w:trHeight w:val="896"/>
          <w:jc w:val="center"/>
        </w:trPr>
        <w:tc>
          <w:tcPr>
            <w:tcW w:w="1500" w:type="pct"/>
            <w:shd w:val="clear" w:color="auto" w:fill="auto"/>
            <w:noWrap/>
          </w:tcPr>
          <w:p w:rsidR="00701968" w:rsidRPr="00DC167E" w:rsidRDefault="00D761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01968" w:rsidRPr="00DC167E" w:rsidRDefault="00D761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01968" w:rsidRPr="00DC167E" w:rsidRDefault="007019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968" w:rsidRPr="00DC167E" w:rsidRDefault="00D761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01968" w:rsidRPr="00DC167E" w:rsidRDefault="007019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58" w:type="pct"/>
            <w:shd w:val="clear" w:color="auto" w:fill="auto"/>
          </w:tcPr>
          <w:p w:rsidR="00A91E46" w:rsidRPr="00DC167E" w:rsidRDefault="00A91E46" w:rsidP="00A91E4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01968" w:rsidRPr="00DC167E" w:rsidRDefault="00A91E46" w:rsidP="00A91E4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701968" w:rsidRPr="00DC167E" w:rsidRDefault="007019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36E84" w:rsidRPr="00DC167E" w:rsidRDefault="00D36E84" w:rsidP="00D36E8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36E84" w:rsidRPr="00DC167E" w:rsidTr="00370BE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E84" w:rsidRPr="00DC167E" w:rsidRDefault="00D36E84" w:rsidP="00D36E8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DC167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C167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36E84" w:rsidRPr="00DC167E" w:rsidRDefault="00D36E84" w:rsidP="00D36E8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36E84" w:rsidRPr="00DC167E" w:rsidTr="00370BE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E84" w:rsidRPr="00DC167E" w:rsidRDefault="00D36E84" w:rsidP="00D36E8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E84" w:rsidRPr="00DC167E" w:rsidRDefault="00D36E84" w:rsidP="00D36E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16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36E84" w:rsidRPr="00DC167E" w:rsidRDefault="00D36E84" w:rsidP="00DC167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16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167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D36E84" w:rsidRPr="00DC167E" w:rsidTr="00DC167E">
        <w:trPr>
          <w:trHeight w:val="64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E84" w:rsidRPr="00DC167E" w:rsidRDefault="00D36E84" w:rsidP="00D36E8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C167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E84" w:rsidRPr="00DC167E" w:rsidRDefault="00D36E84" w:rsidP="00D36E8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167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167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167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</w:tc>
        <w:tc>
          <w:tcPr>
            <w:tcW w:w="1691" w:type="pct"/>
            <w:shd w:val="clear" w:color="auto" w:fill="auto"/>
            <w:vAlign w:val="center"/>
          </w:tcPr>
          <w:p w:rsidR="00D36E84" w:rsidRPr="00DC167E" w:rsidRDefault="00D36E84" w:rsidP="00D36E8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36E84" w:rsidRPr="00DC167E" w:rsidRDefault="00D36E84" w:rsidP="00D36E8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36E84" w:rsidRPr="00DC167E" w:rsidRDefault="00D36E84" w:rsidP="00D36E8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D36E84" w:rsidRPr="00DC167E" w:rsidRDefault="00D36E84" w:rsidP="00D36E84">
      <w:pPr>
        <w:rPr>
          <w:rFonts w:ascii="Arial" w:hAnsi="Arial" w:cs="Arial"/>
          <w:sz w:val="20"/>
          <w:szCs w:val="20"/>
        </w:rPr>
      </w:pPr>
    </w:p>
    <w:p w:rsidR="00DC167E" w:rsidRPr="00DC167E" w:rsidRDefault="00DC167E" w:rsidP="00DC167E">
      <w:pPr>
        <w:rPr>
          <w:rFonts w:ascii="Arial" w:hAnsi="Arial" w:cs="Arial"/>
          <w:b/>
          <w:sz w:val="20"/>
          <w:szCs w:val="20"/>
          <w:u w:val="single"/>
        </w:rPr>
      </w:pPr>
      <w:r w:rsidRPr="00DC167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36E84" w:rsidRPr="00DC167E" w:rsidRDefault="00D36E84" w:rsidP="00D36E8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D36E84" w:rsidRPr="00DC167E" w:rsidRDefault="00DC167E" w:rsidP="00DC167E">
      <w:pPr>
        <w:rPr>
          <w:rFonts w:ascii="Arial" w:hAnsi="Arial" w:cs="Arial"/>
          <w:b/>
          <w:sz w:val="20"/>
          <w:szCs w:val="20"/>
        </w:rPr>
      </w:pPr>
      <w:bookmarkStart w:id="2" w:name="_Hlk226641676"/>
      <w:bookmarkEnd w:id="0"/>
      <w:proofErr w:type="spellStart"/>
      <w:r w:rsidRPr="00DC167E">
        <w:rPr>
          <w:rFonts w:ascii="Arial" w:hAnsi="Arial" w:cs="Arial"/>
          <w:b/>
          <w:sz w:val="20"/>
          <w:szCs w:val="20"/>
        </w:rPr>
        <w:t>Essam</w:t>
      </w:r>
      <w:proofErr w:type="spellEnd"/>
      <w:r w:rsidRPr="00DC167E">
        <w:rPr>
          <w:rFonts w:ascii="Arial" w:hAnsi="Arial" w:cs="Arial"/>
          <w:b/>
          <w:sz w:val="20"/>
          <w:szCs w:val="20"/>
        </w:rPr>
        <w:t xml:space="preserve"> Samir Soliman</w:t>
      </w:r>
      <w:r w:rsidRPr="00DC167E">
        <w:rPr>
          <w:rFonts w:ascii="Arial" w:hAnsi="Arial" w:cs="Arial"/>
          <w:b/>
          <w:sz w:val="20"/>
          <w:szCs w:val="20"/>
        </w:rPr>
        <w:t xml:space="preserve">, </w:t>
      </w:r>
      <w:r w:rsidRPr="00DC167E">
        <w:rPr>
          <w:rFonts w:ascii="Arial" w:hAnsi="Arial" w:cs="Arial"/>
          <w:b/>
          <w:sz w:val="20"/>
          <w:szCs w:val="20"/>
        </w:rPr>
        <w:t>Suez Canal University</w:t>
      </w:r>
      <w:r w:rsidRPr="00DC167E">
        <w:rPr>
          <w:rFonts w:ascii="Arial" w:hAnsi="Arial" w:cs="Arial"/>
          <w:b/>
          <w:sz w:val="20"/>
          <w:szCs w:val="20"/>
        </w:rPr>
        <w:t xml:space="preserve"> &amp;</w:t>
      </w:r>
      <w:r w:rsidRPr="00DC167E">
        <w:rPr>
          <w:rFonts w:ascii="Arial" w:hAnsi="Arial" w:cs="Arial"/>
          <w:b/>
          <w:sz w:val="20"/>
          <w:szCs w:val="20"/>
        </w:rPr>
        <w:t xml:space="preserve"> King Salman International University, Egypt</w:t>
      </w:r>
      <w:bookmarkStart w:id="3" w:name="_GoBack"/>
      <w:bookmarkEnd w:id="3"/>
    </w:p>
    <w:bookmarkEnd w:id="2"/>
    <w:p w:rsidR="00D36E84" w:rsidRPr="00DC167E" w:rsidRDefault="00D36E84" w:rsidP="00D36E8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36E84" w:rsidRPr="00DC167E" w:rsidRDefault="00D36E84" w:rsidP="00D36E8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36E84" w:rsidRPr="00DC167E" w:rsidRDefault="00D36E84" w:rsidP="00D36E8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36E84" w:rsidRPr="00DC167E" w:rsidRDefault="00D36E84" w:rsidP="00D36E8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36E84" w:rsidRPr="00DC167E" w:rsidRDefault="00D36E84" w:rsidP="00D36E8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36E84" w:rsidRPr="00DC167E" w:rsidRDefault="00D36E84" w:rsidP="00D36E8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36E84" w:rsidRPr="00DC167E" w:rsidRDefault="00D36E84" w:rsidP="00D36E8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36E84" w:rsidRPr="00DC167E" w:rsidRDefault="00D36E84" w:rsidP="00D36E8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DC167E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:rsidR="00D36E84" w:rsidRPr="00DC167E" w:rsidRDefault="00D36E84" w:rsidP="00D36E8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701968" w:rsidRPr="00DC167E" w:rsidRDefault="00701968" w:rsidP="00D36E84">
      <w:pPr>
        <w:rPr>
          <w:rFonts w:ascii="Arial" w:hAnsi="Arial" w:cs="Arial"/>
          <w:sz w:val="20"/>
          <w:szCs w:val="20"/>
        </w:rPr>
      </w:pPr>
    </w:p>
    <w:sectPr w:rsidR="00701968" w:rsidRPr="00DC167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683" w:rsidRDefault="006C3683">
      <w:r>
        <w:separator/>
      </w:r>
    </w:p>
  </w:endnote>
  <w:endnote w:type="continuationSeparator" w:id="0">
    <w:p w:rsidR="006C3683" w:rsidRDefault="006C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968" w:rsidRDefault="00701968">
    <w:pPr>
      <w:pStyle w:val="Footer"/>
      <w:jc w:val="right"/>
    </w:pPr>
  </w:p>
  <w:p w:rsidR="00701968" w:rsidRDefault="00D761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36E8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36E8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701968" w:rsidRDefault="00D761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01968" w:rsidRDefault="00701968">
    <w:pPr>
      <w:pStyle w:val="Footer"/>
      <w:jc w:val="right"/>
    </w:pPr>
  </w:p>
  <w:p w:rsidR="00701968" w:rsidRDefault="0070196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683" w:rsidRDefault="006C3683">
      <w:r>
        <w:separator/>
      </w:r>
    </w:p>
  </w:footnote>
  <w:footnote w:type="continuationSeparator" w:id="0">
    <w:p w:rsidR="006C3683" w:rsidRDefault="006C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968" w:rsidRDefault="0070196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01968" w:rsidRDefault="00D761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D15"/>
    <w:multiLevelType w:val="hybridMultilevel"/>
    <w:tmpl w:val="9DB25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E77E4"/>
    <w:multiLevelType w:val="hybridMultilevel"/>
    <w:tmpl w:val="3216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NjMwNzc2sDS2MDFQ0lEKTi0uzszPAykwqgUAKK8c1CwAAAA="/>
  </w:docVars>
  <w:rsids>
    <w:rsidRoot w:val="00701968"/>
    <w:rsid w:val="003244D8"/>
    <w:rsid w:val="00584595"/>
    <w:rsid w:val="006C3683"/>
    <w:rsid w:val="00701968"/>
    <w:rsid w:val="007A3A8B"/>
    <w:rsid w:val="00881717"/>
    <w:rsid w:val="00902991"/>
    <w:rsid w:val="00A91E46"/>
    <w:rsid w:val="00B6502E"/>
    <w:rsid w:val="00C05F26"/>
    <w:rsid w:val="00C2141D"/>
    <w:rsid w:val="00D31EC2"/>
    <w:rsid w:val="00D36E84"/>
    <w:rsid w:val="00D761DB"/>
    <w:rsid w:val="00DC167E"/>
    <w:rsid w:val="00EB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F9E2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59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8459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C214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2026-04-09T10:11:00Z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